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Одеський національний університет імені І.І. Мечникова</w:t>
      </w: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Економіко-правовий факультет</w:t>
      </w: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Кафедра цивільно-правових дисциплін</w:t>
      </w: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360" w:lineRule="auto"/>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360" w:lineRule="auto"/>
        <w:jc w:val="center"/>
        <w:rPr>
          <w:rFonts w:ascii="Times New Roman" w:eastAsia="Times New Roman" w:hAnsi="Times New Roman" w:cs="Times New Roman"/>
          <w:b/>
          <w:snapToGrid w:val="0"/>
          <w:sz w:val="32"/>
          <w:szCs w:val="32"/>
          <w:lang w:eastAsia="ru-RU"/>
        </w:rPr>
      </w:pPr>
      <w:r w:rsidRPr="007B1F0D">
        <w:rPr>
          <w:rFonts w:ascii="Times New Roman" w:eastAsia="Times New Roman" w:hAnsi="Times New Roman" w:cs="Times New Roman"/>
          <w:b/>
          <w:snapToGrid w:val="0"/>
          <w:sz w:val="32"/>
          <w:szCs w:val="32"/>
          <w:lang w:eastAsia="ru-RU"/>
        </w:rPr>
        <w:t>Д и п л о м н а  р о б о т а</w:t>
      </w:r>
    </w:p>
    <w:p w:rsidR="007B1F0D" w:rsidRPr="007B1F0D" w:rsidRDefault="007B1F0D" w:rsidP="007B1F0D">
      <w:pPr>
        <w:widowControl w:val="0"/>
        <w:spacing w:after="0" w:line="240" w:lineRule="auto"/>
        <w:jc w:val="center"/>
        <w:rPr>
          <w:rFonts w:ascii="Times New Roman" w:eastAsia="Times New Roman" w:hAnsi="Times New Roman" w:cs="Times New Roman"/>
          <w:b/>
          <w:snapToGrid w:val="0"/>
          <w:sz w:val="28"/>
          <w:szCs w:val="28"/>
          <w:lang w:eastAsia="ru-RU"/>
        </w:rPr>
      </w:pPr>
      <w:r w:rsidRPr="007B1F0D">
        <w:rPr>
          <w:rFonts w:ascii="Times New Roman" w:eastAsia="Times New Roman" w:hAnsi="Times New Roman" w:cs="Times New Roman"/>
          <w:b/>
          <w:snapToGrid w:val="0"/>
          <w:sz w:val="28"/>
          <w:szCs w:val="28"/>
          <w:lang w:eastAsia="ru-RU"/>
        </w:rPr>
        <w:t>«Організаційно-правові форми соціального забезпечення в Україні»</w:t>
      </w: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val="en-US" w:eastAsia="ru-RU"/>
        </w:rPr>
      </w:pPr>
      <w:r w:rsidRPr="007B1F0D">
        <w:rPr>
          <w:rFonts w:ascii="Times New Roman" w:eastAsia="Times New Roman" w:hAnsi="Times New Roman" w:cs="Times New Roman"/>
          <w:snapToGrid w:val="0"/>
          <w:sz w:val="28"/>
          <w:szCs w:val="28"/>
          <w:lang w:eastAsia="ru-RU"/>
        </w:rPr>
        <w:t>«</w:t>
      </w:r>
      <w:proofErr w:type="spellStart"/>
      <w:r w:rsidRPr="007B1F0D">
        <w:rPr>
          <w:rFonts w:ascii="Times New Roman" w:eastAsia="Times New Roman" w:hAnsi="Times New Roman" w:cs="Times New Roman"/>
          <w:snapToGrid w:val="0"/>
          <w:sz w:val="28"/>
          <w:szCs w:val="28"/>
          <w:lang w:eastAsia="ru-RU"/>
        </w:rPr>
        <w:t>The</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Legal</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Forms</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of</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Social</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Insurance</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in</w:t>
      </w:r>
      <w:proofErr w:type="spellEnd"/>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Ukraine</w:t>
      </w:r>
      <w:proofErr w:type="spellEnd"/>
      <w:r w:rsidRPr="007B1F0D">
        <w:rPr>
          <w:rFonts w:ascii="Times New Roman" w:eastAsia="Times New Roman" w:hAnsi="Times New Roman" w:cs="Times New Roman"/>
          <w:snapToGrid w:val="0"/>
          <w:sz w:val="28"/>
          <w:szCs w:val="28"/>
          <w:lang w:eastAsia="ru-RU"/>
        </w:rPr>
        <w:t>»</w:t>
      </w: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val="en-US" w:eastAsia="ru-RU"/>
        </w:rPr>
      </w:pPr>
    </w:p>
    <w:p w:rsidR="007B1F0D" w:rsidRPr="007B1F0D" w:rsidRDefault="007B1F0D" w:rsidP="007B1F0D">
      <w:pPr>
        <w:widowControl w:val="0"/>
        <w:spacing w:after="0" w:line="360" w:lineRule="auto"/>
        <w:jc w:val="center"/>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на здобуття ступеня вищої освіти «магістр»</w:t>
      </w:r>
    </w:p>
    <w:p w:rsidR="007B1F0D" w:rsidRPr="007B1F0D" w:rsidRDefault="007B1F0D" w:rsidP="007B1F0D">
      <w:pPr>
        <w:widowControl w:val="0"/>
        <w:spacing w:after="0" w:line="240" w:lineRule="auto"/>
        <w:jc w:val="center"/>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240" w:lineRule="auto"/>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240" w:lineRule="auto"/>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240" w:lineRule="auto"/>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Виконала: студентка денної форми навчання</w:t>
      </w: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спеціальності 081 Право</w:t>
      </w:r>
    </w:p>
    <w:p w:rsidR="007B1F0D" w:rsidRPr="007B1F0D" w:rsidRDefault="007B1F0D" w:rsidP="007B1F0D">
      <w:pPr>
        <w:widowControl w:val="0"/>
        <w:spacing w:after="0" w:line="240" w:lineRule="auto"/>
        <w:ind w:firstLine="3969"/>
        <w:rPr>
          <w:rFonts w:ascii="Times New Roman" w:eastAsia="Times New Roman" w:hAnsi="Times New Roman" w:cs="Times New Roman"/>
          <w:b/>
          <w:snapToGrid w:val="0"/>
          <w:sz w:val="28"/>
          <w:szCs w:val="28"/>
          <w:lang w:eastAsia="ru-RU"/>
        </w:rPr>
      </w:pPr>
      <w:r w:rsidRPr="007B1F0D">
        <w:rPr>
          <w:rFonts w:ascii="Times New Roman" w:eastAsia="Times New Roman" w:hAnsi="Times New Roman" w:cs="Times New Roman"/>
          <w:b/>
          <w:snapToGrid w:val="0"/>
          <w:sz w:val="28"/>
          <w:szCs w:val="28"/>
          <w:lang w:eastAsia="ru-RU"/>
        </w:rPr>
        <w:t>Попович Вікторія Андріївна</w:t>
      </w: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 xml:space="preserve">Науковий керівник: </w:t>
      </w:r>
    </w:p>
    <w:p w:rsidR="007B1F0D" w:rsidRPr="007B1F0D" w:rsidRDefault="007B1F0D" w:rsidP="007B1F0D">
      <w:pPr>
        <w:widowControl w:val="0"/>
        <w:spacing w:after="0" w:line="240" w:lineRule="auto"/>
        <w:rPr>
          <w:rFonts w:ascii="Times New Roman" w:eastAsia="Times New Roman" w:hAnsi="Times New Roman" w:cs="Times New Roman"/>
          <w:snapToGrid w:val="0"/>
          <w:sz w:val="28"/>
          <w:szCs w:val="28"/>
          <w:lang w:val="ru-RU" w:eastAsia="ru-RU"/>
        </w:rPr>
      </w:pPr>
      <w:r w:rsidRPr="007B1F0D">
        <w:rPr>
          <w:rFonts w:ascii="Times New Roman" w:eastAsia="Times New Roman" w:hAnsi="Times New Roman" w:cs="Times New Roman"/>
          <w:snapToGrid w:val="0"/>
          <w:sz w:val="28"/>
          <w:szCs w:val="28"/>
          <w:lang w:eastAsia="ru-RU"/>
        </w:rPr>
        <w:t xml:space="preserve">                                                         </w:t>
      </w:r>
      <w:proofErr w:type="spellStart"/>
      <w:r w:rsidRPr="007B1F0D">
        <w:rPr>
          <w:rFonts w:ascii="Times New Roman" w:eastAsia="Times New Roman" w:hAnsi="Times New Roman" w:cs="Times New Roman"/>
          <w:snapToGrid w:val="0"/>
          <w:sz w:val="28"/>
          <w:szCs w:val="28"/>
          <w:lang w:eastAsia="ru-RU"/>
        </w:rPr>
        <w:t>к.ю.н</w:t>
      </w:r>
      <w:proofErr w:type="spellEnd"/>
      <w:r w:rsidRPr="007B1F0D">
        <w:rPr>
          <w:rFonts w:ascii="Times New Roman" w:eastAsia="Times New Roman" w:hAnsi="Times New Roman" w:cs="Times New Roman"/>
          <w:snapToGrid w:val="0"/>
          <w:sz w:val="28"/>
          <w:szCs w:val="28"/>
          <w:lang w:eastAsia="ru-RU"/>
        </w:rPr>
        <w:t xml:space="preserve">., доц.  </w:t>
      </w:r>
      <w:proofErr w:type="spellStart"/>
      <w:r w:rsidRPr="007B1F0D">
        <w:rPr>
          <w:rFonts w:ascii="Times New Roman" w:eastAsia="Times New Roman" w:hAnsi="Times New Roman" w:cs="Times New Roman"/>
          <w:snapToGrid w:val="0"/>
          <w:sz w:val="28"/>
          <w:szCs w:val="28"/>
          <w:lang w:eastAsia="ru-RU"/>
        </w:rPr>
        <w:t>Байло</w:t>
      </w:r>
      <w:proofErr w:type="spellEnd"/>
      <w:r w:rsidRPr="007B1F0D">
        <w:rPr>
          <w:rFonts w:ascii="Times New Roman" w:eastAsia="Times New Roman" w:hAnsi="Times New Roman" w:cs="Times New Roman"/>
          <w:snapToGrid w:val="0"/>
          <w:sz w:val="28"/>
          <w:szCs w:val="28"/>
          <w:lang w:eastAsia="ru-RU"/>
        </w:rPr>
        <w:t xml:space="preserve"> О.В. ______</w:t>
      </w:r>
      <w:r w:rsidRPr="007B1F0D">
        <w:rPr>
          <w:rFonts w:ascii="Times New Roman" w:eastAsia="Times New Roman" w:hAnsi="Times New Roman" w:cs="Times New Roman"/>
          <w:snapToGrid w:val="0"/>
          <w:sz w:val="28"/>
          <w:szCs w:val="28"/>
          <w:lang w:val="ru-RU" w:eastAsia="ru-RU"/>
        </w:rPr>
        <w:t>______</w:t>
      </w:r>
    </w:p>
    <w:p w:rsidR="007B1F0D" w:rsidRPr="007B1F0D" w:rsidRDefault="007B1F0D" w:rsidP="007B1F0D">
      <w:pPr>
        <w:widowControl w:val="0"/>
        <w:spacing w:after="0" w:line="240" w:lineRule="auto"/>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 xml:space="preserve">Рецензент: </w:t>
      </w:r>
    </w:p>
    <w:p w:rsidR="007B1F0D" w:rsidRPr="007B1F0D" w:rsidRDefault="007B1F0D" w:rsidP="007B1F0D">
      <w:pPr>
        <w:widowControl w:val="0"/>
        <w:spacing w:after="0" w:line="240" w:lineRule="auto"/>
        <w:ind w:firstLine="3969"/>
        <w:rPr>
          <w:rFonts w:ascii="Times New Roman" w:eastAsia="Times New Roman" w:hAnsi="Times New Roman" w:cs="Times New Roman"/>
          <w:snapToGrid w:val="0"/>
          <w:sz w:val="28"/>
          <w:szCs w:val="28"/>
          <w:lang w:eastAsia="ru-RU"/>
        </w:rPr>
      </w:pPr>
      <w:proofErr w:type="spellStart"/>
      <w:r w:rsidRPr="007B1F0D">
        <w:rPr>
          <w:rFonts w:ascii="Times New Roman" w:eastAsia="Times New Roman" w:hAnsi="Times New Roman" w:cs="Times New Roman"/>
          <w:snapToGrid w:val="0"/>
          <w:sz w:val="28"/>
          <w:szCs w:val="28"/>
          <w:lang w:eastAsia="ru-RU"/>
        </w:rPr>
        <w:t>к.ю.н</w:t>
      </w:r>
      <w:proofErr w:type="spellEnd"/>
      <w:r w:rsidRPr="007B1F0D">
        <w:rPr>
          <w:rFonts w:ascii="Times New Roman" w:eastAsia="Times New Roman" w:hAnsi="Times New Roman" w:cs="Times New Roman"/>
          <w:snapToGrid w:val="0"/>
          <w:sz w:val="28"/>
          <w:szCs w:val="28"/>
          <w:lang w:eastAsia="ru-RU"/>
        </w:rPr>
        <w:t xml:space="preserve">., доц. </w:t>
      </w:r>
      <w:proofErr w:type="spellStart"/>
      <w:r w:rsidRPr="007B1F0D">
        <w:rPr>
          <w:rFonts w:ascii="Times New Roman" w:eastAsia="Times New Roman" w:hAnsi="Times New Roman" w:cs="Times New Roman"/>
          <w:snapToGrid w:val="0"/>
          <w:sz w:val="28"/>
          <w:szCs w:val="28"/>
          <w:lang w:eastAsia="ru-RU"/>
        </w:rPr>
        <w:t>Потопахіна</w:t>
      </w:r>
      <w:proofErr w:type="spellEnd"/>
      <w:r w:rsidRPr="007B1F0D">
        <w:rPr>
          <w:rFonts w:ascii="Times New Roman" w:eastAsia="Times New Roman" w:hAnsi="Times New Roman" w:cs="Times New Roman"/>
          <w:snapToGrid w:val="0"/>
          <w:sz w:val="28"/>
          <w:szCs w:val="28"/>
          <w:lang w:eastAsia="ru-RU"/>
        </w:rPr>
        <w:t xml:space="preserve"> О.М. </w:t>
      </w:r>
    </w:p>
    <w:p w:rsidR="007B1F0D" w:rsidRPr="007B1F0D" w:rsidRDefault="007B1F0D" w:rsidP="007B1F0D">
      <w:pPr>
        <w:widowControl w:val="0"/>
        <w:spacing w:after="0" w:line="360" w:lineRule="auto"/>
        <w:jc w:val="both"/>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360" w:lineRule="auto"/>
        <w:jc w:val="both"/>
        <w:rPr>
          <w:rFonts w:ascii="Times New Roman" w:eastAsia="Times New Roman" w:hAnsi="Times New Roman" w:cs="Times New Roman"/>
          <w:b/>
          <w:snapToGrid w:val="0"/>
          <w:sz w:val="28"/>
          <w:szCs w:val="28"/>
          <w:lang w:eastAsia="ru-RU"/>
        </w:rPr>
      </w:pPr>
    </w:p>
    <w:p w:rsidR="007B1F0D" w:rsidRPr="007B1F0D" w:rsidRDefault="007B1F0D" w:rsidP="007B1F0D">
      <w:pPr>
        <w:widowControl w:val="0"/>
        <w:spacing w:after="0" w:line="360" w:lineRule="auto"/>
        <w:jc w:val="both"/>
        <w:rPr>
          <w:rFonts w:ascii="Times New Roman" w:eastAsia="Times New Roman" w:hAnsi="Times New Roman" w:cs="Times New Roman"/>
          <w:b/>
          <w:snapToGrid w:val="0"/>
          <w:sz w:val="28"/>
          <w:szCs w:val="28"/>
          <w:lang w:eastAsia="ru-RU"/>
        </w:rPr>
      </w:pPr>
    </w:p>
    <w:tbl>
      <w:tblPr>
        <w:tblW w:w="5155" w:type="pct"/>
        <w:jc w:val="center"/>
        <w:tblLook w:val="00A0" w:firstRow="1" w:lastRow="0" w:firstColumn="1" w:lastColumn="0" w:noHBand="0" w:noVBand="0"/>
      </w:tblPr>
      <w:tblGrid>
        <w:gridCol w:w="5233"/>
        <w:gridCol w:w="4928"/>
      </w:tblGrid>
      <w:tr w:rsidR="007B1F0D" w:rsidRPr="007B1F0D" w:rsidTr="007B1F0D">
        <w:trPr>
          <w:jc w:val="center"/>
        </w:trPr>
        <w:tc>
          <w:tcPr>
            <w:tcW w:w="4967" w:type="dxa"/>
          </w:tcPr>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Рекомендовано до захисту:</w:t>
            </w:r>
          </w:p>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протокол засідання кафедри</w:t>
            </w:r>
          </w:p>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 xml:space="preserve">№ 5 від 23.11.2018 р. </w:t>
            </w:r>
          </w:p>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Завідувач кафедри</w:t>
            </w:r>
          </w:p>
          <w:p w:rsidR="007B1F0D" w:rsidRPr="007B1F0D" w:rsidRDefault="007B1F0D" w:rsidP="007B1F0D">
            <w:pPr>
              <w:widowControl w:val="0"/>
              <w:tabs>
                <w:tab w:val="left" w:pos="1168"/>
                <w:tab w:val="left" w:pos="3861"/>
              </w:tabs>
              <w:spacing w:after="0" w:line="240" w:lineRule="auto"/>
              <w:rPr>
                <w:rFonts w:ascii="Times New Roman" w:eastAsia="Times New Roman" w:hAnsi="Times New Roman" w:cs="Times New Roman"/>
                <w:snapToGrid w:val="0"/>
                <w:sz w:val="28"/>
                <w:szCs w:val="28"/>
                <w:u w:val="single"/>
                <w:lang w:eastAsia="ru-RU"/>
              </w:rPr>
            </w:pPr>
            <w:r w:rsidRPr="007B1F0D">
              <w:rPr>
                <w:rFonts w:ascii="Times New Roman" w:eastAsia="Times New Roman" w:hAnsi="Times New Roman" w:cs="Times New Roman"/>
                <w:snapToGrid w:val="0"/>
                <w:sz w:val="28"/>
                <w:szCs w:val="28"/>
                <w:u w:val="single"/>
                <w:lang w:eastAsia="ru-RU"/>
              </w:rPr>
              <w:tab/>
            </w:r>
            <w:r w:rsidRPr="007B1F0D">
              <w:rPr>
                <w:rFonts w:ascii="Times New Roman" w:eastAsia="Times New Roman" w:hAnsi="Times New Roman" w:cs="Times New Roman"/>
                <w:snapToGrid w:val="0"/>
                <w:sz w:val="28"/>
                <w:szCs w:val="28"/>
                <w:lang w:eastAsia="ru-RU"/>
              </w:rPr>
              <w:t xml:space="preserve">проф. </w:t>
            </w:r>
            <w:proofErr w:type="spellStart"/>
            <w:r w:rsidRPr="007B1F0D">
              <w:rPr>
                <w:rFonts w:ascii="Times New Roman" w:eastAsia="Times New Roman" w:hAnsi="Times New Roman" w:cs="Times New Roman"/>
                <w:snapToGrid w:val="0"/>
                <w:sz w:val="28"/>
                <w:szCs w:val="28"/>
                <w:lang w:eastAsia="ru-RU"/>
              </w:rPr>
              <w:t>Канзафарова</w:t>
            </w:r>
            <w:proofErr w:type="spellEnd"/>
            <w:r w:rsidRPr="007B1F0D">
              <w:rPr>
                <w:rFonts w:ascii="Times New Roman" w:eastAsia="Times New Roman" w:hAnsi="Times New Roman" w:cs="Times New Roman"/>
                <w:snapToGrid w:val="0"/>
                <w:sz w:val="28"/>
                <w:szCs w:val="28"/>
                <w:lang w:eastAsia="ru-RU"/>
              </w:rPr>
              <w:t xml:space="preserve"> І.С.   </w:t>
            </w:r>
          </w:p>
          <w:p w:rsidR="007B1F0D" w:rsidRPr="007B1F0D" w:rsidRDefault="007B1F0D" w:rsidP="007B1F0D">
            <w:pPr>
              <w:widowControl w:val="0"/>
              <w:tabs>
                <w:tab w:val="left" w:pos="284"/>
                <w:tab w:val="left" w:pos="1767"/>
              </w:tabs>
              <w:spacing w:after="0" w:line="240" w:lineRule="auto"/>
              <w:rPr>
                <w:rFonts w:ascii="Times New Roman" w:eastAsia="Times New Roman" w:hAnsi="Times New Roman" w:cs="Times New Roman"/>
                <w:snapToGrid w:val="0"/>
                <w:sz w:val="20"/>
                <w:szCs w:val="20"/>
                <w:lang w:eastAsia="ru-RU"/>
              </w:rPr>
            </w:pPr>
            <w:r w:rsidRPr="007B1F0D">
              <w:rPr>
                <w:rFonts w:ascii="Times New Roman" w:eastAsia="Times New Roman" w:hAnsi="Times New Roman" w:cs="Times New Roman"/>
                <w:snapToGrid w:val="0"/>
                <w:sz w:val="20"/>
                <w:szCs w:val="20"/>
                <w:lang w:eastAsia="ru-RU"/>
              </w:rPr>
              <w:tab/>
              <w:t>(підпис)</w:t>
            </w:r>
            <w:r w:rsidRPr="007B1F0D">
              <w:rPr>
                <w:rFonts w:ascii="Times New Roman" w:eastAsia="Times New Roman" w:hAnsi="Times New Roman" w:cs="Times New Roman"/>
                <w:snapToGrid w:val="0"/>
                <w:sz w:val="20"/>
                <w:szCs w:val="20"/>
                <w:lang w:eastAsia="ru-RU"/>
              </w:rPr>
              <w:tab/>
            </w:r>
          </w:p>
        </w:tc>
        <w:tc>
          <w:tcPr>
            <w:tcW w:w="4678" w:type="dxa"/>
          </w:tcPr>
          <w:p w:rsidR="007B1F0D" w:rsidRPr="007B1F0D" w:rsidRDefault="007B1F0D" w:rsidP="007B1F0D">
            <w:pPr>
              <w:widowControl w:val="0"/>
              <w:tabs>
                <w:tab w:val="right" w:pos="4462"/>
              </w:tabs>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Захищено на засіданні ЕК № 5</w:t>
            </w:r>
          </w:p>
          <w:p w:rsidR="007B1F0D" w:rsidRPr="007B1F0D" w:rsidRDefault="007B1F0D" w:rsidP="007B1F0D">
            <w:pPr>
              <w:widowControl w:val="0"/>
              <w:tabs>
                <w:tab w:val="right" w:pos="4462"/>
              </w:tabs>
              <w:spacing w:after="0" w:line="36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протокол № ___від _________2018 р.</w:t>
            </w:r>
            <w:r w:rsidRPr="007B1F0D">
              <w:rPr>
                <w:rFonts w:ascii="Times New Roman" w:eastAsia="Times New Roman" w:hAnsi="Times New Roman" w:cs="Times New Roman"/>
                <w:snapToGrid w:val="0"/>
                <w:sz w:val="28"/>
                <w:szCs w:val="28"/>
                <w:lang w:eastAsia="ru-RU"/>
              </w:rPr>
              <w:tab/>
            </w:r>
          </w:p>
          <w:p w:rsidR="007B1F0D" w:rsidRPr="007B1F0D" w:rsidRDefault="007B1F0D" w:rsidP="007B1F0D">
            <w:pPr>
              <w:widowControl w:val="0"/>
              <w:tabs>
                <w:tab w:val="right" w:pos="4462"/>
              </w:tabs>
              <w:spacing w:after="0" w:line="24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8"/>
                <w:szCs w:val="28"/>
                <w:lang w:eastAsia="ru-RU"/>
              </w:rPr>
              <w:t>Оцінка______________/___</w:t>
            </w:r>
            <w:r w:rsidRPr="007B1F0D">
              <w:rPr>
                <w:rFonts w:ascii="Times New Roman" w:eastAsia="Times New Roman" w:hAnsi="Times New Roman" w:cs="Times New Roman"/>
                <w:snapToGrid w:val="0"/>
                <w:sz w:val="20"/>
                <w:szCs w:val="20"/>
                <w:lang w:eastAsia="ru-RU"/>
              </w:rPr>
              <w:tab/>
            </w:r>
            <w:r w:rsidRPr="007B1F0D">
              <w:rPr>
                <w:rFonts w:ascii="Times New Roman" w:eastAsia="Times New Roman" w:hAnsi="Times New Roman" w:cs="Times New Roman"/>
                <w:snapToGrid w:val="0"/>
                <w:sz w:val="28"/>
                <w:szCs w:val="28"/>
                <w:lang w:eastAsia="ru-RU"/>
              </w:rPr>
              <w:t>___/_____</w:t>
            </w:r>
          </w:p>
          <w:p w:rsidR="007B1F0D" w:rsidRPr="007B1F0D" w:rsidRDefault="007B1F0D" w:rsidP="007B1F0D">
            <w:pPr>
              <w:widowControl w:val="0"/>
              <w:spacing w:after="0" w:line="240" w:lineRule="auto"/>
              <w:jc w:val="center"/>
              <w:rPr>
                <w:rFonts w:ascii="Times New Roman" w:eastAsia="Times New Roman" w:hAnsi="Times New Roman" w:cs="Times New Roman"/>
                <w:snapToGrid w:val="0"/>
                <w:sz w:val="20"/>
                <w:szCs w:val="20"/>
                <w:lang w:eastAsia="ru-RU"/>
              </w:rPr>
            </w:pPr>
            <w:r w:rsidRPr="007B1F0D">
              <w:rPr>
                <w:rFonts w:ascii="Times New Roman" w:eastAsia="Times New Roman" w:hAnsi="Times New Roman" w:cs="Times New Roman"/>
                <w:snapToGrid w:val="0"/>
                <w:sz w:val="20"/>
                <w:szCs w:val="20"/>
                <w:lang w:eastAsia="ru-RU"/>
              </w:rPr>
              <w:t>(за національною шкалою/шкалою ЕСТS/ бали)</w:t>
            </w:r>
          </w:p>
          <w:p w:rsidR="007B1F0D" w:rsidRPr="007B1F0D" w:rsidRDefault="007B1F0D" w:rsidP="007B1F0D">
            <w:pPr>
              <w:widowControl w:val="0"/>
              <w:spacing w:after="0" w:line="360" w:lineRule="auto"/>
              <w:rPr>
                <w:rFonts w:ascii="Times New Roman" w:eastAsia="Times New Roman" w:hAnsi="Times New Roman" w:cs="Times New Roman"/>
                <w:snapToGrid w:val="0"/>
                <w:sz w:val="28"/>
                <w:szCs w:val="28"/>
                <w:lang w:eastAsia="ru-RU"/>
              </w:rPr>
            </w:pPr>
          </w:p>
          <w:p w:rsidR="007B1F0D" w:rsidRPr="007B1F0D" w:rsidRDefault="007B1F0D" w:rsidP="007B1F0D">
            <w:pPr>
              <w:widowControl w:val="0"/>
              <w:spacing w:after="0" w:line="360" w:lineRule="auto"/>
              <w:rPr>
                <w:rFonts w:ascii="Times New Roman" w:eastAsia="Times New Roman" w:hAnsi="Times New Roman" w:cs="Times New Roman"/>
                <w:snapToGrid w:val="0"/>
                <w:sz w:val="20"/>
                <w:szCs w:val="20"/>
                <w:lang w:eastAsia="ru-RU"/>
              </w:rPr>
            </w:pPr>
            <w:r w:rsidRPr="007B1F0D">
              <w:rPr>
                <w:rFonts w:ascii="Times New Roman" w:eastAsia="Times New Roman" w:hAnsi="Times New Roman" w:cs="Times New Roman"/>
                <w:snapToGrid w:val="0"/>
                <w:sz w:val="28"/>
                <w:szCs w:val="28"/>
                <w:lang w:eastAsia="ru-RU"/>
              </w:rPr>
              <w:t>Голова ЕК</w:t>
            </w:r>
          </w:p>
          <w:p w:rsidR="007B1F0D" w:rsidRPr="007B1F0D" w:rsidRDefault="007B1F0D" w:rsidP="007B1F0D">
            <w:pPr>
              <w:widowControl w:val="0"/>
              <w:spacing w:after="0" w:line="240" w:lineRule="auto"/>
              <w:rPr>
                <w:rFonts w:ascii="Times New Roman" w:eastAsia="Times New Roman" w:hAnsi="Times New Roman" w:cs="Times New Roman"/>
                <w:snapToGrid w:val="0"/>
                <w:sz w:val="20"/>
                <w:szCs w:val="20"/>
                <w:lang w:eastAsia="ru-RU"/>
              </w:rPr>
            </w:pPr>
            <w:r w:rsidRPr="007B1F0D">
              <w:rPr>
                <w:rFonts w:ascii="Times New Roman" w:eastAsia="Times New Roman" w:hAnsi="Times New Roman" w:cs="Times New Roman"/>
                <w:snapToGrid w:val="0"/>
                <w:sz w:val="28"/>
                <w:szCs w:val="28"/>
                <w:lang w:eastAsia="ru-RU"/>
              </w:rPr>
              <w:t xml:space="preserve">_________ проф. </w:t>
            </w:r>
            <w:proofErr w:type="spellStart"/>
            <w:r w:rsidRPr="007B1F0D">
              <w:rPr>
                <w:rFonts w:ascii="Times New Roman" w:eastAsia="Times New Roman" w:hAnsi="Times New Roman" w:cs="Times New Roman"/>
                <w:snapToGrid w:val="0"/>
                <w:sz w:val="28"/>
                <w:szCs w:val="28"/>
                <w:lang w:eastAsia="ru-RU"/>
              </w:rPr>
              <w:t>Миколенко</w:t>
            </w:r>
            <w:proofErr w:type="spellEnd"/>
            <w:r w:rsidRPr="007B1F0D">
              <w:rPr>
                <w:rFonts w:ascii="Times New Roman" w:eastAsia="Times New Roman" w:hAnsi="Times New Roman" w:cs="Times New Roman"/>
                <w:snapToGrid w:val="0"/>
                <w:sz w:val="28"/>
                <w:szCs w:val="28"/>
                <w:lang w:eastAsia="ru-RU"/>
              </w:rPr>
              <w:t xml:space="preserve"> О.І.</w:t>
            </w:r>
          </w:p>
          <w:p w:rsidR="007B1F0D" w:rsidRPr="007B1F0D" w:rsidRDefault="007B1F0D" w:rsidP="007B1F0D">
            <w:pPr>
              <w:widowControl w:val="0"/>
              <w:tabs>
                <w:tab w:val="left" w:pos="454"/>
                <w:tab w:val="left" w:pos="2155"/>
              </w:tabs>
              <w:spacing w:after="0" w:line="240" w:lineRule="auto"/>
              <w:rPr>
                <w:rFonts w:ascii="Times New Roman" w:eastAsia="Times New Roman" w:hAnsi="Times New Roman" w:cs="Times New Roman"/>
                <w:snapToGrid w:val="0"/>
                <w:sz w:val="28"/>
                <w:szCs w:val="28"/>
                <w:lang w:eastAsia="ru-RU"/>
              </w:rPr>
            </w:pPr>
            <w:r w:rsidRPr="007B1F0D">
              <w:rPr>
                <w:rFonts w:ascii="Times New Roman" w:eastAsia="Times New Roman" w:hAnsi="Times New Roman" w:cs="Times New Roman"/>
                <w:snapToGrid w:val="0"/>
                <w:sz w:val="20"/>
                <w:szCs w:val="20"/>
                <w:lang w:eastAsia="ru-RU"/>
              </w:rPr>
              <w:tab/>
              <w:t>(підпис)</w:t>
            </w:r>
            <w:r w:rsidRPr="007B1F0D">
              <w:rPr>
                <w:rFonts w:ascii="Times New Roman" w:eastAsia="Times New Roman" w:hAnsi="Times New Roman" w:cs="Times New Roman"/>
                <w:snapToGrid w:val="0"/>
                <w:sz w:val="20"/>
                <w:szCs w:val="20"/>
                <w:lang w:eastAsia="ru-RU"/>
              </w:rPr>
              <w:tab/>
            </w:r>
          </w:p>
        </w:tc>
      </w:tr>
      <w:tr w:rsidR="007B1F0D" w:rsidRPr="007B1F0D" w:rsidTr="007B1F0D">
        <w:trPr>
          <w:jc w:val="center"/>
        </w:trPr>
        <w:tc>
          <w:tcPr>
            <w:tcW w:w="4967" w:type="dxa"/>
          </w:tcPr>
          <w:p w:rsidR="007B1F0D" w:rsidRPr="007B1F0D" w:rsidRDefault="007B1F0D" w:rsidP="007B1F0D">
            <w:pPr>
              <w:widowControl w:val="0"/>
              <w:spacing w:after="0" w:line="240" w:lineRule="auto"/>
              <w:rPr>
                <w:rFonts w:ascii="Times New Roman" w:eastAsia="Times New Roman" w:hAnsi="Times New Roman" w:cs="Times New Roman"/>
                <w:snapToGrid w:val="0"/>
                <w:sz w:val="28"/>
                <w:szCs w:val="28"/>
                <w:lang w:eastAsia="ru-RU"/>
              </w:rPr>
            </w:pPr>
          </w:p>
        </w:tc>
        <w:tc>
          <w:tcPr>
            <w:tcW w:w="4678" w:type="dxa"/>
          </w:tcPr>
          <w:p w:rsidR="007B1F0D" w:rsidRPr="007B1F0D" w:rsidRDefault="007B1F0D" w:rsidP="007B1F0D">
            <w:pPr>
              <w:widowControl w:val="0"/>
              <w:spacing w:after="0" w:line="240" w:lineRule="auto"/>
              <w:rPr>
                <w:rFonts w:ascii="Times New Roman" w:eastAsia="Times New Roman" w:hAnsi="Times New Roman" w:cs="Times New Roman"/>
                <w:snapToGrid w:val="0"/>
                <w:sz w:val="28"/>
                <w:szCs w:val="28"/>
                <w:lang w:eastAsia="ru-RU"/>
              </w:rPr>
            </w:pPr>
          </w:p>
        </w:tc>
      </w:tr>
    </w:tbl>
    <w:p w:rsidR="007B1F0D" w:rsidRPr="007B1F0D" w:rsidRDefault="007B1F0D" w:rsidP="007B1F0D">
      <w:pPr>
        <w:widowControl w:val="0"/>
        <w:spacing w:after="0" w:line="360" w:lineRule="auto"/>
        <w:jc w:val="center"/>
        <w:rPr>
          <w:rFonts w:ascii="Times New Roman" w:eastAsia="Times New Roman" w:hAnsi="Times New Roman" w:cs="Times New Roman"/>
          <w:b/>
          <w:snapToGrid w:val="0"/>
          <w:sz w:val="28"/>
          <w:szCs w:val="28"/>
          <w:lang w:eastAsia="ru-RU"/>
        </w:rPr>
      </w:pPr>
      <w:r w:rsidRPr="007B1F0D">
        <w:rPr>
          <w:rFonts w:ascii="Times New Roman" w:eastAsia="Times New Roman" w:hAnsi="Times New Roman" w:cs="Times New Roman"/>
          <w:b/>
          <w:snapToGrid w:val="0"/>
          <w:sz w:val="28"/>
          <w:szCs w:val="28"/>
          <w:lang w:eastAsia="ru-RU"/>
        </w:rPr>
        <w:t>Одеса – 2018</w:t>
      </w:r>
    </w:p>
    <w:p w:rsidR="007B1F0D" w:rsidRPr="007B1F0D" w:rsidRDefault="007B1F0D" w:rsidP="007B1F0D">
      <w:pPr>
        <w:widowControl w:val="0"/>
        <w:shd w:val="clear" w:color="auto" w:fill="FFFFFF"/>
        <w:spacing w:before="202" w:after="0" w:line="360" w:lineRule="auto"/>
        <w:rPr>
          <w:rFonts w:ascii="Times New Roman" w:eastAsia="Times New Roman" w:hAnsi="Times New Roman" w:cs="Times New Roman"/>
          <w:b/>
          <w:snapToGrid w:val="0"/>
          <w:sz w:val="28"/>
          <w:szCs w:val="28"/>
          <w:lang w:eastAsia="ru-RU"/>
        </w:rPr>
      </w:pPr>
    </w:p>
    <w:p w:rsidR="007B1F0D" w:rsidRPr="007B1F0D" w:rsidRDefault="007B1F0D" w:rsidP="007B1F0D">
      <w:pPr>
        <w:jc w:val="center"/>
        <w:rPr>
          <w:rFonts w:ascii="Times New Roman" w:eastAsia="Calibri" w:hAnsi="Times New Roman" w:cs="Times New Roman"/>
          <w:sz w:val="28"/>
          <w:szCs w:val="28"/>
        </w:rPr>
      </w:pPr>
      <w:r w:rsidRPr="007B1F0D">
        <w:rPr>
          <w:rFonts w:ascii="Times New Roman" w:eastAsia="Calibri" w:hAnsi="Times New Roman" w:cs="Times New Roman"/>
          <w:sz w:val="28"/>
          <w:szCs w:val="28"/>
        </w:rPr>
        <w:t>ЗМІСТ</w:t>
      </w:r>
    </w:p>
    <w:sdt>
      <w:sdtPr>
        <w:rPr>
          <w:rFonts w:ascii="Times New Roman" w:eastAsia="Calibri" w:hAnsi="Times New Roman" w:cs="Times New Roman"/>
          <w:b/>
          <w:bCs/>
        </w:rPr>
        <w:id w:val="34384110"/>
        <w:docPartObj>
          <w:docPartGallery w:val="Table of Contents"/>
          <w:docPartUnique/>
        </w:docPartObj>
      </w:sdtPr>
      <w:sdtContent>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r w:rsidRPr="007B1F0D">
            <w:rPr>
              <w:rFonts w:ascii="Times New Roman" w:eastAsia="Calibri" w:hAnsi="Times New Roman" w:cs="Times New Roman"/>
            </w:rPr>
            <w:fldChar w:fldCharType="begin"/>
          </w:r>
          <w:r w:rsidRPr="007B1F0D">
            <w:rPr>
              <w:rFonts w:ascii="Times New Roman" w:eastAsia="Calibri" w:hAnsi="Times New Roman" w:cs="Times New Roman"/>
            </w:rPr>
            <w:instrText xml:space="preserve"> TOC \o "1-3" \h \z \u </w:instrText>
          </w:r>
          <w:r w:rsidRPr="007B1F0D">
            <w:rPr>
              <w:rFonts w:ascii="Times New Roman" w:eastAsia="Calibri" w:hAnsi="Times New Roman" w:cs="Times New Roman"/>
            </w:rPr>
            <w:fldChar w:fldCharType="separate"/>
          </w:r>
          <w:hyperlink r:id="rId6" w:anchor="_Toc532250252" w:history="1">
            <w:r w:rsidRPr="007B1F0D">
              <w:rPr>
                <w:rFonts w:ascii="Calibri" w:eastAsia="Calibri" w:hAnsi="Calibri" w:cs="Times New Roman"/>
                <w:noProof/>
                <w:color w:val="0000FF"/>
                <w:u w:val="single"/>
              </w:rPr>
              <w:t>ВСТУП</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_Toc532250252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3</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7" w:anchor="_Toc532250253" w:history="1">
            <w:r w:rsidRPr="007B1F0D">
              <w:rPr>
                <w:rFonts w:ascii="Calibri" w:eastAsia="Calibri" w:hAnsi="Calibri" w:cs="Times New Roman"/>
                <w:noProof/>
                <w:color w:val="0000FF"/>
                <w:u w:val="single"/>
              </w:rPr>
              <w:t>Розділ 1.  ПОНЯТТЯ ТА ОЗНАКИ ОРГАНІЗАЦІЙНО-ПРАВОВИХ ФОРМ СОЦІАЛЬНОГОЗАБЕЗПЕЧЕННЯ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_Toc532250253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7</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8" w:anchor="_Toc532250254" w:history="1">
            <w:r w:rsidRPr="007B1F0D">
              <w:rPr>
                <w:rFonts w:ascii="Calibri" w:eastAsia="Calibri" w:hAnsi="Calibri" w:cs="Times New Roman"/>
                <w:noProof/>
                <w:color w:val="0000FF"/>
                <w:u w:val="single"/>
              </w:rPr>
              <w:t>Розділ 2.  ЗАГАЛЬНООБОВ’ЯЗКОВЕ ДЕРЖАВНЕ СОЦІАЛЬНЕ СТРАХУВАННЯ ЯК ОСНОВНА ОРГАНІЗАЦІЙНО-ПРАВОВА ФОРМА СОЦІАЛЬНОГО 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_Toc532250254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22</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9" w:anchor="_Toc532250255" w:history="1">
            <w:r w:rsidRPr="007B1F0D">
              <w:rPr>
                <w:rFonts w:ascii="Calibri" w:eastAsia="Calibri" w:hAnsi="Calibri" w:cs="Times New Roman"/>
                <w:noProof/>
                <w:color w:val="0000FF"/>
                <w:u w:val="single"/>
              </w:rPr>
              <w:t>2.1. Загальнообов'язкове державне соціальне страхування на випадок безробіття: поняття, суб'єкти та загальна характеристика</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_Toc532250255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22</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0" w:anchor="_Toc532250256" w:history="1">
            <w:r w:rsidRPr="007B1F0D">
              <w:rPr>
                <w:rFonts w:ascii="Calibri" w:eastAsia="Calibri" w:hAnsi="Calibri" w:cs="Times New Roman"/>
                <w:noProof/>
                <w:color w:val="0000FF"/>
                <w:u w:val="single"/>
              </w:rPr>
              <w:t>2.2. Загальнообов'язкове державне соціальне страхування  у зв'язку з  тимчасовою втратою працездатності: поняття, суб'єкти та загальна характеристика</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_Toc532250256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35</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1" w:anchor="_Toc532250257" w:history="1">
            <w:r w:rsidRPr="007B1F0D">
              <w:rPr>
                <w:rFonts w:ascii="Calibri" w:eastAsia="Calibri" w:hAnsi="Calibri" w:cs="Times New Roman"/>
                <w:noProof/>
                <w:color w:val="0000FF"/>
                <w:u w:val="single"/>
              </w:rPr>
              <w:t>2.3. Загальнообов'язкове державне соціальне страхування  від нещасного випадку на виробництві та професійного захворювання: поняття, суб'єкти та загальна характеристика</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_Toc532250257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44</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2" w:anchor="_Toc532250258" w:history="1">
            <w:r w:rsidRPr="007B1F0D">
              <w:rPr>
                <w:rFonts w:ascii="Calibri" w:eastAsia="Calibri" w:hAnsi="Calibri" w:cs="Times New Roman"/>
                <w:noProof/>
                <w:color w:val="0000FF"/>
                <w:u w:val="single"/>
              </w:rPr>
              <w:t>2.4. Загальнообов'язкове державне пенсійне страхування: поняття, суб’єкти та загальна характеристика</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_Toc532250258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50</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3" w:anchor="_Toc532250259" w:history="1">
            <w:r w:rsidRPr="007B1F0D">
              <w:rPr>
                <w:rFonts w:ascii="Calibri" w:eastAsia="Calibri" w:hAnsi="Calibri" w:cs="Times New Roman"/>
                <w:noProof/>
                <w:color w:val="0000FF"/>
                <w:u w:val="single"/>
              </w:rPr>
              <w:t>Розділ 3.  ДЕРЖАВНЕ ЗАБЕЗПЕЧЕННЯ ЯК ОРГАНІЗАЦІЙНО-ПРАВОВА ФОРМА СОЦІАЛЬНОГО 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_Toc532250259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74</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4" w:anchor="_Toc532250260" w:history="1">
            <w:r w:rsidRPr="007B1F0D">
              <w:rPr>
                <w:rFonts w:ascii="Calibri" w:eastAsia="Calibri" w:hAnsi="Calibri" w:cs="Times New Roman"/>
                <w:noProof/>
                <w:color w:val="0000FF"/>
                <w:u w:val="single"/>
              </w:rPr>
              <w:t>3.1. Юридична природа державного забезпечення як організаційно-правової форми соціального 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_Toc532250260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74</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5" w:anchor="_Toc532250261" w:history="1">
            <w:r w:rsidRPr="007B1F0D">
              <w:rPr>
                <w:rFonts w:ascii="Calibri" w:eastAsia="Calibri" w:hAnsi="Calibri" w:cs="Times New Roman"/>
                <w:noProof/>
                <w:color w:val="0000FF"/>
                <w:u w:val="single"/>
              </w:rPr>
              <w:t>3.2. Державні соціальні допомоги: поняття, ознаки, основні види та тенденції розвитку</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_Toc532250261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83</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6" w:anchor="_Toc532250262" w:history="1">
            <w:r w:rsidRPr="007B1F0D">
              <w:rPr>
                <w:rFonts w:ascii="Calibri" w:eastAsia="Calibri" w:hAnsi="Calibri" w:cs="Times New Roman"/>
                <w:noProof/>
                <w:color w:val="0000FF"/>
                <w:u w:val="single"/>
              </w:rPr>
              <w:t>РОЗДІЛ 4.  НЕДЕРЖАВНЕ СОЦІАЛЬНЕ ЗАБЕЗПЕЧЕННЯ ЯК ОРГАНІЗАЦІЙНО-ПРАВОВА ФОРМА СОЦІАЛЬНОГО 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_Toc532250262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93</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7" w:anchor="_Toc532250263" w:history="1">
            <w:r w:rsidRPr="007B1F0D">
              <w:rPr>
                <w:rFonts w:ascii="Calibri" w:eastAsia="Calibri" w:hAnsi="Calibri" w:cs="Times New Roman"/>
                <w:noProof/>
                <w:color w:val="0000FF"/>
                <w:u w:val="single"/>
              </w:rPr>
              <w:t>4.1. Поняття системи недержавного пенсійного забезпечення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_Toc532250263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93</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8" w:anchor="_Toc532250264" w:history="1">
            <w:r w:rsidRPr="007B1F0D">
              <w:rPr>
                <w:rFonts w:ascii="Calibri" w:eastAsia="Calibri" w:hAnsi="Calibri" w:cs="Times New Roman"/>
                <w:noProof/>
                <w:color w:val="0000FF"/>
                <w:u w:val="single"/>
              </w:rPr>
              <w:t>4.2. Правовий режим пенсійних виплат недержавних пенсійних фондів</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_Toc532250264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101</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19" w:anchor="_Toc532250265" w:history="1">
            <w:r w:rsidRPr="007B1F0D">
              <w:rPr>
                <w:rFonts w:ascii="Calibri" w:eastAsia="Calibri" w:hAnsi="Calibri" w:cs="Times New Roman"/>
                <w:noProof/>
                <w:color w:val="0000FF"/>
                <w:u w:val="single"/>
              </w:rPr>
              <w:t>4.3. Недержавне соціальне обслуговування</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_Toc532250265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109</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20" w:anchor="_Toc532250266" w:history="1">
            <w:r w:rsidRPr="007B1F0D">
              <w:rPr>
                <w:rFonts w:ascii="Calibri" w:eastAsia="Calibri" w:hAnsi="Calibri" w:cs="Times New Roman"/>
                <w:noProof/>
                <w:color w:val="0000FF"/>
                <w:u w:val="single"/>
              </w:rPr>
              <w:t>ВИСНОВКИ</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_Toc532250266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115</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tabs>
              <w:tab w:val="right" w:leader="dot" w:pos="9345"/>
            </w:tabs>
            <w:spacing w:after="100"/>
            <w:ind w:firstLine="284"/>
            <w:jc w:val="both"/>
            <w:rPr>
              <w:rFonts w:ascii="Times New Roman" w:eastAsia="Times New Roman" w:hAnsi="Times New Roman" w:cs="Times New Roman"/>
              <w:noProof/>
              <w:lang w:eastAsia="ru-RU"/>
            </w:rPr>
          </w:pPr>
          <w:hyperlink r:id="rId21" w:anchor="_Toc532250267" w:history="1">
            <w:r w:rsidRPr="007B1F0D">
              <w:rPr>
                <w:rFonts w:ascii="Calibri" w:eastAsia="Calibri" w:hAnsi="Calibri" w:cs="Times New Roman"/>
                <w:noProof/>
                <w:color w:val="0000FF"/>
                <w:u w:val="single"/>
              </w:rPr>
              <w:t>Список використаної літератури</w:t>
            </w:r>
            <w:r w:rsidRPr="007B1F0D">
              <w:rPr>
                <w:rFonts w:ascii="Calibri" w:eastAsia="Calibri" w:hAnsi="Calibri" w:cs="Times New Roman"/>
                <w:noProof/>
                <w:webHidden/>
                <w:color w:val="0000FF"/>
                <w:u w:val="single"/>
              </w:rPr>
              <w:tab/>
            </w:r>
            <w:r w:rsidRPr="007B1F0D">
              <w:rPr>
                <w:rFonts w:ascii="Calibri" w:eastAsia="Calibri" w:hAnsi="Calibri" w:cs="Times New Roman"/>
                <w:noProof/>
                <w:webHidden/>
                <w:color w:val="0000FF"/>
                <w:u w:val="single"/>
              </w:rPr>
              <w:fldChar w:fldCharType="begin"/>
            </w:r>
            <w:r w:rsidRPr="007B1F0D">
              <w:rPr>
                <w:rFonts w:ascii="Calibri" w:eastAsia="Calibri" w:hAnsi="Calibri" w:cs="Times New Roman"/>
                <w:noProof/>
                <w:webHidden/>
                <w:color w:val="0000FF"/>
                <w:u w:val="single"/>
              </w:rPr>
              <w:instrText xml:space="preserve"> PAGEREF _Toc532250267 \h </w:instrText>
            </w:r>
            <w:r w:rsidRPr="007B1F0D">
              <w:rPr>
                <w:rFonts w:ascii="Calibri" w:eastAsia="Calibri" w:hAnsi="Calibri" w:cs="Times New Roman"/>
                <w:noProof/>
                <w:webHidden/>
                <w:color w:val="0000FF"/>
                <w:u w:val="single"/>
              </w:rPr>
            </w:r>
            <w:r w:rsidRPr="007B1F0D">
              <w:rPr>
                <w:rFonts w:ascii="Calibri" w:eastAsia="Calibri" w:hAnsi="Calibri" w:cs="Times New Roman"/>
                <w:noProof/>
                <w:webHidden/>
                <w:color w:val="0000FF"/>
                <w:u w:val="single"/>
              </w:rPr>
              <w:fldChar w:fldCharType="separate"/>
            </w:r>
            <w:r w:rsidRPr="007B1F0D">
              <w:rPr>
                <w:rFonts w:ascii="Calibri" w:eastAsia="Calibri" w:hAnsi="Calibri" w:cs="Times New Roman"/>
                <w:noProof/>
                <w:webHidden/>
                <w:color w:val="0000FF"/>
                <w:u w:val="single"/>
              </w:rPr>
              <w:t>122</w:t>
            </w:r>
            <w:r w:rsidRPr="007B1F0D">
              <w:rPr>
                <w:rFonts w:ascii="Calibri" w:eastAsia="Calibri" w:hAnsi="Calibri" w:cs="Times New Roman"/>
                <w:noProof/>
                <w:webHidden/>
                <w:color w:val="0000FF"/>
                <w:u w:val="single"/>
              </w:rPr>
              <w:fldChar w:fldCharType="end"/>
            </w:r>
          </w:hyperlink>
        </w:p>
        <w:p w:rsidR="007B1F0D" w:rsidRPr="007B1F0D" w:rsidRDefault="007B1F0D" w:rsidP="007B1F0D">
          <w:pPr>
            <w:rPr>
              <w:rFonts w:ascii="Times New Roman" w:eastAsia="Calibri" w:hAnsi="Times New Roman" w:cs="Times New Roman"/>
            </w:rPr>
          </w:pPr>
          <w:r w:rsidRPr="007B1F0D">
            <w:rPr>
              <w:rFonts w:ascii="Times New Roman" w:eastAsia="Calibri" w:hAnsi="Times New Roman" w:cs="Times New Roman"/>
            </w:rPr>
            <w:fldChar w:fldCharType="end"/>
          </w:r>
        </w:p>
      </w:sdtContent>
    </w:sdt>
    <w:p w:rsidR="007B1F0D" w:rsidRPr="007B1F0D" w:rsidRDefault="007B1F0D" w:rsidP="007B1F0D">
      <w:pPr>
        <w:rPr>
          <w:rFonts w:ascii="Times New Roman" w:eastAsia="Calibri" w:hAnsi="Times New Roman" w:cs="Times New Roman"/>
        </w:rPr>
      </w:pPr>
      <w:r w:rsidRPr="007B1F0D">
        <w:rPr>
          <w:rFonts w:ascii="Times New Roman" w:eastAsia="Calibri" w:hAnsi="Times New Roman" w:cs="Times New Roman"/>
          <w:sz w:val="28"/>
          <w:szCs w:val="28"/>
        </w:rPr>
        <w:br w:type="page"/>
      </w:r>
    </w:p>
    <w:p w:rsidR="007B1F0D" w:rsidRPr="007B1F0D" w:rsidRDefault="007B1F0D" w:rsidP="007B1F0D">
      <w:pPr>
        <w:keepNext/>
        <w:keepLines/>
        <w:spacing w:after="0" w:line="360" w:lineRule="auto"/>
        <w:jc w:val="center"/>
        <w:outlineLvl w:val="0"/>
        <w:rPr>
          <w:rFonts w:ascii="Times New Roman" w:eastAsia="Times New Roman" w:hAnsi="Times New Roman" w:cs="Times New Roman"/>
          <w:b/>
          <w:bCs/>
          <w:sz w:val="28"/>
          <w:szCs w:val="28"/>
        </w:rPr>
      </w:pPr>
      <w:bookmarkStart w:id="0" w:name="_Toc532250252"/>
      <w:r w:rsidRPr="007B1F0D">
        <w:rPr>
          <w:rFonts w:ascii="Times New Roman" w:eastAsia="Times New Roman" w:hAnsi="Times New Roman" w:cs="Times New Roman"/>
          <w:b/>
          <w:bCs/>
          <w:sz w:val="28"/>
          <w:szCs w:val="28"/>
        </w:rPr>
        <w:lastRenderedPageBreak/>
        <w:t>ВСТУП</w:t>
      </w:r>
      <w:bookmarkEnd w:id="0"/>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Актуальність теми дослідження</w:t>
      </w:r>
      <w:r w:rsidRPr="007B1F0D">
        <w:rPr>
          <w:rFonts w:ascii="Times New Roman" w:eastAsia="Calibri" w:hAnsi="Times New Roman" w:cs="Times New Roman"/>
          <w:sz w:val="28"/>
          <w:szCs w:val="28"/>
        </w:rPr>
        <w:t>. Проголошення України у ст. 1 Основного Закону соціальною державою стало найважливішою політичною установкою, що зумовлює зміст і спрямованість її діяльності. Виникнувши в перебігу еволюції суспільних відносин як відповідь на зміну ролі людини, соціальна держава сама по собі стала важливим чинником соціальної політики. Проте нині мало підстав вважати, що Україна остаточно сформувалася як соціальна держава. Скоріше можна стверджувати, що вона лише стає на цей шлях. Нерозуміння природи соціальної держави, брак уявлень про її функції й механізми, неоднозначність підходів до понятійного апарату призводять до неадекватності політичних та економічних дій. У той же час загальновизнано, що така держава має місце, тільки коли державна влада реально гарантує громадянам їх соціальні права. Головні напрямки соціальної політики, що мають провідне значення в житті суспільства в цілому й кожної окремої людини, закріплені в Конституції України. Вони передбачають забезпечення соціального захисту й соціальної справедливості, створення гідного рівня життя людей, наявність ефективного державного механізму реалізації соціальної політики.</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Донедавна в Україні соціальне забезпечення здійснювалося лише за рахунок бюджетних коштів, що давало підстави розглядати його як суто державний вид діяльності, який полягає у призначенні окремих видів соціального забезпечення тільки державними органами та поширення його практично на всіх громадян без урахування їхньої трудової діяльності.</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За таких умов соціальне забезпечення могло здійснюватися лише у мінімальних розмірах, не забезпечуючи достатнього рівня життя громадян нашої держави.</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Об'єктивно численні соціальні ризики, що є підставою права на соціальне забезпечення, зумовлюють необхідність розширення джерел фінансування та управління видами соціального забезпечення. Конституція України у ст. 46, передбачаючи гарантії реалізації права громадян на </w:t>
      </w:r>
      <w:r w:rsidRPr="007B1F0D">
        <w:rPr>
          <w:rFonts w:ascii="Times New Roman" w:eastAsia="Calibri" w:hAnsi="Times New Roman" w:cs="Times New Roman"/>
          <w:sz w:val="28"/>
          <w:szCs w:val="28"/>
        </w:rPr>
        <w:lastRenderedPageBreak/>
        <w:t>соціальний захист, називає різноманітні джерела для їх фінансування, виділяючи передусім соціальне страхування, асигнування з бюджету та ін.</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На сьогодні існує декілька організаційно-правових форм здійснення права на соціальне забезпечення, які доповнюють одна одну та формують загальнодержавну систему.</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Дослідження окремих питань форм та видів соціального забезпечення  проводили такі науковці, , як В.В. Андріїв, В.С. Андрєєв, Є.І. </w:t>
      </w:r>
      <w:proofErr w:type="spellStart"/>
      <w:r w:rsidRPr="007B1F0D">
        <w:rPr>
          <w:rFonts w:ascii="Times New Roman" w:eastAsia="Calibri" w:hAnsi="Times New Roman" w:cs="Times New Roman"/>
          <w:sz w:val="28"/>
          <w:szCs w:val="28"/>
        </w:rPr>
        <w:t>Астрахан</w:t>
      </w:r>
      <w:proofErr w:type="spellEnd"/>
      <w:r w:rsidRPr="007B1F0D">
        <w:rPr>
          <w:rFonts w:ascii="Times New Roman" w:eastAsia="Calibri" w:hAnsi="Times New Roman" w:cs="Times New Roman"/>
          <w:sz w:val="28"/>
          <w:szCs w:val="28"/>
        </w:rPr>
        <w:t>, В.А. </w:t>
      </w:r>
      <w:proofErr w:type="spellStart"/>
      <w:r w:rsidRPr="007B1F0D">
        <w:rPr>
          <w:rFonts w:ascii="Times New Roman" w:eastAsia="Calibri" w:hAnsi="Times New Roman" w:cs="Times New Roman"/>
          <w:sz w:val="28"/>
          <w:szCs w:val="28"/>
        </w:rPr>
        <w:t>Ачаркан</w:t>
      </w:r>
      <w:proofErr w:type="spellEnd"/>
      <w:r w:rsidRPr="007B1F0D">
        <w:rPr>
          <w:rFonts w:ascii="Times New Roman" w:eastAsia="Calibri" w:hAnsi="Times New Roman" w:cs="Times New Roman"/>
          <w:sz w:val="28"/>
          <w:szCs w:val="28"/>
        </w:rPr>
        <w:t xml:space="preserve">, Н.Б. </w:t>
      </w:r>
      <w:proofErr w:type="spellStart"/>
      <w:r w:rsidRPr="007B1F0D">
        <w:rPr>
          <w:rFonts w:ascii="Times New Roman" w:eastAsia="Calibri" w:hAnsi="Times New Roman" w:cs="Times New Roman"/>
          <w:sz w:val="28"/>
          <w:szCs w:val="28"/>
        </w:rPr>
        <w:t>Болотіна</w:t>
      </w:r>
      <w:proofErr w:type="spellEnd"/>
      <w:r w:rsidRPr="007B1F0D">
        <w:rPr>
          <w:rFonts w:ascii="Times New Roman" w:eastAsia="Calibri" w:hAnsi="Times New Roman" w:cs="Times New Roman"/>
          <w:sz w:val="28"/>
          <w:szCs w:val="28"/>
        </w:rPr>
        <w:t xml:space="preserve">, В.Я. </w:t>
      </w:r>
      <w:proofErr w:type="spellStart"/>
      <w:r w:rsidRPr="007B1F0D">
        <w:rPr>
          <w:rFonts w:ascii="Times New Roman" w:eastAsia="Calibri" w:hAnsi="Times New Roman" w:cs="Times New Roman"/>
          <w:sz w:val="28"/>
          <w:szCs w:val="28"/>
        </w:rPr>
        <w:t>Бурак</w:t>
      </w:r>
      <w:proofErr w:type="spellEnd"/>
      <w:r w:rsidRPr="007B1F0D">
        <w:rPr>
          <w:rFonts w:ascii="Times New Roman" w:eastAsia="Calibri" w:hAnsi="Times New Roman" w:cs="Times New Roman"/>
          <w:sz w:val="28"/>
          <w:szCs w:val="28"/>
        </w:rPr>
        <w:t xml:space="preserve">, М.О. </w:t>
      </w:r>
      <w:proofErr w:type="spellStart"/>
      <w:r w:rsidRPr="007B1F0D">
        <w:rPr>
          <w:rFonts w:ascii="Times New Roman" w:eastAsia="Calibri" w:hAnsi="Times New Roman" w:cs="Times New Roman"/>
          <w:sz w:val="28"/>
          <w:szCs w:val="28"/>
        </w:rPr>
        <w:t>Буянова</w:t>
      </w:r>
      <w:proofErr w:type="spellEnd"/>
      <w:r w:rsidRPr="007B1F0D">
        <w:rPr>
          <w:rFonts w:ascii="Times New Roman" w:eastAsia="Calibri" w:hAnsi="Times New Roman" w:cs="Times New Roman"/>
          <w:sz w:val="28"/>
          <w:szCs w:val="28"/>
        </w:rPr>
        <w:t xml:space="preserve">, М.А. </w:t>
      </w:r>
      <w:proofErr w:type="spellStart"/>
      <w:r w:rsidRPr="007B1F0D">
        <w:rPr>
          <w:rFonts w:ascii="Times New Roman" w:eastAsia="Calibri" w:hAnsi="Times New Roman" w:cs="Times New Roman"/>
          <w:sz w:val="28"/>
          <w:szCs w:val="28"/>
        </w:rPr>
        <w:t>Вігдорчик</w:t>
      </w:r>
      <w:proofErr w:type="spellEnd"/>
      <w:r w:rsidRPr="007B1F0D">
        <w:rPr>
          <w:rFonts w:ascii="Times New Roman" w:eastAsia="Calibri" w:hAnsi="Times New Roman" w:cs="Times New Roman"/>
          <w:sz w:val="28"/>
          <w:szCs w:val="28"/>
        </w:rPr>
        <w:t xml:space="preserve">, Т.З. Гарасимів, В.О. Гончаров, О.Д. </w:t>
      </w:r>
      <w:proofErr w:type="spellStart"/>
      <w:r w:rsidRPr="007B1F0D">
        <w:rPr>
          <w:rFonts w:ascii="Times New Roman" w:eastAsia="Calibri" w:hAnsi="Times New Roman" w:cs="Times New Roman"/>
          <w:sz w:val="28"/>
          <w:szCs w:val="28"/>
        </w:rPr>
        <w:t>Зайкін</w:t>
      </w:r>
      <w:proofErr w:type="spellEnd"/>
      <w:r w:rsidRPr="007B1F0D">
        <w:rPr>
          <w:rFonts w:ascii="Times New Roman" w:eastAsia="Calibri" w:hAnsi="Times New Roman" w:cs="Times New Roman"/>
          <w:sz w:val="28"/>
          <w:szCs w:val="28"/>
        </w:rPr>
        <w:t xml:space="preserve">, Т.А. </w:t>
      </w:r>
      <w:proofErr w:type="spellStart"/>
      <w:r w:rsidRPr="007B1F0D">
        <w:rPr>
          <w:rFonts w:ascii="Times New Roman" w:eastAsia="Calibri" w:hAnsi="Times New Roman" w:cs="Times New Roman"/>
          <w:sz w:val="28"/>
          <w:szCs w:val="28"/>
        </w:rPr>
        <w:t>Занфірова</w:t>
      </w:r>
      <w:proofErr w:type="spellEnd"/>
      <w:r w:rsidRPr="007B1F0D">
        <w:rPr>
          <w:rFonts w:ascii="Times New Roman" w:eastAsia="Calibri" w:hAnsi="Times New Roman" w:cs="Times New Roman"/>
          <w:sz w:val="28"/>
          <w:szCs w:val="28"/>
        </w:rPr>
        <w:t xml:space="preserve">, М.Л. Захаров, Р.І. Іванова, М.Л. Захарова, Н.О. Мельничук, О.Є. </w:t>
      </w:r>
      <w:proofErr w:type="spellStart"/>
      <w:r w:rsidRPr="007B1F0D">
        <w:rPr>
          <w:rFonts w:ascii="Times New Roman" w:eastAsia="Calibri" w:hAnsi="Times New Roman" w:cs="Times New Roman"/>
          <w:sz w:val="28"/>
          <w:szCs w:val="28"/>
        </w:rPr>
        <w:t>Мачульська</w:t>
      </w:r>
      <w:proofErr w:type="spellEnd"/>
      <w:r w:rsidRPr="007B1F0D">
        <w:rPr>
          <w:rFonts w:ascii="Times New Roman" w:eastAsia="Calibri" w:hAnsi="Times New Roman" w:cs="Times New Roman"/>
          <w:sz w:val="28"/>
          <w:szCs w:val="28"/>
        </w:rPr>
        <w:t xml:space="preserve">, О.В. Москаленко, Т. О. </w:t>
      </w:r>
      <w:proofErr w:type="spellStart"/>
      <w:r w:rsidRPr="007B1F0D">
        <w:rPr>
          <w:rFonts w:ascii="Times New Roman" w:eastAsia="Calibri" w:hAnsi="Times New Roman" w:cs="Times New Roman"/>
          <w:sz w:val="28"/>
          <w:szCs w:val="28"/>
        </w:rPr>
        <w:t>Постовалова</w:t>
      </w:r>
      <w:proofErr w:type="spellEnd"/>
      <w:r w:rsidRPr="007B1F0D">
        <w:rPr>
          <w:rFonts w:ascii="Times New Roman" w:eastAsia="Calibri" w:hAnsi="Times New Roman" w:cs="Times New Roman"/>
          <w:sz w:val="28"/>
          <w:szCs w:val="28"/>
        </w:rPr>
        <w:t xml:space="preserve">, С.М. </w:t>
      </w: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В.Д. </w:t>
      </w:r>
      <w:proofErr w:type="spellStart"/>
      <w:r w:rsidRPr="007B1F0D">
        <w:rPr>
          <w:rFonts w:ascii="Times New Roman" w:eastAsia="Calibri" w:hAnsi="Times New Roman" w:cs="Times New Roman"/>
          <w:sz w:val="28"/>
          <w:szCs w:val="28"/>
        </w:rPr>
        <w:t>Роїк</w:t>
      </w:r>
      <w:proofErr w:type="spellEnd"/>
      <w:r w:rsidRPr="007B1F0D">
        <w:rPr>
          <w:rFonts w:ascii="Times New Roman" w:eastAsia="Calibri" w:hAnsi="Times New Roman" w:cs="Times New Roman"/>
          <w:sz w:val="28"/>
          <w:szCs w:val="28"/>
        </w:rPr>
        <w:t xml:space="preserve">, С.М. </w:t>
      </w:r>
      <w:proofErr w:type="spellStart"/>
      <w:r w:rsidRPr="007B1F0D">
        <w:rPr>
          <w:rFonts w:ascii="Times New Roman" w:eastAsia="Calibri" w:hAnsi="Times New Roman" w:cs="Times New Roman"/>
          <w:sz w:val="28"/>
          <w:szCs w:val="28"/>
        </w:rPr>
        <w:t>Сивак</w:t>
      </w:r>
      <w:proofErr w:type="spellEnd"/>
      <w:r w:rsidRPr="007B1F0D">
        <w:rPr>
          <w:rFonts w:ascii="Times New Roman" w:eastAsia="Calibri" w:hAnsi="Times New Roman" w:cs="Times New Roman"/>
          <w:sz w:val="28"/>
          <w:szCs w:val="28"/>
        </w:rPr>
        <w:t xml:space="preserve">, С.М. </w:t>
      </w:r>
      <w:proofErr w:type="spellStart"/>
      <w:r w:rsidRPr="007B1F0D">
        <w:rPr>
          <w:rFonts w:ascii="Times New Roman" w:eastAsia="Calibri" w:hAnsi="Times New Roman" w:cs="Times New Roman"/>
          <w:sz w:val="28"/>
          <w:szCs w:val="28"/>
        </w:rPr>
        <w:t>Синчук</w:t>
      </w:r>
      <w:proofErr w:type="spellEnd"/>
      <w:r w:rsidRPr="007B1F0D">
        <w:rPr>
          <w:rFonts w:ascii="Times New Roman" w:eastAsia="Calibri" w:hAnsi="Times New Roman" w:cs="Times New Roman"/>
          <w:sz w:val="28"/>
          <w:szCs w:val="28"/>
        </w:rPr>
        <w:t xml:space="preserve">, І.М. Сирота, Б.І. </w:t>
      </w:r>
      <w:proofErr w:type="spellStart"/>
      <w:r w:rsidRPr="007B1F0D">
        <w:rPr>
          <w:rFonts w:ascii="Times New Roman" w:eastAsia="Calibri" w:hAnsi="Times New Roman" w:cs="Times New Roman"/>
          <w:sz w:val="28"/>
          <w:szCs w:val="28"/>
        </w:rPr>
        <w:t>Сташків</w:t>
      </w:r>
      <w:proofErr w:type="spellEnd"/>
      <w:r w:rsidRPr="007B1F0D">
        <w:rPr>
          <w:rFonts w:ascii="Times New Roman" w:eastAsia="Calibri" w:hAnsi="Times New Roman" w:cs="Times New Roman"/>
          <w:sz w:val="28"/>
          <w:szCs w:val="28"/>
        </w:rPr>
        <w:t xml:space="preserve">, Е.Г. Тучкова, О.Г. </w:t>
      </w:r>
      <w:proofErr w:type="spellStart"/>
      <w:r w:rsidRPr="007B1F0D">
        <w:rPr>
          <w:rFonts w:ascii="Times New Roman" w:eastAsia="Calibri" w:hAnsi="Times New Roman" w:cs="Times New Roman"/>
          <w:sz w:val="28"/>
          <w:szCs w:val="28"/>
        </w:rPr>
        <w:t>Чутчева</w:t>
      </w:r>
      <w:proofErr w:type="spellEnd"/>
      <w:r w:rsidRPr="007B1F0D">
        <w:rPr>
          <w:rFonts w:ascii="Times New Roman" w:eastAsia="Calibri" w:hAnsi="Times New Roman" w:cs="Times New Roman"/>
          <w:sz w:val="28"/>
          <w:szCs w:val="28"/>
        </w:rPr>
        <w:t>, О.М. Ярошенко та ін.</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Мета і завдання дослідження</w:t>
      </w:r>
      <w:r w:rsidRPr="007B1F0D">
        <w:rPr>
          <w:rFonts w:ascii="Times New Roman" w:eastAsia="Calibri" w:hAnsi="Times New Roman" w:cs="Times New Roman"/>
          <w:sz w:val="28"/>
          <w:szCs w:val="28"/>
        </w:rPr>
        <w:t>. Мета  дипломної роботи полягає у визначенні юридичної природи різних організаційно-правових форм соціального забезпечення, в порівнянні за такими ознаками як соціальні ризики, види забезпечення, коло суб’єктів, які їх отримують та які їх надають, а також джерелами і порядком формування відповідних коштів.</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Для досягнення окресленої мети поставлені такі дослідницькі завдання:</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охарактеризувати поняття та ознаки організаційно-правових форм соціального забезпечення ;</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висвітлити зміст загальнообов’язкового соціального державного страхування на випадок безробіття;</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надати загальну характеристику загальнообов’язкового соціального державного страхування у зв’язку із тимчасовою втратою працездатності;</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з’ясувати місце загальнообов’язкового соціального державного страхування від нещасного випадку на виробництві, професійного захворювання та аварії на виробництві в системі загальнообов’язкового державного соціального страхування;</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окреслити особливості правового регулювання загальнообов’язкового соціального пенсійного страхування;</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навести характеристику державного забезпечення як організаційно-правової форми соціального забезпечення;</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виокремити загальні засади системи недержавного пенсійного забезпечення; </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проаналізувати сучасний стан недержавного соціального обслуговування. </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Об’єктом дослідження</w:t>
      </w:r>
      <w:r w:rsidRPr="007B1F0D">
        <w:rPr>
          <w:rFonts w:ascii="Times New Roman" w:eastAsia="Calibri" w:hAnsi="Times New Roman" w:cs="Times New Roman"/>
          <w:sz w:val="28"/>
          <w:szCs w:val="28"/>
        </w:rPr>
        <w:t xml:space="preserve"> виступають суспільні відносини, що виникають під час реалізації особами, які перебувають у складних життєвих обставинах і не можуть самостійно їх подолати, свого конституційного права на соціальний захист.</w:t>
      </w:r>
    </w:p>
    <w:p w:rsidR="007B1F0D" w:rsidRPr="007B1F0D" w:rsidRDefault="007B1F0D" w:rsidP="007B1F0D">
      <w:pPr>
        <w:spacing w:after="0" w:line="360" w:lineRule="auto"/>
        <w:ind w:firstLine="851"/>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Предметом дослідження</w:t>
      </w:r>
      <w:r w:rsidRPr="007B1F0D">
        <w:rPr>
          <w:rFonts w:ascii="Times New Roman" w:eastAsia="Calibri" w:hAnsi="Times New Roman" w:cs="Times New Roman"/>
          <w:sz w:val="28"/>
          <w:szCs w:val="28"/>
        </w:rPr>
        <w:t xml:space="preserve"> є різні види організаційно-правових форм соціального забезпечення в умовах реформування соціальної сфери в Україні.</w:t>
      </w:r>
    </w:p>
    <w:p w:rsidR="007B1F0D" w:rsidRPr="007B1F0D" w:rsidRDefault="007B1F0D" w:rsidP="007B1F0D">
      <w:pPr>
        <w:spacing w:after="0" w:line="360" w:lineRule="auto"/>
        <w:ind w:firstLine="709"/>
        <w:jc w:val="both"/>
        <w:rPr>
          <w:rFonts w:ascii="Times New Roman" w:eastAsia="Calibri" w:hAnsi="Times New Roman" w:cs="Times New Roman"/>
          <w:color w:val="000000"/>
          <w:sz w:val="28"/>
          <w:szCs w:val="28"/>
        </w:rPr>
      </w:pPr>
      <w:r w:rsidRPr="007B1F0D">
        <w:rPr>
          <w:rFonts w:ascii="Times New Roman" w:eastAsia="Calibri" w:hAnsi="Times New Roman" w:cs="Times New Roman"/>
          <w:b/>
          <w:color w:val="000000"/>
          <w:sz w:val="28"/>
          <w:szCs w:val="28"/>
        </w:rPr>
        <w:t>Методи дослідження</w:t>
      </w:r>
      <w:r w:rsidRPr="007B1F0D">
        <w:rPr>
          <w:rFonts w:ascii="Times New Roman" w:eastAsia="Calibri" w:hAnsi="Times New Roman" w:cs="Times New Roman"/>
          <w:i/>
          <w:color w:val="000000"/>
          <w:sz w:val="28"/>
          <w:szCs w:val="28"/>
        </w:rPr>
        <w:t>.</w:t>
      </w:r>
      <w:r w:rsidRPr="007B1F0D">
        <w:rPr>
          <w:rFonts w:ascii="Times New Roman" w:eastAsia="Calibri" w:hAnsi="Times New Roman" w:cs="Times New Roman"/>
          <w:color w:val="000000"/>
          <w:sz w:val="28"/>
          <w:szCs w:val="28"/>
        </w:rPr>
        <w:t xml:space="preserve"> Методологічною основою дипломної роботи є загальнонаукові та спеціальні методи пізнання, вибір яких обумовлений особливостями мети і завдань, об’єкта і предмету роботи. Формально-логічний та системний методи було використано при визначенні поняття організаційно-правової форми соціального забезпечення і характеристиці окремих форм соціального забезпечення за законодавством України. Метод класифікації став у нагоді при характеристиці видового розмаїття видів соціального забезпечення.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Нормативну базу дослідження</w:t>
      </w:r>
      <w:r w:rsidRPr="007B1F0D">
        <w:rPr>
          <w:rFonts w:ascii="Times New Roman" w:eastAsia="Calibri" w:hAnsi="Times New Roman" w:cs="Times New Roman"/>
          <w:sz w:val="28"/>
          <w:szCs w:val="28"/>
        </w:rPr>
        <w:t xml:space="preserve"> склали Конституція України, міжнародно-правові акти, законодавчі акти України, нормативно-правові акти Верховної Ради України, Президента України, Кабінету Міністрів України, міністерств та відомств, рішення Верховного Суду.</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b/>
          <w:sz w:val="28"/>
          <w:szCs w:val="28"/>
        </w:rPr>
        <w:t>Структура роботи</w:t>
      </w:r>
      <w:r w:rsidRPr="007B1F0D">
        <w:rPr>
          <w:rFonts w:ascii="Times New Roman" w:eastAsia="Calibri" w:hAnsi="Times New Roman" w:cs="Times New Roman"/>
          <w:sz w:val="28"/>
          <w:szCs w:val="28"/>
        </w:rPr>
        <w:t>. Дипломна робота складається зі вступу, чотирьох розділів, що об’єднують 9 підрозділів, з висновків і списку використаної літератури. Повний обсяг дипломної роботи становить        сторінок.</w:t>
      </w:r>
    </w:p>
    <w:p w:rsidR="00D70C84" w:rsidRDefault="00D70C84"/>
    <w:p w:rsidR="007B1F0D" w:rsidRDefault="007B1F0D"/>
    <w:p w:rsidR="007B1F0D" w:rsidRDefault="007B1F0D"/>
    <w:p w:rsidR="007B1F0D" w:rsidRDefault="007B1F0D"/>
    <w:p w:rsidR="007B1F0D" w:rsidRPr="007B1F0D" w:rsidRDefault="007B1F0D" w:rsidP="007B1F0D">
      <w:pPr>
        <w:keepNext/>
        <w:keepLines/>
        <w:spacing w:after="0" w:line="360" w:lineRule="auto"/>
        <w:jc w:val="center"/>
        <w:outlineLvl w:val="0"/>
        <w:rPr>
          <w:rFonts w:ascii="Times New Roman" w:eastAsia="Times New Roman" w:hAnsi="Times New Roman" w:cs="Times New Roman"/>
          <w:b/>
          <w:bCs/>
          <w:sz w:val="28"/>
          <w:szCs w:val="28"/>
        </w:rPr>
      </w:pPr>
      <w:bookmarkStart w:id="1" w:name="_Toc532250266"/>
      <w:r w:rsidRPr="007B1F0D">
        <w:rPr>
          <w:rFonts w:ascii="Times New Roman" w:eastAsia="Times New Roman" w:hAnsi="Times New Roman" w:cs="Times New Roman"/>
          <w:b/>
          <w:bCs/>
          <w:sz w:val="28"/>
          <w:szCs w:val="28"/>
        </w:rPr>
        <w:lastRenderedPageBreak/>
        <w:t>ВИСНОВКИ</w:t>
      </w:r>
      <w:bookmarkEnd w:id="1"/>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Здійснення конституційного права на соціальний захист може бути організоване в державних і недержавних формах, які розмежовуються за такими ознаками, як суб’єкти забезпечення, джерела і способи формування фондів для фінансування відповідних заходів, види забезпечення, умови та розміри забезпечення, органи, які надають забезпечення. Соціальне забезпечення виступає в декількох організаційно-правових формах і видах, що пов’язано зі специфікою забезпечення окремих категорій громадян.</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Серед значної кількості досліджень в галузі права соціального забезпечення не завжди чітко визначені такі категорії, як «правова форма» чи «організаційно-правова форма» соціального забезпечення. Невизначеність у питаннях організаційно-правових форм призводить до невизначеності сфери дії права соціального забезпечення, а також розгляду цієї проблематики тільки з позицій визначення тих чи інших видів соціального забезпечення При цьому слід зазначити, що це питання вивчали з першої половини ХХ століття. Одними з перших на це звернули увагу Н. </w:t>
      </w:r>
      <w:proofErr w:type="spellStart"/>
      <w:r w:rsidRPr="007B1F0D">
        <w:rPr>
          <w:rFonts w:ascii="Times New Roman" w:eastAsia="Calibri" w:hAnsi="Times New Roman" w:cs="Times New Roman"/>
          <w:sz w:val="28"/>
          <w:szCs w:val="28"/>
        </w:rPr>
        <w:t>Вигдорчик</w:t>
      </w:r>
      <w:proofErr w:type="spellEnd"/>
      <w:r w:rsidRPr="007B1F0D">
        <w:rPr>
          <w:rFonts w:ascii="Times New Roman" w:eastAsia="Calibri" w:hAnsi="Times New Roman" w:cs="Times New Roman"/>
          <w:sz w:val="28"/>
          <w:szCs w:val="28"/>
        </w:rPr>
        <w:t xml:space="preserve"> [4, с.23-40] та С. </w:t>
      </w:r>
      <w:proofErr w:type="spellStart"/>
      <w:r w:rsidRPr="007B1F0D">
        <w:rPr>
          <w:rFonts w:ascii="Times New Roman" w:eastAsia="Calibri" w:hAnsi="Times New Roman" w:cs="Times New Roman"/>
          <w:sz w:val="28"/>
          <w:szCs w:val="28"/>
        </w:rPr>
        <w:t>Винокуров</w:t>
      </w:r>
      <w:proofErr w:type="spellEnd"/>
      <w:r w:rsidRPr="007B1F0D">
        <w:rPr>
          <w:rFonts w:ascii="Times New Roman" w:eastAsia="Calibri" w:hAnsi="Times New Roman" w:cs="Times New Roman"/>
          <w:sz w:val="28"/>
          <w:szCs w:val="28"/>
        </w:rPr>
        <w:t xml:space="preserve"> [5, с.5, 9-15], які наголошували, що є дві форми соціального забезпечення – власне соціальне забезпечення і соціальне страхування, що соціальне забезпечення є ширшою формою і за своєю ідеєю відрізняється від страхування. Соціальне забезпечення – це «страхування без внесків».</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Таким чином, організаційно-правова форма соціального забезпечення – це законодавчо передбачений спосіб організації здійснення права громадян на соціальне забезпечення, що має спеціальні завдання, та зумовлений соціальними ризиками, видами забезпечення, колом суб’єктів, які їх отримують та які їх надають, а також джерелами і порядком формування відповідних коштів. Значення організаційно-правових форм полягає в тому, що вони створюють підґрунтя для більш раціонального розподілу фінансово-матеріальних ресурсів на соціальне забезпечення та їх використання на основі принципу соціальної справедливості. Чітке і зрозуміле визначення цих форм є </w:t>
      </w:r>
      <w:r w:rsidRPr="007B1F0D">
        <w:rPr>
          <w:rFonts w:ascii="Times New Roman" w:eastAsia="Calibri" w:hAnsi="Times New Roman" w:cs="Times New Roman"/>
          <w:sz w:val="28"/>
          <w:szCs w:val="28"/>
        </w:rPr>
        <w:lastRenderedPageBreak/>
        <w:t>важливою гарантією реалізації конституційного права людини на соціальний захист.</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До організаційно-правових форм соціального забезпечення належать:</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1. Загальнообов’язкове державне соціальне страхування (Залежно від страхового випадку є такі види загальнообов'язкового державного соціального страхування: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страхування на випадок безробіття;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пенсійне страхування;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страхування у зв’язку з тимчасовою втратою працездатності;</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медичне страхування;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страхування від нещасного випадку на виробництві та професійного захворювання, які спричинили втрату працездатності;</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інші види страхування, передбачені законами України.</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2. Державне соціальне забезпечення: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а) соціальне забезпечення за рахунок коштів Державного бюджету – види, умови, норми і порядок соціального забезпечення, а також коло осіб, які на нього мають право, встановлюються виключно законами України, а обсяги фінансування щорічно визначаються в Державному бюджеті України. Так, виплата пенсій, у тому числі додаткових пенсій, доплат, надбавок та підвищень до них, компенсаційних виплат, встановлених законодавством, звільненим із служби військовослужбовцям, особам, які мають право на пенсію за Законом України «Про пенсійне забезпечення осіб, звільнених з військової служби,  та деяких інших осіб», та членам їх сімей забезпечується за рахунок коштів Державного бюджету України (ст. 8 Законом України «Про пенсійне забезпечення осіб, звільнених з військової служби, та деяких інших осіб»). Покриття витрат на виплату державної допомоги сім’ям з дітьми здійснюється за рахунок коштів Державного бюджету України у вигляді субвенцій до місцевих бюджетів. </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б) соціальна підтримка – система соціального забезпечення осіб, які перебувають у складних життєвих обставинах і не можуть самостійно їх подолати, за рахунок коштів Державного та місцевих бюджетів;</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в) соціальні пільги та субсидії.</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3. Недержавне соціальне забезпечення – добровільне соціальне страхування; недержавне пенсійне забезпечення; забезпечення за рахунок коштів юридичних і фізичних осіб.</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Суспільні відносини з приводу матеріального забезпечення чи надання послуг громадянам у випадках настання соціальних ризиків характеризуються великою різноманітністю. Це пояснюється, по-перше, значною кількістю суб’єктів цих відносин – адже майже всі громадяни України є реальними або потенційними одержувачами соціального забезпечення. По-друге, складним є механізм здійснення забезпечення громадян у разі того чи іншого соціального ризику.</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Загальнообов’язкове державне соціальне страхування – це форма реалізації застрахованими громадянами права на матеріальне забезпечення у випадках втрати заробітку чи іншого джерела засобів до існування у зв’язку із тимчасовою втратою працездатності, старістю, безробіттям, втратою годувальника й інших передбачених законом випадках, а також на медичну допомогу та інші послуги за рахунок коштів страхових фондів.</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Соціальне страхування функціонує на загальнодержавному рівні в межах єдиної системи, яка складається з п’яти видів страхування. Спеціально уповноваженими органами, які здійснюють керівництво та управління окремими видами соціального страхування, є цільові, позабюджетні, централізовані некомерційні страхові фонди.</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У межах державного соціального страхування забезпечується надання різних видів соціального забезпечення: пенсій, допомог та послуг. Обсяг матеріального забезпечення особи залежить від того, в яких видах загальнообов’язкового державного соціального страхування особа бере участь.</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Важливим фактором ефективного функціонування системи загальнообов’язкового державного соціального страхування на випадок безробіття є  забезпечення цільового використання коштів Фонду соціального страхування на випадок безробіття, виключно на забезпечення і соціальні </w:t>
      </w:r>
      <w:r w:rsidRPr="007B1F0D">
        <w:rPr>
          <w:rFonts w:ascii="Times New Roman" w:eastAsia="Calibri" w:hAnsi="Times New Roman" w:cs="Times New Roman"/>
          <w:sz w:val="28"/>
          <w:szCs w:val="28"/>
        </w:rPr>
        <w:lastRenderedPageBreak/>
        <w:t>послуги, які чітко визначені Законом «Про загальнообов’язкове державне соціальне страхування на випадок безробіття».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Функціонуюча сьогодні в Україні система соціального страхування з тимчасової втрати працездатності розв’язує важливі соціально-економічні завдання, а саме: збереження та повне відновлення працездатності активної частини населення країни; матеріальне забезпечення громадян, які втратили працездатність з тих чи інших причин. Цьому виду страхування властиві певні суттєві риси, що втілюються у розподілі фінансових ресурсів, призначених для заміщення втраченої заробітної плати працівників внаслідок настання негативних наслідків впливу соціальних ризиків, а також надання їм необхідних послуг.</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Важливим видом соціального страхування є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Страхування від нещасного випадку покликане забезпечити проведення профілактичних заходів, спрямованих на усунення шкідливих і небезпечних виробничих факторів, запобігання нещасним випадкам на виробництві, професійним захворюванням та іншим випадкам загрози здоров'ю застрахованих, що викликані умовами праці.  Крім того, воно повинно сприяти відновленню здоров'я та працездатності потерпілих на виробництві від нещасних випадків або професійних захворювань та компенсувати частину втрат на відшкодування матеріальної й моральної шкоди застрахованим і членам їхніх сімей.</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bCs/>
          <w:sz w:val="28"/>
          <w:szCs w:val="28"/>
        </w:rPr>
        <w:t xml:space="preserve">існує об'єктивна необхідність у постійному вивченні та удосконаленні практики здійснення страхового захисту громадян від нещасних випадків на виробництві. Це сприятиме забезпеченню гідних умов життя і вільного розвитку всіх груп населення соціальної держави за допомогою проведення нею соціально-орієнтованої економічної політики, заснованої на діючих в країні міжнародних, загальнонаціональних, регіональних нормативно-законодавчих актах. При цьому забезпечення позитивного ефекту від реформування системи соціального страхування шляхом об'єднання Фонду </w:t>
      </w:r>
      <w:r w:rsidRPr="007B1F0D">
        <w:rPr>
          <w:rFonts w:ascii="Times New Roman" w:eastAsia="Calibri" w:hAnsi="Times New Roman" w:cs="Times New Roman"/>
          <w:bCs/>
          <w:sz w:val="28"/>
          <w:szCs w:val="28"/>
        </w:rPr>
        <w:lastRenderedPageBreak/>
        <w:t>загальнообов'язкового соціального страхування від нещасних випадків на виробництві та Фонду загальнообов'язкового соціального страхування у зв'язку з тимчасовою втратою працездатності, досягнення мети такого об'єднання – скорочення управлінських витрат – можливе лише за умови посилення контролю за діяльністю Фонду соціального страхування, забезпечення транспарентності його доходів і витрат.</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Одним із видів соціального страхування є загальнообов'язкове державне пенсійне страхування. Воно покликане акумулювати кошти для здійснення пенсійних виплат. 3-поміж інших видів соціального страхування цьому виду належить визначальна роль у системі загальнообов'язкового державного соціального страхування.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Система пенсійного страхування дозволяє збалансувати демографічні та економічні ризики в системі загальнообов'язкового державного пенсійного страхування шляхом удосконалення солідарної системи та запровадження Накопичувального фонду, створивши, таким чином, міцну основу для фінансової стійкості системи та створити стимули для здійснення обов'язкових пенсійних заощаджень, зростання реальної заробітної плати, поліпшення стану сплати пенсійних внесків та забезпечити додаткові умови для стимулювання відтоку коштів з «тіньового» сектора економіки.</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Соціальне забезпечення за рахунок державного бюджету як організаційно-правова форма соціального забезпечення полягає в наданні соціальних виплат та інших соціальних послуг окремим громадянам за рахунок державного бюджету. Зазначена форма має централізований характер, який знаходить свій вираз в тому, що коло осіб, які забезпечуються а також певні види соціального забезпечення встановлюються виключно законами України, а обсяги фінансування чітко закріплюється щорічно в Державному бюджеті України. Отже, усі такі виплати, послуги та суб’єкти визначаються законодавством. </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Специфіка кола осіб, які забезпечуються за рахунок бюджетних коштів полягає в тому, що вона охоплює, по-перше, осіб, які отримують забезпечення у зв’язку з певною суспільно корисною діяльністю, під час якої вони могли і не </w:t>
      </w:r>
      <w:r w:rsidRPr="007B1F0D">
        <w:rPr>
          <w:rFonts w:ascii="Times New Roman" w:eastAsia="Calibri" w:hAnsi="Times New Roman" w:cs="Times New Roman"/>
          <w:sz w:val="28"/>
          <w:szCs w:val="28"/>
        </w:rPr>
        <w:lastRenderedPageBreak/>
        <w:t>підлягати загальнообов’язковому державному соціальному страхуванню, при настанні обставин, які визнаються соціально поважними; по-друге, все населення країни забезпечується певними видами соціального забезпечення без будь-якого зв’язку з працею [83, с.67].</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Стратегічним напрямом розвитку системи соціального забезпечення населення України є подальше поглиблення адресної соціальної допомоги, тобто спрямування фінансових ресурсів держави на підтримку лише тих, хто її дійсно потребує, тому нині ця система соціально зорієнтована на допомогу саме найуразливішим верствам населення.</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Система недержавного пенсійного забезпечення - складова частина системи накопичувального пенсійного забезпечення, яка ґрунтується на засадах добровільної участі фізичних та юридичних осіб, крім випадків, передбачених законами, у формуванні пенсійних накопичень з метою отримання учасниками недержавного пенсійного забезпечення додаткових до загальнообов'язкового державного пенсійного страхування пенсійних виплат.</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Пенсійна виплата з недержавного пенсійного фонду – це грошова виплата учасникові НПФ або його спадкоємцям, що здійснюється за рахунок накопичених у НПФ та облікованих на індивідуальному пенсійному рахунку грошових коштів у випадках, передбачених Законом України «Про недержавне пенсійне забезпечення». Вид пенсійної виплати вибирається добровільно учасниками НПФ, крім випадків, передбачених Законом (частина перша статті 4 Закону України «Про недержавне пенсійне забезпечення». За рахунок коштів недержавних пенсійних фондів здійснюється виплата довічних пенсій, пенсій на визначений строк та одноразових пенсійних виплат. Виплата довічних пенсій може здійснюватися лише страховими організаціями і не може здійснюватися недержавними пенсійними фондами.</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Надання соціальних послуг в Україні традиційно було прерогативою держави. Однак, не можна залишати поза увагою існування недержавних організацій, які і здатні, і здебільшого забезпечують попит на соціальні послуги у громаді.</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Недержавним організаціям може по праву належати передова роль у наданні соціальних послуг на рівні громади. Ці організації найчастіше першими відповідають на потреби вразливих груп і беруть на себе розв’язання нових соціальних проблем. Завдяки своїй мобільності й творчим підходам вони здатні забезпечити виявлення та задоволення потреб різних соціальних груп, одночасно сприяючи розвиткові конкурентоспроможних соціальних послуг.</w:t>
      </w:r>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До недержавного сектору суб’єктів, що надають соціальні послуги відносяться громадські, благодійні, релігійні організації та фізичні особи, діяльність яких пов'язана з наданням соціальних послуг.</w:t>
      </w:r>
    </w:p>
    <w:p w:rsidR="007B1F0D" w:rsidRPr="007B1F0D" w:rsidRDefault="007B1F0D" w:rsidP="007B1F0D">
      <w:pPr>
        <w:rPr>
          <w:rFonts w:ascii="Times New Roman" w:eastAsia="Calibri" w:hAnsi="Times New Roman" w:cs="Times New Roman"/>
          <w:sz w:val="28"/>
          <w:szCs w:val="28"/>
        </w:rPr>
      </w:pPr>
      <w:r w:rsidRPr="007B1F0D">
        <w:rPr>
          <w:rFonts w:ascii="Times New Roman" w:eastAsia="Calibri" w:hAnsi="Times New Roman" w:cs="Times New Roman"/>
          <w:sz w:val="28"/>
          <w:szCs w:val="28"/>
        </w:rPr>
        <w:br w:type="page"/>
      </w:r>
    </w:p>
    <w:p w:rsidR="007B1F0D" w:rsidRPr="007B1F0D" w:rsidRDefault="007B1F0D" w:rsidP="007B1F0D">
      <w:pPr>
        <w:keepNext/>
        <w:keepLines/>
        <w:spacing w:after="0" w:line="360" w:lineRule="auto"/>
        <w:jc w:val="center"/>
        <w:outlineLvl w:val="0"/>
        <w:rPr>
          <w:rFonts w:ascii="Times New Roman" w:eastAsia="Times New Roman" w:hAnsi="Times New Roman" w:cs="Times New Roman"/>
          <w:b/>
          <w:bCs/>
          <w:sz w:val="28"/>
          <w:szCs w:val="28"/>
        </w:rPr>
      </w:pPr>
      <w:bookmarkStart w:id="2" w:name="_Toc532250267"/>
      <w:r w:rsidRPr="007B1F0D">
        <w:rPr>
          <w:rFonts w:ascii="Times New Roman" w:eastAsia="Times New Roman" w:hAnsi="Times New Roman" w:cs="Times New Roman"/>
          <w:b/>
          <w:bCs/>
          <w:sz w:val="28"/>
          <w:szCs w:val="28"/>
        </w:rPr>
        <w:lastRenderedPageBreak/>
        <w:t>Список використаної літератури</w:t>
      </w:r>
      <w:bookmarkEnd w:id="2"/>
    </w:p>
    <w:p w:rsidR="007B1F0D" w:rsidRPr="007B1F0D" w:rsidRDefault="007B1F0D" w:rsidP="007B1F0D">
      <w:pPr>
        <w:spacing w:after="0" w:line="360" w:lineRule="auto"/>
        <w:ind w:firstLine="709"/>
        <w:jc w:val="both"/>
        <w:rPr>
          <w:rFonts w:ascii="Times New Roman" w:eastAsia="Calibri" w:hAnsi="Times New Roman" w:cs="Times New Roman"/>
          <w:sz w:val="28"/>
          <w:szCs w:val="28"/>
        </w:rPr>
      </w:pP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Сильченко</w:t>
      </w:r>
      <w:proofErr w:type="spellEnd"/>
      <w:r w:rsidRPr="007B1F0D">
        <w:rPr>
          <w:rFonts w:ascii="Times New Roman" w:eastAsia="Calibri" w:hAnsi="Times New Roman" w:cs="Times New Roman"/>
          <w:sz w:val="28"/>
          <w:szCs w:val="28"/>
        </w:rPr>
        <w:t xml:space="preserve"> Н.В. </w:t>
      </w:r>
      <w:proofErr w:type="spellStart"/>
      <w:r w:rsidRPr="007B1F0D">
        <w:rPr>
          <w:rFonts w:ascii="Times New Roman" w:eastAsia="Calibri" w:hAnsi="Times New Roman" w:cs="Times New Roman"/>
          <w:sz w:val="28"/>
          <w:szCs w:val="28"/>
        </w:rPr>
        <w:t>Проблемы</w:t>
      </w:r>
      <w:proofErr w:type="spellEnd"/>
      <w:r w:rsidRPr="007B1F0D">
        <w:rPr>
          <w:rFonts w:ascii="Times New Roman" w:eastAsia="Calibri" w:hAnsi="Times New Roman" w:cs="Times New Roman"/>
          <w:sz w:val="28"/>
          <w:szCs w:val="28"/>
        </w:rPr>
        <w:t xml:space="preserve"> предмета правового </w:t>
      </w:r>
      <w:proofErr w:type="spellStart"/>
      <w:r w:rsidRPr="007B1F0D">
        <w:rPr>
          <w:rFonts w:ascii="Times New Roman" w:eastAsia="Calibri" w:hAnsi="Times New Roman" w:cs="Times New Roman"/>
          <w:sz w:val="28"/>
          <w:szCs w:val="28"/>
        </w:rPr>
        <w:t>регулирования</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Государство</w:t>
      </w:r>
      <w:proofErr w:type="spellEnd"/>
      <w:r w:rsidRPr="007B1F0D">
        <w:rPr>
          <w:rFonts w:ascii="Times New Roman" w:eastAsia="Calibri" w:hAnsi="Times New Roman" w:cs="Times New Roman"/>
          <w:sz w:val="28"/>
          <w:szCs w:val="28"/>
        </w:rPr>
        <w:t xml:space="preserve"> и право.– 2004.– №12.– С. 61-64.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Пилипенко П.Д. Проблеми теорії трудового права: Монографія / П. Д. Пилипенко ; Львів.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ун-т ім. Івана Франка. – Львів : </w:t>
      </w:r>
      <w:proofErr w:type="spellStart"/>
      <w:r w:rsidRPr="007B1F0D">
        <w:rPr>
          <w:rFonts w:ascii="Times New Roman" w:eastAsia="Calibri" w:hAnsi="Times New Roman" w:cs="Times New Roman"/>
          <w:sz w:val="28"/>
          <w:szCs w:val="28"/>
        </w:rPr>
        <w:t>Видавн</w:t>
      </w:r>
      <w:proofErr w:type="spellEnd"/>
      <w:r w:rsidRPr="007B1F0D">
        <w:rPr>
          <w:rFonts w:ascii="Times New Roman" w:eastAsia="Calibri" w:hAnsi="Times New Roman" w:cs="Times New Roman"/>
          <w:sz w:val="28"/>
          <w:szCs w:val="28"/>
        </w:rPr>
        <w:t xml:space="preserve">. центр Львів.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ун-ту імені І. Франка, 1999. – 214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Иванова</w:t>
      </w:r>
      <w:proofErr w:type="spellEnd"/>
      <w:r w:rsidRPr="007B1F0D">
        <w:rPr>
          <w:rFonts w:ascii="Times New Roman" w:eastAsia="Calibri" w:hAnsi="Times New Roman" w:cs="Times New Roman"/>
          <w:sz w:val="28"/>
          <w:szCs w:val="28"/>
        </w:rPr>
        <w:t xml:space="preserve"> Р.И., Тарасова В.А. Предмет и метод </w:t>
      </w:r>
      <w:proofErr w:type="spellStart"/>
      <w:r w:rsidRPr="007B1F0D">
        <w:rPr>
          <w:rFonts w:ascii="Times New Roman" w:eastAsia="Calibri" w:hAnsi="Times New Roman" w:cs="Times New Roman"/>
          <w:sz w:val="28"/>
          <w:szCs w:val="28"/>
        </w:rPr>
        <w:t>советского</w:t>
      </w:r>
      <w:proofErr w:type="spellEnd"/>
      <w:r w:rsidRPr="007B1F0D">
        <w:rPr>
          <w:rFonts w:ascii="Times New Roman" w:eastAsia="Calibri" w:hAnsi="Times New Roman" w:cs="Times New Roman"/>
          <w:sz w:val="28"/>
          <w:szCs w:val="28"/>
        </w:rPr>
        <w:t xml:space="preserve"> права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Моск</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гос</w:t>
      </w:r>
      <w:proofErr w:type="spellEnd"/>
      <w:r w:rsidRPr="007B1F0D">
        <w:rPr>
          <w:rFonts w:ascii="Times New Roman" w:eastAsia="Calibri" w:hAnsi="Times New Roman" w:cs="Times New Roman"/>
          <w:sz w:val="28"/>
          <w:szCs w:val="28"/>
        </w:rPr>
        <w:t>. ун-т., 1983. – 168с.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Вигдорчик</w:t>
      </w:r>
      <w:proofErr w:type="spellEnd"/>
      <w:r w:rsidRPr="007B1F0D">
        <w:rPr>
          <w:rFonts w:ascii="Times New Roman" w:eastAsia="Calibri" w:hAnsi="Times New Roman" w:cs="Times New Roman"/>
          <w:sz w:val="28"/>
          <w:szCs w:val="28"/>
        </w:rPr>
        <w:t xml:space="preserve"> Н.А. </w:t>
      </w:r>
      <w:proofErr w:type="spellStart"/>
      <w:r w:rsidRPr="007B1F0D">
        <w:rPr>
          <w:rFonts w:ascii="Times New Roman" w:eastAsia="Calibri" w:hAnsi="Times New Roman" w:cs="Times New Roman"/>
          <w:sz w:val="28"/>
          <w:szCs w:val="28"/>
        </w:rPr>
        <w:t>Теория</w:t>
      </w:r>
      <w:proofErr w:type="spellEnd"/>
      <w:r w:rsidRPr="007B1F0D">
        <w:rPr>
          <w:rFonts w:ascii="Times New Roman" w:eastAsia="Calibri" w:hAnsi="Times New Roman" w:cs="Times New Roman"/>
          <w:sz w:val="28"/>
          <w:szCs w:val="28"/>
        </w:rPr>
        <w:t xml:space="preserve"> и практика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страхования</w:t>
      </w:r>
      <w:proofErr w:type="spellEnd"/>
      <w:r w:rsidRPr="007B1F0D">
        <w:rPr>
          <w:rFonts w:ascii="Times New Roman" w:eastAsia="Calibri" w:hAnsi="Times New Roman" w:cs="Times New Roman"/>
          <w:sz w:val="28"/>
          <w:szCs w:val="28"/>
        </w:rPr>
        <w:t xml:space="preserve">. – Вып.1. </w:t>
      </w:r>
      <w:proofErr w:type="spellStart"/>
      <w:r w:rsidRPr="007B1F0D">
        <w:rPr>
          <w:rFonts w:ascii="Times New Roman" w:eastAsia="Calibri" w:hAnsi="Times New Roman" w:cs="Times New Roman"/>
          <w:sz w:val="28"/>
          <w:szCs w:val="28"/>
        </w:rPr>
        <w:t>Теоретические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основы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страхования</w:t>
      </w:r>
      <w:proofErr w:type="spellEnd"/>
      <w:r w:rsidRPr="007B1F0D">
        <w:rPr>
          <w:rFonts w:ascii="Times New Roman" w:eastAsia="Calibri" w:hAnsi="Times New Roman" w:cs="Times New Roman"/>
          <w:sz w:val="28"/>
          <w:szCs w:val="28"/>
        </w:rPr>
        <w:t xml:space="preserve">. –2-е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 Петроград: Книга, 1923. – 151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Винокуров</w:t>
      </w:r>
      <w:proofErr w:type="spellEnd"/>
      <w:r w:rsidRPr="007B1F0D">
        <w:rPr>
          <w:rFonts w:ascii="Times New Roman" w:eastAsia="Calibri" w:hAnsi="Times New Roman" w:cs="Times New Roman"/>
          <w:sz w:val="28"/>
          <w:szCs w:val="28"/>
        </w:rPr>
        <w:t xml:space="preserve"> С. О </w:t>
      </w:r>
      <w:proofErr w:type="spellStart"/>
      <w:r w:rsidRPr="007B1F0D">
        <w:rPr>
          <w:rFonts w:ascii="Times New Roman" w:eastAsia="Calibri" w:hAnsi="Times New Roman" w:cs="Times New Roman"/>
          <w:sz w:val="28"/>
          <w:szCs w:val="28"/>
        </w:rPr>
        <w:t>социальном</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обеспечении</w:t>
      </w:r>
      <w:proofErr w:type="spellEnd"/>
      <w:r w:rsidRPr="007B1F0D">
        <w:rPr>
          <w:rFonts w:ascii="Times New Roman" w:eastAsia="Calibri" w:hAnsi="Times New Roman" w:cs="Times New Roman"/>
          <w:sz w:val="28"/>
          <w:szCs w:val="28"/>
        </w:rPr>
        <w:t xml:space="preserve">.– М: </w:t>
      </w:r>
      <w:proofErr w:type="spellStart"/>
      <w:r w:rsidRPr="007B1F0D">
        <w:rPr>
          <w:rFonts w:ascii="Times New Roman" w:eastAsia="Calibri" w:hAnsi="Times New Roman" w:cs="Times New Roman"/>
          <w:sz w:val="28"/>
          <w:szCs w:val="28"/>
        </w:rPr>
        <w:t>Вопр</w:t>
      </w:r>
      <w:proofErr w:type="spellEnd"/>
      <w:r w:rsidRPr="007B1F0D">
        <w:rPr>
          <w:rFonts w:ascii="Times New Roman" w:eastAsia="Calibri" w:hAnsi="Times New Roman" w:cs="Times New Roman"/>
          <w:sz w:val="28"/>
          <w:szCs w:val="28"/>
        </w:rPr>
        <w:t>. труда, 1920.</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Забелин</w:t>
      </w:r>
      <w:proofErr w:type="spellEnd"/>
      <w:r w:rsidRPr="007B1F0D">
        <w:rPr>
          <w:rFonts w:ascii="Times New Roman" w:eastAsia="Calibri" w:hAnsi="Times New Roman" w:cs="Times New Roman"/>
          <w:sz w:val="28"/>
          <w:szCs w:val="28"/>
        </w:rPr>
        <w:t xml:space="preserve"> Л. </w:t>
      </w:r>
      <w:proofErr w:type="spellStart"/>
      <w:r w:rsidRPr="007B1F0D">
        <w:rPr>
          <w:rFonts w:ascii="Times New Roman" w:eastAsia="Calibri" w:hAnsi="Times New Roman" w:cs="Times New Roman"/>
          <w:sz w:val="28"/>
          <w:szCs w:val="28"/>
        </w:rPr>
        <w:t>Теория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М.: ВЦСПС, 1924.– 205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Сулейманова</w:t>
      </w:r>
      <w:proofErr w:type="spellEnd"/>
      <w:r w:rsidRPr="007B1F0D">
        <w:rPr>
          <w:rFonts w:ascii="Times New Roman" w:eastAsia="Calibri" w:hAnsi="Times New Roman" w:cs="Times New Roman"/>
          <w:sz w:val="28"/>
          <w:szCs w:val="28"/>
        </w:rPr>
        <w:t xml:space="preserve"> Г.В.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обеспечение</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страхование</w:t>
      </w:r>
      <w:proofErr w:type="spellEnd"/>
      <w:r w:rsidRPr="007B1F0D">
        <w:rPr>
          <w:rFonts w:ascii="Times New Roman" w:eastAsia="Calibri" w:hAnsi="Times New Roman" w:cs="Times New Roman"/>
          <w:sz w:val="28"/>
          <w:szCs w:val="28"/>
        </w:rPr>
        <w:t xml:space="preserve">.– 2-е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перераб</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доп</w:t>
      </w:r>
      <w:proofErr w:type="spellEnd"/>
      <w:r w:rsidRPr="007B1F0D">
        <w:rPr>
          <w:rFonts w:ascii="Times New Roman" w:eastAsia="Calibri" w:hAnsi="Times New Roman" w:cs="Times New Roman"/>
          <w:sz w:val="28"/>
          <w:szCs w:val="28"/>
        </w:rPr>
        <w:t>. – М.: Контур, 1998.– С.6-9.</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Иосифиди</w:t>
      </w:r>
      <w:proofErr w:type="spellEnd"/>
      <w:r w:rsidRPr="007B1F0D">
        <w:rPr>
          <w:rFonts w:ascii="Times New Roman" w:eastAsia="Calibri" w:hAnsi="Times New Roman" w:cs="Times New Roman"/>
          <w:sz w:val="28"/>
          <w:szCs w:val="28"/>
        </w:rPr>
        <w:t xml:space="preserve"> Д.Г.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Российской</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Федерации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для </w:t>
      </w:r>
      <w:proofErr w:type="spellStart"/>
      <w:r w:rsidRPr="007B1F0D">
        <w:rPr>
          <w:rFonts w:ascii="Times New Roman" w:eastAsia="Calibri" w:hAnsi="Times New Roman" w:cs="Times New Roman"/>
          <w:sz w:val="28"/>
          <w:szCs w:val="28"/>
        </w:rPr>
        <w:t>вузов</w:t>
      </w:r>
      <w:proofErr w:type="spellEnd"/>
      <w:r w:rsidRPr="007B1F0D">
        <w:rPr>
          <w:rFonts w:ascii="Times New Roman" w:eastAsia="Calibri" w:hAnsi="Times New Roman" w:cs="Times New Roman"/>
          <w:sz w:val="28"/>
          <w:szCs w:val="28"/>
        </w:rPr>
        <w:t xml:space="preserve">.– М.: Право и </w:t>
      </w:r>
      <w:proofErr w:type="spellStart"/>
      <w:r w:rsidRPr="007B1F0D">
        <w:rPr>
          <w:rFonts w:ascii="Times New Roman" w:eastAsia="Calibri" w:hAnsi="Times New Roman" w:cs="Times New Roman"/>
          <w:sz w:val="28"/>
          <w:szCs w:val="28"/>
        </w:rPr>
        <w:t>государство</w:t>
      </w:r>
      <w:proofErr w:type="spellEnd"/>
      <w:r w:rsidRPr="007B1F0D">
        <w:rPr>
          <w:rFonts w:ascii="Times New Roman" w:eastAsia="Calibri" w:hAnsi="Times New Roman" w:cs="Times New Roman"/>
          <w:sz w:val="28"/>
          <w:szCs w:val="28"/>
        </w:rPr>
        <w:t>, 2003. – 479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Бойко М.Д. Право соціального забезпечення України: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посіб</w:t>
      </w:r>
      <w:proofErr w:type="spellEnd"/>
      <w:r w:rsidRPr="007B1F0D">
        <w:rPr>
          <w:rFonts w:ascii="Times New Roman" w:eastAsia="Calibri" w:hAnsi="Times New Roman" w:cs="Times New Roman"/>
          <w:sz w:val="28"/>
          <w:szCs w:val="28"/>
        </w:rPr>
        <w:t xml:space="preserve">.– К.: </w:t>
      </w:r>
      <w:proofErr w:type="spellStart"/>
      <w:r w:rsidRPr="007B1F0D">
        <w:rPr>
          <w:rFonts w:ascii="Times New Roman" w:eastAsia="Calibri" w:hAnsi="Times New Roman" w:cs="Times New Roman"/>
          <w:sz w:val="28"/>
          <w:szCs w:val="28"/>
        </w:rPr>
        <w:t>Олан</w:t>
      </w:r>
      <w:proofErr w:type="spellEnd"/>
      <w:r w:rsidRPr="007B1F0D">
        <w:rPr>
          <w:rFonts w:ascii="Times New Roman" w:eastAsia="Calibri" w:hAnsi="Times New Roman" w:cs="Times New Roman"/>
          <w:sz w:val="28"/>
          <w:szCs w:val="28"/>
        </w:rPr>
        <w:t>, 2004. – 312с.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Батыгин</w:t>
      </w:r>
      <w:proofErr w:type="spellEnd"/>
      <w:r w:rsidRPr="007B1F0D">
        <w:rPr>
          <w:rFonts w:ascii="Times New Roman" w:eastAsia="Calibri" w:hAnsi="Times New Roman" w:cs="Times New Roman"/>
          <w:sz w:val="28"/>
          <w:szCs w:val="28"/>
        </w:rPr>
        <w:t xml:space="preserve"> К.С.  </w:t>
      </w:r>
      <w:proofErr w:type="spellStart"/>
      <w:r w:rsidRPr="007B1F0D">
        <w:rPr>
          <w:rFonts w:ascii="Times New Roman" w:eastAsia="Calibri" w:hAnsi="Times New Roman" w:cs="Times New Roman"/>
          <w:sz w:val="28"/>
          <w:szCs w:val="28"/>
        </w:rPr>
        <w:t>Развитие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основных</w:t>
      </w:r>
      <w:proofErr w:type="spellEnd"/>
      <w:r w:rsidRPr="007B1F0D">
        <w:rPr>
          <w:rFonts w:ascii="Times New Roman" w:eastAsia="Calibri" w:hAnsi="Times New Roman" w:cs="Times New Roman"/>
          <w:sz w:val="28"/>
          <w:szCs w:val="28"/>
        </w:rPr>
        <w:t xml:space="preserve"> форм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свете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Конституции</w:t>
      </w:r>
      <w:proofErr w:type="spellEnd"/>
      <w:r w:rsidRPr="007B1F0D">
        <w:rPr>
          <w:rFonts w:ascii="Times New Roman" w:eastAsia="Calibri" w:hAnsi="Times New Roman" w:cs="Times New Roman"/>
          <w:sz w:val="28"/>
          <w:szCs w:val="28"/>
        </w:rPr>
        <w:t xml:space="preserve"> СССР// Сов. </w:t>
      </w:r>
      <w:proofErr w:type="spellStart"/>
      <w:r w:rsidRPr="007B1F0D">
        <w:rPr>
          <w:rFonts w:ascii="Times New Roman" w:eastAsia="Calibri" w:hAnsi="Times New Roman" w:cs="Times New Roman"/>
          <w:sz w:val="28"/>
          <w:szCs w:val="28"/>
        </w:rPr>
        <w:t>государство</w:t>
      </w:r>
      <w:proofErr w:type="spellEnd"/>
      <w:r w:rsidRPr="007B1F0D">
        <w:rPr>
          <w:rFonts w:ascii="Times New Roman" w:eastAsia="Calibri" w:hAnsi="Times New Roman" w:cs="Times New Roman"/>
          <w:sz w:val="28"/>
          <w:szCs w:val="28"/>
        </w:rPr>
        <w:t xml:space="preserve"> и право.– 1979.– №3. – С.19-25.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Гущин</w:t>
      </w:r>
      <w:proofErr w:type="spellEnd"/>
      <w:r w:rsidRPr="007B1F0D">
        <w:rPr>
          <w:rFonts w:ascii="Times New Roman" w:eastAsia="Calibri" w:hAnsi="Times New Roman" w:cs="Times New Roman"/>
          <w:sz w:val="28"/>
          <w:szCs w:val="28"/>
        </w:rPr>
        <w:t xml:space="preserve"> И.В. </w:t>
      </w:r>
      <w:proofErr w:type="spellStart"/>
      <w:r w:rsidRPr="007B1F0D">
        <w:rPr>
          <w:rFonts w:ascii="Times New Roman" w:eastAsia="Calibri" w:hAnsi="Times New Roman" w:cs="Times New Roman"/>
          <w:sz w:val="28"/>
          <w:szCs w:val="28"/>
        </w:rPr>
        <w:t>Советское</w:t>
      </w:r>
      <w:proofErr w:type="spellEnd"/>
      <w:r w:rsidRPr="007B1F0D">
        <w:rPr>
          <w:rFonts w:ascii="Times New Roman" w:eastAsia="Calibri" w:hAnsi="Times New Roman" w:cs="Times New Roman"/>
          <w:sz w:val="28"/>
          <w:szCs w:val="28"/>
        </w:rPr>
        <w:t xml:space="preserve">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вопросы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теории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Минск</w:t>
      </w:r>
      <w:proofErr w:type="spellEnd"/>
      <w:r w:rsidRPr="007B1F0D">
        <w:rPr>
          <w:rFonts w:ascii="Times New Roman" w:eastAsia="Calibri" w:hAnsi="Times New Roman" w:cs="Times New Roman"/>
          <w:sz w:val="28"/>
          <w:szCs w:val="28"/>
        </w:rPr>
        <w:t>, 1982. – 176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Захаров МЛ. </w:t>
      </w:r>
      <w:proofErr w:type="spellStart"/>
      <w:r w:rsidRPr="007B1F0D">
        <w:rPr>
          <w:rFonts w:ascii="Times New Roman" w:eastAsia="Calibri" w:hAnsi="Times New Roman" w:cs="Times New Roman"/>
          <w:sz w:val="28"/>
          <w:szCs w:val="28"/>
        </w:rPr>
        <w:t>Основные</w:t>
      </w:r>
      <w:proofErr w:type="spellEnd"/>
      <w:r w:rsidRPr="007B1F0D">
        <w:rPr>
          <w:rFonts w:ascii="Times New Roman" w:eastAsia="Calibri" w:hAnsi="Times New Roman" w:cs="Times New Roman"/>
          <w:sz w:val="28"/>
          <w:szCs w:val="28"/>
        </w:rPr>
        <w:t xml:space="preserve"> направлення </w:t>
      </w:r>
      <w:proofErr w:type="spellStart"/>
      <w:r w:rsidRPr="007B1F0D">
        <w:rPr>
          <w:rFonts w:ascii="Times New Roman" w:eastAsia="Calibri" w:hAnsi="Times New Roman" w:cs="Times New Roman"/>
          <w:sz w:val="28"/>
          <w:szCs w:val="28"/>
        </w:rPr>
        <w:t>совершенствования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норматавных</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актов</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Союза</w:t>
      </w:r>
      <w:proofErr w:type="spellEnd"/>
      <w:r w:rsidRPr="007B1F0D">
        <w:rPr>
          <w:rFonts w:ascii="Times New Roman" w:eastAsia="Calibri" w:hAnsi="Times New Roman" w:cs="Times New Roman"/>
          <w:sz w:val="28"/>
          <w:szCs w:val="28"/>
        </w:rPr>
        <w:t xml:space="preserve"> СССР о </w:t>
      </w:r>
      <w:proofErr w:type="spellStart"/>
      <w:r w:rsidRPr="007B1F0D">
        <w:rPr>
          <w:rFonts w:ascii="Times New Roman" w:eastAsia="Calibri" w:hAnsi="Times New Roman" w:cs="Times New Roman"/>
          <w:sz w:val="28"/>
          <w:szCs w:val="28"/>
        </w:rPr>
        <w:t>социальном</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обеспечении</w:t>
      </w:r>
      <w:proofErr w:type="spellEnd"/>
      <w:r w:rsidRPr="007B1F0D">
        <w:rPr>
          <w:rFonts w:ascii="Times New Roman" w:eastAsia="Calibri" w:hAnsi="Times New Roman" w:cs="Times New Roman"/>
          <w:sz w:val="28"/>
          <w:szCs w:val="28"/>
        </w:rPr>
        <w:t>. – М.: ЦИЭТИН, 1981. – 120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xml:space="preserve"> </w:t>
      </w:r>
      <w:proofErr w:type="spellStart"/>
      <w:r w:rsidRPr="007B1F0D">
        <w:rPr>
          <w:rFonts w:ascii="Times New Roman" w:eastAsia="Calibri" w:hAnsi="Times New Roman" w:cs="Times New Roman"/>
          <w:sz w:val="28"/>
          <w:szCs w:val="28"/>
        </w:rPr>
        <w:t>Полупанов</w:t>
      </w:r>
      <w:proofErr w:type="spellEnd"/>
      <w:r w:rsidRPr="007B1F0D">
        <w:rPr>
          <w:rFonts w:ascii="Times New Roman" w:eastAsia="Calibri" w:hAnsi="Times New Roman" w:cs="Times New Roman"/>
          <w:sz w:val="28"/>
          <w:szCs w:val="28"/>
        </w:rPr>
        <w:t xml:space="preserve"> М.И. </w:t>
      </w:r>
      <w:proofErr w:type="spellStart"/>
      <w:r w:rsidRPr="007B1F0D">
        <w:rPr>
          <w:rFonts w:ascii="Times New Roman" w:eastAsia="Calibri" w:hAnsi="Times New Roman" w:cs="Times New Roman"/>
          <w:sz w:val="28"/>
          <w:szCs w:val="28"/>
        </w:rPr>
        <w:t>Теоретические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проблемы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общей</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части</w:t>
      </w:r>
      <w:proofErr w:type="spellEnd"/>
      <w:r w:rsidRPr="007B1F0D">
        <w:rPr>
          <w:rFonts w:ascii="Times New Roman" w:eastAsia="Calibri" w:hAnsi="Times New Roman" w:cs="Times New Roman"/>
          <w:sz w:val="28"/>
          <w:szCs w:val="28"/>
        </w:rPr>
        <w:t xml:space="preserve"> права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w:t>
      </w:r>
      <w:proofErr w:type="spellStart"/>
      <w:r w:rsidRPr="007B1F0D">
        <w:rPr>
          <w:rFonts w:ascii="Times New Roman" w:eastAsia="Calibri" w:hAnsi="Times New Roman" w:cs="Times New Roman"/>
          <w:sz w:val="28"/>
          <w:szCs w:val="28"/>
        </w:rPr>
        <w:t>Моск</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гос</w:t>
      </w:r>
      <w:proofErr w:type="spellEnd"/>
      <w:r w:rsidRPr="007B1F0D">
        <w:rPr>
          <w:rFonts w:ascii="Times New Roman" w:eastAsia="Calibri" w:hAnsi="Times New Roman" w:cs="Times New Roman"/>
          <w:sz w:val="28"/>
          <w:szCs w:val="28"/>
        </w:rPr>
        <w:t xml:space="preserve">. ун-т.– М, 1969. –24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Сухоруков</w:t>
      </w:r>
      <w:proofErr w:type="spellEnd"/>
      <w:r w:rsidRPr="007B1F0D">
        <w:rPr>
          <w:rFonts w:ascii="Times New Roman" w:eastAsia="Calibri" w:hAnsi="Times New Roman" w:cs="Times New Roman"/>
          <w:sz w:val="28"/>
          <w:szCs w:val="28"/>
        </w:rPr>
        <w:t xml:space="preserve"> М.В.  </w:t>
      </w:r>
      <w:proofErr w:type="spellStart"/>
      <w:r w:rsidRPr="007B1F0D">
        <w:rPr>
          <w:rFonts w:ascii="Times New Roman" w:eastAsia="Calibri" w:hAnsi="Times New Roman" w:cs="Times New Roman"/>
          <w:sz w:val="28"/>
          <w:szCs w:val="28"/>
        </w:rPr>
        <w:t>Социальная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работа</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России</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Социал</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защита</w:t>
      </w:r>
      <w:proofErr w:type="spellEnd"/>
      <w:r w:rsidRPr="007B1F0D">
        <w:rPr>
          <w:rFonts w:ascii="Times New Roman" w:eastAsia="Calibri" w:hAnsi="Times New Roman" w:cs="Times New Roman"/>
          <w:sz w:val="28"/>
          <w:szCs w:val="28"/>
        </w:rPr>
        <w:t>.– 1996.– №1.– с. 126 -132.</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Боднарук М.І. Соціальне страхування в Україні: правові аспекти становлення та розвитку. – Чернівці: Рута, 2002. – 247с.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Тоттенберг</w:t>
      </w:r>
      <w:proofErr w:type="spellEnd"/>
      <w:r w:rsidRPr="007B1F0D">
        <w:rPr>
          <w:rFonts w:ascii="Times New Roman" w:eastAsia="Calibri" w:hAnsi="Times New Roman" w:cs="Times New Roman"/>
          <w:sz w:val="28"/>
          <w:szCs w:val="28"/>
        </w:rPr>
        <w:t xml:space="preserve"> З. </w:t>
      </w:r>
      <w:proofErr w:type="spellStart"/>
      <w:r w:rsidRPr="007B1F0D">
        <w:rPr>
          <w:rFonts w:ascii="Times New Roman" w:eastAsia="Calibri" w:hAnsi="Times New Roman" w:cs="Times New Roman"/>
          <w:sz w:val="28"/>
          <w:szCs w:val="28"/>
        </w:rPr>
        <w:t>Советское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страхование</w:t>
      </w:r>
      <w:proofErr w:type="spellEnd"/>
      <w:r w:rsidRPr="007B1F0D">
        <w:rPr>
          <w:rFonts w:ascii="Times New Roman" w:eastAsia="Calibri" w:hAnsi="Times New Roman" w:cs="Times New Roman"/>
          <w:sz w:val="28"/>
          <w:szCs w:val="28"/>
        </w:rPr>
        <w:t xml:space="preserve">.– М.: </w:t>
      </w:r>
      <w:proofErr w:type="spellStart"/>
      <w:r w:rsidRPr="007B1F0D">
        <w:rPr>
          <w:rFonts w:ascii="Times New Roman" w:eastAsia="Calibri" w:hAnsi="Times New Roman" w:cs="Times New Roman"/>
          <w:sz w:val="28"/>
          <w:szCs w:val="28"/>
        </w:rPr>
        <w:t>Вопр</w:t>
      </w:r>
      <w:proofErr w:type="spellEnd"/>
      <w:r w:rsidRPr="007B1F0D">
        <w:rPr>
          <w:rFonts w:ascii="Times New Roman" w:eastAsia="Calibri" w:hAnsi="Times New Roman" w:cs="Times New Roman"/>
          <w:sz w:val="28"/>
          <w:szCs w:val="28"/>
        </w:rPr>
        <w:t xml:space="preserve">. труда.– 1929.– С.70-71.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Бермічева О.В. Соціальна функція держави в Україні.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наук. – Х., 2012.–180с.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Галаганов</w:t>
      </w:r>
      <w:proofErr w:type="spellEnd"/>
      <w:r w:rsidRPr="007B1F0D">
        <w:rPr>
          <w:rFonts w:ascii="Times New Roman" w:eastAsia="Calibri" w:hAnsi="Times New Roman" w:cs="Times New Roman"/>
          <w:sz w:val="28"/>
          <w:szCs w:val="28"/>
        </w:rPr>
        <w:t xml:space="preserve"> В.П.  </w:t>
      </w:r>
      <w:proofErr w:type="spellStart"/>
      <w:r w:rsidRPr="007B1F0D">
        <w:rPr>
          <w:rFonts w:ascii="Times New Roman" w:eastAsia="Calibri" w:hAnsi="Times New Roman" w:cs="Times New Roman"/>
          <w:sz w:val="28"/>
          <w:szCs w:val="28"/>
        </w:rPr>
        <w:t>Российское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проблемы</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перспективы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развития</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Государство</w:t>
      </w:r>
      <w:proofErr w:type="spellEnd"/>
      <w:r w:rsidRPr="007B1F0D">
        <w:rPr>
          <w:rFonts w:ascii="Times New Roman" w:eastAsia="Calibri" w:hAnsi="Times New Roman" w:cs="Times New Roman"/>
          <w:sz w:val="28"/>
          <w:szCs w:val="28"/>
        </w:rPr>
        <w:t xml:space="preserve"> и право.– 1992.– № 12.</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Галаганов</w:t>
      </w:r>
      <w:proofErr w:type="spellEnd"/>
      <w:r w:rsidRPr="007B1F0D">
        <w:rPr>
          <w:rFonts w:ascii="Times New Roman" w:eastAsia="Calibri" w:hAnsi="Times New Roman" w:cs="Times New Roman"/>
          <w:sz w:val="28"/>
          <w:szCs w:val="28"/>
        </w:rPr>
        <w:t xml:space="preserve"> В.П.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Академия</w:t>
      </w:r>
      <w:proofErr w:type="spellEnd"/>
      <w:r w:rsidRPr="007B1F0D">
        <w:rPr>
          <w:rFonts w:ascii="Times New Roman" w:eastAsia="Calibri" w:hAnsi="Times New Roman" w:cs="Times New Roman"/>
          <w:sz w:val="28"/>
          <w:szCs w:val="28"/>
        </w:rPr>
        <w:t>, 2014. – 416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Шайхатдинов</w:t>
      </w:r>
      <w:proofErr w:type="spellEnd"/>
      <w:r w:rsidRPr="007B1F0D">
        <w:rPr>
          <w:rFonts w:ascii="Times New Roman" w:eastAsia="Calibri" w:hAnsi="Times New Roman" w:cs="Times New Roman"/>
          <w:sz w:val="28"/>
          <w:szCs w:val="28"/>
        </w:rPr>
        <w:t xml:space="preserve"> В.Ш. </w:t>
      </w:r>
      <w:proofErr w:type="spellStart"/>
      <w:r w:rsidRPr="007B1F0D">
        <w:rPr>
          <w:rFonts w:ascii="Times New Roman" w:eastAsia="Calibri" w:hAnsi="Times New Roman" w:cs="Times New Roman"/>
          <w:sz w:val="28"/>
          <w:szCs w:val="28"/>
        </w:rPr>
        <w:t>Теоретические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проблемы</w:t>
      </w:r>
      <w:proofErr w:type="spellEnd"/>
      <w:r w:rsidRPr="007B1F0D">
        <w:rPr>
          <w:rFonts w:ascii="Times New Roman" w:eastAsia="Calibri" w:hAnsi="Times New Roman" w:cs="Times New Roman"/>
          <w:sz w:val="28"/>
          <w:szCs w:val="28"/>
        </w:rPr>
        <w:t xml:space="preserve"> прав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…д-ра </w:t>
      </w:r>
      <w:proofErr w:type="spellStart"/>
      <w:r w:rsidRPr="007B1F0D">
        <w:rPr>
          <w:rFonts w:ascii="Times New Roman" w:eastAsia="Calibri" w:hAnsi="Times New Roman" w:cs="Times New Roman"/>
          <w:sz w:val="28"/>
          <w:szCs w:val="28"/>
        </w:rPr>
        <w:t>юрид.наук</w:t>
      </w:r>
      <w:proofErr w:type="spellEnd"/>
      <w:r w:rsidRPr="007B1F0D">
        <w:rPr>
          <w:rFonts w:ascii="Times New Roman" w:eastAsia="Calibri" w:hAnsi="Times New Roman" w:cs="Times New Roman"/>
          <w:sz w:val="28"/>
          <w:szCs w:val="28"/>
        </w:rPr>
        <w:t>.– М, 1985– 40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Коваленко Е.Н., </w:t>
      </w:r>
      <w:proofErr w:type="spellStart"/>
      <w:r w:rsidRPr="007B1F0D">
        <w:rPr>
          <w:rFonts w:ascii="Times New Roman" w:eastAsia="Calibri" w:hAnsi="Times New Roman" w:cs="Times New Roman"/>
          <w:sz w:val="28"/>
          <w:szCs w:val="28"/>
        </w:rPr>
        <w:t>Ковалев</w:t>
      </w:r>
      <w:proofErr w:type="spellEnd"/>
      <w:r w:rsidRPr="007B1F0D">
        <w:rPr>
          <w:rFonts w:ascii="Times New Roman" w:eastAsia="Calibri" w:hAnsi="Times New Roman" w:cs="Times New Roman"/>
          <w:sz w:val="28"/>
          <w:szCs w:val="28"/>
        </w:rPr>
        <w:t xml:space="preserve"> В.И.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обепечения</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Схемы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комментарии</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Юриспруденция</w:t>
      </w:r>
      <w:proofErr w:type="spellEnd"/>
      <w:r w:rsidRPr="007B1F0D">
        <w:rPr>
          <w:rFonts w:ascii="Times New Roman" w:eastAsia="Calibri" w:hAnsi="Times New Roman" w:cs="Times New Roman"/>
          <w:sz w:val="28"/>
          <w:szCs w:val="28"/>
        </w:rPr>
        <w:t>, 2001.- с. 145</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Сирота И.М.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Украине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 5-е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перераб</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доп</w:t>
      </w:r>
      <w:proofErr w:type="spellEnd"/>
      <w:r w:rsidRPr="007B1F0D">
        <w:rPr>
          <w:rFonts w:ascii="Times New Roman" w:eastAsia="Calibri" w:hAnsi="Times New Roman" w:cs="Times New Roman"/>
          <w:sz w:val="28"/>
          <w:szCs w:val="28"/>
        </w:rPr>
        <w:t xml:space="preserve">. с </w:t>
      </w:r>
      <w:proofErr w:type="spellStart"/>
      <w:r w:rsidRPr="007B1F0D">
        <w:rPr>
          <w:rFonts w:ascii="Times New Roman" w:eastAsia="Calibri" w:hAnsi="Times New Roman" w:cs="Times New Roman"/>
          <w:sz w:val="28"/>
          <w:szCs w:val="28"/>
        </w:rPr>
        <w:t>учетом</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изменений</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действующего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законодательства</w:t>
      </w:r>
      <w:proofErr w:type="spellEnd"/>
      <w:r w:rsidRPr="007B1F0D">
        <w:rPr>
          <w:rFonts w:ascii="Times New Roman" w:eastAsia="Calibri" w:hAnsi="Times New Roman" w:cs="Times New Roman"/>
          <w:sz w:val="28"/>
          <w:szCs w:val="28"/>
        </w:rPr>
        <w:t xml:space="preserve">. – Х.: </w:t>
      </w:r>
      <w:proofErr w:type="spellStart"/>
      <w:r w:rsidRPr="007B1F0D">
        <w:rPr>
          <w:rFonts w:ascii="Times New Roman" w:eastAsia="Calibri" w:hAnsi="Times New Roman" w:cs="Times New Roman"/>
          <w:sz w:val="28"/>
          <w:szCs w:val="28"/>
        </w:rPr>
        <w:t>Одиссей</w:t>
      </w:r>
      <w:proofErr w:type="spellEnd"/>
      <w:r w:rsidRPr="007B1F0D">
        <w:rPr>
          <w:rFonts w:ascii="Times New Roman" w:eastAsia="Calibri" w:hAnsi="Times New Roman" w:cs="Times New Roman"/>
          <w:sz w:val="28"/>
          <w:szCs w:val="28"/>
        </w:rPr>
        <w:t>, - 2005, - 277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Болотіна</w:t>
      </w:r>
      <w:proofErr w:type="spellEnd"/>
      <w:r w:rsidRPr="007B1F0D">
        <w:rPr>
          <w:rFonts w:ascii="Times New Roman" w:eastAsia="Calibri" w:hAnsi="Times New Roman" w:cs="Times New Roman"/>
          <w:sz w:val="28"/>
          <w:szCs w:val="28"/>
        </w:rPr>
        <w:t xml:space="preserve"> Н.Б. Деякі питання  систематизації соціального законодавства України//Матеріали </w:t>
      </w:r>
      <w:proofErr w:type="spellStart"/>
      <w:r w:rsidRPr="007B1F0D">
        <w:rPr>
          <w:rFonts w:ascii="Times New Roman" w:eastAsia="Calibri" w:hAnsi="Times New Roman" w:cs="Times New Roman"/>
          <w:sz w:val="28"/>
          <w:szCs w:val="28"/>
        </w:rPr>
        <w:t>міжнарод</w:t>
      </w:r>
      <w:proofErr w:type="spellEnd"/>
      <w:r w:rsidRPr="007B1F0D">
        <w:rPr>
          <w:rFonts w:ascii="Times New Roman" w:eastAsia="Calibri" w:hAnsi="Times New Roman" w:cs="Times New Roman"/>
          <w:sz w:val="28"/>
          <w:szCs w:val="28"/>
        </w:rPr>
        <w:t>. наук-</w:t>
      </w:r>
      <w:proofErr w:type="spellStart"/>
      <w:r w:rsidRPr="007B1F0D">
        <w:rPr>
          <w:rFonts w:ascii="Times New Roman" w:eastAsia="Calibri" w:hAnsi="Times New Roman" w:cs="Times New Roman"/>
          <w:sz w:val="28"/>
          <w:szCs w:val="28"/>
        </w:rPr>
        <w:t>практ</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конф</w:t>
      </w:r>
      <w:proofErr w:type="spellEnd"/>
      <w:r w:rsidRPr="007B1F0D">
        <w:rPr>
          <w:rFonts w:ascii="Times New Roman" w:eastAsia="Calibri" w:hAnsi="Times New Roman" w:cs="Times New Roman"/>
          <w:sz w:val="28"/>
          <w:szCs w:val="28"/>
        </w:rPr>
        <w:t xml:space="preserve">. “Систематизація законодавства в Україні: проблеми теорії і практики” ( </w:t>
      </w:r>
      <w:proofErr w:type="spellStart"/>
      <w:r w:rsidRPr="007B1F0D">
        <w:rPr>
          <w:rFonts w:ascii="Times New Roman" w:eastAsia="Calibri" w:hAnsi="Times New Roman" w:cs="Times New Roman"/>
          <w:sz w:val="28"/>
          <w:szCs w:val="28"/>
        </w:rPr>
        <w:t>жовт</w:t>
      </w:r>
      <w:proofErr w:type="spellEnd"/>
      <w:r w:rsidRPr="007B1F0D">
        <w:rPr>
          <w:rFonts w:ascii="Times New Roman" w:eastAsia="Calibri" w:hAnsi="Times New Roman" w:cs="Times New Roman"/>
          <w:sz w:val="28"/>
          <w:szCs w:val="28"/>
        </w:rPr>
        <w:t xml:space="preserve">., 1999).– К.: Ін-т законодавства </w:t>
      </w:r>
      <w:proofErr w:type="spellStart"/>
      <w:r w:rsidRPr="007B1F0D">
        <w:rPr>
          <w:rFonts w:ascii="Times New Roman" w:eastAsia="Calibri" w:hAnsi="Times New Roman" w:cs="Times New Roman"/>
          <w:sz w:val="28"/>
          <w:szCs w:val="28"/>
        </w:rPr>
        <w:t>Верхов</w:t>
      </w:r>
      <w:proofErr w:type="spellEnd"/>
      <w:r w:rsidRPr="007B1F0D">
        <w:rPr>
          <w:rFonts w:ascii="Times New Roman" w:eastAsia="Calibri" w:hAnsi="Times New Roman" w:cs="Times New Roman"/>
          <w:sz w:val="28"/>
          <w:szCs w:val="28"/>
        </w:rPr>
        <w:t>. Ради України, 1999. – С.259-263.</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Гусов</w:t>
      </w:r>
      <w:proofErr w:type="spellEnd"/>
      <w:r w:rsidRPr="007B1F0D">
        <w:rPr>
          <w:rFonts w:ascii="Times New Roman" w:eastAsia="Calibri" w:hAnsi="Times New Roman" w:cs="Times New Roman"/>
          <w:sz w:val="28"/>
          <w:szCs w:val="28"/>
        </w:rPr>
        <w:t xml:space="preserve"> К.Н.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2-е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xml:space="preserve">. – М.: Проспект, – 325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Андреев</w:t>
      </w:r>
      <w:proofErr w:type="spellEnd"/>
      <w:r w:rsidRPr="007B1F0D">
        <w:rPr>
          <w:rFonts w:ascii="Times New Roman" w:eastAsia="Calibri" w:hAnsi="Times New Roman" w:cs="Times New Roman"/>
          <w:sz w:val="28"/>
          <w:szCs w:val="28"/>
        </w:rPr>
        <w:t xml:space="preserve"> B.C.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в СССР: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лит</w:t>
      </w:r>
      <w:proofErr w:type="spellEnd"/>
      <w:r w:rsidRPr="007B1F0D">
        <w:rPr>
          <w:rFonts w:ascii="Times New Roman" w:eastAsia="Calibri" w:hAnsi="Times New Roman" w:cs="Times New Roman"/>
          <w:sz w:val="28"/>
          <w:szCs w:val="28"/>
        </w:rPr>
        <w:t>., 1987. – 352с.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xml:space="preserve"> </w:t>
      </w:r>
      <w:proofErr w:type="spellStart"/>
      <w:r w:rsidRPr="007B1F0D">
        <w:rPr>
          <w:rFonts w:ascii="Times New Roman" w:eastAsia="Calibri" w:hAnsi="Times New Roman" w:cs="Times New Roman"/>
          <w:sz w:val="28"/>
          <w:szCs w:val="28"/>
        </w:rPr>
        <w:t>Иванова</w:t>
      </w:r>
      <w:proofErr w:type="spellEnd"/>
      <w:r w:rsidRPr="007B1F0D">
        <w:rPr>
          <w:rFonts w:ascii="Times New Roman" w:eastAsia="Calibri" w:hAnsi="Times New Roman" w:cs="Times New Roman"/>
          <w:sz w:val="28"/>
          <w:szCs w:val="28"/>
        </w:rPr>
        <w:t xml:space="preserve"> Р.И., Тарасова В.А. Предмет и метод </w:t>
      </w:r>
      <w:proofErr w:type="spellStart"/>
      <w:r w:rsidRPr="007B1F0D">
        <w:rPr>
          <w:rFonts w:ascii="Times New Roman" w:eastAsia="Calibri" w:hAnsi="Times New Roman" w:cs="Times New Roman"/>
          <w:sz w:val="28"/>
          <w:szCs w:val="28"/>
        </w:rPr>
        <w:t>советского</w:t>
      </w:r>
      <w:proofErr w:type="spellEnd"/>
      <w:r w:rsidRPr="007B1F0D">
        <w:rPr>
          <w:rFonts w:ascii="Times New Roman" w:eastAsia="Calibri" w:hAnsi="Times New Roman" w:cs="Times New Roman"/>
          <w:sz w:val="28"/>
          <w:szCs w:val="28"/>
        </w:rPr>
        <w:t xml:space="preserve"> права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Моск</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гос</w:t>
      </w:r>
      <w:proofErr w:type="spellEnd"/>
      <w:r w:rsidRPr="007B1F0D">
        <w:rPr>
          <w:rFonts w:ascii="Times New Roman" w:eastAsia="Calibri" w:hAnsi="Times New Roman" w:cs="Times New Roman"/>
          <w:sz w:val="28"/>
          <w:szCs w:val="28"/>
        </w:rPr>
        <w:t>. ун-т., 1983. – 168с.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Синчук</w:t>
      </w:r>
      <w:proofErr w:type="spellEnd"/>
      <w:r w:rsidRPr="007B1F0D">
        <w:rPr>
          <w:rFonts w:ascii="Times New Roman" w:eastAsia="Calibri" w:hAnsi="Times New Roman" w:cs="Times New Roman"/>
          <w:sz w:val="28"/>
          <w:szCs w:val="28"/>
        </w:rPr>
        <w:t xml:space="preserve"> С.М., </w:t>
      </w:r>
      <w:proofErr w:type="spellStart"/>
      <w:r w:rsidRPr="007B1F0D">
        <w:rPr>
          <w:rFonts w:ascii="Times New Roman" w:eastAsia="Calibri" w:hAnsi="Times New Roman" w:cs="Times New Roman"/>
          <w:sz w:val="28"/>
          <w:szCs w:val="28"/>
        </w:rPr>
        <w:t>Бурак</w:t>
      </w:r>
      <w:proofErr w:type="spellEnd"/>
      <w:r w:rsidRPr="007B1F0D">
        <w:rPr>
          <w:rFonts w:ascii="Times New Roman" w:eastAsia="Calibri" w:hAnsi="Times New Roman" w:cs="Times New Roman"/>
          <w:sz w:val="28"/>
          <w:szCs w:val="28"/>
        </w:rPr>
        <w:t xml:space="preserve"> В.Я. Право соціального забезпечення України: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посіб</w:t>
      </w:r>
      <w:proofErr w:type="spellEnd"/>
      <w:r w:rsidRPr="007B1F0D">
        <w:rPr>
          <w:rFonts w:ascii="Times New Roman" w:eastAsia="Calibri" w:hAnsi="Times New Roman" w:cs="Times New Roman"/>
          <w:sz w:val="28"/>
          <w:szCs w:val="28"/>
        </w:rPr>
        <w:t>. – К.: Т-во „Знання”, 2003.– 318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Євітова</w:t>
      </w:r>
      <w:proofErr w:type="spellEnd"/>
      <w:r w:rsidRPr="007B1F0D">
        <w:rPr>
          <w:rFonts w:ascii="Times New Roman" w:eastAsia="Calibri" w:hAnsi="Times New Roman" w:cs="Times New Roman"/>
          <w:sz w:val="28"/>
          <w:szCs w:val="28"/>
        </w:rPr>
        <w:t xml:space="preserve"> В.І. Україна : права людини в перехідний період.– К.: Сфера, 2011, с.7-8.</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Батыгин</w:t>
      </w:r>
      <w:proofErr w:type="spellEnd"/>
      <w:r w:rsidRPr="007B1F0D">
        <w:rPr>
          <w:rFonts w:ascii="Times New Roman" w:eastAsia="Calibri" w:hAnsi="Times New Roman" w:cs="Times New Roman"/>
          <w:sz w:val="28"/>
          <w:szCs w:val="28"/>
        </w:rPr>
        <w:t xml:space="preserve"> К.С. </w:t>
      </w:r>
      <w:proofErr w:type="spellStart"/>
      <w:r w:rsidRPr="007B1F0D">
        <w:rPr>
          <w:rFonts w:ascii="Times New Roman" w:eastAsia="Calibri" w:hAnsi="Times New Roman" w:cs="Times New Roman"/>
          <w:sz w:val="28"/>
          <w:szCs w:val="28"/>
        </w:rPr>
        <w:t>Советское</w:t>
      </w:r>
      <w:proofErr w:type="spellEnd"/>
      <w:r w:rsidRPr="007B1F0D">
        <w:rPr>
          <w:rFonts w:ascii="Times New Roman" w:eastAsia="Calibri" w:hAnsi="Times New Roman" w:cs="Times New Roman"/>
          <w:sz w:val="28"/>
          <w:szCs w:val="28"/>
        </w:rPr>
        <w:t xml:space="preserve">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вопросы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теории</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Минск</w:t>
      </w:r>
      <w:proofErr w:type="spellEnd"/>
      <w:r w:rsidRPr="007B1F0D">
        <w:rPr>
          <w:rFonts w:ascii="Times New Roman" w:eastAsia="Calibri" w:hAnsi="Times New Roman" w:cs="Times New Roman"/>
          <w:sz w:val="28"/>
          <w:szCs w:val="28"/>
        </w:rPr>
        <w:t>: Наука и техника,1982. – 220с.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Галаганов</w:t>
      </w:r>
      <w:proofErr w:type="spellEnd"/>
      <w:r w:rsidRPr="007B1F0D">
        <w:rPr>
          <w:rFonts w:ascii="Times New Roman" w:eastAsia="Calibri" w:hAnsi="Times New Roman" w:cs="Times New Roman"/>
          <w:sz w:val="28"/>
          <w:szCs w:val="28"/>
        </w:rPr>
        <w:t xml:space="preserve"> В.П.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Академия</w:t>
      </w:r>
      <w:proofErr w:type="spellEnd"/>
      <w:r w:rsidRPr="007B1F0D">
        <w:rPr>
          <w:rFonts w:ascii="Times New Roman" w:eastAsia="Calibri" w:hAnsi="Times New Roman" w:cs="Times New Roman"/>
          <w:sz w:val="28"/>
          <w:szCs w:val="28"/>
        </w:rPr>
        <w:t>, 2004. – 416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Бермічева О.В. Соціальна функція держави в Україні.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наук. – Х., 2002.–180с.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Мачульская</w:t>
      </w:r>
      <w:proofErr w:type="spellEnd"/>
      <w:r w:rsidRPr="007B1F0D">
        <w:rPr>
          <w:rFonts w:ascii="Times New Roman" w:eastAsia="Calibri" w:hAnsi="Times New Roman" w:cs="Times New Roman"/>
          <w:sz w:val="28"/>
          <w:szCs w:val="28"/>
        </w:rPr>
        <w:t xml:space="preserve"> Е.Е., </w:t>
      </w:r>
      <w:proofErr w:type="spellStart"/>
      <w:r w:rsidRPr="007B1F0D">
        <w:rPr>
          <w:rFonts w:ascii="Times New Roman" w:eastAsia="Calibri" w:hAnsi="Times New Roman" w:cs="Times New Roman"/>
          <w:sz w:val="28"/>
          <w:szCs w:val="28"/>
        </w:rPr>
        <w:t>Горбачева</w:t>
      </w:r>
      <w:proofErr w:type="spellEnd"/>
      <w:r w:rsidRPr="007B1F0D">
        <w:rPr>
          <w:rFonts w:ascii="Times New Roman" w:eastAsia="Calibri" w:hAnsi="Times New Roman" w:cs="Times New Roman"/>
          <w:sz w:val="28"/>
          <w:szCs w:val="28"/>
        </w:rPr>
        <w:t xml:space="preserve"> Ж.А.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пособие</w:t>
      </w:r>
      <w:proofErr w:type="spellEnd"/>
      <w:r w:rsidRPr="007B1F0D">
        <w:rPr>
          <w:rFonts w:ascii="Times New Roman" w:eastAsia="Calibri" w:hAnsi="Times New Roman" w:cs="Times New Roman"/>
          <w:sz w:val="28"/>
          <w:szCs w:val="28"/>
        </w:rPr>
        <w:t xml:space="preserve"> для </w:t>
      </w:r>
      <w:proofErr w:type="spellStart"/>
      <w:r w:rsidRPr="007B1F0D">
        <w:rPr>
          <w:rFonts w:ascii="Times New Roman" w:eastAsia="Calibri" w:hAnsi="Times New Roman" w:cs="Times New Roman"/>
          <w:sz w:val="28"/>
          <w:szCs w:val="28"/>
        </w:rPr>
        <w:t>ВУЗов</w:t>
      </w:r>
      <w:proofErr w:type="spellEnd"/>
      <w:r w:rsidRPr="007B1F0D">
        <w:rPr>
          <w:rFonts w:ascii="Times New Roman" w:eastAsia="Calibri" w:hAnsi="Times New Roman" w:cs="Times New Roman"/>
          <w:sz w:val="28"/>
          <w:szCs w:val="28"/>
        </w:rPr>
        <w:t xml:space="preserve">.– 3-е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перераб</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доп</w:t>
      </w:r>
      <w:proofErr w:type="spellEnd"/>
      <w:r w:rsidRPr="007B1F0D">
        <w:rPr>
          <w:rFonts w:ascii="Times New Roman" w:eastAsia="Calibri" w:hAnsi="Times New Roman" w:cs="Times New Roman"/>
          <w:sz w:val="28"/>
          <w:szCs w:val="28"/>
        </w:rPr>
        <w:t xml:space="preserve">. – М.: </w:t>
      </w:r>
      <w:proofErr w:type="spellStart"/>
      <w:r w:rsidRPr="007B1F0D">
        <w:rPr>
          <w:rFonts w:ascii="Times New Roman" w:eastAsia="Calibri" w:hAnsi="Times New Roman" w:cs="Times New Roman"/>
          <w:sz w:val="28"/>
          <w:szCs w:val="28"/>
        </w:rPr>
        <w:t>Книжн</w:t>
      </w:r>
      <w:proofErr w:type="spellEnd"/>
      <w:r w:rsidRPr="007B1F0D">
        <w:rPr>
          <w:rFonts w:ascii="Times New Roman" w:eastAsia="Calibri" w:hAnsi="Times New Roman" w:cs="Times New Roman"/>
          <w:sz w:val="28"/>
          <w:szCs w:val="28"/>
        </w:rPr>
        <w:t>. мир, 2000. – 293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Захаров М.Л.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России</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 М.Л. Захаров, Э.Г. Тучкова. – 2-е </w:t>
      </w:r>
      <w:proofErr w:type="spellStart"/>
      <w:r w:rsidRPr="007B1F0D">
        <w:rPr>
          <w:rFonts w:ascii="Times New Roman" w:eastAsia="Calibri" w:hAnsi="Times New Roman" w:cs="Times New Roman"/>
          <w:sz w:val="28"/>
          <w:szCs w:val="28"/>
        </w:rPr>
        <w:t>изд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испр</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перераб</w:t>
      </w:r>
      <w:proofErr w:type="spellEnd"/>
      <w:r w:rsidRPr="007B1F0D">
        <w:rPr>
          <w:rFonts w:ascii="Times New Roman" w:eastAsia="Calibri" w:hAnsi="Times New Roman" w:cs="Times New Roman"/>
          <w:sz w:val="28"/>
          <w:szCs w:val="28"/>
        </w:rPr>
        <w:t>. – М. : БЕК, 2002. – 560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С.М. Предмет права соціального забезпечення :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д-ра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 спец. 12.00.05 / С.М. </w:t>
      </w: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акад. України імені Ярослава Мудрого. – Х., 2007. – 382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учеб</w:t>
      </w:r>
      <w:proofErr w:type="spellEnd"/>
      <w:r w:rsidRPr="007B1F0D">
        <w:rPr>
          <w:rFonts w:ascii="Times New Roman" w:eastAsia="Calibri" w:hAnsi="Times New Roman" w:cs="Times New Roman"/>
          <w:sz w:val="28"/>
          <w:szCs w:val="28"/>
        </w:rPr>
        <w:t xml:space="preserve">. пособ. / </w:t>
      </w:r>
      <w:proofErr w:type="spellStart"/>
      <w:r w:rsidRPr="007B1F0D">
        <w:rPr>
          <w:rFonts w:ascii="Times New Roman" w:eastAsia="Calibri" w:hAnsi="Times New Roman" w:cs="Times New Roman"/>
          <w:sz w:val="28"/>
          <w:szCs w:val="28"/>
        </w:rPr>
        <w:t>под</w:t>
      </w:r>
      <w:proofErr w:type="spellEnd"/>
      <w:r w:rsidRPr="007B1F0D">
        <w:rPr>
          <w:rFonts w:ascii="Times New Roman" w:eastAsia="Calibri" w:hAnsi="Times New Roman" w:cs="Times New Roman"/>
          <w:sz w:val="28"/>
          <w:szCs w:val="28"/>
        </w:rPr>
        <w:t xml:space="preserve"> ред. А.К. </w:t>
      </w:r>
      <w:proofErr w:type="spellStart"/>
      <w:r w:rsidRPr="007B1F0D">
        <w:rPr>
          <w:rFonts w:ascii="Times New Roman" w:eastAsia="Calibri" w:hAnsi="Times New Roman" w:cs="Times New Roman"/>
          <w:sz w:val="28"/>
          <w:szCs w:val="28"/>
        </w:rPr>
        <w:t>Соловьева</w:t>
      </w:r>
      <w:proofErr w:type="spellEnd"/>
      <w:r w:rsidRPr="007B1F0D">
        <w:rPr>
          <w:rFonts w:ascii="Times New Roman" w:eastAsia="Calibri" w:hAnsi="Times New Roman" w:cs="Times New Roman"/>
          <w:sz w:val="28"/>
          <w:szCs w:val="28"/>
        </w:rPr>
        <w:t xml:space="preserve">, В.В. </w:t>
      </w:r>
      <w:proofErr w:type="spellStart"/>
      <w:r w:rsidRPr="007B1F0D">
        <w:rPr>
          <w:rFonts w:ascii="Times New Roman" w:eastAsia="Calibri" w:hAnsi="Times New Roman" w:cs="Times New Roman"/>
          <w:sz w:val="28"/>
          <w:szCs w:val="28"/>
        </w:rPr>
        <w:t>Курочкиной</w:t>
      </w:r>
      <w:proofErr w:type="spellEnd"/>
      <w:r w:rsidRPr="007B1F0D">
        <w:rPr>
          <w:rFonts w:ascii="Times New Roman" w:eastAsia="Calibri" w:hAnsi="Times New Roman" w:cs="Times New Roman"/>
          <w:sz w:val="28"/>
          <w:szCs w:val="28"/>
        </w:rPr>
        <w:t>. – М. : ЮНИТИ-ДАНА, 2005. – 319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Шарин</w:t>
      </w:r>
      <w:proofErr w:type="spellEnd"/>
      <w:r w:rsidRPr="007B1F0D">
        <w:rPr>
          <w:rFonts w:ascii="Times New Roman" w:eastAsia="Calibri" w:hAnsi="Times New Roman" w:cs="Times New Roman"/>
          <w:sz w:val="28"/>
          <w:szCs w:val="28"/>
        </w:rPr>
        <w:t xml:space="preserve"> В.И. </w:t>
      </w:r>
      <w:proofErr w:type="spellStart"/>
      <w:r w:rsidRPr="007B1F0D">
        <w:rPr>
          <w:rFonts w:ascii="Times New Roman" w:eastAsia="Calibri" w:hAnsi="Times New Roman" w:cs="Times New Roman"/>
          <w:sz w:val="28"/>
          <w:szCs w:val="28"/>
        </w:rPr>
        <w:t>Фонды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социальной</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защиты</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моногр</w:t>
      </w:r>
      <w:proofErr w:type="spellEnd"/>
      <w:r w:rsidRPr="007B1F0D">
        <w:rPr>
          <w:rFonts w:ascii="Times New Roman" w:eastAsia="Calibri" w:hAnsi="Times New Roman" w:cs="Times New Roman"/>
          <w:sz w:val="28"/>
          <w:szCs w:val="28"/>
        </w:rPr>
        <w:t xml:space="preserve">. / В.И. </w:t>
      </w:r>
      <w:proofErr w:type="spellStart"/>
      <w:r w:rsidRPr="007B1F0D">
        <w:rPr>
          <w:rFonts w:ascii="Times New Roman" w:eastAsia="Calibri" w:hAnsi="Times New Roman" w:cs="Times New Roman"/>
          <w:sz w:val="28"/>
          <w:szCs w:val="28"/>
        </w:rPr>
        <w:t>Шарин</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Екатеринбург</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Полиграфист</w:t>
      </w:r>
      <w:proofErr w:type="spellEnd"/>
      <w:r w:rsidRPr="007B1F0D">
        <w:rPr>
          <w:rFonts w:ascii="Times New Roman" w:eastAsia="Calibri" w:hAnsi="Times New Roman" w:cs="Times New Roman"/>
          <w:sz w:val="28"/>
          <w:szCs w:val="28"/>
        </w:rPr>
        <w:t>, 2001. – 174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Голенко</w:t>
      </w:r>
      <w:proofErr w:type="spellEnd"/>
      <w:r w:rsidRPr="007B1F0D">
        <w:rPr>
          <w:rFonts w:ascii="Times New Roman" w:eastAsia="Calibri" w:hAnsi="Times New Roman" w:cs="Times New Roman"/>
          <w:sz w:val="28"/>
          <w:szCs w:val="28"/>
        </w:rPr>
        <w:t xml:space="preserve"> Е.Н.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Схемы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комментарии</w:t>
      </w:r>
      <w:proofErr w:type="spellEnd"/>
      <w:r w:rsidRPr="007B1F0D">
        <w:rPr>
          <w:rFonts w:ascii="Times New Roman" w:eastAsia="Calibri" w:hAnsi="Times New Roman" w:cs="Times New Roman"/>
          <w:sz w:val="28"/>
          <w:szCs w:val="28"/>
        </w:rPr>
        <w:t xml:space="preserve"> / Е.Н. </w:t>
      </w:r>
      <w:proofErr w:type="spellStart"/>
      <w:r w:rsidRPr="007B1F0D">
        <w:rPr>
          <w:rFonts w:ascii="Times New Roman" w:eastAsia="Calibri" w:hAnsi="Times New Roman" w:cs="Times New Roman"/>
          <w:sz w:val="28"/>
          <w:szCs w:val="28"/>
        </w:rPr>
        <w:t>Голенко</w:t>
      </w:r>
      <w:proofErr w:type="spellEnd"/>
      <w:r w:rsidRPr="007B1F0D">
        <w:rPr>
          <w:rFonts w:ascii="Times New Roman" w:eastAsia="Calibri" w:hAnsi="Times New Roman" w:cs="Times New Roman"/>
          <w:sz w:val="28"/>
          <w:szCs w:val="28"/>
        </w:rPr>
        <w:t xml:space="preserve">, В.И. </w:t>
      </w:r>
      <w:proofErr w:type="spellStart"/>
      <w:r w:rsidRPr="007B1F0D">
        <w:rPr>
          <w:rFonts w:ascii="Times New Roman" w:eastAsia="Calibri" w:hAnsi="Times New Roman" w:cs="Times New Roman"/>
          <w:sz w:val="28"/>
          <w:szCs w:val="28"/>
        </w:rPr>
        <w:t>Ковалев</w:t>
      </w:r>
      <w:proofErr w:type="spellEnd"/>
      <w:r w:rsidRPr="007B1F0D">
        <w:rPr>
          <w:rFonts w:ascii="Times New Roman" w:eastAsia="Calibri" w:hAnsi="Times New Roman" w:cs="Times New Roman"/>
          <w:sz w:val="28"/>
          <w:szCs w:val="28"/>
        </w:rPr>
        <w:t xml:space="preserve">. – М. : </w:t>
      </w:r>
      <w:proofErr w:type="spellStart"/>
      <w:r w:rsidRPr="007B1F0D">
        <w:rPr>
          <w:rFonts w:ascii="Times New Roman" w:eastAsia="Calibri" w:hAnsi="Times New Roman" w:cs="Times New Roman"/>
          <w:sz w:val="28"/>
          <w:szCs w:val="28"/>
        </w:rPr>
        <w:t>Юриспруденция</w:t>
      </w:r>
      <w:proofErr w:type="spellEnd"/>
      <w:r w:rsidRPr="007B1F0D">
        <w:rPr>
          <w:rFonts w:ascii="Times New Roman" w:eastAsia="Calibri" w:hAnsi="Times New Roman" w:cs="Times New Roman"/>
          <w:sz w:val="28"/>
          <w:szCs w:val="28"/>
        </w:rPr>
        <w:t>, 2001.– 240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Рудик В.А. Юридичні гарантії права людини на соціальний захист в Україні :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 спец. 12.00.05 / В.А. Рудик / Харківський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ун-т </w:t>
      </w:r>
      <w:proofErr w:type="spellStart"/>
      <w:r w:rsidRPr="007B1F0D">
        <w:rPr>
          <w:rFonts w:ascii="Times New Roman" w:eastAsia="Calibri" w:hAnsi="Times New Roman" w:cs="Times New Roman"/>
          <w:sz w:val="28"/>
          <w:szCs w:val="28"/>
        </w:rPr>
        <w:t>внутр</w:t>
      </w:r>
      <w:proofErr w:type="spellEnd"/>
      <w:r w:rsidRPr="007B1F0D">
        <w:rPr>
          <w:rFonts w:ascii="Times New Roman" w:eastAsia="Calibri" w:hAnsi="Times New Roman" w:cs="Times New Roman"/>
          <w:sz w:val="28"/>
          <w:szCs w:val="28"/>
        </w:rPr>
        <w:t>. справ. – Х., 2007. – 184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xml:space="preserve"> Конституція України від 28 червня 1996 року //Відомості Верховної Ради України. – 1996. - №30. – Ст. 141.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Європейська соціальна хартія (переглянута) (Страсбург, 3 травня 1996 р.) //Відомості Верховної Ради України. – 2007. - №12. – Ст. 51.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Про загальнообов'язкове державне соціальне страхування на випадок безробіття: Закон України № 1533-III від 2 березня 2000 року // Відомості Верховної Ради України, 2000, N 22, ст.171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С.М., Ярошенко О.М. Трудове право України: Підручник. – 4-те вид., перероб. і </w:t>
      </w:r>
      <w:proofErr w:type="spellStart"/>
      <w:r w:rsidRPr="007B1F0D">
        <w:rPr>
          <w:rFonts w:ascii="Times New Roman" w:eastAsia="Calibri" w:hAnsi="Times New Roman" w:cs="Times New Roman"/>
          <w:sz w:val="28"/>
          <w:szCs w:val="28"/>
        </w:rPr>
        <w:t>доп</w:t>
      </w:r>
      <w:proofErr w:type="spellEnd"/>
      <w:r w:rsidRPr="007B1F0D">
        <w:rPr>
          <w:rFonts w:ascii="Times New Roman" w:eastAsia="Calibri" w:hAnsi="Times New Roman" w:cs="Times New Roman"/>
          <w:sz w:val="28"/>
          <w:szCs w:val="28"/>
        </w:rPr>
        <w:t xml:space="preserve">. /О.М. Ярошенко, С.М. </w:t>
      </w: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 Харків: Видавництво «ФІНН», 2011. – 800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Кодекс законів про працю України: </w:t>
      </w:r>
      <w:proofErr w:type="spellStart"/>
      <w:r w:rsidRPr="007B1F0D">
        <w:rPr>
          <w:rFonts w:ascii="Times New Roman" w:eastAsia="Calibri" w:hAnsi="Times New Roman" w:cs="Times New Roman"/>
          <w:sz w:val="28"/>
          <w:szCs w:val="28"/>
        </w:rPr>
        <w:t>Затв</w:t>
      </w:r>
      <w:proofErr w:type="spellEnd"/>
      <w:r w:rsidRPr="007B1F0D">
        <w:rPr>
          <w:rFonts w:ascii="Times New Roman" w:eastAsia="Calibri" w:hAnsi="Times New Roman" w:cs="Times New Roman"/>
          <w:sz w:val="28"/>
          <w:szCs w:val="28"/>
        </w:rPr>
        <w:t>. Законом УРСР від 10 грудня 1971 р. №322-VIII //Відомості Верховної Ради України. – 1971. – Додаток до №50. – Ст. 375.</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Про зайнятість населення: Закон України № 5067-VI від 5 липня 2012 року // Відомості Верховної Ради, 2013, № 24, ст.243</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затвердження Порядку надання допомоги по частковому безробіттю: Наказ Міністерства соціальної політики України № 103 07.03.2013 // Офіційний вісник України  від 07.06.2013 — 2013 р., № 40, </w:t>
      </w:r>
      <w:proofErr w:type="spellStart"/>
      <w:r w:rsidRPr="007B1F0D">
        <w:rPr>
          <w:rFonts w:ascii="Times New Roman" w:eastAsia="Calibri" w:hAnsi="Times New Roman" w:cs="Times New Roman"/>
          <w:sz w:val="28"/>
          <w:szCs w:val="28"/>
        </w:rPr>
        <w:t>стор</w:t>
      </w:r>
      <w:proofErr w:type="spellEnd"/>
      <w:r w:rsidRPr="007B1F0D">
        <w:rPr>
          <w:rFonts w:ascii="Times New Roman" w:eastAsia="Calibri" w:hAnsi="Times New Roman" w:cs="Times New Roman"/>
          <w:sz w:val="28"/>
          <w:szCs w:val="28"/>
        </w:rPr>
        <w:t xml:space="preserve">. 480, стаття 1448, код </w:t>
      </w:r>
      <w:proofErr w:type="spellStart"/>
      <w:r w:rsidRPr="007B1F0D">
        <w:rPr>
          <w:rFonts w:ascii="Times New Roman" w:eastAsia="Calibri" w:hAnsi="Times New Roman" w:cs="Times New Roman"/>
          <w:sz w:val="28"/>
          <w:szCs w:val="28"/>
        </w:rPr>
        <w:t>акта</w:t>
      </w:r>
      <w:proofErr w:type="spellEnd"/>
      <w:r w:rsidRPr="007B1F0D">
        <w:rPr>
          <w:rFonts w:ascii="Times New Roman" w:eastAsia="Calibri" w:hAnsi="Times New Roman" w:cs="Times New Roman"/>
          <w:sz w:val="28"/>
          <w:szCs w:val="28"/>
        </w:rPr>
        <w:t xml:space="preserve"> 67244/2013.</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Чанишева</w:t>
      </w:r>
      <w:proofErr w:type="spellEnd"/>
      <w:r w:rsidRPr="007B1F0D">
        <w:rPr>
          <w:rFonts w:ascii="Times New Roman" w:eastAsia="Calibri" w:hAnsi="Times New Roman" w:cs="Times New Roman"/>
          <w:sz w:val="28"/>
          <w:szCs w:val="28"/>
        </w:rPr>
        <w:t xml:space="preserve"> Г. І. Соціальний захист у разі неповної зайнятості: стандарти Європейського Союзу та законодавство України / Г. І. </w:t>
      </w:r>
      <w:proofErr w:type="spellStart"/>
      <w:r w:rsidRPr="007B1F0D">
        <w:rPr>
          <w:rFonts w:ascii="Times New Roman" w:eastAsia="Calibri" w:hAnsi="Times New Roman" w:cs="Times New Roman"/>
          <w:sz w:val="28"/>
          <w:szCs w:val="28"/>
        </w:rPr>
        <w:t>Чанишева</w:t>
      </w:r>
      <w:proofErr w:type="spellEnd"/>
      <w:r w:rsidRPr="007B1F0D">
        <w:rPr>
          <w:rFonts w:ascii="Times New Roman" w:eastAsia="Calibri" w:hAnsi="Times New Roman" w:cs="Times New Roman"/>
          <w:sz w:val="28"/>
          <w:szCs w:val="28"/>
        </w:rPr>
        <w:t xml:space="preserve"> // Право України. – 2016. – № 8. – С. 40-46.</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Шабанов</w:t>
      </w:r>
      <w:proofErr w:type="spellEnd"/>
      <w:r w:rsidRPr="007B1F0D">
        <w:rPr>
          <w:rFonts w:ascii="Times New Roman" w:eastAsia="Calibri" w:hAnsi="Times New Roman" w:cs="Times New Roman"/>
          <w:sz w:val="28"/>
          <w:szCs w:val="28"/>
        </w:rPr>
        <w:t xml:space="preserve"> Р. І. Щодо співвідношення понять «неповна зайнятість» «та часткове безробіття» / Р. І. </w:t>
      </w:r>
      <w:proofErr w:type="spellStart"/>
      <w:r w:rsidRPr="007B1F0D">
        <w:rPr>
          <w:rFonts w:ascii="Times New Roman" w:eastAsia="Calibri" w:hAnsi="Times New Roman" w:cs="Times New Roman"/>
          <w:sz w:val="28"/>
          <w:szCs w:val="28"/>
        </w:rPr>
        <w:t>Шабанов</w:t>
      </w:r>
      <w:proofErr w:type="spellEnd"/>
      <w:r w:rsidRPr="007B1F0D">
        <w:rPr>
          <w:rFonts w:ascii="Times New Roman" w:eastAsia="Calibri" w:hAnsi="Times New Roman" w:cs="Times New Roman"/>
          <w:sz w:val="28"/>
          <w:szCs w:val="28"/>
        </w:rPr>
        <w:t xml:space="preserve"> // Збірник наукових праць Харківського національного педагогічного університету ім. Г. С. Сковороди. – Право. – 2013. –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20. – С. 42–47.</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мінімальний розмір допомоги по безробіттю : Постанова Правління фонду загальнообов’язкового державного соціального страхування України на випадок безробіття № 149 від 15.12.2017 р. // </w:t>
      </w:r>
      <w:r w:rsidRPr="007B1F0D">
        <w:rPr>
          <w:rFonts w:ascii="Times New Roman" w:eastAsia="Calibri" w:hAnsi="Times New Roman" w:cs="Times New Roman"/>
          <w:sz w:val="28"/>
          <w:szCs w:val="28"/>
        </w:rPr>
        <w:lastRenderedPageBreak/>
        <w:t xml:space="preserve">Офіційний вісник України  від 02.01.2018 – 2018 р., № 1, </w:t>
      </w:r>
      <w:proofErr w:type="spellStart"/>
      <w:r w:rsidRPr="007B1F0D">
        <w:rPr>
          <w:rFonts w:ascii="Times New Roman" w:eastAsia="Calibri" w:hAnsi="Times New Roman" w:cs="Times New Roman"/>
          <w:sz w:val="28"/>
          <w:szCs w:val="28"/>
        </w:rPr>
        <w:t>стор</w:t>
      </w:r>
      <w:proofErr w:type="spellEnd"/>
      <w:r w:rsidRPr="007B1F0D">
        <w:rPr>
          <w:rFonts w:ascii="Times New Roman" w:eastAsia="Calibri" w:hAnsi="Times New Roman" w:cs="Times New Roman"/>
          <w:sz w:val="28"/>
          <w:szCs w:val="28"/>
        </w:rPr>
        <w:t xml:space="preserve">. 258, стаття 29, код </w:t>
      </w:r>
      <w:proofErr w:type="spellStart"/>
      <w:r w:rsidRPr="007B1F0D">
        <w:rPr>
          <w:rFonts w:ascii="Times New Roman" w:eastAsia="Calibri" w:hAnsi="Times New Roman" w:cs="Times New Roman"/>
          <w:sz w:val="28"/>
          <w:szCs w:val="28"/>
        </w:rPr>
        <w:t>акта</w:t>
      </w:r>
      <w:proofErr w:type="spellEnd"/>
      <w:r w:rsidRPr="007B1F0D">
        <w:rPr>
          <w:rFonts w:ascii="Times New Roman" w:eastAsia="Calibri" w:hAnsi="Times New Roman" w:cs="Times New Roman"/>
          <w:sz w:val="28"/>
          <w:szCs w:val="28"/>
        </w:rPr>
        <w:t xml:space="preserve"> 88722/2018.</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Про мінімальний розмір допомоги по безробіттю : Постанова Правління фонду загальнообов’язкового державного соціального страхування України на випадок безробіття № 175 від 12.09.2018 р. // Офіційний вісник України від 30.10.2018 — 2018 р., № 83, </w:t>
      </w:r>
      <w:proofErr w:type="spellStart"/>
      <w:r w:rsidRPr="007B1F0D">
        <w:rPr>
          <w:rFonts w:ascii="Times New Roman" w:eastAsia="Calibri" w:hAnsi="Times New Roman" w:cs="Times New Roman"/>
          <w:sz w:val="28"/>
          <w:szCs w:val="28"/>
        </w:rPr>
        <w:t>стор</w:t>
      </w:r>
      <w:proofErr w:type="spellEnd"/>
      <w:r w:rsidRPr="007B1F0D">
        <w:rPr>
          <w:rFonts w:ascii="Times New Roman" w:eastAsia="Calibri" w:hAnsi="Times New Roman" w:cs="Times New Roman"/>
          <w:sz w:val="28"/>
          <w:szCs w:val="28"/>
        </w:rPr>
        <w:t xml:space="preserve">. 128, стаття 2751, код </w:t>
      </w:r>
      <w:proofErr w:type="spellStart"/>
      <w:r w:rsidRPr="007B1F0D">
        <w:rPr>
          <w:rFonts w:ascii="Times New Roman" w:eastAsia="Calibri" w:hAnsi="Times New Roman" w:cs="Times New Roman"/>
          <w:sz w:val="28"/>
          <w:szCs w:val="28"/>
        </w:rPr>
        <w:t>акта</w:t>
      </w:r>
      <w:proofErr w:type="spellEnd"/>
      <w:r w:rsidRPr="007B1F0D">
        <w:rPr>
          <w:rFonts w:ascii="Times New Roman" w:eastAsia="Calibri" w:hAnsi="Times New Roman" w:cs="Times New Roman"/>
          <w:sz w:val="28"/>
          <w:szCs w:val="28"/>
        </w:rPr>
        <w:t xml:space="preserve"> 91889/2018.</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Захаров М. Л.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страхование</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России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прошлое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настоящее</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перспективы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развития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трудовые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пенсии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выплаты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пострадавшим</w:t>
      </w:r>
      <w:proofErr w:type="spellEnd"/>
      <w:r w:rsidRPr="007B1F0D">
        <w:rPr>
          <w:rFonts w:ascii="Times New Roman" w:eastAsia="Calibri" w:hAnsi="Times New Roman" w:cs="Times New Roman"/>
          <w:sz w:val="28"/>
          <w:szCs w:val="28"/>
        </w:rPr>
        <w:t xml:space="preserve"> на </w:t>
      </w:r>
      <w:proofErr w:type="spellStart"/>
      <w:r w:rsidRPr="007B1F0D">
        <w:rPr>
          <w:rFonts w:ascii="Times New Roman" w:eastAsia="Calibri" w:hAnsi="Times New Roman" w:cs="Times New Roman"/>
          <w:sz w:val="28"/>
          <w:szCs w:val="28"/>
        </w:rPr>
        <w:t>производстве</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монография</w:t>
      </w:r>
      <w:proofErr w:type="spellEnd"/>
      <w:r w:rsidRPr="007B1F0D">
        <w:rPr>
          <w:rFonts w:ascii="Times New Roman" w:eastAsia="Calibri" w:hAnsi="Times New Roman" w:cs="Times New Roman"/>
          <w:sz w:val="28"/>
          <w:szCs w:val="28"/>
        </w:rPr>
        <w:t xml:space="preserve"> / Захаров М. Л. – М.: Проспект, 2013. – 312 c.</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Роик</w:t>
      </w:r>
      <w:proofErr w:type="spellEnd"/>
      <w:r w:rsidRPr="007B1F0D">
        <w:rPr>
          <w:rFonts w:ascii="Times New Roman" w:eastAsia="Calibri" w:hAnsi="Times New Roman" w:cs="Times New Roman"/>
          <w:sz w:val="28"/>
          <w:szCs w:val="28"/>
        </w:rPr>
        <w:t xml:space="preserve"> В. Д. </w:t>
      </w:r>
      <w:proofErr w:type="spellStart"/>
      <w:r w:rsidRPr="007B1F0D">
        <w:rPr>
          <w:rFonts w:ascii="Times New Roman" w:eastAsia="Calibri" w:hAnsi="Times New Roman" w:cs="Times New Roman"/>
          <w:sz w:val="28"/>
          <w:szCs w:val="28"/>
        </w:rPr>
        <w:t>Концептуальные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подходы</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совершенствования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пенсионного</w:t>
      </w:r>
      <w:proofErr w:type="spellEnd"/>
      <w:r w:rsidRPr="007B1F0D">
        <w:rPr>
          <w:rFonts w:ascii="Times New Roman" w:eastAsia="Calibri" w:hAnsi="Times New Roman" w:cs="Times New Roman"/>
          <w:sz w:val="28"/>
          <w:szCs w:val="28"/>
        </w:rPr>
        <w:t xml:space="preserve"> и других </w:t>
      </w:r>
      <w:proofErr w:type="spellStart"/>
      <w:r w:rsidRPr="007B1F0D">
        <w:rPr>
          <w:rFonts w:ascii="Times New Roman" w:eastAsia="Calibri" w:hAnsi="Times New Roman" w:cs="Times New Roman"/>
          <w:sz w:val="28"/>
          <w:szCs w:val="28"/>
        </w:rPr>
        <w:t>видов</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страхования</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меняющемся</w:t>
      </w:r>
      <w:proofErr w:type="spellEnd"/>
      <w:r w:rsidRPr="007B1F0D">
        <w:rPr>
          <w:rFonts w:ascii="Times New Roman" w:eastAsia="Calibri" w:hAnsi="Times New Roman" w:cs="Times New Roman"/>
          <w:sz w:val="28"/>
          <w:szCs w:val="28"/>
        </w:rPr>
        <w:t xml:space="preserve"> мире </w:t>
      </w:r>
      <w:proofErr w:type="spellStart"/>
      <w:r w:rsidRPr="007B1F0D">
        <w:rPr>
          <w:rFonts w:ascii="Times New Roman" w:eastAsia="Calibri" w:hAnsi="Times New Roman" w:cs="Times New Roman"/>
          <w:sz w:val="28"/>
          <w:szCs w:val="28"/>
        </w:rPr>
        <w:t>социально-трудовых</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отношений</w:t>
      </w:r>
      <w:proofErr w:type="spellEnd"/>
      <w:r w:rsidRPr="007B1F0D">
        <w:rPr>
          <w:rFonts w:ascii="Times New Roman" w:eastAsia="Calibri" w:hAnsi="Times New Roman" w:cs="Times New Roman"/>
          <w:sz w:val="28"/>
          <w:szCs w:val="28"/>
        </w:rPr>
        <w:t xml:space="preserve"> / В. Д. </w:t>
      </w:r>
      <w:proofErr w:type="spellStart"/>
      <w:r w:rsidRPr="007B1F0D">
        <w:rPr>
          <w:rFonts w:ascii="Times New Roman" w:eastAsia="Calibri" w:hAnsi="Times New Roman" w:cs="Times New Roman"/>
          <w:sz w:val="28"/>
          <w:szCs w:val="28"/>
        </w:rPr>
        <w:t>Роик</w:t>
      </w:r>
      <w:proofErr w:type="spellEnd"/>
      <w:r w:rsidRPr="007B1F0D">
        <w:rPr>
          <w:rFonts w:ascii="Times New Roman" w:eastAsia="Calibri" w:hAnsi="Times New Roman" w:cs="Times New Roman"/>
          <w:sz w:val="28"/>
          <w:szCs w:val="28"/>
        </w:rPr>
        <w:t>. – Москва,  2010. – 32 c.</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Сільченко</w:t>
      </w:r>
      <w:proofErr w:type="spellEnd"/>
      <w:r w:rsidRPr="007B1F0D">
        <w:rPr>
          <w:rFonts w:ascii="Times New Roman" w:eastAsia="Calibri" w:hAnsi="Times New Roman" w:cs="Times New Roman"/>
          <w:sz w:val="28"/>
          <w:szCs w:val="28"/>
        </w:rPr>
        <w:t xml:space="preserve"> С. О. Деякі проблеми сучасного стану соціального законодавства / С. О. </w:t>
      </w:r>
      <w:proofErr w:type="spellStart"/>
      <w:r w:rsidRPr="007B1F0D">
        <w:rPr>
          <w:rFonts w:ascii="Times New Roman" w:eastAsia="Calibri" w:hAnsi="Times New Roman" w:cs="Times New Roman"/>
          <w:sz w:val="28"/>
          <w:szCs w:val="28"/>
        </w:rPr>
        <w:t>Сільченко</w:t>
      </w:r>
      <w:proofErr w:type="spellEnd"/>
      <w:r w:rsidRPr="007B1F0D">
        <w:rPr>
          <w:rFonts w:ascii="Times New Roman" w:eastAsia="Calibri" w:hAnsi="Times New Roman" w:cs="Times New Roman"/>
          <w:sz w:val="28"/>
          <w:szCs w:val="28"/>
        </w:rPr>
        <w:t xml:space="preserve"> // Право і безпека. – 2011. – № 4. – С. 176–180.</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Ярошенко О. Соціально-правовий вимір держави Україна в умовах євроінтеграції / О. Ярошенко // Право України. – 2016. – № 8. – С.9-16</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затвердження Порядку розслідування страхових випадків та обґрунтованості виплати матеріального забезпечення безробітним : наказ Міністерства праці та соціальної політики України, державної податкової адміністрації України від 13.02.2009 № 60/62. [Електронний ресурс]. – Режим доступу : </w:t>
      </w:r>
      <w:hyperlink r:id="rId22" w:history="1">
        <w:r w:rsidRPr="007B1F0D">
          <w:rPr>
            <w:rFonts w:ascii="Calibri" w:eastAsia="Calibri" w:hAnsi="Calibri" w:cs="Times New Roman"/>
            <w:color w:val="0000FF"/>
            <w:u w:val="single"/>
          </w:rPr>
          <w:t>http://zakon0.rada.gov.ua/laws/show/z0232-09</w:t>
        </w:r>
      </w:hyperlink>
      <w:r w:rsidRPr="007B1F0D">
        <w:rPr>
          <w:rFonts w:ascii="Times New Roman" w:eastAsia="Calibri" w:hAnsi="Times New Roman" w:cs="Times New Roman"/>
          <w:sz w:val="28"/>
          <w:szCs w:val="28"/>
        </w:rPr>
        <w:t>.</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Єфремова Г. В. Допомоги і виплати по загальнообов’язковому державному соціальному страхуванню у зв’язку з тимчасовою втратою працездатності: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 Г.В. Єфремова. – Луганськ, -  2012. – 177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lastRenderedPageBreak/>
        <w:t>Шаварина</w:t>
      </w:r>
      <w:proofErr w:type="spellEnd"/>
      <w:r w:rsidRPr="007B1F0D">
        <w:rPr>
          <w:rFonts w:ascii="Times New Roman" w:eastAsia="Calibri" w:hAnsi="Times New Roman" w:cs="Times New Roman"/>
          <w:sz w:val="28"/>
          <w:szCs w:val="28"/>
        </w:rPr>
        <w:t xml:space="preserve"> М. П. Проблеми та шляхи вдосконалення соціального страхування з тимчасової втрати працездатності / М.П. </w:t>
      </w:r>
      <w:proofErr w:type="spellStart"/>
      <w:r w:rsidRPr="007B1F0D">
        <w:rPr>
          <w:rFonts w:ascii="Times New Roman" w:eastAsia="Calibri" w:hAnsi="Times New Roman" w:cs="Times New Roman"/>
          <w:sz w:val="28"/>
          <w:szCs w:val="28"/>
        </w:rPr>
        <w:t>Шаварина</w:t>
      </w:r>
      <w:proofErr w:type="spellEnd"/>
      <w:r w:rsidRPr="007B1F0D">
        <w:rPr>
          <w:rFonts w:ascii="Times New Roman" w:eastAsia="Calibri" w:hAnsi="Times New Roman" w:cs="Times New Roman"/>
          <w:sz w:val="28"/>
          <w:szCs w:val="28"/>
        </w:rPr>
        <w:t xml:space="preserve"> // Наукові записки Національного університету «Острозька академія». Економіка. Острог. – 2013.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23. – С. 252–256.</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Про загальнообов’язкове державне соціальне страхування: Закон України № 1105-XIV від 23.09.1999 р. // [Електронний ресурс]. – Режим доступу : </w:t>
      </w:r>
      <w:hyperlink r:id="rId23" w:history="1">
        <w:r w:rsidRPr="007B1F0D">
          <w:rPr>
            <w:rFonts w:ascii="Calibri" w:eastAsia="Calibri" w:hAnsi="Calibri" w:cs="Times New Roman"/>
            <w:color w:val="0000FF"/>
            <w:u w:val="single"/>
          </w:rPr>
          <w:t>http://zakon.rada.gov.ua/laws/show/1105-14</w:t>
        </w:r>
      </w:hyperlink>
      <w:r w:rsidRPr="007B1F0D">
        <w:rPr>
          <w:rFonts w:ascii="Times New Roman" w:eastAsia="Calibri" w:hAnsi="Times New Roman" w:cs="Times New Roman"/>
          <w:sz w:val="28"/>
          <w:szCs w:val="28"/>
        </w:rPr>
        <w:t>.</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Божко</w:t>
      </w:r>
      <w:proofErr w:type="spellEnd"/>
      <w:r w:rsidRPr="007B1F0D">
        <w:rPr>
          <w:rFonts w:ascii="Times New Roman" w:eastAsia="Calibri" w:hAnsi="Times New Roman" w:cs="Times New Roman"/>
          <w:sz w:val="28"/>
          <w:szCs w:val="28"/>
        </w:rPr>
        <w:t xml:space="preserve"> Д. В. Поняття і природа правовідносин із загальнообов’язкового державного соціального страхування у зв’язку з тимчасовою втратою працездатності / Д.В. </w:t>
      </w:r>
      <w:proofErr w:type="spellStart"/>
      <w:r w:rsidRPr="007B1F0D">
        <w:rPr>
          <w:rFonts w:ascii="Times New Roman" w:eastAsia="Calibri" w:hAnsi="Times New Roman" w:cs="Times New Roman"/>
          <w:sz w:val="28"/>
          <w:szCs w:val="28"/>
        </w:rPr>
        <w:t>Божко</w:t>
      </w:r>
      <w:proofErr w:type="spellEnd"/>
      <w:r w:rsidRPr="007B1F0D">
        <w:rPr>
          <w:rFonts w:ascii="Times New Roman" w:eastAsia="Calibri" w:hAnsi="Times New Roman" w:cs="Times New Roman"/>
          <w:sz w:val="28"/>
          <w:szCs w:val="28"/>
        </w:rPr>
        <w:t xml:space="preserve"> // Науковий вісник Міжнародного гуманітарного університету. Серія: «Юриспруденція». – 2017. –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xml:space="preserve">. 25.  – С. 73–76.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Москаленко О. В. Принципи соціального страхування в сучасних умовах господарювання: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д-ра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наук. Харків, 2013. 427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Божко</w:t>
      </w:r>
      <w:proofErr w:type="spellEnd"/>
      <w:r w:rsidRPr="007B1F0D">
        <w:rPr>
          <w:rFonts w:ascii="Times New Roman" w:eastAsia="Calibri" w:hAnsi="Times New Roman" w:cs="Times New Roman"/>
          <w:sz w:val="28"/>
          <w:szCs w:val="28"/>
        </w:rPr>
        <w:t xml:space="preserve"> Д. В. Система суб’єктів правовідносин із </w:t>
      </w:r>
      <w:proofErr w:type="spellStart"/>
      <w:r w:rsidRPr="007B1F0D">
        <w:rPr>
          <w:rFonts w:ascii="Times New Roman" w:eastAsia="Calibri" w:hAnsi="Times New Roman" w:cs="Times New Roman"/>
          <w:sz w:val="28"/>
          <w:szCs w:val="28"/>
        </w:rPr>
        <w:t>загальнообов’якового</w:t>
      </w:r>
      <w:proofErr w:type="spellEnd"/>
      <w:r w:rsidRPr="007B1F0D">
        <w:rPr>
          <w:rFonts w:ascii="Times New Roman" w:eastAsia="Calibri" w:hAnsi="Times New Roman" w:cs="Times New Roman"/>
          <w:sz w:val="28"/>
          <w:szCs w:val="28"/>
        </w:rPr>
        <w:t xml:space="preserve"> державного соціального страхування у зв’язку з тимчасовою втратою працездатності / Д.В. </w:t>
      </w:r>
      <w:proofErr w:type="spellStart"/>
      <w:r w:rsidRPr="007B1F0D">
        <w:rPr>
          <w:rFonts w:ascii="Times New Roman" w:eastAsia="Calibri" w:hAnsi="Times New Roman" w:cs="Times New Roman"/>
          <w:sz w:val="28"/>
          <w:szCs w:val="28"/>
        </w:rPr>
        <w:t>Божко</w:t>
      </w:r>
      <w:proofErr w:type="spellEnd"/>
      <w:r w:rsidRPr="007B1F0D">
        <w:rPr>
          <w:rFonts w:ascii="Times New Roman" w:eastAsia="Calibri" w:hAnsi="Times New Roman" w:cs="Times New Roman"/>
          <w:sz w:val="28"/>
          <w:szCs w:val="28"/>
        </w:rPr>
        <w:t xml:space="preserve"> // Науковий вісник публічного та приватного права. – 2016. – №1. – С. 94–97.</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Перелік обставин, за яких настає страховий випадок державного соціального страхування громадян від нещасного випадку на виробництві та професійного захворювання : Постанова Кабінету Міністрів України № 1112 від 25 серпня 2004 р. [Електронний ресурс]. – Режим доступу : </w:t>
      </w:r>
      <w:hyperlink r:id="rId24" w:history="1">
        <w:r w:rsidRPr="007B1F0D">
          <w:rPr>
            <w:rFonts w:ascii="Calibri" w:eastAsia="Calibri" w:hAnsi="Calibri" w:cs="Times New Roman"/>
            <w:color w:val="0000FF"/>
            <w:u w:val="single"/>
          </w:rPr>
          <w:t>https://www.kmu.gov.ua/ua/npas/8175157</w:t>
        </w:r>
      </w:hyperlink>
      <w:r w:rsidRPr="007B1F0D">
        <w:rPr>
          <w:rFonts w:ascii="Times New Roman" w:eastAsia="Calibri" w:hAnsi="Times New Roman" w:cs="Times New Roman"/>
          <w:sz w:val="28"/>
          <w:szCs w:val="28"/>
        </w:rPr>
        <w:t>.</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Бойко М. Д. Право соціального забезпечення України :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посіб</w:t>
      </w:r>
      <w:proofErr w:type="spellEnd"/>
      <w:r w:rsidRPr="007B1F0D">
        <w:rPr>
          <w:rFonts w:ascii="Times New Roman" w:eastAsia="Calibri" w:hAnsi="Times New Roman" w:cs="Times New Roman"/>
          <w:sz w:val="28"/>
          <w:szCs w:val="28"/>
        </w:rPr>
        <w:t>. / М. Д. Бойко. — К. :</w:t>
      </w:r>
      <w:proofErr w:type="spellStart"/>
      <w:r w:rsidRPr="007B1F0D">
        <w:rPr>
          <w:rFonts w:ascii="Times New Roman" w:eastAsia="Calibri" w:hAnsi="Times New Roman" w:cs="Times New Roman"/>
          <w:sz w:val="28"/>
          <w:szCs w:val="28"/>
        </w:rPr>
        <w:t>Олан</w:t>
      </w:r>
      <w:proofErr w:type="spellEnd"/>
      <w:r w:rsidRPr="007B1F0D">
        <w:rPr>
          <w:rFonts w:ascii="Times New Roman" w:eastAsia="Calibri" w:hAnsi="Times New Roman" w:cs="Times New Roman"/>
          <w:sz w:val="28"/>
          <w:szCs w:val="28"/>
        </w:rPr>
        <w:t xml:space="preserve">, 2004. — 312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Кравчук Т. В. Пенсійне забезпечення у разі втрати годувальника у солідарній пенсійній системі України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наук : 12.00.05 / Т. В. Кравчук. - О., 2008. –  20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xml:space="preserve">Компанієць О. В. Правові основи пенсійного страхування в Україні // Актуальні проблеми держави і права : </w:t>
      </w:r>
      <w:proofErr w:type="spellStart"/>
      <w:r w:rsidRPr="007B1F0D">
        <w:rPr>
          <w:rFonts w:ascii="Times New Roman" w:eastAsia="Calibri" w:hAnsi="Times New Roman" w:cs="Times New Roman"/>
          <w:sz w:val="28"/>
          <w:szCs w:val="28"/>
        </w:rPr>
        <w:t>зб</w:t>
      </w:r>
      <w:proofErr w:type="spellEnd"/>
      <w:r w:rsidRPr="007B1F0D">
        <w:rPr>
          <w:rFonts w:ascii="Times New Roman" w:eastAsia="Calibri" w:hAnsi="Times New Roman" w:cs="Times New Roman"/>
          <w:sz w:val="28"/>
          <w:szCs w:val="28"/>
        </w:rPr>
        <w:t xml:space="preserve">. наук. пр. — О., 2007. —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xml:space="preserve">. 30 / відп. за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xml:space="preserve">. Ю. М. </w:t>
      </w:r>
      <w:proofErr w:type="spellStart"/>
      <w:r w:rsidRPr="007B1F0D">
        <w:rPr>
          <w:rFonts w:ascii="Times New Roman" w:eastAsia="Calibri" w:hAnsi="Times New Roman" w:cs="Times New Roman"/>
          <w:sz w:val="28"/>
          <w:szCs w:val="28"/>
        </w:rPr>
        <w:t>Оборотов</w:t>
      </w:r>
      <w:proofErr w:type="spellEnd"/>
      <w:r w:rsidRPr="007B1F0D">
        <w:rPr>
          <w:rFonts w:ascii="Times New Roman" w:eastAsia="Calibri" w:hAnsi="Times New Roman" w:cs="Times New Roman"/>
          <w:sz w:val="28"/>
          <w:szCs w:val="28"/>
        </w:rPr>
        <w:t>. – c.87- 91.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С. Право на пенсійне забезпечення та його реалізація в умовах ринкової економіки / / Право України. — 2003. — № 2. – c. 44-48</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Сивак</w:t>
      </w:r>
      <w:proofErr w:type="spellEnd"/>
      <w:r w:rsidRPr="007B1F0D">
        <w:rPr>
          <w:rFonts w:ascii="Times New Roman" w:eastAsia="Calibri" w:hAnsi="Times New Roman" w:cs="Times New Roman"/>
          <w:sz w:val="28"/>
          <w:szCs w:val="28"/>
        </w:rPr>
        <w:t xml:space="preserve"> С. Пенсійне страхування та пенсійна реформа: теоретичні основи / / Право України. – 1999. — № 10. — С. 61-63.</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Ткачук І. М. Облік і контроль в органах Пенсійного фонду України : теорія та практика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екон</w:t>
      </w:r>
      <w:proofErr w:type="spellEnd"/>
      <w:r w:rsidRPr="007B1F0D">
        <w:rPr>
          <w:rFonts w:ascii="Times New Roman" w:eastAsia="Calibri" w:hAnsi="Times New Roman" w:cs="Times New Roman"/>
          <w:sz w:val="28"/>
          <w:szCs w:val="28"/>
        </w:rPr>
        <w:t xml:space="preserve">. наук : 08.00.09 / І. М. Ткачук. — К., 2008. — 20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Бевзенко</w:t>
      </w:r>
      <w:proofErr w:type="spellEnd"/>
      <w:r w:rsidRPr="007B1F0D">
        <w:rPr>
          <w:rFonts w:ascii="Times New Roman" w:eastAsia="Calibri" w:hAnsi="Times New Roman" w:cs="Times New Roman"/>
          <w:sz w:val="28"/>
          <w:szCs w:val="28"/>
        </w:rPr>
        <w:t xml:space="preserve"> O. В. Пенсійне страхування в аграрному секторі агропромислового комплексу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екон</w:t>
      </w:r>
      <w:proofErr w:type="spellEnd"/>
      <w:r w:rsidRPr="007B1F0D">
        <w:rPr>
          <w:rFonts w:ascii="Times New Roman" w:eastAsia="Calibri" w:hAnsi="Times New Roman" w:cs="Times New Roman"/>
          <w:sz w:val="28"/>
          <w:szCs w:val="28"/>
        </w:rPr>
        <w:t xml:space="preserve">. наук : 08.04.01 / 0. В. </w:t>
      </w:r>
      <w:proofErr w:type="spellStart"/>
      <w:r w:rsidRPr="007B1F0D">
        <w:rPr>
          <w:rFonts w:ascii="Times New Roman" w:eastAsia="Calibri" w:hAnsi="Times New Roman" w:cs="Times New Roman"/>
          <w:sz w:val="28"/>
          <w:szCs w:val="28"/>
        </w:rPr>
        <w:t>Бевзенко</w:t>
      </w:r>
      <w:proofErr w:type="spellEnd"/>
      <w:r w:rsidRPr="007B1F0D">
        <w:rPr>
          <w:rFonts w:ascii="Times New Roman" w:eastAsia="Calibri" w:hAnsi="Times New Roman" w:cs="Times New Roman"/>
          <w:sz w:val="28"/>
          <w:szCs w:val="28"/>
        </w:rPr>
        <w:t>. — К., 2006. — 19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Папієв М. Міжнародний досвід реформування пенсійного забезпечення / / Україна: аспекти праці. — 2004. — № 1. — С. 3-11.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Соломка O. М. Пенсійне забезпечення в системі соціального захисту населення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екон</w:t>
      </w:r>
      <w:proofErr w:type="spellEnd"/>
      <w:r w:rsidRPr="007B1F0D">
        <w:rPr>
          <w:rFonts w:ascii="Times New Roman" w:eastAsia="Calibri" w:hAnsi="Times New Roman" w:cs="Times New Roman"/>
          <w:sz w:val="28"/>
          <w:szCs w:val="28"/>
        </w:rPr>
        <w:t>. наук : 08.01.01 / 0. М. Соломка. — X., 2006. — 18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Тополенко</w:t>
      </w:r>
      <w:proofErr w:type="spellEnd"/>
      <w:r w:rsidRPr="007B1F0D">
        <w:rPr>
          <w:rFonts w:ascii="Times New Roman" w:eastAsia="Calibri" w:hAnsi="Times New Roman" w:cs="Times New Roman"/>
          <w:sz w:val="28"/>
          <w:szCs w:val="28"/>
        </w:rPr>
        <w:t xml:space="preserve"> Н. М. Державне регулювання розвитку системи пенсійного страхування в Україні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наук з </w:t>
      </w:r>
      <w:proofErr w:type="spellStart"/>
      <w:r w:rsidRPr="007B1F0D">
        <w:rPr>
          <w:rFonts w:ascii="Times New Roman" w:eastAsia="Calibri" w:hAnsi="Times New Roman" w:cs="Times New Roman"/>
          <w:sz w:val="28"/>
          <w:szCs w:val="28"/>
        </w:rPr>
        <w:t>держ</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упр</w:t>
      </w:r>
      <w:proofErr w:type="spellEnd"/>
      <w:r w:rsidRPr="007B1F0D">
        <w:rPr>
          <w:rFonts w:ascii="Times New Roman" w:eastAsia="Calibri" w:hAnsi="Times New Roman" w:cs="Times New Roman"/>
          <w:sz w:val="28"/>
          <w:szCs w:val="28"/>
        </w:rPr>
        <w:t xml:space="preserve">. : 25.00.02 / Н. М. </w:t>
      </w:r>
      <w:proofErr w:type="spellStart"/>
      <w:r w:rsidRPr="007B1F0D">
        <w:rPr>
          <w:rFonts w:ascii="Times New Roman" w:eastAsia="Calibri" w:hAnsi="Times New Roman" w:cs="Times New Roman"/>
          <w:sz w:val="28"/>
          <w:szCs w:val="28"/>
        </w:rPr>
        <w:t>Тополенко</w:t>
      </w:r>
      <w:proofErr w:type="spellEnd"/>
      <w:r w:rsidRPr="007B1F0D">
        <w:rPr>
          <w:rFonts w:ascii="Times New Roman" w:eastAsia="Calibri" w:hAnsi="Times New Roman" w:cs="Times New Roman"/>
          <w:sz w:val="28"/>
          <w:szCs w:val="28"/>
        </w:rPr>
        <w:t>. — Запоріжжя, 2007. — 19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С. До питання матеріального забезпечення пенсіонерів в умовах ринкової економіки / / Держава і право : </w:t>
      </w:r>
      <w:proofErr w:type="spellStart"/>
      <w:r w:rsidRPr="007B1F0D">
        <w:rPr>
          <w:rFonts w:ascii="Times New Roman" w:eastAsia="Calibri" w:hAnsi="Times New Roman" w:cs="Times New Roman"/>
          <w:sz w:val="28"/>
          <w:szCs w:val="28"/>
        </w:rPr>
        <w:t>зб</w:t>
      </w:r>
      <w:proofErr w:type="spellEnd"/>
      <w:r w:rsidRPr="007B1F0D">
        <w:rPr>
          <w:rFonts w:ascii="Times New Roman" w:eastAsia="Calibri" w:hAnsi="Times New Roman" w:cs="Times New Roman"/>
          <w:sz w:val="28"/>
          <w:szCs w:val="28"/>
        </w:rPr>
        <w:t xml:space="preserve">. наук. пр. Юридичні і політичні науки. — К., 2004. — </w:t>
      </w:r>
      <w:proofErr w:type="spellStart"/>
      <w:r w:rsidRPr="007B1F0D">
        <w:rPr>
          <w:rFonts w:ascii="Times New Roman" w:eastAsia="Calibri" w:hAnsi="Times New Roman" w:cs="Times New Roman"/>
          <w:sz w:val="28"/>
          <w:szCs w:val="28"/>
        </w:rPr>
        <w:t>Вип</w:t>
      </w:r>
      <w:proofErr w:type="spellEnd"/>
      <w:r w:rsidRPr="007B1F0D">
        <w:rPr>
          <w:rFonts w:ascii="Times New Roman" w:eastAsia="Calibri" w:hAnsi="Times New Roman" w:cs="Times New Roman"/>
          <w:sz w:val="28"/>
          <w:szCs w:val="28"/>
        </w:rPr>
        <w:t>. 23.</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Никонов</w:t>
      </w:r>
      <w:proofErr w:type="spellEnd"/>
      <w:r w:rsidRPr="007B1F0D">
        <w:rPr>
          <w:rFonts w:ascii="Times New Roman" w:eastAsia="Calibri" w:hAnsi="Times New Roman" w:cs="Times New Roman"/>
          <w:sz w:val="28"/>
          <w:szCs w:val="28"/>
        </w:rPr>
        <w:t xml:space="preserve"> Д. А. Право </w:t>
      </w:r>
      <w:proofErr w:type="spellStart"/>
      <w:r w:rsidRPr="007B1F0D">
        <w:rPr>
          <w:rFonts w:ascii="Times New Roman" w:eastAsia="Calibri" w:hAnsi="Times New Roman" w:cs="Times New Roman"/>
          <w:sz w:val="28"/>
          <w:szCs w:val="28"/>
        </w:rPr>
        <w:t>социального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обеспечения</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России</w:t>
      </w:r>
      <w:proofErr w:type="spellEnd"/>
      <w:r w:rsidRPr="007B1F0D">
        <w:rPr>
          <w:rFonts w:ascii="Times New Roman" w:eastAsia="Calibri" w:hAnsi="Times New Roman" w:cs="Times New Roman"/>
          <w:sz w:val="28"/>
          <w:szCs w:val="28"/>
        </w:rPr>
        <w:t xml:space="preserve"> / Д. А. </w:t>
      </w:r>
      <w:proofErr w:type="spellStart"/>
      <w:r w:rsidRPr="007B1F0D">
        <w:rPr>
          <w:rFonts w:ascii="Times New Roman" w:eastAsia="Calibri" w:hAnsi="Times New Roman" w:cs="Times New Roman"/>
          <w:sz w:val="28"/>
          <w:szCs w:val="28"/>
        </w:rPr>
        <w:t>Никонов</w:t>
      </w:r>
      <w:proofErr w:type="spellEnd"/>
      <w:r w:rsidRPr="007B1F0D">
        <w:rPr>
          <w:rFonts w:ascii="Times New Roman" w:eastAsia="Calibri" w:hAnsi="Times New Roman" w:cs="Times New Roman"/>
          <w:sz w:val="28"/>
          <w:szCs w:val="28"/>
        </w:rPr>
        <w:t xml:space="preserve">, А. В. </w:t>
      </w:r>
      <w:proofErr w:type="spellStart"/>
      <w:r w:rsidRPr="007B1F0D">
        <w:rPr>
          <w:rFonts w:ascii="Times New Roman" w:eastAsia="Calibri" w:hAnsi="Times New Roman" w:cs="Times New Roman"/>
          <w:sz w:val="28"/>
          <w:szCs w:val="28"/>
        </w:rPr>
        <w:t>Стремоухов,С</w:t>
      </w:r>
      <w:proofErr w:type="spellEnd"/>
      <w:r w:rsidRPr="007B1F0D">
        <w:rPr>
          <w:rFonts w:ascii="Times New Roman" w:eastAsia="Calibri" w:hAnsi="Times New Roman" w:cs="Times New Roman"/>
          <w:sz w:val="28"/>
          <w:szCs w:val="28"/>
        </w:rPr>
        <w:t xml:space="preserve">. В. Крюков ; </w:t>
      </w:r>
      <w:proofErr w:type="spellStart"/>
      <w:r w:rsidRPr="007B1F0D">
        <w:rPr>
          <w:rFonts w:ascii="Times New Roman" w:eastAsia="Calibri" w:hAnsi="Times New Roman" w:cs="Times New Roman"/>
          <w:sz w:val="28"/>
          <w:szCs w:val="28"/>
        </w:rPr>
        <w:t>под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общ</w:t>
      </w:r>
      <w:proofErr w:type="spellEnd"/>
      <w:r w:rsidRPr="007B1F0D">
        <w:rPr>
          <w:rFonts w:ascii="Times New Roman" w:eastAsia="Calibri" w:hAnsi="Times New Roman" w:cs="Times New Roman"/>
          <w:sz w:val="28"/>
          <w:szCs w:val="28"/>
        </w:rPr>
        <w:t xml:space="preserve">. ред. А. В. </w:t>
      </w:r>
      <w:proofErr w:type="spellStart"/>
      <w:r w:rsidRPr="007B1F0D">
        <w:rPr>
          <w:rFonts w:ascii="Times New Roman" w:eastAsia="Calibri" w:hAnsi="Times New Roman" w:cs="Times New Roman"/>
          <w:sz w:val="28"/>
          <w:szCs w:val="28"/>
        </w:rPr>
        <w:t>Стремоухова</w:t>
      </w:r>
      <w:proofErr w:type="spellEnd"/>
      <w:r w:rsidRPr="007B1F0D">
        <w:rPr>
          <w:rFonts w:ascii="Times New Roman" w:eastAsia="Calibri" w:hAnsi="Times New Roman" w:cs="Times New Roman"/>
          <w:sz w:val="28"/>
          <w:szCs w:val="28"/>
        </w:rPr>
        <w:t>. — М. : НОРМА, 2003. — 208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Седельникова</w:t>
      </w:r>
      <w:proofErr w:type="spellEnd"/>
      <w:r w:rsidRPr="007B1F0D">
        <w:rPr>
          <w:rFonts w:ascii="Times New Roman" w:eastAsia="Calibri" w:hAnsi="Times New Roman" w:cs="Times New Roman"/>
          <w:sz w:val="28"/>
          <w:szCs w:val="28"/>
        </w:rPr>
        <w:t xml:space="preserve"> М. Г. </w:t>
      </w:r>
      <w:proofErr w:type="spellStart"/>
      <w:r w:rsidRPr="007B1F0D">
        <w:rPr>
          <w:rFonts w:ascii="Times New Roman" w:eastAsia="Calibri" w:hAnsi="Times New Roman" w:cs="Times New Roman"/>
          <w:sz w:val="28"/>
          <w:szCs w:val="28"/>
        </w:rPr>
        <w:t>Правовое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регулирование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пенсионного</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страхования</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Российской</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Федерации</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 12.00.05 / М. Г. </w:t>
      </w:r>
      <w:proofErr w:type="spellStart"/>
      <w:r w:rsidRPr="007B1F0D">
        <w:rPr>
          <w:rFonts w:ascii="Times New Roman" w:eastAsia="Calibri" w:hAnsi="Times New Roman" w:cs="Times New Roman"/>
          <w:sz w:val="28"/>
          <w:szCs w:val="28"/>
        </w:rPr>
        <w:t>Седельникова</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Пермь</w:t>
      </w:r>
      <w:proofErr w:type="spellEnd"/>
      <w:r w:rsidRPr="007B1F0D">
        <w:rPr>
          <w:rFonts w:ascii="Times New Roman" w:eastAsia="Calibri" w:hAnsi="Times New Roman" w:cs="Times New Roman"/>
          <w:sz w:val="28"/>
          <w:szCs w:val="28"/>
        </w:rPr>
        <w:t>, 2000. — 19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lastRenderedPageBreak/>
        <w:t>Соловьев</w:t>
      </w:r>
      <w:proofErr w:type="spellEnd"/>
      <w:r w:rsidRPr="007B1F0D">
        <w:rPr>
          <w:rFonts w:ascii="Times New Roman" w:eastAsia="Calibri" w:hAnsi="Times New Roman" w:cs="Times New Roman"/>
          <w:sz w:val="28"/>
          <w:szCs w:val="28"/>
        </w:rPr>
        <w:t xml:space="preserve"> А. К. </w:t>
      </w:r>
      <w:proofErr w:type="spellStart"/>
      <w:r w:rsidRPr="007B1F0D">
        <w:rPr>
          <w:rFonts w:ascii="Times New Roman" w:eastAsia="Calibri" w:hAnsi="Times New Roman" w:cs="Times New Roman"/>
          <w:sz w:val="28"/>
          <w:szCs w:val="28"/>
        </w:rPr>
        <w:t>Социальное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обеспечение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пенсионеров</w:t>
      </w:r>
      <w:proofErr w:type="spellEnd"/>
      <w:r w:rsidRPr="007B1F0D">
        <w:rPr>
          <w:rFonts w:ascii="Times New Roman" w:eastAsia="Calibri" w:hAnsi="Times New Roman" w:cs="Times New Roman"/>
          <w:sz w:val="28"/>
          <w:szCs w:val="28"/>
        </w:rPr>
        <w:t xml:space="preserve"> в </w:t>
      </w:r>
      <w:proofErr w:type="spellStart"/>
      <w:r w:rsidRPr="007B1F0D">
        <w:rPr>
          <w:rFonts w:ascii="Times New Roman" w:eastAsia="Calibri" w:hAnsi="Times New Roman" w:cs="Times New Roman"/>
          <w:sz w:val="28"/>
          <w:szCs w:val="28"/>
        </w:rPr>
        <w:t>условиях</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рынка</w:t>
      </w:r>
      <w:proofErr w:type="spellEnd"/>
      <w:r w:rsidRPr="007B1F0D">
        <w:rPr>
          <w:rFonts w:ascii="Times New Roman" w:eastAsia="Calibri" w:hAnsi="Times New Roman" w:cs="Times New Roman"/>
          <w:sz w:val="28"/>
          <w:szCs w:val="28"/>
        </w:rPr>
        <w:t xml:space="preserve"> / А. К. </w:t>
      </w:r>
      <w:proofErr w:type="spellStart"/>
      <w:r w:rsidRPr="007B1F0D">
        <w:rPr>
          <w:rFonts w:ascii="Times New Roman" w:eastAsia="Calibri" w:hAnsi="Times New Roman" w:cs="Times New Roman"/>
          <w:sz w:val="28"/>
          <w:szCs w:val="28"/>
        </w:rPr>
        <w:t>Соловьев</w:t>
      </w:r>
      <w:proofErr w:type="spellEnd"/>
      <w:r w:rsidRPr="007B1F0D">
        <w:rPr>
          <w:rFonts w:ascii="Times New Roman" w:eastAsia="Calibri" w:hAnsi="Times New Roman" w:cs="Times New Roman"/>
          <w:sz w:val="28"/>
          <w:szCs w:val="28"/>
        </w:rPr>
        <w:t xml:space="preserve">. — М. : </w:t>
      </w:r>
      <w:proofErr w:type="spellStart"/>
      <w:r w:rsidRPr="007B1F0D">
        <w:rPr>
          <w:rFonts w:ascii="Times New Roman" w:eastAsia="Calibri" w:hAnsi="Times New Roman" w:cs="Times New Roman"/>
          <w:sz w:val="28"/>
          <w:szCs w:val="28"/>
        </w:rPr>
        <w:t>Профиздат</w:t>
      </w:r>
      <w:proofErr w:type="spellEnd"/>
      <w:r w:rsidRPr="007B1F0D">
        <w:rPr>
          <w:rFonts w:ascii="Times New Roman" w:eastAsia="Calibri" w:hAnsi="Times New Roman" w:cs="Times New Roman"/>
          <w:sz w:val="28"/>
          <w:szCs w:val="28"/>
        </w:rPr>
        <w:t>, 1996. — 112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загальнообов’язкове державне пенсійне страхування : Закон України № 1058-IV від 09.07.2003 // Відомості Верховної Ради України, 2003, №№ 49-51, ст. 376</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збір та облік єдиного внеску на загальнообов'язкове державне соціальне страхування : Закон України № 2464-VI від 08.07.2010 // Відомості Верховної Ради України, 2011, № 2-3, ст.11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Іншин</w:t>
      </w:r>
      <w:proofErr w:type="spellEnd"/>
      <w:r w:rsidRPr="007B1F0D">
        <w:rPr>
          <w:rFonts w:ascii="Times New Roman" w:eastAsia="Calibri" w:hAnsi="Times New Roman" w:cs="Times New Roman"/>
          <w:sz w:val="28"/>
          <w:szCs w:val="28"/>
        </w:rPr>
        <w:t xml:space="preserve"> М.І., </w:t>
      </w:r>
      <w:proofErr w:type="spellStart"/>
      <w:r w:rsidRPr="007B1F0D">
        <w:rPr>
          <w:rFonts w:ascii="Times New Roman" w:eastAsia="Calibri" w:hAnsi="Times New Roman" w:cs="Times New Roman"/>
          <w:sz w:val="28"/>
          <w:szCs w:val="28"/>
        </w:rPr>
        <w:t>Сіроха</w:t>
      </w:r>
      <w:proofErr w:type="spellEnd"/>
      <w:r w:rsidRPr="007B1F0D">
        <w:rPr>
          <w:rFonts w:ascii="Times New Roman" w:eastAsia="Calibri" w:hAnsi="Times New Roman" w:cs="Times New Roman"/>
          <w:sz w:val="28"/>
          <w:szCs w:val="28"/>
        </w:rPr>
        <w:t xml:space="preserve"> Д.І. Соціальна держава: сутність і перспективи//М.І. </w:t>
      </w:r>
      <w:proofErr w:type="spellStart"/>
      <w:r w:rsidRPr="007B1F0D">
        <w:rPr>
          <w:rFonts w:ascii="Times New Roman" w:eastAsia="Calibri" w:hAnsi="Times New Roman" w:cs="Times New Roman"/>
          <w:sz w:val="28"/>
          <w:szCs w:val="28"/>
        </w:rPr>
        <w:t>Іншин</w:t>
      </w:r>
      <w:proofErr w:type="spellEnd"/>
      <w:r w:rsidRPr="007B1F0D">
        <w:rPr>
          <w:rFonts w:ascii="Times New Roman" w:eastAsia="Calibri" w:hAnsi="Times New Roman" w:cs="Times New Roman"/>
          <w:sz w:val="28"/>
          <w:szCs w:val="28"/>
        </w:rPr>
        <w:t xml:space="preserve">, Д.І. </w:t>
      </w:r>
      <w:proofErr w:type="spellStart"/>
      <w:r w:rsidRPr="007B1F0D">
        <w:rPr>
          <w:rFonts w:ascii="Times New Roman" w:eastAsia="Calibri" w:hAnsi="Times New Roman" w:cs="Times New Roman"/>
          <w:sz w:val="28"/>
          <w:szCs w:val="28"/>
        </w:rPr>
        <w:t>Сіроха</w:t>
      </w:r>
      <w:proofErr w:type="spellEnd"/>
      <w:r w:rsidRPr="007B1F0D">
        <w:rPr>
          <w:rFonts w:ascii="Times New Roman" w:eastAsia="Calibri" w:hAnsi="Times New Roman" w:cs="Times New Roman"/>
          <w:sz w:val="28"/>
          <w:szCs w:val="28"/>
        </w:rPr>
        <w:t xml:space="preserve">// Актуальні проблеми соціального права: збірник матеріалів учасників всеукраїнських соціальних програм (заходів) ВГОІ «Інститут реабілітації та соціальних технологій» у 2014 р./За загальною редакцією М.І. </w:t>
      </w:r>
      <w:proofErr w:type="spellStart"/>
      <w:r w:rsidRPr="007B1F0D">
        <w:rPr>
          <w:rFonts w:ascii="Times New Roman" w:eastAsia="Calibri" w:hAnsi="Times New Roman" w:cs="Times New Roman"/>
          <w:sz w:val="28"/>
          <w:szCs w:val="28"/>
        </w:rPr>
        <w:t>Іншина</w:t>
      </w:r>
      <w:proofErr w:type="spellEnd"/>
      <w:r w:rsidRPr="007B1F0D">
        <w:rPr>
          <w:rFonts w:ascii="Times New Roman" w:eastAsia="Calibri" w:hAnsi="Times New Roman" w:cs="Times New Roman"/>
          <w:sz w:val="28"/>
          <w:szCs w:val="28"/>
        </w:rPr>
        <w:t>, В.Л. Костюка, В.О. Попелюшка. - К.: ПВГОІ «ІР СТ Україна», 2015. – С.17-21.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Шумило М.М. Правовідносини у сфері пенсійного забезпечення в Україні: монографія/М.М. Шумило. – К.: Ніка-Центр, 2016. – 680с.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Костюк В.Л. Право на пенсійне забезпечення в умовах сьогодення: науково-теоретичний аспект / В. Л. Костюк // Часопис Національного </w:t>
      </w:r>
      <w:proofErr w:type="spellStart"/>
      <w:r w:rsidRPr="007B1F0D">
        <w:rPr>
          <w:rFonts w:ascii="Times New Roman" w:eastAsia="Calibri" w:hAnsi="Times New Roman" w:cs="Times New Roman"/>
          <w:sz w:val="28"/>
          <w:szCs w:val="28"/>
        </w:rPr>
        <w:t>університе</w:t>
      </w:r>
      <w:proofErr w:type="spellEnd"/>
      <w:r w:rsidRPr="007B1F0D">
        <w:rPr>
          <w:rFonts w:ascii="Times New Roman" w:eastAsia="Calibri" w:hAnsi="Times New Roman" w:cs="Times New Roman"/>
          <w:sz w:val="28"/>
          <w:szCs w:val="28"/>
        </w:rPr>
        <w:t xml:space="preserve">- ту «Острозька академія». Серія «Право». – 2015. – № 1(11) : [Електронний ресурс]. – Режим доступу : </w:t>
      </w:r>
      <w:hyperlink r:id="rId25" w:history="1">
        <w:r w:rsidRPr="007B1F0D">
          <w:rPr>
            <w:rFonts w:ascii="Calibri" w:eastAsia="Calibri" w:hAnsi="Calibri" w:cs="Times New Roman"/>
            <w:color w:val="0000FF"/>
            <w:u w:val="single"/>
          </w:rPr>
          <w:t>http://lj.oa.edu.ua/articles/2015/n1/15kvlnta.pdf</w:t>
        </w:r>
      </w:hyperlink>
      <w:r w:rsidRPr="007B1F0D">
        <w:rPr>
          <w:rFonts w:ascii="Times New Roman" w:eastAsia="Calibri" w:hAnsi="Times New Roman" w:cs="Times New Roman"/>
          <w:sz w:val="28"/>
          <w:szCs w:val="28"/>
        </w:rPr>
        <w:t>.</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затвердження Положення про Пенсійний фонд України : Постанова Кабінету Міністрів України; Положення № 280 від 23.07.2014 // Урядовий кур'єр від 02.08.2014 – № 139.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Бюджетний кодекс України : Кодекс України; Закон України № 2456-VI від 08.07.2010 // Відомості Верховної Ради України, 2010, № 50-51, ст.572.</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Иваненко</w:t>
      </w:r>
      <w:proofErr w:type="spellEnd"/>
      <w:r w:rsidRPr="007B1F0D">
        <w:rPr>
          <w:rFonts w:ascii="Times New Roman" w:eastAsia="Calibri" w:hAnsi="Times New Roman" w:cs="Times New Roman"/>
          <w:sz w:val="28"/>
          <w:szCs w:val="28"/>
        </w:rPr>
        <w:t xml:space="preserve"> В.А., </w:t>
      </w:r>
      <w:proofErr w:type="spellStart"/>
      <w:r w:rsidRPr="007B1F0D">
        <w:rPr>
          <w:rFonts w:ascii="Times New Roman" w:eastAsia="Calibri" w:hAnsi="Times New Roman" w:cs="Times New Roman"/>
          <w:sz w:val="28"/>
          <w:szCs w:val="28"/>
        </w:rPr>
        <w:t>Иваненко</w:t>
      </w:r>
      <w:proofErr w:type="spellEnd"/>
      <w:r w:rsidRPr="007B1F0D">
        <w:rPr>
          <w:rFonts w:ascii="Times New Roman" w:eastAsia="Calibri" w:hAnsi="Times New Roman" w:cs="Times New Roman"/>
          <w:sz w:val="28"/>
          <w:szCs w:val="28"/>
        </w:rPr>
        <w:t xml:space="preserve"> В.С. </w:t>
      </w:r>
      <w:proofErr w:type="spellStart"/>
      <w:r w:rsidRPr="007B1F0D">
        <w:rPr>
          <w:rFonts w:ascii="Times New Roman" w:eastAsia="Calibri" w:hAnsi="Times New Roman" w:cs="Times New Roman"/>
          <w:sz w:val="28"/>
          <w:szCs w:val="28"/>
        </w:rPr>
        <w:t>Социальные</w:t>
      </w:r>
      <w:proofErr w:type="spellEnd"/>
      <w:r w:rsidRPr="007B1F0D">
        <w:rPr>
          <w:rFonts w:ascii="Times New Roman" w:eastAsia="Calibri" w:hAnsi="Times New Roman" w:cs="Times New Roman"/>
          <w:sz w:val="28"/>
          <w:szCs w:val="28"/>
        </w:rPr>
        <w:t xml:space="preserve"> права </w:t>
      </w:r>
      <w:proofErr w:type="spellStart"/>
      <w:r w:rsidRPr="007B1F0D">
        <w:rPr>
          <w:rFonts w:ascii="Times New Roman" w:eastAsia="Calibri" w:hAnsi="Times New Roman" w:cs="Times New Roman"/>
          <w:sz w:val="28"/>
          <w:szCs w:val="28"/>
        </w:rPr>
        <w:t>человека</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социальные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обязанности</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государства</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международные</w:t>
      </w:r>
      <w:proofErr w:type="spellEnd"/>
      <w:r w:rsidRPr="007B1F0D">
        <w:rPr>
          <w:rFonts w:ascii="Times New Roman" w:eastAsia="Calibri" w:hAnsi="Times New Roman" w:cs="Times New Roman"/>
          <w:sz w:val="28"/>
          <w:szCs w:val="28"/>
        </w:rPr>
        <w:t xml:space="preserve"> и </w:t>
      </w:r>
      <w:proofErr w:type="spellStart"/>
      <w:r w:rsidRPr="007B1F0D">
        <w:rPr>
          <w:rFonts w:ascii="Times New Roman" w:eastAsia="Calibri" w:hAnsi="Times New Roman" w:cs="Times New Roman"/>
          <w:sz w:val="28"/>
          <w:szCs w:val="28"/>
        </w:rPr>
        <w:t>конституционные</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аспекты</w:t>
      </w:r>
      <w:proofErr w:type="spellEnd"/>
      <w:r w:rsidRPr="007B1F0D">
        <w:rPr>
          <w:rFonts w:ascii="Times New Roman" w:eastAsia="Calibri" w:hAnsi="Times New Roman" w:cs="Times New Roman"/>
          <w:sz w:val="28"/>
          <w:szCs w:val="28"/>
        </w:rPr>
        <w:t xml:space="preserve">. – СПб: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центр Пресс, 2001.– с. 58-67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lastRenderedPageBreak/>
        <w:t xml:space="preserve"> Про статус ветеранів війни, гарантії їх соціального захисту : Закон України № 3551-XII від 22.10.1993 // Відомості Верховної Ради України, 1993, № 45, ст.425</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прокуратуру : Закон України № 1697-VII від 14.10.2014  // Відомості Верховної Ради, 2015, № 2-3, ст.12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Про реабілітацію жертв репресій комуністичного тоталітарного режиму 1917-1991 років: Закон України № 962-XII від 17.04.1991 // Відомості Верховної Ради УРСР, 1991, N 22, ст.262</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основи соціальної захищеності осіб з інвалідністю в Україні : Закон України № 875-XII від 21.03.1991 //  Відомості Верховної Ради УРСР, 1991, N 21, ст.252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Прилипко</w:t>
      </w:r>
      <w:proofErr w:type="spellEnd"/>
      <w:r w:rsidRPr="007B1F0D">
        <w:rPr>
          <w:rFonts w:ascii="Times New Roman" w:eastAsia="Calibri" w:hAnsi="Times New Roman" w:cs="Times New Roman"/>
          <w:sz w:val="28"/>
          <w:szCs w:val="28"/>
        </w:rPr>
        <w:t xml:space="preserve"> С. М. Предмет права соціального забезпечення: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w:t>
      </w:r>
      <w:proofErr w:type="spellStart"/>
      <w:r w:rsidRPr="007B1F0D">
        <w:rPr>
          <w:rFonts w:ascii="Times New Roman" w:eastAsia="Calibri" w:hAnsi="Times New Roman" w:cs="Times New Roman"/>
          <w:sz w:val="28"/>
          <w:szCs w:val="28"/>
        </w:rPr>
        <w:t>докт</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наук: 12.00.05 / Національна академія України ім. Ярослава Мудрого. – Х., 2007. – 382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Право соціального забезпечення в Україні: підручник; за </w:t>
      </w:r>
      <w:proofErr w:type="spellStart"/>
      <w:r w:rsidRPr="007B1F0D">
        <w:rPr>
          <w:rFonts w:ascii="Times New Roman" w:eastAsia="Calibri" w:hAnsi="Times New Roman" w:cs="Times New Roman"/>
          <w:sz w:val="28"/>
          <w:szCs w:val="28"/>
        </w:rPr>
        <w:t>заг</w:t>
      </w:r>
      <w:proofErr w:type="spellEnd"/>
      <w:r w:rsidRPr="007B1F0D">
        <w:rPr>
          <w:rFonts w:ascii="Times New Roman" w:eastAsia="Calibri" w:hAnsi="Times New Roman" w:cs="Times New Roman"/>
          <w:sz w:val="28"/>
          <w:szCs w:val="28"/>
        </w:rPr>
        <w:t xml:space="preserve">. ред. С. М. </w:t>
      </w:r>
      <w:proofErr w:type="spellStart"/>
      <w:r w:rsidRPr="007B1F0D">
        <w:rPr>
          <w:rFonts w:ascii="Times New Roman" w:eastAsia="Calibri" w:hAnsi="Times New Roman" w:cs="Times New Roman"/>
          <w:sz w:val="28"/>
          <w:szCs w:val="28"/>
        </w:rPr>
        <w:t>Прилипка</w:t>
      </w:r>
      <w:proofErr w:type="spellEnd"/>
      <w:r w:rsidRPr="007B1F0D">
        <w:rPr>
          <w:rFonts w:ascii="Times New Roman" w:eastAsia="Calibri" w:hAnsi="Times New Roman" w:cs="Times New Roman"/>
          <w:sz w:val="28"/>
          <w:szCs w:val="28"/>
        </w:rPr>
        <w:t xml:space="preserve">, О. М. Ярошенка. – Х. : Вид-во «ФІНН», 2009. – 434 с.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Сень Г. П. Теоретичні аспекти соціальної підтримки як </w:t>
      </w:r>
      <w:proofErr w:type="spellStart"/>
      <w:r w:rsidRPr="007B1F0D">
        <w:rPr>
          <w:rFonts w:ascii="Times New Roman" w:eastAsia="Calibri" w:hAnsi="Times New Roman" w:cs="Times New Roman"/>
          <w:sz w:val="28"/>
          <w:szCs w:val="28"/>
        </w:rPr>
        <w:t>фактора</w:t>
      </w:r>
      <w:proofErr w:type="spellEnd"/>
      <w:r w:rsidRPr="007B1F0D">
        <w:rPr>
          <w:rFonts w:ascii="Times New Roman" w:eastAsia="Calibri" w:hAnsi="Times New Roman" w:cs="Times New Roman"/>
          <w:sz w:val="28"/>
          <w:szCs w:val="28"/>
        </w:rPr>
        <w:t xml:space="preserve"> подолання стресу / Г. П. Сень // Академія праці і соціальних відносин Федерації профспілок України. – 2007. – № 2(39). – С. 30–34.</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Андрієнко І. С. Правове регулювання державних соціальних допомог малозабезпеченим особам в Україні: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 12.00.05 / І. С. Андрієнко ; Львів.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ун-т ім. І. Франка. – Л., 2010. – 16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Пономаренко О. М. Правове регулювання соціального забезпечення допомогами у зв’язку з народженням та вихованням дитини: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12.00.05 / О. М. Пономаренко ;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акад. України ім. Я. Мудрого. – Х., 2005. – 20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Кулачок Л. В. Державна допомога сім’ям з дітьми як форма соціально-правового захисту: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12.00.05 / Л. В. Кулачок ;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ун-т </w:t>
      </w:r>
      <w:proofErr w:type="spellStart"/>
      <w:r w:rsidRPr="007B1F0D">
        <w:rPr>
          <w:rFonts w:ascii="Times New Roman" w:eastAsia="Calibri" w:hAnsi="Times New Roman" w:cs="Times New Roman"/>
          <w:sz w:val="28"/>
          <w:szCs w:val="28"/>
        </w:rPr>
        <w:t>внутр</w:t>
      </w:r>
      <w:proofErr w:type="spellEnd"/>
      <w:r w:rsidRPr="007B1F0D">
        <w:rPr>
          <w:rFonts w:ascii="Times New Roman" w:eastAsia="Calibri" w:hAnsi="Times New Roman" w:cs="Times New Roman"/>
          <w:sz w:val="28"/>
          <w:szCs w:val="28"/>
        </w:rPr>
        <w:t>. справ. – Х., 2003. – 19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lastRenderedPageBreak/>
        <w:t>Стрепко</w:t>
      </w:r>
      <w:proofErr w:type="spellEnd"/>
      <w:r w:rsidRPr="007B1F0D">
        <w:rPr>
          <w:rFonts w:ascii="Times New Roman" w:eastAsia="Calibri" w:hAnsi="Times New Roman" w:cs="Times New Roman"/>
          <w:sz w:val="28"/>
          <w:szCs w:val="28"/>
        </w:rPr>
        <w:t xml:space="preserve"> В. Л. Правові засади регулювання соціальних допомог в Україні: </w:t>
      </w:r>
      <w:proofErr w:type="spellStart"/>
      <w:r w:rsidRPr="007B1F0D">
        <w:rPr>
          <w:rFonts w:ascii="Times New Roman" w:eastAsia="Calibri" w:hAnsi="Times New Roman" w:cs="Times New Roman"/>
          <w:sz w:val="28"/>
          <w:szCs w:val="28"/>
        </w:rPr>
        <w:t>Автореф</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дис</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канд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наук: 12.00.05 / В. Л. </w:t>
      </w:r>
      <w:proofErr w:type="spellStart"/>
      <w:r w:rsidRPr="007B1F0D">
        <w:rPr>
          <w:rFonts w:ascii="Times New Roman" w:eastAsia="Calibri" w:hAnsi="Times New Roman" w:cs="Times New Roman"/>
          <w:sz w:val="28"/>
          <w:szCs w:val="28"/>
        </w:rPr>
        <w:t>Стрепко</w:t>
      </w:r>
      <w:proofErr w:type="spellEnd"/>
      <w:r w:rsidRPr="007B1F0D">
        <w:rPr>
          <w:rFonts w:ascii="Times New Roman" w:eastAsia="Calibri" w:hAnsi="Times New Roman" w:cs="Times New Roman"/>
          <w:sz w:val="28"/>
          <w:szCs w:val="28"/>
        </w:rPr>
        <w:t xml:space="preserve"> ; Київ. </w:t>
      </w:r>
      <w:proofErr w:type="spellStart"/>
      <w:r w:rsidRPr="007B1F0D">
        <w:rPr>
          <w:rFonts w:ascii="Times New Roman" w:eastAsia="Calibri" w:hAnsi="Times New Roman" w:cs="Times New Roman"/>
          <w:sz w:val="28"/>
          <w:szCs w:val="28"/>
        </w:rPr>
        <w:t>нац</w:t>
      </w:r>
      <w:proofErr w:type="spellEnd"/>
      <w:r w:rsidRPr="007B1F0D">
        <w:rPr>
          <w:rFonts w:ascii="Times New Roman" w:eastAsia="Calibri" w:hAnsi="Times New Roman" w:cs="Times New Roman"/>
          <w:sz w:val="28"/>
          <w:szCs w:val="28"/>
        </w:rPr>
        <w:t xml:space="preserve">. ун-т ім. </w:t>
      </w:r>
      <w:proofErr w:type="spellStart"/>
      <w:r w:rsidRPr="007B1F0D">
        <w:rPr>
          <w:rFonts w:ascii="Times New Roman" w:eastAsia="Calibri" w:hAnsi="Times New Roman" w:cs="Times New Roman"/>
          <w:sz w:val="28"/>
          <w:szCs w:val="28"/>
        </w:rPr>
        <w:t>Т.Шевченка</w:t>
      </w:r>
      <w:proofErr w:type="spellEnd"/>
      <w:r w:rsidRPr="007B1F0D">
        <w:rPr>
          <w:rFonts w:ascii="Times New Roman" w:eastAsia="Calibri" w:hAnsi="Times New Roman" w:cs="Times New Roman"/>
          <w:sz w:val="28"/>
          <w:szCs w:val="28"/>
        </w:rPr>
        <w:t>. – К., 2007. – 16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Кузьменко С. Г. Соціальна допомога в системі державних органів управління / С. Г. Кузьменко // Теорія та практика державного управління. – 2011 – №3. – С.1-5.</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Бурлака О. С. Соціальний захист сім’ї, дитинства, материнства та батьківства в Україні: теоретико-правові проблеми: монографія / О. С. Бурлака. – Харків: ТОВ «В справі», 2016. – 448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Тищенко О. В. Право соціального забезпечення України: теоретичні та практичні проблеми формування і розвитку галузі: монографія / О. В. Тищенко. – К.:ДП «</w:t>
      </w:r>
      <w:proofErr w:type="spellStart"/>
      <w:r w:rsidRPr="007B1F0D">
        <w:rPr>
          <w:rFonts w:ascii="Times New Roman" w:eastAsia="Calibri" w:hAnsi="Times New Roman" w:cs="Times New Roman"/>
          <w:sz w:val="28"/>
          <w:szCs w:val="28"/>
        </w:rPr>
        <w:t>Прінт</w:t>
      </w:r>
      <w:proofErr w:type="spellEnd"/>
      <w:r w:rsidRPr="007B1F0D">
        <w:rPr>
          <w:rFonts w:ascii="Times New Roman" w:eastAsia="Calibri" w:hAnsi="Times New Roman" w:cs="Times New Roman"/>
          <w:sz w:val="28"/>
          <w:szCs w:val="28"/>
        </w:rPr>
        <w:t xml:space="preserve"> Сервіс», 2014. – 394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Болотіна</w:t>
      </w:r>
      <w:proofErr w:type="spellEnd"/>
      <w:r w:rsidRPr="007B1F0D">
        <w:rPr>
          <w:rFonts w:ascii="Times New Roman" w:eastAsia="Calibri" w:hAnsi="Times New Roman" w:cs="Times New Roman"/>
          <w:sz w:val="28"/>
          <w:szCs w:val="28"/>
        </w:rPr>
        <w:t xml:space="preserve"> Н. Б. Право соціального захисту України: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посіб</w:t>
      </w:r>
      <w:proofErr w:type="spellEnd"/>
      <w:r w:rsidRPr="007B1F0D">
        <w:rPr>
          <w:rFonts w:ascii="Times New Roman" w:eastAsia="Calibri" w:hAnsi="Times New Roman" w:cs="Times New Roman"/>
          <w:sz w:val="28"/>
          <w:szCs w:val="28"/>
        </w:rPr>
        <w:t>. – К.: Знання, 2005. – 615 с</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Про державну допомогу сім’ям з дітьми: Закон України від 21 листопада 1992 року № 2811-XII//Відомості Верховної Ради України. – 1993. – №5. – Ст. 21.</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державну соціальну допомогу особам з інвалідністю з дитинства та дітям з інвалідністю: Закон України від 16 листопада 2000 року № 2109- III//Відомості Верховної Ради України. – 2001. – №1. – Ст. 2.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Про державну соціальну допомогу особам, які не мають права на пенсію, та інвалідам: Закон України від 18 травня 2004 року №1727-IV //Відомості Верховної Ради України. – 2004. – №33-34. – Ст. 404. 17</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Проект Закону України «Про державний бюджет України на 2019 р.» реєстр. номер 9000 від 15.09.2018 // [Електронний ресурс]. Режим доступу: </w:t>
      </w:r>
      <w:hyperlink r:id="rId26" w:history="1">
        <w:r w:rsidRPr="007B1F0D">
          <w:rPr>
            <w:rFonts w:ascii="Calibri" w:eastAsia="Calibri" w:hAnsi="Calibri" w:cs="Times New Roman"/>
            <w:color w:val="0000FF"/>
            <w:u w:val="single"/>
          </w:rPr>
          <w:t>http://w1.c1.rada.gov.ua/pls/zweb2/webproc4_1?pf3511=64598</w:t>
        </w:r>
      </w:hyperlink>
      <w:r w:rsidRPr="007B1F0D">
        <w:rPr>
          <w:rFonts w:ascii="Times New Roman" w:eastAsia="Calibri" w:hAnsi="Times New Roman" w:cs="Times New Roman"/>
          <w:sz w:val="28"/>
          <w:szCs w:val="28"/>
        </w:rPr>
        <w:t xml:space="preserve">. </w:t>
      </w:r>
    </w:p>
    <w:p w:rsidR="007B1F0D" w:rsidRPr="007B1F0D" w:rsidRDefault="007B1F0D" w:rsidP="007B1F0D">
      <w:pPr>
        <w:numPr>
          <w:ilvl w:val="0"/>
          <w:numId w:val="1"/>
        </w:numPr>
        <w:spacing w:after="0" w:line="360" w:lineRule="auto"/>
        <w:ind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Іншин</w:t>
      </w:r>
      <w:proofErr w:type="spellEnd"/>
      <w:r w:rsidRPr="007B1F0D">
        <w:rPr>
          <w:rFonts w:ascii="Times New Roman" w:eastAsia="Calibri" w:hAnsi="Times New Roman" w:cs="Times New Roman"/>
          <w:sz w:val="28"/>
          <w:szCs w:val="28"/>
        </w:rPr>
        <w:t xml:space="preserve"> М. І., </w:t>
      </w:r>
      <w:proofErr w:type="spellStart"/>
      <w:r w:rsidRPr="007B1F0D">
        <w:rPr>
          <w:rFonts w:ascii="Times New Roman" w:eastAsia="Calibri" w:hAnsi="Times New Roman" w:cs="Times New Roman"/>
          <w:sz w:val="28"/>
          <w:szCs w:val="28"/>
        </w:rPr>
        <w:t>Сіроха</w:t>
      </w:r>
      <w:proofErr w:type="spellEnd"/>
      <w:r w:rsidRPr="007B1F0D">
        <w:rPr>
          <w:rFonts w:ascii="Times New Roman" w:eastAsia="Calibri" w:hAnsi="Times New Roman" w:cs="Times New Roman"/>
          <w:sz w:val="28"/>
          <w:szCs w:val="28"/>
        </w:rPr>
        <w:t xml:space="preserve"> Д. І. Соціальний захист в Україні: сутність, проблеми та перспективи /М. І. </w:t>
      </w:r>
      <w:proofErr w:type="spellStart"/>
      <w:r w:rsidRPr="007B1F0D">
        <w:rPr>
          <w:rFonts w:ascii="Times New Roman" w:eastAsia="Calibri" w:hAnsi="Times New Roman" w:cs="Times New Roman"/>
          <w:sz w:val="28"/>
          <w:szCs w:val="28"/>
        </w:rPr>
        <w:t>Іншин</w:t>
      </w:r>
      <w:proofErr w:type="spellEnd"/>
      <w:r w:rsidRPr="007B1F0D">
        <w:rPr>
          <w:rFonts w:ascii="Times New Roman" w:eastAsia="Calibri" w:hAnsi="Times New Roman" w:cs="Times New Roman"/>
          <w:sz w:val="28"/>
          <w:szCs w:val="28"/>
        </w:rPr>
        <w:t xml:space="preserve">, Д. І. </w:t>
      </w:r>
      <w:proofErr w:type="spellStart"/>
      <w:r w:rsidRPr="007B1F0D">
        <w:rPr>
          <w:rFonts w:ascii="Times New Roman" w:eastAsia="Calibri" w:hAnsi="Times New Roman" w:cs="Times New Roman"/>
          <w:sz w:val="28"/>
          <w:szCs w:val="28"/>
        </w:rPr>
        <w:t>Сіроха</w:t>
      </w:r>
      <w:proofErr w:type="spellEnd"/>
      <w:r w:rsidRPr="007B1F0D">
        <w:rPr>
          <w:rFonts w:ascii="Times New Roman" w:eastAsia="Calibri" w:hAnsi="Times New Roman" w:cs="Times New Roman"/>
          <w:sz w:val="28"/>
          <w:szCs w:val="28"/>
        </w:rPr>
        <w:t xml:space="preserve">// Актуальні проблеми соціального права: збірник матеріалів учасників всеукраїнських соціальних програм (заходів) ВГОІ «Інститут реабілітації та соціальних </w:t>
      </w:r>
      <w:r w:rsidRPr="007B1F0D">
        <w:rPr>
          <w:rFonts w:ascii="Times New Roman" w:eastAsia="Calibri" w:hAnsi="Times New Roman" w:cs="Times New Roman"/>
          <w:sz w:val="28"/>
          <w:szCs w:val="28"/>
        </w:rPr>
        <w:lastRenderedPageBreak/>
        <w:t xml:space="preserve">технологій» у 2015 р. / За загальною редакцією М. І. </w:t>
      </w:r>
      <w:proofErr w:type="spellStart"/>
      <w:r w:rsidRPr="007B1F0D">
        <w:rPr>
          <w:rFonts w:ascii="Times New Roman" w:eastAsia="Calibri" w:hAnsi="Times New Roman" w:cs="Times New Roman"/>
          <w:sz w:val="28"/>
          <w:szCs w:val="28"/>
        </w:rPr>
        <w:t>Іншина</w:t>
      </w:r>
      <w:proofErr w:type="spellEnd"/>
      <w:r w:rsidRPr="007B1F0D">
        <w:rPr>
          <w:rFonts w:ascii="Times New Roman" w:eastAsia="Calibri" w:hAnsi="Times New Roman" w:cs="Times New Roman"/>
          <w:sz w:val="28"/>
          <w:szCs w:val="28"/>
        </w:rPr>
        <w:t xml:space="preserve">, В. Л. Костюка, В. П. Мельника. – К.: ПВГОІ «ІР СТ Україна», 2016. – С.14-17. </w:t>
      </w:r>
    </w:p>
    <w:p w:rsidR="007B1F0D" w:rsidRPr="007B1F0D" w:rsidRDefault="007B1F0D" w:rsidP="007B1F0D">
      <w:pPr>
        <w:numPr>
          <w:ilvl w:val="0"/>
          <w:numId w:val="1"/>
        </w:numPr>
        <w:spacing w:after="0" w:line="360" w:lineRule="auto"/>
        <w:ind w:firstLine="567"/>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Костюк В. Л. Конституційне право на соціальний захист в умовах сьогодення / В. Л. Костюк // Публічне право. – 2015. – №2. – Ст.252-259  </w:t>
      </w:r>
    </w:p>
    <w:p w:rsidR="007B1F0D" w:rsidRPr="007B1F0D" w:rsidRDefault="007B1F0D" w:rsidP="007B1F0D">
      <w:pPr>
        <w:numPr>
          <w:ilvl w:val="0"/>
          <w:numId w:val="1"/>
        </w:numPr>
        <w:spacing w:after="0" w:line="360" w:lineRule="auto"/>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недержавне пенсійне забезпечення: Закон України № 1057-IV від 09.07.2003 // Відомості Верховної Ради України, 2003, № 47-48, ст.372.</w:t>
      </w:r>
    </w:p>
    <w:p w:rsidR="007B1F0D" w:rsidRPr="007B1F0D" w:rsidRDefault="007B1F0D" w:rsidP="007B1F0D">
      <w:pPr>
        <w:numPr>
          <w:ilvl w:val="0"/>
          <w:numId w:val="1"/>
        </w:numPr>
        <w:spacing w:after="0" w:line="360" w:lineRule="auto"/>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Право соціального забезпечення: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посіб</w:t>
      </w:r>
      <w:proofErr w:type="spellEnd"/>
      <w:r w:rsidRPr="007B1F0D">
        <w:rPr>
          <w:rFonts w:ascii="Times New Roman" w:eastAsia="Calibri" w:hAnsi="Times New Roman" w:cs="Times New Roman"/>
          <w:sz w:val="28"/>
          <w:szCs w:val="28"/>
        </w:rPr>
        <w:t xml:space="preserve">. для </w:t>
      </w:r>
      <w:proofErr w:type="spellStart"/>
      <w:r w:rsidRPr="007B1F0D">
        <w:rPr>
          <w:rFonts w:ascii="Times New Roman" w:eastAsia="Calibri" w:hAnsi="Times New Roman" w:cs="Times New Roman"/>
          <w:sz w:val="28"/>
          <w:szCs w:val="28"/>
        </w:rPr>
        <w:t>студ</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юрид</w:t>
      </w:r>
      <w:proofErr w:type="spellEnd"/>
      <w:r w:rsidRPr="007B1F0D">
        <w:rPr>
          <w:rFonts w:ascii="Times New Roman" w:eastAsia="Calibri" w:hAnsi="Times New Roman" w:cs="Times New Roman"/>
          <w:sz w:val="28"/>
          <w:szCs w:val="28"/>
        </w:rPr>
        <w:t xml:space="preserve">. спец, </w:t>
      </w:r>
      <w:proofErr w:type="spellStart"/>
      <w:r w:rsidRPr="007B1F0D">
        <w:rPr>
          <w:rFonts w:ascii="Times New Roman" w:eastAsia="Calibri" w:hAnsi="Times New Roman" w:cs="Times New Roman"/>
          <w:sz w:val="28"/>
          <w:szCs w:val="28"/>
        </w:rPr>
        <w:t>вищ</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навч</w:t>
      </w:r>
      <w:proofErr w:type="spellEnd"/>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закл</w:t>
      </w:r>
      <w:proofErr w:type="spellEnd"/>
      <w:r w:rsidRPr="007B1F0D">
        <w:rPr>
          <w:rFonts w:ascii="Times New Roman" w:eastAsia="Calibri" w:hAnsi="Times New Roman" w:cs="Times New Roman"/>
          <w:sz w:val="28"/>
          <w:szCs w:val="28"/>
        </w:rPr>
        <w:t xml:space="preserve">. / П. Д. Пилипенко, В. Я. </w:t>
      </w:r>
      <w:proofErr w:type="spellStart"/>
      <w:r w:rsidRPr="007B1F0D">
        <w:rPr>
          <w:rFonts w:ascii="Times New Roman" w:eastAsia="Calibri" w:hAnsi="Times New Roman" w:cs="Times New Roman"/>
          <w:sz w:val="28"/>
          <w:szCs w:val="28"/>
        </w:rPr>
        <w:t>Бурак</w:t>
      </w:r>
      <w:proofErr w:type="spellEnd"/>
      <w:r w:rsidRPr="007B1F0D">
        <w:rPr>
          <w:rFonts w:ascii="Times New Roman" w:eastAsia="Calibri" w:hAnsi="Times New Roman" w:cs="Times New Roman"/>
          <w:sz w:val="28"/>
          <w:szCs w:val="28"/>
        </w:rPr>
        <w:t xml:space="preserve">, С. М. </w:t>
      </w:r>
      <w:proofErr w:type="spellStart"/>
      <w:r w:rsidRPr="007B1F0D">
        <w:rPr>
          <w:rFonts w:ascii="Times New Roman" w:eastAsia="Calibri" w:hAnsi="Times New Roman" w:cs="Times New Roman"/>
          <w:sz w:val="28"/>
          <w:szCs w:val="28"/>
        </w:rPr>
        <w:t>Синчук</w:t>
      </w:r>
      <w:proofErr w:type="spellEnd"/>
      <w:r w:rsidRPr="007B1F0D">
        <w:rPr>
          <w:rFonts w:ascii="Times New Roman" w:eastAsia="Calibri" w:hAnsi="Times New Roman" w:cs="Times New Roman"/>
          <w:sz w:val="28"/>
          <w:szCs w:val="28"/>
        </w:rPr>
        <w:t xml:space="preserve"> та ін. / За ред. П. Д. Пилипенка. – К.: Видавничий Дім «Ін Юре», 2006. – 496 с.</w:t>
      </w:r>
    </w:p>
    <w:p w:rsidR="007B1F0D" w:rsidRPr="007B1F0D" w:rsidRDefault="007B1F0D" w:rsidP="007B1F0D">
      <w:pPr>
        <w:numPr>
          <w:ilvl w:val="0"/>
          <w:numId w:val="1"/>
        </w:numPr>
        <w:spacing w:after="0"/>
        <w:ind w:left="360" w:firstLine="360"/>
        <w:contextualSpacing/>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w:t>
      </w:r>
      <w:proofErr w:type="spellStart"/>
      <w:r w:rsidRPr="007B1F0D">
        <w:rPr>
          <w:rFonts w:ascii="Times New Roman" w:eastAsia="Calibri" w:hAnsi="Times New Roman" w:cs="Times New Roman"/>
          <w:sz w:val="28"/>
          <w:szCs w:val="28"/>
        </w:rPr>
        <w:t>Масляєва</w:t>
      </w:r>
      <w:proofErr w:type="spellEnd"/>
      <w:r w:rsidRPr="007B1F0D">
        <w:rPr>
          <w:rFonts w:ascii="Times New Roman" w:eastAsia="Calibri" w:hAnsi="Times New Roman" w:cs="Times New Roman"/>
          <w:sz w:val="28"/>
          <w:szCs w:val="28"/>
        </w:rPr>
        <w:t xml:space="preserve"> К. Недержавні пенсійні фонди – спеціальний суб’єкт ринку фінансових  послуг  в  Україні / К.  </w:t>
      </w:r>
      <w:proofErr w:type="spellStart"/>
      <w:r w:rsidRPr="007B1F0D">
        <w:rPr>
          <w:rFonts w:ascii="Times New Roman" w:eastAsia="Calibri" w:hAnsi="Times New Roman" w:cs="Times New Roman"/>
          <w:sz w:val="28"/>
          <w:szCs w:val="28"/>
        </w:rPr>
        <w:t>Масляєва</w:t>
      </w:r>
      <w:proofErr w:type="spellEnd"/>
      <w:r w:rsidRPr="007B1F0D">
        <w:rPr>
          <w:rFonts w:ascii="Times New Roman" w:eastAsia="Calibri" w:hAnsi="Times New Roman" w:cs="Times New Roman"/>
          <w:sz w:val="28"/>
          <w:szCs w:val="28"/>
        </w:rPr>
        <w:t xml:space="preserve"> // Вісник академії правових наук України.  –  2006. – № 4. – С. 242 – 248.</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Леонов Д., Ковальова Н. Прогнозування впливу накопичувального пенсійного фонду та недержавних пенсійних фондів на розвиток економіки  (питання методології) // Ринок цінних паперів України. – 2007. – № 7 – 8. – С. 99-116.</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Михайлов А. В., Ткач О. Й. Недержавні пенсійні фонди: сьогоднішній погляд у майбутнє. – К.: Вид-во  «СПД </w:t>
      </w:r>
      <w:proofErr w:type="spellStart"/>
      <w:r w:rsidRPr="007B1F0D">
        <w:rPr>
          <w:rFonts w:ascii="Times New Roman" w:eastAsia="Calibri" w:hAnsi="Times New Roman" w:cs="Times New Roman"/>
          <w:sz w:val="28"/>
          <w:szCs w:val="28"/>
        </w:rPr>
        <w:t>Савчина</w:t>
      </w:r>
      <w:proofErr w:type="spellEnd"/>
      <w:r w:rsidRPr="007B1F0D">
        <w:rPr>
          <w:rFonts w:ascii="Times New Roman" w:eastAsia="Calibri" w:hAnsi="Times New Roman" w:cs="Times New Roman"/>
          <w:sz w:val="28"/>
          <w:szCs w:val="28"/>
        </w:rPr>
        <w:t>»,  2011. – 244 c.</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Кириленко О. Недержавні пенсійні фонди на фінансовому ринку: Світовий досвід та реалії України / О. Кириленко, А. Сидорчук // Світ фінансів. – 2005. – № 3-4. – С. 11 – 13.</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Федоренко  А. Об’єкти  та  процедури  інвестування  коштів недержавних пенсійних фондів // Фінансовий ринок України. – 2007. – №1 (39). – С. 14 – 19.</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Про соціальні послуги: Закон України № 966-IV від 19.06.2003 // Відомості Верховної Ради України, 2003, № 45, ст.358</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Соціальні послуги в Україні : сьогодення та перспективи / Т. В. </w:t>
      </w:r>
      <w:proofErr w:type="spellStart"/>
      <w:r w:rsidRPr="007B1F0D">
        <w:rPr>
          <w:rFonts w:ascii="Times New Roman" w:eastAsia="Calibri" w:hAnsi="Times New Roman" w:cs="Times New Roman"/>
          <w:sz w:val="28"/>
          <w:szCs w:val="28"/>
        </w:rPr>
        <w:t>Семигіна</w:t>
      </w:r>
      <w:proofErr w:type="spellEnd"/>
      <w:r w:rsidRPr="007B1F0D">
        <w:rPr>
          <w:rFonts w:ascii="Times New Roman" w:eastAsia="Calibri" w:hAnsi="Times New Roman" w:cs="Times New Roman"/>
          <w:sz w:val="28"/>
          <w:szCs w:val="28"/>
        </w:rPr>
        <w:t>, Т. С. Міщенко, Т. Г. Кіча та ін. – К.: ВК «Зірка», 2007. – 52 с.</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r w:rsidRPr="007B1F0D">
        <w:rPr>
          <w:rFonts w:ascii="Times New Roman" w:eastAsia="Calibri" w:hAnsi="Times New Roman" w:cs="Times New Roman"/>
          <w:sz w:val="28"/>
          <w:szCs w:val="28"/>
        </w:rPr>
        <w:t xml:space="preserve"> Новіков В. Н. Недержавні організації і соціальний розвиток // Праця і зарплата. – 1995. – №22 (86). – С.6–7.</w:t>
      </w:r>
    </w:p>
    <w:p w:rsidR="007B1F0D" w:rsidRPr="007B1F0D" w:rsidRDefault="007B1F0D" w:rsidP="007B1F0D">
      <w:pPr>
        <w:numPr>
          <w:ilvl w:val="0"/>
          <w:numId w:val="1"/>
        </w:numPr>
        <w:spacing w:after="0"/>
        <w:ind w:left="360" w:firstLine="360"/>
        <w:contextualSpacing/>
        <w:jc w:val="both"/>
        <w:rPr>
          <w:rFonts w:ascii="Times New Roman" w:eastAsia="Calibri" w:hAnsi="Times New Roman" w:cs="Times New Roman"/>
          <w:sz w:val="28"/>
          <w:szCs w:val="28"/>
        </w:rPr>
      </w:pPr>
      <w:proofErr w:type="spellStart"/>
      <w:r w:rsidRPr="007B1F0D">
        <w:rPr>
          <w:rFonts w:ascii="Times New Roman" w:eastAsia="Calibri" w:hAnsi="Times New Roman" w:cs="Times New Roman"/>
          <w:sz w:val="28"/>
          <w:szCs w:val="28"/>
        </w:rPr>
        <w:t>Сідєльнік</w:t>
      </w:r>
      <w:proofErr w:type="spellEnd"/>
      <w:r w:rsidRPr="007B1F0D">
        <w:rPr>
          <w:rFonts w:ascii="Times New Roman" w:eastAsia="Calibri" w:hAnsi="Times New Roman" w:cs="Times New Roman"/>
          <w:sz w:val="28"/>
          <w:szCs w:val="28"/>
        </w:rPr>
        <w:t xml:space="preserve"> Л. Залучення організацій громадянського суспільства до надання соціальних послуг в Україні. Аналітичний огляд сучасного стану та перспектив [http://www.ucipr.kiev.ua/modules. php?op=modload&amp;name=News&amp;file=article&amp;sid=6032293&amp;mode=thread&amp;order=0&amp;thold=0] </w:t>
      </w:r>
    </w:p>
    <w:p w:rsidR="007B1F0D" w:rsidRDefault="007B1F0D">
      <w:bookmarkStart w:id="3" w:name="_GoBack"/>
      <w:bookmarkEnd w:id="3"/>
    </w:p>
    <w:sectPr w:rsidR="007B1F0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50B8"/>
    <w:multiLevelType w:val="hybridMultilevel"/>
    <w:tmpl w:val="CF92C5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9F8"/>
    <w:rsid w:val="007B1F0D"/>
    <w:rsid w:val="00BE09F8"/>
    <w:rsid w:val="00D70C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1F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1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1F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514768">
      <w:bodyDiv w:val="1"/>
      <w:marLeft w:val="0"/>
      <w:marRight w:val="0"/>
      <w:marTop w:val="0"/>
      <w:marBottom w:val="0"/>
      <w:divBdr>
        <w:top w:val="none" w:sz="0" w:space="0" w:color="auto"/>
        <w:left w:val="none" w:sz="0" w:space="0" w:color="auto"/>
        <w:bottom w:val="none" w:sz="0" w:space="0" w:color="auto"/>
        <w:right w:val="none" w:sz="0" w:space="0" w:color="auto"/>
      </w:divBdr>
    </w:div>
    <w:div w:id="131375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6" Type="http://schemas.openxmlformats.org/officeDocument/2006/relationships/hyperlink" Target="http://w1.c1.rada.gov.ua/pls/zweb2/webproc4_1?pf3511=64598" TargetMode="External"/><Relationship Id="rId3" Type="http://schemas.microsoft.com/office/2007/relationships/stylesWithEffects" Target="stylesWithEffects.xml"/><Relationship Id="rId2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5" Type="http://schemas.openxmlformats.org/officeDocument/2006/relationships/hyperlink" Target="http://lj.oa.edu.ua/articles/2015/n1/15kvlnta.pdf"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4" Type="http://schemas.openxmlformats.org/officeDocument/2006/relationships/hyperlink" Target="https://www.kmu.gov.ua/ua/npas/8175157" TargetMode="Externa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3" Type="http://schemas.openxmlformats.org/officeDocument/2006/relationships/hyperlink" Target="http://zakon.rada.gov.ua/laws/show/1105-14" TargetMode="External"/><Relationship Id="rId28" Type="http://schemas.openxmlformats.org/officeDocument/2006/relationships/theme" Target="theme/theme1.xm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5;&#1086;&#1087;&#1086;&#1074;&#1080;&#1095;%20&#1042;&#1110;&#1082;&#1090;&#1086;&#1088;&#1110;&#1103;%20&#1040;&#1085;&#1076;&#1088;&#1110;&#1111;&#1074;&#1085;&#1072;.docx" TargetMode="External"/><Relationship Id="rId22" Type="http://schemas.openxmlformats.org/officeDocument/2006/relationships/hyperlink" Target="http://zakon0.rada.gov.ua/laws/show/z0232-0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27449</Words>
  <Characters>15647</Characters>
  <Application>Microsoft Office Word</Application>
  <DocSecurity>0</DocSecurity>
  <Lines>130</Lines>
  <Paragraphs>86</Paragraphs>
  <ScaleCrop>false</ScaleCrop>
  <Company/>
  <LinksUpToDate>false</LinksUpToDate>
  <CharactersWithSpaces>43010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2019-11-25T09:39:00Z</dcterms:created>
  <dcterms:modified xsi:type="dcterms:W3CDTF">2019-11-25T09:42:00Z</dcterms:modified>
</cp:coreProperties>
</file>