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E5A" w:rsidRPr="008712BE" w:rsidRDefault="00925E5A" w:rsidP="00925E5A">
      <w:pPr>
        <w:spacing w:after="0" w:line="360" w:lineRule="auto"/>
        <w:jc w:val="center"/>
        <w:rPr>
          <w:rFonts w:ascii="Times New Roman" w:hAnsi="Times New Roman"/>
          <w:b/>
          <w:bCs/>
          <w:i/>
          <w:iCs/>
          <w:noProof/>
          <w:sz w:val="28"/>
          <w:szCs w:val="28"/>
          <w:lang w:val="uk-UA" w:eastAsia="ru-RU"/>
        </w:rPr>
      </w:pPr>
      <w:r w:rsidRPr="008712BE">
        <w:rPr>
          <w:rFonts w:ascii="Times New Roman" w:hAnsi="Times New Roman"/>
          <w:noProof/>
          <w:sz w:val="28"/>
          <w:szCs w:val="28"/>
          <w:lang w:val="uk-UA" w:eastAsia="ru-RU"/>
        </w:rPr>
        <w:t>Одеський національний університет імені І. І. Мечникова</w:t>
      </w:r>
    </w:p>
    <w:p w:rsidR="00925E5A" w:rsidRPr="008712BE" w:rsidRDefault="00925E5A" w:rsidP="00925E5A">
      <w:pPr>
        <w:spacing w:after="0" w:line="360" w:lineRule="auto"/>
        <w:jc w:val="center"/>
        <w:rPr>
          <w:rFonts w:ascii="Times New Roman" w:hAnsi="Times New Roman"/>
          <w:noProof/>
          <w:sz w:val="28"/>
          <w:szCs w:val="28"/>
          <w:lang w:val="uk-UA" w:eastAsia="ru-RU"/>
        </w:rPr>
      </w:pPr>
      <w:r w:rsidRPr="008712BE">
        <w:rPr>
          <w:rFonts w:ascii="Times New Roman" w:hAnsi="Times New Roman"/>
          <w:noProof/>
          <w:sz w:val="28"/>
          <w:szCs w:val="28"/>
          <w:lang w:val="uk-UA" w:eastAsia="ru-RU"/>
        </w:rPr>
        <w:t>Факультет міжнародних відносин, політології та соціології</w:t>
      </w:r>
    </w:p>
    <w:p w:rsidR="00925E5A" w:rsidRPr="008712BE" w:rsidRDefault="00925E5A" w:rsidP="00925E5A">
      <w:pPr>
        <w:spacing w:after="0" w:line="360" w:lineRule="auto"/>
        <w:jc w:val="center"/>
        <w:rPr>
          <w:rFonts w:ascii="Times New Roman" w:hAnsi="Times New Roman"/>
          <w:noProof/>
          <w:sz w:val="28"/>
          <w:szCs w:val="28"/>
          <w:lang w:val="uk-UA" w:eastAsia="ru-RU"/>
        </w:rPr>
      </w:pPr>
      <w:r w:rsidRPr="008712BE">
        <w:rPr>
          <w:rFonts w:ascii="Times New Roman" w:hAnsi="Times New Roman"/>
          <w:noProof/>
          <w:sz w:val="28"/>
          <w:szCs w:val="28"/>
          <w:lang w:val="uk-UA" w:eastAsia="ru-RU"/>
        </w:rPr>
        <w:t>Кафедра світового господарства і міжнародних економічних відносин</w:t>
      </w:r>
    </w:p>
    <w:p w:rsidR="00925E5A" w:rsidRPr="008712BE" w:rsidRDefault="00925E5A" w:rsidP="00925E5A">
      <w:pPr>
        <w:spacing w:after="0" w:line="360" w:lineRule="auto"/>
        <w:jc w:val="both"/>
        <w:rPr>
          <w:rFonts w:ascii="Times New Roman" w:hAnsi="Times New Roman"/>
          <w:noProof/>
          <w:sz w:val="28"/>
          <w:szCs w:val="28"/>
          <w:u w:val="single"/>
          <w:lang w:val="uk-UA" w:eastAsia="ru-RU"/>
        </w:rPr>
      </w:pPr>
    </w:p>
    <w:p w:rsidR="00925E5A" w:rsidRPr="008712BE" w:rsidRDefault="00925E5A" w:rsidP="00925E5A">
      <w:pPr>
        <w:spacing w:after="0" w:line="360" w:lineRule="auto"/>
        <w:jc w:val="center"/>
        <w:rPr>
          <w:rFonts w:ascii="Times New Roman" w:hAnsi="Times New Roman"/>
          <w:b/>
          <w:noProof/>
          <w:sz w:val="36"/>
          <w:szCs w:val="36"/>
          <w:lang w:val="uk-UA" w:eastAsia="ru-RU"/>
        </w:rPr>
      </w:pPr>
      <w:r w:rsidRPr="008712BE">
        <w:rPr>
          <w:rFonts w:ascii="Times New Roman" w:hAnsi="Times New Roman"/>
          <w:b/>
          <w:noProof/>
          <w:sz w:val="36"/>
          <w:szCs w:val="36"/>
          <w:lang w:val="uk-UA" w:eastAsia="ru-RU"/>
        </w:rPr>
        <w:t>Дипломна робота</w:t>
      </w:r>
    </w:p>
    <w:p w:rsidR="00925E5A" w:rsidRPr="008712BE" w:rsidRDefault="00925E5A" w:rsidP="00925E5A">
      <w:pPr>
        <w:spacing w:after="0" w:line="240" w:lineRule="auto"/>
        <w:jc w:val="center"/>
        <w:rPr>
          <w:rFonts w:ascii="Times New Roman" w:hAnsi="Times New Roman"/>
          <w:bCs/>
          <w:noProof/>
          <w:sz w:val="36"/>
          <w:szCs w:val="36"/>
          <w:u w:val="single"/>
          <w:lang w:val="uk-UA" w:eastAsia="ru-RU"/>
        </w:rPr>
      </w:pPr>
      <w:r w:rsidRPr="008712BE">
        <w:rPr>
          <w:rFonts w:ascii="Times New Roman" w:hAnsi="Times New Roman"/>
          <w:bCs/>
          <w:noProof/>
          <w:sz w:val="36"/>
          <w:szCs w:val="36"/>
          <w:u w:val="single"/>
          <w:lang w:val="uk-UA" w:eastAsia="ru-RU"/>
        </w:rPr>
        <w:t>бакалавр</w:t>
      </w:r>
    </w:p>
    <w:p w:rsidR="00925E5A" w:rsidRPr="008712BE" w:rsidRDefault="00925E5A" w:rsidP="00925E5A">
      <w:pPr>
        <w:spacing w:after="0" w:line="240" w:lineRule="auto"/>
        <w:jc w:val="center"/>
        <w:rPr>
          <w:rFonts w:ascii="Times New Roman" w:hAnsi="Times New Roman"/>
          <w:noProof/>
          <w:sz w:val="20"/>
          <w:szCs w:val="28"/>
          <w:lang w:val="uk-UA" w:eastAsia="ru-RU"/>
        </w:rPr>
      </w:pPr>
      <w:r w:rsidRPr="008712BE">
        <w:rPr>
          <w:rFonts w:ascii="Times New Roman" w:hAnsi="Times New Roman"/>
          <w:noProof/>
          <w:sz w:val="20"/>
          <w:szCs w:val="24"/>
          <w:lang w:val="uk-UA" w:eastAsia="ru-RU"/>
        </w:rPr>
        <w:t xml:space="preserve"> (освітньо-кваліфікаційний рівень)</w:t>
      </w:r>
    </w:p>
    <w:p w:rsidR="00925E5A" w:rsidRPr="008712BE" w:rsidRDefault="00925E5A" w:rsidP="00925E5A">
      <w:pPr>
        <w:spacing w:after="0" w:line="360" w:lineRule="auto"/>
        <w:jc w:val="center"/>
        <w:rPr>
          <w:rFonts w:ascii="Times New Roman" w:hAnsi="Times New Roman"/>
          <w:b/>
          <w:noProof/>
          <w:sz w:val="36"/>
          <w:szCs w:val="36"/>
          <w:lang w:val="uk-UA" w:eastAsia="ru-RU"/>
        </w:rPr>
      </w:pPr>
    </w:p>
    <w:p w:rsidR="00925E5A" w:rsidRPr="008712BE" w:rsidRDefault="00925E5A" w:rsidP="00925E5A">
      <w:pPr>
        <w:tabs>
          <w:tab w:val="left" w:pos="5940"/>
        </w:tabs>
        <w:spacing w:after="0" w:line="240" w:lineRule="auto"/>
        <w:jc w:val="center"/>
        <w:rPr>
          <w:rFonts w:ascii="Times New Roman" w:hAnsi="Times New Roman"/>
          <w:b/>
          <w:sz w:val="32"/>
          <w:szCs w:val="32"/>
          <w:lang w:val="uk-UA" w:eastAsia="ru-RU"/>
        </w:rPr>
      </w:pPr>
      <w:r w:rsidRPr="008712BE">
        <w:rPr>
          <w:rFonts w:ascii="Times New Roman" w:hAnsi="Times New Roman"/>
          <w:sz w:val="28"/>
          <w:szCs w:val="28"/>
          <w:lang w:val="uk-UA" w:eastAsia="uk-UA"/>
        </w:rPr>
        <w:t xml:space="preserve">на тему: </w:t>
      </w:r>
      <w:r w:rsidRPr="008712BE">
        <w:rPr>
          <w:rFonts w:ascii="Times New Roman" w:hAnsi="Times New Roman"/>
          <w:b/>
          <w:sz w:val="32"/>
          <w:szCs w:val="32"/>
          <w:lang w:val="uk-UA" w:eastAsia="ru-RU"/>
        </w:rPr>
        <w:t>Розвиток фінансових систем країн ЄС в умовах боргової кризи</w:t>
      </w:r>
    </w:p>
    <w:p w:rsidR="00925E5A" w:rsidRPr="008712BE" w:rsidRDefault="00925E5A" w:rsidP="00925E5A">
      <w:pPr>
        <w:tabs>
          <w:tab w:val="left" w:pos="5940"/>
        </w:tabs>
        <w:spacing w:after="0" w:line="240" w:lineRule="auto"/>
        <w:jc w:val="center"/>
        <w:rPr>
          <w:rFonts w:ascii="Times New Roman" w:hAnsi="Times New Roman"/>
          <w:sz w:val="32"/>
          <w:szCs w:val="32"/>
          <w:lang w:val="uk-UA" w:eastAsia="uk-UA"/>
        </w:rPr>
      </w:pPr>
    </w:p>
    <w:p w:rsidR="00925E5A" w:rsidRPr="008712BE" w:rsidRDefault="00925E5A" w:rsidP="00925E5A">
      <w:pPr>
        <w:spacing w:after="0" w:line="240" w:lineRule="auto"/>
        <w:jc w:val="center"/>
        <w:rPr>
          <w:rFonts w:ascii="Times New Roman" w:hAnsi="Times New Roman"/>
          <w:noProof/>
          <w:sz w:val="28"/>
          <w:szCs w:val="28"/>
          <w:lang w:val="uk-UA" w:eastAsia="ru-RU"/>
        </w:rPr>
      </w:pPr>
      <w:r w:rsidRPr="008712BE">
        <w:rPr>
          <w:rFonts w:ascii="Times New Roman" w:hAnsi="Times New Roman"/>
          <w:sz w:val="28"/>
          <w:szCs w:val="28"/>
          <w:lang w:val="uk-UA" w:eastAsia="uk-UA"/>
        </w:rPr>
        <w:t xml:space="preserve">on the theme: </w:t>
      </w:r>
      <w:r w:rsidRPr="008712BE">
        <w:rPr>
          <w:rFonts w:ascii="Times New Roman" w:hAnsi="Times New Roman"/>
          <w:b/>
          <w:sz w:val="32"/>
          <w:szCs w:val="32"/>
          <w:lang w:val="en-US" w:eastAsia="uk-UA"/>
        </w:rPr>
        <w:t>Development of the Financial Systems of the EU Countries in the Conditions of the Debt Crises</w:t>
      </w:r>
      <w:r w:rsidRPr="008712BE">
        <w:rPr>
          <w:rFonts w:ascii="Times New Roman" w:hAnsi="Times New Roman"/>
          <w:noProof/>
          <w:sz w:val="28"/>
          <w:szCs w:val="28"/>
          <w:lang w:val="uk-UA" w:eastAsia="ru-RU"/>
        </w:rPr>
        <w:t xml:space="preserve">                                            </w:t>
      </w:r>
    </w:p>
    <w:p w:rsidR="00925E5A" w:rsidRPr="008712BE" w:rsidRDefault="00925E5A" w:rsidP="00925E5A">
      <w:pPr>
        <w:spacing w:after="0" w:line="240" w:lineRule="auto"/>
        <w:jc w:val="right"/>
        <w:rPr>
          <w:rFonts w:ascii="Times New Roman" w:hAnsi="Times New Roman"/>
          <w:noProof/>
          <w:sz w:val="28"/>
          <w:szCs w:val="28"/>
          <w:lang w:val="uk-UA" w:eastAsia="ru-RU"/>
        </w:rPr>
      </w:pPr>
    </w:p>
    <w:p w:rsidR="00925E5A" w:rsidRPr="008712BE" w:rsidRDefault="00925E5A" w:rsidP="00925E5A">
      <w:pPr>
        <w:spacing w:after="0" w:line="240" w:lineRule="auto"/>
        <w:ind w:left="3540"/>
        <w:rPr>
          <w:rFonts w:ascii="Times New Roman" w:hAnsi="Times New Roman"/>
          <w:noProof/>
          <w:sz w:val="28"/>
          <w:szCs w:val="28"/>
          <w:lang w:val="uk-UA" w:eastAsia="ru-RU"/>
        </w:rPr>
      </w:pPr>
      <w:r w:rsidRPr="008712BE">
        <w:rPr>
          <w:rFonts w:ascii="Times New Roman" w:hAnsi="Times New Roman"/>
          <w:noProof/>
          <w:sz w:val="28"/>
          <w:szCs w:val="28"/>
          <w:lang w:val="uk-UA" w:eastAsia="ru-RU"/>
        </w:rPr>
        <w:t xml:space="preserve">     Виконав: студент 4 курсу</w:t>
      </w:r>
    </w:p>
    <w:p w:rsidR="00925E5A" w:rsidRPr="008712BE" w:rsidRDefault="00925E5A" w:rsidP="00925E5A">
      <w:pPr>
        <w:spacing w:after="0" w:line="240" w:lineRule="auto"/>
        <w:rPr>
          <w:rFonts w:ascii="Times New Roman" w:hAnsi="Times New Roman"/>
          <w:noProof/>
          <w:sz w:val="28"/>
          <w:szCs w:val="28"/>
          <w:lang w:val="uk-UA" w:eastAsia="ru-RU"/>
        </w:rPr>
      </w:pPr>
      <w:r w:rsidRPr="008712BE">
        <w:rPr>
          <w:rFonts w:ascii="Times New Roman" w:hAnsi="Times New Roman"/>
          <w:noProof/>
          <w:sz w:val="28"/>
          <w:szCs w:val="28"/>
          <w:lang w:val="uk-UA" w:eastAsia="ru-RU"/>
        </w:rPr>
        <w:t xml:space="preserve">                                                        денної форми навчання</w:t>
      </w:r>
    </w:p>
    <w:p w:rsidR="00925E5A" w:rsidRPr="008712BE" w:rsidRDefault="00925E5A" w:rsidP="00925E5A">
      <w:pPr>
        <w:spacing w:after="0" w:line="240" w:lineRule="auto"/>
        <w:rPr>
          <w:rFonts w:ascii="Times New Roman" w:hAnsi="Times New Roman"/>
          <w:noProof/>
          <w:sz w:val="28"/>
          <w:szCs w:val="24"/>
          <w:lang w:val="uk-UA" w:eastAsia="ru-RU"/>
        </w:rPr>
      </w:pPr>
      <w:r w:rsidRPr="008712BE">
        <w:rPr>
          <w:rFonts w:ascii="Times New Roman" w:hAnsi="Times New Roman"/>
          <w:noProof/>
          <w:sz w:val="28"/>
          <w:szCs w:val="24"/>
          <w:lang w:val="uk-UA" w:eastAsia="ru-RU"/>
        </w:rPr>
        <w:t xml:space="preserve">                                                        напряму підготовки</w:t>
      </w:r>
    </w:p>
    <w:p w:rsidR="00925E5A" w:rsidRPr="008712BE" w:rsidRDefault="00925E5A" w:rsidP="00925E5A">
      <w:pPr>
        <w:spacing w:after="0" w:line="240" w:lineRule="auto"/>
        <w:rPr>
          <w:rFonts w:ascii="Times New Roman" w:hAnsi="Times New Roman"/>
          <w:noProof/>
          <w:sz w:val="28"/>
          <w:szCs w:val="28"/>
          <w:lang w:val="uk-UA" w:eastAsia="ru-RU"/>
        </w:rPr>
      </w:pPr>
      <w:r w:rsidRPr="008712BE">
        <w:rPr>
          <w:rFonts w:ascii="Times New Roman" w:hAnsi="Times New Roman"/>
          <w:noProof/>
          <w:sz w:val="28"/>
          <w:szCs w:val="24"/>
          <w:lang w:val="uk-UA" w:eastAsia="ru-RU"/>
        </w:rPr>
        <w:t xml:space="preserve">                                                        </w:t>
      </w:r>
      <w:r w:rsidRPr="008712BE">
        <w:rPr>
          <w:rFonts w:ascii="Times New Roman" w:hAnsi="Times New Roman"/>
          <w:noProof/>
          <w:sz w:val="28"/>
          <w:szCs w:val="24"/>
          <w:u w:val="single"/>
          <w:lang w:val="uk-UA" w:eastAsia="ru-RU"/>
        </w:rPr>
        <w:t>6.030203  Міжнародні економічні відносини</w:t>
      </w:r>
    </w:p>
    <w:p w:rsidR="00925E5A" w:rsidRPr="008712BE" w:rsidRDefault="00925E5A" w:rsidP="00925E5A">
      <w:pPr>
        <w:spacing w:after="0" w:line="240" w:lineRule="auto"/>
        <w:ind w:left="4956"/>
        <w:rPr>
          <w:rFonts w:ascii="Times New Roman" w:hAnsi="Times New Roman"/>
          <w:noProof/>
          <w:sz w:val="20"/>
          <w:szCs w:val="28"/>
          <w:lang w:val="uk-UA" w:eastAsia="ru-RU"/>
        </w:rPr>
      </w:pPr>
      <w:r w:rsidRPr="008712BE">
        <w:rPr>
          <w:rFonts w:ascii="Times New Roman" w:hAnsi="Times New Roman"/>
          <w:noProof/>
          <w:sz w:val="20"/>
          <w:szCs w:val="28"/>
          <w:lang w:val="uk-UA" w:eastAsia="ru-RU"/>
        </w:rPr>
        <w:t>(шифр і назва напряму підготовки, спеціальності)</w:t>
      </w:r>
    </w:p>
    <w:p w:rsidR="00925E5A" w:rsidRPr="008712BE" w:rsidRDefault="00925E5A" w:rsidP="00925E5A">
      <w:pPr>
        <w:spacing w:after="0" w:line="240" w:lineRule="auto"/>
        <w:ind w:left="4956"/>
        <w:rPr>
          <w:rFonts w:ascii="Times New Roman" w:hAnsi="Times New Roman"/>
          <w:noProof/>
          <w:sz w:val="20"/>
          <w:szCs w:val="28"/>
          <w:lang w:val="uk-UA" w:eastAsia="ru-RU"/>
        </w:rPr>
      </w:pPr>
    </w:p>
    <w:p w:rsidR="00925E5A" w:rsidRPr="008712BE" w:rsidRDefault="00925E5A" w:rsidP="00925E5A">
      <w:pPr>
        <w:spacing w:after="0" w:line="240" w:lineRule="auto"/>
        <w:rPr>
          <w:rFonts w:ascii="Times New Roman" w:hAnsi="Times New Roman"/>
          <w:noProof/>
          <w:sz w:val="28"/>
          <w:szCs w:val="28"/>
          <w:u w:val="single"/>
          <w:lang w:val="uk-UA" w:eastAsia="ru-RU"/>
        </w:rPr>
      </w:pPr>
      <w:r w:rsidRPr="008712BE">
        <w:rPr>
          <w:rFonts w:ascii="Times New Roman" w:hAnsi="Times New Roman"/>
          <w:noProof/>
          <w:sz w:val="28"/>
          <w:szCs w:val="28"/>
          <w:lang w:val="uk-UA" w:eastAsia="ru-RU"/>
        </w:rPr>
        <w:t xml:space="preserve">                                                         </w:t>
      </w:r>
      <w:r w:rsidRPr="008712BE">
        <w:rPr>
          <w:rFonts w:ascii="Times New Roman" w:hAnsi="Times New Roman"/>
          <w:noProof/>
          <w:sz w:val="28"/>
          <w:szCs w:val="28"/>
          <w:u w:val="single"/>
          <w:lang w:val="uk-UA" w:eastAsia="ru-RU"/>
        </w:rPr>
        <w:t>Добровольський Іван Іванович</w:t>
      </w:r>
    </w:p>
    <w:p w:rsidR="00925E5A" w:rsidRPr="008712BE" w:rsidRDefault="00925E5A" w:rsidP="00925E5A">
      <w:pPr>
        <w:spacing w:after="0" w:line="240" w:lineRule="auto"/>
        <w:rPr>
          <w:rFonts w:ascii="Times New Roman" w:hAnsi="Times New Roman"/>
          <w:noProof/>
          <w:sz w:val="28"/>
          <w:szCs w:val="28"/>
          <w:u w:val="single"/>
          <w:lang w:val="uk-UA" w:eastAsia="ru-RU"/>
        </w:rPr>
      </w:pPr>
      <w:r w:rsidRPr="008712BE">
        <w:rPr>
          <w:rFonts w:ascii="Times New Roman" w:hAnsi="Times New Roman"/>
          <w:noProof/>
          <w:sz w:val="28"/>
          <w:szCs w:val="28"/>
          <w:lang w:val="uk-UA" w:eastAsia="ru-RU"/>
        </w:rPr>
        <w:t xml:space="preserve">                                                         </w:t>
      </w:r>
      <w:r w:rsidRPr="008712BE">
        <w:rPr>
          <w:rFonts w:ascii="Times New Roman" w:hAnsi="Times New Roman"/>
          <w:noProof/>
          <w:sz w:val="20"/>
          <w:szCs w:val="28"/>
          <w:lang w:val="uk-UA" w:eastAsia="ru-RU"/>
        </w:rPr>
        <w:t>(прізвище та ініціали)</w:t>
      </w:r>
    </w:p>
    <w:p w:rsidR="00925E5A" w:rsidRPr="008712BE" w:rsidRDefault="00925E5A" w:rsidP="00925E5A">
      <w:pPr>
        <w:spacing w:after="0" w:line="240" w:lineRule="auto"/>
        <w:ind w:left="4956"/>
        <w:rPr>
          <w:rFonts w:ascii="Times New Roman" w:hAnsi="Times New Roman"/>
          <w:b/>
          <w:bCs/>
          <w:noProof/>
          <w:sz w:val="28"/>
          <w:szCs w:val="28"/>
          <w:lang w:val="uk-UA" w:eastAsia="ru-RU"/>
        </w:rPr>
      </w:pPr>
    </w:p>
    <w:p w:rsidR="00925E5A" w:rsidRPr="008712BE" w:rsidRDefault="00925E5A" w:rsidP="00925E5A">
      <w:pPr>
        <w:spacing w:after="0" w:line="240" w:lineRule="auto"/>
        <w:ind w:left="3540"/>
        <w:rPr>
          <w:rFonts w:ascii="Times New Roman" w:hAnsi="Times New Roman"/>
          <w:noProof/>
          <w:sz w:val="28"/>
          <w:szCs w:val="28"/>
          <w:u w:val="single"/>
          <w:lang w:val="uk-UA" w:eastAsia="ru-RU"/>
        </w:rPr>
      </w:pPr>
      <w:r w:rsidRPr="008712BE">
        <w:rPr>
          <w:rFonts w:ascii="Times New Roman" w:hAnsi="Times New Roman"/>
          <w:noProof/>
          <w:sz w:val="28"/>
          <w:szCs w:val="28"/>
          <w:lang w:val="uk-UA" w:eastAsia="ru-RU"/>
        </w:rPr>
        <w:t xml:space="preserve">       Керівник – к.е.н. </w:t>
      </w:r>
      <w:r w:rsidRPr="008712BE">
        <w:rPr>
          <w:rFonts w:ascii="Times New Roman" w:hAnsi="Times New Roman"/>
          <w:noProof/>
          <w:sz w:val="28"/>
          <w:szCs w:val="28"/>
          <w:u w:val="single"/>
          <w:lang w:val="uk-UA" w:eastAsia="ru-RU"/>
        </w:rPr>
        <w:t>Кифак А.О.</w:t>
      </w:r>
      <w:r w:rsidRPr="008712BE">
        <w:rPr>
          <w:rFonts w:ascii="Times New Roman" w:hAnsi="Times New Roman"/>
          <w:noProof/>
          <w:sz w:val="28"/>
          <w:szCs w:val="28"/>
          <w:lang w:val="uk-UA" w:eastAsia="ru-RU"/>
        </w:rPr>
        <w:t xml:space="preserve"> </w:t>
      </w:r>
    </w:p>
    <w:p w:rsidR="00925E5A" w:rsidRPr="008712BE" w:rsidRDefault="00925E5A" w:rsidP="00925E5A">
      <w:pPr>
        <w:spacing w:after="0" w:line="240" w:lineRule="auto"/>
        <w:ind w:left="4956"/>
        <w:rPr>
          <w:rFonts w:ascii="Times New Roman" w:hAnsi="Times New Roman"/>
          <w:noProof/>
          <w:sz w:val="20"/>
          <w:szCs w:val="28"/>
          <w:lang w:val="uk-UA" w:eastAsia="ru-RU"/>
        </w:rPr>
      </w:pPr>
      <w:r w:rsidRPr="008712BE">
        <w:rPr>
          <w:rFonts w:ascii="Times New Roman" w:hAnsi="Times New Roman"/>
          <w:noProof/>
          <w:sz w:val="20"/>
          <w:szCs w:val="28"/>
          <w:lang w:val="uk-UA" w:eastAsia="ru-RU"/>
        </w:rPr>
        <w:t xml:space="preserve">        (прізвище та ініціали)          (підпис)</w:t>
      </w:r>
    </w:p>
    <w:p w:rsidR="00925E5A" w:rsidRPr="008712BE" w:rsidRDefault="00925E5A" w:rsidP="00925E5A">
      <w:pPr>
        <w:spacing w:after="0" w:line="240" w:lineRule="auto"/>
        <w:ind w:left="4956"/>
        <w:rPr>
          <w:rFonts w:ascii="Times New Roman" w:hAnsi="Times New Roman"/>
          <w:noProof/>
          <w:sz w:val="20"/>
          <w:szCs w:val="28"/>
          <w:lang w:val="uk-UA" w:eastAsia="ru-RU"/>
        </w:rPr>
      </w:pPr>
    </w:p>
    <w:p w:rsidR="00925E5A" w:rsidRPr="008712BE" w:rsidRDefault="00925E5A" w:rsidP="00925E5A">
      <w:pPr>
        <w:spacing w:after="0" w:line="240" w:lineRule="auto"/>
        <w:rPr>
          <w:rFonts w:ascii="Times New Roman" w:hAnsi="Times New Roman"/>
          <w:noProof/>
          <w:sz w:val="20"/>
          <w:szCs w:val="28"/>
          <w:lang w:val="uk-UA" w:eastAsia="ru-RU"/>
        </w:rPr>
      </w:pPr>
      <w:r w:rsidRPr="008712BE">
        <w:rPr>
          <w:rFonts w:ascii="Times New Roman" w:hAnsi="Times New Roman"/>
          <w:noProof/>
          <w:sz w:val="28"/>
          <w:szCs w:val="28"/>
          <w:lang w:val="uk-UA" w:eastAsia="ru-RU"/>
        </w:rPr>
        <w:t xml:space="preserve">                                                          Рецензент – проф. </w:t>
      </w:r>
      <w:r w:rsidRPr="008712BE">
        <w:rPr>
          <w:rFonts w:ascii="Times New Roman" w:hAnsi="Times New Roman"/>
          <w:noProof/>
          <w:sz w:val="28"/>
          <w:szCs w:val="28"/>
          <w:u w:val="single"/>
          <w:lang w:val="uk-UA" w:eastAsia="ru-RU"/>
        </w:rPr>
        <w:t>Садченко О.В.</w:t>
      </w:r>
      <w:r w:rsidRPr="008712BE">
        <w:rPr>
          <w:rFonts w:ascii="Times New Roman" w:hAnsi="Times New Roman"/>
          <w:noProof/>
          <w:sz w:val="20"/>
          <w:szCs w:val="28"/>
          <w:lang w:val="uk-UA" w:eastAsia="ru-RU"/>
        </w:rPr>
        <w:t xml:space="preserve">                         </w:t>
      </w:r>
    </w:p>
    <w:p w:rsidR="00925E5A" w:rsidRPr="008712BE" w:rsidRDefault="00925E5A" w:rsidP="00925E5A">
      <w:pPr>
        <w:spacing w:after="0" w:line="240" w:lineRule="auto"/>
        <w:rPr>
          <w:rFonts w:ascii="Times New Roman" w:hAnsi="Times New Roman"/>
          <w:noProof/>
          <w:sz w:val="20"/>
          <w:szCs w:val="28"/>
          <w:lang w:val="uk-UA" w:eastAsia="ru-RU"/>
        </w:rPr>
      </w:pPr>
      <w:r w:rsidRPr="008712BE">
        <w:rPr>
          <w:rFonts w:ascii="Times New Roman" w:hAnsi="Times New Roman"/>
          <w:noProof/>
          <w:sz w:val="20"/>
          <w:szCs w:val="28"/>
          <w:lang w:val="uk-UA" w:eastAsia="ru-RU"/>
        </w:rPr>
        <w:t xml:space="preserve">                                                                                                           (прізвище та ініціали)</w:t>
      </w:r>
    </w:p>
    <w:p w:rsidR="00925E5A" w:rsidRPr="008712BE" w:rsidRDefault="00925E5A" w:rsidP="00925E5A">
      <w:pPr>
        <w:spacing w:after="0" w:line="240" w:lineRule="auto"/>
        <w:jc w:val="right"/>
        <w:rPr>
          <w:rFonts w:ascii="Times New Roman" w:hAnsi="Times New Roman"/>
          <w:noProof/>
          <w:sz w:val="28"/>
          <w:szCs w:val="28"/>
          <w:lang w:val="uk-UA" w:eastAsia="ru-RU"/>
        </w:rPr>
      </w:pPr>
      <w:r w:rsidRPr="008712BE">
        <w:rPr>
          <w:rFonts w:ascii="Times New Roman" w:hAnsi="Times New Roman"/>
          <w:noProof/>
          <w:sz w:val="28"/>
          <w:szCs w:val="28"/>
          <w:lang w:val="uk-UA" w:eastAsia="ru-RU"/>
        </w:rPr>
        <w:t xml:space="preserve">                                      </w:t>
      </w:r>
    </w:p>
    <w:p w:rsidR="00925E5A" w:rsidRPr="008712BE" w:rsidRDefault="00925E5A" w:rsidP="00925E5A">
      <w:pPr>
        <w:spacing w:after="0" w:line="240" w:lineRule="auto"/>
        <w:rPr>
          <w:rFonts w:ascii="Times New Roman" w:hAnsi="Times New Roman"/>
          <w:noProof/>
          <w:sz w:val="28"/>
          <w:szCs w:val="28"/>
          <w:lang w:val="uk-UA" w:eastAsia="ru-RU"/>
        </w:rPr>
      </w:pPr>
      <w:r w:rsidRPr="008712BE">
        <w:rPr>
          <w:rFonts w:ascii="Times New Roman" w:hAnsi="Times New Roman"/>
          <w:noProof/>
          <w:sz w:val="28"/>
          <w:szCs w:val="28"/>
          <w:lang w:val="uk-UA" w:eastAsia="ru-RU"/>
        </w:rPr>
        <w:t xml:space="preserve"> </w:t>
      </w:r>
    </w:p>
    <w:p w:rsidR="00925E5A" w:rsidRPr="008712BE" w:rsidRDefault="00925E5A" w:rsidP="00925E5A">
      <w:pPr>
        <w:spacing w:after="0" w:line="240" w:lineRule="auto"/>
        <w:jc w:val="both"/>
        <w:rPr>
          <w:rFonts w:ascii="Times New Roman" w:hAnsi="Times New Roman"/>
          <w:noProof/>
          <w:sz w:val="28"/>
          <w:szCs w:val="28"/>
          <w:lang w:eastAsia="ru-RU"/>
        </w:rPr>
      </w:pPr>
      <w:r w:rsidRPr="008712BE">
        <w:rPr>
          <w:rFonts w:ascii="Times New Roman" w:hAnsi="Times New Roman"/>
          <w:noProof/>
          <w:sz w:val="28"/>
          <w:szCs w:val="28"/>
          <w:lang w:val="uk-UA" w:eastAsia="ru-RU"/>
        </w:rPr>
        <w:t>Рекомендовано до захисту:                       Захищено на засіданні ЕК №__</w:t>
      </w:r>
    </w:p>
    <w:p w:rsidR="00925E5A" w:rsidRPr="008712BE" w:rsidRDefault="00925E5A" w:rsidP="00925E5A">
      <w:pPr>
        <w:spacing w:after="0" w:line="240" w:lineRule="auto"/>
        <w:jc w:val="both"/>
        <w:rPr>
          <w:rFonts w:ascii="Times New Roman" w:hAnsi="Times New Roman"/>
          <w:noProof/>
          <w:sz w:val="28"/>
          <w:szCs w:val="28"/>
          <w:lang w:val="uk-UA" w:eastAsia="ru-RU"/>
        </w:rPr>
      </w:pPr>
      <w:r w:rsidRPr="008712BE">
        <w:rPr>
          <w:rFonts w:ascii="Times New Roman" w:hAnsi="Times New Roman"/>
          <w:noProof/>
          <w:sz w:val="28"/>
          <w:szCs w:val="28"/>
          <w:lang w:val="uk-UA" w:eastAsia="ru-RU"/>
        </w:rPr>
        <w:t>Протокол засідання кафедри                     протокол №___від «___»_____р.</w:t>
      </w:r>
    </w:p>
    <w:p w:rsidR="00925E5A" w:rsidRPr="008712BE" w:rsidRDefault="00925E5A" w:rsidP="00925E5A">
      <w:pPr>
        <w:spacing w:after="0" w:line="240" w:lineRule="auto"/>
        <w:jc w:val="both"/>
        <w:rPr>
          <w:rFonts w:ascii="Times New Roman" w:hAnsi="Times New Roman"/>
          <w:noProof/>
          <w:sz w:val="28"/>
          <w:szCs w:val="28"/>
          <w:lang w:val="uk-UA" w:eastAsia="ru-RU"/>
        </w:rPr>
      </w:pPr>
      <w:r w:rsidRPr="008712BE">
        <w:rPr>
          <w:rFonts w:ascii="Times New Roman" w:hAnsi="Times New Roman"/>
          <w:noProof/>
          <w:sz w:val="28"/>
          <w:szCs w:val="28"/>
          <w:lang w:val="uk-UA" w:eastAsia="ru-RU"/>
        </w:rPr>
        <w:t>№  9  від «06» червня 2018 р.                     Оцінка_____ /________/________</w:t>
      </w:r>
    </w:p>
    <w:p w:rsidR="00925E5A" w:rsidRPr="008712BE" w:rsidRDefault="00925E5A" w:rsidP="00925E5A">
      <w:pPr>
        <w:spacing w:after="0" w:line="240" w:lineRule="auto"/>
        <w:jc w:val="both"/>
        <w:rPr>
          <w:rFonts w:ascii="Times New Roman" w:hAnsi="Times New Roman"/>
          <w:noProof/>
          <w:sz w:val="24"/>
          <w:szCs w:val="24"/>
          <w:lang w:val="uk-UA" w:eastAsia="ru-RU"/>
        </w:rPr>
      </w:pPr>
      <w:r w:rsidRPr="008712BE">
        <w:rPr>
          <w:rFonts w:ascii="Times New Roman" w:hAnsi="Times New Roman"/>
          <w:noProof/>
          <w:sz w:val="28"/>
          <w:szCs w:val="28"/>
          <w:lang w:val="uk-UA" w:eastAsia="ru-RU"/>
        </w:rPr>
        <w:t xml:space="preserve">Завідувач кафедри                                      </w:t>
      </w:r>
      <w:r w:rsidRPr="008712BE">
        <w:rPr>
          <w:rFonts w:ascii="Times New Roman" w:hAnsi="Times New Roman"/>
          <w:noProof/>
          <w:sz w:val="20"/>
          <w:szCs w:val="24"/>
          <w:lang w:val="uk-UA" w:eastAsia="ru-RU"/>
        </w:rPr>
        <w:t>(за національною шкалою, за шкалою ЕСТ</w:t>
      </w:r>
      <w:r w:rsidRPr="008712BE">
        <w:rPr>
          <w:rFonts w:ascii="Times New Roman" w:hAnsi="Times New Roman"/>
          <w:noProof/>
          <w:sz w:val="20"/>
          <w:szCs w:val="24"/>
          <w:lang w:val="en-US" w:eastAsia="ru-RU"/>
        </w:rPr>
        <w:t>S</w:t>
      </w:r>
      <w:r w:rsidRPr="008712BE">
        <w:rPr>
          <w:rFonts w:ascii="Times New Roman" w:hAnsi="Times New Roman"/>
          <w:noProof/>
          <w:sz w:val="20"/>
          <w:szCs w:val="24"/>
          <w:lang w:val="uk-UA" w:eastAsia="ru-RU"/>
        </w:rPr>
        <w:t>, бали)</w:t>
      </w:r>
    </w:p>
    <w:p w:rsidR="00925E5A" w:rsidRPr="008712BE" w:rsidRDefault="00925E5A" w:rsidP="00925E5A">
      <w:pPr>
        <w:spacing w:after="0" w:line="240" w:lineRule="auto"/>
        <w:jc w:val="both"/>
        <w:rPr>
          <w:rFonts w:ascii="Times New Roman" w:hAnsi="Times New Roman"/>
          <w:noProof/>
          <w:sz w:val="28"/>
          <w:szCs w:val="28"/>
          <w:lang w:val="uk-UA" w:eastAsia="ru-RU"/>
        </w:rPr>
      </w:pPr>
      <w:r w:rsidRPr="008712BE">
        <w:rPr>
          <w:rFonts w:ascii="Times New Roman" w:hAnsi="Times New Roman"/>
          <w:noProof/>
          <w:sz w:val="28"/>
          <w:szCs w:val="28"/>
          <w:lang w:val="uk-UA" w:eastAsia="ru-RU"/>
        </w:rPr>
        <w:t xml:space="preserve">________ </w:t>
      </w:r>
      <w:r w:rsidRPr="008712BE">
        <w:rPr>
          <w:rFonts w:ascii="Times New Roman" w:hAnsi="Times New Roman"/>
          <w:noProof/>
          <w:sz w:val="28"/>
          <w:szCs w:val="28"/>
          <w:u w:val="single"/>
          <w:lang w:val="uk-UA" w:eastAsia="ru-RU"/>
        </w:rPr>
        <w:t>проф.</w:t>
      </w:r>
      <w:r w:rsidRPr="008712BE">
        <w:rPr>
          <w:rFonts w:ascii="Times New Roman" w:hAnsi="Times New Roman"/>
          <w:noProof/>
          <w:sz w:val="28"/>
          <w:szCs w:val="28"/>
          <w:lang w:val="uk-UA" w:eastAsia="ru-RU"/>
        </w:rPr>
        <w:t xml:space="preserve"> </w:t>
      </w:r>
      <w:r w:rsidRPr="008712BE">
        <w:rPr>
          <w:rFonts w:ascii="Times New Roman" w:hAnsi="Times New Roman"/>
          <w:noProof/>
          <w:sz w:val="28"/>
          <w:szCs w:val="28"/>
          <w:u w:val="single"/>
          <w:lang w:val="uk-UA" w:eastAsia="ru-RU"/>
        </w:rPr>
        <w:t xml:space="preserve">Якубовський С.О. </w:t>
      </w:r>
      <w:r w:rsidRPr="008712BE">
        <w:rPr>
          <w:rFonts w:ascii="Times New Roman" w:hAnsi="Times New Roman"/>
          <w:noProof/>
          <w:sz w:val="28"/>
          <w:szCs w:val="28"/>
          <w:lang w:val="uk-UA" w:eastAsia="ru-RU"/>
        </w:rPr>
        <w:t xml:space="preserve">           Голова ЕК проф. Степанов В.М.</w:t>
      </w:r>
    </w:p>
    <w:p w:rsidR="00925E5A" w:rsidRPr="008712BE" w:rsidRDefault="00925E5A" w:rsidP="00925E5A">
      <w:pPr>
        <w:spacing w:after="0" w:line="240" w:lineRule="auto"/>
        <w:rPr>
          <w:rFonts w:ascii="Times New Roman" w:hAnsi="Times New Roman"/>
          <w:noProof/>
          <w:sz w:val="28"/>
          <w:szCs w:val="28"/>
          <w:lang w:val="uk-UA" w:eastAsia="ru-RU"/>
        </w:rPr>
      </w:pPr>
      <w:r w:rsidRPr="008712BE">
        <w:rPr>
          <w:rFonts w:ascii="Times New Roman" w:hAnsi="Times New Roman"/>
          <w:noProof/>
          <w:sz w:val="28"/>
          <w:szCs w:val="28"/>
          <w:lang w:val="uk-UA" w:eastAsia="ru-RU"/>
        </w:rPr>
        <w:t xml:space="preserve"> </w:t>
      </w:r>
      <w:r w:rsidRPr="008712BE">
        <w:rPr>
          <w:rFonts w:ascii="Times New Roman" w:hAnsi="Times New Roman"/>
          <w:noProof/>
          <w:sz w:val="20"/>
          <w:szCs w:val="24"/>
          <w:lang w:val="uk-UA" w:eastAsia="ru-RU"/>
        </w:rPr>
        <w:t>(підпис)         (прізвище,ініціали</w:t>
      </w:r>
      <w:r w:rsidRPr="008712BE">
        <w:rPr>
          <w:rFonts w:ascii="Times New Roman" w:hAnsi="Times New Roman"/>
          <w:noProof/>
          <w:sz w:val="24"/>
          <w:szCs w:val="24"/>
          <w:lang w:val="uk-UA" w:eastAsia="ru-RU"/>
        </w:rPr>
        <w:t xml:space="preserve">)                                     </w:t>
      </w:r>
      <w:r w:rsidRPr="008712BE">
        <w:rPr>
          <w:rFonts w:ascii="Times New Roman" w:hAnsi="Times New Roman"/>
          <w:noProof/>
          <w:sz w:val="28"/>
          <w:szCs w:val="28"/>
          <w:lang w:val="uk-UA" w:eastAsia="ru-RU"/>
        </w:rPr>
        <w:t xml:space="preserve">_____    ____________________                                                                                                                                                            </w:t>
      </w:r>
    </w:p>
    <w:p w:rsidR="00925E5A" w:rsidRPr="008712BE" w:rsidRDefault="00925E5A" w:rsidP="00925E5A">
      <w:pPr>
        <w:spacing w:after="0" w:line="240" w:lineRule="auto"/>
        <w:rPr>
          <w:rFonts w:ascii="Times New Roman" w:hAnsi="Times New Roman"/>
          <w:noProof/>
          <w:sz w:val="20"/>
          <w:szCs w:val="28"/>
          <w:lang w:val="uk-UA" w:eastAsia="ru-RU"/>
        </w:rPr>
      </w:pPr>
      <w:r w:rsidRPr="008712BE">
        <w:rPr>
          <w:rFonts w:ascii="Times New Roman" w:hAnsi="Times New Roman"/>
          <w:noProof/>
          <w:sz w:val="28"/>
          <w:szCs w:val="28"/>
          <w:lang w:val="uk-UA" w:eastAsia="ru-RU"/>
        </w:rPr>
        <w:t xml:space="preserve">                                                                           </w:t>
      </w:r>
      <w:r w:rsidRPr="008712BE">
        <w:rPr>
          <w:rFonts w:ascii="Times New Roman" w:hAnsi="Times New Roman"/>
          <w:noProof/>
          <w:sz w:val="20"/>
          <w:szCs w:val="28"/>
          <w:lang w:val="uk-UA" w:eastAsia="ru-RU"/>
        </w:rPr>
        <w:t>(підпис)            (прізвище, ініціали)</w:t>
      </w:r>
    </w:p>
    <w:p w:rsidR="00925E5A" w:rsidRPr="008712BE" w:rsidRDefault="00925E5A" w:rsidP="00925E5A">
      <w:pPr>
        <w:spacing w:after="0" w:line="240" w:lineRule="auto"/>
        <w:jc w:val="both"/>
        <w:rPr>
          <w:rFonts w:ascii="Times New Roman" w:hAnsi="Times New Roman"/>
          <w:noProof/>
          <w:sz w:val="28"/>
          <w:szCs w:val="28"/>
          <w:lang w:val="uk-UA" w:eastAsia="ru-RU"/>
        </w:rPr>
      </w:pPr>
      <w:r w:rsidRPr="008712BE">
        <w:rPr>
          <w:rFonts w:ascii="Times New Roman" w:hAnsi="Times New Roman"/>
          <w:noProof/>
          <w:sz w:val="28"/>
          <w:szCs w:val="28"/>
          <w:lang w:val="uk-UA" w:eastAsia="ru-RU"/>
        </w:rPr>
        <w:t xml:space="preserve"> </w:t>
      </w:r>
    </w:p>
    <w:p w:rsidR="00925E5A" w:rsidRPr="008712BE" w:rsidRDefault="00925E5A" w:rsidP="00925E5A">
      <w:pPr>
        <w:widowControl w:val="0"/>
        <w:spacing w:after="0" w:line="240" w:lineRule="auto"/>
        <w:jc w:val="center"/>
        <w:rPr>
          <w:rFonts w:ascii="Times New Roman" w:hAnsi="Times New Roman"/>
          <w:noProof/>
          <w:sz w:val="28"/>
          <w:szCs w:val="28"/>
          <w:lang w:val="uk-UA" w:eastAsia="ru-RU"/>
        </w:rPr>
      </w:pPr>
    </w:p>
    <w:p w:rsidR="00925E5A" w:rsidRPr="008712BE" w:rsidRDefault="00925E5A" w:rsidP="00925E5A">
      <w:pPr>
        <w:widowControl w:val="0"/>
        <w:spacing w:after="0" w:line="240" w:lineRule="auto"/>
        <w:jc w:val="center"/>
        <w:rPr>
          <w:rFonts w:ascii="Times New Roman" w:hAnsi="Times New Roman"/>
          <w:noProof/>
          <w:sz w:val="28"/>
          <w:szCs w:val="28"/>
          <w:lang w:val="uk-UA" w:eastAsia="ru-RU"/>
        </w:rPr>
      </w:pPr>
    </w:p>
    <w:p w:rsidR="00925E5A" w:rsidRPr="008712BE" w:rsidRDefault="00925E5A" w:rsidP="00925E5A">
      <w:pPr>
        <w:widowControl w:val="0"/>
        <w:spacing w:after="0" w:line="240" w:lineRule="auto"/>
        <w:jc w:val="center"/>
        <w:rPr>
          <w:rFonts w:ascii="Times New Roman" w:hAnsi="Times New Roman"/>
          <w:noProof/>
          <w:sz w:val="28"/>
          <w:szCs w:val="28"/>
          <w:lang w:val="uk-UA" w:eastAsia="ru-RU"/>
        </w:rPr>
      </w:pPr>
    </w:p>
    <w:p w:rsidR="00925E5A" w:rsidRPr="008712BE" w:rsidRDefault="00925E5A" w:rsidP="00925E5A">
      <w:pPr>
        <w:widowControl w:val="0"/>
        <w:spacing w:after="0" w:line="240" w:lineRule="auto"/>
        <w:jc w:val="center"/>
        <w:rPr>
          <w:rFonts w:ascii="Times New Roman" w:hAnsi="Times New Roman"/>
          <w:noProof/>
          <w:sz w:val="28"/>
          <w:szCs w:val="28"/>
          <w:lang w:val="uk-UA" w:eastAsia="ru-RU"/>
        </w:rPr>
      </w:pPr>
      <w:r w:rsidRPr="008712BE">
        <w:rPr>
          <w:rFonts w:ascii="Times New Roman" w:hAnsi="Times New Roman"/>
          <w:noProof/>
          <w:sz w:val="28"/>
          <w:szCs w:val="28"/>
          <w:lang w:val="uk-UA" w:eastAsia="ru-RU"/>
        </w:rPr>
        <w:t>Одеса – 2018</w:t>
      </w:r>
    </w:p>
    <w:p w:rsidR="00925E5A" w:rsidRPr="008712BE" w:rsidRDefault="00925E5A" w:rsidP="00925E5A">
      <w:pPr>
        <w:widowControl w:val="0"/>
        <w:spacing w:after="0" w:line="240" w:lineRule="auto"/>
        <w:jc w:val="center"/>
        <w:rPr>
          <w:rFonts w:ascii="Times New Roman" w:hAnsi="Times New Roman"/>
          <w:noProof/>
          <w:sz w:val="28"/>
          <w:szCs w:val="28"/>
          <w:lang w:val="uk-UA" w:eastAsia="ru-RU"/>
        </w:rPr>
      </w:pPr>
    </w:p>
    <w:p w:rsidR="00925E5A" w:rsidRPr="00142B0F" w:rsidRDefault="00925E5A" w:rsidP="00925E5A">
      <w:pPr>
        <w:spacing w:after="0" w:line="360" w:lineRule="auto"/>
        <w:ind w:left="-567" w:right="-284" w:firstLine="567"/>
        <w:jc w:val="center"/>
        <w:rPr>
          <w:rFonts w:ascii="Times New Roman" w:hAnsi="Times New Roman"/>
          <w:b/>
          <w:sz w:val="28"/>
        </w:rPr>
      </w:pPr>
      <w:r w:rsidRPr="00142B0F">
        <w:rPr>
          <w:rFonts w:ascii="Times New Roman" w:hAnsi="Times New Roman"/>
          <w:b/>
          <w:sz w:val="28"/>
        </w:rPr>
        <w:t>СОДЕРЖАНИЕ</w:t>
      </w:r>
    </w:p>
    <w:p w:rsidR="00925E5A" w:rsidRPr="00142B0F" w:rsidRDefault="00925E5A" w:rsidP="00925E5A">
      <w:pPr>
        <w:spacing w:after="0" w:line="360" w:lineRule="auto"/>
        <w:ind w:left="-567" w:right="-284" w:firstLine="567"/>
        <w:jc w:val="center"/>
        <w:rPr>
          <w:rFonts w:ascii="Times New Roman" w:hAnsi="Times New Roman"/>
          <w:b/>
          <w:sz w:val="28"/>
        </w:rPr>
      </w:pPr>
    </w:p>
    <w:tbl>
      <w:tblPr>
        <w:tblW w:w="10368" w:type="dxa"/>
        <w:tblInd w:w="-567" w:type="dxa"/>
        <w:tblLook w:val="04A0" w:firstRow="1" w:lastRow="0" w:firstColumn="1" w:lastColumn="0" w:noHBand="0" w:noVBand="1"/>
      </w:tblPr>
      <w:tblGrid>
        <w:gridCol w:w="9977"/>
        <w:gridCol w:w="496"/>
      </w:tblGrid>
      <w:tr w:rsidR="00925E5A" w:rsidRPr="00142B0F" w:rsidTr="00B0209C">
        <w:trPr>
          <w:trHeight w:val="392"/>
        </w:trPr>
        <w:tc>
          <w:tcPr>
            <w:tcW w:w="9965" w:type="dxa"/>
            <w:shd w:val="clear" w:color="auto" w:fill="auto"/>
          </w:tcPr>
          <w:p w:rsidR="00925E5A" w:rsidRPr="00142B0F" w:rsidRDefault="00925E5A" w:rsidP="00B0209C">
            <w:pPr>
              <w:spacing w:after="0" w:line="360" w:lineRule="auto"/>
              <w:ind w:right="-12"/>
              <w:jc w:val="both"/>
              <w:rPr>
                <w:rFonts w:ascii="Times New Roman" w:hAnsi="Times New Roman"/>
                <w:sz w:val="28"/>
              </w:rPr>
            </w:pPr>
            <w:r w:rsidRPr="00142B0F">
              <w:rPr>
                <w:rFonts w:ascii="Times New Roman" w:hAnsi="Times New Roman"/>
                <w:sz w:val="28"/>
              </w:rPr>
              <w:t>ВВЕДЕНИЕ……………………………………………………………………………</w:t>
            </w:r>
          </w:p>
        </w:tc>
        <w:tc>
          <w:tcPr>
            <w:tcW w:w="403" w:type="dxa"/>
            <w:shd w:val="clear" w:color="auto" w:fill="auto"/>
          </w:tcPr>
          <w:p w:rsidR="00925E5A" w:rsidRPr="00142B0F" w:rsidRDefault="00925E5A" w:rsidP="00B0209C">
            <w:pPr>
              <w:spacing w:after="0" w:line="360" w:lineRule="auto"/>
              <w:ind w:right="-284"/>
              <w:rPr>
                <w:rFonts w:ascii="Times New Roman" w:hAnsi="Times New Roman"/>
                <w:sz w:val="28"/>
              </w:rPr>
            </w:pPr>
            <w:r w:rsidRPr="00142B0F">
              <w:rPr>
                <w:rFonts w:ascii="Times New Roman" w:hAnsi="Times New Roman"/>
                <w:sz w:val="28"/>
              </w:rPr>
              <w:t>3</w:t>
            </w:r>
          </w:p>
        </w:tc>
      </w:tr>
      <w:tr w:rsidR="00925E5A" w:rsidRPr="00142B0F" w:rsidTr="00B0209C">
        <w:trPr>
          <w:trHeight w:val="392"/>
        </w:trPr>
        <w:tc>
          <w:tcPr>
            <w:tcW w:w="9965" w:type="dxa"/>
            <w:shd w:val="clear" w:color="auto" w:fill="auto"/>
          </w:tcPr>
          <w:p w:rsidR="00925E5A" w:rsidRPr="00142B0F" w:rsidRDefault="00925E5A" w:rsidP="00B0209C">
            <w:pPr>
              <w:spacing w:after="0" w:line="360" w:lineRule="auto"/>
              <w:ind w:right="-12"/>
              <w:jc w:val="both"/>
              <w:rPr>
                <w:rFonts w:ascii="Times New Roman" w:hAnsi="Times New Roman"/>
                <w:sz w:val="28"/>
              </w:rPr>
            </w:pPr>
          </w:p>
        </w:tc>
        <w:tc>
          <w:tcPr>
            <w:tcW w:w="403" w:type="dxa"/>
            <w:shd w:val="clear" w:color="auto" w:fill="auto"/>
          </w:tcPr>
          <w:p w:rsidR="00925E5A" w:rsidRPr="00142B0F" w:rsidRDefault="00925E5A" w:rsidP="00B0209C">
            <w:pPr>
              <w:spacing w:after="0" w:line="360" w:lineRule="auto"/>
              <w:ind w:right="-284"/>
              <w:jc w:val="center"/>
              <w:rPr>
                <w:rFonts w:ascii="Times New Roman" w:hAnsi="Times New Roman"/>
                <w:sz w:val="28"/>
              </w:rPr>
            </w:pPr>
          </w:p>
        </w:tc>
      </w:tr>
      <w:tr w:rsidR="00925E5A" w:rsidRPr="00142B0F" w:rsidTr="00B0209C">
        <w:trPr>
          <w:trHeight w:val="392"/>
        </w:trPr>
        <w:tc>
          <w:tcPr>
            <w:tcW w:w="9872" w:type="dxa"/>
            <w:shd w:val="clear" w:color="auto" w:fill="auto"/>
          </w:tcPr>
          <w:p w:rsidR="00925E5A" w:rsidRPr="00142B0F" w:rsidRDefault="00925E5A" w:rsidP="00B0209C">
            <w:pPr>
              <w:spacing w:after="0" w:line="360" w:lineRule="auto"/>
              <w:ind w:right="-12"/>
              <w:jc w:val="both"/>
              <w:rPr>
                <w:rFonts w:ascii="Times New Roman" w:hAnsi="Times New Roman"/>
                <w:sz w:val="28"/>
              </w:rPr>
            </w:pPr>
            <w:r w:rsidRPr="00142B0F">
              <w:rPr>
                <w:rFonts w:ascii="Times New Roman" w:hAnsi="Times New Roman"/>
                <w:sz w:val="28"/>
              </w:rPr>
              <w:t xml:space="preserve"> РАЗДЕЛ 1. </w:t>
            </w:r>
            <w:r>
              <w:rPr>
                <w:rFonts w:ascii="Times New Roman" w:hAnsi="Times New Roman"/>
                <w:sz w:val="28"/>
              </w:rPr>
              <w:t xml:space="preserve">СОВРЕМЕННЫЕ </w:t>
            </w:r>
            <w:r w:rsidRPr="00142B0F">
              <w:rPr>
                <w:rFonts w:ascii="Times New Roman" w:hAnsi="Times New Roman"/>
                <w:sz w:val="28"/>
              </w:rPr>
              <w:t>ТЕОРЕТИЧЕСКИЕ ОСНОВЫ АНАЛИЗА ФИНАНСОВОЙ СИСТЕМЫ</w:t>
            </w:r>
            <w:r>
              <w:rPr>
                <w:rFonts w:ascii="Times New Roman" w:hAnsi="Times New Roman"/>
                <w:sz w:val="28"/>
              </w:rPr>
              <w:t xml:space="preserve"> СТРАНЫ…………………………………………….5</w:t>
            </w:r>
          </w:p>
        </w:tc>
        <w:tc>
          <w:tcPr>
            <w:tcW w:w="496" w:type="dxa"/>
            <w:shd w:val="clear" w:color="auto" w:fill="auto"/>
          </w:tcPr>
          <w:p w:rsidR="00925E5A" w:rsidRPr="00142B0F" w:rsidRDefault="00925E5A" w:rsidP="00B0209C">
            <w:pPr>
              <w:spacing w:after="0" w:line="360" w:lineRule="auto"/>
              <w:ind w:right="-284"/>
              <w:jc w:val="center"/>
              <w:rPr>
                <w:rFonts w:ascii="Times New Roman" w:hAnsi="Times New Roman"/>
                <w:sz w:val="28"/>
              </w:rPr>
            </w:pPr>
          </w:p>
        </w:tc>
      </w:tr>
      <w:tr w:rsidR="00925E5A" w:rsidRPr="00142B0F" w:rsidTr="00B0209C">
        <w:trPr>
          <w:trHeight w:val="392"/>
        </w:trPr>
        <w:tc>
          <w:tcPr>
            <w:tcW w:w="9872" w:type="dxa"/>
            <w:shd w:val="clear" w:color="auto" w:fill="auto"/>
          </w:tcPr>
          <w:p w:rsidR="00925E5A" w:rsidRPr="00334BB2" w:rsidRDefault="00925E5A" w:rsidP="00925E5A">
            <w:pPr>
              <w:pStyle w:val="a3"/>
              <w:numPr>
                <w:ilvl w:val="1"/>
                <w:numId w:val="1"/>
              </w:numPr>
              <w:spacing w:after="0" w:line="360" w:lineRule="auto"/>
              <w:ind w:left="0" w:right="-12" w:firstLine="0"/>
              <w:jc w:val="both"/>
              <w:rPr>
                <w:rFonts w:ascii="Times New Roman" w:hAnsi="Times New Roman"/>
                <w:sz w:val="28"/>
              </w:rPr>
            </w:pPr>
            <w:r w:rsidRPr="00334BB2">
              <w:rPr>
                <w:rFonts w:ascii="Times New Roman" w:hAnsi="Times New Roman"/>
                <w:sz w:val="28"/>
                <w:szCs w:val="28"/>
              </w:rPr>
              <w:t>Теоретические подходы к определению сущности финансовой системы..</w:t>
            </w:r>
            <w:r w:rsidRPr="00334BB2">
              <w:rPr>
                <w:rFonts w:ascii="Times New Roman" w:hAnsi="Times New Roman"/>
                <w:sz w:val="28"/>
              </w:rPr>
              <w:t>……………………………………………………………………..………….</w:t>
            </w:r>
          </w:p>
        </w:tc>
        <w:tc>
          <w:tcPr>
            <w:tcW w:w="496" w:type="dxa"/>
            <w:shd w:val="clear" w:color="auto" w:fill="auto"/>
          </w:tcPr>
          <w:p w:rsidR="00925E5A" w:rsidRPr="00142B0F" w:rsidRDefault="00925E5A" w:rsidP="00B0209C">
            <w:pPr>
              <w:spacing w:after="0" w:line="360" w:lineRule="auto"/>
              <w:ind w:right="-284"/>
              <w:rPr>
                <w:rFonts w:ascii="Times New Roman" w:hAnsi="Times New Roman"/>
                <w:sz w:val="28"/>
              </w:rPr>
            </w:pPr>
            <w:r w:rsidRPr="00142B0F">
              <w:rPr>
                <w:rFonts w:ascii="Times New Roman" w:hAnsi="Times New Roman"/>
                <w:sz w:val="28"/>
              </w:rPr>
              <w:t xml:space="preserve">       5</w:t>
            </w:r>
          </w:p>
        </w:tc>
      </w:tr>
      <w:tr w:rsidR="00925E5A" w:rsidRPr="00142B0F" w:rsidTr="00B0209C">
        <w:trPr>
          <w:trHeight w:val="392"/>
        </w:trPr>
        <w:tc>
          <w:tcPr>
            <w:tcW w:w="9872" w:type="dxa"/>
            <w:shd w:val="clear" w:color="auto" w:fill="auto"/>
          </w:tcPr>
          <w:p w:rsidR="00925E5A" w:rsidRPr="00334BB2" w:rsidRDefault="00925E5A" w:rsidP="00925E5A">
            <w:pPr>
              <w:pStyle w:val="a3"/>
              <w:numPr>
                <w:ilvl w:val="1"/>
                <w:numId w:val="1"/>
              </w:numPr>
              <w:spacing w:after="0" w:line="360" w:lineRule="auto"/>
              <w:ind w:left="0" w:right="-12" w:firstLine="0"/>
              <w:jc w:val="both"/>
              <w:rPr>
                <w:rFonts w:ascii="Times New Roman" w:hAnsi="Times New Roman"/>
                <w:sz w:val="28"/>
              </w:rPr>
            </w:pPr>
            <w:r w:rsidRPr="00334BB2">
              <w:rPr>
                <w:rFonts w:ascii="Times New Roman" w:hAnsi="Times New Roman"/>
                <w:sz w:val="28"/>
              </w:rPr>
              <w:t>Методики оценки устойчивости финансовой системы ……………………..</w:t>
            </w:r>
          </w:p>
        </w:tc>
        <w:tc>
          <w:tcPr>
            <w:tcW w:w="496" w:type="dxa"/>
            <w:shd w:val="clear" w:color="auto" w:fill="auto"/>
          </w:tcPr>
          <w:p w:rsidR="00925E5A" w:rsidRPr="00142B0F" w:rsidRDefault="00925E5A" w:rsidP="00B0209C">
            <w:pPr>
              <w:spacing w:after="0" w:line="360" w:lineRule="auto"/>
              <w:ind w:right="-284"/>
              <w:rPr>
                <w:rFonts w:ascii="Times New Roman" w:hAnsi="Times New Roman"/>
                <w:sz w:val="28"/>
              </w:rPr>
            </w:pPr>
            <w:r w:rsidRPr="00142B0F">
              <w:rPr>
                <w:rFonts w:ascii="Times New Roman" w:hAnsi="Times New Roman"/>
                <w:sz w:val="28"/>
              </w:rPr>
              <w:t>9</w:t>
            </w:r>
          </w:p>
        </w:tc>
      </w:tr>
      <w:tr w:rsidR="00925E5A" w:rsidRPr="00142B0F" w:rsidTr="00B0209C">
        <w:trPr>
          <w:trHeight w:val="392"/>
        </w:trPr>
        <w:tc>
          <w:tcPr>
            <w:tcW w:w="9872" w:type="dxa"/>
            <w:shd w:val="clear" w:color="auto" w:fill="auto"/>
          </w:tcPr>
          <w:p w:rsidR="00925E5A" w:rsidRPr="00334BB2" w:rsidRDefault="00925E5A" w:rsidP="00925E5A">
            <w:pPr>
              <w:pStyle w:val="a3"/>
              <w:numPr>
                <w:ilvl w:val="1"/>
                <w:numId w:val="1"/>
              </w:numPr>
              <w:spacing w:after="0" w:line="360" w:lineRule="auto"/>
              <w:ind w:left="0" w:right="-12" w:firstLine="0"/>
              <w:jc w:val="both"/>
              <w:rPr>
                <w:rFonts w:ascii="Times New Roman" w:hAnsi="Times New Roman"/>
                <w:sz w:val="28"/>
              </w:rPr>
            </w:pPr>
            <w:r w:rsidRPr="00334BB2">
              <w:rPr>
                <w:rFonts w:ascii="Times New Roman" w:hAnsi="Times New Roman"/>
                <w:sz w:val="28"/>
              </w:rPr>
              <w:t>Основные методы поддержки финансовой устойчивости ………………….</w:t>
            </w:r>
          </w:p>
        </w:tc>
        <w:tc>
          <w:tcPr>
            <w:tcW w:w="496" w:type="dxa"/>
            <w:shd w:val="clear" w:color="auto" w:fill="auto"/>
          </w:tcPr>
          <w:p w:rsidR="00925E5A" w:rsidRPr="00142B0F" w:rsidRDefault="00925E5A" w:rsidP="00B0209C">
            <w:pPr>
              <w:spacing w:after="0" w:line="360" w:lineRule="auto"/>
              <w:ind w:right="-284"/>
              <w:rPr>
                <w:rFonts w:ascii="Times New Roman" w:hAnsi="Times New Roman"/>
                <w:sz w:val="28"/>
              </w:rPr>
            </w:pPr>
            <w:r w:rsidRPr="00142B0F">
              <w:rPr>
                <w:rFonts w:ascii="Times New Roman" w:hAnsi="Times New Roman"/>
                <w:sz w:val="28"/>
              </w:rPr>
              <w:t>14</w:t>
            </w:r>
          </w:p>
        </w:tc>
      </w:tr>
      <w:tr w:rsidR="00925E5A" w:rsidRPr="00142B0F" w:rsidTr="00B0209C">
        <w:trPr>
          <w:trHeight w:val="392"/>
        </w:trPr>
        <w:tc>
          <w:tcPr>
            <w:tcW w:w="9872" w:type="dxa"/>
            <w:shd w:val="clear" w:color="auto" w:fill="auto"/>
          </w:tcPr>
          <w:p w:rsidR="00925E5A" w:rsidRPr="00142B0F" w:rsidRDefault="00925E5A" w:rsidP="00B0209C">
            <w:pPr>
              <w:spacing w:after="0" w:line="360" w:lineRule="auto"/>
              <w:ind w:right="-12"/>
              <w:jc w:val="both"/>
              <w:rPr>
                <w:rFonts w:ascii="Times New Roman" w:hAnsi="Times New Roman"/>
                <w:sz w:val="28"/>
              </w:rPr>
            </w:pPr>
          </w:p>
        </w:tc>
        <w:tc>
          <w:tcPr>
            <w:tcW w:w="496" w:type="dxa"/>
            <w:shd w:val="clear" w:color="auto" w:fill="auto"/>
          </w:tcPr>
          <w:p w:rsidR="00925E5A" w:rsidRPr="00142B0F" w:rsidRDefault="00925E5A" w:rsidP="00B0209C">
            <w:pPr>
              <w:spacing w:after="0" w:line="360" w:lineRule="auto"/>
              <w:ind w:right="-284"/>
              <w:jc w:val="center"/>
              <w:rPr>
                <w:rFonts w:ascii="Times New Roman" w:hAnsi="Times New Roman"/>
                <w:sz w:val="28"/>
              </w:rPr>
            </w:pPr>
          </w:p>
        </w:tc>
      </w:tr>
      <w:tr w:rsidR="00925E5A" w:rsidRPr="00A72AF0" w:rsidTr="00B0209C">
        <w:trPr>
          <w:trHeight w:val="392"/>
        </w:trPr>
        <w:tc>
          <w:tcPr>
            <w:tcW w:w="9872" w:type="dxa"/>
            <w:shd w:val="clear" w:color="auto" w:fill="auto"/>
          </w:tcPr>
          <w:p w:rsidR="00925E5A" w:rsidRPr="00A72AF0" w:rsidRDefault="00925E5A" w:rsidP="00B0209C">
            <w:pPr>
              <w:spacing w:after="0" w:line="360" w:lineRule="auto"/>
              <w:ind w:right="-12"/>
              <w:jc w:val="both"/>
              <w:rPr>
                <w:rFonts w:ascii="Times New Roman" w:hAnsi="Times New Roman"/>
                <w:sz w:val="28"/>
              </w:rPr>
            </w:pPr>
            <w:r w:rsidRPr="00A72AF0">
              <w:rPr>
                <w:rFonts w:ascii="Times New Roman" w:hAnsi="Times New Roman"/>
                <w:sz w:val="28"/>
              </w:rPr>
              <w:t>РАЗДЕЛ 2. ОСОБЕННОСТИ РАЗВИТИЯ ФИНАНСОВЫХ СИСТЕМ ВЕДУЩИХ СТРАН ЕС В УСЛОВИЯХ ДОЛГОВОГО КРИЗИСА</w:t>
            </w:r>
          </w:p>
        </w:tc>
        <w:tc>
          <w:tcPr>
            <w:tcW w:w="496" w:type="dxa"/>
            <w:shd w:val="clear" w:color="auto" w:fill="auto"/>
          </w:tcPr>
          <w:p w:rsidR="00925E5A" w:rsidRPr="00A72AF0" w:rsidRDefault="00925E5A" w:rsidP="00B0209C">
            <w:pPr>
              <w:spacing w:after="0" w:line="360" w:lineRule="auto"/>
              <w:ind w:right="-284"/>
              <w:jc w:val="center"/>
              <w:rPr>
                <w:rFonts w:ascii="Times New Roman" w:hAnsi="Times New Roman"/>
                <w:sz w:val="28"/>
              </w:rPr>
            </w:pPr>
          </w:p>
        </w:tc>
      </w:tr>
      <w:tr w:rsidR="00925E5A" w:rsidRPr="00142B0F" w:rsidTr="00B0209C">
        <w:trPr>
          <w:trHeight w:val="392"/>
        </w:trPr>
        <w:tc>
          <w:tcPr>
            <w:tcW w:w="9872" w:type="dxa"/>
            <w:shd w:val="clear" w:color="auto" w:fill="auto"/>
          </w:tcPr>
          <w:p w:rsidR="00925E5A" w:rsidRPr="00142B0F" w:rsidRDefault="00925E5A" w:rsidP="00B0209C">
            <w:pPr>
              <w:spacing w:after="0" w:line="360" w:lineRule="auto"/>
              <w:ind w:right="-12"/>
              <w:jc w:val="both"/>
              <w:rPr>
                <w:rFonts w:ascii="Times New Roman" w:hAnsi="Times New Roman"/>
                <w:sz w:val="28"/>
              </w:rPr>
            </w:pPr>
            <w:r w:rsidRPr="00142B0F">
              <w:rPr>
                <w:rFonts w:ascii="Times New Roman" w:hAnsi="Times New Roman"/>
                <w:sz w:val="28"/>
              </w:rPr>
              <w:t xml:space="preserve">2.1.  </w:t>
            </w:r>
            <w:r>
              <w:rPr>
                <w:rFonts w:ascii="Times New Roman" w:hAnsi="Times New Roman"/>
                <w:sz w:val="28"/>
              </w:rPr>
              <w:t xml:space="preserve"> </w:t>
            </w:r>
            <w:r>
              <w:rPr>
                <w:rFonts w:ascii="Times New Roman" w:hAnsi="Times New Roman"/>
                <w:sz w:val="28"/>
                <w:szCs w:val="28"/>
              </w:rPr>
              <w:t>Особенности</w:t>
            </w:r>
            <w:r w:rsidRPr="00142B0F">
              <w:rPr>
                <w:rFonts w:ascii="Times New Roman" w:hAnsi="Times New Roman"/>
                <w:sz w:val="28"/>
                <w:szCs w:val="28"/>
              </w:rPr>
              <w:t xml:space="preserve"> </w:t>
            </w:r>
            <w:r>
              <w:rPr>
                <w:rFonts w:ascii="Times New Roman" w:hAnsi="Times New Roman"/>
                <w:sz w:val="28"/>
                <w:szCs w:val="28"/>
              </w:rPr>
              <w:t>развития финансовой системы</w:t>
            </w:r>
            <w:r w:rsidRPr="00142B0F">
              <w:rPr>
                <w:rFonts w:ascii="Times New Roman" w:hAnsi="Times New Roman"/>
                <w:sz w:val="28"/>
                <w:szCs w:val="28"/>
              </w:rPr>
              <w:t xml:space="preserve"> Франции…..</w:t>
            </w:r>
          </w:p>
        </w:tc>
        <w:tc>
          <w:tcPr>
            <w:tcW w:w="496" w:type="dxa"/>
            <w:shd w:val="clear" w:color="auto" w:fill="auto"/>
          </w:tcPr>
          <w:p w:rsidR="00925E5A" w:rsidRPr="00142B0F" w:rsidRDefault="00925E5A" w:rsidP="00B0209C">
            <w:pPr>
              <w:spacing w:after="0" w:line="360" w:lineRule="auto"/>
              <w:ind w:right="-284"/>
              <w:rPr>
                <w:rFonts w:ascii="Times New Roman" w:hAnsi="Times New Roman"/>
                <w:sz w:val="28"/>
              </w:rPr>
            </w:pPr>
            <w:r w:rsidRPr="00142B0F">
              <w:rPr>
                <w:rFonts w:ascii="Times New Roman" w:hAnsi="Times New Roman"/>
                <w:sz w:val="28"/>
              </w:rPr>
              <w:t>19</w:t>
            </w:r>
          </w:p>
        </w:tc>
      </w:tr>
      <w:tr w:rsidR="00925E5A" w:rsidRPr="00142B0F" w:rsidTr="00B0209C">
        <w:trPr>
          <w:trHeight w:val="392"/>
        </w:trPr>
        <w:tc>
          <w:tcPr>
            <w:tcW w:w="9872" w:type="dxa"/>
            <w:shd w:val="clear" w:color="auto" w:fill="auto"/>
          </w:tcPr>
          <w:p w:rsidR="00925E5A" w:rsidRPr="00142B0F" w:rsidRDefault="00925E5A" w:rsidP="00B0209C">
            <w:pPr>
              <w:spacing w:after="0" w:line="360" w:lineRule="auto"/>
              <w:ind w:right="-12"/>
              <w:jc w:val="both"/>
              <w:rPr>
                <w:rFonts w:ascii="Times New Roman" w:hAnsi="Times New Roman"/>
                <w:sz w:val="28"/>
              </w:rPr>
            </w:pPr>
            <w:r w:rsidRPr="00142B0F">
              <w:rPr>
                <w:rFonts w:ascii="Times New Roman" w:hAnsi="Times New Roman"/>
                <w:sz w:val="28"/>
              </w:rPr>
              <w:t>2.2.</w:t>
            </w:r>
            <w:r>
              <w:rPr>
                <w:rFonts w:ascii="Times New Roman" w:hAnsi="Times New Roman"/>
                <w:sz w:val="28"/>
              </w:rPr>
              <w:t xml:space="preserve"> </w:t>
            </w:r>
            <w:r w:rsidRPr="00A72AF0">
              <w:rPr>
                <w:rFonts w:ascii="Times New Roman" w:hAnsi="Times New Roman"/>
                <w:sz w:val="28"/>
                <w:szCs w:val="28"/>
              </w:rPr>
              <w:t xml:space="preserve">Особенности развития финансовой системы </w:t>
            </w:r>
            <w:r w:rsidRPr="00142B0F">
              <w:rPr>
                <w:rFonts w:ascii="Times New Roman" w:hAnsi="Times New Roman"/>
                <w:sz w:val="28"/>
                <w:szCs w:val="28"/>
              </w:rPr>
              <w:t>Великобритании……………………………………………………………………….</w:t>
            </w:r>
          </w:p>
        </w:tc>
        <w:tc>
          <w:tcPr>
            <w:tcW w:w="496" w:type="dxa"/>
            <w:shd w:val="clear" w:color="auto" w:fill="auto"/>
          </w:tcPr>
          <w:p w:rsidR="00925E5A" w:rsidRPr="00142B0F" w:rsidRDefault="00925E5A" w:rsidP="00B0209C">
            <w:pPr>
              <w:spacing w:after="0" w:line="360" w:lineRule="auto"/>
              <w:ind w:right="-284"/>
              <w:rPr>
                <w:rFonts w:ascii="Times New Roman" w:hAnsi="Times New Roman"/>
                <w:sz w:val="28"/>
              </w:rPr>
            </w:pPr>
            <w:r>
              <w:rPr>
                <w:rFonts w:ascii="Times New Roman" w:hAnsi="Times New Roman"/>
                <w:sz w:val="28"/>
              </w:rPr>
              <w:t xml:space="preserve">   </w:t>
            </w:r>
            <w:r w:rsidRPr="00142B0F">
              <w:rPr>
                <w:rFonts w:ascii="Times New Roman" w:hAnsi="Times New Roman"/>
                <w:sz w:val="28"/>
              </w:rPr>
              <w:t>24</w:t>
            </w:r>
          </w:p>
        </w:tc>
      </w:tr>
      <w:tr w:rsidR="00925E5A" w:rsidRPr="00142B0F" w:rsidTr="00B0209C">
        <w:trPr>
          <w:trHeight w:val="392"/>
        </w:trPr>
        <w:tc>
          <w:tcPr>
            <w:tcW w:w="9872" w:type="dxa"/>
            <w:shd w:val="clear" w:color="auto" w:fill="auto"/>
          </w:tcPr>
          <w:p w:rsidR="00925E5A" w:rsidRPr="00142B0F" w:rsidRDefault="00925E5A" w:rsidP="00B0209C">
            <w:pPr>
              <w:spacing w:after="0" w:line="360" w:lineRule="auto"/>
              <w:ind w:right="-12"/>
              <w:jc w:val="both"/>
              <w:rPr>
                <w:rFonts w:ascii="Times New Roman" w:hAnsi="Times New Roman"/>
                <w:sz w:val="28"/>
              </w:rPr>
            </w:pPr>
            <w:r>
              <w:rPr>
                <w:rFonts w:ascii="Times New Roman" w:hAnsi="Times New Roman"/>
                <w:sz w:val="28"/>
              </w:rPr>
              <w:t xml:space="preserve">2.3.   </w:t>
            </w:r>
            <w:r w:rsidRPr="00A72AF0">
              <w:rPr>
                <w:rFonts w:ascii="Times New Roman" w:hAnsi="Times New Roman"/>
                <w:sz w:val="28"/>
                <w:szCs w:val="28"/>
              </w:rPr>
              <w:t xml:space="preserve">Особенности развития финансовой системы </w:t>
            </w:r>
            <w:r w:rsidRPr="00142B0F">
              <w:rPr>
                <w:rFonts w:ascii="Times New Roman" w:hAnsi="Times New Roman"/>
                <w:sz w:val="28"/>
                <w:szCs w:val="28"/>
              </w:rPr>
              <w:t>Германии</w:t>
            </w:r>
            <w:r>
              <w:rPr>
                <w:rFonts w:ascii="Times New Roman" w:hAnsi="Times New Roman"/>
                <w:sz w:val="28"/>
                <w:szCs w:val="28"/>
              </w:rPr>
              <w:t>……………………</w:t>
            </w:r>
            <w:r w:rsidRPr="00142B0F">
              <w:rPr>
                <w:rFonts w:ascii="Times New Roman" w:hAnsi="Times New Roman"/>
                <w:sz w:val="28"/>
                <w:szCs w:val="28"/>
              </w:rPr>
              <w:t>….</w:t>
            </w:r>
          </w:p>
        </w:tc>
        <w:tc>
          <w:tcPr>
            <w:tcW w:w="496" w:type="dxa"/>
            <w:shd w:val="clear" w:color="auto" w:fill="auto"/>
          </w:tcPr>
          <w:p w:rsidR="00925E5A" w:rsidRPr="00142B0F" w:rsidRDefault="00925E5A" w:rsidP="00B0209C">
            <w:pPr>
              <w:spacing w:after="0" w:line="360" w:lineRule="auto"/>
              <w:ind w:right="-284"/>
              <w:rPr>
                <w:rFonts w:ascii="Times New Roman" w:hAnsi="Times New Roman"/>
                <w:sz w:val="28"/>
              </w:rPr>
            </w:pPr>
            <w:r w:rsidRPr="00142B0F">
              <w:rPr>
                <w:rFonts w:ascii="Times New Roman" w:hAnsi="Times New Roman"/>
                <w:sz w:val="28"/>
              </w:rPr>
              <w:t>29</w:t>
            </w:r>
          </w:p>
        </w:tc>
      </w:tr>
      <w:tr w:rsidR="00925E5A" w:rsidRPr="00142B0F" w:rsidTr="00B0209C">
        <w:trPr>
          <w:trHeight w:val="392"/>
        </w:trPr>
        <w:tc>
          <w:tcPr>
            <w:tcW w:w="9872" w:type="dxa"/>
            <w:shd w:val="clear" w:color="auto" w:fill="auto"/>
          </w:tcPr>
          <w:p w:rsidR="00925E5A" w:rsidRPr="00142B0F" w:rsidRDefault="00925E5A" w:rsidP="00B0209C">
            <w:pPr>
              <w:spacing w:after="0" w:line="360" w:lineRule="auto"/>
              <w:ind w:right="-12"/>
              <w:jc w:val="both"/>
              <w:rPr>
                <w:rFonts w:ascii="Times New Roman" w:hAnsi="Times New Roman"/>
                <w:sz w:val="28"/>
              </w:rPr>
            </w:pPr>
          </w:p>
        </w:tc>
        <w:tc>
          <w:tcPr>
            <w:tcW w:w="496" w:type="dxa"/>
            <w:shd w:val="clear" w:color="auto" w:fill="auto"/>
          </w:tcPr>
          <w:p w:rsidR="00925E5A" w:rsidRPr="00142B0F" w:rsidRDefault="00925E5A" w:rsidP="00B0209C">
            <w:pPr>
              <w:spacing w:after="0" w:line="360" w:lineRule="auto"/>
              <w:ind w:right="-284"/>
              <w:jc w:val="center"/>
              <w:rPr>
                <w:rFonts w:ascii="Times New Roman" w:hAnsi="Times New Roman"/>
                <w:sz w:val="28"/>
              </w:rPr>
            </w:pPr>
          </w:p>
        </w:tc>
      </w:tr>
      <w:tr w:rsidR="00925E5A" w:rsidRPr="00142B0F" w:rsidTr="00B0209C">
        <w:trPr>
          <w:trHeight w:val="392"/>
        </w:trPr>
        <w:tc>
          <w:tcPr>
            <w:tcW w:w="9872" w:type="dxa"/>
            <w:shd w:val="clear" w:color="auto" w:fill="auto"/>
          </w:tcPr>
          <w:p w:rsidR="00925E5A" w:rsidRPr="00142B0F" w:rsidRDefault="00925E5A" w:rsidP="00B0209C">
            <w:pPr>
              <w:spacing w:after="0" w:line="360" w:lineRule="auto"/>
              <w:ind w:right="-12"/>
              <w:jc w:val="both"/>
              <w:rPr>
                <w:rFonts w:ascii="Times New Roman" w:hAnsi="Times New Roman"/>
                <w:sz w:val="28"/>
              </w:rPr>
            </w:pPr>
            <w:r w:rsidRPr="00142B0F">
              <w:rPr>
                <w:rFonts w:ascii="Times New Roman" w:hAnsi="Times New Roman"/>
                <w:sz w:val="28"/>
              </w:rPr>
              <w:t xml:space="preserve">РАЗДЕЛ 3. </w:t>
            </w:r>
            <w:r>
              <w:rPr>
                <w:rFonts w:ascii="Times New Roman" w:hAnsi="Times New Roman"/>
                <w:sz w:val="28"/>
              </w:rPr>
              <w:t>Пути повышения</w:t>
            </w:r>
            <w:r w:rsidRPr="00A72AF0">
              <w:rPr>
                <w:rFonts w:ascii="Times New Roman" w:hAnsi="Times New Roman"/>
                <w:sz w:val="28"/>
              </w:rPr>
              <w:t xml:space="preserve"> финансовой устойчивости </w:t>
            </w:r>
            <w:r>
              <w:rPr>
                <w:rFonts w:ascii="Times New Roman" w:hAnsi="Times New Roman"/>
                <w:sz w:val="28"/>
              </w:rPr>
              <w:t>стран ЕС в условиях долгового кризиса</w:t>
            </w:r>
          </w:p>
        </w:tc>
        <w:tc>
          <w:tcPr>
            <w:tcW w:w="496" w:type="dxa"/>
            <w:shd w:val="clear" w:color="auto" w:fill="auto"/>
          </w:tcPr>
          <w:p w:rsidR="00925E5A" w:rsidRPr="00142B0F" w:rsidRDefault="00925E5A" w:rsidP="00B0209C">
            <w:pPr>
              <w:spacing w:after="0" w:line="360" w:lineRule="auto"/>
              <w:ind w:right="-284"/>
              <w:jc w:val="center"/>
              <w:rPr>
                <w:rFonts w:ascii="Times New Roman" w:hAnsi="Times New Roman"/>
                <w:sz w:val="28"/>
              </w:rPr>
            </w:pPr>
          </w:p>
        </w:tc>
      </w:tr>
      <w:tr w:rsidR="00925E5A" w:rsidRPr="00142B0F" w:rsidTr="00B0209C">
        <w:trPr>
          <w:trHeight w:val="392"/>
        </w:trPr>
        <w:tc>
          <w:tcPr>
            <w:tcW w:w="9965" w:type="dxa"/>
            <w:shd w:val="clear" w:color="auto" w:fill="auto"/>
          </w:tcPr>
          <w:p w:rsidR="00925E5A" w:rsidRPr="00142B0F" w:rsidRDefault="00925E5A" w:rsidP="00B0209C">
            <w:pPr>
              <w:spacing w:after="0" w:line="360" w:lineRule="auto"/>
              <w:ind w:right="-12"/>
              <w:jc w:val="both"/>
              <w:rPr>
                <w:rFonts w:ascii="Times New Roman" w:hAnsi="Times New Roman"/>
                <w:sz w:val="28"/>
              </w:rPr>
            </w:pPr>
          </w:p>
        </w:tc>
        <w:tc>
          <w:tcPr>
            <w:tcW w:w="403" w:type="dxa"/>
            <w:shd w:val="clear" w:color="auto" w:fill="auto"/>
          </w:tcPr>
          <w:p w:rsidR="00925E5A" w:rsidRPr="00142B0F" w:rsidRDefault="00925E5A" w:rsidP="00B0209C">
            <w:pPr>
              <w:spacing w:after="0" w:line="360" w:lineRule="auto"/>
              <w:ind w:right="-284"/>
              <w:jc w:val="center"/>
              <w:rPr>
                <w:rFonts w:ascii="Times New Roman" w:hAnsi="Times New Roman"/>
                <w:sz w:val="28"/>
              </w:rPr>
            </w:pPr>
          </w:p>
        </w:tc>
      </w:tr>
      <w:tr w:rsidR="00925E5A" w:rsidRPr="00142B0F" w:rsidTr="00B0209C">
        <w:trPr>
          <w:trHeight w:val="392"/>
        </w:trPr>
        <w:tc>
          <w:tcPr>
            <w:tcW w:w="9965" w:type="dxa"/>
            <w:shd w:val="clear" w:color="auto" w:fill="auto"/>
          </w:tcPr>
          <w:p w:rsidR="00925E5A" w:rsidRPr="00142B0F" w:rsidRDefault="00925E5A" w:rsidP="00B0209C">
            <w:pPr>
              <w:spacing w:after="0" w:line="360" w:lineRule="auto"/>
              <w:ind w:left="-567" w:right="-12" w:firstLine="567"/>
              <w:jc w:val="both"/>
              <w:rPr>
                <w:rFonts w:ascii="Times New Roman" w:hAnsi="Times New Roman"/>
                <w:sz w:val="28"/>
              </w:rPr>
            </w:pPr>
            <w:r w:rsidRPr="00142B0F">
              <w:rPr>
                <w:rFonts w:ascii="Times New Roman" w:hAnsi="Times New Roman"/>
                <w:sz w:val="28"/>
              </w:rPr>
              <w:t>ВЫВОДЫ………………………………………………………………………………</w:t>
            </w:r>
          </w:p>
        </w:tc>
        <w:tc>
          <w:tcPr>
            <w:tcW w:w="403" w:type="dxa"/>
            <w:shd w:val="clear" w:color="auto" w:fill="auto"/>
          </w:tcPr>
          <w:p w:rsidR="00925E5A" w:rsidRPr="00142B0F" w:rsidRDefault="00925E5A" w:rsidP="00B0209C">
            <w:pPr>
              <w:spacing w:after="0" w:line="360" w:lineRule="auto"/>
              <w:ind w:right="-284"/>
              <w:rPr>
                <w:rFonts w:ascii="Times New Roman" w:hAnsi="Times New Roman"/>
                <w:sz w:val="28"/>
              </w:rPr>
            </w:pPr>
            <w:r w:rsidRPr="00142B0F">
              <w:rPr>
                <w:rFonts w:ascii="Times New Roman" w:hAnsi="Times New Roman"/>
                <w:sz w:val="28"/>
              </w:rPr>
              <w:t>44</w:t>
            </w:r>
          </w:p>
        </w:tc>
      </w:tr>
      <w:tr w:rsidR="00925E5A" w:rsidRPr="00142B0F" w:rsidTr="00B0209C">
        <w:trPr>
          <w:trHeight w:val="392"/>
        </w:trPr>
        <w:tc>
          <w:tcPr>
            <w:tcW w:w="9965" w:type="dxa"/>
            <w:shd w:val="clear" w:color="auto" w:fill="auto"/>
          </w:tcPr>
          <w:p w:rsidR="00925E5A" w:rsidRPr="00142B0F" w:rsidRDefault="00925E5A" w:rsidP="00B0209C">
            <w:pPr>
              <w:spacing w:after="0" w:line="360" w:lineRule="auto"/>
              <w:ind w:right="-12" w:firstLine="567"/>
              <w:jc w:val="both"/>
              <w:rPr>
                <w:rFonts w:ascii="Times New Roman" w:hAnsi="Times New Roman"/>
                <w:sz w:val="28"/>
              </w:rPr>
            </w:pPr>
          </w:p>
        </w:tc>
        <w:tc>
          <w:tcPr>
            <w:tcW w:w="403" w:type="dxa"/>
            <w:shd w:val="clear" w:color="auto" w:fill="auto"/>
          </w:tcPr>
          <w:p w:rsidR="00925E5A" w:rsidRPr="00142B0F" w:rsidRDefault="00925E5A" w:rsidP="00B0209C">
            <w:pPr>
              <w:spacing w:after="0" w:line="360" w:lineRule="auto"/>
              <w:ind w:right="-284"/>
              <w:jc w:val="center"/>
              <w:rPr>
                <w:rFonts w:ascii="Times New Roman" w:hAnsi="Times New Roman"/>
                <w:sz w:val="28"/>
              </w:rPr>
            </w:pPr>
          </w:p>
        </w:tc>
      </w:tr>
      <w:tr w:rsidR="00925E5A" w:rsidRPr="00142B0F" w:rsidTr="00B0209C">
        <w:trPr>
          <w:trHeight w:val="392"/>
        </w:trPr>
        <w:tc>
          <w:tcPr>
            <w:tcW w:w="9965" w:type="dxa"/>
            <w:shd w:val="clear" w:color="auto" w:fill="auto"/>
          </w:tcPr>
          <w:p w:rsidR="00925E5A" w:rsidRPr="00142B0F" w:rsidRDefault="00925E5A" w:rsidP="00B0209C">
            <w:pPr>
              <w:spacing w:after="0" w:line="360" w:lineRule="auto"/>
              <w:ind w:right="-12"/>
              <w:jc w:val="both"/>
              <w:rPr>
                <w:rFonts w:ascii="Times New Roman" w:hAnsi="Times New Roman"/>
                <w:sz w:val="28"/>
              </w:rPr>
            </w:pPr>
            <w:r w:rsidRPr="00142B0F">
              <w:rPr>
                <w:rFonts w:ascii="Times New Roman" w:hAnsi="Times New Roman"/>
                <w:sz w:val="28"/>
              </w:rPr>
              <w:t>СПИСОК ИСПОЛЬЗОВАННЫХ ИСТОЧНИКОВ………………………………..</w:t>
            </w:r>
          </w:p>
        </w:tc>
        <w:tc>
          <w:tcPr>
            <w:tcW w:w="403" w:type="dxa"/>
            <w:shd w:val="clear" w:color="auto" w:fill="auto"/>
          </w:tcPr>
          <w:p w:rsidR="00925E5A" w:rsidRPr="00142B0F" w:rsidRDefault="00925E5A" w:rsidP="00B0209C">
            <w:pPr>
              <w:spacing w:after="0" w:line="360" w:lineRule="auto"/>
              <w:ind w:right="-284"/>
              <w:rPr>
                <w:rFonts w:ascii="Times New Roman" w:hAnsi="Times New Roman"/>
                <w:sz w:val="28"/>
              </w:rPr>
            </w:pPr>
            <w:r w:rsidRPr="00142B0F">
              <w:rPr>
                <w:rFonts w:ascii="Times New Roman" w:hAnsi="Times New Roman"/>
                <w:sz w:val="28"/>
              </w:rPr>
              <w:t>49</w:t>
            </w:r>
          </w:p>
        </w:tc>
      </w:tr>
    </w:tbl>
    <w:p w:rsidR="00925E5A" w:rsidRDefault="00925E5A" w:rsidP="00925E5A">
      <w:pPr>
        <w:spacing w:after="0" w:line="360" w:lineRule="auto"/>
        <w:ind w:left="-567" w:right="-284" w:firstLine="567"/>
        <w:jc w:val="both"/>
        <w:rPr>
          <w:rFonts w:ascii="Times New Roman" w:hAnsi="Times New Roman"/>
          <w:sz w:val="28"/>
        </w:rPr>
      </w:pPr>
    </w:p>
    <w:p w:rsidR="00925E5A" w:rsidRDefault="00925E5A" w:rsidP="00925E5A">
      <w:pPr>
        <w:spacing w:after="0" w:line="360" w:lineRule="auto"/>
        <w:ind w:left="-567" w:right="-284" w:firstLine="567"/>
        <w:jc w:val="both"/>
        <w:rPr>
          <w:rFonts w:ascii="Times New Roman" w:hAnsi="Times New Roman"/>
          <w:sz w:val="28"/>
        </w:rPr>
      </w:pPr>
    </w:p>
    <w:p w:rsidR="00925E5A" w:rsidRDefault="00925E5A" w:rsidP="00925E5A">
      <w:pPr>
        <w:spacing w:after="0" w:line="360" w:lineRule="auto"/>
        <w:ind w:left="-567" w:right="-284" w:firstLine="567"/>
        <w:jc w:val="both"/>
        <w:rPr>
          <w:rFonts w:ascii="Times New Roman" w:hAnsi="Times New Roman"/>
          <w:sz w:val="28"/>
        </w:rPr>
      </w:pPr>
    </w:p>
    <w:p w:rsidR="00925E5A" w:rsidRDefault="00925E5A" w:rsidP="00925E5A">
      <w:pPr>
        <w:spacing w:after="0" w:line="360" w:lineRule="auto"/>
        <w:ind w:left="-567" w:right="-284" w:firstLine="567"/>
        <w:jc w:val="both"/>
        <w:rPr>
          <w:rFonts w:ascii="Times New Roman" w:hAnsi="Times New Roman"/>
          <w:sz w:val="28"/>
        </w:rPr>
      </w:pPr>
    </w:p>
    <w:p w:rsidR="00925E5A" w:rsidRPr="00142B0F" w:rsidRDefault="00925E5A" w:rsidP="00925E5A">
      <w:pPr>
        <w:spacing w:after="0" w:line="360" w:lineRule="auto"/>
        <w:ind w:left="-567" w:right="-284" w:firstLine="567"/>
        <w:jc w:val="both"/>
        <w:rPr>
          <w:rFonts w:ascii="Times New Roman" w:hAnsi="Times New Roman"/>
          <w:sz w:val="28"/>
        </w:rPr>
      </w:pPr>
    </w:p>
    <w:p w:rsidR="00925E5A" w:rsidRDefault="00925E5A" w:rsidP="00925E5A">
      <w:pPr>
        <w:spacing w:after="0" w:line="360" w:lineRule="auto"/>
        <w:ind w:left="-567" w:right="-284" w:firstLine="567"/>
        <w:jc w:val="center"/>
        <w:rPr>
          <w:rFonts w:ascii="Times New Roman" w:hAnsi="Times New Roman"/>
          <w:b/>
          <w:sz w:val="28"/>
          <w:szCs w:val="28"/>
        </w:rPr>
      </w:pPr>
    </w:p>
    <w:p w:rsidR="00925E5A" w:rsidRPr="00142B0F" w:rsidRDefault="00925E5A" w:rsidP="00925E5A">
      <w:pPr>
        <w:spacing w:after="0" w:line="360" w:lineRule="auto"/>
        <w:jc w:val="center"/>
        <w:rPr>
          <w:rFonts w:ascii="Times New Roman" w:hAnsi="Times New Roman"/>
          <w:b/>
          <w:sz w:val="28"/>
          <w:szCs w:val="28"/>
        </w:rPr>
      </w:pPr>
      <w:r w:rsidRPr="00142B0F">
        <w:rPr>
          <w:rFonts w:ascii="Times New Roman" w:hAnsi="Times New Roman"/>
          <w:b/>
          <w:sz w:val="28"/>
          <w:szCs w:val="28"/>
        </w:rPr>
        <w:t>ВВЕДЕНИЕ</w:t>
      </w:r>
    </w:p>
    <w:p w:rsidR="00925E5A" w:rsidRPr="00142B0F" w:rsidRDefault="00925E5A" w:rsidP="00925E5A">
      <w:pPr>
        <w:spacing w:after="0" w:line="360" w:lineRule="auto"/>
        <w:ind w:left="-567" w:right="-284" w:firstLine="567"/>
        <w:jc w:val="both"/>
        <w:rPr>
          <w:rFonts w:ascii="Times New Roman" w:hAnsi="Times New Roman"/>
          <w:sz w:val="28"/>
          <w:szCs w:val="28"/>
        </w:rPr>
      </w:pP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Финансовая система страны – вся сфера экономических отношений всех субъектов хозяйствования и государственных органов, участвующих в хозяйственной жизни, а также регулирующих экономические отношения в национальных границах.</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xml:space="preserve">Франция, Великобритания и Германия - высокоразвитые страны. Данные могущественные державы занимают ведущие позиции по объёму ВВП и имеют тонкие особенности в своих финансовых системах. Надёжная финансовая система является залогом успеха развития и функционирования рыночной экономики. За последние десять лет финансовые системы потерпели значительные изменения. </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Во Франции был осуществлен ряд реформ, основной целью которых являлось улучшение способов финансирования экономики. Во стране активно протекают процессы перестройки социальной структуры хозяйства, концентрации и централизации производства и капитала. Функционирование экономической системы происходит под мощным воздействием государства на воспроизводственный процесс.</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Великобритания- одна из старейших в мире стран с рыночной экономикой и парламентско-конституционной политической системой. Особенностью современной финансовой системы Великобритании является то, что страна не является членом европейской валютной системы и не входит в еврозону. Следовательно, финансовые институты данной страны не интегрированы в европейские. Великобритания проводит самостоятельную финансово-экономическую политику.</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​Германия одна из высокоразвитых индустриальных стран всего мира и является одной из движущих сил всего Европейского Союза. По всем макроэкономичным показателям– Германия занимает устойчиво лидирующие места, что в очередной раз подтверждает, то, что Германия одна из наиболее развитых стран мира и входит в круг, объединяющий 7 правительств наиболее развитых стран – G7.</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lastRenderedPageBreak/>
        <w:t xml:space="preserve">​Целью курсовой работы является сравнительный анализ стойкости финансовых систем Франции, Великобритании и Германии. </w:t>
      </w:r>
    </w:p>
    <w:p w:rsidR="00925E5A" w:rsidRPr="00142B0F" w:rsidRDefault="00925E5A" w:rsidP="00925E5A">
      <w:pPr>
        <w:tabs>
          <w:tab w:val="left" w:pos="4655"/>
          <w:tab w:val="center" w:pos="5528"/>
        </w:tabs>
        <w:spacing w:after="0" w:line="360" w:lineRule="auto"/>
        <w:ind w:left="-567" w:firstLine="567"/>
        <w:rPr>
          <w:rFonts w:ascii="Times New Roman" w:hAnsi="Times New Roman"/>
          <w:sz w:val="28"/>
          <w:szCs w:val="28"/>
        </w:rPr>
      </w:pPr>
      <w:r w:rsidRPr="00142B0F">
        <w:rPr>
          <w:rFonts w:ascii="Times New Roman" w:hAnsi="Times New Roman"/>
          <w:sz w:val="28"/>
          <w:szCs w:val="28"/>
        </w:rPr>
        <w:t>Исходя из поставленной цели в работе определены следующие задачи:</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Теоретические основы анализа финансовой системы;</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Оценка финансовой устойчивости банковских систем Франции, Великобритании и Германии;</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Влияние устойчивости банковских систем на развитие национальных экономик;</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Объектом исследования являются финансовые системы, экономика и финансы Франции, Великобритании и Германии.</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Предметом исследования является теоретически-практические исследования функционирования современных тенденций развития финансовых систем Франции, Великобритании и Германии.</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Курсовая работа состоит из вступления, трёх разделов, выводов и списка использованных источников.</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xml:space="preserve">В первом разделе рассмотрено подходы к определению сущности финансовой системы, методики оценки устойчивости финансовой системы, а также- основные методы поддержания финансовой системы. </w:t>
      </w:r>
    </w:p>
    <w:p w:rsidR="00925E5A" w:rsidRPr="00142B0F" w:rsidRDefault="00925E5A" w:rsidP="00925E5A">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xml:space="preserve">Во втором разделе проводится характеристика динамики и структуры показателей финансовой устойчивости стран ЕС- Франции, Великобритании и Германии. </w:t>
      </w:r>
    </w:p>
    <w:p w:rsidR="00925E5A" w:rsidRPr="00142B0F" w:rsidRDefault="00925E5A" w:rsidP="00925E5A">
      <w:pPr>
        <w:spacing w:after="0" w:line="360" w:lineRule="auto"/>
        <w:ind w:left="-567" w:right="-284" w:firstLine="567"/>
        <w:jc w:val="both"/>
        <w:rPr>
          <w:rFonts w:ascii="Times New Roman" w:hAnsi="Times New Roman"/>
          <w:sz w:val="28"/>
        </w:rPr>
      </w:pPr>
      <w:r w:rsidRPr="00142B0F">
        <w:rPr>
          <w:rFonts w:ascii="Times New Roman" w:hAnsi="Times New Roman"/>
          <w:sz w:val="28"/>
          <w:szCs w:val="28"/>
        </w:rPr>
        <w:t>В третьем разделе было рассмотрено м</w:t>
      </w:r>
      <w:r w:rsidRPr="00142B0F">
        <w:rPr>
          <w:rFonts w:ascii="Times New Roman" w:hAnsi="Times New Roman"/>
          <w:sz w:val="28"/>
        </w:rPr>
        <w:t>оделирование влияния показателей финансововой устойчивости банковских систем на макроэкономический показатель</w:t>
      </w:r>
      <w:r w:rsidRPr="00142B0F">
        <w:rPr>
          <w:rFonts w:ascii="Times New Roman" w:hAnsi="Times New Roman"/>
          <w:sz w:val="28"/>
          <w:szCs w:val="28"/>
        </w:rPr>
        <w:t xml:space="preserve">, а также- </w:t>
      </w:r>
      <w:r w:rsidRPr="00142B0F">
        <w:rPr>
          <w:rFonts w:ascii="Times New Roman" w:hAnsi="Times New Roman"/>
          <w:sz w:val="28"/>
        </w:rPr>
        <w:t>предложения обеспечения финансовой устойчивости Германии, Великобритании и Франции.</w:t>
      </w:r>
    </w:p>
    <w:p w:rsidR="00925E5A" w:rsidRPr="00142B0F" w:rsidRDefault="00925E5A" w:rsidP="00925E5A">
      <w:pPr>
        <w:spacing w:after="0" w:line="360" w:lineRule="auto"/>
        <w:ind w:left="-567" w:right="-284" w:firstLine="567"/>
        <w:jc w:val="both"/>
      </w:pPr>
      <w:r w:rsidRPr="00142B0F">
        <w:rPr>
          <w:rFonts w:ascii="Times New Roman" w:hAnsi="Times New Roman"/>
          <w:sz w:val="28"/>
        </w:rPr>
        <w:t>Информационной базой исследования являются нормативно-правовые документы, статистические данные Национальных банков Франции, Великобритании и Германии, ресурсная база Международного Вальтного Фонда, а также Базельского комитета, интернет-ресурсы, а также- монографические и справочные публикации ученых.</w:t>
      </w:r>
    </w:p>
    <w:p w:rsidR="00002AC1" w:rsidRPr="00142B0F" w:rsidRDefault="00002AC1" w:rsidP="00002AC1">
      <w:pPr>
        <w:spacing w:after="0" w:line="360" w:lineRule="auto"/>
        <w:ind w:left="-567" w:right="-284" w:firstLine="567"/>
        <w:jc w:val="center"/>
        <w:rPr>
          <w:rFonts w:ascii="Times New Roman" w:hAnsi="Times New Roman"/>
          <w:b/>
          <w:sz w:val="28"/>
        </w:rPr>
      </w:pPr>
      <w:r w:rsidRPr="00142B0F">
        <w:rPr>
          <w:rFonts w:ascii="Times New Roman" w:hAnsi="Times New Roman"/>
          <w:b/>
          <w:sz w:val="28"/>
        </w:rPr>
        <w:lastRenderedPageBreak/>
        <w:t>ВЫВОДЫ</w:t>
      </w:r>
    </w:p>
    <w:p w:rsidR="00002AC1" w:rsidRPr="00142B0F" w:rsidRDefault="00002AC1" w:rsidP="00002AC1">
      <w:pPr>
        <w:spacing w:after="0" w:line="360" w:lineRule="auto"/>
        <w:ind w:left="-567" w:right="-284" w:firstLine="567"/>
        <w:jc w:val="center"/>
        <w:rPr>
          <w:rFonts w:ascii="Times New Roman" w:hAnsi="Times New Roman"/>
          <w:b/>
          <w:sz w:val="28"/>
        </w:rPr>
      </w:pP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За последние годы появилось множество работ ученых-финансистов, посвященных "финансовой системе", благодаря чему круг знаний о ней существенно расширен. Из всех изложенных теорий, можно сделать вывод, что финансовая система- это совокупность различных видов фондов финансовых ресурсов, сконцентрированных в распоряжении государства, нефинансового сектора экономики, отдельных финансовых институтов и населения для выполнения возложенных на них функций.</w:t>
      </w: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xml:space="preserve">Показатели финансовой устойчивости (FSI) обеспечивают понимание финансового состояния и надежности финансовых учреждений страны. Существует 12 базовых и 14 рекомендуемых показателей финансовой устойчивости по депозитным учреждениям.  Данные показатели распределяются на три основные группы: на базе капитала, на базе активов, а также- по доходам и расходам. </w:t>
      </w: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Существуют и различные методы поддержки финансовой устойчивости. К ним относят- регулирование валютной ликвидности, кредитных рисков, золотовалютных резервов, внешнего долга, введения резервирования доли иностранного капитала, а также- регулирование достаточности капитала и регулирование сбережений населения и розничного потребительского кредитования. Таким образом, введение макропруденциального регулирования и надзора является важнейшим направлением развития механизмов обеспечения финансовой стабильности посредством формирования и совершенствования институциональной структуры финансовой стабильности и регулирования.</w:t>
      </w: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Целью расчета и распространения показателей финансовой устойчивости является оценка и контроль финансовых систем с целью повышения финансовой стабильности.</w:t>
      </w: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Достаточность и доступность капитала определяют устойчивость финансовых учреждений по отношению к резким изменениям в состоянии их балансов</w:t>
      </w:r>
      <w:r w:rsidRPr="00142B0F">
        <w:t xml:space="preserve">. </w:t>
      </w:r>
      <w:r w:rsidRPr="00142B0F">
        <w:rPr>
          <w:rFonts w:ascii="Times New Roman" w:hAnsi="Times New Roman"/>
          <w:sz w:val="28"/>
          <w:szCs w:val="28"/>
        </w:rPr>
        <w:t xml:space="preserve">Согласно нормативным значениям Базеля- отношение размеров совокупного капитала от величины активов с учетом риска должен составлять 8%. Во Франции данный </w:t>
      </w:r>
      <w:r w:rsidRPr="00142B0F">
        <w:rPr>
          <w:rFonts w:ascii="Times New Roman" w:hAnsi="Times New Roman"/>
          <w:sz w:val="28"/>
          <w:szCs w:val="28"/>
        </w:rPr>
        <w:lastRenderedPageBreak/>
        <w:t xml:space="preserve">показатель сохраняет нарастающую тенденцию к увеличению и за анализируемый период увеличился с 10,2% до 17,8%. В Великобритании данный показатель также увеличивался за весь период, за исключением 2013 года. Так в данной стране показатель изменился с 13% до 21%. В Германии доля нормативного капитала к взвешенным по риску активам увеличился с 13% до 19%. Высокие значения показателя достаточности капитала в странах свидетельствуют о том, что большая часть собственных средств банков находится в совокупных активах. Это говорит о высоком уровне финансовой устойчивости банковской системы страны. Таким образом, можно сделать вывод, что на протяжении всего анализируемого периода данный показатель не просто находился в промежутке допустимых значений, а превышал значения более, чем в 2 раза, что является положительным для оценки финансовой стойкости стран. </w:t>
      </w: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xml:space="preserve">Показатель отношения необслуживаемых кредитов и займов к совокупным валовым кредитам и займам призван выявлять проблемы качества активов в кредитном портфеле. Отношение необслуживаемых кредитов и займов к совокупным валовым кредитам и займам часто используется в качестве приближенного показателя качества активов. Данный показатель рассчитывается как отношение необслуженных кредитов к общему количеству кредитов. Во Франции данный показатель с 2012 года сокращается с 4,5% до 3,4%, в Великобритании с 2011 года показатель также сокращается с 4,0% до 0,9%, а в Германии сокращение началось с 2009 года (с 3,3% до 1,7%), что является положительным результатом. Следовательно, динамика сокращения коэффициента демонстрирует улучшение качества кредитного портфеля в странах. </w:t>
      </w: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xml:space="preserve">Показатель рентабельности собственного капитала необходим для оценки эффективности депозитных учреждений в использовании своего капитала. Норма прибыли на собственный капитал рассчитывается путем деления чистого дохода на среднюю стоимость капитала за тот же период. Высокий коэффициент рентабельности собственного капитала говорит о высокой рентабельности или низком уровне капитализации, а низкий коэффициент- наоборот, о низкой рентабельности и высоком уровне капитализации. Во Франции в 2007-2009 гг. </w:t>
      </w:r>
      <w:r w:rsidRPr="00142B0F">
        <w:rPr>
          <w:rFonts w:ascii="Times New Roman" w:hAnsi="Times New Roman"/>
          <w:sz w:val="28"/>
          <w:szCs w:val="28"/>
        </w:rPr>
        <w:lastRenderedPageBreak/>
        <w:t xml:space="preserve">данный показатель имел тенденцию к увеличению и достиг максимального за анализируемый период показателя- 12%, что говорит о высокой рентабельности собственного капитала. Позже показатель стал сокращаться до 4,4% в 2013 году. После чего наблюдается лишь положительная динамика- 7% в 2016 году. Данный показатель за весь анализируемый период превышал нулевой порог. В Великобритании в 2008-2010 гг. данный показатель имел тенденцию к увеличению и достиг максимального за анализируемый период показателя- 6,9%, что говорит о высокой рентабельности собственного капитала. Позже показатель стал сокращаться. Лишь с 2010 года данный показатель превышал нулевой порог. </w:t>
      </w: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xml:space="preserve">Рентабельность активов рассчитывается как отношение чистого дохода к средней стоимости совокупных активов за определенный период. Показатель рентабельности активов призван служить показателем эффективности депозитных учреждений в использовании своих активов. Во Франции максимальное значение данного показателя зафиксировано в 2009 году (0,6%), после чего стал сокращаться. В последние три года показатель остается на одном уровне в 0,4%. За анализируемый период показатель имел лишь положительное </w:t>
      </w:r>
      <w:r w:rsidRPr="00142B0F">
        <w:rPr>
          <w:rFonts w:ascii="Times New Roman" w:eastAsia="Times New Roman" w:hAnsi="Times New Roman"/>
          <w:sz w:val="28"/>
          <w:szCs w:val="28"/>
          <w:lang w:eastAsia="ru-RU"/>
        </w:rPr>
        <w:t xml:space="preserve">значение. </w:t>
      </w:r>
      <w:r w:rsidRPr="00142B0F">
        <w:rPr>
          <w:rFonts w:ascii="Times New Roman" w:hAnsi="Times New Roman"/>
          <w:sz w:val="28"/>
          <w:szCs w:val="28"/>
        </w:rPr>
        <w:t>В Великобритании анализируя рентабельность активов, следует отметить, что в 2008 году было зафиксировано отрицательное значение данного показателя. Максимальное же значение составляет 0,3% и в последние три года показатель остается на одном уровне.</w:t>
      </w: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Во всех странах следует отметить, что рентабельность собственного капитала значительно превышает рентабельность активов, и показатели имеют между собой прямую зависимость. В Германии максимальную точку можно заметить в 2011 году, минимальную в 2008 году.</w:t>
      </w:r>
    </w:p>
    <w:p w:rsidR="00002AC1" w:rsidRPr="00142B0F" w:rsidRDefault="00002AC1" w:rsidP="00002AC1">
      <w:pPr>
        <w:spacing w:after="0" w:line="360" w:lineRule="auto"/>
        <w:ind w:left="-567" w:right="-284" w:firstLine="567"/>
        <w:jc w:val="both"/>
        <w:rPr>
          <w:rFonts w:ascii="Times New Roman" w:eastAsia="Times New Roman" w:hAnsi="Times New Roman"/>
          <w:sz w:val="28"/>
          <w:szCs w:val="28"/>
          <w:lang w:eastAsia="ru-RU"/>
        </w:rPr>
      </w:pPr>
      <w:r w:rsidRPr="00142B0F">
        <w:rPr>
          <w:rFonts w:ascii="Times New Roman" w:eastAsia="Times New Roman" w:hAnsi="Times New Roman"/>
          <w:sz w:val="28"/>
          <w:szCs w:val="28"/>
          <w:lang w:eastAsia="ru-RU"/>
        </w:rPr>
        <w:t xml:space="preserve">Последним из показателей финансовой стойкости было проанализировано отношение процентной маржи к валовому доходу. Данный показатель финансовой стойкости является относительной долей чистой процентной прибыли в валовом доходе, который рассчитывается, как чистые процентные доходы в числителе и валовых доход в знаменателе. Во Франции с 2008 года данный показатель сокращается (с 45% до 25%). В Великобритании </w:t>
      </w:r>
      <w:r w:rsidRPr="00142B0F">
        <w:rPr>
          <w:rFonts w:ascii="Times New Roman" w:hAnsi="Times New Roman"/>
          <w:sz w:val="28"/>
          <w:szCs w:val="28"/>
        </w:rPr>
        <w:t xml:space="preserve">отношение процентной маржи к </w:t>
      </w:r>
      <w:r w:rsidRPr="00142B0F">
        <w:rPr>
          <w:rFonts w:ascii="Times New Roman" w:hAnsi="Times New Roman"/>
          <w:sz w:val="28"/>
          <w:szCs w:val="28"/>
        </w:rPr>
        <w:lastRenderedPageBreak/>
        <w:t>валовому доходу демонстрирует колеблющуюся динамику. В 2008-2009 году данный показатель снизился, в следующем году- увеличился и так далее.</w:t>
      </w:r>
      <w:r w:rsidRPr="00142B0F">
        <w:rPr>
          <w:rFonts w:ascii="Times New Roman" w:eastAsia="Times New Roman" w:hAnsi="Times New Roman"/>
          <w:sz w:val="28"/>
          <w:szCs w:val="28"/>
          <w:lang w:eastAsia="ru-RU"/>
        </w:rPr>
        <w:t xml:space="preserve"> В Германии также наблюдается колеблющаяся динамика данного показателя. </w:t>
      </w:r>
      <w:r w:rsidRPr="00142B0F">
        <w:rPr>
          <w:rFonts w:ascii="Times New Roman" w:hAnsi="Times New Roman"/>
          <w:sz w:val="28"/>
          <w:szCs w:val="28"/>
        </w:rPr>
        <w:t xml:space="preserve">Следует отметить, что за последний анализируемый год показатель сократился. </w:t>
      </w:r>
      <w:r w:rsidRPr="00142B0F">
        <w:rPr>
          <w:rFonts w:ascii="Times New Roman" w:eastAsia="Times New Roman" w:hAnsi="Times New Roman"/>
          <w:sz w:val="28"/>
          <w:szCs w:val="28"/>
          <w:lang w:eastAsia="ru-RU"/>
        </w:rPr>
        <w:t>Данное сокращение доли процентной маржи в валовых доходах носит негативный характер для финансового сектора страны, потому что именно процентная маржа является основным источником прибыли банка, именно она призвана покрывать налоги, риски и убытки от спекулятивных операций.</w:t>
      </w:r>
    </w:p>
    <w:p w:rsidR="00002AC1" w:rsidRPr="00142B0F" w:rsidRDefault="00002AC1" w:rsidP="00002AC1">
      <w:pPr>
        <w:spacing w:after="0" w:line="360" w:lineRule="auto"/>
        <w:ind w:left="-567" w:firstLine="567"/>
        <w:jc w:val="both"/>
        <w:rPr>
          <w:rFonts w:ascii="Times New Roman" w:hAnsi="Times New Roman"/>
          <w:sz w:val="28"/>
          <w:szCs w:val="28"/>
        </w:rPr>
      </w:pPr>
      <w:r w:rsidRPr="00142B0F">
        <w:rPr>
          <w:rFonts w:ascii="Times New Roman" w:hAnsi="Times New Roman"/>
          <w:sz w:val="28"/>
          <w:szCs w:val="28"/>
        </w:rPr>
        <w:t>Из рекомендаций для поддержания устойчивости финансовой системы Германии, Франции и Великобритании, следует выделить то, что финансовые учреждения должны иметь достаточный капитал для покрытия рисков, которые они принимают. Более того, адекватная капитализация имеет важное значение для обеспечения того, чтобы банки могли выполнять свои функции в финансовой системе должным образом, то есть кредитовать производительные предприятия и, таким образом, в конечном счете помогать продвигать экономический рост.</w:t>
      </w:r>
    </w:p>
    <w:p w:rsidR="00002AC1" w:rsidRPr="00142B0F" w:rsidRDefault="00002AC1" w:rsidP="00002AC1">
      <w:pPr>
        <w:spacing w:after="0" w:line="360" w:lineRule="auto"/>
        <w:ind w:left="-567" w:right="-284" w:firstLine="567"/>
        <w:jc w:val="both"/>
        <w:rPr>
          <w:rFonts w:ascii="Times New Roman" w:hAnsi="Times New Roman"/>
          <w:sz w:val="28"/>
          <w:szCs w:val="28"/>
        </w:rPr>
      </w:pPr>
      <w:r w:rsidRPr="00142B0F">
        <w:rPr>
          <w:rFonts w:ascii="Times New Roman" w:hAnsi="Times New Roman"/>
          <w:sz w:val="28"/>
          <w:szCs w:val="28"/>
        </w:rPr>
        <w:t xml:space="preserve">Необходимы также действия, когда речь идет о регулировании системно важных финансовых институтов. </w:t>
      </w:r>
    </w:p>
    <w:p w:rsidR="00002AC1" w:rsidRPr="00142B0F" w:rsidRDefault="00002AC1" w:rsidP="00002AC1">
      <w:pPr>
        <w:spacing w:after="0" w:line="360" w:lineRule="auto"/>
        <w:ind w:left="-567" w:right="-284" w:firstLine="567"/>
        <w:jc w:val="both"/>
        <w:rPr>
          <w:rFonts w:ascii="Times New Roman" w:hAnsi="Times New Roman"/>
          <w:sz w:val="28"/>
        </w:rPr>
      </w:pPr>
      <w:r w:rsidRPr="00142B0F">
        <w:rPr>
          <w:rFonts w:ascii="Times New Roman" w:hAnsi="Times New Roman"/>
          <w:sz w:val="28"/>
        </w:rPr>
        <w:t xml:space="preserve">Также, следует отметить, что риск, связанный с Brexit, в основном затрагивает французские и немецкие кредитные учреждения, и инвестиционные фирмы, занимающиеся бизнесом в Соединенном Королевстве через филиалы, или через предоставление услуг. Французские и немецкие банки, действующие в Великобритании, сталкиваются с стратегическими и операционными рисками, когда речь идет об определении затрат и выгод от поддержания их британской базы, и обеспечения непрерывности бизнеса. Им необходимо будет определить юридические процедуры продолжения осуществления своей деятельности, в частности, если Великобритания будет названа третьей страной, соблюдать процедуры регистрации в местных органах власти и нести соответствующие финансовые и эксплуатационные расходы. Банкам также необходимо будет создать механизмы, способные обеспечить непрерывность контрактов и финансовых транзакций, которые уже существуют. </w:t>
      </w:r>
    </w:p>
    <w:p w:rsidR="00002AC1" w:rsidRPr="00142B0F" w:rsidRDefault="00002AC1" w:rsidP="00002AC1">
      <w:pPr>
        <w:jc w:val="center"/>
        <w:rPr>
          <w:rFonts w:ascii="Times New Roman" w:hAnsi="Times New Roman"/>
          <w:b/>
          <w:sz w:val="28"/>
        </w:rPr>
      </w:pPr>
      <w:r w:rsidRPr="00142B0F">
        <w:rPr>
          <w:rFonts w:ascii="Times New Roman" w:hAnsi="Times New Roman"/>
          <w:sz w:val="28"/>
        </w:rPr>
        <w:br w:type="page"/>
      </w:r>
      <w:r w:rsidRPr="00142B0F">
        <w:rPr>
          <w:rFonts w:ascii="Times New Roman" w:hAnsi="Times New Roman"/>
          <w:b/>
          <w:sz w:val="28"/>
        </w:rPr>
        <w:lastRenderedPageBreak/>
        <w:t>СПИСОК ИСПОЛЬЗОВАННЫХ ИСТОЧНИКОВ</w:t>
      </w:r>
    </w:p>
    <w:p w:rsidR="00002AC1" w:rsidRPr="00142B0F" w:rsidRDefault="00002AC1" w:rsidP="00002AC1">
      <w:pPr>
        <w:jc w:val="center"/>
        <w:rPr>
          <w:rFonts w:ascii="Times New Roman" w:hAnsi="Times New Roman"/>
          <w:b/>
          <w:sz w:val="28"/>
        </w:rPr>
      </w:pP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shd w:val="clear" w:color="auto" w:fill="FFFFFF"/>
        </w:rPr>
      </w:pPr>
      <w:r w:rsidRPr="008712BE">
        <w:rPr>
          <w:rFonts w:ascii="Times New Roman" w:hAnsi="Times New Roman"/>
          <w:sz w:val="28"/>
          <w:szCs w:val="28"/>
          <w:shd w:val="clear" w:color="auto" w:fill="FFFFFF"/>
          <w:lang w:val="en-US"/>
        </w:rPr>
        <w:t xml:space="preserve">IMF. Financial Soundness Indicators and the IMF. </w:t>
      </w:r>
      <w:r w:rsidRPr="00334BB2">
        <w:rPr>
          <w:rFonts w:ascii="Times New Roman" w:hAnsi="Times New Roman"/>
          <w:sz w:val="28"/>
          <w:szCs w:val="28"/>
          <w:shd w:val="clear" w:color="auto" w:fill="FFFFFF"/>
        </w:rPr>
        <w:t xml:space="preserve">[Электронный ресурс]. – Режим доступа: </w:t>
      </w:r>
      <w:hyperlink r:id="rId5" w:history="1">
        <w:r w:rsidRPr="00334BB2">
          <w:rPr>
            <w:rStyle w:val="a4"/>
            <w:rFonts w:ascii="Times New Roman" w:hAnsi="Times New Roman"/>
            <w:color w:val="auto"/>
            <w:sz w:val="28"/>
            <w:szCs w:val="28"/>
            <w:u w:val="none"/>
            <w:shd w:val="clear" w:color="auto" w:fill="FFFFFF"/>
          </w:rPr>
          <w:t>https://www.imf.org/external/np/sta/fsi/eng/fsi.htm</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shd w:val="clear" w:color="auto" w:fill="FFFFFF"/>
        </w:rPr>
      </w:pPr>
      <w:r w:rsidRPr="00334BB2">
        <w:rPr>
          <w:rFonts w:ascii="Times New Roman" w:hAnsi="Times New Roman"/>
          <w:sz w:val="28"/>
          <w:szCs w:val="28"/>
          <w:shd w:val="clear" w:color="auto" w:fill="FFFFFF"/>
        </w:rPr>
        <w:t xml:space="preserve">Deutsche Bundesbank Eurosystem. [Электронный ресурс]. – Режим доступа: </w:t>
      </w:r>
      <w:hyperlink r:id="rId6" w:history="1">
        <w:r w:rsidRPr="00334BB2">
          <w:rPr>
            <w:rStyle w:val="a4"/>
            <w:rFonts w:ascii="Times New Roman" w:hAnsi="Times New Roman"/>
            <w:color w:val="auto"/>
            <w:sz w:val="28"/>
            <w:szCs w:val="28"/>
            <w:u w:val="none"/>
            <w:shd w:val="clear" w:color="auto" w:fill="FFFFFF"/>
          </w:rPr>
          <w:t>https://www.bundesbank.de/Navigation/DE/Home/home_node.html</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shd w:val="clear" w:color="auto" w:fill="FFFFFF"/>
        </w:rPr>
      </w:pPr>
      <w:hyperlink r:id="rId7" w:history="1">
        <w:r w:rsidRPr="00334BB2">
          <w:rPr>
            <w:rFonts w:ascii="Times New Roman" w:hAnsi="Times New Roman"/>
            <w:sz w:val="28"/>
            <w:szCs w:val="28"/>
          </w:rPr>
          <w:t>The Basel Committee</w:t>
        </w:r>
      </w:hyperlink>
      <w:r w:rsidRPr="00334BB2">
        <w:rPr>
          <w:rFonts w:ascii="Times New Roman" w:hAnsi="Times New Roman"/>
          <w:sz w:val="28"/>
          <w:szCs w:val="28"/>
          <w:shd w:val="clear" w:color="auto" w:fill="FFFFFF"/>
        </w:rPr>
        <w:t xml:space="preserve">. [Электронный ресурс]. – Режим доступа: </w:t>
      </w:r>
      <w:hyperlink r:id="rId8" w:history="1">
        <w:r w:rsidRPr="00334BB2">
          <w:rPr>
            <w:rStyle w:val="a4"/>
            <w:rFonts w:ascii="Times New Roman" w:hAnsi="Times New Roman"/>
            <w:color w:val="auto"/>
            <w:sz w:val="28"/>
            <w:szCs w:val="28"/>
            <w:u w:val="none"/>
            <w:shd w:val="clear" w:color="auto" w:fill="FFFFFF"/>
          </w:rPr>
          <w:t>https://www.bis.org/bcbs/</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 xml:space="preserve">І. О. Школьник, А. Ю. Семеног. Фінансовий сектор України: Теоретичний аналіз економічної дефіренції. </w:t>
      </w:r>
      <w:r w:rsidRPr="00334BB2">
        <w:rPr>
          <w:rFonts w:ascii="Times New Roman" w:hAnsi="Times New Roman"/>
          <w:sz w:val="28"/>
          <w:szCs w:val="28"/>
          <w:shd w:val="clear" w:color="auto" w:fill="FFFFFF"/>
        </w:rPr>
        <w:t xml:space="preserve">[Электронный ресурс]. – Режим доступа: </w:t>
      </w:r>
      <w:hyperlink r:id="rId9" w:history="1">
        <w:r w:rsidRPr="00334BB2">
          <w:rPr>
            <w:rStyle w:val="a4"/>
            <w:rFonts w:ascii="Times New Roman" w:hAnsi="Times New Roman"/>
            <w:color w:val="auto"/>
            <w:sz w:val="28"/>
            <w:szCs w:val="28"/>
            <w:u w:val="none"/>
          </w:rPr>
          <w:t>file:///C:/Users/Admin/Desktop/%D0%9D%D0%BE%D0%B2%D0%B0%D1%8F%20%D0%BF%D0%B0%D0%BF%D0%BA%D0%B0%20(3)/VUABS_2013_1_7.pdf</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Банковское дело и финансирование инвестиций/ Под ред. Н. Брук. – Вашингтон, ВБРР, 1995. Ч. 1. – С. 117.</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Шовкун В. Напрями реформування фінансової системи України/ Фінанси України. – 1995, № 1. – С. 42.</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Опарін В.М. Фінанси. Економічна енциклопедія, т. 3. – С. 797.</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 </w:t>
      </w:r>
      <w:hyperlink r:id="rId10" w:history="1">
        <w:r w:rsidRPr="00334BB2">
          <w:rPr>
            <w:rFonts w:ascii="Times New Roman" w:hAnsi="Times New Roman"/>
            <w:sz w:val="28"/>
            <w:szCs w:val="28"/>
          </w:rPr>
          <w:t>Бланк И.А.</w:t>
        </w:r>
      </w:hyperlink>
      <w:r w:rsidRPr="00334BB2">
        <w:rPr>
          <w:rFonts w:ascii="Times New Roman" w:hAnsi="Times New Roman"/>
          <w:sz w:val="28"/>
          <w:szCs w:val="28"/>
        </w:rPr>
        <w:t xml:space="preserve">  Финансовый менеджмент. [</w:t>
      </w:r>
      <w:r w:rsidRPr="00334BB2">
        <w:rPr>
          <w:rFonts w:ascii="Times New Roman" w:hAnsi="Times New Roman"/>
          <w:sz w:val="28"/>
          <w:szCs w:val="28"/>
          <w:shd w:val="clear" w:color="auto" w:fill="FFFFFF"/>
        </w:rPr>
        <w:t xml:space="preserve">Электронный ресурс]. – Режим доступа: </w:t>
      </w:r>
      <w:hyperlink r:id="rId11" w:history="1">
        <w:r w:rsidRPr="00334BB2">
          <w:rPr>
            <w:rFonts w:ascii="Times New Roman" w:hAnsi="Times New Roman"/>
            <w:sz w:val="28"/>
            <w:szCs w:val="28"/>
          </w:rPr>
          <w:t>http://www.koob.ru/blank/financial_management_b</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Кудряшов В.П. Фінанси. Навчальний посібник. – Херсон, 2002. – С. 15</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8712BE">
        <w:rPr>
          <w:rFonts w:ascii="Times New Roman" w:hAnsi="Times New Roman"/>
          <w:sz w:val="28"/>
          <w:szCs w:val="28"/>
          <w:lang w:val="en-US"/>
        </w:rPr>
        <w:t xml:space="preserve">Financial Soundness Indicators. Compilation Guide. —Washington, D.C.: International Monetary Fund. </w:t>
      </w:r>
      <w:r w:rsidRPr="00334BB2">
        <w:rPr>
          <w:rFonts w:ascii="Times New Roman" w:hAnsi="Times New Roman"/>
          <w:sz w:val="28"/>
          <w:szCs w:val="28"/>
        </w:rPr>
        <w:t>[</w:t>
      </w:r>
      <w:r w:rsidRPr="00334BB2">
        <w:rPr>
          <w:rFonts w:ascii="Times New Roman" w:hAnsi="Times New Roman"/>
          <w:sz w:val="28"/>
          <w:szCs w:val="28"/>
          <w:shd w:val="clear" w:color="auto" w:fill="FFFFFF"/>
        </w:rPr>
        <w:t>Электронный ресурс]. – Режим доступа:</w:t>
      </w:r>
      <w:r w:rsidRPr="00334BB2">
        <w:rPr>
          <w:rFonts w:ascii="Times New Roman" w:hAnsi="Times New Roman"/>
          <w:sz w:val="28"/>
          <w:szCs w:val="28"/>
        </w:rPr>
        <w:t>https://www.imf.org/external/pubs/ft/fsi/guide/2006/pdf/fsiFT.pdf</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Андрюшин, С., Кузнецова, В. Инструменты макропруденциальной политики центральных банков //Вопросы экономики. — 2012. — № 8. — С. 32—47.</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 xml:space="preserve">Дубков, С., Набздоров, Д. Мегарегулирование финансового рынка: невозможное возможно //Банкаўскi веснiк. — 2012. — № 34. — С. 3—9. </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 xml:space="preserve">Свидерская, М., Миксюк, А. Опережающие индикаторы и прогнозирование давления на валютном рынке Беларуси //Банкаўскi веснiк. — 2012. — № 31. — С. 16—22. </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lastRenderedPageBreak/>
        <w:t>Трунин, П. Мониторинг финансовой стабильности / П. Трунин, Э. Иноземцев //Институт экономической политики имени Е. Т. Гайдара— 2011. [Электронный ресурс]. — Режим доступа: http://www.iep.ru/index.php?option=com_bibiet&amp;Itemid=50&amp;catid=124&amp;lang=ru&amp; task=showallbib.</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rPr>
        <w:t>Федорова, Е., Лукасевич, И. Прогнозирование финансовых кризисов с помощью индикаторов: особенности развивающихся стран //Вопросы экономики. — 2011. — № 12. — С. 35—45</w:t>
      </w:r>
    </w:p>
    <w:p w:rsidR="00002AC1" w:rsidRPr="008712BE" w:rsidRDefault="00002AC1" w:rsidP="00002AC1">
      <w:pPr>
        <w:pStyle w:val="a3"/>
        <w:numPr>
          <w:ilvl w:val="0"/>
          <w:numId w:val="2"/>
        </w:numPr>
        <w:spacing w:line="348" w:lineRule="auto"/>
        <w:ind w:left="357" w:right="-284" w:hanging="357"/>
        <w:jc w:val="both"/>
        <w:rPr>
          <w:rFonts w:ascii="Times New Roman" w:hAnsi="Times New Roman"/>
          <w:sz w:val="28"/>
          <w:szCs w:val="28"/>
          <w:lang w:val="en-US"/>
        </w:rPr>
      </w:pPr>
      <w:r w:rsidRPr="008712BE">
        <w:rPr>
          <w:rFonts w:ascii="Times New Roman" w:hAnsi="Times New Roman"/>
          <w:sz w:val="28"/>
          <w:szCs w:val="28"/>
          <w:lang w:val="en-US"/>
        </w:rPr>
        <w:t xml:space="preserve">Benhima, K. Financial integration, capital misallocation and global imbalances //Journal of International Money and Finance. — 2013. — № 32. </w:t>
      </w:r>
    </w:p>
    <w:p w:rsidR="00002AC1" w:rsidRPr="008712BE" w:rsidRDefault="00002AC1" w:rsidP="00002AC1">
      <w:pPr>
        <w:pStyle w:val="a3"/>
        <w:numPr>
          <w:ilvl w:val="0"/>
          <w:numId w:val="2"/>
        </w:numPr>
        <w:spacing w:line="348" w:lineRule="auto"/>
        <w:ind w:left="357" w:right="-284" w:hanging="357"/>
        <w:jc w:val="both"/>
        <w:rPr>
          <w:rFonts w:ascii="Times New Roman" w:hAnsi="Times New Roman"/>
          <w:sz w:val="28"/>
          <w:szCs w:val="28"/>
          <w:lang w:val="en-US"/>
        </w:rPr>
      </w:pPr>
      <w:r w:rsidRPr="008712BE">
        <w:rPr>
          <w:rFonts w:ascii="Times New Roman" w:hAnsi="Times New Roman"/>
          <w:sz w:val="28"/>
          <w:szCs w:val="28"/>
          <w:lang w:val="en-US"/>
        </w:rPr>
        <w:t xml:space="preserve">Handbook of Safeguarding Global Financial Stability: Political, Social, Cultural and Economic Theories and Models. — Oxford: Elsevier. — 2013. </w:t>
      </w:r>
    </w:p>
    <w:p w:rsidR="00002AC1" w:rsidRPr="00334BB2" w:rsidRDefault="00002AC1" w:rsidP="00002AC1">
      <w:pPr>
        <w:pStyle w:val="a3"/>
        <w:numPr>
          <w:ilvl w:val="0"/>
          <w:numId w:val="2"/>
        </w:numPr>
        <w:spacing w:line="348" w:lineRule="auto"/>
        <w:ind w:left="357" w:right="-284" w:hanging="357"/>
        <w:jc w:val="both"/>
        <w:rPr>
          <w:rStyle w:val="a4"/>
          <w:rFonts w:ascii="Times New Roman" w:hAnsi="Times New Roman"/>
          <w:color w:val="auto"/>
          <w:sz w:val="28"/>
          <w:szCs w:val="28"/>
          <w:u w:val="none"/>
        </w:rPr>
      </w:pPr>
      <w:r w:rsidRPr="00334BB2">
        <w:rPr>
          <w:rFonts w:ascii="Times New Roman" w:hAnsi="Times New Roman"/>
          <w:sz w:val="28"/>
          <w:szCs w:val="28"/>
          <w:shd w:val="clear" w:color="auto" w:fill="FFFFFF"/>
        </w:rPr>
        <w:t xml:space="preserve">Методологический комментарий к обзору центрального банка. Статья. [Электронный ресурс]. – Режим доступa: </w:t>
      </w:r>
      <w:hyperlink r:id="rId12" w:history="1">
        <w:r w:rsidRPr="00334BB2">
          <w:rPr>
            <w:rStyle w:val="a4"/>
            <w:rFonts w:ascii="Times New Roman" w:hAnsi="Times New Roman"/>
            <w:color w:val="auto"/>
            <w:sz w:val="28"/>
            <w:szCs w:val="28"/>
            <w:u w:val="none"/>
            <w:shd w:val="clear" w:color="auto" w:fill="FFFFFF"/>
          </w:rPr>
          <w:t>http://www.cbr.ru/statistics/credit_statistics/comments.pdf</w:t>
        </w:r>
      </w:hyperlink>
    </w:p>
    <w:p w:rsidR="00002AC1" w:rsidRPr="008712BE" w:rsidRDefault="00002AC1" w:rsidP="00002AC1">
      <w:pPr>
        <w:pStyle w:val="a3"/>
        <w:numPr>
          <w:ilvl w:val="0"/>
          <w:numId w:val="2"/>
        </w:numPr>
        <w:spacing w:line="348" w:lineRule="auto"/>
        <w:ind w:left="357" w:right="-284" w:hanging="357"/>
        <w:jc w:val="both"/>
        <w:rPr>
          <w:rStyle w:val="a4"/>
          <w:rFonts w:ascii="Times New Roman" w:hAnsi="Times New Roman"/>
          <w:color w:val="auto"/>
          <w:sz w:val="28"/>
          <w:szCs w:val="28"/>
          <w:u w:val="none"/>
          <w:lang w:val="en-US"/>
        </w:rPr>
      </w:pPr>
      <w:r w:rsidRPr="008712BE">
        <w:rPr>
          <w:rFonts w:ascii="Times New Roman" w:hAnsi="Times New Roman"/>
          <w:sz w:val="28"/>
          <w:szCs w:val="28"/>
          <w:shd w:val="clear" w:color="auto" w:fill="FFFFFF"/>
          <w:lang w:val="en-US"/>
        </w:rPr>
        <w:t>France. IMF. Core FSIs for Deposit Takers/ [</w:t>
      </w:r>
      <w:r w:rsidRPr="00334BB2">
        <w:rPr>
          <w:rFonts w:ascii="Times New Roman" w:hAnsi="Times New Roman"/>
          <w:sz w:val="28"/>
          <w:szCs w:val="28"/>
          <w:shd w:val="clear" w:color="auto" w:fill="FFFFFF"/>
        </w:rPr>
        <w:t>Электронный</w:t>
      </w:r>
      <w:r w:rsidRPr="008712BE">
        <w:rPr>
          <w:rFonts w:ascii="Times New Roman" w:hAnsi="Times New Roman"/>
          <w:sz w:val="28"/>
          <w:szCs w:val="28"/>
          <w:shd w:val="clear" w:color="auto" w:fill="FFFFFF"/>
          <w:lang w:val="en-US"/>
        </w:rPr>
        <w:t xml:space="preserve"> </w:t>
      </w:r>
      <w:r w:rsidRPr="00334BB2">
        <w:rPr>
          <w:rFonts w:ascii="Times New Roman" w:hAnsi="Times New Roman"/>
          <w:sz w:val="28"/>
          <w:szCs w:val="28"/>
          <w:shd w:val="clear" w:color="auto" w:fill="FFFFFF"/>
        </w:rPr>
        <w:t>ресурс</w:t>
      </w:r>
      <w:r w:rsidRPr="008712BE">
        <w:rPr>
          <w:rFonts w:ascii="Times New Roman" w:hAnsi="Times New Roman"/>
          <w:sz w:val="28"/>
          <w:szCs w:val="28"/>
          <w:shd w:val="clear" w:color="auto" w:fill="FFFFFF"/>
          <w:lang w:val="en-US"/>
        </w:rPr>
        <w:t xml:space="preserve">]. – </w:t>
      </w:r>
      <w:r w:rsidRPr="00334BB2">
        <w:rPr>
          <w:rFonts w:ascii="Times New Roman" w:hAnsi="Times New Roman"/>
          <w:sz w:val="28"/>
          <w:szCs w:val="28"/>
          <w:shd w:val="clear" w:color="auto" w:fill="FFFFFF"/>
        </w:rPr>
        <w:t>Режим</w:t>
      </w:r>
      <w:r w:rsidRPr="008712BE">
        <w:rPr>
          <w:rFonts w:ascii="Times New Roman" w:hAnsi="Times New Roman"/>
          <w:sz w:val="28"/>
          <w:szCs w:val="28"/>
          <w:shd w:val="clear" w:color="auto" w:fill="FFFFFF"/>
          <w:lang w:val="en-US"/>
        </w:rPr>
        <w:t xml:space="preserve"> </w:t>
      </w:r>
      <w:r w:rsidRPr="00334BB2">
        <w:rPr>
          <w:rFonts w:ascii="Times New Roman" w:hAnsi="Times New Roman"/>
          <w:sz w:val="28"/>
          <w:szCs w:val="28"/>
          <w:shd w:val="clear" w:color="auto" w:fill="FFFFFF"/>
        </w:rPr>
        <w:t>доступ</w:t>
      </w:r>
      <w:r w:rsidRPr="008712BE">
        <w:rPr>
          <w:rFonts w:ascii="Times New Roman" w:hAnsi="Times New Roman"/>
          <w:sz w:val="28"/>
          <w:szCs w:val="28"/>
          <w:shd w:val="clear" w:color="auto" w:fill="FFFFFF"/>
          <w:lang w:val="en-US"/>
        </w:rPr>
        <w:t>a: http://data.imf.org/regular.aspx?key=61404590</w:t>
      </w:r>
    </w:p>
    <w:p w:rsidR="00002AC1" w:rsidRPr="008712BE" w:rsidRDefault="00002AC1" w:rsidP="00002AC1">
      <w:pPr>
        <w:pStyle w:val="a3"/>
        <w:numPr>
          <w:ilvl w:val="0"/>
          <w:numId w:val="2"/>
        </w:numPr>
        <w:spacing w:line="348" w:lineRule="auto"/>
        <w:ind w:left="357" w:right="-284" w:hanging="357"/>
        <w:jc w:val="both"/>
        <w:rPr>
          <w:rFonts w:ascii="Times New Roman" w:hAnsi="Times New Roman"/>
          <w:sz w:val="28"/>
          <w:szCs w:val="28"/>
          <w:shd w:val="clear" w:color="auto" w:fill="FFFFFF"/>
          <w:lang w:val="en-US"/>
        </w:rPr>
      </w:pPr>
      <w:r w:rsidRPr="008712BE">
        <w:rPr>
          <w:rFonts w:ascii="Times New Roman" w:hAnsi="Times New Roman"/>
          <w:sz w:val="28"/>
          <w:szCs w:val="28"/>
          <w:shd w:val="clear" w:color="auto" w:fill="FFFFFF"/>
          <w:lang w:val="en-US"/>
        </w:rPr>
        <w:t>The French banking sector. / [</w:t>
      </w:r>
      <w:r w:rsidRPr="00334BB2">
        <w:rPr>
          <w:rFonts w:ascii="Times New Roman" w:hAnsi="Times New Roman"/>
          <w:sz w:val="28"/>
          <w:szCs w:val="28"/>
          <w:shd w:val="clear" w:color="auto" w:fill="FFFFFF"/>
        </w:rPr>
        <w:t>Электронный</w:t>
      </w:r>
      <w:r w:rsidRPr="008712BE">
        <w:rPr>
          <w:rFonts w:ascii="Times New Roman" w:hAnsi="Times New Roman"/>
          <w:sz w:val="28"/>
          <w:szCs w:val="28"/>
          <w:shd w:val="clear" w:color="auto" w:fill="FFFFFF"/>
          <w:lang w:val="en-US"/>
        </w:rPr>
        <w:t xml:space="preserve"> </w:t>
      </w:r>
      <w:r w:rsidRPr="00334BB2">
        <w:rPr>
          <w:rFonts w:ascii="Times New Roman" w:hAnsi="Times New Roman"/>
          <w:sz w:val="28"/>
          <w:szCs w:val="28"/>
          <w:shd w:val="clear" w:color="auto" w:fill="FFFFFF"/>
        </w:rPr>
        <w:t>ресурс</w:t>
      </w:r>
      <w:r w:rsidRPr="008712BE">
        <w:rPr>
          <w:rFonts w:ascii="Times New Roman" w:hAnsi="Times New Roman"/>
          <w:sz w:val="28"/>
          <w:szCs w:val="28"/>
          <w:shd w:val="clear" w:color="auto" w:fill="FFFFFF"/>
          <w:lang w:val="en-US"/>
        </w:rPr>
        <w:t xml:space="preserve">].– Fédération Bancaire Française. – 2017. – </w:t>
      </w:r>
      <w:r w:rsidRPr="00334BB2">
        <w:rPr>
          <w:rFonts w:ascii="Times New Roman" w:hAnsi="Times New Roman"/>
          <w:sz w:val="28"/>
          <w:szCs w:val="28"/>
          <w:shd w:val="clear" w:color="auto" w:fill="FFFFFF"/>
        </w:rPr>
        <w:t>Режим</w:t>
      </w:r>
      <w:r w:rsidRPr="008712BE">
        <w:rPr>
          <w:rFonts w:ascii="Times New Roman" w:hAnsi="Times New Roman"/>
          <w:sz w:val="28"/>
          <w:szCs w:val="28"/>
          <w:shd w:val="clear" w:color="auto" w:fill="FFFFFF"/>
          <w:lang w:val="en-US"/>
        </w:rPr>
        <w:t xml:space="preserve"> </w:t>
      </w:r>
      <w:r w:rsidRPr="00334BB2">
        <w:rPr>
          <w:rFonts w:ascii="Times New Roman" w:hAnsi="Times New Roman"/>
          <w:sz w:val="28"/>
          <w:szCs w:val="28"/>
          <w:shd w:val="clear" w:color="auto" w:fill="FFFFFF"/>
        </w:rPr>
        <w:t>доступ</w:t>
      </w:r>
      <w:r w:rsidRPr="008712BE">
        <w:rPr>
          <w:rFonts w:ascii="Times New Roman" w:hAnsi="Times New Roman"/>
          <w:sz w:val="28"/>
          <w:szCs w:val="28"/>
          <w:shd w:val="clear" w:color="auto" w:fill="FFFFFF"/>
          <w:lang w:val="en-US"/>
        </w:rPr>
        <w:t xml:space="preserve">a: </w:t>
      </w:r>
      <w:hyperlink r:id="rId13" w:history="1">
        <w:r w:rsidRPr="008712BE">
          <w:rPr>
            <w:rFonts w:ascii="Times New Roman" w:hAnsi="Times New Roman"/>
            <w:sz w:val="28"/>
            <w:szCs w:val="28"/>
            <w:shd w:val="clear" w:color="auto" w:fill="FFFFFF"/>
            <w:lang w:val="en-US"/>
          </w:rPr>
          <w:t>http://www.fbf.fr/en/files/AK3ELK/Facts-and-Figures-01-march2017.PDF</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shd w:val="clear" w:color="auto" w:fill="FFFFFF"/>
        </w:rPr>
      </w:pPr>
      <w:r w:rsidRPr="00334BB2">
        <w:rPr>
          <w:rFonts w:ascii="Times New Roman" w:hAnsi="Times New Roman"/>
          <w:sz w:val="28"/>
          <w:szCs w:val="28"/>
          <w:shd w:val="clear" w:color="auto" w:fill="FFFFFF"/>
        </w:rPr>
        <w:t>Показатели финансовой устойчивости. Руководство по составлению — Вашингтон, округ Колумбия, США: Международный Валютный Фонд, 2007 год. Статья. [Электронный ресурс]. – Режим доступa: https://www.imf.org/external/pubs/ft/fsi/guide/2006/pdf/rus/guide.pdf</w:t>
      </w:r>
    </w:p>
    <w:p w:rsidR="00002AC1" w:rsidRPr="00334BB2" w:rsidRDefault="00002AC1" w:rsidP="00002AC1">
      <w:pPr>
        <w:pStyle w:val="a3"/>
        <w:numPr>
          <w:ilvl w:val="0"/>
          <w:numId w:val="2"/>
        </w:numPr>
        <w:spacing w:line="348" w:lineRule="auto"/>
        <w:ind w:left="357" w:right="-284" w:hanging="357"/>
        <w:jc w:val="both"/>
        <w:rPr>
          <w:rStyle w:val="fontstyle01"/>
          <w:rFonts w:ascii="Times New Roman" w:hAnsi="Times New Roman"/>
          <w:color w:val="auto"/>
        </w:rPr>
      </w:pPr>
      <w:r w:rsidRPr="00334BB2">
        <w:rPr>
          <w:rStyle w:val="fontstyle01"/>
          <w:rFonts w:ascii="Times New Roman" w:hAnsi="Times New Roman"/>
          <w:color w:val="auto"/>
        </w:rPr>
        <w:t>Банківська система Великобританії / Банківські системи зарубіжних</w:t>
      </w:r>
      <w:r w:rsidRPr="00334BB2">
        <w:rPr>
          <w:rFonts w:ascii="Times New Roman" w:hAnsi="Times New Roman"/>
          <w:sz w:val="28"/>
          <w:szCs w:val="28"/>
        </w:rPr>
        <w:br/>
      </w:r>
      <w:r w:rsidRPr="00334BB2">
        <w:rPr>
          <w:rStyle w:val="fontstyle01"/>
          <w:rFonts w:ascii="Times New Roman" w:hAnsi="Times New Roman"/>
          <w:color w:val="auto"/>
        </w:rPr>
        <w:t xml:space="preserve">країн // Банківська справа </w:t>
      </w:r>
      <w:r w:rsidRPr="00334BB2">
        <w:rPr>
          <w:rFonts w:ascii="Times New Roman" w:hAnsi="Times New Roman"/>
          <w:sz w:val="28"/>
          <w:szCs w:val="28"/>
          <w:shd w:val="clear" w:color="auto" w:fill="FFFFFF"/>
        </w:rPr>
        <w:t xml:space="preserve">– </w:t>
      </w:r>
      <w:r w:rsidRPr="00334BB2">
        <w:rPr>
          <w:rFonts w:ascii="Times New Roman" w:hAnsi="Times New Roman"/>
          <w:sz w:val="28"/>
          <w:szCs w:val="28"/>
        </w:rPr>
        <w:t>[Электронный ресурс]. — Режим доступа:</w:t>
      </w:r>
      <w:r w:rsidRPr="00334BB2">
        <w:rPr>
          <w:rFonts w:ascii="Times New Roman" w:hAnsi="Times New Roman"/>
          <w:sz w:val="28"/>
          <w:szCs w:val="28"/>
        </w:rPr>
        <w:br/>
      </w:r>
      <w:r w:rsidRPr="00334BB2">
        <w:rPr>
          <w:rStyle w:val="fontstyle01"/>
          <w:rFonts w:ascii="Times New Roman" w:hAnsi="Times New Roman"/>
          <w:color w:val="auto"/>
        </w:rPr>
        <w:t>http://pidruchniki.com/19570411/bankivska_sprava/bankivska_sistema_velikobritaniyi#33</w:t>
      </w:r>
    </w:p>
    <w:p w:rsidR="00002AC1" w:rsidRPr="008712BE" w:rsidRDefault="00002AC1" w:rsidP="00002AC1">
      <w:pPr>
        <w:pStyle w:val="a3"/>
        <w:numPr>
          <w:ilvl w:val="0"/>
          <w:numId w:val="2"/>
        </w:numPr>
        <w:spacing w:line="348" w:lineRule="auto"/>
        <w:ind w:left="357" w:right="-284" w:hanging="357"/>
        <w:jc w:val="both"/>
        <w:rPr>
          <w:rStyle w:val="fontstyle01"/>
          <w:rFonts w:ascii="Times New Roman" w:hAnsi="Times New Roman"/>
          <w:color w:val="auto"/>
          <w:lang w:val="en-US"/>
        </w:rPr>
      </w:pPr>
      <w:r w:rsidRPr="008712BE">
        <w:rPr>
          <w:rStyle w:val="fontstyle01"/>
          <w:rFonts w:ascii="Times New Roman" w:hAnsi="Times New Roman"/>
          <w:color w:val="auto"/>
          <w:lang w:val="en-US"/>
        </w:rPr>
        <w:t>United Kingdom / Country Fact Sheets 2016 // United Nations</w:t>
      </w:r>
      <w:r w:rsidRPr="008712BE">
        <w:rPr>
          <w:rFonts w:ascii="Times New Roman" w:hAnsi="Times New Roman"/>
          <w:sz w:val="28"/>
          <w:szCs w:val="28"/>
          <w:lang w:val="en-US"/>
        </w:rPr>
        <w:br/>
      </w:r>
      <w:r w:rsidRPr="008712BE">
        <w:rPr>
          <w:rStyle w:val="fontstyle01"/>
          <w:rFonts w:ascii="Times New Roman" w:hAnsi="Times New Roman"/>
          <w:color w:val="auto"/>
          <w:lang w:val="en-US"/>
        </w:rPr>
        <w:t>Conference on Trade and Development [</w:t>
      </w:r>
      <w:r w:rsidRPr="00334BB2">
        <w:rPr>
          <w:rStyle w:val="fontstyle01"/>
          <w:rFonts w:ascii="Times New Roman" w:hAnsi="Times New Roman"/>
          <w:color w:val="auto"/>
        </w:rPr>
        <w:t>Електронний</w:t>
      </w:r>
      <w:r w:rsidRPr="008712BE">
        <w:rPr>
          <w:rStyle w:val="fontstyle01"/>
          <w:rFonts w:ascii="Times New Roman" w:hAnsi="Times New Roman"/>
          <w:color w:val="auto"/>
          <w:lang w:val="en-US"/>
        </w:rPr>
        <w:t xml:space="preserve"> </w:t>
      </w:r>
      <w:r w:rsidRPr="00334BB2">
        <w:rPr>
          <w:rStyle w:val="fontstyle01"/>
          <w:rFonts w:ascii="Times New Roman" w:hAnsi="Times New Roman"/>
          <w:color w:val="auto"/>
        </w:rPr>
        <w:t>ресурс</w:t>
      </w:r>
      <w:r w:rsidRPr="008712BE">
        <w:rPr>
          <w:rStyle w:val="fontstyle01"/>
          <w:rFonts w:ascii="Times New Roman" w:hAnsi="Times New Roman"/>
          <w:color w:val="auto"/>
          <w:lang w:val="en-US"/>
        </w:rPr>
        <w:t xml:space="preserve">] – </w:t>
      </w:r>
      <w:r w:rsidRPr="00334BB2">
        <w:rPr>
          <w:rStyle w:val="fontstyle01"/>
          <w:rFonts w:ascii="Times New Roman" w:hAnsi="Times New Roman"/>
          <w:color w:val="auto"/>
        </w:rPr>
        <w:t>Режим</w:t>
      </w:r>
      <w:r w:rsidRPr="008712BE">
        <w:rPr>
          <w:rStyle w:val="fontstyle01"/>
          <w:rFonts w:ascii="Times New Roman" w:hAnsi="Times New Roman"/>
          <w:color w:val="auto"/>
          <w:lang w:val="en-US"/>
        </w:rPr>
        <w:t xml:space="preserve"> </w:t>
      </w:r>
      <w:r w:rsidRPr="00334BB2">
        <w:rPr>
          <w:rStyle w:val="fontstyle01"/>
          <w:rFonts w:ascii="Times New Roman" w:hAnsi="Times New Roman"/>
          <w:color w:val="auto"/>
        </w:rPr>
        <w:t>доступу</w:t>
      </w:r>
      <w:r w:rsidRPr="008712BE">
        <w:rPr>
          <w:rStyle w:val="fontstyle01"/>
          <w:rFonts w:ascii="Times New Roman" w:hAnsi="Times New Roman"/>
          <w:color w:val="auto"/>
          <w:lang w:val="en-US"/>
        </w:rPr>
        <w:t>:</w:t>
      </w:r>
      <w:r w:rsidRPr="008712BE">
        <w:rPr>
          <w:rFonts w:ascii="Times New Roman" w:hAnsi="Times New Roman"/>
          <w:sz w:val="28"/>
          <w:szCs w:val="28"/>
          <w:lang w:val="en-US"/>
        </w:rPr>
        <w:br/>
      </w:r>
      <w:hyperlink r:id="rId14" w:history="1">
        <w:r w:rsidRPr="008712BE">
          <w:rPr>
            <w:rStyle w:val="a4"/>
            <w:rFonts w:ascii="Times New Roman" w:hAnsi="Times New Roman"/>
            <w:color w:val="auto"/>
            <w:sz w:val="28"/>
            <w:szCs w:val="28"/>
            <w:u w:val="none"/>
            <w:lang w:val="en-US"/>
          </w:rPr>
          <w:t>http://unctad.org/en/Pages/DIAE/World%20Investment%20Report/Country-FactSheets.aspx</w:t>
        </w:r>
      </w:hyperlink>
    </w:p>
    <w:p w:rsidR="00002AC1" w:rsidRPr="008712BE" w:rsidRDefault="00002AC1" w:rsidP="00002AC1">
      <w:pPr>
        <w:pStyle w:val="a3"/>
        <w:numPr>
          <w:ilvl w:val="0"/>
          <w:numId w:val="2"/>
        </w:numPr>
        <w:spacing w:line="348" w:lineRule="auto"/>
        <w:ind w:left="357" w:right="-284" w:hanging="357"/>
        <w:jc w:val="both"/>
        <w:rPr>
          <w:rFonts w:ascii="Times New Roman" w:hAnsi="Times New Roman"/>
          <w:sz w:val="28"/>
          <w:szCs w:val="28"/>
          <w:lang w:val="en-US"/>
        </w:rPr>
      </w:pPr>
      <w:r w:rsidRPr="008712BE">
        <w:rPr>
          <w:rStyle w:val="fontstyle01"/>
          <w:rFonts w:ascii="Times New Roman" w:hAnsi="Times New Roman"/>
          <w:color w:val="auto"/>
          <w:lang w:val="en-US"/>
        </w:rPr>
        <w:t>United Kingdom</w:t>
      </w:r>
      <w:r w:rsidRPr="008712BE">
        <w:rPr>
          <w:rFonts w:ascii="Times New Roman" w:hAnsi="Times New Roman"/>
          <w:sz w:val="28"/>
          <w:szCs w:val="28"/>
          <w:shd w:val="clear" w:color="auto" w:fill="FFFFFF"/>
          <w:lang w:val="en-US"/>
        </w:rPr>
        <w:t>. IMF. Core FSIs for Deposit Takers/ [</w:t>
      </w:r>
      <w:r w:rsidRPr="00334BB2">
        <w:rPr>
          <w:rFonts w:ascii="Times New Roman" w:hAnsi="Times New Roman"/>
          <w:sz w:val="28"/>
          <w:szCs w:val="28"/>
          <w:shd w:val="clear" w:color="auto" w:fill="FFFFFF"/>
        </w:rPr>
        <w:t>Электронный</w:t>
      </w:r>
      <w:r w:rsidRPr="008712BE">
        <w:rPr>
          <w:rFonts w:ascii="Times New Roman" w:hAnsi="Times New Roman"/>
          <w:sz w:val="28"/>
          <w:szCs w:val="28"/>
          <w:shd w:val="clear" w:color="auto" w:fill="FFFFFF"/>
          <w:lang w:val="en-US"/>
        </w:rPr>
        <w:t xml:space="preserve"> </w:t>
      </w:r>
      <w:r w:rsidRPr="00334BB2">
        <w:rPr>
          <w:rFonts w:ascii="Times New Roman" w:hAnsi="Times New Roman"/>
          <w:sz w:val="28"/>
          <w:szCs w:val="28"/>
          <w:shd w:val="clear" w:color="auto" w:fill="FFFFFF"/>
        </w:rPr>
        <w:t>ресурс</w:t>
      </w:r>
      <w:r w:rsidRPr="008712BE">
        <w:rPr>
          <w:rFonts w:ascii="Times New Roman" w:hAnsi="Times New Roman"/>
          <w:sz w:val="28"/>
          <w:szCs w:val="28"/>
          <w:shd w:val="clear" w:color="auto" w:fill="FFFFFF"/>
          <w:lang w:val="en-US"/>
        </w:rPr>
        <w:t xml:space="preserve">]. – </w:t>
      </w:r>
      <w:r w:rsidRPr="00334BB2">
        <w:rPr>
          <w:rFonts w:ascii="Times New Roman" w:hAnsi="Times New Roman"/>
          <w:sz w:val="28"/>
          <w:szCs w:val="28"/>
          <w:shd w:val="clear" w:color="auto" w:fill="FFFFFF"/>
        </w:rPr>
        <w:t>Режим</w:t>
      </w:r>
      <w:r w:rsidRPr="008712BE">
        <w:rPr>
          <w:rFonts w:ascii="Times New Roman" w:hAnsi="Times New Roman"/>
          <w:sz w:val="28"/>
          <w:szCs w:val="28"/>
          <w:shd w:val="clear" w:color="auto" w:fill="FFFFFF"/>
          <w:lang w:val="en-US"/>
        </w:rPr>
        <w:t xml:space="preserve"> </w:t>
      </w:r>
      <w:r w:rsidRPr="00334BB2">
        <w:rPr>
          <w:rFonts w:ascii="Times New Roman" w:hAnsi="Times New Roman"/>
          <w:sz w:val="28"/>
          <w:szCs w:val="28"/>
          <w:shd w:val="clear" w:color="auto" w:fill="FFFFFF"/>
        </w:rPr>
        <w:t>доступ</w:t>
      </w:r>
      <w:r w:rsidRPr="008712BE">
        <w:rPr>
          <w:rFonts w:ascii="Times New Roman" w:hAnsi="Times New Roman"/>
          <w:sz w:val="28"/>
          <w:szCs w:val="28"/>
          <w:shd w:val="clear" w:color="auto" w:fill="FFFFFF"/>
          <w:lang w:val="en-US"/>
        </w:rPr>
        <w:t xml:space="preserve">a: </w:t>
      </w:r>
      <w:hyperlink r:id="rId15" w:history="1">
        <w:r w:rsidRPr="008712BE">
          <w:rPr>
            <w:rStyle w:val="a4"/>
            <w:rFonts w:ascii="Times New Roman" w:hAnsi="Times New Roman"/>
            <w:color w:val="auto"/>
            <w:sz w:val="28"/>
            <w:szCs w:val="28"/>
            <w:u w:val="none"/>
            <w:shd w:val="clear" w:color="auto" w:fill="FFFFFF"/>
            <w:lang w:val="en-US"/>
          </w:rPr>
          <w:t>http://data.imf.org/regular.aspx?key=61404590</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334BB2">
        <w:rPr>
          <w:rFonts w:ascii="Times New Roman" w:hAnsi="Times New Roman"/>
          <w:sz w:val="28"/>
          <w:szCs w:val="28"/>
          <w:shd w:val="clear" w:color="auto" w:fill="FFFFFF"/>
        </w:rPr>
        <w:t xml:space="preserve">Германия - следующая большая проблема Европы / Рынки // Вести Экономика [Електронний ресурс] – Режим доступу: </w:t>
      </w:r>
      <w:hyperlink r:id="rId16" w:history="1">
        <w:r w:rsidRPr="00334BB2">
          <w:rPr>
            <w:rFonts w:ascii="Times New Roman" w:hAnsi="Times New Roman"/>
            <w:sz w:val="28"/>
            <w:szCs w:val="28"/>
            <w:shd w:val="clear" w:color="auto" w:fill="FFFFFF"/>
          </w:rPr>
          <w:t>http://www.vestifinance.ru/articles/68151</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shd w:val="clear" w:color="auto" w:fill="FFFFFF"/>
        </w:rPr>
      </w:pPr>
      <w:r w:rsidRPr="00334BB2">
        <w:rPr>
          <w:rFonts w:ascii="Times New Roman" w:hAnsi="Times New Roman"/>
          <w:sz w:val="28"/>
          <w:szCs w:val="28"/>
          <w:shd w:val="clear" w:color="auto" w:fill="FFFFFF"/>
        </w:rPr>
        <w:t>Клiмiшен А. М. Перспективи регулювання ліквідності банківської системи в контексті інтеграційних процесів / А. М. Клiмiшен // Науковий огляд. - №1. – 2012.</w:t>
      </w:r>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shd w:val="clear" w:color="auto" w:fill="FFFFFF"/>
        </w:rPr>
      </w:pPr>
      <w:r w:rsidRPr="00334BB2">
        <w:rPr>
          <w:rFonts w:ascii="Times New Roman" w:hAnsi="Times New Roman"/>
          <w:sz w:val="28"/>
          <w:szCs w:val="28"/>
          <w:shd w:val="clear" w:color="auto" w:fill="FFFFFF"/>
        </w:rPr>
        <w:t>Малахов А. А. Влияние мирового финансового кризиса на банковский сектор Германии / А. А. Малахов // Выпускная квалификационная работа. – М., 2013.</w:t>
      </w:r>
    </w:p>
    <w:p w:rsidR="00002AC1" w:rsidRPr="008712BE" w:rsidRDefault="00002AC1" w:rsidP="00002AC1">
      <w:pPr>
        <w:pStyle w:val="a3"/>
        <w:numPr>
          <w:ilvl w:val="0"/>
          <w:numId w:val="2"/>
        </w:numPr>
        <w:spacing w:line="348" w:lineRule="auto"/>
        <w:ind w:left="357" w:right="-284" w:hanging="357"/>
        <w:jc w:val="both"/>
        <w:rPr>
          <w:rFonts w:ascii="Times New Roman" w:hAnsi="Times New Roman"/>
          <w:sz w:val="28"/>
          <w:szCs w:val="28"/>
          <w:lang w:val="en-US"/>
        </w:rPr>
      </w:pPr>
      <w:r w:rsidRPr="008712BE">
        <w:rPr>
          <w:rStyle w:val="fontstyle01"/>
          <w:rFonts w:ascii="Times New Roman" w:hAnsi="Times New Roman"/>
          <w:color w:val="auto"/>
          <w:lang w:val="en-US"/>
        </w:rPr>
        <w:t>Germany</w:t>
      </w:r>
      <w:r w:rsidRPr="008712BE">
        <w:rPr>
          <w:rFonts w:ascii="Times New Roman" w:hAnsi="Times New Roman"/>
          <w:sz w:val="28"/>
          <w:szCs w:val="28"/>
          <w:shd w:val="clear" w:color="auto" w:fill="FFFFFF"/>
          <w:lang w:val="en-US"/>
        </w:rPr>
        <w:t>. IMF. Core FSIs for Deposit Takers/ [</w:t>
      </w:r>
      <w:r w:rsidRPr="00334BB2">
        <w:rPr>
          <w:rFonts w:ascii="Times New Roman" w:hAnsi="Times New Roman"/>
          <w:sz w:val="28"/>
          <w:szCs w:val="28"/>
          <w:shd w:val="clear" w:color="auto" w:fill="FFFFFF"/>
        </w:rPr>
        <w:t>Электронный</w:t>
      </w:r>
      <w:r w:rsidRPr="008712BE">
        <w:rPr>
          <w:rFonts w:ascii="Times New Roman" w:hAnsi="Times New Roman"/>
          <w:sz w:val="28"/>
          <w:szCs w:val="28"/>
          <w:shd w:val="clear" w:color="auto" w:fill="FFFFFF"/>
          <w:lang w:val="en-US"/>
        </w:rPr>
        <w:t xml:space="preserve"> </w:t>
      </w:r>
      <w:r w:rsidRPr="00334BB2">
        <w:rPr>
          <w:rFonts w:ascii="Times New Roman" w:hAnsi="Times New Roman"/>
          <w:sz w:val="28"/>
          <w:szCs w:val="28"/>
          <w:shd w:val="clear" w:color="auto" w:fill="FFFFFF"/>
        </w:rPr>
        <w:t>ресурс</w:t>
      </w:r>
      <w:r w:rsidRPr="008712BE">
        <w:rPr>
          <w:rFonts w:ascii="Times New Roman" w:hAnsi="Times New Roman"/>
          <w:sz w:val="28"/>
          <w:szCs w:val="28"/>
          <w:shd w:val="clear" w:color="auto" w:fill="FFFFFF"/>
          <w:lang w:val="en-US"/>
        </w:rPr>
        <w:t xml:space="preserve">]. – </w:t>
      </w:r>
      <w:r w:rsidRPr="00334BB2">
        <w:rPr>
          <w:rFonts w:ascii="Times New Roman" w:hAnsi="Times New Roman"/>
          <w:sz w:val="28"/>
          <w:szCs w:val="28"/>
          <w:shd w:val="clear" w:color="auto" w:fill="FFFFFF"/>
        </w:rPr>
        <w:t>Режим</w:t>
      </w:r>
      <w:r w:rsidRPr="008712BE">
        <w:rPr>
          <w:rFonts w:ascii="Times New Roman" w:hAnsi="Times New Roman"/>
          <w:sz w:val="28"/>
          <w:szCs w:val="28"/>
          <w:shd w:val="clear" w:color="auto" w:fill="FFFFFF"/>
          <w:lang w:val="en-US"/>
        </w:rPr>
        <w:t xml:space="preserve"> </w:t>
      </w:r>
      <w:r w:rsidRPr="00334BB2">
        <w:rPr>
          <w:rFonts w:ascii="Times New Roman" w:hAnsi="Times New Roman"/>
          <w:sz w:val="28"/>
          <w:szCs w:val="28"/>
          <w:shd w:val="clear" w:color="auto" w:fill="FFFFFF"/>
        </w:rPr>
        <w:t>доступ</w:t>
      </w:r>
      <w:r w:rsidRPr="008712BE">
        <w:rPr>
          <w:rFonts w:ascii="Times New Roman" w:hAnsi="Times New Roman"/>
          <w:sz w:val="28"/>
          <w:szCs w:val="28"/>
          <w:shd w:val="clear" w:color="auto" w:fill="FFFFFF"/>
          <w:lang w:val="en-US"/>
        </w:rPr>
        <w:t xml:space="preserve">a: </w:t>
      </w:r>
      <w:hyperlink r:id="rId17" w:history="1">
        <w:r w:rsidRPr="008712BE">
          <w:rPr>
            <w:rStyle w:val="a4"/>
            <w:rFonts w:ascii="Times New Roman" w:hAnsi="Times New Roman"/>
            <w:color w:val="auto"/>
            <w:sz w:val="28"/>
            <w:szCs w:val="28"/>
            <w:u w:val="none"/>
            <w:shd w:val="clear" w:color="auto" w:fill="FFFFFF"/>
            <w:lang w:val="en-US"/>
          </w:rPr>
          <w:t>http://data.imf.org/regular.aspx?key=61404590</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8712BE">
        <w:rPr>
          <w:rFonts w:ascii="Times New Roman" w:hAnsi="Times New Roman"/>
          <w:sz w:val="28"/>
          <w:szCs w:val="28"/>
          <w:shd w:val="clear" w:color="auto" w:fill="FFFFFF"/>
          <w:lang w:val="en-US"/>
        </w:rPr>
        <w:t xml:space="preserve">Deutsche Bundesbank Eurosystem. Financial stability review 2017. </w:t>
      </w:r>
      <w:r w:rsidRPr="00334BB2">
        <w:rPr>
          <w:rFonts w:ascii="Times New Roman" w:hAnsi="Times New Roman"/>
          <w:sz w:val="28"/>
          <w:szCs w:val="28"/>
          <w:shd w:val="clear" w:color="auto" w:fill="FFFFFF"/>
        </w:rPr>
        <w:t xml:space="preserve">[Электронный ресурс]. – Режим доступa: </w:t>
      </w:r>
      <w:hyperlink r:id="rId18" w:history="1">
        <w:r w:rsidRPr="00334BB2">
          <w:rPr>
            <w:rStyle w:val="a4"/>
            <w:rFonts w:ascii="Times New Roman" w:hAnsi="Times New Roman"/>
            <w:color w:val="auto"/>
            <w:sz w:val="28"/>
            <w:szCs w:val="28"/>
            <w:u w:val="none"/>
            <w:shd w:val="clear" w:color="auto" w:fill="FFFFFF"/>
          </w:rPr>
          <w:t>https://www.bundesbank.de/Redaktion/EN/Downloads/Publications/Financial_Stability_Review/2017_financial_stability_review.pdf?__blob=publicationFile</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8712BE">
        <w:rPr>
          <w:rFonts w:ascii="Times New Roman" w:hAnsi="Times New Roman"/>
          <w:sz w:val="28"/>
          <w:szCs w:val="28"/>
          <w:shd w:val="clear" w:color="auto" w:fill="FFFFFF"/>
          <w:lang w:val="en-US"/>
        </w:rPr>
        <w:t xml:space="preserve">Annual Report and Accounts. Bank of England. </w:t>
      </w:r>
      <w:r w:rsidRPr="00334BB2">
        <w:rPr>
          <w:rFonts w:ascii="Times New Roman" w:hAnsi="Times New Roman"/>
          <w:sz w:val="28"/>
          <w:szCs w:val="28"/>
          <w:shd w:val="clear" w:color="auto" w:fill="FFFFFF"/>
        </w:rPr>
        <w:t xml:space="preserve">[Электронный ресурс]. – Режим доступa: </w:t>
      </w:r>
      <w:hyperlink r:id="rId19" w:history="1">
        <w:r w:rsidRPr="00334BB2">
          <w:rPr>
            <w:rStyle w:val="a4"/>
            <w:rFonts w:ascii="Times New Roman" w:hAnsi="Times New Roman"/>
            <w:color w:val="auto"/>
            <w:sz w:val="28"/>
            <w:szCs w:val="28"/>
            <w:u w:val="none"/>
            <w:shd w:val="clear" w:color="auto" w:fill="FFFFFF"/>
          </w:rPr>
          <w:t>https://www.bankofengland.co.uk/-/media/boe/files/annual-report/2018/boe2018.pdf?la=en&amp;hash=37A60AD4BB7912B2A7D065A828C8B0E30B59C1B6</w:t>
        </w:r>
      </w:hyperlink>
    </w:p>
    <w:p w:rsidR="00002AC1" w:rsidRPr="00334BB2" w:rsidRDefault="00002AC1" w:rsidP="00002AC1">
      <w:pPr>
        <w:pStyle w:val="a3"/>
        <w:numPr>
          <w:ilvl w:val="0"/>
          <w:numId w:val="2"/>
        </w:numPr>
        <w:spacing w:line="348" w:lineRule="auto"/>
        <w:ind w:left="357" w:right="-284" w:hanging="357"/>
        <w:jc w:val="both"/>
        <w:rPr>
          <w:rFonts w:ascii="Times New Roman" w:hAnsi="Times New Roman"/>
          <w:sz w:val="28"/>
          <w:szCs w:val="28"/>
        </w:rPr>
      </w:pPr>
      <w:r w:rsidRPr="008712BE">
        <w:rPr>
          <w:rFonts w:ascii="Times New Roman" w:hAnsi="Times New Roman"/>
          <w:sz w:val="28"/>
          <w:szCs w:val="28"/>
          <w:shd w:val="clear" w:color="auto" w:fill="FFFFFF"/>
          <w:lang w:val="en-US"/>
        </w:rPr>
        <w:t xml:space="preserve">Assessment of the risks to the French Financial System. </w:t>
      </w:r>
      <w:r w:rsidRPr="00334BB2">
        <w:rPr>
          <w:rFonts w:ascii="Times New Roman" w:hAnsi="Times New Roman"/>
          <w:sz w:val="28"/>
          <w:szCs w:val="28"/>
          <w:shd w:val="clear" w:color="auto" w:fill="FFFFFF"/>
        </w:rPr>
        <w:t xml:space="preserve">[Электронный ресурс]. – Режим доступa: </w:t>
      </w:r>
      <w:hyperlink r:id="rId20" w:history="1">
        <w:r w:rsidRPr="00334BB2">
          <w:rPr>
            <w:rStyle w:val="a4"/>
            <w:rFonts w:ascii="Times New Roman" w:hAnsi="Times New Roman"/>
            <w:color w:val="auto"/>
            <w:sz w:val="28"/>
            <w:szCs w:val="28"/>
            <w:u w:val="none"/>
            <w:shd w:val="clear" w:color="auto" w:fill="FFFFFF"/>
          </w:rPr>
          <w:t>https://publications.banque-france.fr/sites/default/files/medias/documents/ers_en_12_17_book.pdf</w:t>
        </w:r>
      </w:hyperlink>
    </w:p>
    <w:p w:rsidR="00002AC1" w:rsidRPr="00334BB2" w:rsidRDefault="00002AC1" w:rsidP="00002AC1">
      <w:pPr>
        <w:pStyle w:val="a3"/>
        <w:numPr>
          <w:ilvl w:val="0"/>
          <w:numId w:val="2"/>
        </w:numPr>
        <w:spacing w:line="360" w:lineRule="auto"/>
        <w:ind w:left="0" w:right="-284" w:hanging="357"/>
        <w:jc w:val="both"/>
        <w:rPr>
          <w:rFonts w:ascii="Times New Roman" w:hAnsi="Times New Roman"/>
          <w:color w:val="000000"/>
          <w:sz w:val="28"/>
          <w:szCs w:val="28"/>
          <w:shd w:val="clear" w:color="auto" w:fill="FFFFFF"/>
        </w:rPr>
      </w:pPr>
      <w:r w:rsidRPr="008712BE">
        <w:rPr>
          <w:rFonts w:ascii="Times New Roman" w:hAnsi="Times New Roman"/>
          <w:sz w:val="28"/>
          <w:szCs w:val="28"/>
          <w:shd w:val="clear" w:color="auto" w:fill="FFFFFF"/>
          <w:lang w:val="en-US"/>
        </w:rPr>
        <w:t xml:space="preserve">IMF World Economic Outlook Database. Access to economic and financial data. </w:t>
      </w:r>
      <w:r w:rsidRPr="00334BB2">
        <w:rPr>
          <w:rFonts w:ascii="Times New Roman" w:hAnsi="Times New Roman"/>
          <w:sz w:val="28"/>
          <w:szCs w:val="28"/>
          <w:shd w:val="clear" w:color="auto" w:fill="FFFFFF"/>
        </w:rPr>
        <w:t xml:space="preserve">[Электронный ресурс]. – Режим доступa: </w:t>
      </w:r>
      <w:hyperlink r:id="rId21" w:history="1">
        <w:r w:rsidRPr="00334BB2">
          <w:rPr>
            <w:rStyle w:val="a4"/>
            <w:rFonts w:ascii="Times New Roman" w:hAnsi="Times New Roman"/>
            <w:color w:val="auto"/>
            <w:sz w:val="28"/>
            <w:szCs w:val="28"/>
            <w:u w:val="none"/>
          </w:rPr>
          <w:t>https://www.imf.org/external/pubs/ft/weo/2017/02/weodata/weorept.aspx?sy=2008&amp;ey=2017&amp;scsm=1&amp;ssd=1&amp;sort=country&amp;ds=.&amp;br=1&amp;pr1.x=69&amp;pr1.y=9&amp;c=132%2C134%2C112&amp;s=NGDP_RPCH&amp;grp=0&amp;a</w:t>
        </w:r>
      </w:hyperlink>
      <w:r w:rsidRPr="00334BB2">
        <w:rPr>
          <w:rFonts w:ascii="Times New Roman" w:hAnsi="Times New Roman"/>
          <w:sz w:val="28"/>
          <w:szCs w:val="28"/>
        </w:rPr>
        <w:t>=</w:t>
      </w:r>
    </w:p>
    <w:p w:rsidR="00EA4455" w:rsidRDefault="00EA4455">
      <w:bookmarkStart w:id="0" w:name="_GoBack"/>
      <w:bookmarkEnd w:id="0"/>
    </w:p>
    <w:sectPr w:rsidR="00EA4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12628A"/>
    <w:multiLevelType w:val="hybridMultilevel"/>
    <w:tmpl w:val="1FA416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CFA5BE5"/>
    <w:multiLevelType w:val="multilevel"/>
    <w:tmpl w:val="6C905B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08"/>
    <w:rsid w:val="00002AC1"/>
    <w:rsid w:val="00925E5A"/>
    <w:rsid w:val="00DA5B08"/>
    <w:rsid w:val="00EA4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979FDF-C919-46BA-BC64-C91B2B09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E5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E5A"/>
    <w:pPr>
      <w:ind w:left="720"/>
      <w:contextualSpacing/>
    </w:pPr>
  </w:style>
  <w:style w:type="character" w:styleId="a4">
    <w:name w:val="Hyperlink"/>
    <w:uiPriority w:val="99"/>
    <w:unhideWhenUsed/>
    <w:rsid w:val="00002AC1"/>
    <w:rPr>
      <w:color w:val="0563C1"/>
      <w:u w:val="single"/>
    </w:rPr>
  </w:style>
  <w:style w:type="character" w:customStyle="1" w:styleId="fontstyle01">
    <w:name w:val="fontstyle01"/>
    <w:rsid w:val="00002AC1"/>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s.org/bcbs/" TargetMode="External"/><Relationship Id="rId13" Type="http://schemas.openxmlformats.org/officeDocument/2006/relationships/hyperlink" Target="http://www.fbf.fr/en/files/AK3ELK/Facts-and-Figures-01-march2017.PDF" TargetMode="External"/><Relationship Id="rId18" Type="http://schemas.openxmlformats.org/officeDocument/2006/relationships/hyperlink" Target="https://www.bundesbank.de/Redaktion/EN/Downloads/Publications/Financial_Stability_Review/2017_financial_stability_review.pdf?__blob=publicationFile" TargetMode="External"/><Relationship Id="rId3" Type="http://schemas.openxmlformats.org/officeDocument/2006/relationships/settings" Target="settings.xml"/><Relationship Id="rId21" Type="http://schemas.openxmlformats.org/officeDocument/2006/relationships/hyperlink" Target="https://www.imf.org/external/pubs/ft/weo/2017/02/weodata/weorept.aspx?sy=2008&amp;ey=2017&amp;scsm=1&amp;ssd=1&amp;sort=country&amp;ds=.&amp;br=1&amp;pr1.x=69&amp;pr1.y=9&amp;c=132%2C134%2C112&amp;s=NGDP_RPCH&amp;grp=0&amp;a" TargetMode="External"/><Relationship Id="rId7" Type="http://schemas.openxmlformats.org/officeDocument/2006/relationships/hyperlink" Target="https://www.bis.org/bcbs/" TargetMode="External"/><Relationship Id="rId12" Type="http://schemas.openxmlformats.org/officeDocument/2006/relationships/hyperlink" Target="http://www.cbr.ru/statistics/credit_statistics/comments.pdf" TargetMode="External"/><Relationship Id="rId17" Type="http://schemas.openxmlformats.org/officeDocument/2006/relationships/hyperlink" Target="http://data.imf.org/regular.aspx?key=61404590" TargetMode="External"/><Relationship Id="rId2" Type="http://schemas.openxmlformats.org/officeDocument/2006/relationships/styles" Target="styles.xml"/><Relationship Id="rId16" Type="http://schemas.openxmlformats.org/officeDocument/2006/relationships/hyperlink" Target="http://www.vestifinance.ru/articles/68151" TargetMode="External"/><Relationship Id="rId20" Type="http://schemas.openxmlformats.org/officeDocument/2006/relationships/hyperlink" Target="https://publications.banque-france.fr/sites/default/files/medias/documents/ers_en_12_17_book.pdf" TargetMode="External"/><Relationship Id="rId1" Type="http://schemas.openxmlformats.org/officeDocument/2006/relationships/numbering" Target="numbering.xml"/><Relationship Id="rId6" Type="http://schemas.openxmlformats.org/officeDocument/2006/relationships/hyperlink" Target="https://www.bundesbank.de/Navigation/DE/Home/home_node.html" TargetMode="External"/><Relationship Id="rId11" Type="http://schemas.openxmlformats.org/officeDocument/2006/relationships/hyperlink" Target="http://www.koob.ru/blank/financial_management_b" TargetMode="External"/><Relationship Id="rId5" Type="http://schemas.openxmlformats.org/officeDocument/2006/relationships/hyperlink" Target="https://www.imf.org/external/np/sta/fsi/eng/fsi.htm" TargetMode="External"/><Relationship Id="rId15" Type="http://schemas.openxmlformats.org/officeDocument/2006/relationships/hyperlink" Target="http://data.imf.org/regular.aspx?key=61404590" TargetMode="External"/><Relationship Id="rId23" Type="http://schemas.openxmlformats.org/officeDocument/2006/relationships/theme" Target="theme/theme1.xml"/><Relationship Id="rId10" Type="http://schemas.openxmlformats.org/officeDocument/2006/relationships/hyperlink" Target="http://www.koob.ru/blank/" TargetMode="External"/><Relationship Id="rId19" Type="http://schemas.openxmlformats.org/officeDocument/2006/relationships/hyperlink" Target="https://www.bankofengland.co.uk/-/media/boe/files/annual-report/2018/boe2018.pdf?la=en&amp;hash=37A60AD4BB7912B2A7D065A828C8B0E30B59C1B6" TargetMode="External"/><Relationship Id="rId4" Type="http://schemas.openxmlformats.org/officeDocument/2006/relationships/webSettings" Target="webSettings.xml"/><Relationship Id="rId9" Type="http://schemas.openxmlformats.org/officeDocument/2006/relationships/hyperlink" Target="../../../../../Admin/Desktop/&#208;&#157;&#208;&#190;&#208;&#178;&#208;&#176;&#209;&#143;%20&#208;&#191;&#208;&#176;&#208;&#191;&#208;&#186;&#208;&#176;%20(3)/VUABS_2013_1_7.pdf" TargetMode="External"/><Relationship Id="rId14" Type="http://schemas.openxmlformats.org/officeDocument/2006/relationships/hyperlink" Target="http://unctad.org/en/Pages/DIAE/World%20Investment%20Report/Country-FactSheets.asp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3204</Words>
  <Characters>18268</Characters>
  <Application>Microsoft Office Word</Application>
  <DocSecurity>0</DocSecurity>
  <Lines>152</Lines>
  <Paragraphs>42</Paragraphs>
  <ScaleCrop>false</ScaleCrop>
  <Company/>
  <LinksUpToDate>false</LinksUpToDate>
  <CharactersWithSpaces>21430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4</cp:revision>
  <dcterms:created xsi:type="dcterms:W3CDTF">2019-02-06T09:53:00Z</dcterms:created>
  <dcterms:modified xsi:type="dcterms:W3CDTF">2019-02-06T09:57:00Z</dcterms:modified>
</cp:coreProperties>
</file>