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25E5A" w:rsidRPr="008712BE" w:rsidRDefault="00925E5A" w:rsidP="00925E5A">
      <w:pPr>
        <w:spacing w:after="0" w:line="360" w:lineRule="auto"/>
        <w:jc w:val="center"/>
        <w:rPr>
          <w:rFonts w:ascii="Times New Roman" w:hAnsi="Times New Roman"/>
          <w:b/>
          <w:bCs/>
          <w:i/>
          <w:iCs/>
          <w:noProof/>
          <w:sz w:val="28"/>
          <w:szCs w:val="28"/>
          <w:lang w:val="uk-UA" w:eastAsia="ru-RU"/>
        </w:rPr>
      </w:pPr>
      <w:r w:rsidRPr="008712BE">
        <w:rPr>
          <w:rFonts w:ascii="Times New Roman" w:hAnsi="Times New Roman"/>
          <w:noProof/>
          <w:sz w:val="28"/>
          <w:szCs w:val="28"/>
          <w:lang w:val="uk-UA" w:eastAsia="ru-RU"/>
        </w:rPr>
        <w:t>Одеський національний університет імені І. І. Мечникова</w:t>
      </w:r>
    </w:p>
    <w:p w:rsidR="00925E5A" w:rsidRPr="008712BE" w:rsidRDefault="00925E5A" w:rsidP="00925E5A">
      <w:pPr>
        <w:spacing w:after="0" w:line="360" w:lineRule="auto"/>
        <w:jc w:val="center"/>
        <w:rPr>
          <w:rFonts w:ascii="Times New Roman" w:hAnsi="Times New Roman"/>
          <w:noProof/>
          <w:sz w:val="28"/>
          <w:szCs w:val="28"/>
          <w:lang w:val="uk-UA" w:eastAsia="ru-RU"/>
        </w:rPr>
      </w:pPr>
      <w:r w:rsidRPr="008712BE">
        <w:rPr>
          <w:rFonts w:ascii="Times New Roman" w:hAnsi="Times New Roman"/>
          <w:noProof/>
          <w:sz w:val="28"/>
          <w:szCs w:val="28"/>
          <w:lang w:val="uk-UA" w:eastAsia="ru-RU"/>
        </w:rPr>
        <w:t>Факультет міжнародних відносин, політології та соціології</w:t>
      </w:r>
    </w:p>
    <w:p w:rsidR="00925E5A" w:rsidRPr="008712BE" w:rsidRDefault="00925E5A" w:rsidP="00925E5A">
      <w:pPr>
        <w:spacing w:after="0" w:line="360" w:lineRule="auto"/>
        <w:jc w:val="center"/>
        <w:rPr>
          <w:rFonts w:ascii="Times New Roman" w:hAnsi="Times New Roman"/>
          <w:noProof/>
          <w:sz w:val="28"/>
          <w:szCs w:val="28"/>
          <w:lang w:val="uk-UA" w:eastAsia="ru-RU"/>
        </w:rPr>
      </w:pPr>
      <w:r w:rsidRPr="008712BE">
        <w:rPr>
          <w:rFonts w:ascii="Times New Roman" w:hAnsi="Times New Roman"/>
          <w:noProof/>
          <w:sz w:val="28"/>
          <w:szCs w:val="28"/>
          <w:lang w:val="uk-UA" w:eastAsia="ru-RU"/>
        </w:rPr>
        <w:t>Кафедра світового господарства і міжнародних економічних відносин</w:t>
      </w:r>
    </w:p>
    <w:p w:rsidR="00925E5A" w:rsidRPr="008712BE" w:rsidRDefault="00925E5A" w:rsidP="00925E5A">
      <w:pPr>
        <w:spacing w:after="0" w:line="360" w:lineRule="auto"/>
        <w:jc w:val="both"/>
        <w:rPr>
          <w:rFonts w:ascii="Times New Roman" w:hAnsi="Times New Roman"/>
          <w:noProof/>
          <w:sz w:val="28"/>
          <w:szCs w:val="28"/>
          <w:u w:val="single"/>
          <w:lang w:val="uk-UA" w:eastAsia="ru-RU"/>
        </w:rPr>
      </w:pPr>
    </w:p>
    <w:p w:rsidR="00925E5A" w:rsidRPr="008712BE" w:rsidRDefault="00925E5A" w:rsidP="00925E5A">
      <w:pPr>
        <w:spacing w:after="0" w:line="360" w:lineRule="auto"/>
        <w:jc w:val="center"/>
        <w:rPr>
          <w:rFonts w:ascii="Times New Roman" w:hAnsi="Times New Roman"/>
          <w:b/>
          <w:noProof/>
          <w:sz w:val="36"/>
          <w:szCs w:val="36"/>
          <w:lang w:val="uk-UA" w:eastAsia="ru-RU"/>
        </w:rPr>
      </w:pPr>
      <w:r w:rsidRPr="008712BE">
        <w:rPr>
          <w:rFonts w:ascii="Times New Roman" w:hAnsi="Times New Roman"/>
          <w:b/>
          <w:noProof/>
          <w:sz w:val="36"/>
          <w:szCs w:val="36"/>
          <w:lang w:val="uk-UA" w:eastAsia="ru-RU"/>
        </w:rPr>
        <w:t>Дипломна робота</w:t>
      </w:r>
    </w:p>
    <w:p w:rsidR="00925E5A" w:rsidRPr="008712BE" w:rsidRDefault="00925E5A" w:rsidP="00925E5A">
      <w:pPr>
        <w:spacing w:after="0" w:line="240" w:lineRule="auto"/>
        <w:jc w:val="center"/>
        <w:rPr>
          <w:rFonts w:ascii="Times New Roman" w:hAnsi="Times New Roman"/>
          <w:bCs/>
          <w:noProof/>
          <w:sz w:val="36"/>
          <w:szCs w:val="36"/>
          <w:u w:val="single"/>
          <w:lang w:val="uk-UA" w:eastAsia="ru-RU"/>
        </w:rPr>
      </w:pPr>
      <w:r w:rsidRPr="008712BE">
        <w:rPr>
          <w:rFonts w:ascii="Times New Roman" w:hAnsi="Times New Roman"/>
          <w:bCs/>
          <w:noProof/>
          <w:sz w:val="36"/>
          <w:szCs w:val="36"/>
          <w:u w:val="single"/>
          <w:lang w:val="uk-UA" w:eastAsia="ru-RU"/>
        </w:rPr>
        <w:t>бакалавр</w:t>
      </w:r>
    </w:p>
    <w:p w:rsidR="00925E5A" w:rsidRPr="008712BE" w:rsidRDefault="00925E5A" w:rsidP="00925E5A">
      <w:pPr>
        <w:spacing w:after="0" w:line="240" w:lineRule="auto"/>
        <w:jc w:val="center"/>
        <w:rPr>
          <w:rFonts w:ascii="Times New Roman" w:hAnsi="Times New Roman"/>
          <w:noProof/>
          <w:sz w:val="20"/>
          <w:szCs w:val="28"/>
          <w:lang w:val="uk-UA" w:eastAsia="ru-RU"/>
        </w:rPr>
      </w:pPr>
      <w:r w:rsidRPr="008712BE">
        <w:rPr>
          <w:rFonts w:ascii="Times New Roman" w:hAnsi="Times New Roman"/>
          <w:noProof/>
          <w:sz w:val="20"/>
          <w:szCs w:val="24"/>
          <w:lang w:val="uk-UA" w:eastAsia="ru-RU"/>
        </w:rPr>
        <w:t xml:space="preserve"> (освітньо-кваліфікаційний рівень)</w:t>
      </w:r>
    </w:p>
    <w:p w:rsidR="00925E5A" w:rsidRPr="008712BE" w:rsidRDefault="00925E5A" w:rsidP="00925E5A">
      <w:pPr>
        <w:spacing w:after="0" w:line="360" w:lineRule="auto"/>
        <w:jc w:val="center"/>
        <w:rPr>
          <w:rFonts w:ascii="Times New Roman" w:hAnsi="Times New Roman"/>
          <w:b/>
          <w:noProof/>
          <w:sz w:val="36"/>
          <w:szCs w:val="36"/>
          <w:lang w:val="uk-UA" w:eastAsia="ru-RU"/>
        </w:rPr>
      </w:pPr>
    </w:p>
    <w:p w:rsidR="00925E5A" w:rsidRPr="008712BE" w:rsidRDefault="00925E5A" w:rsidP="00925E5A">
      <w:pPr>
        <w:tabs>
          <w:tab w:val="left" w:pos="5940"/>
        </w:tabs>
        <w:spacing w:after="0" w:line="240" w:lineRule="auto"/>
        <w:jc w:val="center"/>
        <w:rPr>
          <w:rFonts w:ascii="Times New Roman" w:hAnsi="Times New Roman"/>
          <w:b/>
          <w:sz w:val="32"/>
          <w:szCs w:val="32"/>
          <w:lang w:val="uk-UA" w:eastAsia="ru-RU"/>
        </w:rPr>
      </w:pPr>
      <w:r w:rsidRPr="008712BE">
        <w:rPr>
          <w:rFonts w:ascii="Times New Roman" w:hAnsi="Times New Roman"/>
          <w:sz w:val="28"/>
          <w:szCs w:val="28"/>
          <w:lang w:val="uk-UA" w:eastAsia="uk-UA"/>
        </w:rPr>
        <w:t xml:space="preserve">на тему: </w:t>
      </w:r>
      <w:r w:rsidRPr="008712BE">
        <w:rPr>
          <w:rFonts w:ascii="Times New Roman" w:hAnsi="Times New Roman"/>
          <w:b/>
          <w:sz w:val="32"/>
          <w:szCs w:val="32"/>
          <w:lang w:val="uk-UA" w:eastAsia="ru-RU"/>
        </w:rPr>
        <w:t>Розвиток фінансових систем країн ЄС в умовах боргової кризи</w:t>
      </w:r>
    </w:p>
    <w:p w:rsidR="00925E5A" w:rsidRPr="008712BE" w:rsidRDefault="00925E5A" w:rsidP="00925E5A">
      <w:pPr>
        <w:tabs>
          <w:tab w:val="left" w:pos="5940"/>
        </w:tabs>
        <w:spacing w:after="0" w:line="240" w:lineRule="auto"/>
        <w:jc w:val="center"/>
        <w:rPr>
          <w:rFonts w:ascii="Times New Roman" w:hAnsi="Times New Roman"/>
          <w:sz w:val="32"/>
          <w:szCs w:val="32"/>
          <w:lang w:val="uk-UA" w:eastAsia="uk-UA"/>
        </w:rPr>
      </w:pPr>
    </w:p>
    <w:p w:rsidR="00925E5A" w:rsidRPr="008712BE" w:rsidRDefault="00925E5A" w:rsidP="00925E5A">
      <w:pPr>
        <w:spacing w:after="0" w:line="240" w:lineRule="auto"/>
        <w:jc w:val="center"/>
        <w:rPr>
          <w:rFonts w:ascii="Times New Roman" w:hAnsi="Times New Roman"/>
          <w:noProof/>
          <w:sz w:val="28"/>
          <w:szCs w:val="28"/>
          <w:lang w:val="uk-UA" w:eastAsia="ru-RU"/>
        </w:rPr>
      </w:pPr>
      <w:r w:rsidRPr="008712BE">
        <w:rPr>
          <w:rFonts w:ascii="Times New Roman" w:hAnsi="Times New Roman"/>
          <w:sz w:val="28"/>
          <w:szCs w:val="28"/>
          <w:lang w:val="uk-UA" w:eastAsia="uk-UA"/>
        </w:rPr>
        <w:t xml:space="preserve">on the theme: </w:t>
      </w:r>
      <w:r w:rsidRPr="008712BE">
        <w:rPr>
          <w:rFonts w:ascii="Times New Roman" w:hAnsi="Times New Roman"/>
          <w:b/>
          <w:sz w:val="32"/>
          <w:szCs w:val="32"/>
          <w:lang w:val="en-US" w:eastAsia="uk-UA"/>
        </w:rPr>
        <w:t>Development of the Financial Systems of the EU Countries in the Conditions of the Debt Crises</w:t>
      </w:r>
      <w:r w:rsidRPr="008712BE">
        <w:rPr>
          <w:rFonts w:ascii="Times New Roman" w:hAnsi="Times New Roman"/>
          <w:noProof/>
          <w:sz w:val="28"/>
          <w:szCs w:val="28"/>
          <w:lang w:val="uk-UA" w:eastAsia="ru-RU"/>
        </w:rPr>
        <w:t xml:space="preserve">                                            </w:t>
      </w:r>
    </w:p>
    <w:p w:rsidR="00925E5A" w:rsidRPr="008712BE" w:rsidRDefault="00925E5A" w:rsidP="00925E5A">
      <w:pPr>
        <w:spacing w:after="0" w:line="240" w:lineRule="auto"/>
        <w:jc w:val="right"/>
        <w:rPr>
          <w:rFonts w:ascii="Times New Roman" w:hAnsi="Times New Roman"/>
          <w:noProof/>
          <w:sz w:val="28"/>
          <w:szCs w:val="28"/>
          <w:lang w:val="uk-UA" w:eastAsia="ru-RU"/>
        </w:rPr>
      </w:pPr>
    </w:p>
    <w:p w:rsidR="00925E5A" w:rsidRPr="008712BE" w:rsidRDefault="00925E5A" w:rsidP="00925E5A">
      <w:pPr>
        <w:spacing w:after="0" w:line="240" w:lineRule="auto"/>
        <w:ind w:left="3540"/>
        <w:rPr>
          <w:rFonts w:ascii="Times New Roman" w:hAnsi="Times New Roman"/>
          <w:noProof/>
          <w:sz w:val="28"/>
          <w:szCs w:val="28"/>
          <w:lang w:val="uk-UA" w:eastAsia="ru-RU"/>
        </w:rPr>
      </w:pPr>
      <w:r w:rsidRPr="008712BE">
        <w:rPr>
          <w:rFonts w:ascii="Times New Roman" w:hAnsi="Times New Roman"/>
          <w:noProof/>
          <w:sz w:val="28"/>
          <w:szCs w:val="28"/>
          <w:lang w:val="uk-UA" w:eastAsia="ru-RU"/>
        </w:rPr>
        <w:t xml:space="preserve">     Виконав: студент 4 курсу</w:t>
      </w:r>
    </w:p>
    <w:p w:rsidR="00925E5A" w:rsidRPr="008712BE" w:rsidRDefault="00925E5A" w:rsidP="00925E5A">
      <w:pPr>
        <w:spacing w:after="0" w:line="240" w:lineRule="auto"/>
        <w:rPr>
          <w:rFonts w:ascii="Times New Roman" w:hAnsi="Times New Roman"/>
          <w:noProof/>
          <w:sz w:val="28"/>
          <w:szCs w:val="28"/>
          <w:lang w:val="uk-UA" w:eastAsia="ru-RU"/>
        </w:rPr>
      </w:pPr>
      <w:r w:rsidRPr="008712BE">
        <w:rPr>
          <w:rFonts w:ascii="Times New Roman" w:hAnsi="Times New Roman"/>
          <w:noProof/>
          <w:sz w:val="28"/>
          <w:szCs w:val="28"/>
          <w:lang w:val="uk-UA" w:eastAsia="ru-RU"/>
        </w:rPr>
        <w:t xml:space="preserve">                                                        денної форми навчання</w:t>
      </w:r>
    </w:p>
    <w:p w:rsidR="00925E5A" w:rsidRPr="008712BE" w:rsidRDefault="00925E5A" w:rsidP="00925E5A">
      <w:pPr>
        <w:spacing w:after="0" w:line="240" w:lineRule="auto"/>
        <w:rPr>
          <w:rFonts w:ascii="Times New Roman" w:hAnsi="Times New Roman"/>
          <w:noProof/>
          <w:sz w:val="28"/>
          <w:szCs w:val="24"/>
          <w:lang w:val="uk-UA" w:eastAsia="ru-RU"/>
        </w:rPr>
      </w:pPr>
      <w:r w:rsidRPr="008712BE">
        <w:rPr>
          <w:rFonts w:ascii="Times New Roman" w:hAnsi="Times New Roman"/>
          <w:noProof/>
          <w:sz w:val="28"/>
          <w:szCs w:val="24"/>
          <w:lang w:val="uk-UA" w:eastAsia="ru-RU"/>
        </w:rPr>
        <w:t xml:space="preserve">                                                        напряму підготовки</w:t>
      </w:r>
    </w:p>
    <w:p w:rsidR="00925E5A" w:rsidRPr="008712BE" w:rsidRDefault="00925E5A" w:rsidP="00925E5A">
      <w:pPr>
        <w:spacing w:after="0" w:line="240" w:lineRule="auto"/>
        <w:rPr>
          <w:rFonts w:ascii="Times New Roman" w:hAnsi="Times New Roman"/>
          <w:noProof/>
          <w:sz w:val="28"/>
          <w:szCs w:val="28"/>
          <w:lang w:val="uk-UA" w:eastAsia="ru-RU"/>
        </w:rPr>
      </w:pPr>
      <w:r w:rsidRPr="008712BE">
        <w:rPr>
          <w:rFonts w:ascii="Times New Roman" w:hAnsi="Times New Roman"/>
          <w:noProof/>
          <w:sz w:val="28"/>
          <w:szCs w:val="24"/>
          <w:lang w:val="uk-UA" w:eastAsia="ru-RU"/>
        </w:rPr>
        <w:t xml:space="preserve">                                                        </w:t>
      </w:r>
      <w:r w:rsidRPr="008712BE">
        <w:rPr>
          <w:rFonts w:ascii="Times New Roman" w:hAnsi="Times New Roman"/>
          <w:noProof/>
          <w:sz w:val="28"/>
          <w:szCs w:val="24"/>
          <w:u w:val="single"/>
          <w:lang w:val="uk-UA" w:eastAsia="ru-RU"/>
        </w:rPr>
        <w:t>6.030203  Міжнародні економічні відносини</w:t>
      </w:r>
    </w:p>
    <w:p w:rsidR="00925E5A" w:rsidRPr="008712BE" w:rsidRDefault="00925E5A" w:rsidP="00925E5A">
      <w:pPr>
        <w:spacing w:after="0" w:line="240" w:lineRule="auto"/>
        <w:ind w:left="4956"/>
        <w:rPr>
          <w:rFonts w:ascii="Times New Roman" w:hAnsi="Times New Roman"/>
          <w:noProof/>
          <w:sz w:val="20"/>
          <w:szCs w:val="28"/>
          <w:lang w:val="uk-UA" w:eastAsia="ru-RU"/>
        </w:rPr>
      </w:pPr>
      <w:r w:rsidRPr="008712BE">
        <w:rPr>
          <w:rFonts w:ascii="Times New Roman" w:hAnsi="Times New Roman"/>
          <w:noProof/>
          <w:sz w:val="20"/>
          <w:szCs w:val="28"/>
          <w:lang w:val="uk-UA" w:eastAsia="ru-RU"/>
        </w:rPr>
        <w:t>(шифр і назва напряму підготовки, спеціальності)</w:t>
      </w:r>
    </w:p>
    <w:p w:rsidR="00925E5A" w:rsidRPr="008712BE" w:rsidRDefault="00925E5A" w:rsidP="00925E5A">
      <w:pPr>
        <w:spacing w:after="0" w:line="240" w:lineRule="auto"/>
        <w:ind w:left="4956"/>
        <w:rPr>
          <w:rFonts w:ascii="Times New Roman" w:hAnsi="Times New Roman"/>
          <w:noProof/>
          <w:sz w:val="20"/>
          <w:szCs w:val="28"/>
          <w:lang w:val="uk-UA" w:eastAsia="ru-RU"/>
        </w:rPr>
      </w:pPr>
    </w:p>
    <w:p w:rsidR="00925E5A" w:rsidRPr="008712BE" w:rsidRDefault="00925E5A" w:rsidP="00925E5A">
      <w:pPr>
        <w:spacing w:after="0" w:line="240" w:lineRule="auto"/>
        <w:rPr>
          <w:rFonts w:ascii="Times New Roman" w:hAnsi="Times New Roman"/>
          <w:noProof/>
          <w:sz w:val="28"/>
          <w:szCs w:val="28"/>
          <w:u w:val="single"/>
          <w:lang w:val="uk-UA" w:eastAsia="ru-RU"/>
        </w:rPr>
      </w:pPr>
      <w:r w:rsidRPr="008712BE">
        <w:rPr>
          <w:rFonts w:ascii="Times New Roman" w:hAnsi="Times New Roman"/>
          <w:noProof/>
          <w:sz w:val="28"/>
          <w:szCs w:val="28"/>
          <w:lang w:val="uk-UA" w:eastAsia="ru-RU"/>
        </w:rPr>
        <w:t xml:space="preserve">                                                         </w:t>
      </w:r>
      <w:r w:rsidRPr="008712BE">
        <w:rPr>
          <w:rFonts w:ascii="Times New Roman" w:hAnsi="Times New Roman"/>
          <w:noProof/>
          <w:sz w:val="28"/>
          <w:szCs w:val="28"/>
          <w:u w:val="single"/>
          <w:lang w:val="uk-UA" w:eastAsia="ru-RU"/>
        </w:rPr>
        <w:t>Добровольський Іван Іванович</w:t>
      </w:r>
    </w:p>
    <w:p w:rsidR="00925E5A" w:rsidRPr="008712BE" w:rsidRDefault="00925E5A" w:rsidP="00925E5A">
      <w:pPr>
        <w:spacing w:after="0" w:line="240" w:lineRule="auto"/>
        <w:rPr>
          <w:rFonts w:ascii="Times New Roman" w:hAnsi="Times New Roman"/>
          <w:noProof/>
          <w:sz w:val="28"/>
          <w:szCs w:val="28"/>
          <w:u w:val="single"/>
          <w:lang w:val="uk-UA" w:eastAsia="ru-RU"/>
        </w:rPr>
      </w:pPr>
      <w:r w:rsidRPr="008712BE">
        <w:rPr>
          <w:rFonts w:ascii="Times New Roman" w:hAnsi="Times New Roman"/>
          <w:noProof/>
          <w:sz w:val="28"/>
          <w:szCs w:val="28"/>
          <w:lang w:val="uk-UA" w:eastAsia="ru-RU"/>
        </w:rPr>
        <w:t xml:space="preserve">                                                         </w:t>
      </w:r>
      <w:r w:rsidRPr="008712BE">
        <w:rPr>
          <w:rFonts w:ascii="Times New Roman" w:hAnsi="Times New Roman"/>
          <w:noProof/>
          <w:sz w:val="20"/>
          <w:szCs w:val="28"/>
          <w:lang w:val="uk-UA" w:eastAsia="ru-RU"/>
        </w:rPr>
        <w:t>(прізвище та ініціали)</w:t>
      </w:r>
    </w:p>
    <w:p w:rsidR="00925E5A" w:rsidRPr="008712BE" w:rsidRDefault="00925E5A" w:rsidP="00925E5A">
      <w:pPr>
        <w:spacing w:after="0" w:line="240" w:lineRule="auto"/>
        <w:ind w:left="4956"/>
        <w:rPr>
          <w:rFonts w:ascii="Times New Roman" w:hAnsi="Times New Roman"/>
          <w:b/>
          <w:bCs/>
          <w:noProof/>
          <w:sz w:val="28"/>
          <w:szCs w:val="28"/>
          <w:lang w:val="uk-UA" w:eastAsia="ru-RU"/>
        </w:rPr>
      </w:pPr>
    </w:p>
    <w:p w:rsidR="00925E5A" w:rsidRPr="008712BE" w:rsidRDefault="00925E5A" w:rsidP="00925E5A">
      <w:pPr>
        <w:spacing w:after="0" w:line="240" w:lineRule="auto"/>
        <w:ind w:left="3540"/>
        <w:rPr>
          <w:rFonts w:ascii="Times New Roman" w:hAnsi="Times New Roman"/>
          <w:noProof/>
          <w:sz w:val="28"/>
          <w:szCs w:val="28"/>
          <w:u w:val="single"/>
          <w:lang w:val="uk-UA" w:eastAsia="ru-RU"/>
        </w:rPr>
      </w:pPr>
      <w:r w:rsidRPr="008712BE">
        <w:rPr>
          <w:rFonts w:ascii="Times New Roman" w:hAnsi="Times New Roman"/>
          <w:noProof/>
          <w:sz w:val="28"/>
          <w:szCs w:val="28"/>
          <w:lang w:val="uk-UA" w:eastAsia="ru-RU"/>
        </w:rPr>
        <w:t xml:space="preserve">       Керівник – к.е.н. </w:t>
      </w:r>
      <w:r w:rsidRPr="008712BE">
        <w:rPr>
          <w:rFonts w:ascii="Times New Roman" w:hAnsi="Times New Roman"/>
          <w:noProof/>
          <w:sz w:val="28"/>
          <w:szCs w:val="28"/>
          <w:u w:val="single"/>
          <w:lang w:val="uk-UA" w:eastAsia="ru-RU"/>
        </w:rPr>
        <w:t>Кифак А.О.</w:t>
      </w:r>
      <w:r w:rsidRPr="008712BE">
        <w:rPr>
          <w:rFonts w:ascii="Times New Roman" w:hAnsi="Times New Roman"/>
          <w:noProof/>
          <w:sz w:val="28"/>
          <w:szCs w:val="28"/>
          <w:lang w:val="uk-UA" w:eastAsia="ru-RU"/>
        </w:rPr>
        <w:t xml:space="preserve"> </w:t>
      </w:r>
    </w:p>
    <w:p w:rsidR="00925E5A" w:rsidRPr="008712BE" w:rsidRDefault="00925E5A" w:rsidP="00925E5A">
      <w:pPr>
        <w:spacing w:after="0" w:line="240" w:lineRule="auto"/>
        <w:ind w:left="4956"/>
        <w:rPr>
          <w:rFonts w:ascii="Times New Roman" w:hAnsi="Times New Roman"/>
          <w:noProof/>
          <w:sz w:val="20"/>
          <w:szCs w:val="28"/>
          <w:lang w:val="uk-UA" w:eastAsia="ru-RU"/>
        </w:rPr>
      </w:pPr>
      <w:r w:rsidRPr="008712BE">
        <w:rPr>
          <w:rFonts w:ascii="Times New Roman" w:hAnsi="Times New Roman"/>
          <w:noProof/>
          <w:sz w:val="20"/>
          <w:szCs w:val="28"/>
          <w:lang w:val="uk-UA" w:eastAsia="ru-RU"/>
        </w:rPr>
        <w:t xml:space="preserve">        (прізвище та ініціали)          (підпис)</w:t>
      </w:r>
    </w:p>
    <w:p w:rsidR="00925E5A" w:rsidRPr="008712BE" w:rsidRDefault="00925E5A" w:rsidP="00925E5A">
      <w:pPr>
        <w:spacing w:after="0" w:line="240" w:lineRule="auto"/>
        <w:ind w:left="4956"/>
        <w:rPr>
          <w:rFonts w:ascii="Times New Roman" w:hAnsi="Times New Roman"/>
          <w:noProof/>
          <w:sz w:val="20"/>
          <w:szCs w:val="28"/>
          <w:lang w:val="uk-UA" w:eastAsia="ru-RU"/>
        </w:rPr>
      </w:pPr>
    </w:p>
    <w:p w:rsidR="00925E5A" w:rsidRPr="008712BE" w:rsidRDefault="00925E5A" w:rsidP="00925E5A">
      <w:pPr>
        <w:spacing w:after="0" w:line="240" w:lineRule="auto"/>
        <w:rPr>
          <w:rFonts w:ascii="Times New Roman" w:hAnsi="Times New Roman"/>
          <w:noProof/>
          <w:sz w:val="20"/>
          <w:szCs w:val="28"/>
          <w:lang w:val="uk-UA" w:eastAsia="ru-RU"/>
        </w:rPr>
      </w:pPr>
      <w:r w:rsidRPr="008712BE">
        <w:rPr>
          <w:rFonts w:ascii="Times New Roman" w:hAnsi="Times New Roman"/>
          <w:noProof/>
          <w:sz w:val="28"/>
          <w:szCs w:val="28"/>
          <w:lang w:val="uk-UA" w:eastAsia="ru-RU"/>
        </w:rPr>
        <w:t xml:space="preserve">                                                          Рецензент – проф. </w:t>
      </w:r>
      <w:r w:rsidRPr="008712BE">
        <w:rPr>
          <w:rFonts w:ascii="Times New Roman" w:hAnsi="Times New Roman"/>
          <w:noProof/>
          <w:sz w:val="28"/>
          <w:szCs w:val="28"/>
          <w:u w:val="single"/>
          <w:lang w:val="uk-UA" w:eastAsia="ru-RU"/>
        </w:rPr>
        <w:t>Садченко О.В.</w:t>
      </w:r>
      <w:r w:rsidRPr="008712BE">
        <w:rPr>
          <w:rFonts w:ascii="Times New Roman" w:hAnsi="Times New Roman"/>
          <w:noProof/>
          <w:sz w:val="20"/>
          <w:szCs w:val="28"/>
          <w:lang w:val="uk-UA" w:eastAsia="ru-RU"/>
        </w:rPr>
        <w:t xml:space="preserve">                         </w:t>
      </w:r>
    </w:p>
    <w:p w:rsidR="00925E5A" w:rsidRPr="008712BE" w:rsidRDefault="00925E5A" w:rsidP="00925E5A">
      <w:pPr>
        <w:spacing w:after="0" w:line="240" w:lineRule="auto"/>
        <w:rPr>
          <w:rFonts w:ascii="Times New Roman" w:hAnsi="Times New Roman"/>
          <w:noProof/>
          <w:sz w:val="20"/>
          <w:szCs w:val="28"/>
          <w:lang w:val="uk-UA" w:eastAsia="ru-RU"/>
        </w:rPr>
      </w:pPr>
      <w:r w:rsidRPr="008712BE">
        <w:rPr>
          <w:rFonts w:ascii="Times New Roman" w:hAnsi="Times New Roman"/>
          <w:noProof/>
          <w:sz w:val="20"/>
          <w:szCs w:val="28"/>
          <w:lang w:val="uk-UA" w:eastAsia="ru-RU"/>
        </w:rPr>
        <w:t xml:space="preserve">                                                                                                           (прізвище та ініціали)</w:t>
      </w:r>
    </w:p>
    <w:p w:rsidR="00925E5A" w:rsidRPr="008712BE" w:rsidRDefault="00925E5A" w:rsidP="00925E5A">
      <w:pPr>
        <w:spacing w:after="0" w:line="240" w:lineRule="auto"/>
        <w:jc w:val="right"/>
        <w:rPr>
          <w:rFonts w:ascii="Times New Roman" w:hAnsi="Times New Roman"/>
          <w:noProof/>
          <w:sz w:val="28"/>
          <w:szCs w:val="28"/>
          <w:lang w:val="uk-UA" w:eastAsia="ru-RU"/>
        </w:rPr>
      </w:pPr>
      <w:r w:rsidRPr="008712BE">
        <w:rPr>
          <w:rFonts w:ascii="Times New Roman" w:hAnsi="Times New Roman"/>
          <w:noProof/>
          <w:sz w:val="28"/>
          <w:szCs w:val="28"/>
          <w:lang w:val="uk-UA" w:eastAsia="ru-RU"/>
        </w:rPr>
        <w:t xml:space="preserve">                                      </w:t>
      </w:r>
    </w:p>
    <w:p w:rsidR="00925E5A" w:rsidRPr="008712BE" w:rsidRDefault="00925E5A" w:rsidP="00925E5A">
      <w:pPr>
        <w:spacing w:after="0" w:line="240" w:lineRule="auto"/>
        <w:rPr>
          <w:rFonts w:ascii="Times New Roman" w:hAnsi="Times New Roman"/>
          <w:noProof/>
          <w:sz w:val="28"/>
          <w:szCs w:val="28"/>
          <w:lang w:val="uk-UA" w:eastAsia="ru-RU"/>
        </w:rPr>
      </w:pPr>
      <w:r w:rsidRPr="008712BE">
        <w:rPr>
          <w:rFonts w:ascii="Times New Roman" w:hAnsi="Times New Roman"/>
          <w:noProof/>
          <w:sz w:val="28"/>
          <w:szCs w:val="28"/>
          <w:lang w:val="uk-UA" w:eastAsia="ru-RU"/>
        </w:rPr>
        <w:t xml:space="preserve"> </w:t>
      </w:r>
    </w:p>
    <w:p w:rsidR="00925E5A" w:rsidRPr="008712BE" w:rsidRDefault="00925E5A" w:rsidP="00925E5A">
      <w:pPr>
        <w:spacing w:after="0" w:line="240" w:lineRule="auto"/>
        <w:jc w:val="both"/>
        <w:rPr>
          <w:rFonts w:ascii="Times New Roman" w:hAnsi="Times New Roman"/>
          <w:noProof/>
          <w:sz w:val="28"/>
          <w:szCs w:val="28"/>
          <w:lang w:eastAsia="ru-RU"/>
        </w:rPr>
      </w:pPr>
      <w:r w:rsidRPr="008712BE">
        <w:rPr>
          <w:rFonts w:ascii="Times New Roman" w:hAnsi="Times New Roman"/>
          <w:noProof/>
          <w:sz w:val="28"/>
          <w:szCs w:val="28"/>
          <w:lang w:val="uk-UA" w:eastAsia="ru-RU"/>
        </w:rPr>
        <w:t>Рекомендовано до захисту:                       Захищено на засіданні ЕК №__</w:t>
      </w:r>
    </w:p>
    <w:p w:rsidR="00925E5A" w:rsidRPr="008712BE" w:rsidRDefault="00925E5A" w:rsidP="00925E5A">
      <w:pPr>
        <w:spacing w:after="0" w:line="240" w:lineRule="auto"/>
        <w:jc w:val="both"/>
        <w:rPr>
          <w:rFonts w:ascii="Times New Roman" w:hAnsi="Times New Roman"/>
          <w:noProof/>
          <w:sz w:val="28"/>
          <w:szCs w:val="28"/>
          <w:lang w:val="uk-UA" w:eastAsia="ru-RU"/>
        </w:rPr>
      </w:pPr>
      <w:r w:rsidRPr="008712BE">
        <w:rPr>
          <w:rFonts w:ascii="Times New Roman" w:hAnsi="Times New Roman"/>
          <w:noProof/>
          <w:sz w:val="28"/>
          <w:szCs w:val="28"/>
          <w:lang w:val="uk-UA" w:eastAsia="ru-RU"/>
        </w:rPr>
        <w:t>Протокол засідання кафедри                     протокол №___від «___»_____р.</w:t>
      </w:r>
    </w:p>
    <w:p w:rsidR="00925E5A" w:rsidRPr="008712BE" w:rsidRDefault="00925E5A" w:rsidP="00925E5A">
      <w:pPr>
        <w:spacing w:after="0" w:line="240" w:lineRule="auto"/>
        <w:jc w:val="both"/>
        <w:rPr>
          <w:rFonts w:ascii="Times New Roman" w:hAnsi="Times New Roman"/>
          <w:noProof/>
          <w:sz w:val="28"/>
          <w:szCs w:val="28"/>
          <w:lang w:val="uk-UA" w:eastAsia="ru-RU"/>
        </w:rPr>
      </w:pPr>
      <w:r w:rsidRPr="008712BE">
        <w:rPr>
          <w:rFonts w:ascii="Times New Roman" w:hAnsi="Times New Roman"/>
          <w:noProof/>
          <w:sz w:val="28"/>
          <w:szCs w:val="28"/>
          <w:lang w:val="uk-UA" w:eastAsia="ru-RU"/>
        </w:rPr>
        <w:t>№  9  від «06» червня 2018 р.                     Оцінка_____ /________/________</w:t>
      </w:r>
    </w:p>
    <w:p w:rsidR="00925E5A" w:rsidRPr="008712BE" w:rsidRDefault="00925E5A" w:rsidP="00925E5A">
      <w:pPr>
        <w:spacing w:after="0" w:line="240" w:lineRule="auto"/>
        <w:jc w:val="both"/>
        <w:rPr>
          <w:rFonts w:ascii="Times New Roman" w:hAnsi="Times New Roman"/>
          <w:noProof/>
          <w:sz w:val="24"/>
          <w:szCs w:val="24"/>
          <w:lang w:val="uk-UA" w:eastAsia="ru-RU"/>
        </w:rPr>
      </w:pPr>
      <w:r w:rsidRPr="008712BE">
        <w:rPr>
          <w:rFonts w:ascii="Times New Roman" w:hAnsi="Times New Roman"/>
          <w:noProof/>
          <w:sz w:val="28"/>
          <w:szCs w:val="28"/>
          <w:lang w:val="uk-UA" w:eastAsia="ru-RU"/>
        </w:rPr>
        <w:t xml:space="preserve">Завідувач кафедри                                      </w:t>
      </w:r>
      <w:r w:rsidRPr="008712BE">
        <w:rPr>
          <w:rFonts w:ascii="Times New Roman" w:hAnsi="Times New Roman"/>
          <w:noProof/>
          <w:sz w:val="20"/>
          <w:szCs w:val="24"/>
          <w:lang w:val="uk-UA" w:eastAsia="ru-RU"/>
        </w:rPr>
        <w:t>(за національною шкалою, за шкалою ЕСТ</w:t>
      </w:r>
      <w:r w:rsidRPr="008712BE">
        <w:rPr>
          <w:rFonts w:ascii="Times New Roman" w:hAnsi="Times New Roman"/>
          <w:noProof/>
          <w:sz w:val="20"/>
          <w:szCs w:val="24"/>
          <w:lang w:val="en-US" w:eastAsia="ru-RU"/>
        </w:rPr>
        <w:t>S</w:t>
      </w:r>
      <w:r w:rsidRPr="008712BE">
        <w:rPr>
          <w:rFonts w:ascii="Times New Roman" w:hAnsi="Times New Roman"/>
          <w:noProof/>
          <w:sz w:val="20"/>
          <w:szCs w:val="24"/>
          <w:lang w:val="uk-UA" w:eastAsia="ru-RU"/>
        </w:rPr>
        <w:t>, бали)</w:t>
      </w:r>
    </w:p>
    <w:p w:rsidR="00925E5A" w:rsidRPr="008712BE" w:rsidRDefault="00925E5A" w:rsidP="00925E5A">
      <w:pPr>
        <w:spacing w:after="0" w:line="240" w:lineRule="auto"/>
        <w:jc w:val="both"/>
        <w:rPr>
          <w:rFonts w:ascii="Times New Roman" w:hAnsi="Times New Roman"/>
          <w:noProof/>
          <w:sz w:val="28"/>
          <w:szCs w:val="28"/>
          <w:lang w:val="uk-UA" w:eastAsia="ru-RU"/>
        </w:rPr>
      </w:pPr>
      <w:r w:rsidRPr="008712BE">
        <w:rPr>
          <w:rFonts w:ascii="Times New Roman" w:hAnsi="Times New Roman"/>
          <w:noProof/>
          <w:sz w:val="28"/>
          <w:szCs w:val="28"/>
          <w:lang w:val="uk-UA" w:eastAsia="ru-RU"/>
        </w:rPr>
        <w:t xml:space="preserve">________ </w:t>
      </w:r>
      <w:r w:rsidRPr="008712BE">
        <w:rPr>
          <w:rFonts w:ascii="Times New Roman" w:hAnsi="Times New Roman"/>
          <w:noProof/>
          <w:sz w:val="28"/>
          <w:szCs w:val="28"/>
          <w:u w:val="single"/>
          <w:lang w:val="uk-UA" w:eastAsia="ru-RU"/>
        </w:rPr>
        <w:t>проф.</w:t>
      </w:r>
      <w:r w:rsidRPr="008712BE">
        <w:rPr>
          <w:rFonts w:ascii="Times New Roman" w:hAnsi="Times New Roman"/>
          <w:noProof/>
          <w:sz w:val="28"/>
          <w:szCs w:val="28"/>
          <w:lang w:val="uk-UA" w:eastAsia="ru-RU"/>
        </w:rPr>
        <w:t xml:space="preserve"> </w:t>
      </w:r>
      <w:r w:rsidRPr="008712BE">
        <w:rPr>
          <w:rFonts w:ascii="Times New Roman" w:hAnsi="Times New Roman"/>
          <w:noProof/>
          <w:sz w:val="28"/>
          <w:szCs w:val="28"/>
          <w:u w:val="single"/>
          <w:lang w:val="uk-UA" w:eastAsia="ru-RU"/>
        </w:rPr>
        <w:t xml:space="preserve">Якубовський С.О. </w:t>
      </w:r>
      <w:r w:rsidRPr="008712BE">
        <w:rPr>
          <w:rFonts w:ascii="Times New Roman" w:hAnsi="Times New Roman"/>
          <w:noProof/>
          <w:sz w:val="28"/>
          <w:szCs w:val="28"/>
          <w:lang w:val="uk-UA" w:eastAsia="ru-RU"/>
        </w:rPr>
        <w:t xml:space="preserve">           Голова ЕК проф. Степанов В.М.</w:t>
      </w:r>
    </w:p>
    <w:p w:rsidR="00925E5A" w:rsidRPr="008712BE" w:rsidRDefault="00925E5A" w:rsidP="00925E5A">
      <w:pPr>
        <w:spacing w:after="0" w:line="240" w:lineRule="auto"/>
        <w:rPr>
          <w:rFonts w:ascii="Times New Roman" w:hAnsi="Times New Roman"/>
          <w:noProof/>
          <w:sz w:val="28"/>
          <w:szCs w:val="28"/>
          <w:lang w:val="uk-UA" w:eastAsia="ru-RU"/>
        </w:rPr>
      </w:pPr>
      <w:r w:rsidRPr="008712BE">
        <w:rPr>
          <w:rFonts w:ascii="Times New Roman" w:hAnsi="Times New Roman"/>
          <w:noProof/>
          <w:sz w:val="28"/>
          <w:szCs w:val="28"/>
          <w:lang w:val="uk-UA" w:eastAsia="ru-RU"/>
        </w:rPr>
        <w:t xml:space="preserve"> </w:t>
      </w:r>
      <w:r w:rsidRPr="008712BE">
        <w:rPr>
          <w:rFonts w:ascii="Times New Roman" w:hAnsi="Times New Roman"/>
          <w:noProof/>
          <w:sz w:val="20"/>
          <w:szCs w:val="24"/>
          <w:lang w:val="uk-UA" w:eastAsia="ru-RU"/>
        </w:rPr>
        <w:t>(підпис)         (прізвище,ініціали</w:t>
      </w:r>
      <w:r w:rsidRPr="008712BE">
        <w:rPr>
          <w:rFonts w:ascii="Times New Roman" w:hAnsi="Times New Roman"/>
          <w:noProof/>
          <w:sz w:val="24"/>
          <w:szCs w:val="24"/>
          <w:lang w:val="uk-UA" w:eastAsia="ru-RU"/>
        </w:rPr>
        <w:t xml:space="preserve">)                                     </w:t>
      </w:r>
      <w:r w:rsidRPr="008712BE">
        <w:rPr>
          <w:rFonts w:ascii="Times New Roman" w:hAnsi="Times New Roman"/>
          <w:noProof/>
          <w:sz w:val="28"/>
          <w:szCs w:val="28"/>
          <w:lang w:val="uk-UA" w:eastAsia="ru-RU"/>
        </w:rPr>
        <w:t xml:space="preserve">_____    ____________________                                                                                                                                                            </w:t>
      </w:r>
    </w:p>
    <w:p w:rsidR="00925E5A" w:rsidRPr="008712BE" w:rsidRDefault="00925E5A" w:rsidP="00925E5A">
      <w:pPr>
        <w:spacing w:after="0" w:line="240" w:lineRule="auto"/>
        <w:rPr>
          <w:rFonts w:ascii="Times New Roman" w:hAnsi="Times New Roman"/>
          <w:noProof/>
          <w:sz w:val="20"/>
          <w:szCs w:val="28"/>
          <w:lang w:val="uk-UA" w:eastAsia="ru-RU"/>
        </w:rPr>
      </w:pPr>
      <w:r w:rsidRPr="008712BE">
        <w:rPr>
          <w:rFonts w:ascii="Times New Roman" w:hAnsi="Times New Roman"/>
          <w:noProof/>
          <w:sz w:val="28"/>
          <w:szCs w:val="28"/>
          <w:lang w:val="uk-UA" w:eastAsia="ru-RU"/>
        </w:rPr>
        <w:t xml:space="preserve">                                                                           </w:t>
      </w:r>
      <w:r w:rsidRPr="008712BE">
        <w:rPr>
          <w:rFonts w:ascii="Times New Roman" w:hAnsi="Times New Roman"/>
          <w:noProof/>
          <w:sz w:val="20"/>
          <w:szCs w:val="28"/>
          <w:lang w:val="uk-UA" w:eastAsia="ru-RU"/>
        </w:rPr>
        <w:t>(підпис)            (прізвище, ініціали)</w:t>
      </w:r>
    </w:p>
    <w:p w:rsidR="00925E5A" w:rsidRPr="008712BE" w:rsidRDefault="00925E5A" w:rsidP="00925E5A">
      <w:pPr>
        <w:spacing w:after="0" w:line="240" w:lineRule="auto"/>
        <w:jc w:val="both"/>
        <w:rPr>
          <w:rFonts w:ascii="Times New Roman" w:hAnsi="Times New Roman"/>
          <w:noProof/>
          <w:sz w:val="28"/>
          <w:szCs w:val="28"/>
          <w:lang w:val="uk-UA" w:eastAsia="ru-RU"/>
        </w:rPr>
      </w:pPr>
      <w:r w:rsidRPr="008712BE">
        <w:rPr>
          <w:rFonts w:ascii="Times New Roman" w:hAnsi="Times New Roman"/>
          <w:noProof/>
          <w:sz w:val="28"/>
          <w:szCs w:val="28"/>
          <w:lang w:val="uk-UA" w:eastAsia="ru-RU"/>
        </w:rPr>
        <w:t xml:space="preserve"> </w:t>
      </w:r>
    </w:p>
    <w:p w:rsidR="00925E5A" w:rsidRPr="008712BE" w:rsidRDefault="00925E5A" w:rsidP="00925E5A">
      <w:pPr>
        <w:widowControl w:val="0"/>
        <w:spacing w:after="0" w:line="240" w:lineRule="auto"/>
        <w:jc w:val="center"/>
        <w:rPr>
          <w:rFonts w:ascii="Times New Roman" w:hAnsi="Times New Roman"/>
          <w:noProof/>
          <w:sz w:val="28"/>
          <w:szCs w:val="28"/>
          <w:lang w:val="uk-UA" w:eastAsia="ru-RU"/>
        </w:rPr>
      </w:pPr>
    </w:p>
    <w:p w:rsidR="00925E5A" w:rsidRPr="008712BE" w:rsidRDefault="00925E5A" w:rsidP="00925E5A">
      <w:pPr>
        <w:widowControl w:val="0"/>
        <w:spacing w:after="0" w:line="240" w:lineRule="auto"/>
        <w:jc w:val="center"/>
        <w:rPr>
          <w:rFonts w:ascii="Times New Roman" w:hAnsi="Times New Roman"/>
          <w:noProof/>
          <w:sz w:val="28"/>
          <w:szCs w:val="28"/>
          <w:lang w:val="uk-UA" w:eastAsia="ru-RU"/>
        </w:rPr>
      </w:pPr>
    </w:p>
    <w:p w:rsidR="00925E5A" w:rsidRPr="008712BE" w:rsidRDefault="00925E5A" w:rsidP="00925E5A">
      <w:pPr>
        <w:widowControl w:val="0"/>
        <w:spacing w:after="0" w:line="240" w:lineRule="auto"/>
        <w:jc w:val="center"/>
        <w:rPr>
          <w:rFonts w:ascii="Times New Roman" w:hAnsi="Times New Roman"/>
          <w:noProof/>
          <w:sz w:val="28"/>
          <w:szCs w:val="28"/>
          <w:lang w:val="uk-UA" w:eastAsia="ru-RU"/>
        </w:rPr>
      </w:pPr>
    </w:p>
    <w:p w:rsidR="00925E5A" w:rsidRPr="008712BE" w:rsidRDefault="00925E5A" w:rsidP="00925E5A">
      <w:pPr>
        <w:widowControl w:val="0"/>
        <w:spacing w:after="0" w:line="240" w:lineRule="auto"/>
        <w:jc w:val="center"/>
        <w:rPr>
          <w:rFonts w:ascii="Times New Roman" w:hAnsi="Times New Roman"/>
          <w:noProof/>
          <w:sz w:val="28"/>
          <w:szCs w:val="28"/>
          <w:lang w:val="uk-UA" w:eastAsia="ru-RU"/>
        </w:rPr>
      </w:pPr>
      <w:r w:rsidRPr="008712BE">
        <w:rPr>
          <w:rFonts w:ascii="Times New Roman" w:hAnsi="Times New Roman"/>
          <w:noProof/>
          <w:sz w:val="28"/>
          <w:szCs w:val="28"/>
          <w:lang w:val="uk-UA" w:eastAsia="ru-RU"/>
        </w:rPr>
        <w:t>Одеса – 2018</w:t>
      </w:r>
    </w:p>
    <w:p w:rsidR="00925E5A" w:rsidRPr="008712BE" w:rsidRDefault="00925E5A" w:rsidP="00925E5A">
      <w:pPr>
        <w:widowControl w:val="0"/>
        <w:spacing w:after="0" w:line="240" w:lineRule="auto"/>
        <w:jc w:val="center"/>
        <w:rPr>
          <w:rFonts w:ascii="Times New Roman" w:hAnsi="Times New Roman"/>
          <w:noProof/>
          <w:sz w:val="28"/>
          <w:szCs w:val="28"/>
          <w:lang w:val="uk-UA" w:eastAsia="ru-RU"/>
        </w:rPr>
      </w:pPr>
    </w:p>
    <w:p w:rsidR="00925E5A" w:rsidRPr="00142B0F" w:rsidRDefault="00925E5A" w:rsidP="00925E5A">
      <w:pPr>
        <w:spacing w:after="0" w:line="360" w:lineRule="auto"/>
        <w:ind w:left="-567" w:right="-284" w:firstLine="567"/>
        <w:jc w:val="center"/>
        <w:rPr>
          <w:rFonts w:ascii="Times New Roman" w:hAnsi="Times New Roman"/>
          <w:b/>
          <w:sz w:val="28"/>
        </w:rPr>
      </w:pPr>
      <w:r w:rsidRPr="00142B0F">
        <w:rPr>
          <w:rFonts w:ascii="Times New Roman" w:hAnsi="Times New Roman"/>
          <w:b/>
          <w:sz w:val="28"/>
        </w:rPr>
        <w:t>СОДЕРЖАНИЕ</w:t>
      </w:r>
    </w:p>
    <w:p w:rsidR="00925E5A" w:rsidRPr="00142B0F" w:rsidRDefault="00925E5A" w:rsidP="00925E5A">
      <w:pPr>
        <w:spacing w:after="0" w:line="360" w:lineRule="auto"/>
        <w:ind w:left="-567" w:right="-284" w:firstLine="567"/>
        <w:jc w:val="center"/>
        <w:rPr>
          <w:rFonts w:ascii="Times New Roman" w:hAnsi="Times New Roman"/>
          <w:b/>
          <w:sz w:val="28"/>
        </w:rPr>
      </w:pPr>
    </w:p>
    <w:tbl>
      <w:tblPr>
        <w:tblW w:w="10368" w:type="dxa"/>
        <w:tblInd w:w="-567" w:type="dxa"/>
        <w:tblLook w:val="04A0" w:firstRow="1" w:lastRow="0" w:firstColumn="1" w:lastColumn="0" w:noHBand="0" w:noVBand="1"/>
      </w:tblPr>
      <w:tblGrid>
        <w:gridCol w:w="9977"/>
        <w:gridCol w:w="496"/>
      </w:tblGrid>
      <w:tr w:rsidR="00925E5A" w:rsidRPr="00142B0F" w:rsidTr="00B0209C">
        <w:trPr>
          <w:trHeight w:val="392"/>
        </w:trPr>
        <w:tc>
          <w:tcPr>
            <w:tcW w:w="9965" w:type="dxa"/>
            <w:shd w:val="clear" w:color="auto" w:fill="auto"/>
          </w:tcPr>
          <w:p w:rsidR="00925E5A" w:rsidRPr="00142B0F" w:rsidRDefault="00925E5A" w:rsidP="00B0209C">
            <w:pPr>
              <w:spacing w:after="0" w:line="360" w:lineRule="auto"/>
              <w:ind w:right="-12"/>
              <w:jc w:val="both"/>
              <w:rPr>
                <w:rFonts w:ascii="Times New Roman" w:hAnsi="Times New Roman"/>
                <w:sz w:val="28"/>
              </w:rPr>
            </w:pPr>
            <w:r w:rsidRPr="00142B0F">
              <w:rPr>
                <w:rFonts w:ascii="Times New Roman" w:hAnsi="Times New Roman"/>
                <w:sz w:val="28"/>
              </w:rPr>
              <w:t>ВВЕДЕНИЕ……………………………………………………………………………</w:t>
            </w:r>
          </w:p>
        </w:tc>
        <w:tc>
          <w:tcPr>
            <w:tcW w:w="403" w:type="dxa"/>
            <w:shd w:val="clear" w:color="auto" w:fill="auto"/>
          </w:tcPr>
          <w:p w:rsidR="00925E5A" w:rsidRPr="00142B0F" w:rsidRDefault="00925E5A" w:rsidP="00B0209C">
            <w:pPr>
              <w:spacing w:after="0" w:line="360" w:lineRule="auto"/>
              <w:ind w:right="-284"/>
              <w:rPr>
                <w:rFonts w:ascii="Times New Roman" w:hAnsi="Times New Roman"/>
                <w:sz w:val="28"/>
              </w:rPr>
            </w:pPr>
            <w:r w:rsidRPr="00142B0F">
              <w:rPr>
                <w:rFonts w:ascii="Times New Roman" w:hAnsi="Times New Roman"/>
                <w:sz w:val="28"/>
              </w:rPr>
              <w:t>3</w:t>
            </w:r>
          </w:p>
        </w:tc>
      </w:tr>
      <w:tr w:rsidR="00925E5A" w:rsidRPr="00142B0F" w:rsidTr="00B0209C">
        <w:trPr>
          <w:trHeight w:val="392"/>
        </w:trPr>
        <w:tc>
          <w:tcPr>
            <w:tcW w:w="9965" w:type="dxa"/>
            <w:shd w:val="clear" w:color="auto" w:fill="auto"/>
          </w:tcPr>
          <w:p w:rsidR="00925E5A" w:rsidRPr="00142B0F" w:rsidRDefault="00925E5A" w:rsidP="00B0209C">
            <w:pPr>
              <w:spacing w:after="0" w:line="360" w:lineRule="auto"/>
              <w:ind w:right="-12"/>
              <w:jc w:val="both"/>
              <w:rPr>
                <w:rFonts w:ascii="Times New Roman" w:hAnsi="Times New Roman"/>
                <w:sz w:val="28"/>
              </w:rPr>
            </w:pPr>
          </w:p>
        </w:tc>
        <w:tc>
          <w:tcPr>
            <w:tcW w:w="403" w:type="dxa"/>
            <w:shd w:val="clear" w:color="auto" w:fill="auto"/>
          </w:tcPr>
          <w:p w:rsidR="00925E5A" w:rsidRPr="00142B0F" w:rsidRDefault="00925E5A" w:rsidP="00B0209C">
            <w:pPr>
              <w:spacing w:after="0" w:line="360" w:lineRule="auto"/>
              <w:ind w:right="-284"/>
              <w:jc w:val="center"/>
              <w:rPr>
                <w:rFonts w:ascii="Times New Roman" w:hAnsi="Times New Roman"/>
                <w:sz w:val="28"/>
              </w:rPr>
            </w:pPr>
          </w:p>
        </w:tc>
      </w:tr>
      <w:tr w:rsidR="00925E5A" w:rsidRPr="00142B0F" w:rsidTr="00B0209C">
        <w:trPr>
          <w:trHeight w:val="392"/>
        </w:trPr>
        <w:tc>
          <w:tcPr>
            <w:tcW w:w="9872" w:type="dxa"/>
            <w:shd w:val="clear" w:color="auto" w:fill="auto"/>
          </w:tcPr>
          <w:p w:rsidR="00925E5A" w:rsidRPr="00142B0F" w:rsidRDefault="00925E5A" w:rsidP="00B0209C">
            <w:pPr>
              <w:spacing w:after="0" w:line="360" w:lineRule="auto"/>
              <w:ind w:right="-12"/>
              <w:jc w:val="both"/>
              <w:rPr>
                <w:rFonts w:ascii="Times New Roman" w:hAnsi="Times New Roman"/>
                <w:sz w:val="28"/>
              </w:rPr>
            </w:pPr>
            <w:r w:rsidRPr="00142B0F">
              <w:rPr>
                <w:rFonts w:ascii="Times New Roman" w:hAnsi="Times New Roman"/>
                <w:sz w:val="28"/>
              </w:rPr>
              <w:t xml:space="preserve"> РАЗДЕЛ 1. </w:t>
            </w:r>
            <w:r>
              <w:rPr>
                <w:rFonts w:ascii="Times New Roman" w:hAnsi="Times New Roman"/>
                <w:sz w:val="28"/>
              </w:rPr>
              <w:t xml:space="preserve">СОВРЕМЕННЫЕ </w:t>
            </w:r>
            <w:r w:rsidRPr="00142B0F">
              <w:rPr>
                <w:rFonts w:ascii="Times New Roman" w:hAnsi="Times New Roman"/>
                <w:sz w:val="28"/>
              </w:rPr>
              <w:t>ТЕОРЕТИЧЕСКИЕ ОСНОВЫ АНАЛИЗА ФИНАНСОВОЙ СИСТЕМЫ</w:t>
            </w:r>
            <w:r>
              <w:rPr>
                <w:rFonts w:ascii="Times New Roman" w:hAnsi="Times New Roman"/>
                <w:sz w:val="28"/>
              </w:rPr>
              <w:t xml:space="preserve"> СТРАНЫ…………………………………………….5</w:t>
            </w:r>
          </w:p>
        </w:tc>
        <w:tc>
          <w:tcPr>
            <w:tcW w:w="496" w:type="dxa"/>
            <w:shd w:val="clear" w:color="auto" w:fill="auto"/>
          </w:tcPr>
          <w:p w:rsidR="00925E5A" w:rsidRPr="00142B0F" w:rsidRDefault="00925E5A" w:rsidP="00B0209C">
            <w:pPr>
              <w:spacing w:after="0" w:line="360" w:lineRule="auto"/>
              <w:ind w:right="-284"/>
              <w:jc w:val="center"/>
              <w:rPr>
                <w:rFonts w:ascii="Times New Roman" w:hAnsi="Times New Roman"/>
                <w:sz w:val="28"/>
              </w:rPr>
            </w:pPr>
          </w:p>
        </w:tc>
      </w:tr>
      <w:tr w:rsidR="00925E5A" w:rsidRPr="00142B0F" w:rsidTr="00B0209C">
        <w:trPr>
          <w:trHeight w:val="392"/>
        </w:trPr>
        <w:tc>
          <w:tcPr>
            <w:tcW w:w="9872" w:type="dxa"/>
            <w:shd w:val="clear" w:color="auto" w:fill="auto"/>
          </w:tcPr>
          <w:p w:rsidR="00925E5A" w:rsidRPr="00334BB2" w:rsidRDefault="00925E5A" w:rsidP="00925E5A">
            <w:pPr>
              <w:pStyle w:val="a3"/>
              <w:numPr>
                <w:ilvl w:val="1"/>
                <w:numId w:val="1"/>
              </w:numPr>
              <w:spacing w:after="0" w:line="360" w:lineRule="auto"/>
              <w:ind w:left="0" w:right="-12" w:firstLine="0"/>
              <w:jc w:val="both"/>
              <w:rPr>
                <w:rFonts w:ascii="Times New Roman" w:hAnsi="Times New Roman"/>
                <w:sz w:val="28"/>
              </w:rPr>
            </w:pPr>
            <w:r w:rsidRPr="00334BB2">
              <w:rPr>
                <w:rFonts w:ascii="Times New Roman" w:hAnsi="Times New Roman"/>
                <w:sz w:val="28"/>
                <w:szCs w:val="28"/>
              </w:rPr>
              <w:t>Теоретические подходы к определению сущности финансовой системы..</w:t>
            </w:r>
            <w:r w:rsidRPr="00334BB2">
              <w:rPr>
                <w:rFonts w:ascii="Times New Roman" w:hAnsi="Times New Roman"/>
                <w:sz w:val="28"/>
              </w:rPr>
              <w:t>……………………………………………………………………..………….</w:t>
            </w:r>
          </w:p>
        </w:tc>
        <w:tc>
          <w:tcPr>
            <w:tcW w:w="496" w:type="dxa"/>
            <w:shd w:val="clear" w:color="auto" w:fill="auto"/>
          </w:tcPr>
          <w:p w:rsidR="00925E5A" w:rsidRPr="00142B0F" w:rsidRDefault="00925E5A" w:rsidP="00B0209C">
            <w:pPr>
              <w:spacing w:after="0" w:line="360" w:lineRule="auto"/>
              <w:ind w:right="-284"/>
              <w:rPr>
                <w:rFonts w:ascii="Times New Roman" w:hAnsi="Times New Roman"/>
                <w:sz w:val="28"/>
              </w:rPr>
            </w:pPr>
            <w:r w:rsidRPr="00142B0F">
              <w:rPr>
                <w:rFonts w:ascii="Times New Roman" w:hAnsi="Times New Roman"/>
                <w:sz w:val="28"/>
              </w:rPr>
              <w:t xml:space="preserve">       5</w:t>
            </w:r>
          </w:p>
        </w:tc>
      </w:tr>
      <w:tr w:rsidR="00925E5A" w:rsidRPr="00142B0F" w:rsidTr="00B0209C">
        <w:trPr>
          <w:trHeight w:val="392"/>
        </w:trPr>
        <w:tc>
          <w:tcPr>
            <w:tcW w:w="9872" w:type="dxa"/>
            <w:shd w:val="clear" w:color="auto" w:fill="auto"/>
          </w:tcPr>
          <w:p w:rsidR="00925E5A" w:rsidRPr="00334BB2" w:rsidRDefault="00925E5A" w:rsidP="00925E5A">
            <w:pPr>
              <w:pStyle w:val="a3"/>
              <w:numPr>
                <w:ilvl w:val="1"/>
                <w:numId w:val="1"/>
              </w:numPr>
              <w:spacing w:after="0" w:line="360" w:lineRule="auto"/>
              <w:ind w:left="0" w:right="-12" w:firstLine="0"/>
              <w:jc w:val="both"/>
              <w:rPr>
                <w:rFonts w:ascii="Times New Roman" w:hAnsi="Times New Roman"/>
                <w:sz w:val="28"/>
              </w:rPr>
            </w:pPr>
            <w:r w:rsidRPr="00334BB2">
              <w:rPr>
                <w:rFonts w:ascii="Times New Roman" w:hAnsi="Times New Roman"/>
                <w:sz w:val="28"/>
              </w:rPr>
              <w:t>Методики оценки устойчивости финансовой системы ……………………..</w:t>
            </w:r>
          </w:p>
        </w:tc>
        <w:tc>
          <w:tcPr>
            <w:tcW w:w="496" w:type="dxa"/>
            <w:shd w:val="clear" w:color="auto" w:fill="auto"/>
          </w:tcPr>
          <w:p w:rsidR="00925E5A" w:rsidRPr="00142B0F" w:rsidRDefault="00925E5A" w:rsidP="00B0209C">
            <w:pPr>
              <w:spacing w:after="0" w:line="360" w:lineRule="auto"/>
              <w:ind w:right="-284"/>
              <w:rPr>
                <w:rFonts w:ascii="Times New Roman" w:hAnsi="Times New Roman"/>
                <w:sz w:val="28"/>
              </w:rPr>
            </w:pPr>
            <w:r w:rsidRPr="00142B0F">
              <w:rPr>
                <w:rFonts w:ascii="Times New Roman" w:hAnsi="Times New Roman"/>
                <w:sz w:val="28"/>
              </w:rPr>
              <w:t>9</w:t>
            </w:r>
          </w:p>
        </w:tc>
      </w:tr>
      <w:tr w:rsidR="00925E5A" w:rsidRPr="00142B0F" w:rsidTr="00B0209C">
        <w:trPr>
          <w:trHeight w:val="392"/>
        </w:trPr>
        <w:tc>
          <w:tcPr>
            <w:tcW w:w="9872" w:type="dxa"/>
            <w:shd w:val="clear" w:color="auto" w:fill="auto"/>
          </w:tcPr>
          <w:p w:rsidR="00925E5A" w:rsidRPr="00334BB2" w:rsidRDefault="00925E5A" w:rsidP="00925E5A">
            <w:pPr>
              <w:pStyle w:val="a3"/>
              <w:numPr>
                <w:ilvl w:val="1"/>
                <w:numId w:val="1"/>
              </w:numPr>
              <w:spacing w:after="0" w:line="360" w:lineRule="auto"/>
              <w:ind w:left="0" w:right="-12" w:firstLine="0"/>
              <w:jc w:val="both"/>
              <w:rPr>
                <w:rFonts w:ascii="Times New Roman" w:hAnsi="Times New Roman"/>
                <w:sz w:val="28"/>
              </w:rPr>
            </w:pPr>
            <w:r w:rsidRPr="00334BB2">
              <w:rPr>
                <w:rFonts w:ascii="Times New Roman" w:hAnsi="Times New Roman"/>
                <w:sz w:val="28"/>
              </w:rPr>
              <w:t>Основные методы поддержки финансовой устойчивости ………………….</w:t>
            </w:r>
          </w:p>
        </w:tc>
        <w:tc>
          <w:tcPr>
            <w:tcW w:w="496" w:type="dxa"/>
            <w:shd w:val="clear" w:color="auto" w:fill="auto"/>
          </w:tcPr>
          <w:p w:rsidR="00925E5A" w:rsidRPr="00142B0F" w:rsidRDefault="00925E5A" w:rsidP="00B0209C">
            <w:pPr>
              <w:spacing w:after="0" w:line="360" w:lineRule="auto"/>
              <w:ind w:right="-284"/>
              <w:rPr>
                <w:rFonts w:ascii="Times New Roman" w:hAnsi="Times New Roman"/>
                <w:sz w:val="28"/>
              </w:rPr>
            </w:pPr>
            <w:r w:rsidRPr="00142B0F">
              <w:rPr>
                <w:rFonts w:ascii="Times New Roman" w:hAnsi="Times New Roman"/>
                <w:sz w:val="28"/>
              </w:rPr>
              <w:t>14</w:t>
            </w:r>
          </w:p>
        </w:tc>
      </w:tr>
      <w:tr w:rsidR="00925E5A" w:rsidRPr="00142B0F" w:rsidTr="00B0209C">
        <w:trPr>
          <w:trHeight w:val="392"/>
        </w:trPr>
        <w:tc>
          <w:tcPr>
            <w:tcW w:w="9872" w:type="dxa"/>
            <w:shd w:val="clear" w:color="auto" w:fill="auto"/>
          </w:tcPr>
          <w:p w:rsidR="00925E5A" w:rsidRPr="00142B0F" w:rsidRDefault="00925E5A" w:rsidP="00B0209C">
            <w:pPr>
              <w:spacing w:after="0" w:line="360" w:lineRule="auto"/>
              <w:ind w:right="-12"/>
              <w:jc w:val="both"/>
              <w:rPr>
                <w:rFonts w:ascii="Times New Roman" w:hAnsi="Times New Roman"/>
                <w:sz w:val="28"/>
              </w:rPr>
            </w:pPr>
          </w:p>
        </w:tc>
        <w:tc>
          <w:tcPr>
            <w:tcW w:w="496" w:type="dxa"/>
            <w:shd w:val="clear" w:color="auto" w:fill="auto"/>
          </w:tcPr>
          <w:p w:rsidR="00925E5A" w:rsidRPr="00142B0F" w:rsidRDefault="00925E5A" w:rsidP="00B0209C">
            <w:pPr>
              <w:spacing w:after="0" w:line="360" w:lineRule="auto"/>
              <w:ind w:right="-284"/>
              <w:jc w:val="center"/>
              <w:rPr>
                <w:rFonts w:ascii="Times New Roman" w:hAnsi="Times New Roman"/>
                <w:sz w:val="28"/>
              </w:rPr>
            </w:pPr>
          </w:p>
        </w:tc>
      </w:tr>
      <w:tr w:rsidR="00925E5A" w:rsidRPr="00A72AF0" w:rsidTr="00B0209C">
        <w:trPr>
          <w:trHeight w:val="392"/>
        </w:trPr>
        <w:tc>
          <w:tcPr>
            <w:tcW w:w="9872" w:type="dxa"/>
            <w:shd w:val="clear" w:color="auto" w:fill="auto"/>
          </w:tcPr>
          <w:p w:rsidR="00925E5A" w:rsidRPr="00A72AF0" w:rsidRDefault="00925E5A" w:rsidP="00B0209C">
            <w:pPr>
              <w:spacing w:after="0" w:line="360" w:lineRule="auto"/>
              <w:ind w:right="-12"/>
              <w:jc w:val="both"/>
              <w:rPr>
                <w:rFonts w:ascii="Times New Roman" w:hAnsi="Times New Roman"/>
                <w:sz w:val="28"/>
              </w:rPr>
            </w:pPr>
            <w:r w:rsidRPr="00A72AF0">
              <w:rPr>
                <w:rFonts w:ascii="Times New Roman" w:hAnsi="Times New Roman"/>
                <w:sz w:val="28"/>
              </w:rPr>
              <w:t>РАЗДЕЛ 2. ОСОБЕННОСТИ РАЗВИТИЯ ФИНАНСОВЫХ СИСТЕМ ВЕДУЩИХ СТРАН ЕС В УСЛОВИЯХ ДОЛГОВОГО КРИЗИСА</w:t>
            </w:r>
          </w:p>
        </w:tc>
        <w:tc>
          <w:tcPr>
            <w:tcW w:w="496" w:type="dxa"/>
            <w:shd w:val="clear" w:color="auto" w:fill="auto"/>
          </w:tcPr>
          <w:p w:rsidR="00925E5A" w:rsidRPr="00A72AF0" w:rsidRDefault="00925E5A" w:rsidP="00B0209C">
            <w:pPr>
              <w:spacing w:after="0" w:line="360" w:lineRule="auto"/>
              <w:ind w:right="-284"/>
              <w:jc w:val="center"/>
              <w:rPr>
                <w:rFonts w:ascii="Times New Roman" w:hAnsi="Times New Roman"/>
                <w:sz w:val="28"/>
              </w:rPr>
            </w:pPr>
          </w:p>
        </w:tc>
      </w:tr>
      <w:tr w:rsidR="00925E5A" w:rsidRPr="00142B0F" w:rsidTr="00B0209C">
        <w:trPr>
          <w:trHeight w:val="392"/>
        </w:trPr>
        <w:tc>
          <w:tcPr>
            <w:tcW w:w="9872" w:type="dxa"/>
            <w:shd w:val="clear" w:color="auto" w:fill="auto"/>
          </w:tcPr>
          <w:p w:rsidR="00925E5A" w:rsidRPr="00142B0F" w:rsidRDefault="00925E5A" w:rsidP="00B0209C">
            <w:pPr>
              <w:spacing w:after="0" w:line="360" w:lineRule="auto"/>
              <w:ind w:right="-12"/>
              <w:jc w:val="both"/>
              <w:rPr>
                <w:rFonts w:ascii="Times New Roman" w:hAnsi="Times New Roman"/>
                <w:sz w:val="28"/>
              </w:rPr>
            </w:pPr>
            <w:r w:rsidRPr="00142B0F">
              <w:rPr>
                <w:rFonts w:ascii="Times New Roman" w:hAnsi="Times New Roman"/>
                <w:sz w:val="28"/>
              </w:rPr>
              <w:t xml:space="preserve">2.1.  </w:t>
            </w:r>
            <w:r>
              <w:rPr>
                <w:rFonts w:ascii="Times New Roman" w:hAnsi="Times New Roman"/>
                <w:sz w:val="28"/>
              </w:rPr>
              <w:t xml:space="preserve"> </w:t>
            </w:r>
            <w:r>
              <w:rPr>
                <w:rFonts w:ascii="Times New Roman" w:hAnsi="Times New Roman"/>
                <w:sz w:val="28"/>
                <w:szCs w:val="28"/>
              </w:rPr>
              <w:t>Особенности</w:t>
            </w:r>
            <w:r w:rsidRPr="00142B0F">
              <w:rPr>
                <w:rFonts w:ascii="Times New Roman" w:hAnsi="Times New Roman"/>
                <w:sz w:val="28"/>
                <w:szCs w:val="28"/>
              </w:rPr>
              <w:t xml:space="preserve"> </w:t>
            </w:r>
            <w:r>
              <w:rPr>
                <w:rFonts w:ascii="Times New Roman" w:hAnsi="Times New Roman"/>
                <w:sz w:val="28"/>
                <w:szCs w:val="28"/>
              </w:rPr>
              <w:t>развития финансовой системы</w:t>
            </w:r>
            <w:r w:rsidRPr="00142B0F">
              <w:rPr>
                <w:rFonts w:ascii="Times New Roman" w:hAnsi="Times New Roman"/>
                <w:sz w:val="28"/>
                <w:szCs w:val="28"/>
              </w:rPr>
              <w:t xml:space="preserve"> Франции…..</w:t>
            </w:r>
          </w:p>
        </w:tc>
        <w:tc>
          <w:tcPr>
            <w:tcW w:w="496" w:type="dxa"/>
            <w:shd w:val="clear" w:color="auto" w:fill="auto"/>
          </w:tcPr>
          <w:p w:rsidR="00925E5A" w:rsidRPr="00142B0F" w:rsidRDefault="00925E5A" w:rsidP="00B0209C">
            <w:pPr>
              <w:spacing w:after="0" w:line="360" w:lineRule="auto"/>
              <w:ind w:right="-284"/>
              <w:rPr>
                <w:rFonts w:ascii="Times New Roman" w:hAnsi="Times New Roman"/>
                <w:sz w:val="28"/>
              </w:rPr>
            </w:pPr>
            <w:r w:rsidRPr="00142B0F">
              <w:rPr>
                <w:rFonts w:ascii="Times New Roman" w:hAnsi="Times New Roman"/>
                <w:sz w:val="28"/>
              </w:rPr>
              <w:t>19</w:t>
            </w:r>
          </w:p>
        </w:tc>
      </w:tr>
      <w:tr w:rsidR="00925E5A" w:rsidRPr="00142B0F" w:rsidTr="00B0209C">
        <w:trPr>
          <w:trHeight w:val="392"/>
        </w:trPr>
        <w:tc>
          <w:tcPr>
            <w:tcW w:w="9872" w:type="dxa"/>
            <w:shd w:val="clear" w:color="auto" w:fill="auto"/>
          </w:tcPr>
          <w:p w:rsidR="00925E5A" w:rsidRPr="00142B0F" w:rsidRDefault="00925E5A" w:rsidP="00B0209C">
            <w:pPr>
              <w:spacing w:after="0" w:line="360" w:lineRule="auto"/>
              <w:ind w:right="-12"/>
              <w:jc w:val="both"/>
              <w:rPr>
                <w:rFonts w:ascii="Times New Roman" w:hAnsi="Times New Roman"/>
                <w:sz w:val="28"/>
              </w:rPr>
            </w:pPr>
            <w:r w:rsidRPr="00142B0F">
              <w:rPr>
                <w:rFonts w:ascii="Times New Roman" w:hAnsi="Times New Roman"/>
                <w:sz w:val="28"/>
              </w:rPr>
              <w:t>2.2.</w:t>
            </w:r>
            <w:r>
              <w:rPr>
                <w:rFonts w:ascii="Times New Roman" w:hAnsi="Times New Roman"/>
                <w:sz w:val="28"/>
              </w:rPr>
              <w:t xml:space="preserve"> </w:t>
            </w:r>
            <w:r w:rsidRPr="00A72AF0">
              <w:rPr>
                <w:rFonts w:ascii="Times New Roman" w:hAnsi="Times New Roman"/>
                <w:sz w:val="28"/>
                <w:szCs w:val="28"/>
              </w:rPr>
              <w:t xml:space="preserve">Особенности развития финансовой системы </w:t>
            </w:r>
            <w:r w:rsidRPr="00142B0F">
              <w:rPr>
                <w:rFonts w:ascii="Times New Roman" w:hAnsi="Times New Roman"/>
                <w:sz w:val="28"/>
                <w:szCs w:val="28"/>
              </w:rPr>
              <w:t>Великобритании……………………………………………………………………….</w:t>
            </w:r>
          </w:p>
        </w:tc>
        <w:tc>
          <w:tcPr>
            <w:tcW w:w="496" w:type="dxa"/>
            <w:shd w:val="clear" w:color="auto" w:fill="auto"/>
          </w:tcPr>
          <w:p w:rsidR="00925E5A" w:rsidRPr="00142B0F" w:rsidRDefault="00925E5A" w:rsidP="00B0209C">
            <w:pPr>
              <w:spacing w:after="0" w:line="360" w:lineRule="auto"/>
              <w:ind w:right="-284"/>
              <w:rPr>
                <w:rFonts w:ascii="Times New Roman" w:hAnsi="Times New Roman"/>
                <w:sz w:val="28"/>
              </w:rPr>
            </w:pPr>
            <w:r>
              <w:rPr>
                <w:rFonts w:ascii="Times New Roman" w:hAnsi="Times New Roman"/>
                <w:sz w:val="28"/>
              </w:rPr>
              <w:t xml:space="preserve">   </w:t>
            </w:r>
            <w:r w:rsidRPr="00142B0F">
              <w:rPr>
                <w:rFonts w:ascii="Times New Roman" w:hAnsi="Times New Roman"/>
                <w:sz w:val="28"/>
              </w:rPr>
              <w:t>24</w:t>
            </w:r>
          </w:p>
        </w:tc>
      </w:tr>
      <w:tr w:rsidR="00925E5A" w:rsidRPr="00142B0F" w:rsidTr="00B0209C">
        <w:trPr>
          <w:trHeight w:val="392"/>
        </w:trPr>
        <w:tc>
          <w:tcPr>
            <w:tcW w:w="9872" w:type="dxa"/>
            <w:shd w:val="clear" w:color="auto" w:fill="auto"/>
          </w:tcPr>
          <w:p w:rsidR="00925E5A" w:rsidRPr="00142B0F" w:rsidRDefault="00925E5A" w:rsidP="00B0209C">
            <w:pPr>
              <w:spacing w:after="0" w:line="360" w:lineRule="auto"/>
              <w:ind w:right="-12"/>
              <w:jc w:val="both"/>
              <w:rPr>
                <w:rFonts w:ascii="Times New Roman" w:hAnsi="Times New Roman"/>
                <w:sz w:val="28"/>
              </w:rPr>
            </w:pPr>
            <w:r>
              <w:rPr>
                <w:rFonts w:ascii="Times New Roman" w:hAnsi="Times New Roman"/>
                <w:sz w:val="28"/>
              </w:rPr>
              <w:t xml:space="preserve">2.3.   </w:t>
            </w:r>
            <w:r w:rsidRPr="00A72AF0">
              <w:rPr>
                <w:rFonts w:ascii="Times New Roman" w:hAnsi="Times New Roman"/>
                <w:sz w:val="28"/>
                <w:szCs w:val="28"/>
              </w:rPr>
              <w:t xml:space="preserve">Особенности развития финансовой системы </w:t>
            </w:r>
            <w:r w:rsidRPr="00142B0F">
              <w:rPr>
                <w:rFonts w:ascii="Times New Roman" w:hAnsi="Times New Roman"/>
                <w:sz w:val="28"/>
                <w:szCs w:val="28"/>
              </w:rPr>
              <w:t>Германии</w:t>
            </w:r>
            <w:r>
              <w:rPr>
                <w:rFonts w:ascii="Times New Roman" w:hAnsi="Times New Roman"/>
                <w:sz w:val="28"/>
                <w:szCs w:val="28"/>
              </w:rPr>
              <w:t>……………………</w:t>
            </w:r>
            <w:r w:rsidRPr="00142B0F">
              <w:rPr>
                <w:rFonts w:ascii="Times New Roman" w:hAnsi="Times New Roman"/>
                <w:sz w:val="28"/>
                <w:szCs w:val="28"/>
              </w:rPr>
              <w:t>….</w:t>
            </w:r>
          </w:p>
        </w:tc>
        <w:tc>
          <w:tcPr>
            <w:tcW w:w="496" w:type="dxa"/>
            <w:shd w:val="clear" w:color="auto" w:fill="auto"/>
          </w:tcPr>
          <w:p w:rsidR="00925E5A" w:rsidRPr="00142B0F" w:rsidRDefault="00925E5A" w:rsidP="00B0209C">
            <w:pPr>
              <w:spacing w:after="0" w:line="360" w:lineRule="auto"/>
              <w:ind w:right="-284"/>
              <w:rPr>
                <w:rFonts w:ascii="Times New Roman" w:hAnsi="Times New Roman"/>
                <w:sz w:val="28"/>
              </w:rPr>
            </w:pPr>
            <w:r w:rsidRPr="00142B0F">
              <w:rPr>
                <w:rFonts w:ascii="Times New Roman" w:hAnsi="Times New Roman"/>
                <w:sz w:val="28"/>
              </w:rPr>
              <w:t>29</w:t>
            </w:r>
          </w:p>
        </w:tc>
      </w:tr>
      <w:tr w:rsidR="00925E5A" w:rsidRPr="00142B0F" w:rsidTr="00B0209C">
        <w:trPr>
          <w:trHeight w:val="392"/>
        </w:trPr>
        <w:tc>
          <w:tcPr>
            <w:tcW w:w="9872" w:type="dxa"/>
            <w:shd w:val="clear" w:color="auto" w:fill="auto"/>
          </w:tcPr>
          <w:p w:rsidR="00925E5A" w:rsidRPr="00142B0F" w:rsidRDefault="00925E5A" w:rsidP="00B0209C">
            <w:pPr>
              <w:spacing w:after="0" w:line="360" w:lineRule="auto"/>
              <w:ind w:right="-12"/>
              <w:jc w:val="both"/>
              <w:rPr>
                <w:rFonts w:ascii="Times New Roman" w:hAnsi="Times New Roman"/>
                <w:sz w:val="28"/>
              </w:rPr>
            </w:pPr>
          </w:p>
        </w:tc>
        <w:tc>
          <w:tcPr>
            <w:tcW w:w="496" w:type="dxa"/>
            <w:shd w:val="clear" w:color="auto" w:fill="auto"/>
          </w:tcPr>
          <w:p w:rsidR="00925E5A" w:rsidRPr="00142B0F" w:rsidRDefault="00925E5A" w:rsidP="00B0209C">
            <w:pPr>
              <w:spacing w:after="0" w:line="360" w:lineRule="auto"/>
              <w:ind w:right="-284"/>
              <w:jc w:val="center"/>
              <w:rPr>
                <w:rFonts w:ascii="Times New Roman" w:hAnsi="Times New Roman"/>
                <w:sz w:val="28"/>
              </w:rPr>
            </w:pPr>
          </w:p>
        </w:tc>
      </w:tr>
      <w:tr w:rsidR="00925E5A" w:rsidRPr="00142B0F" w:rsidTr="00B0209C">
        <w:trPr>
          <w:trHeight w:val="392"/>
        </w:trPr>
        <w:tc>
          <w:tcPr>
            <w:tcW w:w="9872" w:type="dxa"/>
            <w:shd w:val="clear" w:color="auto" w:fill="auto"/>
          </w:tcPr>
          <w:p w:rsidR="00925E5A" w:rsidRPr="00142B0F" w:rsidRDefault="00925E5A" w:rsidP="00B0209C">
            <w:pPr>
              <w:spacing w:after="0" w:line="360" w:lineRule="auto"/>
              <w:ind w:right="-12"/>
              <w:jc w:val="both"/>
              <w:rPr>
                <w:rFonts w:ascii="Times New Roman" w:hAnsi="Times New Roman"/>
                <w:sz w:val="28"/>
              </w:rPr>
            </w:pPr>
            <w:r w:rsidRPr="00142B0F">
              <w:rPr>
                <w:rFonts w:ascii="Times New Roman" w:hAnsi="Times New Roman"/>
                <w:sz w:val="28"/>
              </w:rPr>
              <w:t xml:space="preserve">РАЗДЕЛ 3. </w:t>
            </w:r>
            <w:r>
              <w:rPr>
                <w:rFonts w:ascii="Times New Roman" w:hAnsi="Times New Roman"/>
                <w:sz w:val="28"/>
              </w:rPr>
              <w:t>Пути повышения</w:t>
            </w:r>
            <w:r w:rsidRPr="00A72AF0">
              <w:rPr>
                <w:rFonts w:ascii="Times New Roman" w:hAnsi="Times New Roman"/>
                <w:sz w:val="28"/>
              </w:rPr>
              <w:t xml:space="preserve"> финансовой устойчивости </w:t>
            </w:r>
            <w:r>
              <w:rPr>
                <w:rFonts w:ascii="Times New Roman" w:hAnsi="Times New Roman"/>
                <w:sz w:val="28"/>
              </w:rPr>
              <w:t>стран ЕС в условиях долгового кризиса</w:t>
            </w:r>
          </w:p>
        </w:tc>
        <w:tc>
          <w:tcPr>
            <w:tcW w:w="496" w:type="dxa"/>
            <w:shd w:val="clear" w:color="auto" w:fill="auto"/>
          </w:tcPr>
          <w:p w:rsidR="00925E5A" w:rsidRPr="00142B0F" w:rsidRDefault="00925E5A" w:rsidP="00B0209C">
            <w:pPr>
              <w:spacing w:after="0" w:line="360" w:lineRule="auto"/>
              <w:ind w:right="-284"/>
              <w:jc w:val="center"/>
              <w:rPr>
                <w:rFonts w:ascii="Times New Roman" w:hAnsi="Times New Roman"/>
                <w:sz w:val="28"/>
              </w:rPr>
            </w:pPr>
          </w:p>
        </w:tc>
      </w:tr>
      <w:tr w:rsidR="00925E5A" w:rsidRPr="00142B0F" w:rsidTr="00B0209C">
        <w:trPr>
          <w:trHeight w:val="392"/>
        </w:trPr>
        <w:tc>
          <w:tcPr>
            <w:tcW w:w="9965" w:type="dxa"/>
            <w:shd w:val="clear" w:color="auto" w:fill="auto"/>
          </w:tcPr>
          <w:p w:rsidR="00925E5A" w:rsidRPr="00142B0F" w:rsidRDefault="00925E5A" w:rsidP="00B0209C">
            <w:pPr>
              <w:spacing w:after="0" w:line="360" w:lineRule="auto"/>
              <w:ind w:right="-12"/>
              <w:jc w:val="both"/>
              <w:rPr>
                <w:rFonts w:ascii="Times New Roman" w:hAnsi="Times New Roman"/>
                <w:sz w:val="28"/>
              </w:rPr>
            </w:pPr>
          </w:p>
        </w:tc>
        <w:tc>
          <w:tcPr>
            <w:tcW w:w="403" w:type="dxa"/>
            <w:shd w:val="clear" w:color="auto" w:fill="auto"/>
          </w:tcPr>
          <w:p w:rsidR="00925E5A" w:rsidRPr="00142B0F" w:rsidRDefault="00925E5A" w:rsidP="00B0209C">
            <w:pPr>
              <w:spacing w:after="0" w:line="360" w:lineRule="auto"/>
              <w:ind w:right="-284"/>
              <w:jc w:val="center"/>
              <w:rPr>
                <w:rFonts w:ascii="Times New Roman" w:hAnsi="Times New Roman"/>
                <w:sz w:val="28"/>
              </w:rPr>
            </w:pPr>
          </w:p>
        </w:tc>
      </w:tr>
      <w:tr w:rsidR="00925E5A" w:rsidRPr="00142B0F" w:rsidTr="00B0209C">
        <w:trPr>
          <w:trHeight w:val="392"/>
        </w:trPr>
        <w:tc>
          <w:tcPr>
            <w:tcW w:w="9965" w:type="dxa"/>
            <w:shd w:val="clear" w:color="auto" w:fill="auto"/>
          </w:tcPr>
          <w:p w:rsidR="00925E5A" w:rsidRPr="00142B0F" w:rsidRDefault="00925E5A" w:rsidP="00B0209C">
            <w:pPr>
              <w:spacing w:after="0" w:line="360" w:lineRule="auto"/>
              <w:ind w:left="-567" w:right="-12" w:firstLine="567"/>
              <w:jc w:val="both"/>
              <w:rPr>
                <w:rFonts w:ascii="Times New Roman" w:hAnsi="Times New Roman"/>
                <w:sz w:val="28"/>
              </w:rPr>
            </w:pPr>
            <w:r w:rsidRPr="00142B0F">
              <w:rPr>
                <w:rFonts w:ascii="Times New Roman" w:hAnsi="Times New Roman"/>
                <w:sz w:val="28"/>
              </w:rPr>
              <w:t>ВЫВОДЫ………………………………………………………………………………</w:t>
            </w:r>
          </w:p>
        </w:tc>
        <w:tc>
          <w:tcPr>
            <w:tcW w:w="403" w:type="dxa"/>
            <w:shd w:val="clear" w:color="auto" w:fill="auto"/>
          </w:tcPr>
          <w:p w:rsidR="00925E5A" w:rsidRPr="00142B0F" w:rsidRDefault="00925E5A" w:rsidP="00B0209C">
            <w:pPr>
              <w:spacing w:after="0" w:line="360" w:lineRule="auto"/>
              <w:ind w:right="-284"/>
              <w:rPr>
                <w:rFonts w:ascii="Times New Roman" w:hAnsi="Times New Roman"/>
                <w:sz w:val="28"/>
              </w:rPr>
            </w:pPr>
            <w:r w:rsidRPr="00142B0F">
              <w:rPr>
                <w:rFonts w:ascii="Times New Roman" w:hAnsi="Times New Roman"/>
                <w:sz w:val="28"/>
              </w:rPr>
              <w:t>44</w:t>
            </w:r>
          </w:p>
        </w:tc>
      </w:tr>
      <w:tr w:rsidR="00925E5A" w:rsidRPr="00142B0F" w:rsidTr="00B0209C">
        <w:trPr>
          <w:trHeight w:val="392"/>
        </w:trPr>
        <w:tc>
          <w:tcPr>
            <w:tcW w:w="9965" w:type="dxa"/>
            <w:shd w:val="clear" w:color="auto" w:fill="auto"/>
          </w:tcPr>
          <w:p w:rsidR="00925E5A" w:rsidRPr="00142B0F" w:rsidRDefault="00925E5A" w:rsidP="00B0209C">
            <w:pPr>
              <w:spacing w:after="0" w:line="360" w:lineRule="auto"/>
              <w:ind w:right="-12" w:firstLine="567"/>
              <w:jc w:val="both"/>
              <w:rPr>
                <w:rFonts w:ascii="Times New Roman" w:hAnsi="Times New Roman"/>
                <w:sz w:val="28"/>
              </w:rPr>
            </w:pPr>
          </w:p>
        </w:tc>
        <w:tc>
          <w:tcPr>
            <w:tcW w:w="403" w:type="dxa"/>
            <w:shd w:val="clear" w:color="auto" w:fill="auto"/>
          </w:tcPr>
          <w:p w:rsidR="00925E5A" w:rsidRPr="00142B0F" w:rsidRDefault="00925E5A" w:rsidP="00B0209C">
            <w:pPr>
              <w:spacing w:after="0" w:line="360" w:lineRule="auto"/>
              <w:ind w:right="-284"/>
              <w:jc w:val="center"/>
              <w:rPr>
                <w:rFonts w:ascii="Times New Roman" w:hAnsi="Times New Roman"/>
                <w:sz w:val="28"/>
              </w:rPr>
            </w:pPr>
          </w:p>
        </w:tc>
      </w:tr>
      <w:tr w:rsidR="00925E5A" w:rsidRPr="00142B0F" w:rsidTr="00B0209C">
        <w:trPr>
          <w:trHeight w:val="392"/>
        </w:trPr>
        <w:tc>
          <w:tcPr>
            <w:tcW w:w="9965" w:type="dxa"/>
            <w:shd w:val="clear" w:color="auto" w:fill="auto"/>
          </w:tcPr>
          <w:p w:rsidR="00925E5A" w:rsidRPr="00142B0F" w:rsidRDefault="00925E5A" w:rsidP="00B0209C">
            <w:pPr>
              <w:spacing w:after="0" w:line="360" w:lineRule="auto"/>
              <w:ind w:right="-12"/>
              <w:jc w:val="both"/>
              <w:rPr>
                <w:rFonts w:ascii="Times New Roman" w:hAnsi="Times New Roman"/>
                <w:sz w:val="28"/>
              </w:rPr>
            </w:pPr>
            <w:r w:rsidRPr="00142B0F">
              <w:rPr>
                <w:rFonts w:ascii="Times New Roman" w:hAnsi="Times New Roman"/>
                <w:sz w:val="28"/>
              </w:rPr>
              <w:t>СПИСОК ИСПОЛЬЗОВАННЫХ ИСТОЧНИКОВ………………………………..</w:t>
            </w:r>
          </w:p>
        </w:tc>
        <w:tc>
          <w:tcPr>
            <w:tcW w:w="403" w:type="dxa"/>
            <w:shd w:val="clear" w:color="auto" w:fill="auto"/>
          </w:tcPr>
          <w:p w:rsidR="00925E5A" w:rsidRPr="00142B0F" w:rsidRDefault="00925E5A" w:rsidP="00B0209C">
            <w:pPr>
              <w:spacing w:after="0" w:line="360" w:lineRule="auto"/>
              <w:ind w:right="-284"/>
              <w:rPr>
                <w:rFonts w:ascii="Times New Roman" w:hAnsi="Times New Roman"/>
                <w:sz w:val="28"/>
              </w:rPr>
            </w:pPr>
            <w:r w:rsidRPr="00142B0F">
              <w:rPr>
                <w:rFonts w:ascii="Times New Roman" w:hAnsi="Times New Roman"/>
                <w:sz w:val="28"/>
              </w:rPr>
              <w:t>49</w:t>
            </w:r>
          </w:p>
        </w:tc>
      </w:tr>
    </w:tbl>
    <w:p w:rsidR="00925E5A" w:rsidRDefault="00925E5A" w:rsidP="00925E5A">
      <w:pPr>
        <w:spacing w:after="0" w:line="360" w:lineRule="auto"/>
        <w:ind w:left="-567" w:right="-284" w:firstLine="567"/>
        <w:jc w:val="both"/>
        <w:rPr>
          <w:rFonts w:ascii="Times New Roman" w:hAnsi="Times New Roman"/>
          <w:sz w:val="28"/>
        </w:rPr>
      </w:pPr>
    </w:p>
    <w:p w:rsidR="00925E5A" w:rsidRDefault="00925E5A" w:rsidP="00925E5A">
      <w:pPr>
        <w:spacing w:after="0" w:line="360" w:lineRule="auto"/>
        <w:ind w:left="-567" w:right="-284" w:firstLine="567"/>
        <w:jc w:val="both"/>
        <w:rPr>
          <w:rFonts w:ascii="Times New Roman" w:hAnsi="Times New Roman"/>
          <w:sz w:val="28"/>
        </w:rPr>
      </w:pPr>
    </w:p>
    <w:p w:rsidR="00925E5A" w:rsidRDefault="00925E5A" w:rsidP="00925E5A">
      <w:pPr>
        <w:spacing w:after="0" w:line="360" w:lineRule="auto"/>
        <w:ind w:left="-567" w:right="-284" w:firstLine="567"/>
        <w:jc w:val="both"/>
        <w:rPr>
          <w:rFonts w:ascii="Times New Roman" w:hAnsi="Times New Roman"/>
          <w:sz w:val="28"/>
        </w:rPr>
      </w:pPr>
    </w:p>
    <w:p w:rsidR="00925E5A" w:rsidRDefault="00925E5A" w:rsidP="00925E5A">
      <w:pPr>
        <w:spacing w:after="0" w:line="360" w:lineRule="auto"/>
        <w:ind w:left="-567" w:right="-284" w:firstLine="567"/>
        <w:jc w:val="both"/>
        <w:rPr>
          <w:rFonts w:ascii="Times New Roman" w:hAnsi="Times New Roman"/>
          <w:sz w:val="28"/>
        </w:rPr>
      </w:pPr>
    </w:p>
    <w:p w:rsidR="00925E5A" w:rsidRPr="00142B0F" w:rsidRDefault="00925E5A" w:rsidP="00925E5A">
      <w:pPr>
        <w:spacing w:after="0" w:line="360" w:lineRule="auto"/>
        <w:ind w:left="-567" w:right="-284" w:firstLine="567"/>
        <w:jc w:val="both"/>
        <w:rPr>
          <w:rFonts w:ascii="Times New Roman" w:hAnsi="Times New Roman"/>
          <w:sz w:val="28"/>
        </w:rPr>
      </w:pPr>
    </w:p>
    <w:p w:rsidR="00925E5A" w:rsidRDefault="00925E5A" w:rsidP="00925E5A">
      <w:pPr>
        <w:spacing w:after="0" w:line="360" w:lineRule="auto"/>
        <w:ind w:left="-567" w:right="-284" w:firstLine="567"/>
        <w:jc w:val="center"/>
        <w:rPr>
          <w:rFonts w:ascii="Times New Roman" w:hAnsi="Times New Roman"/>
          <w:b/>
          <w:sz w:val="28"/>
          <w:szCs w:val="28"/>
        </w:rPr>
      </w:pPr>
    </w:p>
    <w:p w:rsidR="00925E5A" w:rsidRPr="00142B0F" w:rsidRDefault="00925E5A" w:rsidP="00925E5A">
      <w:pPr>
        <w:spacing w:after="0" w:line="360" w:lineRule="auto"/>
        <w:jc w:val="center"/>
        <w:rPr>
          <w:rFonts w:ascii="Times New Roman" w:hAnsi="Times New Roman"/>
          <w:b/>
          <w:sz w:val="28"/>
          <w:szCs w:val="28"/>
        </w:rPr>
      </w:pPr>
      <w:r w:rsidRPr="00142B0F">
        <w:rPr>
          <w:rFonts w:ascii="Times New Roman" w:hAnsi="Times New Roman"/>
          <w:b/>
          <w:sz w:val="28"/>
          <w:szCs w:val="28"/>
        </w:rPr>
        <w:t>ВВЕДЕНИЕ</w:t>
      </w:r>
    </w:p>
    <w:p w:rsidR="00925E5A" w:rsidRPr="00142B0F" w:rsidRDefault="00925E5A" w:rsidP="00925E5A">
      <w:pPr>
        <w:spacing w:after="0" w:line="360" w:lineRule="auto"/>
        <w:ind w:left="-567" w:right="-284" w:firstLine="567"/>
        <w:jc w:val="both"/>
        <w:rPr>
          <w:rFonts w:ascii="Times New Roman" w:hAnsi="Times New Roman"/>
          <w:sz w:val="28"/>
          <w:szCs w:val="28"/>
        </w:rPr>
      </w:pPr>
    </w:p>
    <w:p w:rsidR="00925E5A" w:rsidRPr="00142B0F" w:rsidRDefault="00925E5A" w:rsidP="00925E5A">
      <w:pPr>
        <w:spacing w:after="0" w:line="360" w:lineRule="auto"/>
        <w:ind w:left="-567" w:right="-284" w:firstLine="567"/>
        <w:jc w:val="both"/>
        <w:rPr>
          <w:rFonts w:ascii="Times New Roman" w:hAnsi="Times New Roman"/>
          <w:sz w:val="28"/>
          <w:szCs w:val="28"/>
        </w:rPr>
      </w:pPr>
      <w:r w:rsidRPr="00142B0F">
        <w:rPr>
          <w:rFonts w:ascii="Times New Roman" w:hAnsi="Times New Roman"/>
          <w:sz w:val="28"/>
          <w:szCs w:val="28"/>
        </w:rPr>
        <w:t>Финансовая система страны – вся сфера экономических отношений всех субъектов хозяйствования и государственных органов, участвующих в хозяйственной жизни, а также регулирующих экономические отношения в национальных границах.</w:t>
      </w:r>
    </w:p>
    <w:p w:rsidR="00925E5A" w:rsidRPr="00142B0F" w:rsidRDefault="00925E5A" w:rsidP="00925E5A">
      <w:pPr>
        <w:spacing w:after="0" w:line="360" w:lineRule="auto"/>
        <w:ind w:left="-567" w:right="-284" w:firstLine="567"/>
        <w:jc w:val="both"/>
        <w:rPr>
          <w:rFonts w:ascii="Times New Roman" w:hAnsi="Times New Roman"/>
          <w:sz w:val="28"/>
          <w:szCs w:val="28"/>
        </w:rPr>
      </w:pPr>
      <w:r w:rsidRPr="00142B0F">
        <w:rPr>
          <w:rFonts w:ascii="Times New Roman" w:hAnsi="Times New Roman"/>
          <w:sz w:val="28"/>
          <w:szCs w:val="28"/>
        </w:rPr>
        <w:t xml:space="preserve">Франция, Великобритания и Германия - высокоразвитые страны. Данные могущественные державы занимают ведущие позиции по объёму ВВП и имеют тонкие особенности в своих финансовых системах. Надёжная финансовая система является залогом успеха развития и функционирования рыночной экономики. За последние десять лет финансовые системы потерпели значительные изменения. </w:t>
      </w:r>
    </w:p>
    <w:p w:rsidR="00925E5A" w:rsidRPr="00142B0F" w:rsidRDefault="00925E5A" w:rsidP="00925E5A">
      <w:pPr>
        <w:spacing w:after="0" w:line="360" w:lineRule="auto"/>
        <w:ind w:left="-567" w:right="-284" w:firstLine="567"/>
        <w:jc w:val="both"/>
        <w:rPr>
          <w:rFonts w:ascii="Times New Roman" w:hAnsi="Times New Roman"/>
          <w:sz w:val="28"/>
          <w:szCs w:val="28"/>
        </w:rPr>
      </w:pPr>
      <w:r w:rsidRPr="00142B0F">
        <w:rPr>
          <w:rFonts w:ascii="Times New Roman" w:hAnsi="Times New Roman"/>
          <w:sz w:val="28"/>
          <w:szCs w:val="28"/>
        </w:rPr>
        <w:t>Во Франции был осуществлен ряд реформ, основной целью которых являлось улучшение способов финансирования экономики. Во стране активно протекают процессы перестройки социальной структуры хозяйства, концентрации и централизации производства и капитала. Функционирование экономической системы происходит под мощным воздействием государства на воспроизводственный процесс.</w:t>
      </w:r>
    </w:p>
    <w:p w:rsidR="00925E5A" w:rsidRPr="00142B0F" w:rsidRDefault="00925E5A" w:rsidP="00925E5A">
      <w:pPr>
        <w:spacing w:after="0" w:line="360" w:lineRule="auto"/>
        <w:ind w:left="-567" w:right="-284" w:firstLine="567"/>
        <w:jc w:val="both"/>
        <w:rPr>
          <w:rFonts w:ascii="Times New Roman" w:hAnsi="Times New Roman"/>
          <w:sz w:val="28"/>
          <w:szCs w:val="28"/>
        </w:rPr>
      </w:pPr>
      <w:r w:rsidRPr="00142B0F">
        <w:rPr>
          <w:rFonts w:ascii="Times New Roman" w:hAnsi="Times New Roman"/>
          <w:sz w:val="28"/>
          <w:szCs w:val="28"/>
        </w:rPr>
        <w:t>Великобритания- одна из старейших в мире стран с рыночной экономикой и парламентско-конституционной политической системой. Особенностью современной финансовой системы Великобритании является то, что страна не является членом европейской валютной системы и не входит в еврозону. Следовательно, финансовые институты данной страны не интегрированы в европейские. Великобритания проводит самостоятельную финансово-экономическую политику.</w:t>
      </w:r>
    </w:p>
    <w:p w:rsidR="00925E5A" w:rsidRPr="00142B0F" w:rsidRDefault="00925E5A" w:rsidP="00925E5A">
      <w:pPr>
        <w:spacing w:after="0" w:line="360" w:lineRule="auto"/>
        <w:ind w:left="-567" w:right="-284" w:firstLine="567"/>
        <w:jc w:val="both"/>
        <w:rPr>
          <w:rFonts w:ascii="Times New Roman" w:hAnsi="Times New Roman"/>
          <w:sz w:val="28"/>
          <w:szCs w:val="28"/>
        </w:rPr>
      </w:pPr>
      <w:r w:rsidRPr="00142B0F">
        <w:rPr>
          <w:rFonts w:ascii="Times New Roman" w:hAnsi="Times New Roman"/>
          <w:sz w:val="28"/>
          <w:szCs w:val="28"/>
        </w:rPr>
        <w:t>​Германия одна из высокоразвитых индустриальных стран всего мира и является одной из движущих сил всего Европейского Союза. По всем макроэкономичным показателям– Германия занимает устойчиво лидирующие места, что в очередной раз подтверждает, то, что Германия одна из наиболее развитых стран мира и входит в круг, объединяющий 7 правительств наиболее развитых стран – G7.</w:t>
      </w:r>
    </w:p>
    <w:p w:rsidR="00925E5A" w:rsidRPr="00142B0F" w:rsidRDefault="00925E5A" w:rsidP="00925E5A">
      <w:pPr>
        <w:spacing w:after="0" w:line="360" w:lineRule="auto"/>
        <w:ind w:left="-567" w:right="-284" w:firstLine="567"/>
        <w:jc w:val="both"/>
        <w:rPr>
          <w:rFonts w:ascii="Times New Roman" w:hAnsi="Times New Roman"/>
          <w:sz w:val="28"/>
          <w:szCs w:val="28"/>
        </w:rPr>
      </w:pPr>
      <w:r w:rsidRPr="00142B0F">
        <w:rPr>
          <w:rFonts w:ascii="Times New Roman" w:hAnsi="Times New Roman"/>
          <w:sz w:val="28"/>
          <w:szCs w:val="28"/>
        </w:rPr>
        <w:lastRenderedPageBreak/>
        <w:t xml:space="preserve">​Целью курсовой работы является сравнительный анализ стойкости финансовых систем Франции, Великобритании и Германии. </w:t>
      </w:r>
    </w:p>
    <w:p w:rsidR="00925E5A" w:rsidRPr="00142B0F" w:rsidRDefault="00925E5A" w:rsidP="00925E5A">
      <w:pPr>
        <w:tabs>
          <w:tab w:val="left" w:pos="4655"/>
          <w:tab w:val="center" w:pos="5528"/>
        </w:tabs>
        <w:spacing w:after="0" w:line="360" w:lineRule="auto"/>
        <w:ind w:left="-567" w:firstLine="567"/>
        <w:rPr>
          <w:rFonts w:ascii="Times New Roman" w:hAnsi="Times New Roman"/>
          <w:sz w:val="28"/>
          <w:szCs w:val="28"/>
        </w:rPr>
      </w:pPr>
      <w:r w:rsidRPr="00142B0F">
        <w:rPr>
          <w:rFonts w:ascii="Times New Roman" w:hAnsi="Times New Roman"/>
          <w:sz w:val="28"/>
          <w:szCs w:val="28"/>
        </w:rPr>
        <w:t>Исходя из поставленной цели в работе определены следующие задачи:</w:t>
      </w:r>
    </w:p>
    <w:p w:rsidR="00925E5A" w:rsidRPr="00142B0F" w:rsidRDefault="00925E5A" w:rsidP="00925E5A">
      <w:pPr>
        <w:spacing w:after="0" w:line="360" w:lineRule="auto"/>
        <w:ind w:left="-567" w:right="-284" w:firstLine="567"/>
        <w:jc w:val="both"/>
        <w:rPr>
          <w:rFonts w:ascii="Times New Roman" w:hAnsi="Times New Roman"/>
          <w:sz w:val="28"/>
          <w:szCs w:val="28"/>
        </w:rPr>
      </w:pPr>
      <w:r w:rsidRPr="00142B0F">
        <w:rPr>
          <w:rFonts w:ascii="Times New Roman" w:hAnsi="Times New Roman"/>
          <w:sz w:val="28"/>
          <w:szCs w:val="28"/>
        </w:rPr>
        <w:t>-       Теоретические основы анализа финансовой системы;</w:t>
      </w:r>
    </w:p>
    <w:p w:rsidR="00925E5A" w:rsidRPr="00142B0F" w:rsidRDefault="00925E5A" w:rsidP="00925E5A">
      <w:pPr>
        <w:spacing w:after="0" w:line="360" w:lineRule="auto"/>
        <w:ind w:left="-567" w:right="-284" w:firstLine="567"/>
        <w:jc w:val="both"/>
        <w:rPr>
          <w:rFonts w:ascii="Times New Roman" w:hAnsi="Times New Roman"/>
          <w:sz w:val="28"/>
          <w:szCs w:val="28"/>
        </w:rPr>
      </w:pPr>
      <w:r w:rsidRPr="00142B0F">
        <w:rPr>
          <w:rFonts w:ascii="Times New Roman" w:hAnsi="Times New Roman"/>
          <w:sz w:val="28"/>
          <w:szCs w:val="28"/>
        </w:rPr>
        <w:t>- Оценка финансовой устойчивости банковских систем Франции, Великобритании и Германии;</w:t>
      </w:r>
    </w:p>
    <w:p w:rsidR="00925E5A" w:rsidRPr="00142B0F" w:rsidRDefault="00925E5A" w:rsidP="00925E5A">
      <w:pPr>
        <w:spacing w:after="0" w:line="360" w:lineRule="auto"/>
        <w:ind w:left="-567" w:right="-284" w:firstLine="567"/>
        <w:jc w:val="both"/>
        <w:rPr>
          <w:rFonts w:ascii="Times New Roman" w:hAnsi="Times New Roman"/>
          <w:sz w:val="28"/>
          <w:szCs w:val="28"/>
        </w:rPr>
      </w:pPr>
      <w:r w:rsidRPr="00142B0F">
        <w:rPr>
          <w:rFonts w:ascii="Times New Roman" w:hAnsi="Times New Roman"/>
          <w:sz w:val="28"/>
          <w:szCs w:val="28"/>
        </w:rPr>
        <w:t>- Влияние устойчивости банковских систем на развитие национальных экономик;</w:t>
      </w:r>
    </w:p>
    <w:p w:rsidR="00925E5A" w:rsidRPr="00142B0F" w:rsidRDefault="00925E5A" w:rsidP="00925E5A">
      <w:pPr>
        <w:spacing w:after="0" w:line="360" w:lineRule="auto"/>
        <w:ind w:left="-567" w:right="-284" w:firstLine="567"/>
        <w:jc w:val="both"/>
        <w:rPr>
          <w:rFonts w:ascii="Times New Roman" w:hAnsi="Times New Roman"/>
          <w:sz w:val="28"/>
          <w:szCs w:val="28"/>
        </w:rPr>
      </w:pPr>
      <w:r w:rsidRPr="00142B0F">
        <w:rPr>
          <w:rFonts w:ascii="Times New Roman" w:hAnsi="Times New Roman"/>
          <w:sz w:val="28"/>
          <w:szCs w:val="28"/>
        </w:rPr>
        <w:t>Объектом исследования являются финансовые системы, экономика и финансы Франции, Великобритании и Германии.</w:t>
      </w:r>
    </w:p>
    <w:p w:rsidR="00925E5A" w:rsidRPr="00142B0F" w:rsidRDefault="00925E5A" w:rsidP="00925E5A">
      <w:pPr>
        <w:spacing w:after="0" w:line="360" w:lineRule="auto"/>
        <w:ind w:left="-567" w:right="-284" w:firstLine="567"/>
        <w:jc w:val="both"/>
        <w:rPr>
          <w:rFonts w:ascii="Times New Roman" w:hAnsi="Times New Roman"/>
          <w:sz w:val="28"/>
          <w:szCs w:val="28"/>
        </w:rPr>
      </w:pPr>
      <w:r w:rsidRPr="00142B0F">
        <w:rPr>
          <w:rFonts w:ascii="Times New Roman" w:hAnsi="Times New Roman"/>
          <w:sz w:val="28"/>
          <w:szCs w:val="28"/>
        </w:rPr>
        <w:t>Предметом исследования является теоретически-практические исследования функционирования современных тенденций развития финансовых систем Франции, Великобритании и Германии.</w:t>
      </w:r>
    </w:p>
    <w:p w:rsidR="00925E5A" w:rsidRPr="00142B0F" w:rsidRDefault="00925E5A" w:rsidP="00925E5A">
      <w:pPr>
        <w:spacing w:after="0" w:line="360" w:lineRule="auto"/>
        <w:ind w:left="-567" w:right="-284" w:firstLine="567"/>
        <w:jc w:val="both"/>
        <w:rPr>
          <w:rFonts w:ascii="Times New Roman" w:hAnsi="Times New Roman"/>
          <w:sz w:val="28"/>
          <w:szCs w:val="28"/>
        </w:rPr>
      </w:pPr>
      <w:r w:rsidRPr="00142B0F">
        <w:rPr>
          <w:rFonts w:ascii="Times New Roman" w:hAnsi="Times New Roman"/>
          <w:sz w:val="28"/>
          <w:szCs w:val="28"/>
        </w:rPr>
        <w:t>Курсовая работа состоит из вступления, трёх разделов, выводов и списка использованных источников.</w:t>
      </w:r>
    </w:p>
    <w:p w:rsidR="00925E5A" w:rsidRPr="00142B0F" w:rsidRDefault="00925E5A" w:rsidP="00925E5A">
      <w:pPr>
        <w:spacing w:after="0" w:line="360" w:lineRule="auto"/>
        <w:ind w:left="-567" w:right="-284" w:firstLine="567"/>
        <w:jc w:val="both"/>
        <w:rPr>
          <w:rFonts w:ascii="Times New Roman" w:hAnsi="Times New Roman"/>
          <w:sz w:val="28"/>
          <w:szCs w:val="28"/>
        </w:rPr>
      </w:pPr>
      <w:r w:rsidRPr="00142B0F">
        <w:rPr>
          <w:rFonts w:ascii="Times New Roman" w:hAnsi="Times New Roman"/>
          <w:sz w:val="28"/>
          <w:szCs w:val="28"/>
        </w:rPr>
        <w:t xml:space="preserve">В первом разделе рассмотрено подходы к определению сущности финансовой системы, методики оценки устойчивости финансовой системы, а также- основные методы поддержания финансовой системы. </w:t>
      </w:r>
    </w:p>
    <w:p w:rsidR="00925E5A" w:rsidRPr="00142B0F" w:rsidRDefault="00925E5A" w:rsidP="00925E5A">
      <w:pPr>
        <w:spacing w:after="0" w:line="360" w:lineRule="auto"/>
        <w:ind w:left="-567" w:right="-284" w:firstLine="567"/>
        <w:jc w:val="both"/>
        <w:rPr>
          <w:rFonts w:ascii="Times New Roman" w:hAnsi="Times New Roman"/>
          <w:sz w:val="28"/>
          <w:szCs w:val="28"/>
        </w:rPr>
      </w:pPr>
      <w:r w:rsidRPr="00142B0F">
        <w:rPr>
          <w:rFonts w:ascii="Times New Roman" w:hAnsi="Times New Roman"/>
          <w:sz w:val="28"/>
          <w:szCs w:val="28"/>
        </w:rPr>
        <w:t xml:space="preserve">Во втором разделе проводится характеристика динамики и структуры показателей финансовой устойчивости стран ЕС- Франции, Великобритании и Германии. </w:t>
      </w:r>
    </w:p>
    <w:p w:rsidR="00925E5A" w:rsidRPr="00142B0F" w:rsidRDefault="00925E5A" w:rsidP="00925E5A">
      <w:pPr>
        <w:spacing w:after="0" w:line="360" w:lineRule="auto"/>
        <w:ind w:left="-567" w:right="-284" w:firstLine="567"/>
        <w:jc w:val="both"/>
        <w:rPr>
          <w:rFonts w:ascii="Times New Roman" w:hAnsi="Times New Roman"/>
          <w:sz w:val="28"/>
        </w:rPr>
      </w:pPr>
      <w:r w:rsidRPr="00142B0F">
        <w:rPr>
          <w:rFonts w:ascii="Times New Roman" w:hAnsi="Times New Roman"/>
          <w:sz w:val="28"/>
          <w:szCs w:val="28"/>
        </w:rPr>
        <w:t>В третьем разделе было рассмотрено м</w:t>
      </w:r>
      <w:r w:rsidRPr="00142B0F">
        <w:rPr>
          <w:rFonts w:ascii="Times New Roman" w:hAnsi="Times New Roman"/>
          <w:sz w:val="28"/>
        </w:rPr>
        <w:t>оделирование влияния показателей финансововой устойчивости банковских систем на макроэкономический показатель</w:t>
      </w:r>
      <w:r w:rsidRPr="00142B0F">
        <w:rPr>
          <w:rFonts w:ascii="Times New Roman" w:hAnsi="Times New Roman"/>
          <w:sz w:val="28"/>
          <w:szCs w:val="28"/>
        </w:rPr>
        <w:t xml:space="preserve">, а также- </w:t>
      </w:r>
      <w:r w:rsidRPr="00142B0F">
        <w:rPr>
          <w:rFonts w:ascii="Times New Roman" w:hAnsi="Times New Roman"/>
          <w:sz w:val="28"/>
        </w:rPr>
        <w:t>предложения обеспечения финансовой устойчивости Германии, Великобритании и Франции.</w:t>
      </w:r>
    </w:p>
    <w:p w:rsidR="00925E5A" w:rsidRPr="00142B0F" w:rsidRDefault="00925E5A" w:rsidP="00925E5A">
      <w:pPr>
        <w:spacing w:after="0" w:line="360" w:lineRule="auto"/>
        <w:ind w:left="-567" w:right="-284" w:firstLine="567"/>
        <w:jc w:val="both"/>
      </w:pPr>
      <w:r w:rsidRPr="00142B0F">
        <w:rPr>
          <w:rFonts w:ascii="Times New Roman" w:hAnsi="Times New Roman"/>
          <w:sz w:val="28"/>
        </w:rPr>
        <w:t>Информационной базой исследования являются нормативно-правовые документы, статистические данные Национальных банков Франции, Великобритании и Германии, ресурсная база Международного Вальтного Фонда, а также Базельского комитета, интернет-ресурсы, а также- монографические и справочные публикации ученых.</w:t>
      </w:r>
    </w:p>
    <w:p w:rsidR="00002AC1" w:rsidRPr="00142B0F" w:rsidRDefault="00002AC1" w:rsidP="00002AC1">
      <w:pPr>
        <w:spacing w:after="0" w:line="360" w:lineRule="auto"/>
        <w:ind w:left="-567" w:right="-284" w:firstLine="567"/>
        <w:jc w:val="center"/>
        <w:rPr>
          <w:rFonts w:ascii="Times New Roman" w:hAnsi="Times New Roman"/>
          <w:b/>
          <w:sz w:val="28"/>
        </w:rPr>
      </w:pPr>
      <w:r w:rsidRPr="00142B0F">
        <w:rPr>
          <w:rFonts w:ascii="Times New Roman" w:hAnsi="Times New Roman"/>
          <w:b/>
          <w:sz w:val="28"/>
        </w:rPr>
        <w:lastRenderedPageBreak/>
        <w:t>ВЫВОДЫ</w:t>
      </w:r>
    </w:p>
    <w:p w:rsidR="00002AC1" w:rsidRPr="00142B0F" w:rsidRDefault="00002AC1" w:rsidP="00002AC1">
      <w:pPr>
        <w:spacing w:after="0" w:line="360" w:lineRule="auto"/>
        <w:ind w:left="-567" w:right="-284" w:firstLine="567"/>
        <w:jc w:val="center"/>
        <w:rPr>
          <w:rFonts w:ascii="Times New Roman" w:hAnsi="Times New Roman"/>
          <w:b/>
          <w:sz w:val="28"/>
        </w:rPr>
      </w:pPr>
    </w:p>
    <w:p w:rsidR="00002AC1" w:rsidRPr="00142B0F" w:rsidRDefault="00002AC1" w:rsidP="00002AC1">
      <w:pPr>
        <w:spacing w:after="0" w:line="360" w:lineRule="auto"/>
        <w:ind w:left="-567" w:right="-284" w:firstLine="567"/>
        <w:jc w:val="both"/>
        <w:rPr>
          <w:rFonts w:ascii="Times New Roman" w:hAnsi="Times New Roman"/>
          <w:sz w:val="28"/>
          <w:szCs w:val="28"/>
        </w:rPr>
      </w:pPr>
      <w:r w:rsidRPr="00142B0F">
        <w:rPr>
          <w:rFonts w:ascii="Times New Roman" w:hAnsi="Times New Roman"/>
          <w:sz w:val="28"/>
          <w:szCs w:val="28"/>
        </w:rPr>
        <w:t>За последние годы появилось множество работ ученых-финансистов, посвященных "финансовой системе", благодаря чему круг знаний о ней существенно расширен. Из всех изложенных теорий, можно сделать вывод, что финансовая система- это совокупность различных видов фондов финансовых ресурсов, сконцентрированных в распоряжении государства, нефинансового сектора экономики, отдельных финансовых институтов и населения для выполнения возложенных на них функций.</w:t>
      </w:r>
    </w:p>
    <w:p w:rsidR="00002AC1" w:rsidRPr="00142B0F" w:rsidRDefault="00002AC1" w:rsidP="00002AC1">
      <w:pPr>
        <w:spacing w:after="0" w:line="360" w:lineRule="auto"/>
        <w:ind w:left="-567" w:right="-284" w:firstLine="567"/>
        <w:jc w:val="both"/>
        <w:rPr>
          <w:rFonts w:ascii="Times New Roman" w:hAnsi="Times New Roman"/>
          <w:sz w:val="28"/>
          <w:szCs w:val="28"/>
        </w:rPr>
      </w:pPr>
      <w:r w:rsidRPr="00142B0F">
        <w:rPr>
          <w:rFonts w:ascii="Times New Roman" w:hAnsi="Times New Roman"/>
          <w:sz w:val="28"/>
          <w:szCs w:val="28"/>
        </w:rPr>
        <w:t xml:space="preserve">Показатели финансовой устойчивости (FSI) обеспечивают понимание финансового состояния и надежности финансовых учреждений страны. Существует 12 базовых и 14 рекомендуемых показателей финансовой устойчивости по депозитным учреждениям.  Данные показатели распределяются на три основные группы: на базе капитала, на базе активов, а также- по доходам и расходам. </w:t>
      </w:r>
    </w:p>
    <w:p w:rsidR="00002AC1" w:rsidRPr="00142B0F" w:rsidRDefault="00002AC1" w:rsidP="00002AC1">
      <w:pPr>
        <w:spacing w:after="0" w:line="360" w:lineRule="auto"/>
        <w:ind w:left="-567" w:right="-284" w:firstLine="567"/>
        <w:jc w:val="both"/>
        <w:rPr>
          <w:rFonts w:ascii="Times New Roman" w:hAnsi="Times New Roman"/>
          <w:sz w:val="28"/>
          <w:szCs w:val="28"/>
        </w:rPr>
      </w:pPr>
      <w:r w:rsidRPr="00142B0F">
        <w:rPr>
          <w:rFonts w:ascii="Times New Roman" w:hAnsi="Times New Roman"/>
          <w:sz w:val="28"/>
          <w:szCs w:val="28"/>
        </w:rPr>
        <w:t>Существуют и различные методы поддержки финансовой устойчивости. К ним относят- регулирование валютной ликвидности, кредитных рисков, золотовалютных резервов, внешнего долга, введения резервирования доли иностранного капитала, а также- регулирование достаточности капитала и регулирование сбережений населения и розничного потребительского кредитования. Таким образом, введение макропруденциального регулирования и надзора является важнейшим направлением развития механизмов обеспечения финансовой стабильности посредством формирования и совершенствования институциональной структуры финансовой стабильности и регулирования.</w:t>
      </w:r>
    </w:p>
    <w:p w:rsidR="00002AC1" w:rsidRPr="00142B0F" w:rsidRDefault="00002AC1" w:rsidP="00002AC1">
      <w:pPr>
        <w:spacing w:after="0" w:line="360" w:lineRule="auto"/>
        <w:ind w:left="-567" w:right="-284" w:firstLine="567"/>
        <w:jc w:val="both"/>
        <w:rPr>
          <w:rFonts w:ascii="Times New Roman" w:hAnsi="Times New Roman"/>
          <w:sz w:val="28"/>
          <w:szCs w:val="28"/>
        </w:rPr>
      </w:pPr>
      <w:r w:rsidRPr="00142B0F">
        <w:rPr>
          <w:rFonts w:ascii="Times New Roman" w:hAnsi="Times New Roman"/>
          <w:sz w:val="28"/>
          <w:szCs w:val="28"/>
        </w:rPr>
        <w:t>Целью расчета и распространения показателей финансовой устойчивости является оценка и контроль финансовых систем с целью повышения финансовой стабильности.</w:t>
      </w:r>
    </w:p>
    <w:p w:rsidR="00002AC1" w:rsidRPr="00142B0F" w:rsidRDefault="00002AC1" w:rsidP="00002AC1">
      <w:pPr>
        <w:spacing w:after="0" w:line="360" w:lineRule="auto"/>
        <w:ind w:left="-567" w:right="-284" w:firstLine="567"/>
        <w:jc w:val="both"/>
        <w:rPr>
          <w:rFonts w:ascii="Times New Roman" w:hAnsi="Times New Roman"/>
          <w:sz w:val="28"/>
          <w:szCs w:val="28"/>
        </w:rPr>
      </w:pPr>
      <w:r w:rsidRPr="00142B0F">
        <w:rPr>
          <w:rFonts w:ascii="Times New Roman" w:hAnsi="Times New Roman"/>
          <w:sz w:val="28"/>
          <w:szCs w:val="28"/>
        </w:rPr>
        <w:t>Достаточность и доступность капитала определяют устойчивость финансовых учреждений по отношению к резким изменениям в состоянии их балансов</w:t>
      </w:r>
      <w:r w:rsidRPr="00142B0F">
        <w:t xml:space="preserve">. </w:t>
      </w:r>
      <w:r w:rsidRPr="00142B0F">
        <w:rPr>
          <w:rFonts w:ascii="Times New Roman" w:hAnsi="Times New Roman"/>
          <w:sz w:val="28"/>
          <w:szCs w:val="28"/>
        </w:rPr>
        <w:t xml:space="preserve">Согласно нормативным значениям Базеля- отношение размеров совокупного капитала от величины активов с учетом риска должен составлять 8%. Во Франции данный </w:t>
      </w:r>
      <w:r w:rsidRPr="00142B0F">
        <w:rPr>
          <w:rFonts w:ascii="Times New Roman" w:hAnsi="Times New Roman"/>
          <w:sz w:val="28"/>
          <w:szCs w:val="28"/>
        </w:rPr>
        <w:lastRenderedPageBreak/>
        <w:t xml:space="preserve">показатель сохраняет нарастающую тенденцию к увеличению и за анализируемый период увеличился с 10,2% до 17,8%. В Великобритании данный показатель также увеличивался за весь период, за исключением 2013 года. Так в данной стране показатель изменился с 13% до 21%. В Германии доля нормативного капитала к взвешенным по риску активам увеличился с 13% до 19%. Высокие значения показателя достаточности капитала в странах свидетельствуют о том, что большая часть собственных средств банков находится в совокупных активах. Это говорит о высоком уровне финансовой устойчивости банковской системы страны. Таким образом, можно сделать вывод, что на протяжении всего анализируемого периода данный показатель не просто находился в промежутке допустимых значений, а превышал значения более, чем в 2 раза, что является положительным для оценки финансовой стойкости стран. </w:t>
      </w:r>
    </w:p>
    <w:p w:rsidR="00002AC1" w:rsidRPr="00142B0F" w:rsidRDefault="00002AC1" w:rsidP="00002AC1">
      <w:pPr>
        <w:spacing w:after="0" w:line="360" w:lineRule="auto"/>
        <w:ind w:left="-567" w:right="-284" w:firstLine="567"/>
        <w:jc w:val="both"/>
        <w:rPr>
          <w:rFonts w:ascii="Times New Roman" w:hAnsi="Times New Roman"/>
          <w:sz w:val="28"/>
          <w:szCs w:val="28"/>
        </w:rPr>
      </w:pPr>
      <w:r w:rsidRPr="00142B0F">
        <w:rPr>
          <w:rFonts w:ascii="Times New Roman" w:hAnsi="Times New Roman"/>
          <w:sz w:val="28"/>
          <w:szCs w:val="28"/>
        </w:rPr>
        <w:t xml:space="preserve">Показатель отношения необслуживаемых кредитов и займов к совокупным валовым кредитам и займам призван выявлять проблемы качества активов в кредитном портфеле. Отношение необслуживаемых кредитов и займов к совокупным валовым кредитам и займам часто используется в качестве приближенного показателя качества активов. Данный показатель рассчитывается как отношение необслуженных кредитов к общему количеству кредитов. Во Франции данный показатель с 2012 года сокращается с 4,5% до 3,4%, в Великобритании с 2011 года показатель также сокращается с 4,0% до 0,9%, а в Германии сокращение началось с 2009 года (с 3,3% до 1,7%), что является положительным результатом. Следовательно, динамика сокращения коэффициента демонстрирует улучшение качества кредитного портфеля в странах. </w:t>
      </w:r>
    </w:p>
    <w:p w:rsidR="00002AC1" w:rsidRPr="00142B0F" w:rsidRDefault="00002AC1" w:rsidP="00002AC1">
      <w:pPr>
        <w:spacing w:after="0" w:line="360" w:lineRule="auto"/>
        <w:ind w:left="-567" w:right="-284" w:firstLine="567"/>
        <w:jc w:val="both"/>
        <w:rPr>
          <w:rFonts w:ascii="Times New Roman" w:hAnsi="Times New Roman"/>
          <w:sz w:val="28"/>
          <w:szCs w:val="28"/>
        </w:rPr>
      </w:pPr>
      <w:r w:rsidRPr="00142B0F">
        <w:rPr>
          <w:rFonts w:ascii="Times New Roman" w:hAnsi="Times New Roman"/>
          <w:sz w:val="28"/>
          <w:szCs w:val="28"/>
        </w:rPr>
        <w:t xml:space="preserve">Показатель рентабельности собственного капитала необходим для оценки эффективности депозитных учреждений в использовании своего капитала. Норма прибыли на собственный капитал рассчитывается путем деления чистого дохода на среднюю стоимость капитала за тот же период. Высокий коэффициент рентабельности собственного капитала говорит о высокой рентабельности или низком уровне капитализации, а низкий коэффициент- наоборот, о низкой рентабельности и высоком уровне капитализации. Во Франции в 2007-2009 гг. </w:t>
      </w:r>
      <w:r w:rsidRPr="00142B0F">
        <w:rPr>
          <w:rFonts w:ascii="Times New Roman" w:hAnsi="Times New Roman"/>
          <w:sz w:val="28"/>
          <w:szCs w:val="28"/>
        </w:rPr>
        <w:lastRenderedPageBreak/>
        <w:t xml:space="preserve">данный показатель имел тенденцию к увеличению и достиг максимального за анализируемый период показателя- 12%, что говорит о высокой рентабельности собственного капитала. Позже показатель стал сокращаться до 4,4% в 2013 году. После чего наблюдается лишь положительная динамика- 7% в 2016 году. Данный показатель за весь анализируемый период превышал нулевой порог. В Великобритании в 2008-2010 гг. данный показатель имел тенденцию к увеличению и достиг максимального за анализируемый период показателя- 6,9%, что говорит о высокой рентабельности собственного капитала. Позже показатель стал сокращаться. Лишь с 2010 года данный показатель превышал нулевой порог. </w:t>
      </w:r>
    </w:p>
    <w:p w:rsidR="00002AC1" w:rsidRPr="00142B0F" w:rsidRDefault="00002AC1" w:rsidP="00002AC1">
      <w:pPr>
        <w:spacing w:after="0" w:line="360" w:lineRule="auto"/>
        <w:ind w:left="-567" w:right="-284" w:firstLine="567"/>
        <w:jc w:val="both"/>
        <w:rPr>
          <w:rFonts w:ascii="Times New Roman" w:hAnsi="Times New Roman"/>
          <w:sz w:val="28"/>
          <w:szCs w:val="28"/>
        </w:rPr>
      </w:pPr>
      <w:r w:rsidRPr="00142B0F">
        <w:rPr>
          <w:rFonts w:ascii="Times New Roman" w:hAnsi="Times New Roman"/>
          <w:sz w:val="28"/>
          <w:szCs w:val="28"/>
        </w:rPr>
        <w:t xml:space="preserve">Рентабельность активов рассчитывается как отношение чистого дохода к средней стоимости совокупных активов за определенный период. Показатель рентабельности активов призван служить показателем эффективности депозитных учреждений в использовании своих активов. Во Франции максимальное значение данного показателя зафиксировано в 2009 году (0,6%), после чего стал сокращаться. В последние три года показатель остается на одном уровне в 0,4%. За анализируемый период показатель имел лишь положительное </w:t>
      </w:r>
      <w:r w:rsidRPr="00142B0F">
        <w:rPr>
          <w:rFonts w:ascii="Times New Roman" w:eastAsia="Times New Roman" w:hAnsi="Times New Roman"/>
          <w:sz w:val="28"/>
          <w:szCs w:val="28"/>
          <w:lang w:eastAsia="ru-RU"/>
        </w:rPr>
        <w:t xml:space="preserve">значение. </w:t>
      </w:r>
      <w:r w:rsidRPr="00142B0F">
        <w:rPr>
          <w:rFonts w:ascii="Times New Roman" w:hAnsi="Times New Roman"/>
          <w:sz w:val="28"/>
          <w:szCs w:val="28"/>
        </w:rPr>
        <w:t>В Великобритании анализируя рентабельность активов, следует отметить, что в 2008 году было зафиксировано отрицательное значение данного показателя. Максимальное же значение составляет 0,3% и в последние три года показатель остается на одном уровне.</w:t>
      </w:r>
    </w:p>
    <w:p w:rsidR="00002AC1" w:rsidRPr="00142B0F" w:rsidRDefault="00002AC1" w:rsidP="00002AC1">
      <w:pPr>
        <w:spacing w:after="0" w:line="360" w:lineRule="auto"/>
        <w:ind w:left="-567" w:right="-284" w:firstLine="567"/>
        <w:jc w:val="both"/>
        <w:rPr>
          <w:rFonts w:ascii="Times New Roman" w:hAnsi="Times New Roman"/>
          <w:sz w:val="28"/>
          <w:szCs w:val="28"/>
        </w:rPr>
      </w:pPr>
      <w:r w:rsidRPr="00142B0F">
        <w:rPr>
          <w:rFonts w:ascii="Times New Roman" w:hAnsi="Times New Roman"/>
          <w:sz w:val="28"/>
          <w:szCs w:val="28"/>
        </w:rPr>
        <w:t>Во всех странах следует отметить, что рентабельность собственного капитала значительно превышает рентабельность активов, и показатели имеют между собой прямую зависимость. В Германии максимальную точку можно заметить в 2011 году, минимальную в 2008 году.</w:t>
      </w:r>
    </w:p>
    <w:p w:rsidR="00002AC1" w:rsidRPr="00142B0F" w:rsidRDefault="00002AC1" w:rsidP="00002AC1">
      <w:pPr>
        <w:spacing w:after="0" w:line="360" w:lineRule="auto"/>
        <w:ind w:left="-567" w:right="-284" w:firstLine="567"/>
        <w:jc w:val="both"/>
        <w:rPr>
          <w:rFonts w:ascii="Times New Roman" w:eastAsia="Times New Roman" w:hAnsi="Times New Roman"/>
          <w:sz w:val="28"/>
          <w:szCs w:val="28"/>
          <w:lang w:eastAsia="ru-RU"/>
        </w:rPr>
      </w:pPr>
      <w:r w:rsidRPr="00142B0F">
        <w:rPr>
          <w:rFonts w:ascii="Times New Roman" w:eastAsia="Times New Roman" w:hAnsi="Times New Roman"/>
          <w:sz w:val="28"/>
          <w:szCs w:val="28"/>
          <w:lang w:eastAsia="ru-RU"/>
        </w:rPr>
        <w:t xml:space="preserve">Последним из показателей финансовой стойкости было проанализировано отношение процентной маржи к валовому доходу. Данный показатель финансовой стойкости является относительной долей чистой процентной прибыли в валовом доходе, который рассчитывается, как чистые процентные доходы в числителе и валовых доход в знаменателе. Во Франции с 2008 года данный показатель сокращается (с 45% до 25%). В Великобритании </w:t>
      </w:r>
      <w:r w:rsidRPr="00142B0F">
        <w:rPr>
          <w:rFonts w:ascii="Times New Roman" w:hAnsi="Times New Roman"/>
          <w:sz w:val="28"/>
          <w:szCs w:val="28"/>
        </w:rPr>
        <w:t xml:space="preserve">отношение процентной маржи к </w:t>
      </w:r>
      <w:r w:rsidRPr="00142B0F">
        <w:rPr>
          <w:rFonts w:ascii="Times New Roman" w:hAnsi="Times New Roman"/>
          <w:sz w:val="28"/>
          <w:szCs w:val="28"/>
        </w:rPr>
        <w:lastRenderedPageBreak/>
        <w:t>валовому доходу демонстрирует колеблющуюся динамику. В 2008-2009 году данный показатель снизился, в следующем году- увеличился и так далее.</w:t>
      </w:r>
      <w:r w:rsidRPr="00142B0F">
        <w:rPr>
          <w:rFonts w:ascii="Times New Roman" w:eastAsia="Times New Roman" w:hAnsi="Times New Roman"/>
          <w:sz w:val="28"/>
          <w:szCs w:val="28"/>
          <w:lang w:eastAsia="ru-RU"/>
        </w:rPr>
        <w:t xml:space="preserve"> В Германии также наблюдается колеблющаяся динамика данного показателя. </w:t>
      </w:r>
      <w:r w:rsidRPr="00142B0F">
        <w:rPr>
          <w:rFonts w:ascii="Times New Roman" w:hAnsi="Times New Roman"/>
          <w:sz w:val="28"/>
          <w:szCs w:val="28"/>
        </w:rPr>
        <w:t xml:space="preserve">Следует отметить, что за последний анализируемый год показатель сократился. </w:t>
      </w:r>
      <w:r w:rsidRPr="00142B0F">
        <w:rPr>
          <w:rFonts w:ascii="Times New Roman" w:eastAsia="Times New Roman" w:hAnsi="Times New Roman"/>
          <w:sz w:val="28"/>
          <w:szCs w:val="28"/>
          <w:lang w:eastAsia="ru-RU"/>
        </w:rPr>
        <w:t>Данное сокращение доли процентной маржи в валовых доходах носит негативный характер для финансового сектора страны, потому что именно процентная маржа является основным источником прибыли банка, именно она призвана покрывать налоги, риски и убытки от спекулятивных операций.</w:t>
      </w:r>
    </w:p>
    <w:p w:rsidR="00002AC1" w:rsidRPr="00142B0F" w:rsidRDefault="00002AC1" w:rsidP="00002AC1">
      <w:pPr>
        <w:spacing w:after="0" w:line="360" w:lineRule="auto"/>
        <w:ind w:left="-567" w:firstLine="567"/>
        <w:jc w:val="both"/>
        <w:rPr>
          <w:rFonts w:ascii="Times New Roman" w:hAnsi="Times New Roman"/>
          <w:sz w:val="28"/>
          <w:szCs w:val="28"/>
        </w:rPr>
      </w:pPr>
      <w:r w:rsidRPr="00142B0F">
        <w:rPr>
          <w:rFonts w:ascii="Times New Roman" w:hAnsi="Times New Roman"/>
          <w:sz w:val="28"/>
          <w:szCs w:val="28"/>
        </w:rPr>
        <w:t>Из рекомендаций для поддержания устойчивости финансовой системы Германии, Франции и Великобритании, следует выделить то, что финансовые учреждения должны иметь достаточный капитал для покрытия рисков, которые они принимают. Более того, адекватная капитализация имеет важное значение для обеспечения того, чтобы банки могли выполнять свои функции в финансовой системе должным образом, то есть кредитовать производительные предприятия и, таким образом, в конечном счете помогать продвигать экономический рост.</w:t>
      </w:r>
    </w:p>
    <w:p w:rsidR="00002AC1" w:rsidRPr="00142B0F" w:rsidRDefault="00002AC1" w:rsidP="00002AC1">
      <w:pPr>
        <w:spacing w:after="0" w:line="360" w:lineRule="auto"/>
        <w:ind w:left="-567" w:right="-284" w:firstLine="567"/>
        <w:jc w:val="both"/>
        <w:rPr>
          <w:rFonts w:ascii="Times New Roman" w:hAnsi="Times New Roman"/>
          <w:sz w:val="28"/>
          <w:szCs w:val="28"/>
        </w:rPr>
      </w:pPr>
      <w:r w:rsidRPr="00142B0F">
        <w:rPr>
          <w:rFonts w:ascii="Times New Roman" w:hAnsi="Times New Roman"/>
          <w:sz w:val="28"/>
          <w:szCs w:val="28"/>
        </w:rPr>
        <w:t xml:space="preserve">Необходимы также действия, когда речь идет о регулировании системно важных финансовых институтов. </w:t>
      </w:r>
    </w:p>
    <w:p w:rsidR="00002AC1" w:rsidRPr="00142B0F" w:rsidRDefault="00002AC1" w:rsidP="00002AC1">
      <w:pPr>
        <w:spacing w:after="0" w:line="360" w:lineRule="auto"/>
        <w:ind w:left="-567" w:right="-284" w:firstLine="567"/>
        <w:jc w:val="both"/>
        <w:rPr>
          <w:rFonts w:ascii="Times New Roman" w:hAnsi="Times New Roman"/>
          <w:sz w:val="28"/>
        </w:rPr>
      </w:pPr>
      <w:r w:rsidRPr="00142B0F">
        <w:rPr>
          <w:rFonts w:ascii="Times New Roman" w:hAnsi="Times New Roman"/>
          <w:sz w:val="28"/>
        </w:rPr>
        <w:t xml:space="preserve">Также, следует отметить, что риск, связанный с Brexit, в основном затрагивает французские и немецкие кредитные учреждения, и инвестиционные фирмы, занимающиеся бизнесом в Соединенном Королевстве через филиалы, или через предоставление услуг. Французские и немецкие банки, действующие в Великобритании, сталкиваются с стратегическими и операционными рисками, когда речь идет об определении затрат и выгод от поддержания их британской базы, и обеспечения непрерывности бизнеса. Им необходимо будет определить юридические процедуры продолжения осуществления своей деятельности, в частности, если Великобритания будет названа третьей страной, соблюдать процедуры регистрации в местных органах власти и нести соответствующие финансовые и эксплуатационные расходы. Банкам также необходимо будет создать механизмы, способные обеспечить непрерывность контрактов и финансовых транзакций, которые уже существуют. </w:t>
      </w:r>
    </w:p>
    <w:p w:rsidR="00002AC1" w:rsidRPr="00142B0F" w:rsidRDefault="00002AC1" w:rsidP="00002AC1">
      <w:pPr>
        <w:jc w:val="center"/>
        <w:rPr>
          <w:rFonts w:ascii="Times New Roman" w:hAnsi="Times New Roman"/>
          <w:b/>
          <w:sz w:val="28"/>
        </w:rPr>
      </w:pPr>
      <w:r w:rsidRPr="00142B0F">
        <w:rPr>
          <w:rFonts w:ascii="Times New Roman" w:hAnsi="Times New Roman"/>
          <w:sz w:val="28"/>
        </w:rPr>
        <w:br w:type="page"/>
      </w:r>
      <w:r w:rsidRPr="00142B0F">
        <w:rPr>
          <w:rFonts w:ascii="Times New Roman" w:hAnsi="Times New Roman"/>
          <w:b/>
          <w:sz w:val="28"/>
        </w:rPr>
        <w:lastRenderedPageBreak/>
        <w:t>СПИСОК ИСПОЛЬЗОВАННЫХ ИСТОЧНИКОВ</w:t>
      </w:r>
    </w:p>
    <w:p w:rsidR="00002AC1" w:rsidRPr="00142B0F" w:rsidRDefault="00002AC1" w:rsidP="00002AC1">
      <w:pPr>
        <w:jc w:val="center"/>
        <w:rPr>
          <w:rFonts w:ascii="Times New Roman" w:hAnsi="Times New Roman"/>
          <w:b/>
          <w:sz w:val="28"/>
        </w:rPr>
      </w:pPr>
    </w:p>
    <w:p w:rsidR="00002AC1" w:rsidRPr="00334BB2" w:rsidRDefault="00002AC1" w:rsidP="00002AC1">
      <w:pPr>
        <w:pStyle w:val="a3"/>
        <w:numPr>
          <w:ilvl w:val="0"/>
          <w:numId w:val="2"/>
        </w:numPr>
        <w:spacing w:line="348" w:lineRule="auto"/>
        <w:ind w:left="357" w:right="-284" w:hanging="357"/>
        <w:jc w:val="both"/>
        <w:rPr>
          <w:rFonts w:ascii="Times New Roman" w:hAnsi="Times New Roman"/>
          <w:sz w:val="28"/>
          <w:szCs w:val="28"/>
          <w:shd w:val="clear" w:color="auto" w:fill="FFFFFF"/>
        </w:rPr>
      </w:pPr>
      <w:r w:rsidRPr="008712BE">
        <w:rPr>
          <w:rFonts w:ascii="Times New Roman" w:hAnsi="Times New Roman"/>
          <w:sz w:val="28"/>
          <w:szCs w:val="28"/>
          <w:shd w:val="clear" w:color="auto" w:fill="FFFFFF"/>
          <w:lang w:val="en-US"/>
        </w:rPr>
        <w:t xml:space="preserve">IMF. Financial Soundness Indicators and the IMF. </w:t>
      </w:r>
      <w:r w:rsidRPr="00334BB2">
        <w:rPr>
          <w:rFonts w:ascii="Times New Roman" w:hAnsi="Times New Roman"/>
          <w:sz w:val="28"/>
          <w:szCs w:val="28"/>
          <w:shd w:val="clear" w:color="auto" w:fill="FFFFFF"/>
        </w:rPr>
        <w:t xml:space="preserve">[Электронный ресурс]. – Режим доступа: </w:t>
      </w:r>
      <w:hyperlink r:id="rId5" w:history="1">
        <w:r w:rsidRPr="00334BB2">
          <w:rPr>
            <w:rStyle w:val="a4"/>
            <w:rFonts w:ascii="Times New Roman" w:hAnsi="Times New Roman"/>
            <w:color w:val="auto"/>
            <w:sz w:val="28"/>
            <w:szCs w:val="28"/>
            <w:u w:val="none"/>
            <w:shd w:val="clear" w:color="auto" w:fill="FFFFFF"/>
          </w:rPr>
          <w:t>https://www.imf.org/external/np/sta/fsi/eng/fsi.htm</w:t>
        </w:r>
      </w:hyperlink>
    </w:p>
    <w:p w:rsidR="00002AC1" w:rsidRPr="00334BB2" w:rsidRDefault="00002AC1" w:rsidP="00002AC1">
      <w:pPr>
        <w:pStyle w:val="a3"/>
        <w:numPr>
          <w:ilvl w:val="0"/>
          <w:numId w:val="2"/>
        </w:numPr>
        <w:spacing w:line="348" w:lineRule="auto"/>
        <w:ind w:left="357" w:right="-284" w:hanging="357"/>
        <w:jc w:val="both"/>
        <w:rPr>
          <w:rFonts w:ascii="Times New Roman" w:hAnsi="Times New Roman"/>
          <w:sz w:val="28"/>
          <w:szCs w:val="28"/>
          <w:shd w:val="clear" w:color="auto" w:fill="FFFFFF"/>
        </w:rPr>
      </w:pPr>
      <w:r w:rsidRPr="00334BB2">
        <w:rPr>
          <w:rFonts w:ascii="Times New Roman" w:hAnsi="Times New Roman"/>
          <w:sz w:val="28"/>
          <w:szCs w:val="28"/>
          <w:shd w:val="clear" w:color="auto" w:fill="FFFFFF"/>
        </w:rPr>
        <w:t xml:space="preserve">Deutsche Bundesbank Eurosystem. [Электронный ресурс]. – Режим доступа: </w:t>
      </w:r>
      <w:hyperlink r:id="rId6" w:history="1">
        <w:r w:rsidRPr="00334BB2">
          <w:rPr>
            <w:rStyle w:val="a4"/>
            <w:rFonts w:ascii="Times New Roman" w:hAnsi="Times New Roman"/>
            <w:color w:val="auto"/>
            <w:sz w:val="28"/>
            <w:szCs w:val="28"/>
            <w:u w:val="none"/>
            <w:shd w:val="clear" w:color="auto" w:fill="FFFFFF"/>
          </w:rPr>
          <w:t>https://www.bundesbank.de/Navigation/DE/Home/home_node.html</w:t>
        </w:r>
      </w:hyperlink>
    </w:p>
    <w:p w:rsidR="00002AC1" w:rsidRPr="00334BB2" w:rsidRDefault="00002AC1" w:rsidP="00002AC1">
      <w:pPr>
        <w:pStyle w:val="a3"/>
        <w:numPr>
          <w:ilvl w:val="0"/>
          <w:numId w:val="2"/>
        </w:numPr>
        <w:spacing w:line="348" w:lineRule="auto"/>
        <w:ind w:left="357" w:right="-284" w:hanging="357"/>
        <w:jc w:val="both"/>
        <w:rPr>
          <w:rFonts w:ascii="Times New Roman" w:hAnsi="Times New Roman"/>
          <w:sz w:val="28"/>
          <w:szCs w:val="28"/>
          <w:shd w:val="clear" w:color="auto" w:fill="FFFFFF"/>
        </w:rPr>
      </w:pPr>
      <w:hyperlink r:id="rId7" w:history="1">
        <w:r w:rsidRPr="00334BB2">
          <w:rPr>
            <w:rFonts w:ascii="Times New Roman" w:hAnsi="Times New Roman"/>
            <w:sz w:val="28"/>
            <w:szCs w:val="28"/>
          </w:rPr>
          <w:t>The Basel Committee</w:t>
        </w:r>
      </w:hyperlink>
      <w:r w:rsidRPr="00334BB2">
        <w:rPr>
          <w:rFonts w:ascii="Times New Roman" w:hAnsi="Times New Roman"/>
          <w:sz w:val="28"/>
          <w:szCs w:val="28"/>
          <w:shd w:val="clear" w:color="auto" w:fill="FFFFFF"/>
        </w:rPr>
        <w:t xml:space="preserve">. [Электронный ресурс]. – Режим доступа: </w:t>
      </w:r>
      <w:hyperlink r:id="rId8" w:history="1">
        <w:r w:rsidRPr="00334BB2">
          <w:rPr>
            <w:rStyle w:val="a4"/>
            <w:rFonts w:ascii="Times New Roman" w:hAnsi="Times New Roman"/>
            <w:color w:val="auto"/>
            <w:sz w:val="28"/>
            <w:szCs w:val="28"/>
            <w:u w:val="none"/>
            <w:shd w:val="clear" w:color="auto" w:fill="FFFFFF"/>
          </w:rPr>
          <w:t>https://www.bis.org/bcbs/</w:t>
        </w:r>
      </w:hyperlink>
    </w:p>
    <w:p w:rsidR="00002AC1" w:rsidRPr="00334BB2" w:rsidRDefault="00002AC1" w:rsidP="00002AC1">
      <w:pPr>
        <w:pStyle w:val="a3"/>
        <w:numPr>
          <w:ilvl w:val="0"/>
          <w:numId w:val="2"/>
        </w:numPr>
        <w:spacing w:line="348" w:lineRule="auto"/>
        <w:ind w:left="357" w:right="-284" w:hanging="357"/>
        <w:jc w:val="both"/>
        <w:rPr>
          <w:rFonts w:ascii="Times New Roman" w:hAnsi="Times New Roman"/>
          <w:sz w:val="28"/>
          <w:szCs w:val="28"/>
        </w:rPr>
      </w:pPr>
      <w:r w:rsidRPr="00334BB2">
        <w:rPr>
          <w:rFonts w:ascii="Times New Roman" w:hAnsi="Times New Roman"/>
          <w:sz w:val="28"/>
          <w:szCs w:val="28"/>
        </w:rPr>
        <w:t xml:space="preserve">І. О. Школьник, А. Ю. Семеног. Фінансовий сектор України: Теоретичний аналіз економічної дефіренції. </w:t>
      </w:r>
      <w:r w:rsidRPr="00334BB2">
        <w:rPr>
          <w:rFonts w:ascii="Times New Roman" w:hAnsi="Times New Roman"/>
          <w:sz w:val="28"/>
          <w:szCs w:val="28"/>
          <w:shd w:val="clear" w:color="auto" w:fill="FFFFFF"/>
        </w:rPr>
        <w:t xml:space="preserve">[Электронный ресурс]. – Режим доступа: </w:t>
      </w:r>
      <w:hyperlink r:id="rId9" w:history="1">
        <w:r w:rsidRPr="00334BB2">
          <w:rPr>
            <w:rStyle w:val="a4"/>
            <w:rFonts w:ascii="Times New Roman" w:hAnsi="Times New Roman"/>
            <w:color w:val="auto"/>
            <w:sz w:val="28"/>
            <w:szCs w:val="28"/>
            <w:u w:val="none"/>
          </w:rPr>
          <w:t>file:///C:/Users/Admin/Desktop/%D0%9D%D0%BE%D0%B2%D0%B0%D1%8F%20%D0%BF%D0%B0%D0%BF%D0%BA%D0%B0%20(3)/VUABS_2013_1_7.pdf</w:t>
        </w:r>
      </w:hyperlink>
    </w:p>
    <w:p w:rsidR="00002AC1" w:rsidRPr="00334BB2" w:rsidRDefault="00002AC1" w:rsidP="00002AC1">
      <w:pPr>
        <w:pStyle w:val="a3"/>
        <w:numPr>
          <w:ilvl w:val="0"/>
          <w:numId w:val="2"/>
        </w:numPr>
        <w:spacing w:line="348" w:lineRule="auto"/>
        <w:ind w:left="357" w:right="-284" w:hanging="357"/>
        <w:jc w:val="both"/>
        <w:rPr>
          <w:rFonts w:ascii="Times New Roman" w:hAnsi="Times New Roman"/>
          <w:sz w:val="28"/>
          <w:szCs w:val="28"/>
        </w:rPr>
      </w:pPr>
      <w:r w:rsidRPr="00334BB2">
        <w:rPr>
          <w:rFonts w:ascii="Times New Roman" w:hAnsi="Times New Roman"/>
          <w:sz w:val="28"/>
          <w:szCs w:val="28"/>
        </w:rPr>
        <w:t>Банковское дело и финансирование инвестиций/ Под ред. Н. Брук. – Вашингтон, ВБРР, 1995. Ч. 1. – С. 117.</w:t>
      </w:r>
    </w:p>
    <w:p w:rsidR="00002AC1" w:rsidRPr="00334BB2" w:rsidRDefault="00002AC1" w:rsidP="00002AC1">
      <w:pPr>
        <w:pStyle w:val="a3"/>
        <w:numPr>
          <w:ilvl w:val="0"/>
          <w:numId w:val="2"/>
        </w:numPr>
        <w:spacing w:line="348" w:lineRule="auto"/>
        <w:ind w:left="357" w:right="-284" w:hanging="357"/>
        <w:jc w:val="both"/>
        <w:rPr>
          <w:rFonts w:ascii="Times New Roman" w:hAnsi="Times New Roman"/>
          <w:sz w:val="28"/>
          <w:szCs w:val="28"/>
        </w:rPr>
      </w:pPr>
      <w:r w:rsidRPr="00334BB2">
        <w:rPr>
          <w:rFonts w:ascii="Times New Roman" w:hAnsi="Times New Roman"/>
          <w:sz w:val="28"/>
          <w:szCs w:val="28"/>
        </w:rPr>
        <w:t>Шовкун В. Напрями реформування фінансової системи України/ Фінанси України. – 1995, № 1. – С. 42.</w:t>
      </w:r>
    </w:p>
    <w:p w:rsidR="00002AC1" w:rsidRPr="00334BB2" w:rsidRDefault="00002AC1" w:rsidP="00002AC1">
      <w:pPr>
        <w:pStyle w:val="a3"/>
        <w:numPr>
          <w:ilvl w:val="0"/>
          <w:numId w:val="2"/>
        </w:numPr>
        <w:spacing w:line="348" w:lineRule="auto"/>
        <w:ind w:left="357" w:right="-284" w:hanging="357"/>
        <w:jc w:val="both"/>
        <w:rPr>
          <w:rFonts w:ascii="Times New Roman" w:hAnsi="Times New Roman"/>
          <w:sz w:val="28"/>
          <w:szCs w:val="28"/>
        </w:rPr>
      </w:pPr>
      <w:r w:rsidRPr="00334BB2">
        <w:rPr>
          <w:rFonts w:ascii="Times New Roman" w:hAnsi="Times New Roman"/>
          <w:sz w:val="28"/>
          <w:szCs w:val="28"/>
        </w:rPr>
        <w:t>Опарін В.М. Фінанси. Економічна енциклопедія, т. 3. – С. 797.</w:t>
      </w:r>
    </w:p>
    <w:p w:rsidR="00002AC1" w:rsidRPr="00334BB2" w:rsidRDefault="00002AC1" w:rsidP="00002AC1">
      <w:pPr>
        <w:pStyle w:val="a3"/>
        <w:numPr>
          <w:ilvl w:val="0"/>
          <w:numId w:val="2"/>
        </w:numPr>
        <w:spacing w:line="348" w:lineRule="auto"/>
        <w:ind w:left="357" w:right="-284" w:hanging="357"/>
        <w:jc w:val="both"/>
        <w:rPr>
          <w:rFonts w:ascii="Times New Roman" w:hAnsi="Times New Roman"/>
          <w:sz w:val="28"/>
          <w:szCs w:val="28"/>
        </w:rPr>
      </w:pPr>
      <w:r w:rsidRPr="00334BB2">
        <w:rPr>
          <w:rFonts w:ascii="Times New Roman" w:hAnsi="Times New Roman"/>
          <w:sz w:val="28"/>
          <w:szCs w:val="28"/>
        </w:rPr>
        <w:t> </w:t>
      </w:r>
      <w:hyperlink r:id="rId10" w:history="1">
        <w:r w:rsidRPr="00334BB2">
          <w:rPr>
            <w:rFonts w:ascii="Times New Roman" w:hAnsi="Times New Roman"/>
            <w:sz w:val="28"/>
            <w:szCs w:val="28"/>
          </w:rPr>
          <w:t>Бланк И.А.</w:t>
        </w:r>
      </w:hyperlink>
      <w:r w:rsidRPr="00334BB2">
        <w:rPr>
          <w:rFonts w:ascii="Times New Roman" w:hAnsi="Times New Roman"/>
          <w:sz w:val="28"/>
          <w:szCs w:val="28"/>
        </w:rPr>
        <w:t xml:space="preserve">  Финансовый менеджмент. [</w:t>
      </w:r>
      <w:r w:rsidRPr="00334BB2">
        <w:rPr>
          <w:rFonts w:ascii="Times New Roman" w:hAnsi="Times New Roman"/>
          <w:sz w:val="28"/>
          <w:szCs w:val="28"/>
          <w:shd w:val="clear" w:color="auto" w:fill="FFFFFF"/>
        </w:rPr>
        <w:t xml:space="preserve">Электронный ресурс]. – Режим доступа: </w:t>
      </w:r>
      <w:hyperlink r:id="rId11" w:history="1">
        <w:r w:rsidRPr="00334BB2">
          <w:rPr>
            <w:rFonts w:ascii="Times New Roman" w:hAnsi="Times New Roman"/>
            <w:sz w:val="28"/>
            <w:szCs w:val="28"/>
          </w:rPr>
          <w:t>http://www.koob.ru/blank/financial_management_b</w:t>
        </w:r>
      </w:hyperlink>
    </w:p>
    <w:p w:rsidR="00002AC1" w:rsidRPr="00334BB2" w:rsidRDefault="00002AC1" w:rsidP="00002AC1">
      <w:pPr>
        <w:pStyle w:val="a3"/>
        <w:numPr>
          <w:ilvl w:val="0"/>
          <w:numId w:val="2"/>
        </w:numPr>
        <w:spacing w:line="348" w:lineRule="auto"/>
        <w:ind w:left="357" w:right="-284" w:hanging="357"/>
        <w:jc w:val="both"/>
        <w:rPr>
          <w:rFonts w:ascii="Times New Roman" w:hAnsi="Times New Roman"/>
          <w:sz w:val="28"/>
          <w:szCs w:val="28"/>
        </w:rPr>
      </w:pPr>
      <w:r w:rsidRPr="00334BB2">
        <w:rPr>
          <w:rFonts w:ascii="Times New Roman" w:hAnsi="Times New Roman"/>
          <w:sz w:val="28"/>
          <w:szCs w:val="28"/>
        </w:rPr>
        <w:t>Кудряшов В.П. Фінанси. Навчальний посібник. – Херсон, 2002. – С. 15</w:t>
      </w:r>
    </w:p>
    <w:p w:rsidR="00002AC1" w:rsidRPr="00334BB2" w:rsidRDefault="00002AC1" w:rsidP="00002AC1">
      <w:pPr>
        <w:pStyle w:val="a3"/>
        <w:numPr>
          <w:ilvl w:val="0"/>
          <w:numId w:val="2"/>
        </w:numPr>
        <w:spacing w:line="348" w:lineRule="auto"/>
        <w:ind w:left="357" w:right="-284" w:hanging="357"/>
        <w:jc w:val="both"/>
        <w:rPr>
          <w:rFonts w:ascii="Times New Roman" w:hAnsi="Times New Roman"/>
          <w:sz w:val="28"/>
          <w:szCs w:val="28"/>
        </w:rPr>
      </w:pPr>
      <w:r w:rsidRPr="008712BE">
        <w:rPr>
          <w:rFonts w:ascii="Times New Roman" w:hAnsi="Times New Roman"/>
          <w:sz w:val="28"/>
          <w:szCs w:val="28"/>
          <w:lang w:val="en-US"/>
        </w:rPr>
        <w:t xml:space="preserve">Financial Soundness Indicators. Compilation Guide. —Washington, D.C.: International Monetary Fund. </w:t>
      </w:r>
      <w:r w:rsidRPr="00334BB2">
        <w:rPr>
          <w:rFonts w:ascii="Times New Roman" w:hAnsi="Times New Roman"/>
          <w:sz w:val="28"/>
          <w:szCs w:val="28"/>
        </w:rPr>
        <w:t>[</w:t>
      </w:r>
      <w:r w:rsidRPr="00334BB2">
        <w:rPr>
          <w:rFonts w:ascii="Times New Roman" w:hAnsi="Times New Roman"/>
          <w:sz w:val="28"/>
          <w:szCs w:val="28"/>
          <w:shd w:val="clear" w:color="auto" w:fill="FFFFFF"/>
        </w:rPr>
        <w:t>Электронный ресурс]. – Режим доступа:</w:t>
      </w:r>
      <w:r w:rsidRPr="00334BB2">
        <w:rPr>
          <w:rFonts w:ascii="Times New Roman" w:hAnsi="Times New Roman"/>
          <w:sz w:val="28"/>
          <w:szCs w:val="28"/>
        </w:rPr>
        <w:t>https://www.imf.org/external/pubs/ft/fsi/guide/2006/pdf/fsiFT.pdf</w:t>
      </w:r>
    </w:p>
    <w:p w:rsidR="00002AC1" w:rsidRPr="00334BB2" w:rsidRDefault="00002AC1" w:rsidP="00002AC1">
      <w:pPr>
        <w:pStyle w:val="a3"/>
        <w:numPr>
          <w:ilvl w:val="0"/>
          <w:numId w:val="2"/>
        </w:numPr>
        <w:spacing w:line="348" w:lineRule="auto"/>
        <w:ind w:left="357" w:right="-284" w:hanging="357"/>
        <w:jc w:val="both"/>
        <w:rPr>
          <w:rFonts w:ascii="Times New Roman" w:hAnsi="Times New Roman"/>
          <w:sz w:val="28"/>
          <w:szCs w:val="28"/>
        </w:rPr>
      </w:pPr>
      <w:r w:rsidRPr="00334BB2">
        <w:rPr>
          <w:rFonts w:ascii="Times New Roman" w:hAnsi="Times New Roman"/>
          <w:sz w:val="28"/>
          <w:szCs w:val="28"/>
        </w:rPr>
        <w:t>Андрюшин, С., Кузнецова, В. Инструменты макропруденциальной политики центральных банков //Вопросы экономики. — 2012. — № 8. — С. 32—47.</w:t>
      </w:r>
    </w:p>
    <w:p w:rsidR="00002AC1" w:rsidRPr="00334BB2" w:rsidRDefault="00002AC1" w:rsidP="00002AC1">
      <w:pPr>
        <w:pStyle w:val="a3"/>
        <w:numPr>
          <w:ilvl w:val="0"/>
          <w:numId w:val="2"/>
        </w:numPr>
        <w:spacing w:line="348" w:lineRule="auto"/>
        <w:ind w:left="357" w:right="-284" w:hanging="357"/>
        <w:jc w:val="both"/>
        <w:rPr>
          <w:rFonts w:ascii="Times New Roman" w:hAnsi="Times New Roman"/>
          <w:sz w:val="28"/>
          <w:szCs w:val="28"/>
        </w:rPr>
      </w:pPr>
      <w:r w:rsidRPr="00334BB2">
        <w:rPr>
          <w:rFonts w:ascii="Times New Roman" w:hAnsi="Times New Roman"/>
          <w:sz w:val="28"/>
          <w:szCs w:val="28"/>
        </w:rPr>
        <w:t xml:space="preserve">Дубков, С., Набздоров, Д. Мегарегулирование финансового рынка: невозможное возможно //Банкаўскi веснiк. — 2012. — № 34. — С. 3—9. </w:t>
      </w:r>
    </w:p>
    <w:p w:rsidR="00002AC1" w:rsidRPr="00334BB2" w:rsidRDefault="00002AC1" w:rsidP="00002AC1">
      <w:pPr>
        <w:pStyle w:val="a3"/>
        <w:numPr>
          <w:ilvl w:val="0"/>
          <w:numId w:val="2"/>
        </w:numPr>
        <w:spacing w:line="348" w:lineRule="auto"/>
        <w:ind w:left="357" w:right="-284" w:hanging="357"/>
        <w:jc w:val="both"/>
        <w:rPr>
          <w:rFonts w:ascii="Times New Roman" w:hAnsi="Times New Roman"/>
          <w:sz w:val="28"/>
          <w:szCs w:val="28"/>
        </w:rPr>
      </w:pPr>
      <w:r w:rsidRPr="00334BB2">
        <w:rPr>
          <w:rFonts w:ascii="Times New Roman" w:hAnsi="Times New Roman"/>
          <w:sz w:val="28"/>
          <w:szCs w:val="28"/>
        </w:rPr>
        <w:t xml:space="preserve">Свидерская, М., Миксюк, А. Опережающие индикаторы и прогнозирование давления на валютном рынке Беларуси //Банкаўскi веснiк. — 2012. — № 31. — С. 16—22. </w:t>
      </w:r>
    </w:p>
    <w:p w:rsidR="00002AC1" w:rsidRPr="00334BB2" w:rsidRDefault="00002AC1" w:rsidP="00002AC1">
      <w:pPr>
        <w:pStyle w:val="a3"/>
        <w:numPr>
          <w:ilvl w:val="0"/>
          <w:numId w:val="2"/>
        </w:numPr>
        <w:spacing w:line="348" w:lineRule="auto"/>
        <w:ind w:left="357" w:right="-284" w:hanging="357"/>
        <w:jc w:val="both"/>
        <w:rPr>
          <w:rFonts w:ascii="Times New Roman" w:hAnsi="Times New Roman"/>
          <w:sz w:val="28"/>
          <w:szCs w:val="28"/>
        </w:rPr>
      </w:pPr>
      <w:r w:rsidRPr="00334BB2">
        <w:rPr>
          <w:rFonts w:ascii="Times New Roman" w:hAnsi="Times New Roman"/>
          <w:sz w:val="28"/>
          <w:szCs w:val="28"/>
        </w:rPr>
        <w:lastRenderedPageBreak/>
        <w:t>Трунин, П. Мониторинг финансовой стабильности / П. Трунин, Э. Иноземцев //Институт экономической политики имени Е. Т. Гайдара— 2011. [Электронный ресурс]. — Режим доступа: http://www.iep.ru/index.php?option=com_bibiet&amp;Itemid=50&amp;catid=124&amp;lang=ru&amp; task=showallbib.</w:t>
      </w:r>
    </w:p>
    <w:p w:rsidR="00002AC1" w:rsidRPr="00334BB2" w:rsidRDefault="00002AC1" w:rsidP="00002AC1">
      <w:pPr>
        <w:pStyle w:val="a3"/>
        <w:numPr>
          <w:ilvl w:val="0"/>
          <w:numId w:val="2"/>
        </w:numPr>
        <w:spacing w:line="348" w:lineRule="auto"/>
        <w:ind w:left="357" w:right="-284" w:hanging="357"/>
        <w:jc w:val="both"/>
        <w:rPr>
          <w:rFonts w:ascii="Times New Roman" w:hAnsi="Times New Roman"/>
          <w:sz w:val="28"/>
          <w:szCs w:val="28"/>
        </w:rPr>
      </w:pPr>
      <w:r w:rsidRPr="00334BB2">
        <w:rPr>
          <w:rFonts w:ascii="Times New Roman" w:hAnsi="Times New Roman"/>
          <w:sz w:val="28"/>
          <w:szCs w:val="28"/>
        </w:rPr>
        <w:t>Федорова, Е., Лукасевич, И. Прогнозирование финансовых кризисов с помощью индикаторов: особенности развивающихся стран //Вопросы экономики. — 2011. — № 12. — С. 35—45</w:t>
      </w:r>
    </w:p>
    <w:p w:rsidR="00002AC1" w:rsidRPr="008712BE" w:rsidRDefault="00002AC1" w:rsidP="00002AC1">
      <w:pPr>
        <w:pStyle w:val="a3"/>
        <w:numPr>
          <w:ilvl w:val="0"/>
          <w:numId w:val="2"/>
        </w:numPr>
        <w:spacing w:line="348" w:lineRule="auto"/>
        <w:ind w:left="357" w:right="-284" w:hanging="357"/>
        <w:jc w:val="both"/>
        <w:rPr>
          <w:rFonts w:ascii="Times New Roman" w:hAnsi="Times New Roman"/>
          <w:sz w:val="28"/>
          <w:szCs w:val="28"/>
          <w:lang w:val="en-US"/>
        </w:rPr>
      </w:pPr>
      <w:r w:rsidRPr="008712BE">
        <w:rPr>
          <w:rFonts w:ascii="Times New Roman" w:hAnsi="Times New Roman"/>
          <w:sz w:val="28"/>
          <w:szCs w:val="28"/>
          <w:lang w:val="en-US"/>
        </w:rPr>
        <w:t xml:space="preserve">Benhima, K. Financial integration, capital misallocation and global imbalances //Journal of International Money and Finance. — 2013. — № 32. </w:t>
      </w:r>
    </w:p>
    <w:p w:rsidR="00002AC1" w:rsidRPr="008712BE" w:rsidRDefault="00002AC1" w:rsidP="00002AC1">
      <w:pPr>
        <w:pStyle w:val="a3"/>
        <w:numPr>
          <w:ilvl w:val="0"/>
          <w:numId w:val="2"/>
        </w:numPr>
        <w:spacing w:line="348" w:lineRule="auto"/>
        <w:ind w:left="357" w:right="-284" w:hanging="357"/>
        <w:jc w:val="both"/>
        <w:rPr>
          <w:rFonts w:ascii="Times New Roman" w:hAnsi="Times New Roman"/>
          <w:sz w:val="28"/>
          <w:szCs w:val="28"/>
          <w:lang w:val="en-US"/>
        </w:rPr>
      </w:pPr>
      <w:r w:rsidRPr="008712BE">
        <w:rPr>
          <w:rFonts w:ascii="Times New Roman" w:hAnsi="Times New Roman"/>
          <w:sz w:val="28"/>
          <w:szCs w:val="28"/>
          <w:lang w:val="en-US"/>
        </w:rPr>
        <w:t xml:space="preserve">Handbook of Safeguarding Global Financial Stability: Political, Social, Cultural and Economic Theories and Models. — Oxford: Elsevier. — 2013. </w:t>
      </w:r>
    </w:p>
    <w:p w:rsidR="00002AC1" w:rsidRPr="00334BB2" w:rsidRDefault="00002AC1" w:rsidP="00002AC1">
      <w:pPr>
        <w:pStyle w:val="a3"/>
        <w:numPr>
          <w:ilvl w:val="0"/>
          <w:numId w:val="2"/>
        </w:numPr>
        <w:spacing w:line="348" w:lineRule="auto"/>
        <w:ind w:left="357" w:right="-284" w:hanging="357"/>
        <w:jc w:val="both"/>
        <w:rPr>
          <w:rStyle w:val="a4"/>
          <w:rFonts w:ascii="Times New Roman" w:hAnsi="Times New Roman"/>
          <w:color w:val="auto"/>
          <w:sz w:val="28"/>
          <w:szCs w:val="28"/>
          <w:u w:val="none"/>
        </w:rPr>
      </w:pPr>
      <w:r w:rsidRPr="00334BB2">
        <w:rPr>
          <w:rFonts w:ascii="Times New Roman" w:hAnsi="Times New Roman"/>
          <w:sz w:val="28"/>
          <w:szCs w:val="28"/>
          <w:shd w:val="clear" w:color="auto" w:fill="FFFFFF"/>
        </w:rPr>
        <w:t xml:space="preserve">Методологический комментарий к обзору центрального банка. Статья. [Электронный ресурс]. – Режим доступa: </w:t>
      </w:r>
      <w:hyperlink r:id="rId12" w:history="1">
        <w:r w:rsidRPr="00334BB2">
          <w:rPr>
            <w:rStyle w:val="a4"/>
            <w:rFonts w:ascii="Times New Roman" w:hAnsi="Times New Roman"/>
            <w:color w:val="auto"/>
            <w:sz w:val="28"/>
            <w:szCs w:val="28"/>
            <w:u w:val="none"/>
            <w:shd w:val="clear" w:color="auto" w:fill="FFFFFF"/>
          </w:rPr>
          <w:t>http://www.cbr.ru/statistics/credit_statistics/comments.pdf</w:t>
        </w:r>
      </w:hyperlink>
    </w:p>
    <w:p w:rsidR="00002AC1" w:rsidRPr="008712BE" w:rsidRDefault="00002AC1" w:rsidP="00002AC1">
      <w:pPr>
        <w:pStyle w:val="a3"/>
        <w:numPr>
          <w:ilvl w:val="0"/>
          <w:numId w:val="2"/>
        </w:numPr>
        <w:spacing w:line="348" w:lineRule="auto"/>
        <w:ind w:left="357" w:right="-284" w:hanging="357"/>
        <w:jc w:val="both"/>
        <w:rPr>
          <w:rStyle w:val="a4"/>
          <w:rFonts w:ascii="Times New Roman" w:hAnsi="Times New Roman"/>
          <w:color w:val="auto"/>
          <w:sz w:val="28"/>
          <w:szCs w:val="28"/>
          <w:u w:val="none"/>
          <w:lang w:val="en-US"/>
        </w:rPr>
      </w:pPr>
      <w:r w:rsidRPr="008712BE">
        <w:rPr>
          <w:rFonts w:ascii="Times New Roman" w:hAnsi="Times New Roman"/>
          <w:sz w:val="28"/>
          <w:szCs w:val="28"/>
          <w:shd w:val="clear" w:color="auto" w:fill="FFFFFF"/>
          <w:lang w:val="en-US"/>
        </w:rPr>
        <w:t>France. IMF. Core FSIs for Deposit Takers/ [</w:t>
      </w:r>
      <w:r w:rsidRPr="00334BB2">
        <w:rPr>
          <w:rFonts w:ascii="Times New Roman" w:hAnsi="Times New Roman"/>
          <w:sz w:val="28"/>
          <w:szCs w:val="28"/>
          <w:shd w:val="clear" w:color="auto" w:fill="FFFFFF"/>
        </w:rPr>
        <w:t>Электронный</w:t>
      </w:r>
      <w:r w:rsidRPr="008712BE">
        <w:rPr>
          <w:rFonts w:ascii="Times New Roman" w:hAnsi="Times New Roman"/>
          <w:sz w:val="28"/>
          <w:szCs w:val="28"/>
          <w:shd w:val="clear" w:color="auto" w:fill="FFFFFF"/>
          <w:lang w:val="en-US"/>
        </w:rPr>
        <w:t xml:space="preserve"> </w:t>
      </w:r>
      <w:r w:rsidRPr="00334BB2">
        <w:rPr>
          <w:rFonts w:ascii="Times New Roman" w:hAnsi="Times New Roman"/>
          <w:sz w:val="28"/>
          <w:szCs w:val="28"/>
          <w:shd w:val="clear" w:color="auto" w:fill="FFFFFF"/>
        </w:rPr>
        <w:t>ресурс</w:t>
      </w:r>
      <w:r w:rsidRPr="008712BE">
        <w:rPr>
          <w:rFonts w:ascii="Times New Roman" w:hAnsi="Times New Roman"/>
          <w:sz w:val="28"/>
          <w:szCs w:val="28"/>
          <w:shd w:val="clear" w:color="auto" w:fill="FFFFFF"/>
          <w:lang w:val="en-US"/>
        </w:rPr>
        <w:t xml:space="preserve">]. – </w:t>
      </w:r>
      <w:r w:rsidRPr="00334BB2">
        <w:rPr>
          <w:rFonts w:ascii="Times New Roman" w:hAnsi="Times New Roman"/>
          <w:sz w:val="28"/>
          <w:szCs w:val="28"/>
          <w:shd w:val="clear" w:color="auto" w:fill="FFFFFF"/>
        </w:rPr>
        <w:t>Режим</w:t>
      </w:r>
      <w:r w:rsidRPr="008712BE">
        <w:rPr>
          <w:rFonts w:ascii="Times New Roman" w:hAnsi="Times New Roman"/>
          <w:sz w:val="28"/>
          <w:szCs w:val="28"/>
          <w:shd w:val="clear" w:color="auto" w:fill="FFFFFF"/>
          <w:lang w:val="en-US"/>
        </w:rPr>
        <w:t xml:space="preserve"> </w:t>
      </w:r>
      <w:r w:rsidRPr="00334BB2">
        <w:rPr>
          <w:rFonts w:ascii="Times New Roman" w:hAnsi="Times New Roman"/>
          <w:sz w:val="28"/>
          <w:szCs w:val="28"/>
          <w:shd w:val="clear" w:color="auto" w:fill="FFFFFF"/>
        </w:rPr>
        <w:t>доступ</w:t>
      </w:r>
      <w:r w:rsidRPr="008712BE">
        <w:rPr>
          <w:rFonts w:ascii="Times New Roman" w:hAnsi="Times New Roman"/>
          <w:sz w:val="28"/>
          <w:szCs w:val="28"/>
          <w:shd w:val="clear" w:color="auto" w:fill="FFFFFF"/>
          <w:lang w:val="en-US"/>
        </w:rPr>
        <w:t>a: http://data.imf.org/regular.aspx?key=61404590</w:t>
      </w:r>
    </w:p>
    <w:p w:rsidR="00002AC1" w:rsidRPr="008712BE" w:rsidRDefault="00002AC1" w:rsidP="00002AC1">
      <w:pPr>
        <w:pStyle w:val="a3"/>
        <w:numPr>
          <w:ilvl w:val="0"/>
          <w:numId w:val="2"/>
        </w:numPr>
        <w:spacing w:line="348" w:lineRule="auto"/>
        <w:ind w:left="357" w:right="-284" w:hanging="357"/>
        <w:jc w:val="both"/>
        <w:rPr>
          <w:rFonts w:ascii="Times New Roman" w:hAnsi="Times New Roman"/>
          <w:sz w:val="28"/>
          <w:szCs w:val="28"/>
          <w:shd w:val="clear" w:color="auto" w:fill="FFFFFF"/>
          <w:lang w:val="en-US"/>
        </w:rPr>
      </w:pPr>
      <w:r w:rsidRPr="008712BE">
        <w:rPr>
          <w:rFonts w:ascii="Times New Roman" w:hAnsi="Times New Roman"/>
          <w:sz w:val="28"/>
          <w:szCs w:val="28"/>
          <w:shd w:val="clear" w:color="auto" w:fill="FFFFFF"/>
          <w:lang w:val="en-US"/>
        </w:rPr>
        <w:t>The French banking sector. / [</w:t>
      </w:r>
      <w:r w:rsidRPr="00334BB2">
        <w:rPr>
          <w:rFonts w:ascii="Times New Roman" w:hAnsi="Times New Roman"/>
          <w:sz w:val="28"/>
          <w:szCs w:val="28"/>
          <w:shd w:val="clear" w:color="auto" w:fill="FFFFFF"/>
        </w:rPr>
        <w:t>Электронный</w:t>
      </w:r>
      <w:r w:rsidRPr="008712BE">
        <w:rPr>
          <w:rFonts w:ascii="Times New Roman" w:hAnsi="Times New Roman"/>
          <w:sz w:val="28"/>
          <w:szCs w:val="28"/>
          <w:shd w:val="clear" w:color="auto" w:fill="FFFFFF"/>
          <w:lang w:val="en-US"/>
        </w:rPr>
        <w:t xml:space="preserve"> </w:t>
      </w:r>
      <w:r w:rsidRPr="00334BB2">
        <w:rPr>
          <w:rFonts w:ascii="Times New Roman" w:hAnsi="Times New Roman"/>
          <w:sz w:val="28"/>
          <w:szCs w:val="28"/>
          <w:shd w:val="clear" w:color="auto" w:fill="FFFFFF"/>
        </w:rPr>
        <w:t>ресурс</w:t>
      </w:r>
      <w:r w:rsidRPr="008712BE">
        <w:rPr>
          <w:rFonts w:ascii="Times New Roman" w:hAnsi="Times New Roman"/>
          <w:sz w:val="28"/>
          <w:szCs w:val="28"/>
          <w:shd w:val="clear" w:color="auto" w:fill="FFFFFF"/>
          <w:lang w:val="en-US"/>
        </w:rPr>
        <w:t xml:space="preserve">].– Fédération Bancaire Française. – 2017. – </w:t>
      </w:r>
      <w:r w:rsidRPr="00334BB2">
        <w:rPr>
          <w:rFonts w:ascii="Times New Roman" w:hAnsi="Times New Roman"/>
          <w:sz w:val="28"/>
          <w:szCs w:val="28"/>
          <w:shd w:val="clear" w:color="auto" w:fill="FFFFFF"/>
        </w:rPr>
        <w:t>Режим</w:t>
      </w:r>
      <w:r w:rsidRPr="008712BE">
        <w:rPr>
          <w:rFonts w:ascii="Times New Roman" w:hAnsi="Times New Roman"/>
          <w:sz w:val="28"/>
          <w:szCs w:val="28"/>
          <w:shd w:val="clear" w:color="auto" w:fill="FFFFFF"/>
          <w:lang w:val="en-US"/>
        </w:rPr>
        <w:t xml:space="preserve"> </w:t>
      </w:r>
      <w:r w:rsidRPr="00334BB2">
        <w:rPr>
          <w:rFonts w:ascii="Times New Roman" w:hAnsi="Times New Roman"/>
          <w:sz w:val="28"/>
          <w:szCs w:val="28"/>
          <w:shd w:val="clear" w:color="auto" w:fill="FFFFFF"/>
        </w:rPr>
        <w:t>доступ</w:t>
      </w:r>
      <w:r w:rsidRPr="008712BE">
        <w:rPr>
          <w:rFonts w:ascii="Times New Roman" w:hAnsi="Times New Roman"/>
          <w:sz w:val="28"/>
          <w:szCs w:val="28"/>
          <w:shd w:val="clear" w:color="auto" w:fill="FFFFFF"/>
          <w:lang w:val="en-US"/>
        </w:rPr>
        <w:t xml:space="preserve">a: </w:t>
      </w:r>
      <w:hyperlink r:id="rId13" w:history="1">
        <w:r w:rsidRPr="008712BE">
          <w:rPr>
            <w:rFonts w:ascii="Times New Roman" w:hAnsi="Times New Roman"/>
            <w:sz w:val="28"/>
            <w:szCs w:val="28"/>
            <w:shd w:val="clear" w:color="auto" w:fill="FFFFFF"/>
            <w:lang w:val="en-US"/>
          </w:rPr>
          <w:t>http://www.fbf.fr/en/files/AK3ELK/Facts-and-Figures-01-march2017.PDF</w:t>
        </w:r>
      </w:hyperlink>
    </w:p>
    <w:p w:rsidR="00002AC1" w:rsidRPr="00334BB2" w:rsidRDefault="00002AC1" w:rsidP="00002AC1">
      <w:pPr>
        <w:pStyle w:val="a3"/>
        <w:numPr>
          <w:ilvl w:val="0"/>
          <w:numId w:val="2"/>
        </w:numPr>
        <w:spacing w:line="348" w:lineRule="auto"/>
        <w:ind w:left="357" w:right="-284" w:hanging="357"/>
        <w:jc w:val="both"/>
        <w:rPr>
          <w:rFonts w:ascii="Times New Roman" w:hAnsi="Times New Roman"/>
          <w:sz w:val="28"/>
          <w:szCs w:val="28"/>
          <w:shd w:val="clear" w:color="auto" w:fill="FFFFFF"/>
        </w:rPr>
      </w:pPr>
      <w:r w:rsidRPr="00334BB2">
        <w:rPr>
          <w:rFonts w:ascii="Times New Roman" w:hAnsi="Times New Roman"/>
          <w:sz w:val="28"/>
          <w:szCs w:val="28"/>
          <w:shd w:val="clear" w:color="auto" w:fill="FFFFFF"/>
        </w:rPr>
        <w:t>Показатели финансовой устойчивости. Руководство по составлению — Вашингтон, округ Колумбия, США: Международный Валютный Фонд, 2007 год. Статья. [Электронный ресурс]. – Режим доступa: https://www.imf.org/external/pubs/ft/fsi/guide/2006/pdf/rus/guide.pdf</w:t>
      </w:r>
    </w:p>
    <w:p w:rsidR="00002AC1" w:rsidRPr="00334BB2" w:rsidRDefault="00002AC1" w:rsidP="00002AC1">
      <w:pPr>
        <w:pStyle w:val="a3"/>
        <w:numPr>
          <w:ilvl w:val="0"/>
          <w:numId w:val="2"/>
        </w:numPr>
        <w:spacing w:line="348" w:lineRule="auto"/>
        <w:ind w:left="357" w:right="-284" w:hanging="357"/>
        <w:jc w:val="both"/>
        <w:rPr>
          <w:rStyle w:val="fontstyle01"/>
          <w:rFonts w:ascii="Times New Roman" w:hAnsi="Times New Roman"/>
          <w:color w:val="auto"/>
        </w:rPr>
      </w:pPr>
      <w:r w:rsidRPr="00334BB2">
        <w:rPr>
          <w:rStyle w:val="fontstyle01"/>
          <w:rFonts w:ascii="Times New Roman" w:hAnsi="Times New Roman"/>
          <w:color w:val="auto"/>
        </w:rPr>
        <w:t>Банківська система Великобританії / Банківські системи зарубіжних</w:t>
      </w:r>
      <w:r w:rsidRPr="00334BB2">
        <w:rPr>
          <w:rFonts w:ascii="Times New Roman" w:hAnsi="Times New Roman"/>
          <w:sz w:val="28"/>
          <w:szCs w:val="28"/>
        </w:rPr>
        <w:br/>
      </w:r>
      <w:r w:rsidRPr="00334BB2">
        <w:rPr>
          <w:rStyle w:val="fontstyle01"/>
          <w:rFonts w:ascii="Times New Roman" w:hAnsi="Times New Roman"/>
          <w:color w:val="auto"/>
        </w:rPr>
        <w:t xml:space="preserve">країн // Банківська справа </w:t>
      </w:r>
      <w:r w:rsidRPr="00334BB2">
        <w:rPr>
          <w:rFonts w:ascii="Times New Roman" w:hAnsi="Times New Roman"/>
          <w:sz w:val="28"/>
          <w:szCs w:val="28"/>
          <w:shd w:val="clear" w:color="auto" w:fill="FFFFFF"/>
        </w:rPr>
        <w:t xml:space="preserve">– </w:t>
      </w:r>
      <w:r w:rsidRPr="00334BB2">
        <w:rPr>
          <w:rFonts w:ascii="Times New Roman" w:hAnsi="Times New Roman"/>
          <w:sz w:val="28"/>
          <w:szCs w:val="28"/>
        </w:rPr>
        <w:t>[Электронный ресурс]. — Режим доступа:</w:t>
      </w:r>
      <w:r w:rsidRPr="00334BB2">
        <w:rPr>
          <w:rFonts w:ascii="Times New Roman" w:hAnsi="Times New Roman"/>
          <w:sz w:val="28"/>
          <w:szCs w:val="28"/>
        </w:rPr>
        <w:br/>
      </w:r>
      <w:r w:rsidRPr="00334BB2">
        <w:rPr>
          <w:rStyle w:val="fontstyle01"/>
          <w:rFonts w:ascii="Times New Roman" w:hAnsi="Times New Roman"/>
          <w:color w:val="auto"/>
        </w:rPr>
        <w:t>http://pidruchniki.com/19570411/bankivska_sprava/bankivska_sistema_velikobritaniyi#33</w:t>
      </w:r>
    </w:p>
    <w:p w:rsidR="00002AC1" w:rsidRPr="008712BE" w:rsidRDefault="00002AC1" w:rsidP="00002AC1">
      <w:pPr>
        <w:pStyle w:val="a3"/>
        <w:numPr>
          <w:ilvl w:val="0"/>
          <w:numId w:val="2"/>
        </w:numPr>
        <w:spacing w:line="348" w:lineRule="auto"/>
        <w:ind w:left="357" w:right="-284" w:hanging="357"/>
        <w:jc w:val="both"/>
        <w:rPr>
          <w:rStyle w:val="fontstyle01"/>
          <w:rFonts w:ascii="Times New Roman" w:hAnsi="Times New Roman"/>
          <w:color w:val="auto"/>
          <w:lang w:val="en-US"/>
        </w:rPr>
      </w:pPr>
      <w:r w:rsidRPr="008712BE">
        <w:rPr>
          <w:rStyle w:val="fontstyle01"/>
          <w:rFonts w:ascii="Times New Roman" w:hAnsi="Times New Roman"/>
          <w:color w:val="auto"/>
          <w:lang w:val="en-US"/>
        </w:rPr>
        <w:t>United Kingdom / Country Fact Sheets 2016 // United Nations</w:t>
      </w:r>
      <w:r w:rsidRPr="008712BE">
        <w:rPr>
          <w:rFonts w:ascii="Times New Roman" w:hAnsi="Times New Roman"/>
          <w:sz w:val="28"/>
          <w:szCs w:val="28"/>
          <w:lang w:val="en-US"/>
        </w:rPr>
        <w:br/>
      </w:r>
      <w:r w:rsidRPr="008712BE">
        <w:rPr>
          <w:rStyle w:val="fontstyle01"/>
          <w:rFonts w:ascii="Times New Roman" w:hAnsi="Times New Roman"/>
          <w:color w:val="auto"/>
          <w:lang w:val="en-US"/>
        </w:rPr>
        <w:t>Conference on Trade and Development [</w:t>
      </w:r>
      <w:r w:rsidRPr="00334BB2">
        <w:rPr>
          <w:rStyle w:val="fontstyle01"/>
          <w:rFonts w:ascii="Times New Roman" w:hAnsi="Times New Roman"/>
          <w:color w:val="auto"/>
        </w:rPr>
        <w:t>Електронний</w:t>
      </w:r>
      <w:r w:rsidRPr="008712BE">
        <w:rPr>
          <w:rStyle w:val="fontstyle01"/>
          <w:rFonts w:ascii="Times New Roman" w:hAnsi="Times New Roman"/>
          <w:color w:val="auto"/>
          <w:lang w:val="en-US"/>
        </w:rPr>
        <w:t xml:space="preserve"> </w:t>
      </w:r>
      <w:r w:rsidRPr="00334BB2">
        <w:rPr>
          <w:rStyle w:val="fontstyle01"/>
          <w:rFonts w:ascii="Times New Roman" w:hAnsi="Times New Roman"/>
          <w:color w:val="auto"/>
        </w:rPr>
        <w:t>ресурс</w:t>
      </w:r>
      <w:r w:rsidRPr="008712BE">
        <w:rPr>
          <w:rStyle w:val="fontstyle01"/>
          <w:rFonts w:ascii="Times New Roman" w:hAnsi="Times New Roman"/>
          <w:color w:val="auto"/>
          <w:lang w:val="en-US"/>
        </w:rPr>
        <w:t xml:space="preserve">] – </w:t>
      </w:r>
      <w:r w:rsidRPr="00334BB2">
        <w:rPr>
          <w:rStyle w:val="fontstyle01"/>
          <w:rFonts w:ascii="Times New Roman" w:hAnsi="Times New Roman"/>
          <w:color w:val="auto"/>
        </w:rPr>
        <w:t>Режим</w:t>
      </w:r>
      <w:r w:rsidRPr="008712BE">
        <w:rPr>
          <w:rStyle w:val="fontstyle01"/>
          <w:rFonts w:ascii="Times New Roman" w:hAnsi="Times New Roman"/>
          <w:color w:val="auto"/>
          <w:lang w:val="en-US"/>
        </w:rPr>
        <w:t xml:space="preserve"> </w:t>
      </w:r>
      <w:r w:rsidRPr="00334BB2">
        <w:rPr>
          <w:rStyle w:val="fontstyle01"/>
          <w:rFonts w:ascii="Times New Roman" w:hAnsi="Times New Roman"/>
          <w:color w:val="auto"/>
        </w:rPr>
        <w:t>доступу</w:t>
      </w:r>
      <w:r w:rsidRPr="008712BE">
        <w:rPr>
          <w:rStyle w:val="fontstyle01"/>
          <w:rFonts w:ascii="Times New Roman" w:hAnsi="Times New Roman"/>
          <w:color w:val="auto"/>
          <w:lang w:val="en-US"/>
        </w:rPr>
        <w:t>:</w:t>
      </w:r>
      <w:r w:rsidRPr="008712BE">
        <w:rPr>
          <w:rFonts w:ascii="Times New Roman" w:hAnsi="Times New Roman"/>
          <w:sz w:val="28"/>
          <w:szCs w:val="28"/>
          <w:lang w:val="en-US"/>
        </w:rPr>
        <w:br/>
      </w:r>
      <w:hyperlink r:id="rId14" w:history="1">
        <w:r w:rsidRPr="008712BE">
          <w:rPr>
            <w:rStyle w:val="a4"/>
            <w:rFonts w:ascii="Times New Roman" w:hAnsi="Times New Roman"/>
            <w:color w:val="auto"/>
            <w:sz w:val="28"/>
            <w:szCs w:val="28"/>
            <w:u w:val="none"/>
            <w:lang w:val="en-US"/>
          </w:rPr>
          <w:t>http://unctad.org/en/Pages/DIAE/World%20Investment%20Report/Country-FactSheets.aspx</w:t>
        </w:r>
      </w:hyperlink>
    </w:p>
    <w:p w:rsidR="00002AC1" w:rsidRPr="008712BE" w:rsidRDefault="00002AC1" w:rsidP="00002AC1">
      <w:pPr>
        <w:pStyle w:val="a3"/>
        <w:numPr>
          <w:ilvl w:val="0"/>
          <w:numId w:val="2"/>
        </w:numPr>
        <w:spacing w:line="348" w:lineRule="auto"/>
        <w:ind w:left="357" w:right="-284" w:hanging="357"/>
        <w:jc w:val="both"/>
        <w:rPr>
          <w:rFonts w:ascii="Times New Roman" w:hAnsi="Times New Roman"/>
          <w:sz w:val="28"/>
          <w:szCs w:val="28"/>
          <w:lang w:val="en-US"/>
        </w:rPr>
      </w:pPr>
      <w:r w:rsidRPr="008712BE">
        <w:rPr>
          <w:rStyle w:val="fontstyle01"/>
          <w:rFonts w:ascii="Times New Roman" w:hAnsi="Times New Roman"/>
          <w:color w:val="auto"/>
          <w:lang w:val="en-US"/>
        </w:rPr>
        <w:t>United Kingdom</w:t>
      </w:r>
      <w:r w:rsidRPr="008712BE">
        <w:rPr>
          <w:rFonts w:ascii="Times New Roman" w:hAnsi="Times New Roman"/>
          <w:sz w:val="28"/>
          <w:szCs w:val="28"/>
          <w:shd w:val="clear" w:color="auto" w:fill="FFFFFF"/>
          <w:lang w:val="en-US"/>
        </w:rPr>
        <w:t>. IMF. Core FSIs for Deposit Takers/ [</w:t>
      </w:r>
      <w:r w:rsidRPr="00334BB2">
        <w:rPr>
          <w:rFonts w:ascii="Times New Roman" w:hAnsi="Times New Roman"/>
          <w:sz w:val="28"/>
          <w:szCs w:val="28"/>
          <w:shd w:val="clear" w:color="auto" w:fill="FFFFFF"/>
        </w:rPr>
        <w:t>Электронный</w:t>
      </w:r>
      <w:r w:rsidRPr="008712BE">
        <w:rPr>
          <w:rFonts w:ascii="Times New Roman" w:hAnsi="Times New Roman"/>
          <w:sz w:val="28"/>
          <w:szCs w:val="28"/>
          <w:shd w:val="clear" w:color="auto" w:fill="FFFFFF"/>
          <w:lang w:val="en-US"/>
        </w:rPr>
        <w:t xml:space="preserve"> </w:t>
      </w:r>
      <w:r w:rsidRPr="00334BB2">
        <w:rPr>
          <w:rFonts w:ascii="Times New Roman" w:hAnsi="Times New Roman"/>
          <w:sz w:val="28"/>
          <w:szCs w:val="28"/>
          <w:shd w:val="clear" w:color="auto" w:fill="FFFFFF"/>
        </w:rPr>
        <w:t>ресурс</w:t>
      </w:r>
      <w:r w:rsidRPr="008712BE">
        <w:rPr>
          <w:rFonts w:ascii="Times New Roman" w:hAnsi="Times New Roman"/>
          <w:sz w:val="28"/>
          <w:szCs w:val="28"/>
          <w:shd w:val="clear" w:color="auto" w:fill="FFFFFF"/>
          <w:lang w:val="en-US"/>
        </w:rPr>
        <w:t xml:space="preserve">]. – </w:t>
      </w:r>
      <w:r w:rsidRPr="00334BB2">
        <w:rPr>
          <w:rFonts w:ascii="Times New Roman" w:hAnsi="Times New Roman"/>
          <w:sz w:val="28"/>
          <w:szCs w:val="28"/>
          <w:shd w:val="clear" w:color="auto" w:fill="FFFFFF"/>
        </w:rPr>
        <w:t>Режим</w:t>
      </w:r>
      <w:r w:rsidRPr="008712BE">
        <w:rPr>
          <w:rFonts w:ascii="Times New Roman" w:hAnsi="Times New Roman"/>
          <w:sz w:val="28"/>
          <w:szCs w:val="28"/>
          <w:shd w:val="clear" w:color="auto" w:fill="FFFFFF"/>
          <w:lang w:val="en-US"/>
        </w:rPr>
        <w:t xml:space="preserve"> </w:t>
      </w:r>
      <w:r w:rsidRPr="00334BB2">
        <w:rPr>
          <w:rFonts w:ascii="Times New Roman" w:hAnsi="Times New Roman"/>
          <w:sz w:val="28"/>
          <w:szCs w:val="28"/>
          <w:shd w:val="clear" w:color="auto" w:fill="FFFFFF"/>
        </w:rPr>
        <w:t>доступ</w:t>
      </w:r>
      <w:r w:rsidRPr="008712BE">
        <w:rPr>
          <w:rFonts w:ascii="Times New Roman" w:hAnsi="Times New Roman"/>
          <w:sz w:val="28"/>
          <w:szCs w:val="28"/>
          <w:shd w:val="clear" w:color="auto" w:fill="FFFFFF"/>
          <w:lang w:val="en-US"/>
        </w:rPr>
        <w:t xml:space="preserve">a: </w:t>
      </w:r>
      <w:hyperlink r:id="rId15" w:history="1">
        <w:r w:rsidRPr="008712BE">
          <w:rPr>
            <w:rStyle w:val="a4"/>
            <w:rFonts w:ascii="Times New Roman" w:hAnsi="Times New Roman"/>
            <w:color w:val="auto"/>
            <w:sz w:val="28"/>
            <w:szCs w:val="28"/>
            <w:u w:val="none"/>
            <w:shd w:val="clear" w:color="auto" w:fill="FFFFFF"/>
            <w:lang w:val="en-US"/>
          </w:rPr>
          <w:t>http://data.imf.org/regular.aspx?key=61404590</w:t>
        </w:r>
      </w:hyperlink>
    </w:p>
    <w:p w:rsidR="00002AC1" w:rsidRPr="00334BB2" w:rsidRDefault="00002AC1" w:rsidP="00002AC1">
      <w:pPr>
        <w:pStyle w:val="a3"/>
        <w:numPr>
          <w:ilvl w:val="0"/>
          <w:numId w:val="2"/>
        </w:numPr>
        <w:spacing w:line="348" w:lineRule="auto"/>
        <w:ind w:left="357" w:right="-284" w:hanging="357"/>
        <w:jc w:val="both"/>
        <w:rPr>
          <w:rFonts w:ascii="Times New Roman" w:hAnsi="Times New Roman"/>
          <w:sz w:val="28"/>
          <w:szCs w:val="28"/>
        </w:rPr>
      </w:pPr>
      <w:r w:rsidRPr="00334BB2">
        <w:rPr>
          <w:rFonts w:ascii="Times New Roman" w:hAnsi="Times New Roman"/>
          <w:sz w:val="28"/>
          <w:szCs w:val="28"/>
          <w:shd w:val="clear" w:color="auto" w:fill="FFFFFF"/>
        </w:rPr>
        <w:t xml:space="preserve">Германия - следующая большая проблема Европы / Рынки // Вести Экономика [Електронний ресурс] – Режим доступу: </w:t>
      </w:r>
      <w:hyperlink r:id="rId16" w:history="1">
        <w:r w:rsidRPr="00334BB2">
          <w:rPr>
            <w:rFonts w:ascii="Times New Roman" w:hAnsi="Times New Roman"/>
            <w:sz w:val="28"/>
            <w:szCs w:val="28"/>
            <w:shd w:val="clear" w:color="auto" w:fill="FFFFFF"/>
          </w:rPr>
          <w:t>http://www.vestifinance.ru/articles/68151</w:t>
        </w:r>
      </w:hyperlink>
    </w:p>
    <w:p w:rsidR="00002AC1" w:rsidRPr="00334BB2" w:rsidRDefault="00002AC1" w:rsidP="00002AC1">
      <w:pPr>
        <w:pStyle w:val="a3"/>
        <w:numPr>
          <w:ilvl w:val="0"/>
          <w:numId w:val="2"/>
        </w:numPr>
        <w:spacing w:line="348" w:lineRule="auto"/>
        <w:ind w:left="357" w:right="-284" w:hanging="357"/>
        <w:jc w:val="both"/>
        <w:rPr>
          <w:rFonts w:ascii="Times New Roman" w:hAnsi="Times New Roman"/>
          <w:sz w:val="28"/>
          <w:szCs w:val="28"/>
          <w:shd w:val="clear" w:color="auto" w:fill="FFFFFF"/>
        </w:rPr>
      </w:pPr>
      <w:r w:rsidRPr="00334BB2">
        <w:rPr>
          <w:rFonts w:ascii="Times New Roman" w:hAnsi="Times New Roman"/>
          <w:sz w:val="28"/>
          <w:szCs w:val="28"/>
          <w:shd w:val="clear" w:color="auto" w:fill="FFFFFF"/>
        </w:rPr>
        <w:t>Клiмiшен А. М. Перспективи регулювання ліквідності банківської системи в контексті інтеграційних процесів / А. М. Клiмiшен // Науковий огляд. - №1. – 2012.</w:t>
      </w:r>
    </w:p>
    <w:p w:rsidR="00002AC1" w:rsidRPr="00334BB2" w:rsidRDefault="00002AC1" w:rsidP="00002AC1">
      <w:pPr>
        <w:pStyle w:val="a3"/>
        <w:numPr>
          <w:ilvl w:val="0"/>
          <w:numId w:val="2"/>
        </w:numPr>
        <w:spacing w:line="348" w:lineRule="auto"/>
        <w:ind w:left="357" w:right="-284" w:hanging="357"/>
        <w:jc w:val="both"/>
        <w:rPr>
          <w:rFonts w:ascii="Times New Roman" w:hAnsi="Times New Roman"/>
          <w:sz w:val="28"/>
          <w:szCs w:val="28"/>
          <w:shd w:val="clear" w:color="auto" w:fill="FFFFFF"/>
        </w:rPr>
      </w:pPr>
      <w:r w:rsidRPr="00334BB2">
        <w:rPr>
          <w:rFonts w:ascii="Times New Roman" w:hAnsi="Times New Roman"/>
          <w:sz w:val="28"/>
          <w:szCs w:val="28"/>
          <w:shd w:val="clear" w:color="auto" w:fill="FFFFFF"/>
        </w:rPr>
        <w:t>Малахов А. А. Влияние мирового финансового кризиса на банковский сектор Германии / А. А. Малахов // Выпускная квалификационная работа. – М., 2013.</w:t>
      </w:r>
    </w:p>
    <w:p w:rsidR="00002AC1" w:rsidRPr="008712BE" w:rsidRDefault="00002AC1" w:rsidP="00002AC1">
      <w:pPr>
        <w:pStyle w:val="a3"/>
        <w:numPr>
          <w:ilvl w:val="0"/>
          <w:numId w:val="2"/>
        </w:numPr>
        <w:spacing w:line="348" w:lineRule="auto"/>
        <w:ind w:left="357" w:right="-284" w:hanging="357"/>
        <w:jc w:val="both"/>
        <w:rPr>
          <w:rFonts w:ascii="Times New Roman" w:hAnsi="Times New Roman"/>
          <w:sz w:val="28"/>
          <w:szCs w:val="28"/>
          <w:lang w:val="en-US"/>
        </w:rPr>
      </w:pPr>
      <w:r w:rsidRPr="008712BE">
        <w:rPr>
          <w:rStyle w:val="fontstyle01"/>
          <w:rFonts w:ascii="Times New Roman" w:hAnsi="Times New Roman"/>
          <w:color w:val="auto"/>
          <w:lang w:val="en-US"/>
        </w:rPr>
        <w:t>Germany</w:t>
      </w:r>
      <w:r w:rsidRPr="008712BE">
        <w:rPr>
          <w:rFonts w:ascii="Times New Roman" w:hAnsi="Times New Roman"/>
          <w:sz w:val="28"/>
          <w:szCs w:val="28"/>
          <w:shd w:val="clear" w:color="auto" w:fill="FFFFFF"/>
          <w:lang w:val="en-US"/>
        </w:rPr>
        <w:t>. IMF. Core FSIs for Deposit Takers/ [</w:t>
      </w:r>
      <w:r w:rsidRPr="00334BB2">
        <w:rPr>
          <w:rFonts w:ascii="Times New Roman" w:hAnsi="Times New Roman"/>
          <w:sz w:val="28"/>
          <w:szCs w:val="28"/>
          <w:shd w:val="clear" w:color="auto" w:fill="FFFFFF"/>
        </w:rPr>
        <w:t>Электронный</w:t>
      </w:r>
      <w:r w:rsidRPr="008712BE">
        <w:rPr>
          <w:rFonts w:ascii="Times New Roman" w:hAnsi="Times New Roman"/>
          <w:sz w:val="28"/>
          <w:szCs w:val="28"/>
          <w:shd w:val="clear" w:color="auto" w:fill="FFFFFF"/>
          <w:lang w:val="en-US"/>
        </w:rPr>
        <w:t xml:space="preserve"> </w:t>
      </w:r>
      <w:r w:rsidRPr="00334BB2">
        <w:rPr>
          <w:rFonts w:ascii="Times New Roman" w:hAnsi="Times New Roman"/>
          <w:sz w:val="28"/>
          <w:szCs w:val="28"/>
          <w:shd w:val="clear" w:color="auto" w:fill="FFFFFF"/>
        </w:rPr>
        <w:t>ресурс</w:t>
      </w:r>
      <w:r w:rsidRPr="008712BE">
        <w:rPr>
          <w:rFonts w:ascii="Times New Roman" w:hAnsi="Times New Roman"/>
          <w:sz w:val="28"/>
          <w:szCs w:val="28"/>
          <w:shd w:val="clear" w:color="auto" w:fill="FFFFFF"/>
          <w:lang w:val="en-US"/>
        </w:rPr>
        <w:t xml:space="preserve">]. – </w:t>
      </w:r>
      <w:r w:rsidRPr="00334BB2">
        <w:rPr>
          <w:rFonts w:ascii="Times New Roman" w:hAnsi="Times New Roman"/>
          <w:sz w:val="28"/>
          <w:szCs w:val="28"/>
          <w:shd w:val="clear" w:color="auto" w:fill="FFFFFF"/>
        </w:rPr>
        <w:t>Режим</w:t>
      </w:r>
      <w:r w:rsidRPr="008712BE">
        <w:rPr>
          <w:rFonts w:ascii="Times New Roman" w:hAnsi="Times New Roman"/>
          <w:sz w:val="28"/>
          <w:szCs w:val="28"/>
          <w:shd w:val="clear" w:color="auto" w:fill="FFFFFF"/>
          <w:lang w:val="en-US"/>
        </w:rPr>
        <w:t xml:space="preserve"> </w:t>
      </w:r>
      <w:r w:rsidRPr="00334BB2">
        <w:rPr>
          <w:rFonts w:ascii="Times New Roman" w:hAnsi="Times New Roman"/>
          <w:sz w:val="28"/>
          <w:szCs w:val="28"/>
          <w:shd w:val="clear" w:color="auto" w:fill="FFFFFF"/>
        </w:rPr>
        <w:t>доступ</w:t>
      </w:r>
      <w:r w:rsidRPr="008712BE">
        <w:rPr>
          <w:rFonts w:ascii="Times New Roman" w:hAnsi="Times New Roman"/>
          <w:sz w:val="28"/>
          <w:szCs w:val="28"/>
          <w:shd w:val="clear" w:color="auto" w:fill="FFFFFF"/>
          <w:lang w:val="en-US"/>
        </w:rPr>
        <w:t xml:space="preserve">a: </w:t>
      </w:r>
      <w:hyperlink r:id="rId17" w:history="1">
        <w:r w:rsidRPr="008712BE">
          <w:rPr>
            <w:rStyle w:val="a4"/>
            <w:rFonts w:ascii="Times New Roman" w:hAnsi="Times New Roman"/>
            <w:color w:val="auto"/>
            <w:sz w:val="28"/>
            <w:szCs w:val="28"/>
            <w:u w:val="none"/>
            <w:shd w:val="clear" w:color="auto" w:fill="FFFFFF"/>
            <w:lang w:val="en-US"/>
          </w:rPr>
          <w:t>http://data.imf.org/regular.aspx?key=61404590</w:t>
        </w:r>
      </w:hyperlink>
    </w:p>
    <w:p w:rsidR="00002AC1" w:rsidRPr="00334BB2" w:rsidRDefault="00002AC1" w:rsidP="00002AC1">
      <w:pPr>
        <w:pStyle w:val="a3"/>
        <w:numPr>
          <w:ilvl w:val="0"/>
          <w:numId w:val="2"/>
        </w:numPr>
        <w:spacing w:line="348" w:lineRule="auto"/>
        <w:ind w:left="357" w:right="-284" w:hanging="357"/>
        <w:jc w:val="both"/>
        <w:rPr>
          <w:rFonts w:ascii="Times New Roman" w:hAnsi="Times New Roman"/>
          <w:sz w:val="28"/>
          <w:szCs w:val="28"/>
        </w:rPr>
      </w:pPr>
      <w:r w:rsidRPr="008712BE">
        <w:rPr>
          <w:rFonts w:ascii="Times New Roman" w:hAnsi="Times New Roman"/>
          <w:sz w:val="28"/>
          <w:szCs w:val="28"/>
          <w:shd w:val="clear" w:color="auto" w:fill="FFFFFF"/>
          <w:lang w:val="en-US"/>
        </w:rPr>
        <w:t xml:space="preserve">Deutsche Bundesbank Eurosystem. Financial stability review 2017. </w:t>
      </w:r>
      <w:r w:rsidRPr="00334BB2">
        <w:rPr>
          <w:rFonts w:ascii="Times New Roman" w:hAnsi="Times New Roman"/>
          <w:sz w:val="28"/>
          <w:szCs w:val="28"/>
          <w:shd w:val="clear" w:color="auto" w:fill="FFFFFF"/>
        </w:rPr>
        <w:t xml:space="preserve">[Электронный ресурс]. – Режим доступa: </w:t>
      </w:r>
      <w:hyperlink r:id="rId18" w:history="1">
        <w:r w:rsidRPr="00334BB2">
          <w:rPr>
            <w:rStyle w:val="a4"/>
            <w:rFonts w:ascii="Times New Roman" w:hAnsi="Times New Roman"/>
            <w:color w:val="auto"/>
            <w:sz w:val="28"/>
            <w:szCs w:val="28"/>
            <w:u w:val="none"/>
            <w:shd w:val="clear" w:color="auto" w:fill="FFFFFF"/>
          </w:rPr>
          <w:t>https://www.bundesbank.de/Redaktion/EN/Downloads/Publications/Financial_Stability_Review/2017_financial_stability_review.pdf?__blob=publicationFile</w:t>
        </w:r>
      </w:hyperlink>
    </w:p>
    <w:p w:rsidR="00002AC1" w:rsidRPr="00334BB2" w:rsidRDefault="00002AC1" w:rsidP="00002AC1">
      <w:pPr>
        <w:pStyle w:val="a3"/>
        <w:numPr>
          <w:ilvl w:val="0"/>
          <w:numId w:val="2"/>
        </w:numPr>
        <w:spacing w:line="348" w:lineRule="auto"/>
        <w:ind w:left="357" w:right="-284" w:hanging="357"/>
        <w:jc w:val="both"/>
        <w:rPr>
          <w:rFonts w:ascii="Times New Roman" w:hAnsi="Times New Roman"/>
          <w:sz w:val="28"/>
          <w:szCs w:val="28"/>
        </w:rPr>
      </w:pPr>
      <w:r w:rsidRPr="008712BE">
        <w:rPr>
          <w:rFonts w:ascii="Times New Roman" w:hAnsi="Times New Roman"/>
          <w:sz w:val="28"/>
          <w:szCs w:val="28"/>
          <w:shd w:val="clear" w:color="auto" w:fill="FFFFFF"/>
          <w:lang w:val="en-US"/>
        </w:rPr>
        <w:t xml:space="preserve">Annual Report and Accounts. Bank of England. </w:t>
      </w:r>
      <w:r w:rsidRPr="00334BB2">
        <w:rPr>
          <w:rFonts w:ascii="Times New Roman" w:hAnsi="Times New Roman"/>
          <w:sz w:val="28"/>
          <w:szCs w:val="28"/>
          <w:shd w:val="clear" w:color="auto" w:fill="FFFFFF"/>
        </w:rPr>
        <w:t xml:space="preserve">[Электронный ресурс]. – Режим доступa: </w:t>
      </w:r>
      <w:hyperlink r:id="rId19" w:history="1">
        <w:r w:rsidRPr="00334BB2">
          <w:rPr>
            <w:rStyle w:val="a4"/>
            <w:rFonts w:ascii="Times New Roman" w:hAnsi="Times New Roman"/>
            <w:color w:val="auto"/>
            <w:sz w:val="28"/>
            <w:szCs w:val="28"/>
            <w:u w:val="none"/>
            <w:shd w:val="clear" w:color="auto" w:fill="FFFFFF"/>
          </w:rPr>
          <w:t>https://www.bankofengland.co.uk/-/media/boe/files/annual-report/2018/boe2018.pdf?la=en&amp;hash=37A60AD4BB7912B2A7D065A828C8B0E30B59C1B6</w:t>
        </w:r>
      </w:hyperlink>
    </w:p>
    <w:p w:rsidR="00002AC1" w:rsidRPr="00334BB2" w:rsidRDefault="00002AC1" w:rsidP="00002AC1">
      <w:pPr>
        <w:pStyle w:val="a3"/>
        <w:numPr>
          <w:ilvl w:val="0"/>
          <w:numId w:val="2"/>
        </w:numPr>
        <w:spacing w:line="348" w:lineRule="auto"/>
        <w:ind w:left="357" w:right="-284" w:hanging="357"/>
        <w:jc w:val="both"/>
        <w:rPr>
          <w:rFonts w:ascii="Times New Roman" w:hAnsi="Times New Roman"/>
          <w:sz w:val="28"/>
          <w:szCs w:val="28"/>
        </w:rPr>
      </w:pPr>
      <w:r w:rsidRPr="008712BE">
        <w:rPr>
          <w:rFonts w:ascii="Times New Roman" w:hAnsi="Times New Roman"/>
          <w:sz w:val="28"/>
          <w:szCs w:val="28"/>
          <w:shd w:val="clear" w:color="auto" w:fill="FFFFFF"/>
          <w:lang w:val="en-US"/>
        </w:rPr>
        <w:t xml:space="preserve">Assessment of the risks to the French Financial System. </w:t>
      </w:r>
      <w:r w:rsidRPr="00334BB2">
        <w:rPr>
          <w:rFonts w:ascii="Times New Roman" w:hAnsi="Times New Roman"/>
          <w:sz w:val="28"/>
          <w:szCs w:val="28"/>
          <w:shd w:val="clear" w:color="auto" w:fill="FFFFFF"/>
        </w:rPr>
        <w:t xml:space="preserve">[Электронный ресурс]. – Режим доступa: </w:t>
      </w:r>
      <w:hyperlink r:id="rId20" w:history="1">
        <w:r w:rsidRPr="00334BB2">
          <w:rPr>
            <w:rStyle w:val="a4"/>
            <w:rFonts w:ascii="Times New Roman" w:hAnsi="Times New Roman"/>
            <w:color w:val="auto"/>
            <w:sz w:val="28"/>
            <w:szCs w:val="28"/>
            <w:u w:val="none"/>
            <w:shd w:val="clear" w:color="auto" w:fill="FFFFFF"/>
          </w:rPr>
          <w:t>https://publications.banque-france.fr/sites/default/files/medias/documents/ers_en_12_17_book.pdf</w:t>
        </w:r>
      </w:hyperlink>
    </w:p>
    <w:p w:rsidR="00002AC1" w:rsidRPr="00334BB2" w:rsidRDefault="00002AC1" w:rsidP="00002AC1">
      <w:pPr>
        <w:pStyle w:val="a3"/>
        <w:numPr>
          <w:ilvl w:val="0"/>
          <w:numId w:val="2"/>
        </w:numPr>
        <w:spacing w:line="360" w:lineRule="auto"/>
        <w:ind w:left="0" w:right="-284" w:hanging="357"/>
        <w:jc w:val="both"/>
        <w:rPr>
          <w:rFonts w:ascii="Times New Roman" w:hAnsi="Times New Roman"/>
          <w:color w:val="000000"/>
          <w:sz w:val="28"/>
          <w:szCs w:val="28"/>
          <w:shd w:val="clear" w:color="auto" w:fill="FFFFFF"/>
        </w:rPr>
      </w:pPr>
      <w:r w:rsidRPr="008712BE">
        <w:rPr>
          <w:rFonts w:ascii="Times New Roman" w:hAnsi="Times New Roman"/>
          <w:sz w:val="28"/>
          <w:szCs w:val="28"/>
          <w:shd w:val="clear" w:color="auto" w:fill="FFFFFF"/>
          <w:lang w:val="en-US"/>
        </w:rPr>
        <w:t xml:space="preserve">IMF World Economic Outlook Database. Access to economic and financial data. </w:t>
      </w:r>
      <w:r w:rsidRPr="00334BB2">
        <w:rPr>
          <w:rFonts w:ascii="Times New Roman" w:hAnsi="Times New Roman"/>
          <w:sz w:val="28"/>
          <w:szCs w:val="28"/>
          <w:shd w:val="clear" w:color="auto" w:fill="FFFFFF"/>
        </w:rPr>
        <w:t xml:space="preserve">[Электронный ресурс]. – Режим доступa: </w:t>
      </w:r>
      <w:hyperlink r:id="rId21" w:history="1">
        <w:r w:rsidRPr="00334BB2">
          <w:rPr>
            <w:rStyle w:val="a4"/>
            <w:rFonts w:ascii="Times New Roman" w:hAnsi="Times New Roman"/>
            <w:color w:val="auto"/>
            <w:sz w:val="28"/>
            <w:szCs w:val="28"/>
            <w:u w:val="none"/>
          </w:rPr>
          <w:t>https://www.imf.org/external/pubs/ft/weo/2017/02/weodata/weorept.aspx?sy=2008&amp;ey=2017&amp;scsm=1&amp;ssd=1&amp;sort=country&amp;ds=.&amp;br=1&amp;pr1.x=69&amp;pr1.y=9&amp;c=132%2C134%2C112&amp;s=NGDP_RPCH&amp;grp=0&amp;a</w:t>
        </w:r>
      </w:hyperlink>
      <w:r w:rsidRPr="00334BB2">
        <w:rPr>
          <w:rFonts w:ascii="Times New Roman" w:hAnsi="Times New Roman"/>
          <w:sz w:val="28"/>
          <w:szCs w:val="28"/>
        </w:rPr>
        <w:t>=</w:t>
      </w:r>
    </w:p>
    <w:p w:rsidR="00EA4455" w:rsidRDefault="00EA4455">
      <w:bookmarkStart w:id="0" w:name="_GoBack"/>
      <w:bookmarkEnd w:id="0"/>
    </w:p>
    <w:sectPr w:rsidR="00EA445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A12628A"/>
    <w:multiLevelType w:val="hybridMultilevel"/>
    <w:tmpl w:val="1FA4163A"/>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
    <w:nsid w:val="7CFA5BE5"/>
    <w:multiLevelType w:val="multilevel"/>
    <w:tmpl w:val="6C905B0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5B08"/>
    <w:rsid w:val="00002AC1"/>
    <w:rsid w:val="00925E5A"/>
    <w:rsid w:val="00DA5B08"/>
    <w:rsid w:val="00EA445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B979FDF-C919-46BA-BC64-C91B2B0957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25E5A"/>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25E5A"/>
    <w:pPr>
      <w:ind w:left="720"/>
      <w:contextualSpacing/>
    </w:pPr>
  </w:style>
  <w:style w:type="character" w:styleId="a4">
    <w:name w:val="Hyperlink"/>
    <w:uiPriority w:val="99"/>
    <w:unhideWhenUsed/>
    <w:rsid w:val="00002AC1"/>
    <w:rPr>
      <w:color w:val="0563C1"/>
      <w:u w:val="single"/>
    </w:rPr>
  </w:style>
  <w:style w:type="character" w:customStyle="1" w:styleId="fontstyle01">
    <w:name w:val="fontstyle01"/>
    <w:rsid w:val="00002AC1"/>
    <w:rPr>
      <w:rFonts w:ascii="TimesNewRomanPSMT" w:hAnsi="TimesNewRomanPSMT" w:hint="default"/>
      <w:b w:val="0"/>
      <w:bCs w:val="0"/>
      <w:i w:val="0"/>
      <w:iCs w:val="0"/>
      <w:color w:val="00000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is.org/bcbs/" TargetMode="External"/><Relationship Id="rId13" Type="http://schemas.openxmlformats.org/officeDocument/2006/relationships/hyperlink" Target="http://www.fbf.fr/en/files/AK3ELK/Facts-and-Figures-01-march2017.PDF" TargetMode="External"/><Relationship Id="rId18" Type="http://schemas.openxmlformats.org/officeDocument/2006/relationships/hyperlink" Target="https://www.bundesbank.de/Redaktion/EN/Downloads/Publications/Financial_Stability_Review/2017_financial_stability_review.pdf?__blob=publicationFile" TargetMode="External"/><Relationship Id="rId3" Type="http://schemas.openxmlformats.org/officeDocument/2006/relationships/settings" Target="settings.xml"/><Relationship Id="rId21" Type="http://schemas.openxmlformats.org/officeDocument/2006/relationships/hyperlink" Target="https://www.imf.org/external/pubs/ft/weo/2017/02/weodata/weorept.aspx?sy=2008&amp;ey=2017&amp;scsm=1&amp;ssd=1&amp;sort=country&amp;ds=.&amp;br=1&amp;pr1.x=69&amp;pr1.y=9&amp;c=132%2C134%2C112&amp;s=NGDP_RPCH&amp;grp=0&amp;a" TargetMode="External"/><Relationship Id="rId7" Type="http://schemas.openxmlformats.org/officeDocument/2006/relationships/hyperlink" Target="https://www.bis.org/bcbs/" TargetMode="External"/><Relationship Id="rId12" Type="http://schemas.openxmlformats.org/officeDocument/2006/relationships/hyperlink" Target="http://www.cbr.ru/statistics/credit_statistics/comments.pdf" TargetMode="External"/><Relationship Id="rId17" Type="http://schemas.openxmlformats.org/officeDocument/2006/relationships/hyperlink" Target="http://data.imf.org/regular.aspx?key=61404590" TargetMode="External"/><Relationship Id="rId2" Type="http://schemas.openxmlformats.org/officeDocument/2006/relationships/styles" Target="styles.xml"/><Relationship Id="rId16" Type="http://schemas.openxmlformats.org/officeDocument/2006/relationships/hyperlink" Target="http://www.vestifinance.ru/articles/68151" TargetMode="External"/><Relationship Id="rId20" Type="http://schemas.openxmlformats.org/officeDocument/2006/relationships/hyperlink" Target="https://publications.banque-france.fr/sites/default/files/medias/documents/ers_en_12_17_book.pdf" TargetMode="External"/><Relationship Id="rId1" Type="http://schemas.openxmlformats.org/officeDocument/2006/relationships/numbering" Target="numbering.xml"/><Relationship Id="rId6" Type="http://schemas.openxmlformats.org/officeDocument/2006/relationships/hyperlink" Target="https://www.bundesbank.de/Navigation/DE/Home/home_node.html" TargetMode="External"/><Relationship Id="rId11" Type="http://schemas.openxmlformats.org/officeDocument/2006/relationships/hyperlink" Target="http://www.koob.ru/blank/financial_management_b" TargetMode="External"/><Relationship Id="rId5" Type="http://schemas.openxmlformats.org/officeDocument/2006/relationships/hyperlink" Target="https://www.imf.org/external/np/sta/fsi/eng/fsi.htm" TargetMode="External"/><Relationship Id="rId15" Type="http://schemas.openxmlformats.org/officeDocument/2006/relationships/hyperlink" Target="http://data.imf.org/regular.aspx?key=61404590" TargetMode="External"/><Relationship Id="rId23" Type="http://schemas.openxmlformats.org/officeDocument/2006/relationships/theme" Target="theme/theme1.xml"/><Relationship Id="rId10" Type="http://schemas.openxmlformats.org/officeDocument/2006/relationships/hyperlink" Target="http://www.koob.ru/blank/" TargetMode="External"/><Relationship Id="rId19" Type="http://schemas.openxmlformats.org/officeDocument/2006/relationships/hyperlink" Target="https://www.bankofengland.co.uk/-/media/boe/files/annual-report/2018/boe2018.pdf?la=en&amp;hash=37A60AD4BB7912B2A7D065A828C8B0E30B59C1B6" TargetMode="External"/><Relationship Id="rId4" Type="http://schemas.openxmlformats.org/officeDocument/2006/relationships/webSettings" Target="webSettings.xml"/><Relationship Id="rId9" Type="http://schemas.openxmlformats.org/officeDocument/2006/relationships/hyperlink" Target="../../../../../Admin/Desktop/&#208;&#157;&#208;&#190;&#208;&#178;&#208;&#176;&#209;&#143;%20&#208;&#191;&#208;&#176;&#208;&#191;&#208;&#186;&#208;&#176;%20(3)/VUABS_2013_1_7.pdf" TargetMode="External"/><Relationship Id="rId14" Type="http://schemas.openxmlformats.org/officeDocument/2006/relationships/hyperlink" Target="http://unctad.org/en/Pages/DIAE/World%20Investment%20Report/Country-FactSheets.aspx"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11</Pages>
  <Words>3204</Words>
  <Characters>18268</Characters>
  <Application>Microsoft Office Word</Application>
  <DocSecurity>0</DocSecurity>
  <Lines>152</Lines>
  <Paragraphs>42</Paragraphs>
  <ScaleCrop>false</ScaleCrop>
  <Company/>
  <LinksUpToDate>false</LinksUpToDate>
  <CharactersWithSpaces>21430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4</cp:revision>
  <dcterms:created xsi:type="dcterms:W3CDTF">2019-02-06T09:53:00Z</dcterms:created>
  <dcterms:modified xsi:type="dcterms:W3CDTF">2019-02-06T09:57:00Z</dcterms:modified>
</cp:coreProperties>
</file>