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3EBA" w:rsidRPr="00DD3EBA" w:rsidRDefault="00DD3EBA" w:rsidP="00DD3EBA">
      <w:pPr>
        <w:spacing w:after="0" w:line="360" w:lineRule="auto"/>
        <w:ind w:right="-406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DD3EBA" w:rsidRPr="00DD3EBA" w:rsidRDefault="00DD3EBA" w:rsidP="00DD3EBA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t>Біологічний факультет</w:t>
      </w:r>
    </w:p>
    <w:p w:rsidR="00DD3EBA" w:rsidRPr="00DD3EBA" w:rsidRDefault="00DD3EBA" w:rsidP="00DD3EBA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t>Кафедра генетики та молекулярної біології</w:t>
      </w:r>
    </w:p>
    <w:p w:rsidR="00DD3EBA" w:rsidRPr="00DD3EBA" w:rsidRDefault="00DD3EBA" w:rsidP="00DD3EBA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DD3EBA" w:rsidRPr="00DD3EBA" w:rsidRDefault="00DD3EBA" w:rsidP="00DD3EBA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DD3EBA" w:rsidRPr="00DD3EBA" w:rsidRDefault="00DD3EBA" w:rsidP="00DD3EBA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32"/>
          <w:szCs w:val="28"/>
        </w:rPr>
      </w:pPr>
      <w:r w:rsidRPr="00DD3EBA">
        <w:rPr>
          <w:rFonts w:ascii="Times New Roman" w:eastAsia="Calibri" w:hAnsi="Times New Roman" w:cs="Times New Roman"/>
          <w:b/>
          <w:sz w:val="32"/>
          <w:szCs w:val="28"/>
        </w:rPr>
        <w:t>Дипломна робота</w:t>
      </w:r>
    </w:p>
    <w:p w:rsidR="00DD3EBA" w:rsidRPr="00DD3EBA" w:rsidRDefault="00DD3EBA" w:rsidP="00DD3EBA">
      <w:pPr>
        <w:spacing w:after="0" w:line="360" w:lineRule="auto"/>
        <w:jc w:val="center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DD3EBA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на здобуття ступеня вищої освіти магістр</w:t>
      </w:r>
    </w:p>
    <w:p w:rsidR="00DD3EBA" w:rsidRPr="00DD3EBA" w:rsidRDefault="00DD3EBA" w:rsidP="00DD3EBA">
      <w:pPr>
        <w:tabs>
          <w:tab w:val="left" w:pos="312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DD3EBA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uk-UA"/>
        </w:rPr>
        <w:t>на тему:</w:t>
      </w:r>
      <w:r w:rsidRPr="00DD3EBA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eastAsia="uk-UA"/>
        </w:rPr>
        <w:t xml:space="preserve"> «Визначення </w:t>
      </w:r>
      <w:proofErr w:type="spellStart"/>
      <w:r w:rsidRPr="00DD3EBA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eastAsia="uk-UA"/>
        </w:rPr>
        <w:t>алельного</w:t>
      </w:r>
      <w:proofErr w:type="spellEnd"/>
      <w:r w:rsidRPr="00DD3EBA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eastAsia="uk-UA"/>
        </w:rPr>
        <w:t xml:space="preserve"> стану гена </w:t>
      </w:r>
      <w:r w:rsidRPr="00DD3EBA">
        <w:rPr>
          <w:rFonts w:ascii="Times New Roman" w:eastAsia="Calibri" w:hAnsi="Times New Roman" w:cs="Times New Roman"/>
          <w:b/>
          <w:bCs/>
          <w:i/>
          <w:iCs/>
          <w:color w:val="000000"/>
          <w:sz w:val="28"/>
          <w:szCs w:val="28"/>
          <w:lang w:eastAsia="uk-UA"/>
        </w:rPr>
        <w:t>Е1</w:t>
      </w:r>
      <w:r w:rsidRPr="00DD3EBA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eastAsia="uk-UA"/>
        </w:rPr>
        <w:t xml:space="preserve"> в сортах сої </w:t>
      </w:r>
    </w:p>
    <w:p w:rsidR="00DD3EBA" w:rsidRPr="00DD3EBA" w:rsidRDefault="00DD3EBA" w:rsidP="00DD3EBA">
      <w:pPr>
        <w:tabs>
          <w:tab w:val="left" w:pos="3686"/>
        </w:tabs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  <w:r w:rsidRPr="00DD3EBA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eastAsia="uk-UA"/>
        </w:rPr>
        <w:t xml:space="preserve">СГІ - НЦНС, за допомогою </w:t>
      </w:r>
      <w:proofErr w:type="spellStart"/>
      <w:r w:rsidRPr="00DD3EBA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eastAsia="uk-UA"/>
        </w:rPr>
        <w:t>мікросателітних</w:t>
      </w:r>
      <w:proofErr w:type="spellEnd"/>
      <w:r w:rsidRPr="00DD3EBA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eastAsia="uk-UA"/>
        </w:rPr>
        <w:t xml:space="preserve"> маркерів»</w:t>
      </w:r>
    </w:p>
    <w:p w:rsidR="00DD3EBA" w:rsidRPr="00DD3EBA" w:rsidRDefault="00DD3EBA" w:rsidP="00DD3EBA">
      <w:pPr>
        <w:shd w:val="clear" w:color="auto" w:fill="FFFFFF"/>
        <w:spacing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en-US" w:eastAsia="uk-UA"/>
        </w:rPr>
      </w:pPr>
      <w:r w:rsidRPr="00DD3EBA">
        <w:rPr>
          <w:rFonts w:ascii="Times New Roman" w:eastAsia="Calibri" w:hAnsi="Times New Roman" w:cs="Times New Roman"/>
          <w:bCs/>
          <w:color w:val="000000"/>
          <w:sz w:val="24"/>
          <w:szCs w:val="24"/>
          <w:lang w:val="en-US" w:eastAsia="uk-UA"/>
        </w:rPr>
        <w:t xml:space="preserve">«Definition of alleles </w:t>
      </w:r>
      <w:r w:rsidRPr="00DD3EBA">
        <w:rPr>
          <w:rFonts w:ascii="Times New Roman" w:eastAsia="Calibri" w:hAnsi="Times New Roman" w:cs="Times New Roman"/>
          <w:bCs/>
          <w:i/>
          <w:color w:val="000000"/>
          <w:sz w:val="24"/>
          <w:szCs w:val="24"/>
          <w:lang w:val="en-US" w:eastAsia="uk-UA"/>
        </w:rPr>
        <w:t>E1</w:t>
      </w:r>
      <w:r w:rsidRPr="00DD3EBA">
        <w:rPr>
          <w:rFonts w:ascii="Times New Roman" w:eastAsia="Calibri" w:hAnsi="Times New Roman" w:cs="Times New Roman"/>
          <w:bCs/>
          <w:color w:val="000000"/>
          <w:sz w:val="24"/>
          <w:szCs w:val="24"/>
          <w:lang w:val="en-US" w:eastAsia="uk-UA"/>
        </w:rPr>
        <w:t xml:space="preserve"> genes in soybean varieties of PBGI-NCSCI, by using microsatellite markers»</w:t>
      </w:r>
    </w:p>
    <w:p w:rsidR="00DD3EBA" w:rsidRPr="00DD3EBA" w:rsidRDefault="00DD3EBA" w:rsidP="00DD3EBA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</w:p>
    <w:p w:rsidR="00DD3EBA" w:rsidRPr="00DD3EBA" w:rsidRDefault="00DD3EBA" w:rsidP="00DD3EBA">
      <w:pPr>
        <w:spacing w:after="0" w:line="360" w:lineRule="auto"/>
        <w:ind w:firstLine="3119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t>Виконала: студентка денної форми навчання</w:t>
      </w:r>
    </w:p>
    <w:p w:rsidR="00DD3EBA" w:rsidRPr="00DD3EBA" w:rsidRDefault="00DD3EBA" w:rsidP="00DD3EBA">
      <w:pPr>
        <w:spacing w:after="0" w:line="360" w:lineRule="auto"/>
        <w:ind w:firstLine="3119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спеціальність  091  Біологія </w:t>
      </w:r>
    </w:p>
    <w:p w:rsidR="00DD3EBA" w:rsidRPr="00DD3EBA" w:rsidRDefault="00DD3EBA" w:rsidP="00DD3EBA">
      <w:pPr>
        <w:spacing w:after="0" w:line="360" w:lineRule="auto"/>
        <w:ind w:firstLine="3119"/>
        <w:rPr>
          <w:rFonts w:ascii="Times New Roman" w:eastAsia="Calibri" w:hAnsi="Times New Roman" w:cs="Times New Roman"/>
          <w:b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b/>
          <w:sz w:val="28"/>
          <w:szCs w:val="28"/>
        </w:rPr>
        <w:t>Войткова</w:t>
      </w:r>
      <w:proofErr w:type="spellEnd"/>
      <w:r w:rsidRPr="00DD3EBA">
        <w:rPr>
          <w:rFonts w:ascii="Times New Roman" w:eastAsia="Calibri" w:hAnsi="Times New Roman" w:cs="Times New Roman"/>
          <w:b/>
          <w:sz w:val="28"/>
          <w:szCs w:val="28"/>
        </w:rPr>
        <w:t xml:space="preserve"> Вікторія Сергіївна</w:t>
      </w:r>
    </w:p>
    <w:p w:rsidR="00DD3EBA" w:rsidRPr="00DD3EBA" w:rsidRDefault="00DD3EBA" w:rsidP="00DD3EBA">
      <w:pPr>
        <w:spacing w:after="0" w:line="360" w:lineRule="auto"/>
        <w:ind w:firstLine="3119"/>
        <w:rPr>
          <w:rFonts w:ascii="Times New Roman" w:eastAsia="Calibri" w:hAnsi="Times New Roman" w:cs="Times New Roman"/>
          <w:b/>
          <w:sz w:val="20"/>
          <w:szCs w:val="28"/>
          <w:vertAlign w:val="superscript"/>
        </w:rPr>
      </w:pPr>
    </w:p>
    <w:p w:rsidR="00DD3EBA" w:rsidRPr="00DD3EBA" w:rsidRDefault="00DD3EBA" w:rsidP="00DD3EBA">
      <w:pPr>
        <w:spacing w:after="0" w:line="360" w:lineRule="auto"/>
        <w:ind w:firstLine="3119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Керівник: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д.б.н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., професор</w:t>
      </w:r>
    </w:p>
    <w:p w:rsidR="00DD3EBA" w:rsidRPr="00DD3EBA" w:rsidRDefault="00DD3EBA" w:rsidP="00DD3EBA">
      <w:pPr>
        <w:spacing w:after="0" w:line="360" w:lineRule="auto"/>
        <w:ind w:firstLine="3119"/>
        <w:rPr>
          <w:rFonts w:ascii="Times New Roman" w:eastAsia="Calibri" w:hAnsi="Times New Roman" w:cs="Times New Roman"/>
          <w:b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b/>
          <w:sz w:val="28"/>
          <w:szCs w:val="28"/>
        </w:rPr>
        <w:t>Чеботар</w:t>
      </w:r>
      <w:proofErr w:type="spellEnd"/>
      <w:r w:rsidRPr="00DD3EBA">
        <w:rPr>
          <w:rFonts w:ascii="Times New Roman" w:eastAsia="Calibri" w:hAnsi="Times New Roman" w:cs="Times New Roman"/>
          <w:b/>
          <w:sz w:val="28"/>
          <w:szCs w:val="28"/>
        </w:rPr>
        <w:t xml:space="preserve"> Сабіна </w:t>
      </w:r>
      <w:proofErr w:type="spellStart"/>
      <w:r w:rsidRPr="00DD3EBA">
        <w:rPr>
          <w:rFonts w:ascii="Times New Roman" w:eastAsia="Calibri" w:hAnsi="Times New Roman" w:cs="Times New Roman"/>
          <w:b/>
          <w:sz w:val="28"/>
          <w:szCs w:val="28"/>
        </w:rPr>
        <w:t>Виталіївна</w:t>
      </w:r>
      <w:proofErr w:type="spellEnd"/>
    </w:p>
    <w:p w:rsidR="00DD3EBA" w:rsidRPr="00DD3EBA" w:rsidRDefault="00DD3EBA" w:rsidP="00DD3EBA">
      <w:pPr>
        <w:spacing w:after="0" w:line="360" w:lineRule="auto"/>
        <w:ind w:firstLine="3119"/>
        <w:rPr>
          <w:rFonts w:ascii="Times New Roman" w:eastAsia="Calibri" w:hAnsi="Times New Roman" w:cs="Times New Roman"/>
          <w:b/>
          <w:sz w:val="20"/>
          <w:szCs w:val="28"/>
        </w:rPr>
      </w:pPr>
    </w:p>
    <w:p w:rsidR="00DD3EBA" w:rsidRPr="00DD3EBA" w:rsidRDefault="00DD3EBA" w:rsidP="00DD3EBA">
      <w:pPr>
        <w:spacing w:after="0" w:line="360" w:lineRule="auto"/>
        <w:ind w:firstLine="3119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Рецензент: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к.б.н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., доцент </w:t>
      </w:r>
    </w:p>
    <w:p w:rsidR="00DD3EBA" w:rsidRPr="00DD3EBA" w:rsidRDefault="00DD3EBA" w:rsidP="00DD3EBA">
      <w:pPr>
        <w:spacing w:after="0" w:line="360" w:lineRule="auto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                                            Гладкій Тетяна Володимирівна</w:t>
      </w:r>
    </w:p>
    <w:p w:rsidR="00DD3EBA" w:rsidRPr="00DD3EBA" w:rsidRDefault="00DD3EBA" w:rsidP="00DD3EBA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9870" w:type="dxa"/>
        <w:jc w:val="center"/>
        <w:tblLayout w:type="fixed"/>
        <w:tblLook w:val="04A0" w:firstRow="1" w:lastRow="0" w:firstColumn="1" w:lastColumn="0" w:noHBand="0" w:noVBand="1"/>
      </w:tblPr>
      <w:tblGrid>
        <w:gridCol w:w="5083"/>
        <w:gridCol w:w="4787"/>
      </w:tblGrid>
      <w:tr w:rsidR="00DD3EBA" w:rsidRPr="00DD3EBA" w:rsidTr="00DD3EBA">
        <w:trPr>
          <w:trHeight w:val="2731"/>
          <w:jc w:val="center"/>
        </w:trPr>
        <w:tc>
          <w:tcPr>
            <w:tcW w:w="5082" w:type="dxa"/>
          </w:tcPr>
          <w:p w:rsidR="00DD3EBA" w:rsidRPr="00DD3EBA" w:rsidRDefault="00DD3EBA" w:rsidP="00DD3EBA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DD3EBA" w:rsidRPr="00DD3EBA" w:rsidRDefault="00DD3EBA" w:rsidP="00DD3EBA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DD3EBA" w:rsidRPr="00DD3EBA" w:rsidRDefault="00DD3EBA" w:rsidP="00DD3EBA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№ ___ від «___» _______ р. </w:t>
            </w:r>
          </w:p>
          <w:p w:rsidR="00DD3EBA" w:rsidRPr="00DD3EBA" w:rsidRDefault="00DD3EBA" w:rsidP="00DD3EBA">
            <w:pPr>
              <w:spacing w:after="0" w:line="360" w:lineRule="auto"/>
              <w:rPr>
                <w:rFonts w:ascii="Times New Roman" w:eastAsia="Calibri" w:hAnsi="Times New Roman" w:cs="Times New Roman"/>
                <w:sz w:val="20"/>
                <w:szCs w:val="28"/>
              </w:rPr>
            </w:pPr>
          </w:p>
          <w:p w:rsidR="00DD3EBA" w:rsidRPr="00DD3EBA" w:rsidRDefault="00DD3EBA" w:rsidP="00DD3EBA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Завідувач кафедри</w:t>
            </w:r>
          </w:p>
          <w:p w:rsidR="00DD3EBA" w:rsidRPr="00DD3EBA" w:rsidRDefault="00DD3EBA" w:rsidP="00DD3EBA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_______________ </w:t>
            </w:r>
            <w:proofErr w:type="spellStart"/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Чеботар</w:t>
            </w:r>
            <w:proofErr w:type="spellEnd"/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С. В.</w:t>
            </w:r>
          </w:p>
          <w:p w:rsidR="00DD3EBA" w:rsidRPr="00DD3EBA" w:rsidRDefault="00DD3EBA" w:rsidP="00DD3EBA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18"/>
                <w:szCs w:val="28"/>
              </w:rPr>
              <w:t xml:space="preserve">                 (підпис)                                                            </w:t>
            </w: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4786" w:type="dxa"/>
          </w:tcPr>
          <w:p w:rsidR="00DD3EBA" w:rsidRPr="00DD3EBA" w:rsidRDefault="00DD3EBA" w:rsidP="00DD3EBA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Захищено на засіданні ЕК № 2</w:t>
            </w:r>
          </w:p>
          <w:p w:rsidR="00DD3EBA" w:rsidRPr="00DD3EBA" w:rsidRDefault="00DD3EBA" w:rsidP="00DD3EBA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№___ від «___»_______ р. Оцінка _________/_______/________</w:t>
            </w:r>
          </w:p>
          <w:p w:rsidR="00DD3EBA" w:rsidRPr="00DD3EBA" w:rsidRDefault="00DD3EBA" w:rsidP="00DD3EBA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18"/>
                <w:szCs w:val="28"/>
              </w:rPr>
              <w:t xml:space="preserve">                     (за національною шкалою, шкалою ЕСТS, бал)</w:t>
            </w:r>
          </w:p>
          <w:p w:rsidR="00DD3EBA" w:rsidRPr="00DD3EBA" w:rsidRDefault="00DD3EBA" w:rsidP="00DD3EBA">
            <w:pPr>
              <w:spacing w:after="0" w:line="360" w:lineRule="auto"/>
              <w:rPr>
                <w:rFonts w:ascii="Times New Roman" w:eastAsia="Calibri" w:hAnsi="Times New Roman" w:cs="Times New Roman"/>
                <w:sz w:val="20"/>
                <w:szCs w:val="28"/>
              </w:rPr>
            </w:pPr>
          </w:p>
          <w:p w:rsidR="00DD3EBA" w:rsidRPr="00DD3EBA" w:rsidRDefault="00DD3EBA" w:rsidP="00DD3EBA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Голова ЕК</w:t>
            </w:r>
          </w:p>
          <w:p w:rsidR="00DD3EBA" w:rsidRPr="00DD3EBA" w:rsidRDefault="00DD3EBA" w:rsidP="00DD3EBA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_______________ </w:t>
            </w:r>
            <w:proofErr w:type="spellStart"/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Чеботар</w:t>
            </w:r>
            <w:proofErr w:type="spellEnd"/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С. В.</w:t>
            </w:r>
          </w:p>
          <w:p w:rsidR="00DD3EBA" w:rsidRPr="00DD3EBA" w:rsidRDefault="00DD3EBA" w:rsidP="00DD3EBA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DD3EBA">
              <w:rPr>
                <w:rFonts w:ascii="Times New Roman" w:eastAsia="Calibri" w:hAnsi="Times New Roman" w:cs="Times New Roman"/>
                <w:sz w:val="18"/>
                <w:szCs w:val="28"/>
              </w:rPr>
              <w:t xml:space="preserve">                 (підпис)                                                            </w:t>
            </w: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</w:p>
        </w:tc>
      </w:tr>
    </w:tbl>
    <w:p w:rsidR="00DD3EBA" w:rsidRPr="00DD3EBA" w:rsidRDefault="00DD3EBA" w:rsidP="00DD3EBA">
      <w:pPr>
        <w:spacing w:before="240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t>Одеса 2018</w:t>
      </w:r>
    </w:p>
    <w:p w:rsidR="00DD3EBA" w:rsidRDefault="00DD3EBA" w:rsidP="00DD3EBA">
      <w:pPr>
        <w:shd w:val="clear" w:color="auto" w:fill="FFFFFF"/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DD3EBA" w:rsidRDefault="00DD3EBA" w:rsidP="00DD3EBA">
      <w:pPr>
        <w:shd w:val="clear" w:color="auto" w:fill="FFFFFF"/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DD3EBA" w:rsidRPr="00DD3EBA" w:rsidRDefault="00DD3EBA" w:rsidP="00DD3EBA">
      <w:pPr>
        <w:shd w:val="clear" w:color="auto" w:fill="FFFFFF"/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lastRenderedPageBreak/>
        <w:t>Анотація</w:t>
      </w:r>
    </w:p>
    <w:p w:rsidR="00DD3EBA" w:rsidRPr="00DD3EBA" w:rsidRDefault="00DD3EBA" w:rsidP="00DD3EBA">
      <w:pPr>
        <w:spacing w:after="0" w:line="360" w:lineRule="auto"/>
        <w:ind w:firstLine="426"/>
        <w:jc w:val="both"/>
        <w:rPr>
          <w:rFonts w:ascii="Times New Roman" w:eastAsia="Calibri" w:hAnsi="Times New Roman" w:cs="Times New Roman"/>
          <w:bCs/>
          <w:color w:val="000000"/>
          <w:kern w:val="24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Досліджували </w:t>
      </w:r>
      <w:proofErr w:type="spellStart"/>
      <w:r w:rsidRPr="00DD3EBA">
        <w:rPr>
          <w:rFonts w:ascii="Times New Roman" w:eastAsia="Calibri" w:hAnsi="Times New Roman" w:cs="Times New Roman"/>
          <w:bCs/>
          <w:color w:val="000000"/>
          <w:kern w:val="24"/>
          <w:sz w:val="28"/>
          <w:szCs w:val="28"/>
        </w:rPr>
        <w:t>алельний</w:t>
      </w:r>
      <w:proofErr w:type="spellEnd"/>
      <w:r w:rsidRPr="00DD3EBA">
        <w:rPr>
          <w:rFonts w:ascii="Times New Roman" w:eastAsia="Calibri" w:hAnsi="Times New Roman" w:cs="Times New Roman"/>
          <w:bCs/>
          <w:color w:val="000000"/>
          <w:kern w:val="24"/>
          <w:sz w:val="28"/>
          <w:szCs w:val="28"/>
        </w:rPr>
        <w:t xml:space="preserve"> стан локусів </w:t>
      </w:r>
      <w:proofErr w:type="spellStart"/>
      <w:r w:rsidRPr="00DD3EBA">
        <w:rPr>
          <w:rFonts w:ascii="Times New Roman" w:eastAsia="Calibri" w:hAnsi="Times New Roman" w:cs="Times New Roman"/>
          <w:bCs/>
          <w:i/>
          <w:color w:val="000000"/>
          <w:kern w:val="24"/>
          <w:sz w:val="28"/>
          <w:szCs w:val="28"/>
          <w:lang w:val="en-US"/>
        </w:rPr>
        <w:t>Satt</w:t>
      </w:r>
      <w:proofErr w:type="spellEnd"/>
      <w:r w:rsidRPr="00DD3EBA">
        <w:rPr>
          <w:rFonts w:ascii="Times New Roman" w:eastAsia="Calibri" w:hAnsi="Times New Roman" w:cs="Times New Roman"/>
          <w:bCs/>
          <w:i/>
          <w:color w:val="000000"/>
          <w:kern w:val="24"/>
          <w:sz w:val="28"/>
          <w:szCs w:val="28"/>
        </w:rPr>
        <w:t>557</w:t>
      </w:r>
      <w:r w:rsidRPr="00DD3EBA">
        <w:rPr>
          <w:rFonts w:ascii="Times New Roman" w:eastAsia="Calibri" w:hAnsi="Times New Roman" w:cs="Times New Roman"/>
          <w:bCs/>
          <w:color w:val="000000"/>
          <w:kern w:val="24"/>
          <w:sz w:val="28"/>
          <w:szCs w:val="28"/>
        </w:rPr>
        <w:t xml:space="preserve">, </w:t>
      </w:r>
      <w:proofErr w:type="spellStart"/>
      <w:r w:rsidRPr="00DD3EBA">
        <w:rPr>
          <w:rFonts w:ascii="Times New Roman" w:eastAsia="Calibri" w:hAnsi="Times New Roman" w:cs="Times New Roman"/>
          <w:bCs/>
          <w:i/>
          <w:color w:val="000000"/>
          <w:kern w:val="24"/>
          <w:sz w:val="28"/>
          <w:szCs w:val="28"/>
          <w:lang w:val="en-US"/>
        </w:rPr>
        <w:t>Satt</w:t>
      </w:r>
      <w:proofErr w:type="spellEnd"/>
      <w:r w:rsidRPr="00DD3EBA">
        <w:rPr>
          <w:rFonts w:ascii="Times New Roman" w:eastAsia="Calibri" w:hAnsi="Times New Roman" w:cs="Times New Roman"/>
          <w:bCs/>
          <w:i/>
          <w:color w:val="000000"/>
          <w:kern w:val="24"/>
          <w:sz w:val="28"/>
          <w:szCs w:val="28"/>
        </w:rPr>
        <w:t>365</w:t>
      </w:r>
      <w:r w:rsidRPr="00DD3EBA">
        <w:rPr>
          <w:rFonts w:ascii="Times New Roman" w:eastAsia="Calibri" w:hAnsi="Times New Roman" w:cs="Times New Roman"/>
          <w:bCs/>
          <w:color w:val="000000"/>
          <w:kern w:val="24"/>
          <w:sz w:val="28"/>
          <w:szCs w:val="28"/>
        </w:rPr>
        <w:t xml:space="preserve"> в генотипах </w:t>
      </w:r>
      <w:proofErr w:type="spellStart"/>
      <w:r w:rsidRPr="00DD3EBA">
        <w:rPr>
          <w:rFonts w:ascii="Times New Roman" w:eastAsia="Calibri" w:hAnsi="Times New Roman" w:cs="Times New Roman"/>
          <w:bCs/>
          <w:color w:val="000000"/>
          <w:kern w:val="24"/>
          <w:sz w:val="28"/>
          <w:szCs w:val="28"/>
        </w:rPr>
        <w:t>п’ят</w:t>
      </w:r>
      <w:r w:rsidRPr="00DD3EBA">
        <w:rPr>
          <w:rFonts w:ascii="Times New Roman" w:eastAsia="Calibri" w:hAnsi="Times New Roman" w:cs="Times New Roman"/>
          <w:bCs/>
          <w:color w:val="000000"/>
          <w:kern w:val="24"/>
          <w:sz w:val="28"/>
          <w:szCs w:val="28"/>
          <w:lang w:val="ru-RU"/>
        </w:rPr>
        <w:t>ьох</w:t>
      </w:r>
      <w:proofErr w:type="spellEnd"/>
      <w:r w:rsidRPr="00DD3EBA">
        <w:rPr>
          <w:rFonts w:ascii="Times New Roman" w:eastAsia="Calibri" w:hAnsi="Times New Roman" w:cs="Times New Roman"/>
          <w:bCs/>
          <w:color w:val="000000"/>
          <w:kern w:val="24"/>
          <w:sz w:val="28"/>
          <w:szCs w:val="28"/>
        </w:rPr>
        <w:t xml:space="preserve"> селекційних сортів сої </w:t>
      </w:r>
      <w:r w:rsidRPr="00DD3EBA">
        <w:rPr>
          <w:rFonts w:ascii="Times New Roman" w:eastAsia="Calibri" w:hAnsi="Times New Roman" w:cs="Times New Roman"/>
          <w:sz w:val="28"/>
          <w:szCs w:val="28"/>
        </w:rPr>
        <w:t>Селекційно-генетичного інституту − Національного центра насіннєзнавства і сортовивчення (СГІ-НЦНС).</w:t>
      </w:r>
    </w:p>
    <w:p w:rsidR="00DD3EBA" w:rsidRPr="00DD3EBA" w:rsidRDefault="00DD3EBA" w:rsidP="00DD3EBA">
      <w:pPr>
        <w:shd w:val="clear" w:color="auto" w:fill="FFFFFF"/>
        <w:spacing w:after="0" w:line="360" w:lineRule="auto"/>
        <w:ind w:right="7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Для досліджень використовували методи виділення ДНК з етильованих паростків сої, спектрофотометричний аналіз, ПЛР з використанням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мікросателітних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маркерів, електрофорез у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поліакриламідному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гелі (ПААГ).</w:t>
      </w:r>
    </w:p>
    <w:p w:rsidR="00DD3EBA" w:rsidRPr="00DD3EBA" w:rsidRDefault="00DD3EBA" w:rsidP="00DD3EBA">
      <w:pPr>
        <w:spacing w:after="0" w:line="360" w:lineRule="auto"/>
        <w:ind w:firstLine="426"/>
        <w:jc w:val="both"/>
        <w:rPr>
          <w:rFonts w:ascii="Times New Roman" w:eastAsia="Calibri" w:hAnsi="Times New Roman" w:cs="Times New Roman"/>
          <w:bCs/>
          <w:color w:val="000000"/>
          <w:kern w:val="24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Встановлені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алельні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характеристики локусу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Satt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365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Satt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>557</w:t>
      </w:r>
      <w:r w:rsidRPr="00DD3EB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у генотипах </w:t>
      </w:r>
      <w:r w:rsidRPr="00DD3EBA">
        <w:rPr>
          <w:rFonts w:ascii="Times New Roman" w:eastAsia="Calibri" w:hAnsi="Times New Roman" w:cs="Times New Roman"/>
          <w:bCs/>
          <w:color w:val="000000"/>
          <w:kern w:val="24"/>
          <w:sz w:val="28"/>
          <w:szCs w:val="28"/>
        </w:rPr>
        <w:t xml:space="preserve">п’ятьох селекційних сортів сої </w:t>
      </w:r>
      <w:r w:rsidRPr="00DD3EBA">
        <w:rPr>
          <w:rFonts w:ascii="Times New Roman" w:eastAsia="Calibri" w:hAnsi="Times New Roman" w:cs="Times New Roman"/>
          <w:sz w:val="28"/>
          <w:szCs w:val="28"/>
        </w:rPr>
        <w:t>СГІ-НЦНС.</w:t>
      </w:r>
    </w:p>
    <w:p w:rsidR="00DD3EBA" w:rsidRPr="00DD3EBA" w:rsidRDefault="00DD3EBA" w:rsidP="00DD3EBA">
      <w:pPr>
        <w:tabs>
          <w:tab w:val="left" w:pos="426"/>
        </w:tabs>
        <w:spacing w:line="360" w:lineRule="auto"/>
        <w:ind w:firstLine="426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t>Роботу викладено на 76</w:t>
      </w:r>
      <w:r w:rsidRPr="00DD3EB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</w:rPr>
        <w:t>сторінках, вона містить 8 таблиць та 7 рисунків. Наведено посилання на  92 джерел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літератури (50 кирилицею та 42 латиницею).</w:t>
      </w:r>
    </w:p>
    <w:p w:rsidR="00DD3EBA" w:rsidRPr="00DD3EBA" w:rsidRDefault="00DD3EBA" w:rsidP="00DD3EBA">
      <w:pPr>
        <w:spacing w:line="360" w:lineRule="auto"/>
        <w:ind w:firstLine="567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DD3EBA">
        <w:rPr>
          <w:rFonts w:ascii="Times New Roman" w:eastAsia="Calibri" w:hAnsi="Times New Roman" w:cs="Times New Roman"/>
          <w:b/>
          <w:sz w:val="28"/>
          <w:szCs w:val="28"/>
        </w:rPr>
        <w:t>Ключові слова: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ген, 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E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1, фотоперіодична чутливість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,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генетичний поліморфізм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,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соя,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Satt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365,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Satt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>557.</w:t>
      </w:r>
    </w:p>
    <w:p w:rsidR="00DD3EBA" w:rsidRPr="00DD3EBA" w:rsidRDefault="00DD3EBA" w:rsidP="00DD3EBA">
      <w:pPr>
        <w:spacing w:after="0" w:line="360" w:lineRule="auto"/>
        <w:ind w:firstLine="567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uk-UA"/>
        </w:rPr>
      </w:pPr>
      <w:proofErr w:type="gramStart"/>
      <w:r w:rsidRPr="00DD3EBA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uk-UA"/>
        </w:rPr>
        <w:t xml:space="preserve">Studied alleles of loci </w:t>
      </w:r>
      <w:proofErr w:type="spellStart"/>
      <w:r w:rsidRPr="00DD3EBA">
        <w:rPr>
          <w:rFonts w:ascii="Times New Roman" w:eastAsia="Times New Roman" w:hAnsi="Times New Roman" w:cs="Times New Roman"/>
          <w:bCs/>
          <w:i/>
          <w:color w:val="000000"/>
          <w:kern w:val="24"/>
          <w:sz w:val="28"/>
          <w:szCs w:val="28"/>
          <w:lang w:val="en-US" w:eastAsia="uk-UA"/>
        </w:rPr>
        <w:t>Satt</w:t>
      </w:r>
      <w:proofErr w:type="spellEnd"/>
      <w:r w:rsidRPr="00DD3EBA">
        <w:rPr>
          <w:rFonts w:ascii="Times New Roman" w:eastAsia="Times New Roman" w:hAnsi="Times New Roman" w:cs="Times New Roman"/>
          <w:bCs/>
          <w:i/>
          <w:color w:val="000000"/>
          <w:kern w:val="24"/>
          <w:sz w:val="28"/>
          <w:szCs w:val="28"/>
          <w:lang w:eastAsia="uk-UA"/>
        </w:rPr>
        <w:t>557</w:t>
      </w:r>
      <w:r w:rsidRPr="00DD3EBA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uk-UA"/>
        </w:rPr>
        <w:t xml:space="preserve">, </w:t>
      </w:r>
      <w:r w:rsidRPr="00DD3EBA">
        <w:rPr>
          <w:rFonts w:ascii="Times New Roman" w:eastAsia="Times New Roman" w:hAnsi="Times New Roman" w:cs="Times New Roman"/>
          <w:bCs/>
          <w:i/>
          <w:kern w:val="36"/>
          <w:sz w:val="28"/>
          <w:szCs w:val="28"/>
          <w:lang w:val="en-US" w:eastAsia="uk-UA"/>
        </w:rPr>
        <w:t xml:space="preserve">Satt365 </w:t>
      </w:r>
      <w:r w:rsidRPr="00DD3EBA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uk-UA"/>
        </w:rPr>
        <w:t xml:space="preserve">in genotypes of five varieties of soybean that have been developed in Plant Breeding and Genetic Institute - </w:t>
      </w:r>
      <w:proofErr w:type="spellStart"/>
      <w:r w:rsidRPr="00DD3EBA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National</w:t>
      </w:r>
      <w:proofErr w:type="spellEnd"/>
      <w:r w:rsidRPr="00DD3EBA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Center</w:t>
      </w:r>
      <w:proofErr w:type="spellEnd"/>
      <w:r w:rsidRPr="00DD3EBA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of</w:t>
      </w:r>
      <w:proofErr w:type="spellEnd"/>
      <w:r w:rsidRPr="00DD3EBA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Seed</w:t>
      </w:r>
      <w:proofErr w:type="spellEnd"/>
      <w:r w:rsidRPr="00DD3EBA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and</w:t>
      </w:r>
      <w:proofErr w:type="spellEnd"/>
      <w:r w:rsidRPr="00DD3EBA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Cultivar</w:t>
      </w:r>
      <w:proofErr w:type="spellEnd"/>
      <w:r w:rsidRPr="00DD3EBA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Investigation</w:t>
      </w:r>
      <w:proofErr w:type="spellEnd"/>
      <w:r w:rsidRPr="00DD3EBA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uk-UA"/>
        </w:rPr>
        <w:t xml:space="preserve"> (</w:t>
      </w:r>
      <w:r w:rsidRPr="00DD3EBA">
        <w:rPr>
          <w:rFonts w:ascii="Times New Roman" w:eastAsia="Times New Roman" w:hAnsi="Times New Roman" w:cs="Times New Roman"/>
          <w:bCs/>
          <w:kern w:val="36"/>
          <w:sz w:val="28"/>
          <w:szCs w:val="28"/>
          <w:shd w:val="clear" w:color="auto" w:fill="FFFFFF"/>
          <w:lang w:val="en-US" w:eastAsia="uk-UA"/>
        </w:rPr>
        <w:t>PBGI-NCSCI)</w:t>
      </w:r>
      <w:r w:rsidRPr="00DD3EBA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uk-UA"/>
        </w:rPr>
        <w:t>.</w:t>
      </w:r>
      <w:proofErr w:type="gramEnd"/>
    </w:p>
    <w:p w:rsidR="00DD3EBA" w:rsidRPr="00DD3EBA" w:rsidRDefault="00DD3EBA" w:rsidP="00DD3EB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For research we have used the method of DNA isolation from soybean sprouts, spectrophotometric analysis of DNA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PCR with microsatellite markers, </w:t>
      </w:r>
      <w:proofErr w:type="gramStart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electrophoresis</w:t>
      </w:r>
      <w:proofErr w:type="gramEnd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 polyacrylamide gels (PAGE).</w:t>
      </w:r>
    </w:p>
    <w:p w:rsidR="00DD3EBA" w:rsidRPr="00DD3EBA" w:rsidRDefault="00DD3EBA" w:rsidP="00DD3EB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b/>
          <w:bCs/>
          <w:color w:val="555555"/>
          <w:sz w:val="28"/>
          <w:szCs w:val="28"/>
          <w:shd w:val="clear" w:color="auto" w:fill="FFFFFF"/>
          <w:lang w:val="en-US"/>
        </w:rPr>
      </w:pP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The alleles of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Satt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365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and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Satt557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loci for genotypes of five varieties of soybean of </w:t>
      </w:r>
      <w:r w:rsidRPr="00DD3EBA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>PBGI-</w:t>
      </w:r>
      <w:proofErr w:type="gramStart"/>
      <w:r w:rsidRPr="00DD3EBA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NCSCI </w:t>
      </w:r>
      <w:r w:rsidRPr="00DD3EBA">
        <w:rPr>
          <w:rFonts w:ascii="Times New Roman" w:eastAsia="Calibri" w:hAnsi="Times New Roman" w:cs="Times New Roman"/>
          <w:b/>
          <w:bCs/>
          <w:color w:val="555555"/>
          <w:sz w:val="28"/>
          <w:szCs w:val="28"/>
          <w:shd w:val="clear" w:color="auto" w:fill="FFFFFF"/>
          <w:lang w:val="en-US"/>
        </w:rPr>
        <w:t xml:space="preserve"> </w:t>
      </w:r>
      <w:r w:rsidRPr="00DD3EBA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  <w:lang w:val="en-US"/>
        </w:rPr>
        <w:t>have</w:t>
      </w:r>
      <w:proofErr w:type="gramEnd"/>
      <w:r w:rsidRPr="00DD3EBA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  <w:lang w:val="en-US"/>
        </w:rPr>
        <w:t xml:space="preserve"> been revealed.</w:t>
      </w:r>
    </w:p>
    <w:p w:rsidR="00DD3EBA" w:rsidRPr="00DD3EBA" w:rsidRDefault="00DD3EBA" w:rsidP="00DD3EBA">
      <w:pPr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The work contains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76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pages,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8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tables and </w:t>
      </w:r>
      <w:r w:rsidRPr="00DD3EBA">
        <w:rPr>
          <w:rFonts w:ascii="Times New Roman" w:eastAsia="Calibri" w:hAnsi="Times New Roman" w:cs="Times New Roman"/>
          <w:sz w:val="28"/>
          <w:szCs w:val="28"/>
        </w:rPr>
        <w:t>7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figures. There are 92 sources of literature (50 Cyrillic and 42 Latin).</w:t>
      </w:r>
    </w:p>
    <w:p w:rsidR="00DD3EBA" w:rsidRPr="00DD3EBA" w:rsidRDefault="00DD3EBA" w:rsidP="00DD3EB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i/>
          <w:sz w:val="28"/>
          <w:szCs w:val="28"/>
          <w:lang w:val="en-US"/>
        </w:rPr>
      </w:pPr>
      <w:r w:rsidRPr="00DD3EBA">
        <w:rPr>
          <w:rFonts w:ascii="Times New Roman" w:eastAsia="Calibri" w:hAnsi="Times New Roman" w:cs="Times New Roman"/>
          <w:b/>
          <w:sz w:val="28"/>
          <w:szCs w:val="28"/>
          <w:lang w:val="en-US"/>
        </w:rPr>
        <w:t>Keywords: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gene, E7, photoperiodic sensitivity, genetic polymorphisms, soybeans,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Satt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365,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Satt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>557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.</w:t>
      </w:r>
    </w:p>
    <w:p w:rsidR="00DD3EBA" w:rsidRPr="00DD3EBA" w:rsidRDefault="00DD3EBA" w:rsidP="00DD3EB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i/>
          <w:sz w:val="28"/>
          <w:szCs w:val="28"/>
          <w:lang w:val="en-US"/>
        </w:rPr>
      </w:pPr>
    </w:p>
    <w:p w:rsidR="00DD3EBA" w:rsidRDefault="00DD3EBA" w:rsidP="00DD3EBA">
      <w:pPr>
        <w:spacing w:line="360" w:lineRule="auto"/>
        <w:jc w:val="center"/>
        <w:rPr>
          <w:rFonts w:ascii="Times New Roman" w:eastAsia="Calibri" w:hAnsi="Times New Roman" w:cs="Times New Roman"/>
          <w:bCs/>
          <w:sz w:val="28"/>
          <w:szCs w:val="28"/>
        </w:rPr>
      </w:pPr>
    </w:p>
    <w:p w:rsidR="00DD3EBA" w:rsidRDefault="00DD3EBA" w:rsidP="00DD3EBA">
      <w:pPr>
        <w:spacing w:line="360" w:lineRule="auto"/>
        <w:jc w:val="center"/>
        <w:rPr>
          <w:rFonts w:ascii="Times New Roman" w:eastAsia="Calibri" w:hAnsi="Times New Roman" w:cs="Times New Roman"/>
          <w:bCs/>
          <w:sz w:val="28"/>
          <w:szCs w:val="28"/>
        </w:rPr>
      </w:pPr>
    </w:p>
    <w:p w:rsidR="00DD3EBA" w:rsidRPr="00DD3EBA" w:rsidRDefault="00DD3EBA" w:rsidP="00DD3EBA">
      <w:pPr>
        <w:spacing w:line="360" w:lineRule="auto"/>
        <w:jc w:val="center"/>
        <w:rPr>
          <w:rFonts w:ascii="Times New Roman" w:eastAsia="Calibri" w:hAnsi="Times New Roman" w:cs="Times New Roman"/>
          <w:bCs/>
          <w:sz w:val="28"/>
          <w:szCs w:val="28"/>
        </w:rPr>
      </w:pPr>
      <w:r w:rsidRPr="00DD3EBA">
        <w:rPr>
          <w:rFonts w:ascii="Times New Roman" w:eastAsia="Calibri" w:hAnsi="Times New Roman" w:cs="Times New Roman"/>
          <w:bCs/>
          <w:sz w:val="28"/>
          <w:szCs w:val="28"/>
        </w:rPr>
        <w:lastRenderedPageBreak/>
        <w:t>ПРИЙНЯТІ СКОРОЧЕННЯ ТА АБРЕВІАТУРИ</w:t>
      </w:r>
    </w:p>
    <w:tbl>
      <w:tblPr>
        <w:tblW w:w="0" w:type="auto"/>
        <w:tblLook w:val="00A0" w:firstRow="1" w:lastRow="0" w:firstColumn="1" w:lastColumn="0" w:noHBand="0" w:noVBand="0"/>
      </w:tblPr>
      <w:tblGrid>
        <w:gridCol w:w="4647"/>
        <w:gridCol w:w="4647"/>
      </w:tblGrid>
      <w:tr w:rsidR="00DD3EBA" w:rsidRPr="00DD3EBA" w:rsidTr="00DD3EBA">
        <w:trPr>
          <w:trHeight w:val="7418"/>
        </w:trPr>
        <w:tc>
          <w:tcPr>
            <w:tcW w:w="4647" w:type="dxa"/>
          </w:tcPr>
          <w:p w:rsidR="00DD3EBA" w:rsidRPr="00DD3EBA" w:rsidRDefault="00DD3EBA" w:rsidP="00DD3EBA">
            <w:pPr>
              <w:shd w:val="clear" w:color="auto" w:fill="FFFFFF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ІКСГП</w:t>
            </w:r>
          </w:p>
          <w:p w:rsidR="00DD3EBA" w:rsidRPr="00DD3EBA" w:rsidRDefault="00DD3EBA" w:rsidP="00DD3EBA">
            <w:pPr>
              <w:shd w:val="clear" w:color="auto" w:fill="FFFFFF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DD3EBA" w:rsidRPr="00DD3EBA" w:rsidRDefault="00DD3EBA" w:rsidP="00DD3EBA">
            <w:pPr>
              <w:shd w:val="clear" w:color="auto" w:fill="FFFFFF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НААНУ</w:t>
            </w:r>
          </w:p>
          <w:p w:rsidR="00DD3EBA" w:rsidRPr="00DD3EBA" w:rsidRDefault="00DD3EBA" w:rsidP="00DD3EBA">
            <w:pPr>
              <w:shd w:val="clear" w:color="auto" w:fill="FFFFFF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DD3EBA" w:rsidRPr="00DD3EBA" w:rsidRDefault="00DD3EBA" w:rsidP="00DD3EBA">
            <w:pPr>
              <w:shd w:val="clear" w:color="auto" w:fill="FFFFFF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ПААГ</w:t>
            </w:r>
          </w:p>
          <w:p w:rsidR="00DD3EBA" w:rsidRPr="00DD3EBA" w:rsidRDefault="00DD3EBA" w:rsidP="00DD3EBA">
            <w:pPr>
              <w:shd w:val="clear" w:color="auto" w:fill="FFFFFF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ПЛР</w:t>
            </w:r>
          </w:p>
          <w:p w:rsidR="00DD3EBA" w:rsidRPr="00DD3EBA" w:rsidRDefault="00DD3EBA" w:rsidP="00DD3EBA">
            <w:pPr>
              <w:shd w:val="clear" w:color="auto" w:fill="FFFFFF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п. н.</w:t>
            </w:r>
          </w:p>
          <w:p w:rsidR="00DD3EBA" w:rsidRPr="00DD3EBA" w:rsidRDefault="00DD3EBA" w:rsidP="00DD3EBA">
            <w:pPr>
              <w:shd w:val="clear" w:color="auto" w:fill="FFFFFF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СГІ-НЦНС</w:t>
            </w:r>
          </w:p>
          <w:p w:rsidR="00DD3EBA" w:rsidRPr="00DD3EBA" w:rsidRDefault="00DD3EBA" w:rsidP="00DD3EBA">
            <w:pPr>
              <w:shd w:val="clear" w:color="auto" w:fill="FFFFFF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DD3EBA" w:rsidRPr="00DD3EBA" w:rsidRDefault="00DD3EBA" w:rsidP="00DD3EBA">
            <w:pPr>
              <w:shd w:val="clear" w:color="auto" w:fill="FFFFFF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DD3EBA" w:rsidRPr="00DD3EBA" w:rsidRDefault="00DD3EBA" w:rsidP="00DD3EBA">
            <w:pPr>
              <w:shd w:val="clear" w:color="auto" w:fill="FFFFFF"/>
              <w:spacing w:after="0" w:line="360" w:lineRule="auto"/>
              <w:ind w:left="7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СТАВ</w:t>
            </w:r>
          </w:p>
          <w:p w:rsidR="00DD3EBA" w:rsidRPr="00DD3EBA" w:rsidRDefault="00DD3EBA" w:rsidP="00DD3EBA">
            <w:pPr>
              <w:shd w:val="clear" w:color="auto" w:fill="FFFFFF"/>
              <w:spacing w:after="0" w:line="360" w:lineRule="auto"/>
              <w:ind w:left="7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dNTP</w:t>
            </w:r>
            <w:proofErr w:type="spellEnd"/>
          </w:p>
          <w:p w:rsidR="00DD3EBA" w:rsidRPr="00DD3EBA" w:rsidRDefault="00DD3EBA" w:rsidP="00DD3EBA">
            <w:pPr>
              <w:shd w:val="clear" w:color="auto" w:fill="FFFFFF"/>
              <w:spacing w:after="0" w:line="360" w:lineRule="auto"/>
              <w:ind w:left="7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ЕДТА</w:t>
            </w:r>
          </w:p>
          <w:p w:rsidR="00DD3EBA" w:rsidRPr="00DD3EBA" w:rsidRDefault="00DD3EBA" w:rsidP="00DD3EBA">
            <w:pPr>
              <w:shd w:val="clear" w:color="auto" w:fill="FFFFFF"/>
              <w:spacing w:after="0" w:line="360" w:lineRule="auto"/>
              <w:ind w:left="14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DD3EBA">
              <w:rPr>
                <w:rFonts w:ascii="Times New Roman" w:eastAsia="Calibri" w:hAnsi="Times New Roman" w:cs="Times New Roman"/>
                <w:spacing w:val="-2"/>
                <w:sz w:val="28"/>
                <w:szCs w:val="28"/>
                <w:lang w:val="en-US"/>
              </w:rPr>
              <w:t>pUC</w:t>
            </w:r>
            <w:proofErr w:type="spellEnd"/>
            <w:r w:rsidRPr="00DD3EBA">
              <w:rPr>
                <w:rFonts w:ascii="Times New Roman" w:eastAsia="Calibri" w:hAnsi="Times New Roman" w:cs="Times New Roman"/>
                <w:spacing w:val="-2"/>
                <w:sz w:val="28"/>
                <w:szCs w:val="28"/>
                <w:lang w:val="ru-RU"/>
              </w:rPr>
              <w:t xml:space="preserve">19 / </w:t>
            </w:r>
            <w:proofErr w:type="spellStart"/>
            <w:r w:rsidRPr="00DD3EBA">
              <w:rPr>
                <w:rFonts w:ascii="Times New Roman" w:eastAsia="Calibri" w:hAnsi="Times New Roman" w:cs="Times New Roman"/>
                <w:spacing w:val="-2"/>
                <w:sz w:val="28"/>
                <w:szCs w:val="28"/>
                <w:lang w:val="en-US"/>
              </w:rPr>
              <w:t>MspI</w:t>
            </w:r>
            <w:proofErr w:type="spellEnd"/>
          </w:p>
          <w:p w:rsidR="00DD3EBA" w:rsidRPr="00DD3EBA" w:rsidRDefault="00DD3EBA" w:rsidP="00DD3EBA">
            <w:pPr>
              <w:shd w:val="clear" w:color="auto" w:fill="FFFFFF"/>
              <w:spacing w:after="0" w:line="360" w:lineRule="auto"/>
              <w:ind w:left="14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SSR</w:t>
            </w:r>
          </w:p>
          <w:p w:rsidR="00DD3EBA" w:rsidRPr="00DD3EBA" w:rsidRDefault="00DD3EBA" w:rsidP="00DD3EBA">
            <w:pPr>
              <w:shd w:val="clear" w:color="auto" w:fill="FFFFFF"/>
              <w:spacing w:after="0" w:line="360" w:lineRule="auto"/>
              <w:ind w:left="14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ТВЕ</w:t>
            </w:r>
          </w:p>
          <w:p w:rsidR="00DD3EBA" w:rsidRPr="00DD3EBA" w:rsidRDefault="00DD3EBA" w:rsidP="00DD3EBA">
            <w:pPr>
              <w:shd w:val="clear" w:color="auto" w:fill="FFFFFF"/>
              <w:spacing w:after="0" w:line="360" w:lineRule="auto"/>
              <w:ind w:left="14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ТЕМЕ</w:t>
            </w: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D</w:t>
            </w:r>
          </w:p>
          <w:p w:rsidR="00DD3EBA" w:rsidRPr="00DD3EBA" w:rsidRDefault="00DD3EBA" w:rsidP="00DD3EBA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</w:pPr>
          </w:p>
          <w:p w:rsidR="00DD3EBA" w:rsidRPr="00DD3EBA" w:rsidRDefault="00DD3EBA" w:rsidP="00DD3EBA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DD3EBA" w:rsidRPr="00DD3EBA" w:rsidRDefault="00DD3EBA" w:rsidP="00DD3EBA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4647" w:type="dxa"/>
          </w:tcPr>
          <w:p w:rsidR="00DD3EBA" w:rsidRPr="00DD3EBA" w:rsidRDefault="00DD3EBA" w:rsidP="00DD3EBA">
            <w:pPr>
              <w:widowControl w:val="0"/>
              <w:numPr>
                <w:ilvl w:val="0"/>
                <w:numId w:val="1"/>
              </w:numPr>
              <w:shd w:val="clear" w:color="auto" w:fill="FFFFFF"/>
              <w:tabs>
                <w:tab w:val="left" w:pos="315"/>
              </w:tabs>
              <w:autoSpaceDE w:val="0"/>
              <w:autoSpaceDN w:val="0"/>
              <w:adjustRightInd w:val="0"/>
              <w:spacing w:after="0" w:line="360" w:lineRule="auto"/>
              <w:ind w:left="173" w:hanging="173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Інститут кормів та сільського        господарства Поділля</w:t>
            </w:r>
          </w:p>
          <w:p w:rsidR="00DD3EBA" w:rsidRPr="00DD3EBA" w:rsidRDefault="00DD3EBA" w:rsidP="00DD3EBA">
            <w:pPr>
              <w:widowControl w:val="0"/>
              <w:numPr>
                <w:ilvl w:val="0"/>
                <w:numId w:val="1"/>
              </w:numPr>
              <w:shd w:val="clear" w:color="auto" w:fill="FFFFFF"/>
              <w:tabs>
                <w:tab w:val="left" w:pos="173"/>
              </w:tabs>
              <w:autoSpaceDE w:val="0"/>
              <w:autoSpaceDN w:val="0"/>
              <w:adjustRightInd w:val="0"/>
              <w:spacing w:after="0" w:line="360" w:lineRule="auto"/>
              <w:ind w:left="173" w:hanging="173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Національна академія аграрних наук України</w:t>
            </w:r>
          </w:p>
          <w:p w:rsidR="00DD3EBA" w:rsidRPr="00DD3EBA" w:rsidRDefault="00DD3EBA" w:rsidP="00DD3EBA">
            <w:pPr>
              <w:widowControl w:val="0"/>
              <w:numPr>
                <w:ilvl w:val="0"/>
                <w:numId w:val="1"/>
              </w:numPr>
              <w:shd w:val="clear" w:color="auto" w:fill="FFFFFF"/>
              <w:tabs>
                <w:tab w:val="left" w:pos="216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поліакриламідний</w:t>
            </w:r>
            <w:proofErr w:type="spellEnd"/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гель</w:t>
            </w:r>
          </w:p>
          <w:p w:rsidR="00DD3EBA" w:rsidRPr="00DD3EBA" w:rsidRDefault="00DD3EBA" w:rsidP="00DD3EBA">
            <w:pPr>
              <w:widowControl w:val="0"/>
              <w:numPr>
                <w:ilvl w:val="0"/>
                <w:numId w:val="1"/>
              </w:numPr>
              <w:shd w:val="clear" w:color="auto" w:fill="FFFFFF"/>
              <w:tabs>
                <w:tab w:val="left" w:pos="216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полімеразна</w:t>
            </w:r>
            <w:proofErr w:type="spellEnd"/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ланцюгова реакція</w:t>
            </w:r>
          </w:p>
          <w:p w:rsidR="00DD3EBA" w:rsidRPr="00DD3EBA" w:rsidRDefault="00DD3EBA" w:rsidP="00DD3EBA">
            <w:pPr>
              <w:widowControl w:val="0"/>
              <w:numPr>
                <w:ilvl w:val="0"/>
                <w:numId w:val="1"/>
              </w:numPr>
              <w:shd w:val="clear" w:color="auto" w:fill="FFFFFF"/>
              <w:tabs>
                <w:tab w:val="left" w:pos="216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пара нуклеотидів</w:t>
            </w:r>
          </w:p>
          <w:p w:rsidR="00DD3EBA" w:rsidRPr="00DD3EBA" w:rsidRDefault="00DD3EBA" w:rsidP="00DD3EBA">
            <w:pPr>
              <w:widowControl w:val="0"/>
              <w:numPr>
                <w:ilvl w:val="0"/>
                <w:numId w:val="1"/>
              </w:numPr>
              <w:shd w:val="clear" w:color="auto" w:fill="FFFFFF"/>
              <w:tabs>
                <w:tab w:val="left" w:pos="216"/>
              </w:tabs>
              <w:autoSpaceDE w:val="0"/>
              <w:autoSpaceDN w:val="0"/>
              <w:adjustRightInd w:val="0"/>
              <w:spacing w:after="0" w:line="360" w:lineRule="auto"/>
              <w:ind w:left="216" w:hanging="216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Селекційно-генетичний інститут–Національний центр насіннєзнавства та сортовивчення</w:t>
            </w:r>
          </w:p>
          <w:p w:rsidR="00DD3EBA" w:rsidRPr="00DD3EBA" w:rsidRDefault="00DD3EBA" w:rsidP="00DD3EBA">
            <w:pPr>
              <w:widowControl w:val="0"/>
              <w:numPr>
                <w:ilvl w:val="0"/>
                <w:numId w:val="1"/>
              </w:numPr>
              <w:shd w:val="clear" w:color="auto" w:fill="FFFFFF"/>
              <w:tabs>
                <w:tab w:val="left" w:pos="216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цетилтриетиламмоній</w:t>
            </w:r>
            <w:proofErr w:type="spellEnd"/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бромід</w:t>
            </w:r>
          </w:p>
          <w:p w:rsidR="00DD3EBA" w:rsidRPr="00DD3EBA" w:rsidRDefault="00DD3EBA" w:rsidP="00DD3EBA">
            <w:pPr>
              <w:widowControl w:val="0"/>
              <w:numPr>
                <w:ilvl w:val="0"/>
                <w:numId w:val="1"/>
              </w:numPr>
              <w:shd w:val="clear" w:color="auto" w:fill="FFFFFF"/>
              <w:tabs>
                <w:tab w:val="left" w:pos="216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дезоксинуклеотидтрифосфати</w:t>
            </w:r>
            <w:proofErr w:type="spellEnd"/>
          </w:p>
          <w:p w:rsidR="00DD3EBA" w:rsidRPr="00DD3EBA" w:rsidRDefault="00DD3EBA" w:rsidP="00DD3EBA">
            <w:pPr>
              <w:widowControl w:val="0"/>
              <w:numPr>
                <w:ilvl w:val="0"/>
                <w:numId w:val="1"/>
              </w:numPr>
              <w:shd w:val="clear" w:color="auto" w:fill="FFFFFF"/>
              <w:tabs>
                <w:tab w:val="left" w:pos="216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етилендіамінтетраоцтова</w:t>
            </w:r>
            <w:proofErr w:type="spellEnd"/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кислота</w:t>
            </w:r>
          </w:p>
          <w:p w:rsidR="00DD3EBA" w:rsidRPr="00DD3EBA" w:rsidRDefault="00DD3EBA" w:rsidP="00DD3EBA">
            <w:pPr>
              <w:widowControl w:val="0"/>
              <w:numPr>
                <w:ilvl w:val="0"/>
                <w:numId w:val="1"/>
              </w:numPr>
              <w:shd w:val="clear" w:color="auto" w:fill="FFFFFF"/>
              <w:tabs>
                <w:tab w:val="left" w:pos="216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маркер молекулярної маси</w:t>
            </w:r>
          </w:p>
          <w:p w:rsidR="00DD3EBA" w:rsidRPr="00DD3EBA" w:rsidRDefault="00DD3EBA" w:rsidP="00DD3EBA">
            <w:pPr>
              <w:widowControl w:val="0"/>
              <w:numPr>
                <w:ilvl w:val="0"/>
                <w:numId w:val="1"/>
              </w:numPr>
              <w:shd w:val="clear" w:color="auto" w:fill="FFFFFF"/>
              <w:tabs>
                <w:tab w:val="left" w:pos="216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мікросателітні</w:t>
            </w:r>
            <w:proofErr w:type="spellEnd"/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послідовності</w:t>
            </w:r>
          </w:p>
          <w:p w:rsidR="00DD3EBA" w:rsidRPr="00DD3EBA" w:rsidRDefault="00DD3EBA" w:rsidP="00DD3EBA">
            <w:pPr>
              <w:widowControl w:val="0"/>
              <w:numPr>
                <w:ilvl w:val="0"/>
                <w:numId w:val="1"/>
              </w:numPr>
              <w:shd w:val="clear" w:color="auto" w:fill="FFFFFF"/>
              <w:tabs>
                <w:tab w:val="left" w:pos="216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Трис-борат</w:t>
            </w:r>
            <w:proofErr w:type="spellEnd"/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- ЕДТА буфер</w:t>
            </w:r>
          </w:p>
          <w:p w:rsidR="00DD3EBA" w:rsidRPr="00DD3EBA" w:rsidRDefault="00DD3EBA" w:rsidP="00DD3EBA">
            <w:pPr>
              <w:widowControl w:val="0"/>
              <w:numPr>
                <w:ilvl w:val="0"/>
                <w:numId w:val="1"/>
              </w:numPr>
              <w:shd w:val="clear" w:color="auto" w:fill="FFFFFF"/>
              <w:tabs>
                <w:tab w:val="left" w:pos="216"/>
              </w:tabs>
              <w:autoSpaceDE w:val="0"/>
              <w:autoSpaceDN w:val="0"/>
              <w:adjustRightInd w:val="0"/>
              <w:spacing w:after="0" w:line="360" w:lineRule="auto"/>
              <w:ind w:left="14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N,N,N'N'-</w:t>
            </w:r>
            <w:proofErr w:type="spellStart"/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тетраметилетилендиамін</w:t>
            </w:r>
            <w:proofErr w:type="spellEnd"/>
          </w:p>
          <w:p w:rsidR="00DD3EBA" w:rsidRPr="00DD3EBA" w:rsidRDefault="00DD3EBA" w:rsidP="00DD3EBA">
            <w:pPr>
              <w:tabs>
                <w:tab w:val="left" w:pos="216"/>
              </w:tabs>
              <w:spacing w:line="360" w:lineRule="auto"/>
              <w:ind w:left="35"/>
              <w:contextualSpacing/>
              <w:jc w:val="both"/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</w:pPr>
          </w:p>
        </w:tc>
      </w:tr>
    </w:tbl>
    <w:p w:rsidR="00DD3EBA" w:rsidRPr="00DD3EBA" w:rsidRDefault="00DD3EBA" w:rsidP="00DD3EBA">
      <w:pPr>
        <w:rPr>
          <w:rFonts w:ascii="Calibri" w:eastAsia="Calibri" w:hAnsi="Calibri" w:cs="Times New Roman"/>
          <w:sz w:val="28"/>
          <w:szCs w:val="28"/>
          <w:lang w:val="en-US"/>
        </w:rPr>
      </w:pPr>
    </w:p>
    <w:p w:rsidR="00DD3EBA" w:rsidRPr="00DD3EBA" w:rsidRDefault="00DD3EBA" w:rsidP="00DD3EBA">
      <w:pPr>
        <w:rPr>
          <w:rFonts w:ascii="Calibri" w:eastAsia="Calibri" w:hAnsi="Calibri" w:cs="Times New Roman"/>
          <w:sz w:val="28"/>
          <w:szCs w:val="28"/>
          <w:lang w:val="en-US"/>
        </w:rPr>
      </w:pPr>
      <w:r w:rsidRPr="00DD3EBA">
        <w:rPr>
          <w:rFonts w:ascii="Calibri" w:eastAsia="Calibri" w:hAnsi="Calibri" w:cs="Times New Roman"/>
          <w:sz w:val="28"/>
          <w:szCs w:val="28"/>
          <w:lang w:val="en-US"/>
        </w:rPr>
        <w:br w:type="page"/>
      </w:r>
    </w:p>
    <w:p w:rsidR="00DD3EBA" w:rsidRPr="00DD3EBA" w:rsidRDefault="00DD3EBA" w:rsidP="00DD3EBA">
      <w:pPr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lastRenderedPageBreak/>
        <w:t>ЗМІСТ</w:t>
      </w:r>
    </w:p>
    <w:tbl>
      <w:tblPr>
        <w:tblW w:w="9315" w:type="dxa"/>
        <w:tblLayout w:type="fixed"/>
        <w:tblLook w:val="04A0" w:firstRow="1" w:lastRow="0" w:firstColumn="1" w:lastColumn="0" w:noHBand="0" w:noVBand="1"/>
      </w:tblPr>
      <w:tblGrid>
        <w:gridCol w:w="534"/>
        <w:gridCol w:w="849"/>
        <w:gridCol w:w="7223"/>
        <w:gridCol w:w="709"/>
      </w:tblGrid>
      <w:tr w:rsidR="00DD3EBA" w:rsidRPr="00DD3EBA" w:rsidTr="00DD3EBA">
        <w:trPr>
          <w:trHeight w:val="434"/>
        </w:trPr>
        <w:tc>
          <w:tcPr>
            <w:tcW w:w="8613" w:type="dxa"/>
            <w:gridSpan w:val="3"/>
            <w:hideMark/>
          </w:tcPr>
          <w:p w:rsidR="00DD3EBA" w:rsidRPr="00DD3EBA" w:rsidRDefault="00DD3EBA" w:rsidP="00DD3EBA">
            <w:pPr>
              <w:snapToGrid w:val="0"/>
              <w:spacing w:line="240" w:lineRule="auto"/>
              <w:ind w:right="-1526"/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Прийняті скорочення та абревіатури……………………………………</w:t>
            </w:r>
          </w:p>
        </w:tc>
        <w:tc>
          <w:tcPr>
            <w:tcW w:w="709" w:type="dxa"/>
            <w:vAlign w:val="center"/>
            <w:hideMark/>
          </w:tcPr>
          <w:p w:rsidR="00DD3EBA" w:rsidRPr="00DD3EBA" w:rsidRDefault="00DD3EBA" w:rsidP="00DD3EBA">
            <w:pPr>
              <w:snapToGrid w:val="0"/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3</w:t>
            </w:r>
          </w:p>
        </w:tc>
      </w:tr>
      <w:tr w:rsidR="00DD3EBA" w:rsidRPr="00DD3EBA" w:rsidTr="00DD3EBA">
        <w:trPr>
          <w:trHeight w:val="354"/>
        </w:trPr>
        <w:tc>
          <w:tcPr>
            <w:tcW w:w="8613" w:type="dxa"/>
            <w:gridSpan w:val="3"/>
            <w:vAlign w:val="center"/>
            <w:hideMark/>
          </w:tcPr>
          <w:p w:rsidR="00DD3EBA" w:rsidRPr="00DD3EBA" w:rsidRDefault="00DD3EBA" w:rsidP="00DD3EBA">
            <w:pPr>
              <w:snapToGrid w:val="0"/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ВСТУП…………………………………………………………………….</w:t>
            </w:r>
          </w:p>
        </w:tc>
        <w:tc>
          <w:tcPr>
            <w:tcW w:w="709" w:type="dxa"/>
            <w:vAlign w:val="center"/>
            <w:hideMark/>
          </w:tcPr>
          <w:p w:rsidR="00DD3EBA" w:rsidRPr="00DD3EBA" w:rsidRDefault="00DD3EBA" w:rsidP="00DD3EBA">
            <w:pPr>
              <w:snapToGrid w:val="0"/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5</w:t>
            </w:r>
          </w:p>
        </w:tc>
      </w:tr>
      <w:tr w:rsidR="00DD3EBA" w:rsidRPr="00DD3EBA" w:rsidTr="00DD3EBA">
        <w:trPr>
          <w:trHeight w:val="464"/>
        </w:trPr>
        <w:tc>
          <w:tcPr>
            <w:tcW w:w="534" w:type="dxa"/>
            <w:hideMark/>
          </w:tcPr>
          <w:p w:rsidR="00DD3EBA" w:rsidRPr="00DD3EBA" w:rsidRDefault="00DD3EBA" w:rsidP="00DD3EBA">
            <w:pPr>
              <w:snapToGrid w:val="0"/>
              <w:spacing w:line="240" w:lineRule="auto"/>
              <w:jc w:val="both"/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8079" w:type="dxa"/>
            <w:gridSpan w:val="2"/>
            <w:vAlign w:val="center"/>
            <w:hideMark/>
          </w:tcPr>
          <w:p w:rsidR="00DD3EBA" w:rsidRPr="00DD3EBA" w:rsidRDefault="00DD3EBA" w:rsidP="00DD3EBA">
            <w:pPr>
              <w:snapToGrid w:val="0"/>
              <w:spacing w:line="240" w:lineRule="auto"/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  <w:t>Огляд літератури………………………………………………</w:t>
            </w:r>
          </w:p>
        </w:tc>
        <w:tc>
          <w:tcPr>
            <w:tcW w:w="709" w:type="dxa"/>
            <w:vAlign w:val="center"/>
            <w:hideMark/>
          </w:tcPr>
          <w:p w:rsidR="00DD3EBA" w:rsidRPr="00DD3EBA" w:rsidRDefault="00DD3EBA" w:rsidP="00DD3EBA">
            <w:pPr>
              <w:snapToGrid w:val="0"/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8</w:t>
            </w:r>
          </w:p>
        </w:tc>
      </w:tr>
      <w:tr w:rsidR="00DD3EBA" w:rsidRPr="00DD3EBA" w:rsidTr="00DD3EBA">
        <w:trPr>
          <w:trHeight w:val="992"/>
        </w:trPr>
        <w:tc>
          <w:tcPr>
            <w:tcW w:w="1384" w:type="dxa"/>
            <w:gridSpan w:val="2"/>
            <w:hideMark/>
          </w:tcPr>
          <w:p w:rsidR="00DD3EBA" w:rsidRPr="00DD3EBA" w:rsidRDefault="00DD3EBA" w:rsidP="00DD3EBA">
            <w:pPr>
              <w:snapToGrid w:val="0"/>
              <w:spacing w:line="240" w:lineRule="auto"/>
              <w:ind w:left="284" w:right="34"/>
              <w:jc w:val="right"/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  <w:t>1.1.</w:t>
            </w:r>
          </w:p>
        </w:tc>
        <w:tc>
          <w:tcPr>
            <w:tcW w:w="7229" w:type="dxa"/>
            <w:vAlign w:val="center"/>
            <w:hideMark/>
          </w:tcPr>
          <w:p w:rsidR="00DD3EBA" w:rsidRPr="00DD3EBA" w:rsidRDefault="00DD3EBA" w:rsidP="00DD3EBA">
            <w:pPr>
              <w:shd w:val="clear" w:color="auto" w:fill="FFFFFF"/>
              <w:spacing w:after="0"/>
              <w:ind w:right="75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Соя, як важлива сільськогосподарська культура, її ботанічні та біологічні особливості, походження. Поширення сої в Україні……………………………………</w:t>
            </w:r>
          </w:p>
        </w:tc>
        <w:tc>
          <w:tcPr>
            <w:tcW w:w="709" w:type="dxa"/>
          </w:tcPr>
          <w:p w:rsidR="00DD3EBA" w:rsidRPr="00DD3EBA" w:rsidRDefault="00DD3EBA" w:rsidP="00DD3EB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:rsidR="00DD3EBA" w:rsidRPr="00DD3EBA" w:rsidRDefault="00DD3EBA" w:rsidP="00DD3EB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:rsidR="00DD3EBA" w:rsidRPr="00DD3EBA" w:rsidRDefault="00DD3EBA" w:rsidP="00DD3EB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8</w:t>
            </w:r>
          </w:p>
        </w:tc>
      </w:tr>
      <w:tr w:rsidR="00DD3EBA" w:rsidRPr="00DD3EBA" w:rsidTr="00DD3EBA">
        <w:trPr>
          <w:trHeight w:val="695"/>
        </w:trPr>
        <w:tc>
          <w:tcPr>
            <w:tcW w:w="1384" w:type="dxa"/>
            <w:gridSpan w:val="2"/>
            <w:hideMark/>
          </w:tcPr>
          <w:p w:rsidR="00DD3EBA" w:rsidRPr="00DD3EBA" w:rsidRDefault="00DD3EBA" w:rsidP="00DD3EBA">
            <w:pPr>
              <w:snapToGrid w:val="0"/>
              <w:spacing w:after="0" w:line="240" w:lineRule="auto"/>
              <w:ind w:left="284" w:right="34"/>
              <w:jc w:val="right"/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  <w:t>1.2.</w:t>
            </w:r>
          </w:p>
        </w:tc>
        <w:tc>
          <w:tcPr>
            <w:tcW w:w="7229" w:type="dxa"/>
            <w:vAlign w:val="center"/>
            <w:hideMark/>
          </w:tcPr>
          <w:p w:rsidR="00DD3EBA" w:rsidRPr="00DD3EBA" w:rsidRDefault="00DD3EBA" w:rsidP="00DD3EB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</w:rPr>
              <w:t>Сортові особливості та в</w:t>
            </w: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eastAsia="uk-UA"/>
              </w:rPr>
              <w:t>аріювання між господарсько-цінними ознаками рослин у сортів сої……………………..</w:t>
            </w:r>
          </w:p>
        </w:tc>
        <w:tc>
          <w:tcPr>
            <w:tcW w:w="709" w:type="dxa"/>
          </w:tcPr>
          <w:p w:rsidR="00DD3EBA" w:rsidRPr="00DD3EBA" w:rsidRDefault="00DD3EBA" w:rsidP="00DD3EB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DD3EBA" w:rsidRPr="00DD3EBA" w:rsidRDefault="00DD3EBA" w:rsidP="00DD3EB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13</w:t>
            </w:r>
          </w:p>
        </w:tc>
      </w:tr>
      <w:tr w:rsidR="00DD3EBA" w:rsidRPr="00DD3EBA" w:rsidTr="00DD3EBA">
        <w:trPr>
          <w:trHeight w:val="421"/>
        </w:trPr>
        <w:tc>
          <w:tcPr>
            <w:tcW w:w="1384" w:type="dxa"/>
            <w:gridSpan w:val="2"/>
            <w:hideMark/>
          </w:tcPr>
          <w:p w:rsidR="00DD3EBA" w:rsidRPr="00DD3EBA" w:rsidRDefault="00DD3EBA" w:rsidP="00DD3EBA">
            <w:pPr>
              <w:snapToGrid w:val="0"/>
              <w:spacing w:after="0" w:line="240" w:lineRule="auto"/>
              <w:ind w:left="284" w:right="34"/>
              <w:jc w:val="right"/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  <w:t>1.3.</w:t>
            </w:r>
          </w:p>
        </w:tc>
        <w:tc>
          <w:tcPr>
            <w:tcW w:w="7229" w:type="dxa"/>
            <w:vAlign w:val="center"/>
            <w:hideMark/>
          </w:tcPr>
          <w:p w:rsidR="00DD3EBA" w:rsidRPr="00DD3EBA" w:rsidRDefault="00DD3EBA" w:rsidP="00DD3EBA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Геном сої та його дослідження……………………………..</w:t>
            </w:r>
          </w:p>
        </w:tc>
        <w:tc>
          <w:tcPr>
            <w:tcW w:w="709" w:type="dxa"/>
            <w:vAlign w:val="center"/>
            <w:hideMark/>
          </w:tcPr>
          <w:p w:rsidR="00DD3EBA" w:rsidRPr="00DD3EBA" w:rsidRDefault="00DD3EBA" w:rsidP="00DD3EB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18</w:t>
            </w:r>
          </w:p>
        </w:tc>
      </w:tr>
      <w:tr w:rsidR="00DD3EBA" w:rsidRPr="00DD3EBA" w:rsidTr="00DD3EBA">
        <w:trPr>
          <w:trHeight w:val="710"/>
        </w:trPr>
        <w:tc>
          <w:tcPr>
            <w:tcW w:w="1384" w:type="dxa"/>
            <w:gridSpan w:val="2"/>
            <w:hideMark/>
          </w:tcPr>
          <w:p w:rsidR="00DD3EBA" w:rsidRPr="00DD3EBA" w:rsidRDefault="00DD3EBA" w:rsidP="00DD3EBA">
            <w:pPr>
              <w:snapToGrid w:val="0"/>
              <w:spacing w:after="0" w:line="240" w:lineRule="auto"/>
              <w:ind w:left="284" w:right="34"/>
              <w:jc w:val="right"/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  <w:t>1.4.</w:t>
            </w:r>
          </w:p>
        </w:tc>
        <w:tc>
          <w:tcPr>
            <w:tcW w:w="7229" w:type="dxa"/>
            <w:vAlign w:val="center"/>
            <w:hideMark/>
          </w:tcPr>
          <w:p w:rsidR="00DD3EBA" w:rsidRPr="00DD3EBA" w:rsidRDefault="00DD3EBA" w:rsidP="00DD3EBA">
            <w:pPr>
              <w:snapToGrid w:val="0"/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color w:val="222222"/>
                <w:sz w:val="28"/>
                <w:szCs w:val="28"/>
                <w:lang w:eastAsia="uk-UA"/>
              </w:rPr>
              <w:t>Гени фотоперіодичної чутливості сої, їх молекулярне маркування…………………………………………………..</w:t>
            </w:r>
          </w:p>
        </w:tc>
        <w:tc>
          <w:tcPr>
            <w:tcW w:w="709" w:type="dxa"/>
          </w:tcPr>
          <w:p w:rsidR="00DD3EBA" w:rsidRPr="00DD3EBA" w:rsidRDefault="00DD3EBA" w:rsidP="00DD3EB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:rsidR="00DD3EBA" w:rsidRPr="00DD3EBA" w:rsidRDefault="00DD3EBA" w:rsidP="00DD3EB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20</w:t>
            </w:r>
          </w:p>
        </w:tc>
      </w:tr>
      <w:tr w:rsidR="00DD3EBA" w:rsidRPr="00DD3EBA" w:rsidTr="00DD3EBA">
        <w:trPr>
          <w:trHeight w:val="481"/>
        </w:trPr>
        <w:tc>
          <w:tcPr>
            <w:tcW w:w="534" w:type="dxa"/>
            <w:hideMark/>
          </w:tcPr>
          <w:p w:rsidR="00DD3EBA" w:rsidRPr="00DD3EBA" w:rsidRDefault="00DD3EBA" w:rsidP="00DD3EBA">
            <w:pPr>
              <w:snapToGri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  <w:t>2.</w:t>
            </w:r>
          </w:p>
        </w:tc>
        <w:tc>
          <w:tcPr>
            <w:tcW w:w="8079" w:type="dxa"/>
            <w:gridSpan w:val="2"/>
            <w:vAlign w:val="center"/>
            <w:hideMark/>
          </w:tcPr>
          <w:p w:rsidR="00DD3EBA" w:rsidRPr="00DD3EBA" w:rsidRDefault="00DD3EBA" w:rsidP="00DD3EBA">
            <w:pPr>
              <w:snapToGrid w:val="0"/>
              <w:spacing w:line="240" w:lineRule="auto"/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  <w:t>матеріали і методи досліджень………………………...</w:t>
            </w:r>
          </w:p>
        </w:tc>
        <w:tc>
          <w:tcPr>
            <w:tcW w:w="709" w:type="dxa"/>
            <w:hideMark/>
          </w:tcPr>
          <w:p w:rsidR="00DD3EBA" w:rsidRPr="00DD3EBA" w:rsidRDefault="00DD3EBA" w:rsidP="00DD3EB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28</w:t>
            </w:r>
          </w:p>
        </w:tc>
      </w:tr>
      <w:tr w:rsidR="00DD3EBA" w:rsidRPr="00DD3EBA" w:rsidTr="00DD3EBA">
        <w:trPr>
          <w:trHeight w:val="350"/>
        </w:trPr>
        <w:tc>
          <w:tcPr>
            <w:tcW w:w="1384" w:type="dxa"/>
            <w:gridSpan w:val="2"/>
            <w:hideMark/>
          </w:tcPr>
          <w:p w:rsidR="00DD3EBA" w:rsidRPr="00DD3EBA" w:rsidRDefault="00DD3EBA" w:rsidP="00DD3EBA">
            <w:pPr>
              <w:snapToGrid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  <w:t>2.1.</w:t>
            </w:r>
          </w:p>
        </w:tc>
        <w:tc>
          <w:tcPr>
            <w:tcW w:w="7229" w:type="dxa"/>
            <w:vAlign w:val="center"/>
            <w:hideMark/>
          </w:tcPr>
          <w:p w:rsidR="00DD3EBA" w:rsidRPr="00DD3EBA" w:rsidRDefault="00DD3EBA" w:rsidP="00DD3EBA">
            <w:pPr>
              <w:snapToGrid w:val="0"/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Матеріали дослідження…………………………………….</w:t>
            </w:r>
          </w:p>
        </w:tc>
        <w:tc>
          <w:tcPr>
            <w:tcW w:w="709" w:type="dxa"/>
            <w:hideMark/>
          </w:tcPr>
          <w:p w:rsidR="00DD3EBA" w:rsidRPr="00DD3EBA" w:rsidRDefault="00DD3EBA" w:rsidP="00DD3EB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28</w:t>
            </w:r>
          </w:p>
        </w:tc>
      </w:tr>
      <w:tr w:rsidR="00DD3EBA" w:rsidRPr="00DD3EBA" w:rsidTr="00DD3EBA">
        <w:trPr>
          <w:trHeight w:val="367"/>
        </w:trPr>
        <w:tc>
          <w:tcPr>
            <w:tcW w:w="1384" w:type="dxa"/>
            <w:gridSpan w:val="2"/>
            <w:hideMark/>
          </w:tcPr>
          <w:p w:rsidR="00DD3EBA" w:rsidRPr="00DD3EBA" w:rsidRDefault="00DD3EBA" w:rsidP="00DD3EBA">
            <w:pPr>
              <w:snapToGrid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  <w:t>2.2.</w:t>
            </w:r>
          </w:p>
        </w:tc>
        <w:tc>
          <w:tcPr>
            <w:tcW w:w="7229" w:type="dxa"/>
            <w:vAlign w:val="center"/>
            <w:hideMark/>
          </w:tcPr>
          <w:p w:rsidR="00DD3EBA" w:rsidRPr="00DD3EBA" w:rsidRDefault="00DD3EBA" w:rsidP="00DD3EBA">
            <w:pPr>
              <w:snapToGrid w:val="0"/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 xml:space="preserve">Виділення ДНК з </w:t>
            </w:r>
            <w:proofErr w:type="spellStart"/>
            <w:r w:rsidRPr="00DD3EBA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>етиольованих</w:t>
            </w:r>
            <w:proofErr w:type="spellEnd"/>
            <w:r w:rsidRPr="00DD3EBA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 xml:space="preserve"> паростків сої…………...</w:t>
            </w:r>
          </w:p>
        </w:tc>
        <w:tc>
          <w:tcPr>
            <w:tcW w:w="709" w:type="dxa"/>
            <w:hideMark/>
          </w:tcPr>
          <w:p w:rsidR="00DD3EBA" w:rsidRPr="00DD3EBA" w:rsidRDefault="00DD3EBA" w:rsidP="00DD3EB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28</w:t>
            </w:r>
          </w:p>
        </w:tc>
      </w:tr>
      <w:tr w:rsidR="00DD3EBA" w:rsidRPr="00DD3EBA" w:rsidTr="00DD3EBA">
        <w:trPr>
          <w:trHeight w:val="249"/>
        </w:trPr>
        <w:tc>
          <w:tcPr>
            <w:tcW w:w="1384" w:type="dxa"/>
            <w:gridSpan w:val="2"/>
            <w:hideMark/>
          </w:tcPr>
          <w:p w:rsidR="00DD3EBA" w:rsidRPr="00DD3EBA" w:rsidRDefault="00DD3EBA" w:rsidP="00DD3EBA">
            <w:pPr>
              <w:snapToGrid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  <w:t>2.3.</w:t>
            </w:r>
          </w:p>
        </w:tc>
        <w:tc>
          <w:tcPr>
            <w:tcW w:w="7229" w:type="dxa"/>
            <w:vAlign w:val="center"/>
            <w:hideMark/>
          </w:tcPr>
          <w:p w:rsidR="00DD3EBA" w:rsidRPr="00DD3EBA" w:rsidRDefault="00DD3EBA" w:rsidP="00DD3EBA">
            <w:pPr>
              <w:snapToGrid w:val="0"/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Аналіз кількості та якості виділеної ДНК………………..</w:t>
            </w:r>
          </w:p>
        </w:tc>
        <w:tc>
          <w:tcPr>
            <w:tcW w:w="709" w:type="dxa"/>
            <w:hideMark/>
          </w:tcPr>
          <w:p w:rsidR="00DD3EBA" w:rsidRPr="00DD3EBA" w:rsidRDefault="00DD3EBA" w:rsidP="00DD3EB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30</w:t>
            </w:r>
          </w:p>
        </w:tc>
      </w:tr>
      <w:tr w:rsidR="00DD3EBA" w:rsidRPr="00DD3EBA" w:rsidTr="00DD3EBA">
        <w:trPr>
          <w:trHeight w:val="481"/>
        </w:trPr>
        <w:tc>
          <w:tcPr>
            <w:tcW w:w="1384" w:type="dxa"/>
            <w:gridSpan w:val="2"/>
            <w:hideMark/>
          </w:tcPr>
          <w:p w:rsidR="00DD3EBA" w:rsidRPr="00DD3EBA" w:rsidRDefault="00DD3EBA" w:rsidP="00DD3EBA">
            <w:pPr>
              <w:snapToGrid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  <w:t xml:space="preserve">2.4. </w:t>
            </w:r>
          </w:p>
          <w:p w:rsidR="00DD3EBA" w:rsidRPr="00DD3EBA" w:rsidRDefault="00DD3EBA" w:rsidP="00DD3EBA">
            <w:pPr>
              <w:snapToGrid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  <w:t>2.5.</w:t>
            </w:r>
          </w:p>
        </w:tc>
        <w:tc>
          <w:tcPr>
            <w:tcW w:w="7229" w:type="dxa"/>
            <w:vAlign w:val="center"/>
            <w:hideMark/>
          </w:tcPr>
          <w:p w:rsidR="00DD3EBA" w:rsidRPr="00DD3EBA" w:rsidRDefault="00DD3EBA" w:rsidP="00DD3EBA">
            <w:pPr>
              <w:snapToGrid w:val="0"/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Проведення </w:t>
            </w:r>
            <w:proofErr w:type="spellStart"/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полімеразної</w:t>
            </w:r>
            <w:proofErr w:type="spellEnd"/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ланцюгової реакції…………...</w:t>
            </w:r>
          </w:p>
          <w:p w:rsidR="00DD3EBA" w:rsidRPr="00DD3EBA" w:rsidRDefault="00DD3EBA" w:rsidP="00DD3EBA">
            <w:pPr>
              <w:snapToGrid w:val="0"/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>Електрофорез продуктів ампліфікації в ПААГ………….</w:t>
            </w:r>
          </w:p>
        </w:tc>
        <w:tc>
          <w:tcPr>
            <w:tcW w:w="709" w:type="dxa"/>
            <w:hideMark/>
          </w:tcPr>
          <w:p w:rsidR="00DD3EBA" w:rsidRPr="00DD3EBA" w:rsidRDefault="00DD3EBA" w:rsidP="00DD3EBA">
            <w:pPr>
              <w:snapToGrid w:val="0"/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31</w:t>
            </w:r>
          </w:p>
          <w:p w:rsidR="00DD3EBA" w:rsidRPr="00DD3EBA" w:rsidRDefault="00DD3EBA" w:rsidP="00DD3EBA">
            <w:pPr>
              <w:snapToGrid w:val="0"/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32</w:t>
            </w:r>
          </w:p>
        </w:tc>
      </w:tr>
      <w:tr w:rsidR="00DD3EBA" w:rsidRPr="00DD3EBA" w:rsidTr="00DD3EBA">
        <w:trPr>
          <w:trHeight w:val="481"/>
        </w:trPr>
        <w:tc>
          <w:tcPr>
            <w:tcW w:w="1384" w:type="dxa"/>
            <w:gridSpan w:val="2"/>
            <w:hideMark/>
          </w:tcPr>
          <w:p w:rsidR="00DD3EBA" w:rsidRPr="00DD3EBA" w:rsidRDefault="00DD3EBA" w:rsidP="00DD3EBA">
            <w:pPr>
              <w:snapToGrid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  <w:t xml:space="preserve">2.6. </w:t>
            </w:r>
          </w:p>
        </w:tc>
        <w:tc>
          <w:tcPr>
            <w:tcW w:w="7229" w:type="dxa"/>
            <w:vAlign w:val="center"/>
            <w:hideMark/>
          </w:tcPr>
          <w:p w:rsidR="00DD3EBA" w:rsidRPr="00DD3EBA" w:rsidRDefault="00DD3EBA" w:rsidP="00DD3EBA">
            <w:pPr>
              <w:snapToGrid w:val="0"/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Візуалізація продуктів ампліфікації в ПААГ за допомогою фарбування </w:t>
            </w:r>
            <w:proofErr w:type="spellStart"/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AgNO</w:t>
            </w:r>
            <w:proofErr w:type="spellEnd"/>
            <w:r w:rsidRPr="00DD3EBA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3</w:t>
            </w: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……………………………</w:t>
            </w:r>
          </w:p>
        </w:tc>
        <w:tc>
          <w:tcPr>
            <w:tcW w:w="709" w:type="dxa"/>
          </w:tcPr>
          <w:p w:rsidR="00DD3EBA" w:rsidRPr="00DD3EBA" w:rsidRDefault="00DD3EBA" w:rsidP="00DD3EB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:rsidR="00DD3EBA" w:rsidRPr="00DD3EBA" w:rsidRDefault="00DD3EBA" w:rsidP="00DD3EB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en-US" w:eastAsia="ru-RU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33</w:t>
            </w:r>
          </w:p>
        </w:tc>
      </w:tr>
      <w:tr w:rsidR="00DD3EBA" w:rsidRPr="00DD3EBA" w:rsidTr="00DD3EBA">
        <w:trPr>
          <w:trHeight w:val="1027"/>
        </w:trPr>
        <w:tc>
          <w:tcPr>
            <w:tcW w:w="1384" w:type="dxa"/>
            <w:gridSpan w:val="2"/>
            <w:hideMark/>
          </w:tcPr>
          <w:p w:rsidR="00DD3EBA" w:rsidRPr="00DD3EBA" w:rsidRDefault="00DD3EBA" w:rsidP="00DD3EBA">
            <w:pPr>
              <w:snapToGrid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  <w:t>2.7.</w:t>
            </w:r>
          </w:p>
        </w:tc>
        <w:tc>
          <w:tcPr>
            <w:tcW w:w="7229" w:type="dxa"/>
            <w:vAlign w:val="center"/>
            <w:hideMark/>
          </w:tcPr>
          <w:p w:rsidR="00DD3EBA" w:rsidRPr="00DD3EBA" w:rsidRDefault="00DD3EBA" w:rsidP="00DD3EBA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 xml:space="preserve">Розрахунки результатів електрофорезу за допомогою системи </w:t>
            </w: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«</w:t>
            </w:r>
            <w:proofErr w:type="spellStart"/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GelAnalyzer</w:t>
            </w:r>
            <w:proofErr w:type="spellEnd"/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2010</w:t>
            </w: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a</w:t>
            </w: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». </w:t>
            </w:r>
            <w:r w:rsidRPr="00DD3EBA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>Математична обробка даних………………………………………………………....</w:t>
            </w:r>
          </w:p>
        </w:tc>
        <w:tc>
          <w:tcPr>
            <w:tcW w:w="709" w:type="dxa"/>
          </w:tcPr>
          <w:p w:rsidR="00DD3EBA" w:rsidRPr="00DD3EBA" w:rsidRDefault="00DD3EBA" w:rsidP="00DD3EB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:rsidR="00DD3EBA" w:rsidRPr="00DD3EBA" w:rsidRDefault="00DD3EBA" w:rsidP="00DD3EB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  <w:vertAlign w:val="subscript"/>
                <w:lang w:eastAsia="ru-RU"/>
              </w:rPr>
            </w:pPr>
          </w:p>
          <w:p w:rsidR="00DD3EBA" w:rsidRPr="00DD3EBA" w:rsidRDefault="00DD3EBA" w:rsidP="00DD3EB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  <w:vertAlign w:val="subscript"/>
                <w:lang w:eastAsia="ru-RU"/>
              </w:rPr>
            </w:pPr>
          </w:p>
          <w:p w:rsidR="00DD3EBA" w:rsidRPr="00DD3EBA" w:rsidRDefault="00DD3EBA" w:rsidP="00DD3EBA">
            <w:pPr>
              <w:snapToGrid w:val="0"/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33</w:t>
            </w:r>
          </w:p>
        </w:tc>
      </w:tr>
      <w:tr w:rsidR="00DD3EBA" w:rsidRPr="00DD3EBA" w:rsidTr="00DD3EBA">
        <w:trPr>
          <w:trHeight w:val="481"/>
        </w:trPr>
        <w:tc>
          <w:tcPr>
            <w:tcW w:w="534" w:type="dxa"/>
            <w:hideMark/>
          </w:tcPr>
          <w:p w:rsidR="00DD3EBA" w:rsidRPr="00DD3EBA" w:rsidRDefault="00DD3EBA" w:rsidP="00DD3EBA">
            <w:pPr>
              <w:snapToGri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  <w:t xml:space="preserve">3. </w:t>
            </w:r>
          </w:p>
        </w:tc>
        <w:tc>
          <w:tcPr>
            <w:tcW w:w="8079" w:type="dxa"/>
            <w:gridSpan w:val="2"/>
            <w:vAlign w:val="center"/>
            <w:hideMark/>
          </w:tcPr>
          <w:p w:rsidR="00DD3EBA" w:rsidRPr="00DD3EBA" w:rsidRDefault="00DD3EBA" w:rsidP="00DD3EBA">
            <w:pPr>
              <w:snapToGrid w:val="0"/>
              <w:spacing w:line="240" w:lineRule="auto"/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caps/>
                <w:sz w:val="28"/>
                <w:szCs w:val="28"/>
                <w:lang w:eastAsia="ru-RU"/>
              </w:rPr>
              <w:t>Результати досліджень та їх обговорення…………</w:t>
            </w:r>
          </w:p>
        </w:tc>
        <w:tc>
          <w:tcPr>
            <w:tcW w:w="709" w:type="dxa"/>
            <w:hideMark/>
          </w:tcPr>
          <w:p w:rsidR="00DD3EBA" w:rsidRPr="00DD3EBA" w:rsidRDefault="00DD3EBA" w:rsidP="00DD3EB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5</w:t>
            </w:r>
          </w:p>
        </w:tc>
      </w:tr>
      <w:tr w:rsidR="00DD3EBA" w:rsidRPr="00DD3EBA" w:rsidTr="00DD3EBA">
        <w:trPr>
          <w:trHeight w:val="481"/>
        </w:trPr>
        <w:tc>
          <w:tcPr>
            <w:tcW w:w="1384" w:type="dxa"/>
            <w:gridSpan w:val="2"/>
            <w:hideMark/>
          </w:tcPr>
          <w:p w:rsidR="00DD3EBA" w:rsidRPr="00DD3EBA" w:rsidRDefault="00DD3EBA" w:rsidP="00DD3EBA">
            <w:pPr>
              <w:snapToGrid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3.1.</w:t>
            </w:r>
          </w:p>
        </w:tc>
        <w:tc>
          <w:tcPr>
            <w:tcW w:w="7229" w:type="dxa"/>
            <w:hideMark/>
          </w:tcPr>
          <w:p w:rsidR="00DD3EBA" w:rsidRPr="00DD3EBA" w:rsidRDefault="00DD3EBA" w:rsidP="00DD3EB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Результати аналізу кількості та якості виділеної ДНК…..</w:t>
            </w:r>
          </w:p>
        </w:tc>
        <w:tc>
          <w:tcPr>
            <w:tcW w:w="709" w:type="dxa"/>
            <w:hideMark/>
          </w:tcPr>
          <w:p w:rsidR="00DD3EBA" w:rsidRPr="00DD3EBA" w:rsidRDefault="00DD3EBA" w:rsidP="00DD3EB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5</w:t>
            </w:r>
          </w:p>
        </w:tc>
      </w:tr>
      <w:tr w:rsidR="00DD3EBA" w:rsidRPr="00DD3EBA" w:rsidTr="00DD3EBA">
        <w:trPr>
          <w:trHeight w:val="714"/>
        </w:trPr>
        <w:tc>
          <w:tcPr>
            <w:tcW w:w="1384" w:type="dxa"/>
            <w:gridSpan w:val="2"/>
            <w:hideMark/>
          </w:tcPr>
          <w:p w:rsidR="00DD3EBA" w:rsidRPr="00DD3EBA" w:rsidRDefault="00DD3EBA" w:rsidP="00DD3EBA">
            <w:pPr>
              <w:snapToGrid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3.2.</w:t>
            </w:r>
          </w:p>
        </w:tc>
        <w:tc>
          <w:tcPr>
            <w:tcW w:w="7229" w:type="dxa"/>
            <w:hideMark/>
          </w:tcPr>
          <w:p w:rsidR="00DD3EBA" w:rsidRPr="00DD3EBA" w:rsidRDefault="00DD3EBA" w:rsidP="00DD3EB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Встановлення </w:t>
            </w:r>
            <w:proofErr w:type="spellStart"/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алельного</w:t>
            </w:r>
            <w:proofErr w:type="spellEnd"/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стану гена </w:t>
            </w:r>
            <w:r w:rsidRPr="00DD3EBA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 xml:space="preserve">Е1 </w:t>
            </w: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за допомогою </w:t>
            </w: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SSR</w:t>
            </w: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аналізу………………………………………………………..</w:t>
            </w:r>
          </w:p>
        </w:tc>
        <w:tc>
          <w:tcPr>
            <w:tcW w:w="709" w:type="dxa"/>
          </w:tcPr>
          <w:p w:rsidR="00DD3EBA" w:rsidRPr="00DD3EBA" w:rsidRDefault="00DD3EBA" w:rsidP="00DD3EB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DD3EBA" w:rsidRPr="00DD3EBA" w:rsidRDefault="00DD3EBA" w:rsidP="00DD3EB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4</w:t>
            </w: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1</w:t>
            </w:r>
          </w:p>
        </w:tc>
      </w:tr>
      <w:tr w:rsidR="00DD3EBA" w:rsidRPr="00DD3EBA" w:rsidTr="00DD3EBA">
        <w:trPr>
          <w:trHeight w:val="309"/>
        </w:trPr>
        <w:tc>
          <w:tcPr>
            <w:tcW w:w="1384" w:type="dxa"/>
            <w:gridSpan w:val="2"/>
            <w:vAlign w:val="center"/>
            <w:hideMark/>
          </w:tcPr>
          <w:p w:rsidR="00DD3EBA" w:rsidRPr="00DD3EBA" w:rsidRDefault="00DD3EBA" w:rsidP="00DD3EBA">
            <w:pPr>
              <w:snapToGrid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3.3.</w:t>
            </w:r>
          </w:p>
        </w:tc>
        <w:tc>
          <w:tcPr>
            <w:tcW w:w="7229" w:type="dxa"/>
            <w:vAlign w:val="center"/>
            <w:hideMark/>
          </w:tcPr>
          <w:p w:rsidR="00DD3EBA" w:rsidRPr="00DD3EBA" w:rsidRDefault="00DD3EBA" w:rsidP="00DD3EBA">
            <w:pPr>
              <w:snapToGrid w:val="0"/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Обговорення результатів…………………………………...</w:t>
            </w:r>
          </w:p>
        </w:tc>
        <w:tc>
          <w:tcPr>
            <w:tcW w:w="709" w:type="dxa"/>
            <w:hideMark/>
          </w:tcPr>
          <w:p w:rsidR="00DD3EBA" w:rsidRPr="00DD3EBA" w:rsidRDefault="00DD3EBA" w:rsidP="00DD3EB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</w:rPr>
              <w:t>49</w:t>
            </w:r>
          </w:p>
        </w:tc>
      </w:tr>
      <w:tr w:rsidR="00DD3EBA" w:rsidRPr="00DD3EBA" w:rsidTr="00DD3EBA">
        <w:trPr>
          <w:trHeight w:val="345"/>
        </w:trPr>
        <w:tc>
          <w:tcPr>
            <w:tcW w:w="8613" w:type="dxa"/>
            <w:gridSpan w:val="3"/>
            <w:hideMark/>
          </w:tcPr>
          <w:p w:rsidR="00DD3EBA" w:rsidRPr="00DD3EBA" w:rsidRDefault="00DD3EBA" w:rsidP="00DD3EBA">
            <w:pPr>
              <w:snapToGrid w:val="0"/>
              <w:spacing w:after="0" w:line="240" w:lineRule="auto"/>
              <w:ind w:left="142" w:hanging="426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   УЗАГАЛЬНЕННЯ………………………………………………………..</w:t>
            </w:r>
          </w:p>
        </w:tc>
        <w:tc>
          <w:tcPr>
            <w:tcW w:w="709" w:type="dxa"/>
            <w:hideMark/>
          </w:tcPr>
          <w:p w:rsidR="00DD3EBA" w:rsidRPr="00DD3EBA" w:rsidRDefault="00DD3EBA" w:rsidP="00DD3EBA">
            <w:pPr>
              <w:snapToGrid w:val="0"/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51</w:t>
            </w:r>
          </w:p>
        </w:tc>
      </w:tr>
      <w:tr w:rsidR="00DD3EBA" w:rsidRPr="00DD3EBA" w:rsidTr="00DD3EBA">
        <w:trPr>
          <w:trHeight w:val="464"/>
        </w:trPr>
        <w:tc>
          <w:tcPr>
            <w:tcW w:w="8613" w:type="dxa"/>
            <w:gridSpan w:val="3"/>
            <w:hideMark/>
          </w:tcPr>
          <w:p w:rsidR="00DD3EBA" w:rsidRPr="00DD3EBA" w:rsidRDefault="00DD3EBA" w:rsidP="00DD3EBA">
            <w:pPr>
              <w:snapToGrid w:val="0"/>
              <w:spacing w:line="240" w:lineRule="auto"/>
              <w:ind w:left="142" w:hanging="426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   ВИСНОВКИ………………………………………………………………</w:t>
            </w:r>
          </w:p>
          <w:p w:rsidR="00DD3EBA" w:rsidRPr="00DD3EBA" w:rsidRDefault="00DD3EBA" w:rsidP="00DD3EBA">
            <w:pPr>
              <w:snapToGrid w:val="0"/>
              <w:spacing w:line="240" w:lineRule="auto"/>
              <w:ind w:left="142" w:hanging="426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   СПИСОК ЛІТЕРАТУРИ ………………………………………………..</w:t>
            </w:r>
          </w:p>
        </w:tc>
        <w:tc>
          <w:tcPr>
            <w:tcW w:w="709" w:type="dxa"/>
            <w:hideMark/>
          </w:tcPr>
          <w:p w:rsidR="00DD3EBA" w:rsidRPr="00DD3EBA" w:rsidRDefault="00DD3EBA" w:rsidP="00DD3EBA">
            <w:pPr>
              <w:snapToGrid w:val="0"/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en-US" w:eastAsia="ru-RU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5</w:t>
            </w: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val="en-US" w:eastAsia="ru-RU"/>
              </w:rPr>
              <w:t>4</w:t>
            </w:r>
          </w:p>
          <w:p w:rsidR="00DD3EBA" w:rsidRPr="00DD3EBA" w:rsidRDefault="00DD3EBA" w:rsidP="00DD3EBA">
            <w:pPr>
              <w:snapToGrid w:val="0"/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en-US" w:eastAsia="ru-RU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5</w:t>
            </w: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val="en-US" w:eastAsia="ru-RU"/>
              </w:rPr>
              <w:t>5</w:t>
            </w:r>
          </w:p>
        </w:tc>
      </w:tr>
      <w:tr w:rsidR="00DD3EBA" w:rsidRPr="00DD3EBA" w:rsidTr="00DD3EBA">
        <w:trPr>
          <w:trHeight w:val="481"/>
        </w:trPr>
        <w:tc>
          <w:tcPr>
            <w:tcW w:w="8613" w:type="dxa"/>
            <w:gridSpan w:val="3"/>
            <w:vAlign w:val="bottom"/>
            <w:hideMark/>
          </w:tcPr>
          <w:p w:rsidR="00DD3EBA" w:rsidRPr="00DD3EBA" w:rsidRDefault="00DD3EBA" w:rsidP="00DD3EBA">
            <w:pPr>
              <w:snapToGrid w:val="0"/>
              <w:spacing w:line="240" w:lineRule="auto"/>
              <w:ind w:left="142" w:hanging="426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   ДОДАТОК ……………………………………………………………….</w:t>
            </w:r>
          </w:p>
        </w:tc>
        <w:tc>
          <w:tcPr>
            <w:tcW w:w="709" w:type="dxa"/>
            <w:vAlign w:val="bottom"/>
            <w:hideMark/>
          </w:tcPr>
          <w:p w:rsidR="00DD3EBA" w:rsidRPr="00DD3EBA" w:rsidRDefault="00DD3EBA" w:rsidP="00DD3EBA">
            <w:pPr>
              <w:snapToGrid w:val="0"/>
              <w:spacing w:line="240" w:lineRule="auto"/>
              <w:ind w:left="-249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DD3EBA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64</w:t>
            </w:r>
          </w:p>
        </w:tc>
      </w:tr>
    </w:tbl>
    <w:p w:rsidR="00DD3EBA" w:rsidRDefault="00DD3EBA" w:rsidP="00DD3EBA">
      <w:pPr>
        <w:shd w:val="clear" w:color="auto" w:fill="FFFFFF"/>
        <w:spacing w:after="240" w:line="360" w:lineRule="auto"/>
        <w:ind w:right="75" w:firstLine="567"/>
        <w:jc w:val="center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DD3EBA" w:rsidRDefault="00DD3EBA" w:rsidP="00DD3EBA">
      <w:pPr>
        <w:shd w:val="clear" w:color="auto" w:fill="FFFFFF"/>
        <w:spacing w:after="240" w:line="360" w:lineRule="auto"/>
        <w:ind w:right="75" w:firstLine="567"/>
        <w:jc w:val="center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DD3EBA" w:rsidRPr="00DD3EBA" w:rsidRDefault="00DD3EBA" w:rsidP="00DD3EBA">
      <w:pPr>
        <w:shd w:val="clear" w:color="auto" w:fill="FFFFFF"/>
        <w:spacing w:after="240" w:line="360" w:lineRule="auto"/>
        <w:ind w:right="75" w:firstLine="567"/>
        <w:jc w:val="center"/>
        <w:rPr>
          <w:rFonts w:ascii="Times New Roman" w:eastAsia="Calibri" w:hAnsi="Times New Roman" w:cs="Times New Roman"/>
          <w:sz w:val="28"/>
          <w:szCs w:val="28"/>
          <w:lang w:eastAsia="uk-UA"/>
        </w:rPr>
      </w:pP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lastRenderedPageBreak/>
        <w:t>ВСТУП</w:t>
      </w:r>
    </w:p>
    <w:p w:rsidR="00DD3EBA" w:rsidRPr="00DD3EBA" w:rsidRDefault="00DD3EBA" w:rsidP="00DD3EBA">
      <w:pPr>
        <w:shd w:val="clear" w:color="auto" w:fill="FFFFFF"/>
        <w:spacing w:after="0" w:line="360" w:lineRule="auto"/>
        <w:ind w:right="75" w:firstLine="567"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За посівними площами і валовими зборами урожаю зерна соя є головною серед зернобобових культур в світі. Вирощують її більше 40 країн на загальній площі понад 50 млн. га [Адаменко, 2013].</w:t>
      </w:r>
    </w:p>
    <w:p w:rsidR="00DD3EBA" w:rsidRPr="00DD3EBA" w:rsidRDefault="00DD3EBA" w:rsidP="00DD3EB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t>Серед рослин короткого дня соя найбільш чутлива до зміни його довжини: щоб прискорити цвітіння, для неї потрібно 2-6 коротких днів. За невеликого збільшення довжини дня цвітіння, навпаки, затримується [Дав</w:t>
      </w:r>
      <w:r w:rsidRPr="00DD3EBA">
        <w:rPr>
          <w:rFonts w:ascii="Times New Roman" w:eastAsia="Calibri" w:hAnsi="Times New Roman" w:cs="Times New Roman"/>
          <w:sz w:val="28"/>
          <w:szCs w:val="28"/>
          <w:lang w:val="ru-RU"/>
        </w:rPr>
        <w:t>ы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денко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др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., 2009]. </w:t>
      </w:r>
    </w:p>
    <w:p w:rsidR="00DD3EBA" w:rsidRPr="00DD3EBA" w:rsidRDefault="00DD3EBA" w:rsidP="00DD3EBA">
      <w:pPr>
        <w:shd w:val="clear" w:color="auto" w:fill="FFFFFF"/>
        <w:spacing w:after="0" w:line="360" w:lineRule="auto"/>
        <w:ind w:right="75" w:firstLine="567"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Значення сорту оцінено в численних наукових працях. Сортові ресурси є одним із головних пріоритетів держави. Світова практика свідчить, що в підвищенні врожайності польових культур, велике значення належить сорту, вплив якого на продуктивність рослин </w:t>
      </w:r>
      <w:r w:rsidRPr="00DD3EBA">
        <w:rPr>
          <w:rFonts w:ascii="Times New Roman" w:eastAsia="Calibri" w:hAnsi="Times New Roman" w:cs="Times New Roman"/>
          <w:sz w:val="28"/>
          <w:szCs w:val="28"/>
          <w:lang w:val="ru-RU" w:eastAsia="uk-UA"/>
        </w:rPr>
        <w:t xml:space="preserve">в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val="ru-RU" w:eastAsia="uk-UA"/>
        </w:rPr>
        <w:t>загальному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val="ru-RU" w:eastAsia="uk-UA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складає від  25 до </w:t>
      </w:r>
      <w:r w:rsidRPr="00DD3EBA">
        <w:rPr>
          <w:rFonts w:ascii="Times New Roman" w:eastAsia="Calibri" w:hAnsi="Times New Roman" w:cs="Times New Roman"/>
          <w:sz w:val="28"/>
          <w:szCs w:val="28"/>
          <w:lang w:val="ru-RU" w:eastAsia="uk-UA"/>
        </w:rPr>
        <w:t>3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0 % [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val="ru-RU" w:eastAsia="uk-UA"/>
        </w:rPr>
        <w:t>Липчук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val="ru-RU" w:eastAsia="uk-UA"/>
        </w:rPr>
        <w:t xml:space="preserve">,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val="ru-RU" w:eastAsia="uk-UA"/>
        </w:rPr>
        <w:t>Малаховський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val="ru-RU" w:eastAsia="uk-UA"/>
        </w:rPr>
        <w:t>, 2015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].</w:t>
      </w:r>
    </w:p>
    <w:p w:rsidR="00DD3EBA" w:rsidRPr="00DD3EBA" w:rsidRDefault="00DD3EBA" w:rsidP="00DD3EB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t>Використання та впровадження нових, високопродуктивних сортів сої у виробництво, характеристики яких найбільш відповідають конкретним ґрунтово-кліматичним умовам вирощування, є надійним засобом для отримання високих врожаїв насіння сої та можливістю досягти збільшення її виробництва [Дем’яненко, 2014].</w:t>
      </w:r>
    </w:p>
    <w:p w:rsidR="00DD3EBA" w:rsidRPr="00DD3EBA" w:rsidRDefault="00DD3EBA" w:rsidP="00DD3EB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t>Вегетаційний період сої, як рослини короткого дня, регулюється в основному, генами чутливості до довжини світлового дня.</w:t>
      </w:r>
    </w:p>
    <w:p w:rsidR="00DD3EBA" w:rsidRPr="00DD3EBA" w:rsidRDefault="00DD3EBA" w:rsidP="00DD3EBA">
      <w:pPr>
        <w:tabs>
          <w:tab w:val="left" w:pos="0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t>На сьогоднішній день відомо 11 локусів (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>E1-E10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>J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), що впливають на час цвітіння та зрілості сої. </w:t>
      </w:r>
    </w:p>
    <w:p w:rsidR="00DD3EBA" w:rsidRPr="00DD3EBA" w:rsidRDefault="00DD3EBA" w:rsidP="00DD3EBA">
      <w:pPr>
        <w:tabs>
          <w:tab w:val="left" w:pos="0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Домінантний алель генів 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>Е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зазвичай викликає пізнє цвітіння та пізню зрілість, за винятком 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>E6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>E9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і 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>J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, тоді як чутливість фотоперіоду зменшується при наявності рецесивних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алелей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[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Kong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al</w:t>
      </w:r>
      <w:r w:rsidRPr="00DD3EBA">
        <w:rPr>
          <w:rFonts w:ascii="Times New Roman" w:eastAsia="Calibri" w:hAnsi="Times New Roman" w:cs="Times New Roman"/>
          <w:sz w:val="28"/>
          <w:szCs w:val="28"/>
        </w:rPr>
        <w:t>., 2014].</w:t>
      </w:r>
    </w:p>
    <w:p w:rsidR="00DD3EBA" w:rsidRPr="00DD3EBA" w:rsidRDefault="00DD3EBA" w:rsidP="00DD3EBA">
      <w:pPr>
        <w:tabs>
          <w:tab w:val="left" w:pos="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       Ген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Е1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був визначений як транскрипційні фактор, який функціонує як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репресор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цвітіння. З відомих локусів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Е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в сої найбільший вплив на детермінацію часу цвітіння в польових умовах відіграє ген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Е1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[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Xia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al</w:t>
      </w:r>
      <w:r w:rsidRPr="00DD3EBA">
        <w:rPr>
          <w:rFonts w:ascii="Times New Roman" w:eastAsia="Calibri" w:hAnsi="Times New Roman" w:cs="Times New Roman"/>
          <w:sz w:val="28"/>
          <w:szCs w:val="28"/>
        </w:rPr>
        <w:t>., 2012].</w:t>
      </w:r>
    </w:p>
    <w:p w:rsidR="00DD3EBA" w:rsidRPr="00DD3EBA" w:rsidRDefault="00DD3EBA" w:rsidP="00DD3EBA">
      <w:pPr>
        <w:tabs>
          <w:tab w:val="left" w:pos="0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EFEFE"/>
        </w:rPr>
        <w:t xml:space="preserve">Локус 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EFEFE"/>
        </w:rPr>
        <w:t>Е1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EFEFE"/>
        </w:rPr>
        <w:t xml:space="preserve"> зчеплений з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EFEFE"/>
        </w:rPr>
        <w:t>мікросателітним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EFEFE"/>
        </w:rPr>
        <w:t xml:space="preserve"> маркером 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EFEFE"/>
        </w:rPr>
        <w:t>Satt365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EFEFE"/>
        </w:rPr>
        <w:t xml:space="preserve"> в групі зчеплення (LG) C2, на хромосомі 6 (Gm06) [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EFEFE"/>
          <w:lang w:val="en-US"/>
        </w:rPr>
        <w:t>Cober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EFEFE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EFEFE"/>
          <w:lang w:val="en-US"/>
        </w:rPr>
        <w:t>et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EFEFE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EFEFE"/>
          <w:lang w:val="en-US"/>
        </w:rPr>
        <w:t>al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EFEFE"/>
        </w:rPr>
        <w:t xml:space="preserve">., 2001;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EFEFE"/>
          <w:lang w:val="en-US"/>
        </w:rPr>
        <w:t>Yamanaka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EFEFE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EFEFE"/>
          <w:lang w:val="en-US"/>
        </w:rPr>
        <w:t>et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EFEFE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EFEFE"/>
          <w:lang w:val="en-US"/>
        </w:rPr>
        <w:t>al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EFEFE"/>
        </w:rPr>
        <w:t xml:space="preserve">., 2005].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Ген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Е1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подовжує вегетативну фазу (сходження - цвітіння) на 19-23 доби, як при 16-</w:t>
      </w:r>
      <w:r w:rsidRPr="00DD3EBA">
        <w:rPr>
          <w:rFonts w:ascii="Times New Roman" w:eastAsia="Calibri" w:hAnsi="Times New Roman" w:cs="Times New Roman"/>
          <w:sz w:val="28"/>
          <w:szCs w:val="28"/>
        </w:rPr>
        <w:lastRenderedPageBreak/>
        <w:t>годинному, так і при більш довгому дні, при цьому не впливає на генеративну фазу (цвітіння-дозрівання).</w:t>
      </w:r>
    </w:p>
    <w:p w:rsidR="00DD3EBA" w:rsidRPr="00DD3EBA" w:rsidRDefault="00DD3EBA" w:rsidP="00DD3EBA">
      <w:pPr>
        <w:tabs>
          <w:tab w:val="left" w:pos="0"/>
        </w:tabs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DD3EBA">
        <w:rPr>
          <w:rFonts w:ascii="Times New Roman" w:eastAsia="Calibri" w:hAnsi="Times New Roman" w:cs="Times New Roman"/>
          <w:i/>
          <w:sz w:val="28"/>
          <w:szCs w:val="28"/>
        </w:rPr>
        <w:t>Satt557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- найближчий маркер для локусу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E1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, інший ген, що контролює нечутливість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ILD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incandescent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long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daylength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) до тривалої довжини дня,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E7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знаходиться на генетичній відстані 6,2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сМ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від локусу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Е1 </w:t>
      </w:r>
      <w:r w:rsidRPr="00DD3EBA">
        <w:rPr>
          <w:rFonts w:ascii="Times New Roman" w:eastAsia="Calibri" w:hAnsi="Times New Roman" w:cs="Times New Roman"/>
          <w:sz w:val="28"/>
          <w:szCs w:val="28"/>
        </w:rPr>
        <w:t>[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Xia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al</w:t>
      </w:r>
      <w:r w:rsidRPr="00DD3EBA">
        <w:rPr>
          <w:rFonts w:ascii="Times New Roman" w:eastAsia="Calibri" w:hAnsi="Times New Roman" w:cs="Times New Roman"/>
          <w:sz w:val="28"/>
          <w:szCs w:val="28"/>
        </w:rPr>
        <w:t>., 2012]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.</w:t>
      </w:r>
    </w:p>
    <w:p w:rsidR="00DD3EBA" w:rsidRPr="00DD3EBA" w:rsidRDefault="00DD3EBA" w:rsidP="00DD3EB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t>Зважаючи на те, що гени фотоперіодичної реакції впливають на швидкість розвитку рослин та врожайність [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Жмурко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та ін., 2012], а одним з головних завдань генетики в селекції є створення сортів із запрограмованим ритмом розвитку. Досягти високого результату продуктивності можна завдяки балансу між технологічною ланкою і відповідним генетичним потенціалом сортів сої [Черенков, 2017]. Тому досконале вивчення групи генів фотоперіодичної реакції є дуже актуальним та невідкладним. </w:t>
      </w:r>
      <w:r w:rsidRPr="00DD3EBA">
        <w:rPr>
          <w:rFonts w:ascii="Calibri" w:eastAsia="Calibri" w:hAnsi="Calibri" w:cs="Times New Roman"/>
          <w:sz w:val="28"/>
          <w:szCs w:val="28"/>
        </w:rPr>
        <w:t xml:space="preserve"> 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Однак, достовірних характеристик генотипів сучасних українських сортів сої, за серією генів фотоперіодичної чутливості 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>Е,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немає. </w:t>
      </w:r>
    </w:p>
    <w:p w:rsidR="00DD3EBA" w:rsidRPr="00DD3EBA" w:rsidRDefault="00DD3EBA" w:rsidP="00DD3EBA">
      <w:pPr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У зв’язку з цим, вважаємо актуальним дослідження поліморфізму та встановлення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алельного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стану мажорного гена фотоперіодичної чутливості 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Е1 </w:t>
      </w:r>
      <w:r w:rsidRPr="00DD3EBA">
        <w:rPr>
          <w:rFonts w:ascii="Times New Roman" w:eastAsia="Calibri" w:hAnsi="Times New Roman" w:cs="Times New Roman"/>
          <w:sz w:val="28"/>
          <w:szCs w:val="28"/>
        </w:rPr>
        <w:t>у сучасних сортах сої української селекції.</w:t>
      </w:r>
    </w:p>
    <w:p w:rsidR="00DD3EBA" w:rsidRPr="00DD3EBA" w:rsidRDefault="00DD3EBA" w:rsidP="00DD3EBA">
      <w:pPr>
        <w:widowControl w:val="0"/>
        <w:shd w:val="clear" w:color="auto" w:fill="FFFFFF"/>
        <w:tabs>
          <w:tab w:val="left" w:pos="0"/>
        </w:tabs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bCs/>
          <w:kern w:val="24"/>
          <w:sz w:val="28"/>
          <w:szCs w:val="28"/>
        </w:rPr>
      </w:pPr>
      <w:r w:rsidRPr="00DD3EBA">
        <w:rPr>
          <w:rFonts w:ascii="Times New Roman" w:eastAsia="Calibri" w:hAnsi="Times New Roman" w:cs="Times New Roman"/>
          <w:b/>
          <w:bCs/>
          <w:kern w:val="24"/>
          <w:sz w:val="28"/>
          <w:szCs w:val="28"/>
        </w:rPr>
        <w:t xml:space="preserve">Метою роботи було </w:t>
      </w:r>
      <w:r w:rsidRPr="00DD3EBA">
        <w:rPr>
          <w:rFonts w:ascii="Times New Roman" w:eastAsia="Calibri" w:hAnsi="Times New Roman" w:cs="Times New Roman"/>
          <w:bCs/>
          <w:kern w:val="24"/>
          <w:sz w:val="28"/>
          <w:szCs w:val="28"/>
        </w:rPr>
        <w:t xml:space="preserve">з’ясувати </w:t>
      </w:r>
      <w:proofErr w:type="spellStart"/>
      <w:r w:rsidRPr="00DD3EBA">
        <w:rPr>
          <w:rFonts w:ascii="Times New Roman" w:eastAsia="Calibri" w:hAnsi="Times New Roman" w:cs="Times New Roman"/>
          <w:bCs/>
          <w:kern w:val="24"/>
          <w:sz w:val="28"/>
          <w:szCs w:val="28"/>
        </w:rPr>
        <w:t>алельний</w:t>
      </w:r>
      <w:proofErr w:type="spellEnd"/>
      <w:r w:rsidRPr="00DD3EBA">
        <w:rPr>
          <w:rFonts w:ascii="Times New Roman" w:eastAsia="Calibri" w:hAnsi="Times New Roman" w:cs="Times New Roman"/>
          <w:bCs/>
          <w:kern w:val="24"/>
          <w:sz w:val="28"/>
          <w:szCs w:val="28"/>
        </w:rPr>
        <w:t xml:space="preserve"> стан гена </w:t>
      </w:r>
      <w:r w:rsidRPr="00DD3EBA">
        <w:rPr>
          <w:rFonts w:ascii="Times New Roman" w:eastAsia="Calibri" w:hAnsi="Times New Roman" w:cs="Times New Roman"/>
          <w:bCs/>
          <w:i/>
          <w:kern w:val="24"/>
          <w:sz w:val="28"/>
          <w:szCs w:val="28"/>
        </w:rPr>
        <w:t>Е1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3EBA">
        <w:rPr>
          <w:rFonts w:ascii="Times New Roman" w:eastAsia="Calibri" w:hAnsi="Times New Roman" w:cs="Times New Roman"/>
          <w:bCs/>
          <w:kern w:val="24"/>
          <w:sz w:val="28"/>
          <w:szCs w:val="28"/>
        </w:rPr>
        <w:t xml:space="preserve">в п’ятьох генотипах  сучасних українських сортів сої Селекційно-генетичного інституту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– Національний центр насіннєзнавства та сортовивчення           (СГІ-НЦНС), </w:t>
      </w:r>
      <w:r w:rsidRPr="00DD3EBA">
        <w:rPr>
          <w:rFonts w:ascii="Times New Roman" w:eastAsia="Calibri" w:hAnsi="Times New Roman" w:cs="Times New Roman"/>
          <w:bCs/>
          <w:kern w:val="24"/>
          <w:sz w:val="28"/>
          <w:szCs w:val="28"/>
        </w:rPr>
        <w:t xml:space="preserve"> двох сортів та однієї селекційної лінії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Інституту кормів та сільського господарства Поділля Національної академії аграрних наук України (ІКСГП-НААНУ) за допомогою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мікросателітного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аналізу.</w:t>
      </w:r>
      <w:r w:rsidRPr="00DD3EBA">
        <w:rPr>
          <w:rFonts w:ascii="Times New Roman" w:eastAsia="Calibri" w:hAnsi="Times New Roman" w:cs="Times New Roman"/>
          <w:bCs/>
          <w:kern w:val="24"/>
          <w:sz w:val="28"/>
          <w:szCs w:val="28"/>
        </w:rPr>
        <w:t xml:space="preserve"> </w:t>
      </w:r>
    </w:p>
    <w:p w:rsidR="00DD3EBA" w:rsidRPr="00DD3EBA" w:rsidRDefault="00DD3EBA" w:rsidP="00DD3EBA">
      <w:pPr>
        <w:tabs>
          <w:tab w:val="left" w:pos="0"/>
        </w:tabs>
        <w:spacing w:after="0"/>
        <w:ind w:firstLine="567"/>
        <w:jc w:val="both"/>
        <w:rPr>
          <w:rFonts w:ascii="Times New Roman" w:eastAsia="Calibri" w:hAnsi="Times New Roman" w:cs="Times New Roman"/>
          <w:bCs/>
          <w:kern w:val="24"/>
          <w:sz w:val="28"/>
          <w:szCs w:val="28"/>
        </w:rPr>
      </w:pPr>
      <w:r w:rsidRPr="00DD3EBA">
        <w:rPr>
          <w:rFonts w:ascii="Times New Roman" w:eastAsia="Calibri" w:hAnsi="Times New Roman" w:cs="Times New Roman"/>
          <w:bCs/>
          <w:kern w:val="24"/>
          <w:sz w:val="28"/>
          <w:szCs w:val="28"/>
        </w:rPr>
        <w:t>Виконання поставленої мети передбачає розв’язання наступних завдань:</w:t>
      </w:r>
    </w:p>
    <w:p w:rsidR="00DD3EBA" w:rsidRPr="00DD3EBA" w:rsidRDefault="00DD3EBA" w:rsidP="00DD3EBA">
      <w:pPr>
        <w:tabs>
          <w:tab w:val="left" w:pos="0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- провести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мікросателітний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аналіз сортів сої з маркерами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Satt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>365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Satt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>557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до гену 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E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val="ru-RU"/>
        </w:rPr>
        <w:t>1</w:t>
      </w:r>
      <w:r w:rsidRPr="00DD3EBA">
        <w:rPr>
          <w:rFonts w:ascii="Times New Roman" w:eastAsia="Calibri" w:hAnsi="Times New Roman" w:cs="Times New Roman"/>
          <w:sz w:val="28"/>
          <w:szCs w:val="28"/>
        </w:rPr>
        <w:t>;</w:t>
      </w:r>
    </w:p>
    <w:p w:rsidR="00DD3EBA" w:rsidRPr="00DD3EBA" w:rsidRDefault="00DD3EBA" w:rsidP="00DD3EBA">
      <w:pPr>
        <w:tabs>
          <w:tab w:val="left" w:pos="0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- встановити наявність альтернативних алелів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Е1/е1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в генотипах сортів сої за допомогою маркерного аналізу.</w:t>
      </w:r>
    </w:p>
    <w:p w:rsidR="00DD3EBA" w:rsidRPr="00DD3EBA" w:rsidRDefault="00DD3EBA" w:rsidP="00DD3EBA">
      <w:pPr>
        <w:spacing w:after="0"/>
        <w:jc w:val="both"/>
        <w:rPr>
          <w:rFonts w:ascii="Times New Roman" w:eastAsia="Calibri" w:hAnsi="Times New Roman" w:cs="Times New Roman"/>
          <w:bCs/>
          <w:kern w:val="24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-проаналізувати зв'язок </w:t>
      </w:r>
      <w:proofErr w:type="spellStart"/>
      <w:r w:rsidRPr="00DD3EBA">
        <w:rPr>
          <w:rFonts w:ascii="Times New Roman" w:eastAsia="Calibri" w:hAnsi="Times New Roman" w:cs="Times New Roman"/>
          <w:bCs/>
          <w:kern w:val="24"/>
          <w:sz w:val="28"/>
          <w:szCs w:val="28"/>
        </w:rPr>
        <w:t>алельного</w:t>
      </w:r>
      <w:proofErr w:type="spellEnd"/>
      <w:r w:rsidRPr="00DD3EBA">
        <w:rPr>
          <w:rFonts w:ascii="Times New Roman" w:eastAsia="Calibri" w:hAnsi="Times New Roman" w:cs="Times New Roman"/>
          <w:bCs/>
          <w:kern w:val="24"/>
          <w:sz w:val="28"/>
          <w:szCs w:val="28"/>
        </w:rPr>
        <w:t xml:space="preserve"> стану гена </w:t>
      </w:r>
      <w:r w:rsidRPr="00DD3EBA">
        <w:rPr>
          <w:rFonts w:ascii="Times New Roman" w:eastAsia="Calibri" w:hAnsi="Times New Roman" w:cs="Times New Roman"/>
          <w:bCs/>
          <w:i/>
          <w:kern w:val="24"/>
          <w:sz w:val="28"/>
          <w:szCs w:val="28"/>
          <w:lang w:val="ru-RU"/>
        </w:rPr>
        <w:t>Е1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з проявом агрономічних показників у досліджуваних сортах </w:t>
      </w:r>
      <w:r w:rsidRPr="00DD3EBA">
        <w:rPr>
          <w:rFonts w:ascii="Times New Roman" w:eastAsia="Calibri" w:hAnsi="Times New Roman" w:cs="Times New Roman"/>
          <w:sz w:val="28"/>
          <w:szCs w:val="28"/>
          <w:lang w:val="ru-RU"/>
        </w:rPr>
        <w:t>со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ї. </w:t>
      </w:r>
    </w:p>
    <w:p w:rsidR="00DD3EBA" w:rsidRPr="00DD3EBA" w:rsidRDefault="00DD3EBA" w:rsidP="00DD3EBA">
      <w:pPr>
        <w:spacing w:after="0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b/>
          <w:bCs/>
          <w:kern w:val="24"/>
          <w:sz w:val="28"/>
          <w:szCs w:val="28"/>
        </w:rPr>
        <w:t>Об’єкт дослідження:</w:t>
      </w:r>
      <w:r w:rsidRPr="00DD3EBA">
        <w:rPr>
          <w:rFonts w:ascii="Times New Roman" w:eastAsia="Calibri" w:hAnsi="Times New Roman" w:cs="Times New Roman"/>
          <w:bCs/>
          <w:kern w:val="24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bCs/>
          <w:kern w:val="24"/>
          <w:sz w:val="28"/>
          <w:szCs w:val="28"/>
        </w:rPr>
        <w:t>алельний</w:t>
      </w:r>
      <w:proofErr w:type="spellEnd"/>
      <w:r w:rsidRPr="00DD3EBA">
        <w:rPr>
          <w:rFonts w:ascii="Times New Roman" w:eastAsia="Calibri" w:hAnsi="Times New Roman" w:cs="Times New Roman"/>
          <w:bCs/>
          <w:kern w:val="24"/>
          <w:sz w:val="28"/>
          <w:szCs w:val="28"/>
        </w:rPr>
        <w:t xml:space="preserve"> стан гена </w:t>
      </w:r>
      <w:r w:rsidRPr="00DD3EBA">
        <w:rPr>
          <w:rFonts w:ascii="Times New Roman" w:eastAsia="Calibri" w:hAnsi="Times New Roman" w:cs="Times New Roman"/>
          <w:bCs/>
          <w:i/>
          <w:kern w:val="24"/>
          <w:sz w:val="28"/>
          <w:szCs w:val="28"/>
        </w:rPr>
        <w:t xml:space="preserve">Е1 </w:t>
      </w:r>
      <w:r w:rsidRPr="00DD3EBA">
        <w:rPr>
          <w:rFonts w:ascii="Times New Roman" w:eastAsia="Calibri" w:hAnsi="Times New Roman" w:cs="Times New Roman"/>
          <w:bCs/>
          <w:kern w:val="24"/>
          <w:sz w:val="28"/>
          <w:szCs w:val="28"/>
        </w:rPr>
        <w:t>та</w:t>
      </w:r>
      <w:r w:rsidRPr="00DD3EBA">
        <w:rPr>
          <w:rFonts w:ascii="Times New Roman" w:eastAsia="Calibri" w:hAnsi="Times New Roman" w:cs="Times New Roman"/>
          <w:bCs/>
          <w:i/>
          <w:kern w:val="24"/>
          <w:sz w:val="28"/>
          <w:szCs w:val="28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</w:rPr>
        <w:t>генетичний поліморфізм за локусами фотоперіодичної чутливості сої.</w:t>
      </w:r>
    </w:p>
    <w:p w:rsidR="00DD3EBA" w:rsidRDefault="00DD3EBA" w:rsidP="00DD3EBA">
      <w:pPr>
        <w:spacing w:after="0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b/>
          <w:sz w:val="28"/>
          <w:szCs w:val="28"/>
        </w:rPr>
        <w:t xml:space="preserve">Предмет дослідження: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визначення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алельного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стану маркерного локусу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Satt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>557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, до гену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Е1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та діагностичного локусу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Satt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>365</w:t>
      </w:r>
      <w:r w:rsidRPr="00DD3EBA">
        <w:rPr>
          <w:rFonts w:ascii="Times New Roman" w:eastAsia="Calibri" w:hAnsi="Times New Roman" w:cs="Times New Roman"/>
          <w:sz w:val="28"/>
          <w:szCs w:val="28"/>
        </w:rPr>
        <w:t>, який визначає фотоперіодичну чутливість в генотипах ліній та сортів сої.</w:t>
      </w:r>
    </w:p>
    <w:p w:rsidR="00DD3EBA" w:rsidRDefault="00DD3EBA" w:rsidP="00DD3EBA">
      <w:pPr>
        <w:spacing w:after="0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DD3EBA" w:rsidRPr="00DD3EBA" w:rsidRDefault="00DD3EBA" w:rsidP="00DD3EBA">
      <w:pPr>
        <w:spacing w:line="360" w:lineRule="auto"/>
        <w:ind w:firstLine="425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lastRenderedPageBreak/>
        <w:t>ВИСНОВКИ</w:t>
      </w:r>
    </w:p>
    <w:p w:rsidR="00DD3EBA" w:rsidRPr="00DD3EBA" w:rsidRDefault="00DD3EBA" w:rsidP="00DD3EBA">
      <w:pPr>
        <w:numPr>
          <w:ilvl w:val="0"/>
          <w:numId w:val="2"/>
        </w:numPr>
        <w:spacing w:after="0" w:line="360" w:lineRule="auto"/>
        <w:ind w:firstLine="426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D3EBA">
        <w:rPr>
          <w:rFonts w:ascii="Times New Roman" w:eastAsia="Times New Roman" w:hAnsi="Times New Roman" w:cs="Times New Roman"/>
          <w:sz w:val="28"/>
          <w:szCs w:val="28"/>
        </w:rPr>
        <w:t xml:space="preserve">За допомогою </w:t>
      </w:r>
      <w:proofErr w:type="spellStart"/>
      <w:r w:rsidRPr="00DD3EBA">
        <w:rPr>
          <w:rFonts w:ascii="Times New Roman" w:eastAsia="Times New Roman" w:hAnsi="Times New Roman" w:cs="Times New Roman"/>
          <w:sz w:val="28"/>
          <w:szCs w:val="28"/>
        </w:rPr>
        <w:t>мікросателітного</w:t>
      </w:r>
      <w:proofErr w:type="spellEnd"/>
      <w:r w:rsidRPr="00DD3EBA">
        <w:rPr>
          <w:rFonts w:ascii="Times New Roman" w:eastAsia="Times New Roman" w:hAnsi="Times New Roman" w:cs="Times New Roman"/>
          <w:sz w:val="28"/>
          <w:szCs w:val="28"/>
        </w:rPr>
        <w:t xml:space="preserve"> аналізу локусів </w:t>
      </w:r>
      <w:proofErr w:type="spellStart"/>
      <w:r w:rsidRPr="00DD3EBA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Satt</w:t>
      </w:r>
      <w:proofErr w:type="spellEnd"/>
      <w:r w:rsidRPr="00DD3EBA">
        <w:rPr>
          <w:rFonts w:ascii="Times New Roman" w:eastAsia="Times New Roman" w:hAnsi="Times New Roman" w:cs="Times New Roman"/>
          <w:i/>
          <w:sz w:val="28"/>
          <w:szCs w:val="28"/>
        </w:rPr>
        <w:t xml:space="preserve">365 </w:t>
      </w:r>
      <w:r w:rsidRPr="00DD3EBA">
        <w:rPr>
          <w:rFonts w:ascii="Times New Roman" w:eastAsia="Times New Roman" w:hAnsi="Times New Roman" w:cs="Times New Roman"/>
          <w:sz w:val="28"/>
          <w:szCs w:val="28"/>
        </w:rPr>
        <w:t xml:space="preserve">та </w:t>
      </w:r>
      <w:proofErr w:type="spellStart"/>
      <w:r w:rsidRPr="00DD3EBA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Satt</w:t>
      </w:r>
      <w:proofErr w:type="spellEnd"/>
      <w:r w:rsidRPr="00DD3EBA">
        <w:rPr>
          <w:rFonts w:ascii="Times New Roman" w:eastAsia="Times New Roman" w:hAnsi="Times New Roman" w:cs="Times New Roman"/>
          <w:i/>
          <w:sz w:val="28"/>
          <w:szCs w:val="28"/>
        </w:rPr>
        <w:t xml:space="preserve">557, </w:t>
      </w:r>
      <w:r w:rsidRPr="00DD3EBA">
        <w:rPr>
          <w:rFonts w:ascii="Times New Roman" w:eastAsia="Times New Roman" w:hAnsi="Times New Roman" w:cs="Times New Roman"/>
          <w:sz w:val="28"/>
          <w:szCs w:val="28"/>
        </w:rPr>
        <w:t xml:space="preserve">які є </w:t>
      </w:r>
      <w:proofErr w:type="spellStart"/>
      <w:r w:rsidRPr="00DD3EBA">
        <w:rPr>
          <w:rFonts w:ascii="Times New Roman" w:eastAsia="Times New Roman" w:hAnsi="Times New Roman" w:cs="Times New Roman"/>
          <w:sz w:val="28"/>
          <w:szCs w:val="28"/>
        </w:rPr>
        <w:t>близькозчепленними</w:t>
      </w:r>
      <w:proofErr w:type="spellEnd"/>
      <w:r w:rsidRPr="00DD3EBA">
        <w:rPr>
          <w:rFonts w:ascii="Times New Roman" w:eastAsia="Times New Roman" w:hAnsi="Times New Roman" w:cs="Times New Roman"/>
          <w:sz w:val="28"/>
          <w:szCs w:val="28"/>
        </w:rPr>
        <w:t xml:space="preserve"> з геном </w:t>
      </w:r>
      <w:r w:rsidRPr="00DD3EBA">
        <w:rPr>
          <w:rFonts w:ascii="Times New Roman" w:eastAsia="Times New Roman" w:hAnsi="Times New Roman" w:cs="Times New Roman"/>
          <w:i/>
          <w:sz w:val="28"/>
          <w:szCs w:val="28"/>
        </w:rPr>
        <w:t xml:space="preserve">Е1, </w:t>
      </w:r>
      <w:r w:rsidRPr="00DD3EBA">
        <w:rPr>
          <w:rFonts w:ascii="Times New Roman" w:eastAsia="Times New Roman" w:hAnsi="Times New Roman" w:cs="Times New Roman"/>
          <w:sz w:val="28"/>
          <w:szCs w:val="28"/>
        </w:rPr>
        <w:t xml:space="preserve">визначена </w:t>
      </w:r>
      <w:proofErr w:type="spellStart"/>
      <w:r w:rsidRPr="00DD3EBA">
        <w:rPr>
          <w:rFonts w:ascii="Times New Roman" w:eastAsia="Times New Roman" w:hAnsi="Times New Roman" w:cs="Times New Roman"/>
          <w:sz w:val="28"/>
          <w:szCs w:val="28"/>
        </w:rPr>
        <w:t>алельна</w:t>
      </w:r>
      <w:proofErr w:type="spellEnd"/>
      <w:r w:rsidRPr="00DD3EBA">
        <w:rPr>
          <w:rFonts w:ascii="Times New Roman" w:eastAsia="Times New Roman" w:hAnsi="Times New Roman" w:cs="Times New Roman"/>
          <w:sz w:val="28"/>
          <w:szCs w:val="28"/>
        </w:rPr>
        <w:t xml:space="preserve"> характеристика п’яти генотипів сортів сої СГІ-НЦНС, двох сортів і однієї селекційної лінії ІКСГП НААНУ.</w:t>
      </w:r>
    </w:p>
    <w:p w:rsidR="00DD3EBA" w:rsidRPr="00DD3EBA" w:rsidRDefault="00DD3EBA" w:rsidP="00DD3EBA">
      <w:pPr>
        <w:numPr>
          <w:ilvl w:val="0"/>
          <w:numId w:val="2"/>
        </w:numPr>
        <w:spacing w:line="360" w:lineRule="auto"/>
        <w:ind w:firstLine="426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D3EBA">
        <w:rPr>
          <w:rFonts w:ascii="Times New Roman" w:eastAsia="Times New Roman" w:hAnsi="Times New Roman" w:cs="Times New Roman"/>
          <w:sz w:val="28"/>
          <w:szCs w:val="28"/>
        </w:rPr>
        <w:t xml:space="preserve">Встановлено, що генотипи сортів </w:t>
      </w:r>
      <w:proofErr w:type="spellStart"/>
      <w:r w:rsidRPr="00DD3EBA">
        <w:rPr>
          <w:rFonts w:ascii="Times New Roman" w:eastAsia="Times New Roman" w:hAnsi="Times New Roman" w:cs="Times New Roman"/>
          <w:sz w:val="28"/>
          <w:szCs w:val="28"/>
        </w:rPr>
        <w:t>Евридіка</w:t>
      </w:r>
      <w:proofErr w:type="spellEnd"/>
      <w:r w:rsidRPr="00DD3EBA">
        <w:rPr>
          <w:rFonts w:ascii="Times New Roman" w:eastAsia="Times New Roman" w:hAnsi="Times New Roman" w:cs="Times New Roman"/>
          <w:sz w:val="28"/>
          <w:szCs w:val="28"/>
        </w:rPr>
        <w:t xml:space="preserve">, Данко, Сяйво, Фарватер, характеризуються алелем 366 п. н. за локусом </w:t>
      </w:r>
      <w:proofErr w:type="spellStart"/>
      <w:r w:rsidRPr="00DD3EBA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Satt</w:t>
      </w:r>
      <w:proofErr w:type="spellEnd"/>
      <w:r w:rsidRPr="00DD3EBA">
        <w:rPr>
          <w:rFonts w:ascii="Times New Roman" w:eastAsia="Times New Roman" w:hAnsi="Times New Roman" w:cs="Times New Roman"/>
          <w:i/>
          <w:sz w:val="28"/>
          <w:szCs w:val="28"/>
        </w:rPr>
        <w:t xml:space="preserve">365, </w:t>
      </w:r>
      <w:r w:rsidRPr="00DD3EBA">
        <w:rPr>
          <w:rFonts w:ascii="Times New Roman" w:eastAsia="Times New Roman" w:hAnsi="Times New Roman" w:cs="Times New Roman"/>
          <w:iCs/>
          <w:sz w:val="28"/>
          <w:szCs w:val="28"/>
        </w:rPr>
        <w:t>цей алель асоціюється, за даними літератури,</w:t>
      </w:r>
      <w:r w:rsidRPr="00DD3EBA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DD3EBA">
        <w:rPr>
          <w:rFonts w:ascii="Times New Roman" w:eastAsia="Times New Roman" w:hAnsi="Times New Roman" w:cs="Times New Roman"/>
          <w:sz w:val="28"/>
          <w:szCs w:val="28"/>
        </w:rPr>
        <w:t xml:space="preserve">з алелем </w:t>
      </w:r>
      <w:r w:rsidRPr="00DD3EBA">
        <w:rPr>
          <w:rFonts w:ascii="Times New Roman" w:eastAsia="Times New Roman" w:hAnsi="Times New Roman" w:cs="Times New Roman"/>
          <w:i/>
          <w:sz w:val="28"/>
          <w:szCs w:val="28"/>
        </w:rPr>
        <w:t xml:space="preserve">е1 – </w:t>
      </w:r>
      <w:r w:rsidRPr="00DD3EBA">
        <w:rPr>
          <w:rFonts w:ascii="Times New Roman" w:eastAsia="Times New Roman" w:hAnsi="Times New Roman" w:cs="Times New Roman"/>
          <w:sz w:val="28"/>
          <w:szCs w:val="28"/>
        </w:rPr>
        <w:t>нечутливості до фотоперіоду.</w:t>
      </w:r>
    </w:p>
    <w:p w:rsidR="00DD3EBA" w:rsidRPr="00DD3EBA" w:rsidRDefault="00DD3EBA" w:rsidP="00DD3EBA">
      <w:pPr>
        <w:numPr>
          <w:ilvl w:val="0"/>
          <w:numId w:val="2"/>
        </w:numPr>
        <w:spacing w:line="360" w:lineRule="auto"/>
        <w:ind w:firstLine="426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D3EBA">
        <w:rPr>
          <w:rFonts w:ascii="Times New Roman" w:eastAsia="Times New Roman" w:hAnsi="Times New Roman" w:cs="Times New Roman"/>
          <w:sz w:val="28"/>
          <w:szCs w:val="28"/>
        </w:rPr>
        <w:t xml:space="preserve">Встановлено, що в генотипах сортів Васильківська, Рось, </w:t>
      </w:r>
      <w:proofErr w:type="spellStart"/>
      <w:r w:rsidRPr="00DD3EBA">
        <w:rPr>
          <w:rFonts w:ascii="Times New Roman" w:eastAsia="Times New Roman" w:hAnsi="Times New Roman" w:cs="Times New Roman"/>
          <w:sz w:val="28"/>
          <w:szCs w:val="28"/>
          <w:lang w:val="en-US"/>
        </w:rPr>
        <w:t>Cormoran</w:t>
      </w:r>
      <w:proofErr w:type="spellEnd"/>
      <w:r w:rsidRPr="00DD3EBA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DD3EBA">
        <w:rPr>
          <w:rFonts w:ascii="Times New Roman" w:eastAsia="Times New Roman" w:hAnsi="Times New Roman" w:cs="Times New Roman"/>
          <w:bCs/>
          <w:iCs/>
          <w:sz w:val="24"/>
          <w:szCs w:val="24"/>
        </w:rPr>
        <w:t>ПСВ-І№4001</w:t>
      </w:r>
      <w:r w:rsidRPr="00DD3EBA">
        <w:rPr>
          <w:rFonts w:ascii="Times New Roman" w:eastAsia="Times New Roman" w:hAnsi="Times New Roman" w:cs="Times New Roman"/>
          <w:sz w:val="28"/>
          <w:szCs w:val="28"/>
        </w:rPr>
        <w:t xml:space="preserve"> присутній алель 328 п. н. за локусом </w:t>
      </w:r>
      <w:proofErr w:type="spellStart"/>
      <w:r w:rsidRPr="00DD3EBA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Satt</w:t>
      </w:r>
      <w:proofErr w:type="spellEnd"/>
      <w:r w:rsidRPr="00DD3EBA">
        <w:rPr>
          <w:rFonts w:ascii="Times New Roman" w:eastAsia="Times New Roman" w:hAnsi="Times New Roman" w:cs="Times New Roman"/>
          <w:i/>
          <w:sz w:val="28"/>
          <w:szCs w:val="28"/>
        </w:rPr>
        <w:t>365,</w:t>
      </w:r>
      <w:r w:rsidRPr="00DD3EBA">
        <w:rPr>
          <w:rFonts w:ascii="Times New Roman" w:eastAsia="Times New Roman" w:hAnsi="Times New Roman" w:cs="Times New Roman"/>
          <w:iCs/>
          <w:sz w:val="28"/>
          <w:szCs w:val="28"/>
        </w:rPr>
        <w:t xml:space="preserve"> цей алель асоціюється, за даними літератури,</w:t>
      </w:r>
      <w:r w:rsidRPr="00DD3EBA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DD3EBA">
        <w:rPr>
          <w:rFonts w:ascii="Times New Roman" w:eastAsia="Times New Roman" w:hAnsi="Times New Roman" w:cs="Times New Roman"/>
          <w:sz w:val="28"/>
          <w:szCs w:val="28"/>
        </w:rPr>
        <w:t xml:space="preserve">з домінантним алелем </w:t>
      </w:r>
      <w:r w:rsidRPr="00DD3EBA">
        <w:rPr>
          <w:rFonts w:ascii="Times New Roman" w:eastAsia="Times New Roman" w:hAnsi="Times New Roman" w:cs="Times New Roman"/>
          <w:i/>
          <w:sz w:val="28"/>
          <w:szCs w:val="28"/>
        </w:rPr>
        <w:t>Е1</w:t>
      </w:r>
      <w:r w:rsidRPr="00DD3EBA">
        <w:rPr>
          <w:rFonts w:ascii="Times New Roman" w:eastAsia="Times New Roman" w:hAnsi="Times New Roman" w:cs="Times New Roman"/>
          <w:sz w:val="28"/>
          <w:szCs w:val="28"/>
        </w:rPr>
        <w:t xml:space="preserve">, відповідно вказані сорти мають алель </w:t>
      </w:r>
      <w:r w:rsidRPr="00DD3EBA">
        <w:rPr>
          <w:rFonts w:ascii="Times New Roman" w:eastAsia="Times New Roman" w:hAnsi="Times New Roman" w:cs="Times New Roman"/>
          <w:i/>
          <w:sz w:val="28"/>
          <w:szCs w:val="28"/>
        </w:rPr>
        <w:t>Е1.</w:t>
      </w:r>
    </w:p>
    <w:p w:rsidR="00DD3EBA" w:rsidRPr="00DD3EBA" w:rsidRDefault="00DD3EBA" w:rsidP="00DD3EBA">
      <w:pPr>
        <w:numPr>
          <w:ilvl w:val="0"/>
          <w:numId w:val="2"/>
        </w:numPr>
        <w:spacing w:line="360" w:lineRule="auto"/>
        <w:ind w:firstLine="426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D3EBA">
        <w:rPr>
          <w:rFonts w:ascii="Times New Roman" w:eastAsia="Times New Roman" w:hAnsi="Times New Roman" w:cs="Times New Roman"/>
          <w:sz w:val="28"/>
          <w:szCs w:val="28"/>
        </w:rPr>
        <w:t xml:space="preserve">За локусом </w:t>
      </w:r>
      <w:proofErr w:type="spellStart"/>
      <w:r w:rsidRPr="00DD3EBA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Satt</w:t>
      </w:r>
      <w:proofErr w:type="spellEnd"/>
      <w:r w:rsidRPr="00DD3EBA">
        <w:rPr>
          <w:rFonts w:ascii="Times New Roman" w:eastAsia="Times New Roman" w:hAnsi="Times New Roman" w:cs="Times New Roman"/>
          <w:i/>
          <w:sz w:val="28"/>
          <w:szCs w:val="28"/>
        </w:rPr>
        <w:t xml:space="preserve">557 </w:t>
      </w:r>
      <w:proofErr w:type="spellStart"/>
      <w:r w:rsidRPr="00DD3EBA">
        <w:rPr>
          <w:rFonts w:ascii="Times New Roman" w:eastAsia="Times New Roman" w:hAnsi="Times New Roman" w:cs="Times New Roman"/>
          <w:sz w:val="28"/>
          <w:szCs w:val="28"/>
        </w:rPr>
        <w:t>детектували</w:t>
      </w:r>
      <w:proofErr w:type="spellEnd"/>
      <w:r w:rsidRPr="00DD3EBA">
        <w:rPr>
          <w:rFonts w:ascii="Times New Roman" w:eastAsia="Times New Roman" w:hAnsi="Times New Roman" w:cs="Times New Roman"/>
          <w:sz w:val="28"/>
          <w:szCs w:val="28"/>
        </w:rPr>
        <w:t xml:space="preserve"> три типи фрагментів ампліфікації, які розподілилися наступним чином: 200 п. н. – Васильківська, </w:t>
      </w:r>
      <w:r w:rsidRPr="00DD3EBA">
        <w:rPr>
          <w:rFonts w:ascii="Times New Roman" w:eastAsia="Times New Roman" w:hAnsi="Times New Roman" w:cs="Times New Roman"/>
          <w:bCs/>
          <w:iCs/>
          <w:sz w:val="28"/>
          <w:szCs w:val="28"/>
        </w:rPr>
        <w:t>ПСВ-І№4001</w:t>
      </w:r>
      <w:r w:rsidRPr="00DD3EBA">
        <w:rPr>
          <w:rFonts w:ascii="Times New Roman" w:eastAsia="Times New Roman" w:hAnsi="Times New Roman" w:cs="Times New Roman"/>
          <w:sz w:val="28"/>
          <w:szCs w:val="28"/>
        </w:rPr>
        <w:t xml:space="preserve">;  210 п. н. – </w:t>
      </w:r>
      <w:proofErr w:type="spellStart"/>
      <w:r w:rsidRPr="00DD3EBA">
        <w:rPr>
          <w:rFonts w:ascii="Times New Roman" w:eastAsia="Times New Roman" w:hAnsi="Times New Roman" w:cs="Times New Roman"/>
          <w:sz w:val="28"/>
          <w:szCs w:val="28"/>
        </w:rPr>
        <w:t>Евридіка</w:t>
      </w:r>
      <w:proofErr w:type="spellEnd"/>
      <w:r w:rsidRPr="00DD3EBA">
        <w:rPr>
          <w:rFonts w:ascii="Times New Roman" w:eastAsia="Times New Roman" w:hAnsi="Times New Roman" w:cs="Times New Roman"/>
          <w:sz w:val="28"/>
          <w:szCs w:val="28"/>
        </w:rPr>
        <w:t xml:space="preserve">, Рось; 220 п. н. – Данко, Сяйво, Фарватер, </w:t>
      </w:r>
      <w:proofErr w:type="spellStart"/>
      <w:r w:rsidRPr="00DD3EBA">
        <w:rPr>
          <w:rFonts w:ascii="Times New Roman" w:eastAsia="Times New Roman" w:hAnsi="Times New Roman" w:cs="Times New Roman"/>
          <w:sz w:val="28"/>
          <w:szCs w:val="28"/>
          <w:lang w:val="en-US"/>
        </w:rPr>
        <w:t>Cormoran</w:t>
      </w:r>
      <w:proofErr w:type="spellEnd"/>
      <w:r w:rsidRPr="00DD3EBA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D3EBA" w:rsidRPr="00DD3EBA" w:rsidRDefault="00DD3EBA" w:rsidP="00DD3EBA">
      <w:pPr>
        <w:numPr>
          <w:ilvl w:val="0"/>
          <w:numId w:val="2"/>
        </w:numPr>
        <w:spacing w:line="360" w:lineRule="auto"/>
        <w:ind w:firstLine="426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D3EBA">
        <w:rPr>
          <w:rFonts w:ascii="Times New Roman" w:eastAsia="Times New Roman" w:hAnsi="Times New Roman" w:cs="Times New Roman"/>
          <w:sz w:val="28"/>
          <w:szCs w:val="28"/>
        </w:rPr>
        <w:t xml:space="preserve">При співставленні </w:t>
      </w:r>
      <w:proofErr w:type="spellStart"/>
      <w:r w:rsidRPr="00DD3EBA">
        <w:rPr>
          <w:rFonts w:ascii="Times New Roman" w:eastAsia="Times New Roman" w:hAnsi="Times New Roman" w:cs="Times New Roman"/>
          <w:sz w:val="28"/>
          <w:szCs w:val="28"/>
        </w:rPr>
        <w:t>алельного</w:t>
      </w:r>
      <w:proofErr w:type="spellEnd"/>
      <w:r w:rsidRPr="00DD3EBA">
        <w:rPr>
          <w:rFonts w:ascii="Times New Roman" w:eastAsia="Times New Roman" w:hAnsi="Times New Roman" w:cs="Times New Roman"/>
          <w:sz w:val="28"/>
          <w:szCs w:val="28"/>
        </w:rPr>
        <w:t xml:space="preserve"> стану за геном </w:t>
      </w:r>
      <w:r w:rsidRPr="00DD3EBA">
        <w:rPr>
          <w:rFonts w:ascii="Times New Roman" w:eastAsia="Times New Roman" w:hAnsi="Times New Roman" w:cs="Times New Roman"/>
          <w:i/>
          <w:sz w:val="28"/>
          <w:szCs w:val="28"/>
        </w:rPr>
        <w:t>Е1</w:t>
      </w:r>
      <w:r w:rsidRPr="00DD3EBA">
        <w:rPr>
          <w:rFonts w:ascii="Times New Roman" w:eastAsia="Times New Roman" w:hAnsi="Times New Roman" w:cs="Times New Roman"/>
          <w:sz w:val="28"/>
          <w:szCs w:val="28"/>
        </w:rPr>
        <w:t xml:space="preserve"> у сортів сої з агрономічними показниками, виявили, що носії алелю </w:t>
      </w:r>
      <w:r w:rsidRPr="00DD3EBA">
        <w:rPr>
          <w:rFonts w:ascii="Times New Roman" w:eastAsia="Times New Roman" w:hAnsi="Times New Roman" w:cs="Times New Roman"/>
          <w:i/>
          <w:sz w:val="28"/>
          <w:szCs w:val="28"/>
        </w:rPr>
        <w:t>е1</w:t>
      </w:r>
      <w:r w:rsidRPr="00DD3EBA">
        <w:rPr>
          <w:rFonts w:ascii="Times New Roman" w:eastAsia="Times New Roman" w:hAnsi="Times New Roman" w:cs="Times New Roman"/>
          <w:sz w:val="28"/>
          <w:szCs w:val="28"/>
        </w:rPr>
        <w:t xml:space="preserve"> зацвітають пізніше, мають менш розтягнутий термін цвітіння та тенденцію до збільшення врожайності в умовах півдня України.</w:t>
      </w:r>
    </w:p>
    <w:p w:rsidR="00DD3EBA" w:rsidRPr="00DD3EBA" w:rsidRDefault="00DD3EBA" w:rsidP="00DD3EBA">
      <w:pPr>
        <w:numPr>
          <w:ilvl w:val="0"/>
          <w:numId w:val="2"/>
        </w:numPr>
        <w:contextualSpacing/>
        <w:rPr>
          <w:rFonts w:ascii="Times New Roman" w:eastAsia="Times New Roman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br w:type="page"/>
      </w:r>
    </w:p>
    <w:p w:rsidR="00DD3EBA" w:rsidRPr="00DD3EBA" w:rsidRDefault="00DD3EBA" w:rsidP="00DD3EBA">
      <w:pPr>
        <w:spacing w:line="360" w:lineRule="auto"/>
        <w:ind w:left="567" w:hanging="567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lastRenderedPageBreak/>
        <w:t>СПИСОК ВИКОРИСТАНОЇ ЛІТЕРАТУРИ</w:t>
      </w:r>
    </w:p>
    <w:p w:rsidR="00DD3EBA" w:rsidRPr="00DD3EBA" w:rsidRDefault="00DD3EBA" w:rsidP="00DD3EBA">
      <w:pPr>
        <w:numPr>
          <w:ilvl w:val="0"/>
          <w:numId w:val="3"/>
        </w:numPr>
        <w:shd w:val="clear" w:color="auto" w:fill="FFFFFF"/>
        <w:spacing w:before="240"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Авксентьева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О. А.,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Зубрич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А. И., Васильченко М. С.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Эффекты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генов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контроля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темпов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развития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растений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формировании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индивидуальной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продуктивности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пшеницы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сои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/ Фактор</w:t>
      </w:r>
      <w:r w:rsidRPr="00DD3EB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ы </w:t>
      </w:r>
      <w:r w:rsidRPr="00DD3EBA">
        <w:rPr>
          <w:rFonts w:ascii="Times New Roman" w:eastAsia="Calibri" w:hAnsi="Times New Roman" w:cs="Times New Roman"/>
          <w:sz w:val="28"/>
          <w:szCs w:val="28"/>
        </w:rPr>
        <w:t>Э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val="ru-RU"/>
        </w:rPr>
        <w:t>кспериментальной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Э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val="ru-RU"/>
        </w:rPr>
        <w:t>волюции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</w:rPr>
        <w:t>О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val="ru-RU"/>
        </w:rPr>
        <w:t>рганизмов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DD3EBA">
        <w:rPr>
          <w:rFonts w:ascii="Times New Roman" w:eastAsia="Calibri" w:hAnsi="Times New Roman" w:cs="Times New Roman"/>
          <w:sz w:val="28"/>
          <w:szCs w:val="28"/>
          <w:lang w:val="ru-RU"/>
        </w:rPr>
        <w:t>Киев.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DD3EBA">
        <w:rPr>
          <w:rFonts w:ascii="Times New Roman" w:eastAsia="Calibri" w:hAnsi="Times New Roman" w:cs="Times New Roman"/>
          <w:sz w:val="28"/>
          <w:szCs w:val="28"/>
          <w:lang w:val="ru-RU"/>
        </w:rPr>
        <w:t>2018. С. 261–263.</w:t>
      </w:r>
    </w:p>
    <w:p w:rsidR="00DD3EBA" w:rsidRPr="00DD3EBA" w:rsidRDefault="00DD3EBA" w:rsidP="00DD3EBA">
      <w:pPr>
        <w:numPr>
          <w:ilvl w:val="0"/>
          <w:numId w:val="3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9F9F9"/>
        </w:rPr>
      </w:pPr>
      <w:hyperlink r:id="rId6" w:tooltip="Пошук за автором" w:history="1">
        <w:r w:rsidRPr="00DD3EB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Адаменко О. П.</w:t>
        </w:r>
      </w:hyperlink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9F9F9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Вплив комплексу факторів на поширеність і розвиток фузаріозних кореневих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гнилей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сої у Східній частині лісостепу України // Вісник Центру наукового забезпечення АПВ. Харків. – 2015. –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 18. – С. 5–12.</w:t>
      </w:r>
    </w:p>
    <w:p w:rsidR="00DD3EBA" w:rsidRPr="00DD3EBA" w:rsidRDefault="00DD3EBA" w:rsidP="00DD3EBA">
      <w:pPr>
        <w:numPr>
          <w:ilvl w:val="0"/>
          <w:numId w:val="3"/>
        </w:numPr>
        <w:shd w:val="clear" w:color="auto" w:fill="FFFFFF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Арабаджиев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С. А.,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Ваташки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, К. А.,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Горанова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и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др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Соя – М. : Колос, 1981. – 197 с.</w:t>
      </w:r>
    </w:p>
    <w:p w:rsidR="00DD3EBA" w:rsidRPr="00DD3EBA" w:rsidRDefault="00DD3EBA" w:rsidP="00DD3EBA">
      <w:pPr>
        <w:numPr>
          <w:ilvl w:val="0"/>
          <w:numId w:val="3"/>
        </w:numPr>
        <w:shd w:val="clear" w:color="auto" w:fill="FFFFFF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r w:rsidRPr="00DD3EBA">
        <w:rPr>
          <w:rFonts w:ascii="Times New Roman" w:eastAsia="Calibri" w:hAnsi="Times New Roman" w:cs="Times New Roman"/>
          <w:i/>
          <w:sz w:val="28"/>
          <w:szCs w:val="28"/>
          <w:lang w:eastAsia="uk-UA"/>
        </w:rPr>
        <w:t>Бабич А. О.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Сучасне виробництво і використання сої в Україні. – К.</w:t>
      </w:r>
      <w:r w:rsidRPr="00DD3EBA">
        <w:rPr>
          <w:rFonts w:ascii="Times New Roman" w:eastAsia="Calibri" w:hAnsi="Times New Roman" w:cs="Times New Roman"/>
          <w:sz w:val="28"/>
          <w:szCs w:val="28"/>
          <w:lang w:val="ru-RU" w:eastAsia="uk-UA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: Урожай, 1993. – 429 с.</w:t>
      </w:r>
    </w:p>
    <w:p w:rsidR="00DD3EBA" w:rsidRPr="00DD3EBA" w:rsidRDefault="00DD3EBA" w:rsidP="00DD3EBA">
      <w:pPr>
        <w:numPr>
          <w:ilvl w:val="0"/>
          <w:numId w:val="3"/>
        </w:numPr>
        <w:shd w:val="clear" w:color="auto" w:fill="FFFFFF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r w:rsidRPr="00DD3EBA">
        <w:rPr>
          <w:rFonts w:ascii="Times New Roman" w:eastAsia="Calibri" w:hAnsi="Times New Roman" w:cs="Times New Roman"/>
          <w:i/>
          <w:sz w:val="28"/>
          <w:szCs w:val="28"/>
        </w:rPr>
        <w:t>Бабич А. О.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Розміщення посівів і технологія вирощування сої в Україні // Пропозиція. – 2000. – №4 – С. 38–40.</w:t>
      </w:r>
    </w:p>
    <w:p w:rsidR="00DD3EBA" w:rsidRPr="00DD3EBA" w:rsidRDefault="00DD3EBA" w:rsidP="00DD3EBA">
      <w:pPr>
        <w:numPr>
          <w:ilvl w:val="0"/>
          <w:numId w:val="3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i/>
          <w:sz w:val="28"/>
          <w:szCs w:val="28"/>
        </w:rPr>
        <w:t>Бабич А. О.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Стратегічна роль сої у розв’язанні глобальної продовольчої проблеми // Корми і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кормовиробництво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– 2011. –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 69. – С. 11–19.</w:t>
      </w:r>
    </w:p>
    <w:p w:rsidR="00DD3EBA" w:rsidRPr="00DD3EBA" w:rsidRDefault="00DD3EBA" w:rsidP="00DD3EBA">
      <w:pPr>
        <w:numPr>
          <w:ilvl w:val="0"/>
          <w:numId w:val="3"/>
        </w:numPr>
        <w:shd w:val="clear" w:color="auto" w:fill="FFFFFF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r w:rsidRPr="00DD3EBA">
        <w:rPr>
          <w:rFonts w:ascii="Times New Roman" w:eastAsia="Calibri" w:hAnsi="Times New Roman" w:cs="Times New Roman"/>
          <w:i/>
          <w:sz w:val="28"/>
          <w:szCs w:val="28"/>
        </w:rPr>
        <w:t>Бабич А. О.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Високоврожайні сорти сої  // Аграрний тиждень. Україна. – 2013. – № 10/11. – C. 31.</w:t>
      </w:r>
    </w:p>
    <w:p w:rsidR="00DD3EBA" w:rsidRPr="00DD3EBA" w:rsidRDefault="00DD3EBA" w:rsidP="00DD3EBA">
      <w:pPr>
        <w:numPr>
          <w:ilvl w:val="0"/>
          <w:numId w:val="3"/>
        </w:numPr>
        <w:shd w:val="clear" w:color="auto" w:fill="FFFFFF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r w:rsidRPr="00DD3EBA">
        <w:rPr>
          <w:rFonts w:ascii="Times New Roman" w:eastAsia="Calibri" w:hAnsi="Times New Roman" w:cs="Times New Roman"/>
          <w:i/>
          <w:sz w:val="28"/>
          <w:szCs w:val="28"/>
        </w:rPr>
        <w:t>Баранов В. Ф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Кочегура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А. В.,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Лукомец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В. М.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Соя на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Кубани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– Краснодар. – 2009. – 319 с.</w:t>
      </w:r>
    </w:p>
    <w:p w:rsidR="00DD3EBA" w:rsidRPr="00DD3EBA" w:rsidRDefault="00DD3EBA" w:rsidP="00DD3EBA">
      <w:pPr>
        <w:numPr>
          <w:ilvl w:val="0"/>
          <w:numId w:val="3"/>
        </w:numPr>
        <w:shd w:val="clear" w:color="auto" w:fill="FFFFFF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r w:rsidRPr="00DD3EBA">
        <w:rPr>
          <w:rFonts w:ascii="Times New Roman" w:eastAsia="Calibri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lang w:eastAsia="uk-UA"/>
        </w:rPr>
        <w:t>Беликов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lang w:eastAsia="uk-UA"/>
        </w:rPr>
        <w:t xml:space="preserve"> И. Ф.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Вопросы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биологии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возделования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сои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Биология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Возделование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сои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: Владивосток. – 1971. – С. 5–16.</w:t>
      </w:r>
    </w:p>
    <w:p w:rsidR="00DD3EBA" w:rsidRPr="00DD3EBA" w:rsidRDefault="00DD3EBA" w:rsidP="00DD3EBA">
      <w:pPr>
        <w:numPr>
          <w:ilvl w:val="0"/>
          <w:numId w:val="3"/>
        </w:numPr>
        <w:tabs>
          <w:tab w:val="left" w:pos="0"/>
        </w:tabs>
        <w:spacing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Бобро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М. А.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Продуктивність сортів сої різних груп стиглості залежно від норм висіву в східній частині Лісостепу України / Вісник ХНАУ (Серія «Рослинництво, селекція і насінництво, плодоовочівництво»). – 2012. – № 2. – С. 30–36. </w:t>
      </w:r>
    </w:p>
    <w:p w:rsidR="00DD3EBA" w:rsidRPr="00DD3EBA" w:rsidRDefault="00DD3EBA" w:rsidP="00DD3EBA">
      <w:pPr>
        <w:numPr>
          <w:ilvl w:val="0"/>
          <w:numId w:val="3"/>
        </w:numPr>
        <w:shd w:val="clear" w:color="auto" w:fill="FFFFFF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Буряков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Ю. П.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Интенсивная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технология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Агропромиздат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., – 1998. – С. 47.</w:t>
      </w:r>
    </w:p>
    <w:p w:rsidR="00DD3EBA" w:rsidRPr="00DD3EBA" w:rsidRDefault="00DD3EBA" w:rsidP="00DD3EBA">
      <w:pPr>
        <w:numPr>
          <w:ilvl w:val="0"/>
          <w:numId w:val="3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i/>
          <w:sz w:val="28"/>
          <w:szCs w:val="28"/>
        </w:rPr>
        <w:t>Василенко М. Г.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Оцінювання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агротехнологій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вирощування сої на сірих лісових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грунтах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// Хімія. Агрономія. Сервіс. – 2011. – № 9. – С. 60–67.</w:t>
      </w:r>
    </w:p>
    <w:p w:rsidR="00DD3EBA" w:rsidRPr="00DD3EBA" w:rsidRDefault="00DD3EBA" w:rsidP="00DD3EBA">
      <w:pPr>
        <w:numPr>
          <w:ilvl w:val="0"/>
          <w:numId w:val="3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i/>
          <w:sz w:val="28"/>
          <w:szCs w:val="28"/>
        </w:rPr>
        <w:lastRenderedPageBreak/>
        <w:t>Вепс А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П.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Новые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технологии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производстве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кисломолочных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продуктов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из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сои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Пищевая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пром</w:t>
      </w:r>
      <w:r w:rsidRPr="00DD3EBA">
        <w:rPr>
          <w:rFonts w:ascii="Times New Roman" w:eastAsia="Calibri" w:hAnsi="Times New Roman" w:cs="Times New Roman"/>
          <w:sz w:val="28"/>
          <w:szCs w:val="28"/>
          <w:lang w:val="ru-RU"/>
        </w:rPr>
        <w:t>ышлено</w:t>
      </w:r>
      <w:r w:rsidRPr="00DD3EBA">
        <w:rPr>
          <w:rFonts w:ascii="Times New Roman" w:eastAsia="Calibri" w:hAnsi="Times New Roman" w:cs="Times New Roman"/>
          <w:sz w:val="28"/>
          <w:szCs w:val="28"/>
        </w:rPr>
        <w:t>сть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– 2004. – №4. – С. 56–57. </w:t>
      </w:r>
    </w:p>
    <w:p w:rsidR="00DD3EBA" w:rsidRPr="00DD3EBA" w:rsidRDefault="00DD3EBA" w:rsidP="00DD3EBA">
      <w:pPr>
        <w:numPr>
          <w:ilvl w:val="0"/>
          <w:numId w:val="3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D3EBA">
        <w:rPr>
          <w:rFonts w:ascii="Times New Roman" w:eastAsia="Calibri" w:hAnsi="Times New Roman" w:cs="Times New Roman"/>
          <w:i/>
          <w:sz w:val="28"/>
          <w:szCs w:val="28"/>
        </w:rPr>
        <w:t>Гаврилов С. О.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Обробіток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грунту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під сою // Пропозиція. – 2016. – № 12. – С. 60–62.</w:t>
      </w:r>
    </w:p>
    <w:p w:rsidR="00DD3EBA" w:rsidRPr="00DD3EBA" w:rsidRDefault="00DD3EBA" w:rsidP="00DD3EBA">
      <w:pPr>
        <w:numPr>
          <w:ilvl w:val="0"/>
          <w:numId w:val="3"/>
        </w:numPr>
        <w:shd w:val="clear" w:color="auto" w:fill="FFFFFF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proofErr w:type="spellStart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eastAsia="uk-UA"/>
        </w:rPr>
        <w:t>Головенко</w:t>
      </w:r>
      <w:proofErr w:type="spellEnd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eastAsia="uk-UA"/>
        </w:rPr>
        <w:t xml:space="preserve"> Д. В.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Принципы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подбора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родительских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пар для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создания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раннеспелых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сортов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сои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Селекцiя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та насінництво.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2006. – С. 92.  </w:t>
      </w:r>
    </w:p>
    <w:p w:rsidR="00DD3EBA" w:rsidRPr="00DD3EBA" w:rsidRDefault="00DD3EBA" w:rsidP="00DD3EBA">
      <w:pPr>
        <w:numPr>
          <w:ilvl w:val="0"/>
          <w:numId w:val="3"/>
        </w:numPr>
        <w:shd w:val="clear" w:color="auto" w:fill="FFFFFF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proofErr w:type="spellStart"/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>Давыденко</w:t>
      </w:r>
      <w:proofErr w:type="spellEnd"/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О. Г., </w:t>
      </w:r>
      <w:proofErr w:type="spellStart"/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>Головенко</w:t>
      </w:r>
      <w:proofErr w:type="spellEnd"/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Д. В., </w:t>
      </w:r>
      <w:proofErr w:type="spellStart"/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>Розенцвейг</w:t>
      </w:r>
      <w:proofErr w:type="spellEnd"/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В. Е.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Перспективы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производства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сои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Беларуси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Кормопроизводство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технологии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экономика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почвосбережение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: Мат–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лы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междунар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конф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Минск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 – 2009. – С. 130–133.</w:t>
      </w:r>
    </w:p>
    <w:p w:rsidR="00DD3EBA" w:rsidRPr="00DD3EBA" w:rsidRDefault="00DD3EBA" w:rsidP="00DD3EBA">
      <w:pPr>
        <w:numPr>
          <w:ilvl w:val="0"/>
          <w:numId w:val="3"/>
        </w:numPr>
        <w:shd w:val="clear" w:color="auto" w:fill="FFFFFF"/>
        <w:tabs>
          <w:tab w:val="left" w:pos="851"/>
        </w:tabs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r w:rsidRPr="00DD3EBA">
        <w:rPr>
          <w:rFonts w:ascii="Times New Roman" w:eastAsia="Calibri" w:hAnsi="Times New Roman" w:cs="Times New Roman"/>
          <w:i/>
          <w:sz w:val="28"/>
          <w:szCs w:val="28"/>
        </w:rPr>
        <w:t>Дем’яненко В. В.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Ключові елементи сучасної технології вирощування </w:t>
      </w:r>
      <w:r w:rsidRPr="00DD3EB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</w:rPr>
        <w:t>сої</w:t>
      </w:r>
      <w:r w:rsidRPr="00DD3EB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</w:rPr>
        <w:t>//</w:t>
      </w:r>
      <w:r w:rsidRPr="00DD3EB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Агроскоп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 – 2014. – № 1. – С. 13–19.</w:t>
      </w:r>
    </w:p>
    <w:p w:rsidR="00DD3EBA" w:rsidRPr="00DD3EBA" w:rsidRDefault="00DD3EBA" w:rsidP="00DD3EBA">
      <w:pPr>
        <w:numPr>
          <w:ilvl w:val="0"/>
          <w:numId w:val="3"/>
        </w:numPr>
        <w:shd w:val="clear" w:color="auto" w:fill="FFFFFF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Дерев’янський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В. П.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Соя (історія походження) – К. :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УкрІНТЕІ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, 1996. – 12 с.</w:t>
      </w:r>
    </w:p>
    <w:p w:rsidR="00DD3EBA" w:rsidRPr="00DD3EBA" w:rsidRDefault="00DD3EBA" w:rsidP="00DD3EBA">
      <w:pPr>
        <w:numPr>
          <w:ilvl w:val="0"/>
          <w:numId w:val="3"/>
        </w:numPr>
        <w:shd w:val="clear" w:color="auto" w:fill="FFFFFF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Жарікова Д.,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Войткова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В.,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Чеботар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С.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та ін. Поліморфізм селекційних ліній сої визначений за молекулярним маркером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Satt100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до гена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Е7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фотоперіодичної чутливості. Підвищення ефективності функціонування сільського господарства в умовах зміни клімату: мат.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Всеукр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 наук.–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практ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інтернет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конф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 Херсон. – 2016. – С. 52–54.</w:t>
      </w:r>
    </w:p>
    <w:p w:rsidR="00DD3EBA" w:rsidRPr="00DD3EBA" w:rsidRDefault="00DD3EBA" w:rsidP="00DD3EBA">
      <w:pPr>
        <w:numPr>
          <w:ilvl w:val="0"/>
          <w:numId w:val="3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Жмурко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Л. Г.,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Карловський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О. А.,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Євсеєнко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О. В.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 Новий екологічно безпечний біопрепарат як ефективний засіб проти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хвороб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сої  // Агроекологічний журнал. – 2012. – № 4. – С. 71–76.</w:t>
      </w:r>
    </w:p>
    <w:p w:rsidR="00DD3EBA" w:rsidRPr="00DD3EBA" w:rsidRDefault="00DD3EBA" w:rsidP="00DD3EBA">
      <w:pPr>
        <w:numPr>
          <w:ilvl w:val="0"/>
          <w:numId w:val="3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Жуковский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П. М.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Культурные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растения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их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сородичи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– 3–е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изд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.– Л. : Колос, 1971. – 751 с. </w:t>
      </w:r>
    </w:p>
    <w:p w:rsidR="00DD3EBA" w:rsidRPr="00DD3EBA" w:rsidRDefault="00DD3EBA" w:rsidP="00DD3EBA">
      <w:pPr>
        <w:numPr>
          <w:ilvl w:val="0"/>
          <w:numId w:val="3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9F9F9"/>
          <w:lang w:val="ru-RU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Зеленцов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С. В.,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Пендиден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Г. И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Получение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тетраплоидов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сои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r w:rsidRPr="00DD3EBA">
        <w:rPr>
          <w:rFonts w:ascii="Times New Roman" w:eastAsia="Calibri" w:hAnsi="Times New Roman" w:cs="Times New Roman"/>
          <w:sz w:val="28"/>
          <w:szCs w:val="28"/>
          <w:lang w:val="ru-RU"/>
        </w:rPr>
        <w:t>Повышение продуктивности сои: Сб. науч. тр. – Краснодар, 2000. – С. 27–32.</w:t>
      </w:r>
    </w:p>
    <w:p w:rsidR="00DD3EBA" w:rsidRPr="00DD3EBA" w:rsidRDefault="00DD3EBA" w:rsidP="00DD3EBA">
      <w:pPr>
        <w:numPr>
          <w:ilvl w:val="0"/>
          <w:numId w:val="3"/>
        </w:numPr>
        <w:shd w:val="clear" w:color="auto" w:fill="FFFFFF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i/>
          <w:sz w:val="28"/>
          <w:szCs w:val="28"/>
        </w:rPr>
        <w:t>Зінченко О. І.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Білоножко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М. А.,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Салатенко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В. Н.</w:t>
      </w:r>
      <w:r w:rsidRPr="00DD3EB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Рослинництво :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підруч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.– К. : Аграрна освіта, 2001. – 591 с. </w:t>
      </w:r>
    </w:p>
    <w:p w:rsidR="00DD3EBA" w:rsidRPr="00DD3EBA" w:rsidRDefault="00DD3EBA" w:rsidP="00DD3EBA">
      <w:pPr>
        <w:numPr>
          <w:ilvl w:val="0"/>
          <w:numId w:val="3"/>
        </w:numPr>
        <w:shd w:val="clear" w:color="auto" w:fill="FFFFFF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i/>
          <w:sz w:val="28"/>
          <w:szCs w:val="28"/>
        </w:rPr>
        <w:t>Іванюк С. В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Тривалість вегетаційного періоду сої – основа формування сортових ресурсів регіону // Корми і кормо виробництво. –  2012. –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 73. – С. 67–71.</w:t>
      </w:r>
    </w:p>
    <w:p w:rsidR="00DD3EBA" w:rsidRPr="00DD3EBA" w:rsidRDefault="00DD3EBA" w:rsidP="00DD3EBA">
      <w:pPr>
        <w:numPr>
          <w:ilvl w:val="0"/>
          <w:numId w:val="3"/>
        </w:numPr>
        <w:shd w:val="clear" w:color="auto" w:fill="FFFFFF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i/>
          <w:sz w:val="28"/>
          <w:szCs w:val="28"/>
        </w:rPr>
        <w:lastRenderedPageBreak/>
        <w:t>Іванюк С. В</w:t>
      </w:r>
      <w:r w:rsidRPr="00DD3EBA">
        <w:rPr>
          <w:rFonts w:ascii="Times New Roman" w:eastAsia="Calibri" w:hAnsi="Times New Roman" w:cs="Times New Roman"/>
          <w:sz w:val="28"/>
          <w:szCs w:val="28"/>
        </w:rPr>
        <w:t>. Сучасна селекція сої // Агрономія сьогодні. – 2014. – № 17. – С. 14–21.</w:t>
      </w:r>
    </w:p>
    <w:p w:rsidR="00DD3EBA" w:rsidRPr="00DD3EBA" w:rsidRDefault="00DD3EBA" w:rsidP="00DD3EBA">
      <w:pPr>
        <w:numPr>
          <w:ilvl w:val="0"/>
          <w:numId w:val="3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Комаров В. Л.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Происхождение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культурных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растений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– 2–е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изд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– М. :   Л. :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Сельхозгиз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, 1938. – 240 с.</w:t>
      </w:r>
    </w:p>
    <w:p w:rsidR="00DD3EBA" w:rsidRPr="00DD3EBA" w:rsidRDefault="00DD3EBA" w:rsidP="00DD3EBA">
      <w:pPr>
        <w:numPr>
          <w:ilvl w:val="0"/>
          <w:numId w:val="3"/>
        </w:numPr>
        <w:shd w:val="clear" w:color="auto" w:fill="FFFFFF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Кружилин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>, И. П.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Толоконников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В.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В., Вишнякова М.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А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Каталог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мировой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коллекции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ВИР. Соя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исходный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материал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для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селекции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сои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богарных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орошаемых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условиях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Нижнего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Поволжья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– Санкт–Петербург, 2000. –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Вып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 706. – 56 с.</w:t>
      </w:r>
    </w:p>
    <w:p w:rsidR="00DD3EBA" w:rsidRPr="00DD3EBA" w:rsidRDefault="00DD3EBA" w:rsidP="00DD3EBA">
      <w:pPr>
        <w:numPr>
          <w:ilvl w:val="0"/>
          <w:numId w:val="3"/>
        </w:numPr>
        <w:shd w:val="clear" w:color="auto" w:fill="FFFFFF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eastAsia="uk-UA"/>
        </w:rPr>
        <w:t>Лещенко А. К.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Комбинационная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способность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сортов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линий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сои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Вопрос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val="ru-RU" w:eastAsia="uk-UA"/>
        </w:rPr>
        <w:t>ы селекции и биологии сои. – Благовещенск, 1975. – С. 42–49.</w:t>
      </w:r>
    </w:p>
    <w:p w:rsidR="00DD3EBA" w:rsidRPr="00DD3EBA" w:rsidRDefault="00DD3EBA" w:rsidP="00DD3EBA">
      <w:pPr>
        <w:numPr>
          <w:ilvl w:val="0"/>
          <w:numId w:val="3"/>
        </w:numPr>
        <w:shd w:val="clear" w:color="auto" w:fill="FFFFFF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eastAsia="uk-UA"/>
        </w:rPr>
        <w:t>Лещенко А. К.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Соя</w:t>
      </w:r>
      <w:r w:rsidRPr="00DD3EBA">
        <w:rPr>
          <w:rFonts w:ascii="Times New Roman" w:eastAsia="Calibri" w:hAnsi="Times New Roman" w:cs="Times New Roman"/>
          <w:sz w:val="28"/>
          <w:szCs w:val="28"/>
          <w:lang w:val="ru-RU" w:eastAsia="uk-UA"/>
        </w:rPr>
        <w:t xml:space="preserve">. 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–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Киев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, 1987. – 256</w:t>
      </w:r>
      <w:r w:rsidRPr="00DD3EBA">
        <w:rPr>
          <w:rFonts w:ascii="Times New Roman" w:eastAsia="Calibri" w:hAnsi="Times New Roman" w:cs="Times New Roman"/>
          <w:sz w:val="28"/>
          <w:szCs w:val="28"/>
          <w:lang w:val="ru-RU" w:eastAsia="uk-UA"/>
        </w:rPr>
        <w:t>–258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с.</w:t>
      </w:r>
    </w:p>
    <w:p w:rsidR="00DD3EBA" w:rsidRPr="00DD3EBA" w:rsidRDefault="00DD3EBA" w:rsidP="00DD3EBA">
      <w:pPr>
        <w:numPr>
          <w:ilvl w:val="0"/>
          <w:numId w:val="3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Липчук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В. В.,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Малаховський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Д. В.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Сортові ресурси зернових культур в Україні: стан та проблеми розвитку // Інноваційна економіка. – 2015. – №</w:t>
      </w:r>
      <w:r w:rsidRPr="00DD3EB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1. – С. 12–17. </w:t>
      </w:r>
    </w:p>
    <w:p w:rsidR="00DD3EBA" w:rsidRPr="00DD3EBA" w:rsidRDefault="00DD3EBA" w:rsidP="00DD3EBA">
      <w:pPr>
        <w:numPr>
          <w:ilvl w:val="0"/>
          <w:numId w:val="3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bCs/>
          <w:i/>
          <w:iCs/>
          <w:sz w:val="28"/>
          <w:szCs w:val="28"/>
          <w:shd w:val="clear" w:color="auto" w:fill="FFFFFF"/>
        </w:rPr>
        <w:t>Маниатис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Т.,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Фрич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Э.,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Сэмбрук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Дж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.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Методы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генетической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инженерии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Молекулярное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клонирование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// М.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Мир, </w:t>
      </w:r>
      <w:r w:rsidRPr="00DD3EBA">
        <w:rPr>
          <w:rFonts w:ascii="Times New Roman" w:eastAsia="Calibri" w:hAnsi="Times New Roman" w:cs="Times New Roman"/>
          <w:bCs/>
          <w:i/>
          <w:iCs/>
          <w:sz w:val="28"/>
          <w:szCs w:val="28"/>
          <w:shd w:val="clear" w:color="auto" w:fill="FFFFFF"/>
        </w:rPr>
        <w:t>1984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. –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480 c.</w:t>
      </w:r>
    </w:p>
    <w:p w:rsidR="00DD3EBA" w:rsidRPr="00DD3EBA" w:rsidRDefault="00DD3EBA" w:rsidP="00DD3EBA">
      <w:pPr>
        <w:numPr>
          <w:ilvl w:val="0"/>
          <w:numId w:val="3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Матушкін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В. О.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Сорти сої і їх агробіологічні особливості вирощування. – Харків. –  2006. – 56 с.</w:t>
      </w:r>
    </w:p>
    <w:p w:rsidR="00DD3EBA" w:rsidRPr="00DD3EBA" w:rsidRDefault="00DD3EBA" w:rsidP="00DD3EBA">
      <w:pPr>
        <w:numPr>
          <w:ilvl w:val="0"/>
          <w:numId w:val="3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Міленко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О. Г.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Вплив норм висіву насіння на урожайність сої // Матеріали науково–практичної конференції професорсько–викладацького складу ПДАА. – Ч. 2. – Полтава. – 2014. – С. 45–46.</w:t>
      </w:r>
    </w:p>
    <w:p w:rsidR="00DD3EBA" w:rsidRPr="00DD3EBA" w:rsidRDefault="00DD3EBA" w:rsidP="00DD3EBA">
      <w:pPr>
        <w:numPr>
          <w:ilvl w:val="0"/>
          <w:numId w:val="3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Молоцький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М. Я., Васильківський С. П.,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Князюк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В. І.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Селекція і насінництво сільськогосподарських рослин. 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–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К. : Вища освіта, 2006. 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–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463 с.</w:t>
      </w:r>
    </w:p>
    <w:p w:rsidR="00DD3EBA" w:rsidRPr="00DD3EBA" w:rsidRDefault="00DD3EBA" w:rsidP="00DD3EBA">
      <w:pPr>
        <w:numPr>
          <w:ilvl w:val="0"/>
          <w:numId w:val="3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Мухортова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>, Т. В.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Влияние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агротехнических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приемов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сортовых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особенностей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сои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эффективность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ее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возделывания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условиях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Северо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–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Запада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Прикаспийской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низменности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дисс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…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 с.–х. наук : 06.01.09. – Волгоград : ПНИИАЗ, 2001. – 28 с.</w:t>
      </w:r>
    </w:p>
    <w:p w:rsidR="00DD3EBA" w:rsidRPr="00DD3EBA" w:rsidRDefault="00DD3EBA" w:rsidP="00DD3EBA">
      <w:pPr>
        <w:numPr>
          <w:ilvl w:val="0"/>
          <w:numId w:val="3"/>
        </w:numPr>
        <w:shd w:val="clear" w:color="auto" w:fill="FFFFFF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Начаева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А. П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Пищевая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химия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/ [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Под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ред. А. П.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Нечаева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]. – С.–Петербург :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Гиорд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, 2003. – 631 с.</w:t>
      </w:r>
    </w:p>
    <w:p w:rsidR="00DD3EBA" w:rsidRPr="00DD3EBA" w:rsidRDefault="00DD3EBA" w:rsidP="00DD3EBA">
      <w:pPr>
        <w:numPr>
          <w:ilvl w:val="0"/>
          <w:numId w:val="3"/>
        </w:numPr>
        <w:shd w:val="clear" w:color="auto" w:fill="FFFFFF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lang w:eastAsia="uk-UA"/>
        </w:rPr>
        <w:t>Панчук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lang w:eastAsia="uk-UA"/>
        </w:rPr>
        <w:t xml:space="preserve"> І. І., Волков Р. А.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Практикум з молекулярної генетики. Навчальний посібник. – Чернівці, 2014. – С. 37–38.</w:t>
      </w:r>
    </w:p>
    <w:p w:rsidR="00DD3EBA" w:rsidRPr="00DD3EBA" w:rsidRDefault="00DD3EBA" w:rsidP="00DD3EBA">
      <w:pPr>
        <w:numPr>
          <w:ilvl w:val="0"/>
          <w:numId w:val="3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lastRenderedPageBreak/>
        <w:t>Пенчуков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>, Н. В.,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Медянников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, А. У.,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Каппушев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В. Н.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Фотосинтетическая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продуктивность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сои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зависимости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от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сроков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сева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Научные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тр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Ставропол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 НИИСХ. – Ставрополь, 1983. – С. 65–76.</w:t>
      </w:r>
    </w:p>
    <w:p w:rsidR="00DD3EBA" w:rsidRPr="00DD3EBA" w:rsidRDefault="00DD3EBA" w:rsidP="00DD3EBA">
      <w:pPr>
        <w:numPr>
          <w:ilvl w:val="0"/>
          <w:numId w:val="3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i/>
          <w:sz w:val="28"/>
          <w:szCs w:val="28"/>
        </w:rPr>
        <w:t>Петриченко В. Ф</w:t>
      </w:r>
      <w:r w:rsidRPr="00DD3EBA">
        <w:rPr>
          <w:rFonts w:ascii="Times New Roman" w:eastAsia="Calibri" w:hAnsi="Times New Roman" w:cs="Times New Roman"/>
          <w:sz w:val="28"/>
          <w:szCs w:val="28"/>
        </w:rPr>
        <w:t>. Формування урожайності та якості насіння сої за дії інокуляції та ретарданту в умовах Лісостепу Правобережного. Вінниця. – 2017. –  С. 19.</w:t>
      </w:r>
    </w:p>
    <w:p w:rsidR="00DD3EBA" w:rsidRPr="00DD3EBA" w:rsidRDefault="00DD3EBA" w:rsidP="00DD3EBA">
      <w:pPr>
        <w:numPr>
          <w:ilvl w:val="0"/>
          <w:numId w:val="3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Січкар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В. І.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Виділення з колекції сої джерел ознак, необхідних для створення сортів харчового використання // Збірник наукових праць СГІ–НЦНС. – 2007. –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 9 № 49. – С. 189–196.</w:t>
      </w:r>
    </w:p>
    <w:p w:rsidR="00DD3EBA" w:rsidRPr="00DD3EBA" w:rsidRDefault="00DD3EBA" w:rsidP="00DD3EBA">
      <w:pPr>
        <w:numPr>
          <w:ilvl w:val="0"/>
          <w:numId w:val="3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Січкар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В. І.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Шляхи підвищення урожаю сої в зоні Степу // Збірник наукових праць СГІ–НЦНС, 2010. –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 15. №</w:t>
      </w:r>
      <w:r w:rsidRPr="00DD3EB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</w:rPr>
        <w:t>55. – С. 14–24.</w:t>
      </w:r>
    </w:p>
    <w:p w:rsidR="00DD3EBA" w:rsidRPr="00DD3EBA" w:rsidRDefault="00DD3EBA" w:rsidP="00DD3EBA">
      <w:pPr>
        <w:numPr>
          <w:ilvl w:val="0"/>
          <w:numId w:val="3"/>
        </w:numPr>
        <w:tabs>
          <w:tab w:val="left" w:pos="284"/>
        </w:tabs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Сулимова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Г. Е.,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Удина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И. Г.,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Зинченко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В. В.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Анализполиморфизма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ДНК с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использованием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метода ПЦР. – М : Макс Пресс, 2006. – 80 с. </w:t>
      </w:r>
    </w:p>
    <w:p w:rsidR="00DD3EBA" w:rsidRPr="00DD3EBA" w:rsidRDefault="00DD3EBA" w:rsidP="00DD3EBA">
      <w:pPr>
        <w:numPr>
          <w:ilvl w:val="0"/>
          <w:numId w:val="3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Толоконников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В. В.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Особенности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технологии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производства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Волгоградских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сортов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сои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//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Итоги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исследований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по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сое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за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годы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реформирования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и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направления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НИР на 2005</w:t>
      </w:r>
      <w:r w:rsidRPr="00DD3EBA">
        <w:rPr>
          <w:rFonts w:ascii="Times New Roman" w:eastAsia="Calibri" w:hAnsi="Times New Roman" w:cs="Times New Roman"/>
          <w:sz w:val="28"/>
          <w:szCs w:val="28"/>
        </w:rPr>
        <w:t>–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2010 гг. – Краснодар, 2004.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С. 170</w:t>
      </w:r>
      <w:r w:rsidRPr="00DD3EBA">
        <w:rPr>
          <w:rFonts w:ascii="Times New Roman" w:eastAsia="Calibri" w:hAnsi="Times New Roman" w:cs="Times New Roman"/>
          <w:sz w:val="28"/>
          <w:szCs w:val="28"/>
        </w:rPr>
        <w:t>–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175.</w:t>
      </w:r>
    </w:p>
    <w:p w:rsidR="00DD3EBA" w:rsidRPr="00DD3EBA" w:rsidRDefault="00DD3EBA" w:rsidP="00DD3EBA">
      <w:pPr>
        <w:numPr>
          <w:ilvl w:val="0"/>
          <w:numId w:val="3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DD3EBA">
        <w:rPr>
          <w:rFonts w:ascii="Times New Roman" w:eastAsia="Calibri" w:hAnsi="Times New Roman" w:cs="Times New Roman"/>
          <w:i/>
          <w:sz w:val="28"/>
          <w:szCs w:val="28"/>
        </w:rPr>
        <w:t>Черенков А. В.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Стратегія виробництва зернобобових культур і сої в Степу України // Вісник аграрної науки. – 2017. – № 1. – С. 13–18.</w:t>
      </w:r>
    </w:p>
    <w:p w:rsidR="00DD3EBA" w:rsidRPr="00DD3EBA" w:rsidRDefault="00DD3EBA" w:rsidP="00DD3EBA">
      <w:pPr>
        <w:numPr>
          <w:ilvl w:val="0"/>
          <w:numId w:val="3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i/>
          <w:sz w:val="28"/>
          <w:szCs w:val="28"/>
        </w:rPr>
        <w:t>Чорна В. М.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Формування урожайності сої та якості насіння сої за дії інокуляції та ретарданту в умовах Лісостепу Правобережного :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...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 с.–г. наук : спец. 06.01.09. – Вінниця, 2017. – 22 с.</w:t>
      </w:r>
    </w:p>
    <w:p w:rsidR="00DD3EBA" w:rsidRPr="00DD3EBA" w:rsidRDefault="00DD3EBA" w:rsidP="00DD3EBA">
      <w:pPr>
        <w:numPr>
          <w:ilvl w:val="0"/>
          <w:numId w:val="3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Шевніков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М. Я.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Ефективність вирощування сої в умовах нестійкого зволоження Лісостепу України //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Вісн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Полтав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держ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аграр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 акад. – Полтава, 2010. – № 3. – С. 19–23.</w:t>
      </w:r>
    </w:p>
    <w:p w:rsidR="00DD3EBA" w:rsidRPr="00DD3EBA" w:rsidRDefault="00DD3EBA" w:rsidP="00DD3EBA">
      <w:pPr>
        <w:numPr>
          <w:ilvl w:val="0"/>
          <w:numId w:val="3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Шевніков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М. Я.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Застосування біологічних, хімічних та фізичних засобів у технологіях вирощування сої і кукурудзи: монографія. – Полтава. – 2015. – 258 с.</w:t>
      </w:r>
    </w:p>
    <w:p w:rsidR="00DD3EBA" w:rsidRPr="00DD3EBA" w:rsidRDefault="00DD3EBA" w:rsidP="00DD3EBA">
      <w:pPr>
        <w:numPr>
          <w:ilvl w:val="0"/>
          <w:numId w:val="3"/>
        </w:numPr>
        <w:tabs>
          <w:tab w:val="left" w:pos="284"/>
        </w:tabs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Шелепов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В. В., Іщенко В. І.,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Чебаков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М. П.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 Сортовивчення та охорона прав на сорти рослин // Вісник аграрної науки. – 2006. – № 3. – С. 108–114.</w:t>
      </w:r>
    </w:p>
    <w:p w:rsidR="00DD3EBA" w:rsidRPr="00DD3EBA" w:rsidRDefault="00DD3EBA" w:rsidP="00DD3EBA">
      <w:pPr>
        <w:numPr>
          <w:ilvl w:val="0"/>
          <w:numId w:val="3"/>
        </w:numPr>
        <w:tabs>
          <w:tab w:val="left" w:pos="284"/>
        </w:tabs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Шерепітко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В. В.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Наукові основи адаптивної селекції сої // Вісник аграрної науки. – 2001. – №10. – С. 49–51.</w:t>
      </w:r>
    </w:p>
    <w:p w:rsidR="00DD3EBA" w:rsidRPr="00DD3EBA" w:rsidRDefault="00DD3EBA" w:rsidP="00DD3EBA">
      <w:pPr>
        <w:numPr>
          <w:ilvl w:val="0"/>
          <w:numId w:val="3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lastRenderedPageBreak/>
        <w:t>Щелко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, В. И.,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Курлович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, С. И., 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Репьев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, Л. Г.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 Генофонд и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селекция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зерновых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бобовых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 культур // СПб. : ВНИИР, 1995. – С. 196–322.</w:t>
      </w:r>
    </w:p>
    <w:p w:rsidR="00DD3EBA" w:rsidRPr="00DD3EBA" w:rsidRDefault="00DD3EBA" w:rsidP="00DD3EBA">
      <w:pPr>
        <w:numPr>
          <w:ilvl w:val="0"/>
          <w:numId w:val="3"/>
        </w:numPr>
        <w:shd w:val="clear" w:color="auto" w:fill="FFFFFF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r w:rsidRPr="00DD3EBA">
        <w:rPr>
          <w:rFonts w:ascii="Times New Roman" w:eastAsia="Calibri" w:hAnsi="Times New Roman" w:cs="Times New Roman"/>
          <w:i/>
          <w:sz w:val="28"/>
          <w:szCs w:val="28"/>
          <w:lang w:val="da-DK"/>
        </w:rPr>
        <w:t xml:space="preserve">Abe J., Ham O. K., Komatsu K. </w:t>
      </w:r>
      <w:r w:rsidRPr="00DD3EBA">
        <w:rPr>
          <w:rFonts w:ascii="Times New Roman" w:eastAsia="Calibri" w:hAnsi="Times New Roman" w:cs="Times New Roman"/>
          <w:sz w:val="28"/>
          <w:szCs w:val="28"/>
          <w:lang w:val="da-DK"/>
        </w:rPr>
        <w:t xml:space="preserve">et al. 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Assignment of 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E4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locus to Soybean classical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likage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group 4 // Soybean Gen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Newsl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. – 2003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–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Vol</w:t>
      </w:r>
      <w:r w:rsidRPr="00DD3EBA">
        <w:rPr>
          <w:rFonts w:ascii="Times New Roman" w:eastAsia="Calibri" w:hAnsi="Times New Roman" w:cs="Times New Roman"/>
          <w:sz w:val="28"/>
          <w:szCs w:val="28"/>
        </w:rPr>
        <w:t>.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30</w:t>
      </w:r>
      <w:r w:rsidRPr="00DD3EBA">
        <w:rPr>
          <w:rFonts w:ascii="Times New Roman" w:eastAsia="Calibri" w:hAnsi="Times New Roman" w:cs="Times New Roman"/>
          <w:sz w:val="28"/>
          <w:szCs w:val="28"/>
        </w:rPr>
        <w:t>.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P. 14–16.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>Bernard</w:t>
      </w:r>
      <w:proofErr w:type="spellEnd"/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R. L.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Two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genes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for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time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flowering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maturity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//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Crop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Sci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– 1971. –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11. – P. 242–244. 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Bonato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, E. R., 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Vello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>, N. A.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E6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, a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dominant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gene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conditioning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early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flowering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maturity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Genet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Mol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Biol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– 1999. № 22, Р. 229–232. 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Buzzell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>, R. I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Inheritance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a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flowering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response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fluorescent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daylength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conditions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Can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J.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Genet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Cytol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 – 1971. №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13, Р. 703–707. 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>Buzzell</w:t>
      </w:r>
      <w:proofErr w:type="spellEnd"/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R. I., </w:t>
      </w:r>
      <w:proofErr w:type="spellStart"/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>Voldeng</w:t>
      </w:r>
      <w:proofErr w:type="spellEnd"/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H. D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Inheritance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insensitivity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long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daylength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//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Genetics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Newsletter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 – 1980. –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7. – P. 26–29. </w:t>
      </w:r>
    </w:p>
    <w:p w:rsidR="00DD3EBA" w:rsidRPr="00DD3EBA" w:rsidRDefault="00DD3EBA" w:rsidP="00DD3EBA">
      <w:pPr>
        <w:numPr>
          <w:ilvl w:val="0"/>
          <w:numId w:val="3"/>
        </w:numPr>
        <w:shd w:val="clear" w:color="auto" w:fill="FFFFFF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uk-UA"/>
        </w:rPr>
      </w:pPr>
      <w:proofErr w:type="spellStart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>Cober</w:t>
      </w:r>
      <w:proofErr w:type="spellEnd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eastAsia="uk-UA"/>
        </w:rPr>
        <w:t xml:space="preserve"> 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>E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eastAsia="uk-UA"/>
        </w:rPr>
        <w:t xml:space="preserve">. 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>R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eastAsia="uk-UA"/>
        </w:rPr>
        <w:t xml:space="preserve">., 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>Madill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eastAsia="uk-UA"/>
        </w:rPr>
        <w:t xml:space="preserve"> 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>J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eastAsia="uk-UA"/>
        </w:rPr>
        <w:t xml:space="preserve">. 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>Y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eastAsia="uk-UA"/>
        </w:rPr>
        <w:t xml:space="preserve">.,  </w:t>
      </w:r>
      <w:proofErr w:type="spellStart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>Voldeng</w:t>
      </w:r>
      <w:proofErr w:type="spellEnd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eastAsia="uk-UA"/>
        </w:rPr>
        <w:t xml:space="preserve"> 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>H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eastAsia="uk-UA"/>
        </w:rPr>
        <w:t xml:space="preserve">. 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>D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Early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tall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determinate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soybean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genotype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val="en-US" w:eastAsia="uk-UA"/>
        </w:rPr>
        <w:t>E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eastAsia="uk-UA"/>
        </w:rPr>
        <w:t>1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val="en-US" w:eastAsia="uk-UA"/>
        </w:rPr>
        <w:t>E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eastAsia="uk-UA"/>
        </w:rPr>
        <w:t>1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val="en-US" w:eastAsia="uk-UA"/>
        </w:rPr>
        <w:t>e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eastAsia="uk-UA"/>
        </w:rPr>
        <w:t>3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val="en-US" w:eastAsia="uk-UA"/>
        </w:rPr>
        <w:t>e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eastAsia="uk-UA"/>
        </w:rPr>
        <w:t>3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val="en-US" w:eastAsia="uk-UA"/>
        </w:rPr>
        <w:t>e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eastAsia="uk-UA"/>
        </w:rPr>
        <w:t>4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val="en-US" w:eastAsia="uk-UA"/>
        </w:rPr>
        <w:t>e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eastAsia="uk-UA"/>
        </w:rPr>
        <w:t>4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lang w:val="en-US" w:eastAsia="uk-UA"/>
        </w:rPr>
        <w:t>dt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lang w:eastAsia="uk-UA"/>
        </w:rPr>
        <w:t>1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lang w:val="en-US" w:eastAsia="uk-UA"/>
        </w:rPr>
        <w:t>dt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lang w:eastAsia="uk-UA"/>
        </w:rPr>
        <w:t xml:space="preserve">1 </w:t>
      </w:r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sets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high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bottom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pods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Canad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. </w:t>
      </w:r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J. Plant Sci. – 2000. – Vol. 80. – P. 527–531.  </w:t>
      </w:r>
    </w:p>
    <w:p w:rsidR="00DD3EBA" w:rsidRPr="00DD3EBA" w:rsidRDefault="00DD3EBA" w:rsidP="00DD3EBA">
      <w:pPr>
        <w:numPr>
          <w:ilvl w:val="0"/>
          <w:numId w:val="3"/>
        </w:numPr>
        <w:shd w:val="clear" w:color="auto" w:fill="FFFFFF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proofErr w:type="spellStart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>Cober</w:t>
      </w:r>
      <w:proofErr w:type="spellEnd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 xml:space="preserve"> E. R.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eastAsia="uk-UA"/>
        </w:rPr>
        <w:t>,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>Voldeng</w:t>
      </w:r>
      <w:proofErr w:type="spellEnd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 xml:space="preserve"> H. D. </w:t>
      </w:r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 xml:space="preserve">A  New soybean maturity and photoperiod sensitivity locus linked to 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val="en-US" w:eastAsia="uk-UA"/>
        </w:rPr>
        <w:t>E1</w:t>
      </w:r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 xml:space="preserve"> and T // Crop Sci. </w:t>
      </w:r>
      <w:r w:rsidRPr="00DD3EBA">
        <w:rPr>
          <w:rFonts w:ascii="Times New Roman" w:eastAsia="Calibri" w:hAnsi="Times New Roman" w:cs="Times New Roman"/>
          <w:sz w:val="28"/>
          <w:szCs w:val="28"/>
        </w:rPr>
        <w:t>–</w:t>
      </w:r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 xml:space="preserve"> 2001. Vol. 41. – P. 698–701.  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>Cober</w:t>
      </w:r>
      <w:proofErr w:type="spellEnd"/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E. R., </w:t>
      </w:r>
      <w:proofErr w:type="spellStart"/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>Tanner</w:t>
      </w:r>
      <w:proofErr w:type="spellEnd"/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J. W., </w:t>
      </w:r>
      <w:proofErr w:type="spellStart"/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>Voldeng</w:t>
      </w:r>
      <w:proofErr w:type="spellEnd"/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H. D. 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Genetic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control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photoperiod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response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early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–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maturing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near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–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isogenic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lines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Crop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Sci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– 1996 –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36. – P. 601–605. 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Chapman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A.,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Pantalone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V. R.,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Ustun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A.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gram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e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t</w:t>
      </w:r>
      <w:proofErr w:type="gram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аl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 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Quantitative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trait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loci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for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agronomic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and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seed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quality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traits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in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F2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and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F4:6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population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FFFFF"/>
        </w:rPr>
        <w:t>Euphytica</w:t>
      </w:r>
      <w:proofErr w:type="spellEnd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FFFFF"/>
        </w:rPr>
        <w:t>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– 2003. –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 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Vol.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129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. – P.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 387–393. </w:t>
      </w:r>
    </w:p>
    <w:p w:rsidR="00DD3EBA" w:rsidRPr="00DD3EBA" w:rsidRDefault="00DD3EBA" w:rsidP="00DD3EBA">
      <w:pPr>
        <w:numPr>
          <w:ilvl w:val="0"/>
          <w:numId w:val="3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9F9F9"/>
          <w:lang w:val="ru-RU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Cregan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P. B.,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Bhagwat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M. S.,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Akkaya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А. А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gramStart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proofErr w:type="gramEnd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al.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Microsatellite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fingerprinting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mapping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Meth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Mol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Cell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Biol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– 1994. – </w:t>
      </w:r>
      <w:r w:rsidRPr="00DD3EBA">
        <w:rPr>
          <w:rFonts w:ascii="Times New Roman" w:eastAsia="Calibri" w:hAnsi="Times New Roman" w:cs="Times New Roman"/>
          <w:sz w:val="28"/>
          <w:szCs w:val="28"/>
        </w:rPr>
        <w:t>№5. Р. 49–61.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Destro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D,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et. </w:t>
      </w:r>
      <w:r w:rsidRPr="00DD3EBA">
        <w:rPr>
          <w:rFonts w:ascii="Times New Roman" w:eastAsia="Calibri" w:hAnsi="Times New Roman" w:cs="Times New Roman"/>
          <w:sz w:val="28"/>
          <w:szCs w:val="28"/>
        </w:rPr>
        <w:t>а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l.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iCs/>
          <w:sz w:val="28"/>
          <w:szCs w:val="28"/>
        </w:rPr>
        <w:t>Photoperiodism</w:t>
      </w:r>
      <w:proofErr w:type="spellEnd"/>
      <w:r w:rsidRPr="00DD3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genetic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control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long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juvenile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period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: a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review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Crop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Breeding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Appl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Biotechnol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– 2001. –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 1. – P.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</w:rPr>
        <w:t>72–92.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Funatsuki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H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et al.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Mapping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QTL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associated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with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chilling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tolerance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during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reproductive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growth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in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 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Theor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Appl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Genet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 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2005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Vol.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98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. – P.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360–383.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lastRenderedPageBreak/>
        <w:t>Fung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V.,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Chang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F.,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Westenberger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A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Reply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letter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«ADCY5–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related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dyskinesia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Comments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on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characteristic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manifestations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variant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–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associated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severity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».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Movement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Disorders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– 2017. –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Vol. </w:t>
      </w:r>
      <w:r w:rsidRPr="00DD3EBA">
        <w:rPr>
          <w:rFonts w:ascii="Times New Roman" w:eastAsia="Calibri" w:hAnsi="Times New Roman" w:cs="Times New Roman"/>
          <w:sz w:val="28"/>
          <w:szCs w:val="28"/>
        </w:rPr>
        <w:t>32(2),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306–306.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Githiri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S. M.,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Yang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D.,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Khan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N. A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da-DK"/>
        </w:rPr>
        <w:t xml:space="preserve"> et al.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 QTL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analysis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low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temperature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–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induced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browning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in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seed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coats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 J.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Hered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2007.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–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 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Vol.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98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: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P.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360–366.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Kong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F.,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Nan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H.,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Cao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D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et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A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new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dominant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gene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E9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conditions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early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flowering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maturity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Crop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Sci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2014. Vol. </w:t>
      </w:r>
      <w:r w:rsidRPr="00DD3EBA">
        <w:rPr>
          <w:rFonts w:ascii="Times New Roman" w:eastAsia="Calibri" w:hAnsi="Times New Roman" w:cs="Times New Roman"/>
          <w:sz w:val="28"/>
          <w:szCs w:val="28"/>
        </w:rPr>
        <w:t>54,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P.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2529–2535. 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Langewisch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T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. </w:t>
      </w:r>
      <w:proofErr w:type="gramStart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proofErr w:type="gramEnd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al.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development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use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a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molecular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model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for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maturity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groups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BMC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Plant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Biol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2017. Vol. 28, P.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17–91. 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Liu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B.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proofErr w:type="gramEnd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al.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Genetic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redundancy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photoresponses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associated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with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duplication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phytochrome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A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gene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Genetics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2008.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Vol. </w:t>
      </w:r>
      <w:r w:rsidRPr="00DD3EBA">
        <w:rPr>
          <w:rFonts w:ascii="Times New Roman" w:eastAsia="Calibri" w:hAnsi="Times New Roman" w:cs="Times New Roman"/>
          <w:sz w:val="28"/>
          <w:szCs w:val="28"/>
        </w:rPr>
        <w:t>180,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        P.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995–1007. 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Liu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B.,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Watanabe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S.,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Uchiyama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lang w:val="it-IT"/>
        </w:rPr>
        <w:t xml:space="preserve">Y. et al.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stem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growth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habit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gene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Dt1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ortholog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Arabidopsis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TERMINAL FLOWER 1.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Plant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Physiol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– 2010,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Vol. –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153: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P.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198–210.</w:t>
      </w:r>
    </w:p>
    <w:p w:rsidR="00DD3EBA" w:rsidRPr="00DD3EBA" w:rsidRDefault="00DD3EBA" w:rsidP="00DD3EBA">
      <w:pPr>
        <w:numPr>
          <w:ilvl w:val="0"/>
          <w:numId w:val="3"/>
        </w:numPr>
        <w:spacing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Lee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> J. J.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,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 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Kim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H. I.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,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 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Moo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H. M.</w:t>
      </w:r>
      <w:r w:rsidRPr="00DD3EBA">
        <w:rPr>
          <w:rFonts w:ascii="Times New Roman" w:eastAsia="Calibri" w:hAnsi="Times New Roman" w:cs="Times New Roman"/>
          <w:sz w:val="28"/>
          <w:szCs w:val="28"/>
        </w:rPr>
        <w:t> </w:t>
      </w:r>
      <w:r w:rsidRPr="00DD3EBA">
        <w:rPr>
          <w:rFonts w:ascii="Times New Roman" w:eastAsia="Calibri" w:hAnsi="Times New Roman" w:cs="Times New Roman"/>
          <w:sz w:val="28"/>
          <w:szCs w:val="28"/>
          <w:lang w:val="nl-NL"/>
        </w:rPr>
        <w:t xml:space="preserve">et al. </w:t>
      </w:r>
      <w:proofErr w:type="spellStart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>Analysis</w:t>
      </w:r>
      <w:proofErr w:type="spellEnd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>of</w:t>
      </w:r>
      <w:proofErr w:type="spellEnd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>isoflavones</w:t>
      </w:r>
      <w:proofErr w:type="spellEnd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>and</w:t>
      </w:r>
      <w:proofErr w:type="spellEnd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>phenolic</w:t>
      </w:r>
      <w:proofErr w:type="spellEnd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>compounds</w:t>
      </w:r>
      <w:proofErr w:type="spellEnd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>in</w:t>
      </w:r>
      <w:proofErr w:type="spellEnd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>Korean</w:t>
      </w:r>
      <w:proofErr w:type="spellEnd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>soybean</w:t>
      </w:r>
      <w:proofErr w:type="spellEnd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> </w:t>
      </w:r>
      <w:proofErr w:type="spellStart"/>
      <w:r w:rsidRPr="00DD3EBA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>Glycine</w:t>
      </w:r>
      <w:proofErr w:type="spellEnd"/>
      <w:r w:rsidRPr="00DD3EBA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>max</w:t>
      </w:r>
      <w:proofErr w:type="spellEnd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 (L.) </w:t>
      </w:r>
      <w:proofErr w:type="spellStart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>seeds</w:t>
      </w:r>
      <w:proofErr w:type="spellEnd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>of</w:t>
      </w:r>
      <w:proofErr w:type="spellEnd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>different</w:t>
      </w:r>
      <w:proofErr w:type="spellEnd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>seed</w:t>
      </w:r>
      <w:proofErr w:type="spellEnd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b/>
          <w:bCs/>
          <w:sz w:val="28"/>
          <w:szCs w:val="28"/>
        </w:rPr>
        <w:t>weights</w:t>
      </w:r>
      <w:proofErr w:type="spellEnd"/>
      <w:r w:rsidRPr="00DD3EBA">
        <w:rPr>
          <w:rFonts w:ascii="Times New Roman" w:eastAsia="Calibri" w:hAnsi="Times New Roman" w:cs="Times New Roman"/>
          <w:b/>
          <w:bCs/>
          <w:sz w:val="28"/>
          <w:szCs w:val="28"/>
          <w:lang w:val="en-US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J.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Agric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Food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Chem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– 2008,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P.</w:t>
      </w:r>
      <w:r w:rsidRPr="00DD3EBA">
        <w:rPr>
          <w:rFonts w:ascii="Times New Roman" w:eastAsia="Calibri" w:hAnsi="Times New Roman" w:cs="Times New Roman"/>
          <w:sz w:val="28"/>
          <w:szCs w:val="28"/>
        </w:rPr>
        <w:t> 2751–2758.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Lee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Y. H.,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Lamarque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M. G.</w:t>
      </w:r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>,</w:t>
      </w:r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Flanner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J. F.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et al</w:t>
      </w:r>
      <w:proofErr w:type="gram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:</w:t>
      </w:r>
      <w:proofErr w:type="gram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Evaluation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preindustrial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to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present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–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day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black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carbon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and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its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albedo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forcing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from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/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ACCMIP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//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2013 </w:t>
      </w:r>
      <w:proofErr w:type="spellStart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FFFFF"/>
        </w:rPr>
        <w:t>Atmos</w:t>
      </w:r>
      <w:proofErr w:type="spellEnd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FFFFF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FFFFF"/>
        </w:rPr>
        <w:t>Chem</w:t>
      </w:r>
      <w:proofErr w:type="spellEnd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FFFFF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FFFFF"/>
        </w:rPr>
        <w:t>Phys</w:t>
      </w:r>
      <w:proofErr w:type="spellEnd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FFFFF"/>
        </w:rPr>
        <w:t>.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– 2013.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Vol. </w:t>
      </w:r>
      <w:r w:rsidRPr="00DD3EBA">
        <w:rPr>
          <w:rFonts w:ascii="Times New Roman" w:eastAsia="Calibri" w:hAnsi="Times New Roman" w:cs="Times New Roman"/>
          <w:sz w:val="28"/>
          <w:szCs w:val="28"/>
        </w:rPr>
        <w:t>–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DD3EBA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13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,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P.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2607</w:t>
      </w:r>
      <w:r w:rsidRPr="00DD3EBA">
        <w:rPr>
          <w:rFonts w:ascii="Times New Roman" w:eastAsia="Calibri" w:hAnsi="Times New Roman" w:cs="Times New Roman"/>
          <w:sz w:val="28"/>
          <w:szCs w:val="28"/>
        </w:rPr>
        <w:t>–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2634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.</w:t>
      </w:r>
    </w:p>
    <w:p w:rsidR="00DD3EBA" w:rsidRPr="00DD3EBA" w:rsidRDefault="00DD3EBA" w:rsidP="00DD3EBA">
      <w:pPr>
        <w:numPr>
          <w:ilvl w:val="0"/>
          <w:numId w:val="3"/>
        </w:numPr>
        <w:shd w:val="clear" w:color="auto" w:fill="FFFFFF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uk-UA"/>
        </w:rPr>
      </w:pP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 xml:space="preserve">Messina C. D., Jones J. W., </w:t>
      </w:r>
      <w:proofErr w:type="spellStart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>Boote</w:t>
      </w:r>
      <w:proofErr w:type="spellEnd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 xml:space="preserve"> K. J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eastAsia="uk-UA"/>
        </w:rPr>
        <w:t xml:space="preserve">., </w:t>
      </w:r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 xml:space="preserve">A gene–based model to simulate soybean development and yield responses to environment / Crop Science. – 2006. – Vol. 46, 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№</w:t>
      </w:r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 xml:space="preserve"> 1. – P. 456</w:t>
      </w:r>
      <w:r w:rsidRPr="00DD3EBA">
        <w:rPr>
          <w:rFonts w:ascii="Times New Roman" w:eastAsia="Calibri" w:hAnsi="Times New Roman" w:cs="Times New Roman"/>
          <w:sz w:val="28"/>
          <w:szCs w:val="28"/>
        </w:rPr>
        <w:t>–</w:t>
      </w:r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 xml:space="preserve">466.   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 xml:space="preserve">Molnar S. J., Rai S. M., </w:t>
      </w:r>
      <w:proofErr w:type="spellStart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>Charette</w:t>
      </w:r>
      <w:proofErr w:type="spellEnd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 xml:space="preserve"> E. R.   </w:t>
      </w:r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 xml:space="preserve">Simple sequence repeat (SSR) markers linked to 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val="en-US" w:eastAsia="uk-UA"/>
        </w:rPr>
        <w:t>E1, E3, E4,</w:t>
      </w:r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 xml:space="preserve"> and 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val="en-US" w:eastAsia="uk-UA"/>
        </w:rPr>
        <w:t>E7</w:t>
      </w:r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 xml:space="preserve"> maturity genes in soybean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 xml:space="preserve"> 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eastAsia="uk-UA"/>
        </w:rPr>
        <w:t xml:space="preserve">// </w:t>
      </w:r>
      <w:r w:rsidRPr="00DD3EBA">
        <w:rPr>
          <w:rFonts w:ascii="Times New Roman" w:eastAsia="Calibri" w:hAnsi="Times New Roman" w:cs="Times New Roman"/>
          <w:iCs/>
          <w:sz w:val="28"/>
          <w:szCs w:val="28"/>
          <w:lang w:val="en-US" w:eastAsia="uk-UA"/>
        </w:rPr>
        <w:t xml:space="preserve">Genome. </w:t>
      </w:r>
      <w:r w:rsidRPr="00DD3EBA">
        <w:rPr>
          <w:rFonts w:ascii="Times New Roman" w:eastAsia="Calibri" w:hAnsi="Times New Roman" w:cs="Times New Roman"/>
          <w:sz w:val="28"/>
          <w:szCs w:val="28"/>
        </w:rPr>
        <w:t>–</w:t>
      </w:r>
      <w:r w:rsidRPr="00DD3EBA">
        <w:rPr>
          <w:rFonts w:ascii="Times New Roman" w:eastAsia="Calibri" w:hAnsi="Times New Roman" w:cs="Times New Roman"/>
          <w:iCs/>
          <w:sz w:val="28"/>
          <w:szCs w:val="28"/>
          <w:lang w:val="en-US" w:eastAsia="uk-UA"/>
        </w:rPr>
        <w:t xml:space="preserve"> 2003. – Vol. 46. – P. 1024</w:t>
      </w:r>
      <w:r w:rsidRPr="00DD3EBA">
        <w:rPr>
          <w:rFonts w:ascii="Times New Roman" w:eastAsia="Calibri" w:hAnsi="Times New Roman" w:cs="Times New Roman"/>
          <w:sz w:val="28"/>
          <w:szCs w:val="28"/>
        </w:rPr>
        <w:t>–</w:t>
      </w:r>
      <w:r w:rsidRPr="00DD3EBA">
        <w:rPr>
          <w:rFonts w:ascii="Times New Roman" w:eastAsia="Calibri" w:hAnsi="Times New Roman" w:cs="Times New Roman"/>
          <w:iCs/>
          <w:sz w:val="28"/>
          <w:szCs w:val="28"/>
          <w:lang w:val="en-US" w:eastAsia="uk-UA"/>
        </w:rPr>
        <w:t>1036</w:t>
      </w:r>
      <w:r w:rsidRPr="00DD3EBA">
        <w:rPr>
          <w:rFonts w:ascii="Times New Roman" w:eastAsia="Calibri" w:hAnsi="Times New Roman" w:cs="Times New Roman"/>
          <w:iCs/>
          <w:sz w:val="28"/>
          <w:szCs w:val="28"/>
          <w:lang w:eastAsia="uk-UA"/>
        </w:rPr>
        <w:t>.</w:t>
      </w:r>
      <w:r w:rsidRPr="00DD3EBA">
        <w:rPr>
          <w:rFonts w:ascii="Times New Roman" w:eastAsia="Calibri" w:hAnsi="Times New Roman" w:cs="Times New Roman"/>
          <w:iCs/>
          <w:sz w:val="28"/>
          <w:szCs w:val="28"/>
          <w:lang w:val="en-US" w:eastAsia="uk-UA"/>
        </w:rPr>
        <w:t xml:space="preserve"> 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proofErr w:type="spellStart"/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>McBlain</w:t>
      </w:r>
      <w:proofErr w:type="spellEnd"/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B. A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., 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>Bernard</w:t>
      </w:r>
      <w:proofErr w:type="spellEnd"/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R. L.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A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new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gene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affecting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time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flowering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maturity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// J.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Hered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1987. –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 78. – P. 160–162.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lastRenderedPageBreak/>
        <w:t>Ray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J. D.,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Hinson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K. А.,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Mankono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E. B</w:t>
      </w:r>
      <w:r w:rsidRPr="00DD3EBA">
        <w:rPr>
          <w:rFonts w:ascii="Times New Roman" w:eastAsia="Calibri" w:hAnsi="Times New Roman" w:cs="Times New Roman"/>
          <w:sz w:val="28"/>
          <w:szCs w:val="28"/>
        </w:rPr>
        <w:t>.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proofErr w:type="gramEnd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al.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Genetic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control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a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long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–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juvenile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trait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Crop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Sci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– 1995.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Vol. </w:t>
      </w:r>
      <w:r w:rsidRPr="00DD3EBA">
        <w:rPr>
          <w:rFonts w:ascii="Times New Roman" w:eastAsia="Calibri" w:hAnsi="Times New Roman" w:cs="Times New Roman"/>
          <w:sz w:val="28"/>
          <w:szCs w:val="28"/>
        </w:rPr>
        <w:t>–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</w:rPr>
        <w:t>35,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1001–1006. </w:t>
      </w:r>
    </w:p>
    <w:p w:rsidR="00DD3EBA" w:rsidRPr="00DD3EBA" w:rsidRDefault="00DD3EBA" w:rsidP="00DD3EBA">
      <w:pPr>
        <w:numPr>
          <w:ilvl w:val="0"/>
          <w:numId w:val="3"/>
        </w:numPr>
        <w:shd w:val="clear" w:color="auto" w:fill="FFFFFF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proofErr w:type="spellStart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>Rosenzweig</w:t>
      </w:r>
      <w:proofErr w:type="spellEnd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vertAlign w:val="superscript"/>
          <w:lang w:val="en-US" w:eastAsia="uk-UA"/>
        </w:rPr>
        <w:t xml:space="preserve"> 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>V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eastAsia="uk-UA"/>
        </w:rPr>
        <w:t xml:space="preserve">. 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>E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eastAsia="uk-UA"/>
        </w:rPr>
        <w:t xml:space="preserve">., </w:t>
      </w:r>
      <w:proofErr w:type="spellStart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>Aksyonova</w:t>
      </w:r>
      <w:proofErr w:type="spellEnd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 xml:space="preserve"> E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eastAsia="uk-UA"/>
        </w:rPr>
        <w:t xml:space="preserve">. 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>A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eastAsia="uk-UA"/>
        </w:rPr>
        <w:t xml:space="preserve">., </w:t>
      </w:r>
      <w:proofErr w:type="spellStart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>Milash</w:t>
      </w:r>
      <w:proofErr w:type="spellEnd"/>
      <w:r w:rsidRPr="00DD3EBA">
        <w:rPr>
          <w:rFonts w:ascii="Times New Roman" w:eastAsia="Calibri" w:hAnsi="Times New Roman" w:cs="Times New Roman"/>
          <w:i/>
          <w:iCs/>
          <w:sz w:val="28"/>
          <w:szCs w:val="28"/>
          <w:vertAlign w:val="superscript"/>
          <w:lang w:val="en-US" w:eastAsia="uk-UA"/>
        </w:rPr>
        <w:t xml:space="preserve"> 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>S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eastAsia="uk-UA"/>
        </w:rPr>
        <w:t xml:space="preserve">. 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>B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eastAsia="uk-UA"/>
        </w:rPr>
        <w:t xml:space="preserve">. </w:t>
      </w:r>
      <w:r w:rsidRPr="00DD3EBA">
        <w:rPr>
          <w:rFonts w:ascii="Times New Roman" w:eastAsia="Calibri" w:hAnsi="Times New Roman" w:cs="Times New Roman"/>
          <w:iCs/>
          <w:sz w:val="28"/>
          <w:szCs w:val="28"/>
          <w:lang w:eastAsia="uk-UA"/>
        </w:rPr>
        <w:t>е</w:t>
      </w:r>
      <w:r w:rsidRPr="00DD3EBA">
        <w:rPr>
          <w:rFonts w:ascii="Times New Roman" w:eastAsia="Calibri" w:hAnsi="Times New Roman" w:cs="Times New Roman"/>
          <w:iCs/>
          <w:sz w:val="28"/>
          <w:szCs w:val="28"/>
          <w:lang w:val="en-US" w:eastAsia="uk-UA"/>
        </w:rPr>
        <w:t>t</w:t>
      </w:r>
      <w:r w:rsidRPr="00DD3EBA">
        <w:rPr>
          <w:rFonts w:ascii="Times New Roman" w:eastAsia="Calibri" w:hAnsi="Times New Roman" w:cs="Times New Roman"/>
          <w:iCs/>
          <w:sz w:val="28"/>
          <w:szCs w:val="28"/>
          <w:lang w:eastAsia="uk-UA"/>
        </w:rPr>
        <w:t xml:space="preserve">. </w:t>
      </w:r>
      <w:proofErr w:type="gramStart"/>
      <w:r w:rsidRPr="00DD3EBA">
        <w:rPr>
          <w:rFonts w:ascii="Times New Roman" w:eastAsia="Calibri" w:hAnsi="Times New Roman" w:cs="Times New Roman"/>
          <w:iCs/>
          <w:sz w:val="28"/>
          <w:szCs w:val="28"/>
          <w:lang w:val="en-US" w:eastAsia="uk-UA"/>
        </w:rPr>
        <w:t>al</w:t>
      </w:r>
      <w:proofErr w:type="gram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.   </w:t>
      </w:r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 xml:space="preserve">Prospects of exploiting of photoperiod sensitivity gene 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lang w:val="en-US" w:eastAsia="uk-UA"/>
        </w:rPr>
        <w:t>E</w:t>
      </w:r>
      <w:r w:rsidRPr="00DD3EBA">
        <w:rPr>
          <w:rFonts w:ascii="Times New Roman" w:eastAsia="Calibri" w:hAnsi="Times New Roman" w:cs="Times New Roman"/>
          <w:i/>
          <w:iCs/>
          <w:sz w:val="28"/>
          <w:szCs w:val="28"/>
          <w:vertAlign w:val="subscript"/>
          <w:lang w:val="en-US" w:eastAsia="uk-UA"/>
        </w:rPr>
        <w:t>7</w:t>
      </w:r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 xml:space="preserve"> in early soybean breeding and revealing of its sources with SSR–markers // Soybean Genetics Newsletter. </w:t>
      </w:r>
      <w:proofErr w:type="gramStart"/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–  2008</w:t>
      </w:r>
      <w:proofErr w:type="gramEnd"/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 xml:space="preserve">.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Vol</w:t>
      </w:r>
      <w:r w:rsidRPr="00DD3EBA">
        <w:rPr>
          <w:rFonts w:ascii="Times New Roman" w:eastAsia="Calibri" w:hAnsi="Times New Roman" w:cs="Times New Roman"/>
          <w:sz w:val="28"/>
          <w:szCs w:val="28"/>
        </w:rPr>
        <w:t>. –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</w:rPr>
        <w:t>130</w:t>
      </w:r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 xml:space="preserve"> – 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Р</w:t>
      </w:r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. 35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.</w:t>
      </w:r>
    </w:p>
    <w:p w:rsidR="00DD3EBA" w:rsidRPr="00DD3EBA" w:rsidRDefault="00DD3EBA" w:rsidP="00DD3EBA">
      <w:pPr>
        <w:numPr>
          <w:ilvl w:val="0"/>
          <w:numId w:val="3"/>
        </w:numPr>
        <w:tabs>
          <w:tab w:val="left" w:pos="142"/>
        </w:tabs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Samanfar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B.,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Molnar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S.,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Charette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A</w:t>
      </w:r>
      <w:r w:rsidRPr="00DD3EBA">
        <w:rPr>
          <w:rFonts w:ascii="Times New Roman" w:eastAsia="Calibri" w:hAnsi="Times New Roman" w:cs="Times New Roman"/>
          <w:sz w:val="28"/>
          <w:szCs w:val="28"/>
        </w:rPr>
        <w:t>.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et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Mapping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identification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a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potential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candidate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gene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for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a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novel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maturity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locus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E10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Appl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Genet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– 2017.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Vol</w:t>
      </w:r>
      <w:r w:rsidRPr="00DD3EBA">
        <w:rPr>
          <w:rFonts w:ascii="Times New Roman" w:eastAsia="Calibri" w:hAnsi="Times New Roman" w:cs="Times New Roman"/>
          <w:sz w:val="28"/>
          <w:szCs w:val="28"/>
        </w:rPr>
        <w:t>. –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130,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P</w:t>
      </w:r>
      <w:r w:rsidRPr="00DD3EBA">
        <w:rPr>
          <w:rFonts w:ascii="Times New Roman" w:eastAsia="Calibri" w:hAnsi="Times New Roman" w:cs="Times New Roman"/>
          <w:sz w:val="28"/>
          <w:szCs w:val="28"/>
        </w:rPr>
        <w:t>. 377–390.</w:t>
      </w:r>
    </w:p>
    <w:p w:rsidR="00DD3EBA" w:rsidRPr="00DD3EBA" w:rsidRDefault="00DD3EBA" w:rsidP="00DD3EBA">
      <w:pPr>
        <w:numPr>
          <w:ilvl w:val="0"/>
          <w:numId w:val="3"/>
        </w:numPr>
        <w:shd w:val="clear" w:color="auto" w:fill="FFFFFF"/>
        <w:tabs>
          <w:tab w:val="left" w:pos="142"/>
        </w:tabs>
        <w:spacing w:before="100" w:beforeAutospacing="1" w:after="100" w:afterAutospacing="1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lang w:eastAsia="uk-UA"/>
        </w:rPr>
        <w:t>Sayama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lang w:eastAsia="uk-UA"/>
        </w:rPr>
        <w:t xml:space="preserve"> T.,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lang w:eastAsia="uk-UA"/>
        </w:rPr>
        <w:t>Hwang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lang w:eastAsia="uk-UA"/>
        </w:rPr>
        <w:t xml:space="preserve"> T.,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lang w:eastAsia="uk-UA"/>
        </w:rPr>
        <w:t>Yamazaki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lang w:eastAsia="uk-UA"/>
        </w:rPr>
        <w:t xml:space="preserve"> H.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et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al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Mapping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and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comparison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quantitative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trait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loci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for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branching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phenotype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in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two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locations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. 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Breed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Sci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– 2010.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 </w:t>
      </w:r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 xml:space="preserve">Vol. – 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>60:</w:t>
      </w:r>
      <w:r w:rsidRPr="00DD3EB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 xml:space="preserve"> P.</w:t>
      </w:r>
      <w:r w:rsidRPr="00DD3EB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380–389.</w:t>
      </w:r>
    </w:p>
    <w:p w:rsidR="00DD3EBA" w:rsidRPr="00DD3EBA" w:rsidRDefault="00DD3EBA" w:rsidP="00DD3EBA">
      <w:pPr>
        <w:numPr>
          <w:ilvl w:val="0"/>
          <w:numId w:val="3"/>
        </w:numPr>
        <w:tabs>
          <w:tab w:val="left" w:pos="142"/>
        </w:tabs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Schmutz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J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et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al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Genome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sequence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the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palaeopolyploid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Nature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</w:t>
      </w:r>
      <w:r w:rsidRPr="00DD3EBA">
        <w:rPr>
          <w:rFonts w:ascii="Times New Roman" w:eastAsia="Calibri" w:hAnsi="Times New Roman" w:cs="Times New Roman"/>
          <w:sz w:val="28"/>
          <w:szCs w:val="28"/>
        </w:rPr>
        <w:t>– 2010.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Vol. </w:t>
      </w:r>
      <w:r w:rsidRPr="00DD3EBA">
        <w:rPr>
          <w:rFonts w:ascii="Times New Roman" w:eastAsia="Calibri" w:hAnsi="Times New Roman" w:cs="Times New Roman"/>
          <w:sz w:val="28"/>
          <w:szCs w:val="28"/>
        </w:rPr>
        <w:t>–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463,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P. 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178</w:t>
      </w:r>
      <w:r w:rsidRPr="00DD3EBA">
        <w:rPr>
          <w:rFonts w:ascii="Times New Roman" w:eastAsia="Calibri" w:hAnsi="Times New Roman" w:cs="Times New Roman"/>
          <w:sz w:val="28"/>
          <w:szCs w:val="28"/>
        </w:rPr>
        <w:t>–</w:t>
      </w:r>
      <w:r w:rsidRPr="00DD3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183. </w:t>
      </w:r>
    </w:p>
    <w:p w:rsidR="00DD3EBA" w:rsidRPr="00DD3EBA" w:rsidRDefault="00DD3EBA" w:rsidP="00DD3EBA">
      <w:pPr>
        <w:numPr>
          <w:ilvl w:val="0"/>
          <w:numId w:val="3"/>
        </w:numPr>
        <w:tabs>
          <w:tab w:val="left" w:pos="142"/>
        </w:tabs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proofErr w:type="spellStart"/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>Tasma</w:t>
      </w:r>
      <w:proofErr w:type="spellEnd"/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I. M., </w:t>
      </w:r>
      <w:proofErr w:type="spellStart"/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>Shoemaker</w:t>
      </w:r>
      <w:proofErr w:type="spellEnd"/>
      <w:r w:rsidRPr="00DD3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R. C. 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Mapping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Flowering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Time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Gene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Homologs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Their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Association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with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Maturity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E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)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Loci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Crop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Sci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– 2003. – Vol.43. – P.319–328. </w:t>
      </w:r>
    </w:p>
    <w:p w:rsidR="00DD3EBA" w:rsidRPr="00DD3EBA" w:rsidRDefault="00DD3EBA" w:rsidP="00DD3EBA">
      <w:pPr>
        <w:numPr>
          <w:ilvl w:val="0"/>
          <w:numId w:val="3"/>
        </w:numPr>
        <w:tabs>
          <w:tab w:val="left" w:pos="142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Wang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Z.,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Reddy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R.,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Acock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 C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Testing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for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early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photoperiod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insensitivity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Agronomy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Journal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– 1998. –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90. – P. 389–392. 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Wang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D.,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Graef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G. L.,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Procopiuk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A. M.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Identification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putative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QTL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that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underlie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yield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interspecific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backcross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populations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/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Theor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Appl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Genet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 – 2008. –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Vol.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</w:rPr>
        <w:t>108: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458–467.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Watanabe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S.,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Hideshima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R.,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Xia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Z.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et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iCs/>
          <w:sz w:val="28"/>
          <w:szCs w:val="28"/>
        </w:rPr>
        <w:t>Map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–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Based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Cloning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Gene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Associated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With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Maturity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Locus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E3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Genetics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 </w:t>
      </w:r>
      <w:r w:rsidRPr="00DD3EBA">
        <w:rPr>
          <w:rFonts w:ascii="Times New Roman" w:eastAsia="Calibri" w:hAnsi="Times New Roman" w:cs="Times New Roman"/>
          <w:sz w:val="28"/>
          <w:szCs w:val="28"/>
        </w:rPr>
        <w:t>2009</w:t>
      </w:r>
      <w:proofErr w:type="gram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</w:rPr>
        <w:t>182. – P. 1251– 1262.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Watanabe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S.,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Harada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K.,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Abe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J.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Genetic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molecular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bases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photoperiod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responses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flowering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Breed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Sci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–  2012.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Vol. – </w:t>
      </w:r>
      <w:r w:rsidRPr="00DD3EBA">
        <w:rPr>
          <w:rFonts w:ascii="Times New Roman" w:eastAsia="Calibri" w:hAnsi="Times New Roman" w:cs="Times New Roman"/>
          <w:sz w:val="28"/>
          <w:szCs w:val="28"/>
        </w:rPr>
        <w:t>61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. P.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531–543. </w:t>
      </w:r>
    </w:p>
    <w:p w:rsidR="00DD3EBA" w:rsidRPr="00DD3EBA" w:rsidRDefault="00DD3EBA" w:rsidP="00DD3EBA">
      <w:pPr>
        <w:numPr>
          <w:ilvl w:val="0"/>
          <w:numId w:val="3"/>
        </w:numPr>
        <w:tabs>
          <w:tab w:val="left" w:pos="0"/>
        </w:tabs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Tantasawat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P.,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Trongchuen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J.,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Prajongjai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T.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proofErr w:type="gramEnd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al.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SSR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analysis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Glycine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max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(L.)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Merr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.)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genetic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relationship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variety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identification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Thailand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Aust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J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Crop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Sci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2011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</w:rPr>
        <w:t>№ 5, Р. 283–290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lastRenderedPageBreak/>
        <w:t>Tsubokura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 Y.,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Matsumura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H.,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Xu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M.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lang w:val="de-DE"/>
        </w:rPr>
        <w:t>et al.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Genetic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variation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maturity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locus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E4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involved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adaptation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long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days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high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latitudes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Agronomy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– 2013. – № 3. –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P.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117–134. 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Tsubokura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Y.,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Watanabe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S.,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Xia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, Z. </w:t>
      </w:r>
      <w:proofErr w:type="gramStart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proofErr w:type="gramEnd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al.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Natural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variation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genes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responsible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for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maturity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loci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E1, E2, E3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E4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Ann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Bot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– 2014. –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Vol.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– 113,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P. </w:t>
      </w:r>
      <w:r w:rsidRPr="00DD3EBA">
        <w:rPr>
          <w:rFonts w:ascii="Times New Roman" w:eastAsia="Calibri" w:hAnsi="Times New Roman" w:cs="Times New Roman"/>
          <w:sz w:val="28"/>
          <w:szCs w:val="28"/>
        </w:rPr>
        <w:t>429–441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r w:rsidRPr="00DD3EBA">
        <w:rPr>
          <w:rFonts w:ascii="Times New Roman" w:eastAsia="Calibri" w:hAnsi="Times New Roman" w:cs="Times New Roman"/>
          <w:i/>
          <w:sz w:val="28"/>
          <w:szCs w:val="28"/>
          <w:lang w:val="es-ES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Xia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Z.,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Watanabe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 S.,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Yamada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T</w:t>
      </w:r>
      <w:r w:rsidRPr="00DD3EBA">
        <w:rPr>
          <w:rFonts w:ascii="Times New Roman" w:eastAsia="Calibri" w:hAnsi="Times New Roman" w:cs="Times New Roman"/>
          <w:sz w:val="28"/>
          <w:szCs w:val="28"/>
        </w:rPr>
        <w:t>.</w:t>
      </w:r>
      <w:r w:rsidRPr="00DD3EBA">
        <w:rPr>
          <w:rFonts w:ascii="Times New Roman" w:eastAsia="Calibri" w:hAnsi="Times New Roman" w:cs="Times New Roman"/>
          <w:sz w:val="28"/>
          <w:szCs w:val="28"/>
          <w:lang w:val="es-ES"/>
        </w:rPr>
        <w:t xml:space="preserve"> </w:t>
      </w:r>
      <w:proofErr w:type="gramStart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proofErr w:type="gramEnd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al.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Positional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cloning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characterization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reveal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molecular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basis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for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maturity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locus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E1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that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regulates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photoperiodic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flowering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Proc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Natl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Acad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Sci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U.S.A. – 2012. –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Vol.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109,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P.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2155–2164. 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D3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Xu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M.,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Xu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 Z.,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Li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B.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et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Genetic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variation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four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maturity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genes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affects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photoperiod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insensitivity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</w:rPr>
        <w:t>PHYA–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regulated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post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–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flowering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responses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BMC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Plant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Biol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– 2003. –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Vol.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–13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P.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91. 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Yamanaka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N.,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Nagamura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Y.,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Tsubokura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Y. 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et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Quantitative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trait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locus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analysis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flowering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time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using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a RFLP   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linkage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map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Breed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Sci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2000.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Vol. – </w:t>
      </w:r>
      <w:r w:rsidRPr="00DD3EBA">
        <w:rPr>
          <w:rFonts w:ascii="Times New Roman" w:eastAsia="Calibri" w:hAnsi="Times New Roman" w:cs="Times New Roman"/>
          <w:sz w:val="28"/>
          <w:szCs w:val="28"/>
        </w:rPr>
        <w:t>50.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P. </w:t>
      </w:r>
      <w:r w:rsidRPr="00DD3EBA">
        <w:rPr>
          <w:rFonts w:ascii="Times New Roman" w:eastAsia="Calibri" w:hAnsi="Times New Roman" w:cs="Times New Roman"/>
          <w:sz w:val="28"/>
          <w:szCs w:val="28"/>
        </w:rPr>
        <w:t>109–115.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Yamanaka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N.,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Ninomiya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S.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Hoshi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 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et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informative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linkage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map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reveals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QTLs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 –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2001.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Vol. – </w:t>
      </w:r>
      <w:r w:rsidRPr="00DD3EBA">
        <w:rPr>
          <w:rFonts w:ascii="Times New Roman" w:eastAsia="Calibri" w:hAnsi="Times New Roman" w:cs="Times New Roman"/>
          <w:sz w:val="28"/>
          <w:szCs w:val="28"/>
        </w:rPr>
        <w:t>8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P. </w:t>
      </w:r>
      <w:r w:rsidRPr="00DD3EBA">
        <w:rPr>
          <w:rFonts w:ascii="Times New Roman" w:eastAsia="Calibri" w:hAnsi="Times New Roman" w:cs="Times New Roman"/>
          <w:sz w:val="28"/>
          <w:szCs w:val="28"/>
        </w:rPr>
        <w:t>61–72.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Yamanaka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N., S.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Watanabe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K.,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Hoshi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 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et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Fine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mapping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FT1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locus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for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flowering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time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using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a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residual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heterozygous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line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derived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from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a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recombinant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inbred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line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Theor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Appl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Genet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– 2005. 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Vol. – </w:t>
      </w:r>
      <w:r w:rsidRPr="00DD3EBA">
        <w:rPr>
          <w:rFonts w:ascii="Times New Roman" w:eastAsia="Calibri" w:hAnsi="Times New Roman" w:cs="Times New Roman"/>
          <w:sz w:val="28"/>
          <w:szCs w:val="28"/>
        </w:rPr>
        <w:t>110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, P.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634–639.</w:t>
      </w:r>
    </w:p>
    <w:p w:rsidR="00DD3EBA" w:rsidRPr="00DD3EBA" w:rsidRDefault="00DD3EBA" w:rsidP="00DD3EB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Zhao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C.,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Takeshima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R., </w:t>
      </w:r>
      <w:proofErr w:type="spellStart"/>
      <w:r w:rsidRPr="00DD3EBA">
        <w:rPr>
          <w:rFonts w:ascii="Times New Roman" w:eastAsia="Calibri" w:hAnsi="Times New Roman" w:cs="Times New Roman"/>
          <w:i/>
          <w:sz w:val="28"/>
          <w:szCs w:val="28"/>
        </w:rPr>
        <w:t>Zhu</w:t>
      </w:r>
      <w:proofErr w:type="spellEnd"/>
      <w:r w:rsidRPr="00DD3EBA">
        <w:rPr>
          <w:rFonts w:ascii="Times New Roman" w:eastAsia="Calibri" w:hAnsi="Times New Roman" w:cs="Times New Roman"/>
          <w:i/>
          <w:sz w:val="28"/>
          <w:szCs w:val="28"/>
        </w:rPr>
        <w:t xml:space="preserve"> J.</w:t>
      </w:r>
      <w:r w:rsidRPr="00DD3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gramStart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proofErr w:type="gramEnd"/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al.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A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recessive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allele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for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delayed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flowering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soybean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maturity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locus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E9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is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a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leaky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allele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FT2a,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a FLOWERING LOCUS </w:t>
      </w:r>
      <w:r w:rsidRPr="00DD3EBA">
        <w:rPr>
          <w:rFonts w:ascii="Times New Roman" w:eastAsia="Calibri" w:hAnsi="Times New Roman" w:cs="Times New Roman"/>
          <w:i/>
          <w:sz w:val="28"/>
          <w:szCs w:val="28"/>
        </w:rPr>
        <w:t>T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ortholog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. BMC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Plant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3EBA">
        <w:rPr>
          <w:rFonts w:ascii="Times New Roman" w:eastAsia="Calibri" w:hAnsi="Times New Roman" w:cs="Times New Roman"/>
          <w:sz w:val="28"/>
          <w:szCs w:val="28"/>
        </w:rPr>
        <w:t>Biol</w:t>
      </w:r>
      <w:proofErr w:type="spellEnd"/>
      <w:r w:rsidRPr="00DD3EBA">
        <w:rPr>
          <w:rFonts w:ascii="Times New Roman" w:eastAsia="Calibri" w:hAnsi="Times New Roman" w:cs="Times New Roman"/>
          <w:sz w:val="28"/>
          <w:szCs w:val="28"/>
        </w:rPr>
        <w:t>.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2006. – Vol. – </w:t>
      </w:r>
      <w:r w:rsidRPr="00DD3EBA">
        <w:rPr>
          <w:rFonts w:ascii="Times New Roman" w:eastAsia="Calibri" w:hAnsi="Times New Roman" w:cs="Times New Roman"/>
          <w:sz w:val="28"/>
          <w:szCs w:val="28"/>
        </w:rPr>
        <w:t>16</w:t>
      </w:r>
      <w:r w:rsidRPr="00DD3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P. </w:t>
      </w:r>
      <w:r w:rsidRPr="00DD3EBA">
        <w:rPr>
          <w:rFonts w:ascii="Times New Roman" w:eastAsia="Calibri" w:hAnsi="Times New Roman" w:cs="Times New Roman"/>
          <w:sz w:val="28"/>
          <w:szCs w:val="28"/>
        </w:rPr>
        <w:t xml:space="preserve">20. </w:t>
      </w:r>
    </w:p>
    <w:p w:rsidR="00DD3EBA" w:rsidRPr="00DD3EBA" w:rsidRDefault="00DD3EBA" w:rsidP="00DD3EBA">
      <w:pPr>
        <w:spacing w:after="0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0" w:name="_GoBack"/>
      <w:bookmarkEnd w:id="0"/>
    </w:p>
    <w:p w:rsidR="004B215D" w:rsidRDefault="004B215D"/>
    <w:sectPr w:rsidR="004B215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9D902568"/>
    <w:lvl w:ilvl="0">
      <w:numFmt w:val="bullet"/>
      <w:lvlText w:val="*"/>
      <w:lvlJc w:val="left"/>
      <w:pPr>
        <w:ind w:left="0" w:firstLine="0"/>
      </w:pPr>
    </w:lvl>
  </w:abstractNum>
  <w:abstractNum w:abstractNumId="1">
    <w:nsid w:val="136F31F2"/>
    <w:multiLevelType w:val="hybridMultilevel"/>
    <w:tmpl w:val="1F8CC34C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98E0340"/>
    <w:multiLevelType w:val="hybridMultilevel"/>
    <w:tmpl w:val="576091E4"/>
    <w:lvl w:ilvl="0" w:tplc="0422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220019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num w:numId="1">
    <w:abstractNumId w:val="0"/>
    <w:lvlOverride w:ilvl="0">
      <w:lvl w:ilvl="0">
        <w:numFmt w:val="bullet"/>
        <w:lvlText w:val="-"/>
        <w:legacy w:legacy="1" w:legacySpace="0" w:legacyIndent="216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0F67"/>
    <w:rsid w:val="003B0F67"/>
    <w:rsid w:val="004B215D"/>
    <w:rsid w:val="00DD3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871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0%D0%B4%D0%B0%D0%BC%D0%B5%D0%BD%D0%BA%D0%BE%20%D0%9E$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15731</Words>
  <Characters>8968</Characters>
  <Application>Microsoft Office Word</Application>
  <DocSecurity>0</DocSecurity>
  <Lines>74</Lines>
  <Paragraphs>49</Paragraphs>
  <ScaleCrop>false</ScaleCrop>
  <Company/>
  <LinksUpToDate>false</LinksUpToDate>
  <CharactersWithSpaces>24650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2020-02-11T11:30:00Z</dcterms:created>
  <dcterms:modified xsi:type="dcterms:W3CDTF">2020-02-11T11:31:00Z</dcterms:modified>
</cp:coreProperties>
</file>