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7971" w:rsidRDefault="00957971" w:rsidP="00957971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957971" w:rsidRDefault="00957971" w:rsidP="00957971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957971" w:rsidRDefault="00957971" w:rsidP="00957971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Філологічний факультет</w:t>
      </w:r>
    </w:p>
    <w:p w:rsidR="00957971" w:rsidRDefault="00957971" w:rsidP="00957971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957971" w:rsidRPr="00DE1A41" w:rsidRDefault="00957971" w:rsidP="00957971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Кафедра української літератури</w:t>
      </w:r>
    </w:p>
    <w:p w:rsidR="00957971" w:rsidRPr="00DE1A41" w:rsidRDefault="00957971" w:rsidP="00957971">
      <w:pPr>
        <w:spacing w:line="360" w:lineRule="auto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      </w:t>
      </w:r>
    </w:p>
    <w:p w:rsidR="00957971" w:rsidRDefault="00957971" w:rsidP="00957971">
      <w:pPr>
        <w:spacing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  <w:r w:rsidRPr="00DE1A41">
        <w:rPr>
          <w:rFonts w:ascii="Times New Roman" w:eastAsia="Calibri" w:hAnsi="Times New Roman" w:cs="Times New Roman"/>
          <w:b/>
          <w:sz w:val="32"/>
          <w:szCs w:val="24"/>
          <w:lang w:val="uk-UA"/>
        </w:rPr>
        <w:t>Дипломна робота</w:t>
      </w:r>
    </w:p>
    <w:p w:rsidR="00957971" w:rsidRPr="00DE1A41" w:rsidRDefault="00957971" w:rsidP="00957971">
      <w:pPr>
        <w:spacing w:line="36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  <w:r w:rsidRPr="00DE1A41">
        <w:rPr>
          <w:rFonts w:ascii="Times New Roman" w:eastAsia="Calibri" w:hAnsi="Times New Roman" w:cs="Times New Roman"/>
          <w:sz w:val="28"/>
          <w:szCs w:val="24"/>
          <w:lang w:val="uk-UA"/>
        </w:rPr>
        <w:t>магістра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</w:p>
    <w:p w:rsidR="00957971" w:rsidRPr="00BD2289" w:rsidRDefault="00957971" w:rsidP="00957971">
      <w:pPr>
        <w:spacing w:after="0"/>
        <w:rPr>
          <w:rFonts w:ascii="Times New Roman" w:eastAsia="Calibri" w:hAnsi="Times New Roman" w:cs="Times New Roman"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                                                                        </w:t>
      </w:r>
      <w:r w:rsidRPr="00DE1A41">
        <w:rPr>
          <w:rFonts w:ascii="Times New Roman" w:eastAsia="Calibri" w:hAnsi="Times New Roman" w:cs="Times New Roman"/>
          <w:sz w:val="28"/>
          <w:szCs w:val="24"/>
          <w:lang w:val="uk-UA"/>
        </w:rPr>
        <w:t>на тему:</w:t>
      </w:r>
    </w:p>
    <w:p w:rsidR="00957971" w:rsidRPr="00BD2289" w:rsidRDefault="00957971" w:rsidP="00957971">
      <w:pPr>
        <w:spacing w:after="0"/>
        <w:jc w:val="center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  <w:r w:rsidRPr="00DE1A41">
        <w:rPr>
          <w:rFonts w:ascii="Times New Roman" w:eastAsia="Calibri" w:hAnsi="Times New Roman" w:cs="Times New Roman"/>
          <w:b/>
          <w:sz w:val="32"/>
          <w:szCs w:val="24"/>
          <w:lang w:val="uk-UA"/>
        </w:rPr>
        <w:t>«Жанрово-стильові особливості малої прози І. Вільде»</w:t>
      </w:r>
    </w:p>
    <w:p w:rsidR="00957971" w:rsidRDefault="00957971" w:rsidP="00957971">
      <w:pPr>
        <w:spacing w:after="0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957971" w:rsidRPr="00DE1A41" w:rsidRDefault="00957971" w:rsidP="00957971">
      <w:pPr>
        <w:spacing w:after="0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E1A41">
        <w:rPr>
          <w:rFonts w:ascii="Times New Roman" w:eastAsia="Calibri" w:hAnsi="Times New Roman" w:cs="Times New Roman"/>
          <w:sz w:val="28"/>
          <w:szCs w:val="28"/>
          <w:lang w:val="uk-UA"/>
        </w:rPr>
        <w:t>«</w:t>
      </w:r>
      <w:r w:rsidRPr="00DE1A41">
        <w:rPr>
          <w:rFonts w:ascii="Times New Roman" w:eastAsia="Calibri" w:hAnsi="Times New Roman" w:cs="Times New Roman"/>
          <w:sz w:val="28"/>
          <w:szCs w:val="28"/>
        </w:rPr>
        <w:t>Genre and style peculiarities</w:t>
      </w:r>
      <w:r w:rsidRPr="00DE1A4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DE1A41">
        <w:rPr>
          <w:rFonts w:ascii="Times New Roman" w:eastAsia="Calibri" w:hAnsi="Times New Roman" w:cs="Times New Roman"/>
          <w:sz w:val="28"/>
          <w:szCs w:val="28"/>
        </w:rPr>
        <w:t>of</w:t>
      </w:r>
      <w:r w:rsidRPr="00DE1A4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DE1A41">
        <w:rPr>
          <w:rFonts w:ascii="Times New Roman" w:eastAsia="Calibri" w:hAnsi="Times New Roman" w:cs="Times New Roman"/>
          <w:sz w:val="28"/>
          <w:szCs w:val="28"/>
        </w:rPr>
        <w:t>Irene</w:t>
      </w:r>
      <w:r w:rsidRPr="00DE1A4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E1A41">
        <w:rPr>
          <w:rFonts w:ascii="Times New Roman" w:eastAsia="Calibri" w:hAnsi="Times New Roman" w:cs="Times New Roman"/>
          <w:sz w:val="28"/>
          <w:szCs w:val="28"/>
        </w:rPr>
        <w:t>Vilde</w:t>
      </w:r>
      <w:proofErr w:type="spellEnd"/>
      <w:r w:rsidRPr="00DE1A41">
        <w:rPr>
          <w:rFonts w:ascii="Times New Roman" w:eastAsia="Calibri" w:hAnsi="Times New Roman" w:cs="Times New Roman"/>
          <w:sz w:val="28"/>
          <w:szCs w:val="28"/>
          <w:lang w:val="uk-UA"/>
        </w:rPr>
        <w:t>’</w:t>
      </w:r>
      <w:r w:rsidRPr="00DE1A41">
        <w:rPr>
          <w:rFonts w:ascii="Times New Roman" w:eastAsia="Calibri" w:hAnsi="Times New Roman" w:cs="Times New Roman"/>
          <w:sz w:val="28"/>
          <w:szCs w:val="28"/>
        </w:rPr>
        <w:t>s</w:t>
      </w:r>
      <w:r w:rsidRPr="00DE1A4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DE1A41">
        <w:rPr>
          <w:rFonts w:ascii="Times New Roman" w:eastAsia="Calibri" w:hAnsi="Times New Roman" w:cs="Times New Roman"/>
          <w:sz w:val="28"/>
          <w:szCs w:val="28"/>
        </w:rPr>
        <w:t>short</w:t>
      </w:r>
      <w:r w:rsidRPr="00DE1A4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DE1A41">
        <w:rPr>
          <w:rFonts w:ascii="Times New Roman" w:eastAsia="Calibri" w:hAnsi="Times New Roman" w:cs="Times New Roman"/>
          <w:sz w:val="28"/>
          <w:szCs w:val="28"/>
        </w:rPr>
        <w:t>stories</w:t>
      </w:r>
      <w:r w:rsidRPr="00DE1A41">
        <w:rPr>
          <w:rFonts w:ascii="Times New Roman" w:eastAsia="Calibri" w:hAnsi="Times New Roman" w:cs="Times New Roman"/>
          <w:sz w:val="28"/>
          <w:szCs w:val="28"/>
          <w:lang w:val="uk-UA"/>
        </w:rPr>
        <w:t>»</w:t>
      </w:r>
    </w:p>
    <w:p w:rsidR="00957971" w:rsidRPr="00BD2289" w:rsidRDefault="00957971" w:rsidP="00957971">
      <w:pPr>
        <w:spacing w:after="0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957971" w:rsidRDefault="00957971" w:rsidP="0095797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957971" w:rsidRDefault="00957971" w:rsidP="00957971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957971" w:rsidRPr="00A94444" w:rsidRDefault="00957971" w:rsidP="00957971">
      <w:pPr>
        <w:spacing w:after="0" w:line="240" w:lineRule="auto"/>
        <w:rPr>
          <w:rFonts w:ascii="Times New Roman" w:eastAsia="Calibri" w:hAnsi="Times New Roman" w:cs="Times New Roman"/>
          <w:sz w:val="28"/>
          <w:szCs w:val="24"/>
          <w:lang w:val="uk-UA"/>
        </w:rPr>
      </w:pPr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                           </w:t>
      </w:r>
      <w:r w:rsidRPr="00A94444">
        <w:rPr>
          <w:rFonts w:ascii="Times New Roman" w:eastAsia="Calibri" w:hAnsi="Times New Roman" w:cs="Times New Roman"/>
          <w:sz w:val="28"/>
          <w:szCs w:val="24"/>
          <w:lang w:val="uk-UA"/>
        </w:rPr>
        <w:t>Виконала: студентка денної форми навчання</w:t>
      </w:r>
    </w:p>
    <w:p w:rsidR="00957971" w:rsidRPr="00A94444" w:rsidRDefault="00957971" w:rsidP="00957971">
      <w:pPr>
        <w:spacing w:after="0" w:line="240" w:lineRule="auto"/>
        <w:rPr>
          <w:rFonts w:ascii="Times New Roman" w:eastAsia="Calibri" w:hAnsi="Times New Roman" w:cs="Times New Roman"/>
          <w:sz w:val="28"/>
          <w:szCs w:val="24"/>
          <w:lang w:val="uk-UA"/>
        </w:rPr>
      </w:pPr>
      <w:r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                       спеціальності 035 Філологія 035.01 Українська мова та література</w:t>
      </w:r>
    </w:p>
    <w:p w:rsidR="00957971" w:rsidRPr="00A94444" w:rsidRDefault="00957971" w:rsidP="00957971">
      <w:pPr>
        <w:spacing w:after="0" w:line="240" w:lineRule="auto"/>
        <w:ind w:left="3119"/>
        <w:jc w:val="right"/>
        <w:rPr>
          <w:rFonts w:ascii="Times New Roman" w:eastAsia="Calibri" w:hAnsi="Times New Roman" w:cs="Times New Roman"/>
          <w:sz w:val="28"/>
          <w:szCs w:val="24"/>
          <w:lang w:val="uk-UA"/>
        </w:rPr>
      </w:pPr>
    </w:p>
    <w:p w:rsidR="00957971" w:rsidRPr="00A94444" w:rsidRDefault="00957971" w:rsidP="00957971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4"/>
          <w:lang w:val="uk-UA"/>
        </w:rPr>
      </w:pPr>
      <w:r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                       </w:t>
      </w:r>
      <w:proofErr w:type="spellStart"/>
      <w:r w:rsidRPr="00A94444">
        <w:rPr>
          <w:rFonts w:ascii="Times New Roman" w:eastAsia="Calibri" w:hAnsi="Times New Roman" w:cs="Times New Roman"/>
          <w:b/>
          <w:sz w:val="28"/>
          <w:szCs w:val="24"/>
          <w:lang w:val="uk-UA"/>
        </w:rPr>
        <w:t>Буфан</w:t>
      </w:r>
      <w:proofErr w:type="spellEnd"/>
      <w:r w:rsidRPr="00A94444">
        <w:rPr>
          <w:rFonts w:ascii="Times New Roman" w:eastAsia="Calibri" w:hAnsi="Times New Roman" w:cs="Times New Roman"/>
          <w:b/>
          <w:sz w:val="28"/>
          <w:szCs w:val="24"/>
          <w:lang w:val="uk-UA"/>
        </w:rPr>
        <w:t xml:space="preserve"> Анастасія Сергіївна</w:t>
      </w:r>
    </w:p>
    <w:p w:rsidR="00957971" w:rsidRPr="00A94444" w:rsidRDefault="00957971" w:rsidP="00957971">
      <w:pPr>
        <w:spacing w:after="0" w:line="360" w:lineRule="auto"/>
        <w:rPr>
          <w:rFonts w:ascii="Times New Roman" w:eastAsia="Calibri" w:hAnsi="Times New Roman" w:cs="Times New Roman"/>
          <w:sz w:val="28"/>
          <w:szCs w:val="24"/>
          <w:lang w:val="uk-UA"/>
        </w:rPr>
      </w:pPr>
      <w:r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                       </w:t>
      </w:r>
      <w:r w:rsidRPr="00A94444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Керівник: </w:t>
      </w:r>
      <w:proofErr w:type="spellStart"/>
      <w:r w:rsidRPr="00A94444">
        <w:rPr>
          <w:rFonts w:ascii="Times New Roman" w:eastAsia="Calibri" w:hAnsi="Times New Roman" w:cs="Times New Roman"/>
          <w:sz w:val="28"/>
          <w:szCs w:val="24"/>
          <w:lang w:val="uk-UA"/>
        </w:rPr>
        <w:t>к.філол.н</w:t>
      </w:r>
      <w:proofErr w:type="spellEnd"/>
      <w:r w:rsidRPr="00A94444">
        <w:rPr>
          <w:rFonts w:ascii="Times New Roman" w:eastAsia="Calibri" w:hAnsi="Times New Roman" w:cs="Times New Roman"/>
          <w:sz w:val="28"/>
          <w:szCs w:val="24"/>
          <w:lang w:val="uk-UA"/>
        </w:rPr>
        <w:t>., доц. Казанова О.В. ________</w:t>
      </w:r>
    </w:p>
    <w:p w:rsidR="00957971" w:rsidRPr="00A94444" w:rsidRDefault="00957971" w:rsidP="00957971">
      <w:pPr>
        <w:spacing w:after="0" w:line="360" w:lineRule="auto"/>
        <w:rPr>
          <w:rFonts w:ascii="Times New Roman" w:eastAsia="Calibri" w:hAnsi="Times New Roman" w:cs="Times New Roman"/>
          <w:sz w:val="28"/>
          <w:szCs w:val="24"/>
          <w:lang w:val="uk-UA"/>
        </w:rPr>
      </w:pPr>
      <w:r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                       </w:t>
      </w:r>
      <w:r w:rsidRPr="00A94444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Рецензент: доц. </w:t>
      </w:r>
      <w:proofErr w:type="spellStart"/>
      <w:r w:rsidRPr="00A94444">
        <w:rPr>
          <w:rFonts w:ascii="Times New Roman" w:eastAsia="Calibri" w:hAnsi="Times New Roman" w:cs="Times New Roman"/>
          <w:sz w:val="28"/>
          <w:szCs w:val="24"/>
          <w:lang w:val="uk-UA"/>
        </w:rPr>
        <w:t>Нечиталюк</w:t>
      </w:r>
      <w:proofErr w:type="spellEnd"/>
      <w:r w:rsidRPr="00A94444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І</w:t>
      </w:r>
      <w:r w:rsidRPr="00957971">
        <w:rPr>
          <w:rFonts w:ascii="Times New Roman" w:eastAsia="Calibri" w:hAnsi="Times New Roman" w:cs="Times New Roman"/>
          <w:sz w:val="28"/>
          <w:szCs w:val="24"/>
          <w:lang w:val="ru-RU"/>
        </w:rPr>
        <w:t>.</w:t>
      </w:r>
      <w:r w:rsidRPr="00A94444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В</w:t>
      </w:r>
      <w:r w:rsidRPr="00957971">
        <w:rPr>
          <w:rFonts w:ascii="Times New Roman" w:eastAsia="Calibri" w:hAnsi="Times New Roman" w:cs="Times New Roman"/>
          <w:sz w:val="28"/>
          <w:szCs w:val="24"/>
          <w:lang w:val="ru-RU"/>
        </w:rPr>
        <w:t>.</w:t>
      </w:r>
      <w:r w:rsidRPr="00A94444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</w:t>
      </w:r>
    </w:p>
    <w:p w:rsidR="00957971" w:rsidRPr="00BD2289" w:rsidRDefault="00957971" w:rsidP="00957971">
      <w:pPr>
        <w:spacing w:after="0" w:line="360" w:lineRule="auto"/>
        <w:ind w:left="3119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957971" w:rsidRPr="00BD2289" w:rsidRDefault="00957971" w:rsidP="00957971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957971" w:rsidRPr="00BD2289" w:rsidRDefault="00957971" w:rsidP="0095797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  <w:sectPr w:rsidR="00957971" w:rsidRPr="00BD2289" w:rsidSect="002E424A">
          <w:pgSz w:w="11906" w:h="16838"/>
          <w:pgMar w:top="850" w:right="850" w:bottom="850" w:left="1417" w:header="708" w:footer="708" w:gutter="0"/>
          <w:cols w:space="708"/>
          <w:docGrid w:linePitch="360"/>
        </w:sectPr>
      </w:pPr>
    </w:p>
    <w:p w:rsidR="00957971" w:rsidRPr="00A94444" w:rsidRDefault="00957971" w:rsidP="00957971">
      <w:pPr>
        <w:spacing w:after="0" w:line="360" w:lineRule="auto"/>
        <w:ind w:right="212"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A94444">
        <w:rPr>
          <w:rFonts w:ascii="Times New Roman" w:eastAsia="Calibri" w:hAnsi="Times New Roman" w:cs="Times New Roman"/>
          <w:sz w:val="28"/>
          <w:szCs w:val="24"/>
          <w:lang w:val="uk-UA"/>
        </w:rPr>
        <w:lastRenderedPageBreak/>
        <w:t xml:space="preserve">Рекомендовано до захисту:               </w:t>
      </w:r>
    </w:p>
    <w:p w:rsidR="00957971" w:rsidRPr="00A94444" w:rsidRDefault="00957971" w:rsidP="0095797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A94444">
        <w:rPr>
          <w:rFonts w:ascii="Times New Roman" w:eastAsia="Calibri" w:hAnsi="Times New Roman" w:cs="Times New Roman"/>
          <w:sz w:val="28"/>
          <w:szCs w:val="24"/>
          <w:lang w:val="uk-UA"/>
        </w:rPr>
        <w:t>Протокол засідання кафедри</w:t>
      </w:r>
    </w:p>
    <w:p w:rsidR="00957971" w:rsidRPr="00BD2289" w:rsidRDefault="00957971" w:rsidP="0095797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sz w:val="28"/>
          <w:szCs w:val="24"/>
          <w:lang w:val="uk-UA"/>
        </w:rPr>
        <w:t>№___від______________2017</w:t>
      </w:r>
      <w:r w:rsidRPr="00A94444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р</w:t>
      </w:r>
      <w:r w:rsidRPr="00BD2289">
        <w:rPr>
          <w:rFonts w:ascii="Times New Roman" w:eastAsia="Calibri" w:hAnsi="Times New Roman" w:cs="Times New Roman"/>
          <w:sz w:val="24"/>
          <w:szCs w:val="24"/>
          <w:lang w:val="uk-UA"/>
        </w:rPr>
        <w:t>.</w:t>
      </w:r>
    </w:p>
    <w:p w:rsidR="00957971" w:rsidRPr="00BD2289" w:rsidRDefault="00957971" w:rsidP="0095797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957971" w:rsidRPr="00BD2289" w:rsidRDefault="00957971" w:rsidP="0095797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957971" w:rsidRPr="00BD2289" w:rsidRDefault="00957971" w:rsidP="0095797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957971" w:rsidRPr="007A15DD" w:rsidRDefault="00957971" w:rsidP="00957971">
      <w:pPr>
        <w:spacing w:after="0" w:line="360" w:lineRule="auto"/>
        <w:jc w:val="both"/>
        <w:rPr>
          <w:rFonts w:ascii="Times New Roman" w:eastAsia="Calibri" w:hAnsi="Times New Roman" w:cs="Times New Roman"/>
          <w:sz w:val="26"/>
          <w:szCs w:val="26"/>
          <w:lang w:val="uk-UA"/>
        </w:rPr>
      </w:pPr>
      <w:r w:rsidRPr="007A15DD">
        <w:rPr>
          <w:rFonts w:ascii="Times New Roman" w:eastAsia="Calibri" w:hAnsi="Times New Roman" w:cs="Times New Roman"/>
          <w:sz w:val="26"/>
          <w:szCs w:val="26"/>
          <w:lang w:val="uk-UA"/>
        </w:rPr>
        <w:t>Завідувач кафедри</w:t>
      </w:r>
    </w:p>
    <w:p w:rsidR="00957971" w:rsidRPr="00BD2289" w:rsidRDefault="00957971" w:rsidP="00957971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7A15DD">
        <w:rPr>
          <w:rFonts w:ascii="Times New Roman" w:eastAsia="Calibri" w:hAnsi="Times New Roman" w:cs="Times New Roman"/>
          <w:sz w:val="26"/>
          <w:szCs w:val="26"/>
          <w:lang w:val="uk-UA"/>
        </w:rPr>
        <w:t>______</w:t>
      </w:r>
      <w:r>
        <w:rPr>
          <w:rFonts w:ascii="Times New Roman" w:eastAsia="Calibri" w:hAnsi="Times New Roman" w:cs="Times New Roman"/>
          <w:sz w:val="26"/>
          <w:szCs w:val="26"/>
          <w:lang w:val="uk-UA"/>
        </w:rPr>
        <w:t>_</w:t>
      </w:r>
      <w:r w:rsidRPr="007A15DD">
        <w:rPr>
          <w:rFonts w:ascii="Times New Roman" w:eastAsia="Calibri" w:hAnsi="Times New Roman" w:cs="Times New Roman"/>
          <w:sz w:val="26"/>
          <w:szCs w:val="26"/>
          <w:lang w:val="uk-UA"/>
        </w:rPr>
        <w:t xml:space="preserve">доц. </w:t>
      </w:r>
      <w:proofErr w:type="spellStart"/>
      <w:r w:rsidRPr="007A15DD">
        <w:rPr>
          <w:rFonts w:ascii="Times New Roman" w:eastAsia="Calibri" w:hAnsi="Times New Roman" w:cs="Times New Roman"/>
          <w:sz w:val="26"/>
          <w:szCs w:val="26"/>
          <w:lang w:val="uk-UA"/>
        </w:rPr>
        <w:t>Шупта-В’язовська</w:t>
      </w:r>
      <w:proofErr w:type="spellEnd"/>
      <w:r w:rsidRPr="007A15DD">
        <w:rPr>
          <w:rFonts w:ascii="Times New Roman" w:eastAsia="Calibri" w:hAnsi="Times New Roman" w:cs="Times New Roman"/>
          <w:sz w:val="26"/>
          <w:szCs w:val="26"/>
          <w:lang w:val="uk-UA"/>
        </w:rPr>
        <w:t xml:space="preserve"> О.Г</w:t>
      </w:r>
      <w:r>
        <w:rPr>
          <w:rFonts w:ascii="Times New Roman" w:eastAsia="Calibri" w:hAnsi="Times New Roman" w:cs="Times New Roman"/>
          <w:sz w:val="28"/>
          <w:szCs w:val="24"/>
          <w:lang w:val="uk-UA"/>
        </w:rPr>
        <w:t>.</w:t>
      </w:r>
    </w:p>
    <w:p w:rsidR="00957971" w:rsidRPr="00BD2289" w:rsidRDefault="00957971" w:rsidP="00957971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BD2289">
        <w:rPr>
          <w:rFonts w:ascii="Times New Roman" w:eastAsia="Calibri" w:hAnsi="Times New Roman" w:cs="Times New Roman"/>
          <w:sz w:val="24"/>
          <w:szCs w:val="24"/>
          <w:lang w:val="uk-UA"/>
        </w:rPr>
        <w:t>(підпис)</w:t>
      </w:r>
    </w:p>
    <w:p w:rsidR="00957971" w:rsidRPr="00BD2289" w:rsidRDefault="00957971" w:rsidP="0095797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957971" w:rsidRPr="00BD2289" w:rsidRDefault="00957971" w:rsidP="0095797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957971" w:rsidRPr="00BD2289" w:rsidRDefault="00957971" w:rsidP="0095797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957971" w:rsidRPr="00A94444" w:rsidRDefault="00957971" w:rsidP="0095797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A94444">
        <w:rPr>
          <w:rFonts w:ascii="Times New Roman" w:eastAsia="Calibri" w:hAnsi="Times New Roman" w:cs="Times New Roman"/>
          <w:sz w:val="28"/>
          <w:szCs w:val="24"/>
          <w:lang w:val="uk-UA"/>
        </w:rPr>
        <w:lastRenderedPageBreak/>
        <w:t xml:space="preserve">Захищено на засіданні ЕК № </w:t>
      </w:r>
    </w:p>
    <w:p w:rsidR="00957971" w:rsidRPr="00A94444" w:rsidRDefault="00957971" w:rsidP="00957971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A94444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Протокол </w:t>
      </w:r>
      <w:r w:rsidR="00FC612D">
        <w:rPr>
          <w:rFonts w:ascii="Times New Roman" w:eastAsia="Calibri" w:hAnsi="Times New Roman" w:cs="Times New Roman"/>
          <w:sz w:val="28"/>
          <w:szCs w:val="24"/>
          <w:lang w:val="uk-UA"/>
        </w:rPr>
        <w:t>№__від________2017</w:t>
      </w:r>
      <w:r w:rsidRPr="00A94444">
        <w:rPr>
          <w:rFonts w:ascii="Times New Roman" w:eastAsia="Calibri" w:hAnsi="Times New Roman" w:cs="Times New Roman"/>
          <w:sz w:val="28"/>
          <w:szCs w:val="24"/>
          <w:lang w:val="uk-UA"/>
        </w:rPr>
        <w:t xml:space="preserve"> р.</w:t>
      </w:r>
    </w:p>
    <w:p w:rsidR="00957971" w:rsidRPr="00BD2289" w:rsidRDefault="00957971" w:rsidP="0095797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 w:rsidRPr="00A94444">
        <w:rPr>
          <w:rFonts w:ascii="Times New Roman" w:eastAsia="Calibri" w:hAnsi="Times New Roman" w:cs="Times New Roman"/>
          <w:sz w:val="28"/>
          <w:szCs w:val="24"/>
          <w:lang w:val="uk-UA"/>
        </w:rPr>
        <w:t>Оцінка_____________</w:t>
      </w:r>
      <w:r w:rsidRPr="00957971">
        <w:rPr>
          <w:rFonts w:ascii="Times New Roman" w:eastAsia="Calibri" w:hAnsi="Times New Roman" w:cs="Times New Roman"/>
          <w:sz w:val="28"/>
          <w:szCs w:val="24"/>
          <w:lang w:val="ru-RU"/>
        </w:rPr>
        <w:t>/</w:t>
      </w:r>
      <w:r w:rsidRPr="00A94444">
        <w:rPr>
          <w:rFonts w:ascii="Times New Roman" w:eastAsia="Calibri" w:hAnsi="Times New Roman" w:cs="Times New Roman"/>
          <w:sz w:val="28"/>
          <w:szCs w:val="24"/>
          <w:lang w:val="uk-UA"/>
        </w:rPr>
        <w:t>______</w:t>
      </w:r>
      <w:r w:rsidRPr="00957971">
        <w:rPr>
          <w:rFonts w:ascii="Times New Roman" w:eastAsia="Calibri" w:hAnsi="Times New Roman" w:cs="Times New Roman"/>
          <w:sz w:val="28"/>
          <w:szCs w:val="24"/>
          <w:lang w:val="ru-RU"/>
        </w:rPr>
        <w:t>/</w:t>
      </w:r>
      <w:r>
        <w:rPr>
          <w:rFonts w:ascii="Times New Roman" w:eastAsia="Calibri" w:hAnsi="Times New Roman" w:cs="Times New Roman"/>
          <w:sz w:val="28"/>
          <w:szCs w:val="24"/>
          <w:lang w:val="uk-UA"/>
        </w:rPr>
        <w:t>__</w:t>
      </w:r>
      <w:r w:rsidRPr="00A94444">
        <w:rPr>
          <w:rFonts w:ascii="Times New Roman" w:eastAsia="Calibri" w:hAnsi="Times New Roman" w:cs="Times New Roman"/>
          <w:sz w:val="28"/>
          <w:szCs w:val="24"/>
          <w:lang w:val="uk-UA"/>
        </w:rPr>
        <w:t>_</w:t>
      </w:r>
    </w:p>
    <w:p w:rsidR="00957971" w:rsidRPr="00BD2289" w:rsidRDefault="00957971" w:rsidP="00957971">
      <w:pPr>
        <w:spacing w:after="0" w:line="240" w:lineRule="auto"/>
        <w:jc w:val="both"/>
        <w:rPr>
          <w:rFonts w:ascii="Times New Roman" w:eastAsia="Calibri" w:hAnsi="Times New Roman" w:cs="Times New Roman"/>
          <w:sz w:val="18"/>
          <w:szCs w:val="18"/>
          <w:lang w:val="uk-UA"/>
        </w:rPr>
      </w:pPr>
      <w:r w:rsidRPr="00BD2289">
        <w:rPr>
          <w:rFonts w:ascii="Times New Roman" w:eastAsia="Calibri" w:hAnsi="Times New Roman" w:cs="Times New Roman"/>
          <w:sz w:val="18"/>
          <w:szCs w:val="18"/>
          <w:lang w:val="uk-UA"/>
        </w:rPr>
        <w:t xml:space="preserve">(за національною шкалою, шкалою </w:t>
      </w:r>
      <w:r w:rsidRPr="00BD2289">
        <w:rPr>
          <w:rFonts w:ascii="Times New Roman" w:eastAsia="Calibri" w:hAnsi="Times New Roman" w:cs="Times New Roman"/>
          <w:sz w:val="18"/>
          <w:szCs w:val="18"/>
        </w:rPr>
        <w:t>ECTS</w:t>
      </w:r>
      <w:r w:rsidRPr="00BD2289">
        <w:rPr>
          <w:rFonts w:ascii="Times New Roman" w:eastAsia="Calibri" w:hAnsi="Times New Roman" w:cs="Times New Roman"/>
          <w:sz w:val="18"/>
          <w:szCs w:val="18"/>
          <w:lang w:val="uk-UA"/>
        </w:rPr>
        <w:t>, бали)</w:t>
      </w:r>
    </w:p>
    <w:p w:rsidR="00957971" w:rsidRPr="00BD2289" w:rsidRDefault="00957971" w:rsidP="00957971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957971" w:rsidRPr="00BD2289" w:rsidRDefault="00957971" w:rsidP="0095797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957971" w:rsidRPr="00BD2289" w:rsidRDefault="00957971" w:rsidP="0095797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957971" w:rsidRPr="007A15DD" w:rsidRDefault="00957971" w:rsidP="00957971">
      <w:pPr>
        <w:spacing w:after="0" w:line="360" w:lineRule="auto"/>
        <w:jc w:val="both"/>
        <w:rPr>
          <w:rFonts w:ascii="Times New Roman" w:eastAsia="Calibri" w:hAnsi="Times New Roman" w:cs="Times New Roman"/>
          <w:sz w:val="26"/>
          <w:szCs w:val="26"/>
          <w:lang w:val="uk-UA"/>
        </w:rPr>
      </w:pPr>
      <w:r w:rsidRPr="007A15DD">
        <w:rPr>
          <w:rFonts w:ascii="Times New Roman" w:eastAsia="Calibri" w:hAnsi="Times New Roman" w:cs="Times New Roman"/>
          <w:sz w:val="26"/>
          <w:szCs w:val="26"/>
          <w:lang w:val="uk-UA"/>
        </w:rPr>
        <w:t>Голова ЕК</w:t>
      </w:r>
    </w:p>
    <w:p w:rsidR="00957971" w:rsidRPr="007A15DD" w:rsidRDefault="00957971" w:rsidP="00957971">
      <w:pPr>
        <w:spacing w:after="0"/>
        <w:jc w:val="both"/>
        <w:rPr>
          <w:rFonts w:ascii="Times New Roman" w:eastAsia="Calibri" w:hAnsi="Times New Roman" w:cs="Times New Roman"/>
          <w:sz w:val="26"/>
          <w:szCs w:val="26"/>
          <w:lang w:val="uk-UA"/>
        </w:rPr>
      </w:pPr>
      <w:r w:rsidRPr="007A15DD">
        <w:rPr>
          <w:rFonts w:ascii="Times New Roman" w:eastAsia="Calibri" w:hAnsi="Times New Roman" w:cs="Times New Roman"/>
          <w:sz w:val="26"/>
          <w:szCs w:val="26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6"/>
          <w:szCs w:val="26"/>
          <w:lang w:val="uk-UA"/>
        </w:rPr>
        <w:t xml:space="preserve">_______доц. </w:t>
      </w:r>
      <w:proofErr w:type="spellStart"/>
      <w:r>
        <w:rPr>
          <w:rFonts w:ascii="Times New Roman" w:eastAsia="Calibri" w:hAnsi="Times New Roman" w:cs="Times New Roman"/>
          <w:sz w:val="26"/>
          <w:szCs w:val="26"/>
          <w:lang w:val="uk-UA"/>
        </w:rPr>
        <w:t>Шупта-В’язовська</w:t>
      </w:r>
      <w:proofErr w:type="spellEnd"/>
      <w:r>
        <w:rPr>
          <w:rFonts w:ascii="Times New Roman" w:eastAsia="Calibri" w:hAnsi="Times New Roman" w:cs="Times New Roman"/>
          <w:sz w:val="26"/>
          <w:szCs w:val="26"/>
          <w:lang w:val="uk-UA"/>
        </w:rPr>
        <w:t xml:space="preserve"> </w:t>
      </w:r>
      <w:r w:rsidRPr="007A15DD">
        <w:rPr>
          <w:rFonts w:ascii="Times New Roman" w:eastAsia="Calibri" w:hAnsi="Times New Roman" w:cs="Times New Roman"/>
          <w:sz w:val="26"/>
          <w:szCs w:val="26"/>
          <w:lang w:val="uk-UA"/>
        </w:rPr>
        <w:t>О.Г.</w:t>
      </w:r>
    </w:p>
    <w:p w:rsidR="00957971" w:rsidRPr="00BD2289" w:rsidRDefault="00957971" w:rsidP="00957971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Pr="00BD2289">
        <w:rPr>
          <w:rFonts w:ascii="Times New Roman" w:eastAsia="Calibri" w:hAnsi="Times New Roman" w:cs="Times New Roman"/>
          <w:sz w:val="24"/>
          <w:szCs w:val="24"/>
          <w:lang w:val="uk-UA"/>
        </w:rPr>
        <w:t>(підпис)</w:t>
      </w:r>
    </w:p>
    <w:p w:rsidR="00957971" w:rsidRPr="00BD2289" w:rsidRDefault="00957971" w:rsidP="0095797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957971" w:rsidRPr="00BD2289" w:rsidRDefault="00957971" w:rsidP="0095797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957971" w:rsidRPr="00BD2289" w:rsidRDefault="00957971" w:rsidP="0095797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  <w:sectPr w:rsidR="00957971" w:rsidRPr="00BD2289" w:rsidSect="002E424A">
          <w:type w:val="continuous"/>
          <w:pgSz w:w="11906" w:h="16838"/>
          <w:pgMar w:top="850" w:right="850" w:bottom="850" w:left="1417" w:header="708" w:footer="708" w:gutter="0"/>
          <w:cols w:num="2" w:space="1419"/>
          <w:docGrid w:linePitch="360"/>
        </w:sectPr>
      </w:pPr>
    </w:p>
    <w:p w:rsidR="00957971" w:rsidRPr="00BD2289" w:rsidRDefault="00957971" w:rsidP="0095797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:rsidR="00957971" w:rsidRPr="007A15DD" w:rsidRDefault="00957971" w:rsidP="00FC612D">
      <w:pPr>
        <w:spacing w:after="0" w:line="360" w:lineRule="auto"/>
        <w:jc w:val="center"/>
        <w:rPr>
          <w:rFonts w:ascii="Times New Roman" w:eastAsia="Calibri" w:hAnsi="Times New Roman" w:cs="Times New Roman"/>
          <w:sz w:val="26"/>
          <w:szCs w:val="26"/>
          <w:lang w:val="uk-UA"/>
        </w:rPr>
        <w:sectPr w:rsidR="00957971" w:rsidRPr="007A15DD" w:rsidSect="002E424A">
          <w:type w:val="continuous"/>
          <w:pgSz w:w="11906" w:h="16838"/>
          <w:pgMar w:top="850" w:right="850" w:bottom="850" w:left="1417" w:header="708" w:footer="708" w:gutter="0"/>
          <w:cols w:space="1983"/>
          <w:docGrid w:linePitch="360"/>
        </w:sectPr>
      </w:pPr>
      <w:r w:rsidRPr="007A15DD">
        <w:rPr>
          <w:rFonts w:ascii="Times New Roman" w:eastAsia="Calibri" w:hAnsi="Times New Roman" w:cs="Times New Roman"/>
          <w:sz w:val="26"/>
          <w:szCs w:val="26"/>
          <w:lang w:val="uk-UA"/>
        </w:rPr>
        <w:t xml:space="preserve">Одеса - </w:t>
      </w:r>
      <w:r w:rsidR="00FC612D">
        <w:rPr>
          <w:rFonts w:ascii="Times New Roman" w:eastAsia="Calibri" w:hAnsi="Times New Roman" w:cs="Times New Roman"/>
          <w:sz w:val="26"/>
          <w:szCs w:val="26"/>
          <w:lang w:val="uk-UA"/>
        </w:rPr>
        <w:t>2017</w:t>
      </w:r>
    </w:p>
    <w:p w:rsidR="00957971" w:rsidRDefault="00957971" w:rsidP="00FC612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957971" w:rsidRDefault="00957971" w:rsidP="00957971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Вступ………………………………………………………………..……...С.1 – 6</w:t>
      </w:r>
    </w:p>
    <w:p w:rsidR="00957971" w:rsidRDefault="00957971" w:rsidP="00957971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І. Проблематика і сюжетно композиційні особливості малої прози         І. Вільде…………………………………………………………...……...С. 7 – 34</w:t>
      </w:r>
    </w:p>
    <w:p w:rsidR="00957971" w:rsidRDefault="00957971" w:rsidP="00957971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1.1. Особливості проблематики малої прози І. Вільде………..………С. 7 – 23</w:t>
      </w:r>
    </w:p>
    <w:p w:rsidR="00957971" w:rsidRDefault="00957971" w:rsidP="00957971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1.2. Сюжетно-композиційні особливості малої прози І. Вільде…...….С. 24-34</w:t>
      </w:r>
    </w:p>
    <w:p w:rsidR="00957971" w:rsidRDefault="00957971" w:rsidP="00957971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ІІ. Специфіка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наративу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малої прози І. Вільде…………………..С. 35-61</w:t>
      </w:r>
    </w:p>
    <w:p w:rsidR="00957971" w:rsidRDefault="00957971" w:rsidP="00957971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2.1.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Наратологія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як літературознавча методологія…………………….С. 35-38</w:t>
      </w:r>
    </w:p>
    <w:p w:rsidR="00957971" w:rsidRDefault="00957971" w:rsidP="00957971">
      <w:pPr>
        <w:pStyle w:val="a3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2.2. Своєрідність невласне прямого мовлення та розповіді від третьої особи у малій прозі І. Вільде…………………………………………………...С. 39-49</w:t>
      </w:r>
    </w:p>
    <w:p w:rsidR="00957971" w:rsidRDefault="00957971" w:rsidP="00957971">
      <w:pPr>
        <w:pStyle w:val="a3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2.3. Форми суб’єктивної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нарації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малій прозі І. Вільде……………...С. 50-61</w:t>
      </w:r>
    </w:p>
    <w:p w:rsidR="00957971" w:rsidRDefault="00957971" w:rsidP="00957971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Розділ ІІІ.  Жанрово-стильова специфіка поезії у прозі у творчості                          І. Вільде………</w:t>
      </w:r>
      <w:r w:rsidR="006F28A6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…………………………………………….….………….С.62-79</w:t>
      </w:r>
    </w:p>
    <w:p w:rsidR="00957971" w:rsidRDefault="00957971" w:rsidP="00957971">
      <w:pPr>
        <w:pStyle w:val="a3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 Жанр поезія у прозі у літературознавчих дослідженнях..….……..С.62-66</w:t>
      </w:r>
    </w:p>
    <w:p w:rsidR="00957971" w:rsidRDefault="00957971" w:rsidP="00957971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3.2. Жанрово-стильова своєрідність поезії у прозі І. Вільде…………...С.67-</w:t>
      </w:r>
      <w:r w:rsidR="006F28A6">
        <w:rPr>
          <w:rFonts w:ascii="Times New Roman" w:hAnsi="Times New Roman" w:cs="Times New Roman"/>
          <w:sz w:val="28"/>
          <w:szCs w:val="28"/>
          <w:lang w:val="uk-UA"/>
        </w:rPr>
        <w:t>79</w:t>
      </w:r>
    </w:p>
    <w:p w:rsidR="00957971" w:rsidRDefault="00957971" w:rsidP="00957971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</w:t>
      </w:r>
      <w:r w:rsidR="006F28A6">
        <w:rPr>
          <w:rFonts w:ascii="Times New Roman" w:hAnsi="Times New Roman" w:cs="Times New Roman"/>
          <w:sz w:val="28"/>
          <w:szCs w:val="28"/>
          <w:lang w:val="uk-UA"/>
        </w:rPr>
        <w:t>ки………………………………………………………………….С.80-85</w:t>
      </w:r>
    </w:p>
    <w:p w:rsidR="00957971" w:rsidRPr="003C2394" w:rsidRDefault="00957971" w:rsidP="00957971">
      <w:pPr>
        <w:pStyle w:val="a3"/>
        <w:numPr>
          <w:ilvl w:val="0"/>
          <w:numId w:val="1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</w:t>
      </w:r>
      <w:r w:rsidR="006F28A6">
        <w:rPr>
          <w:rFonts w:ascii="Times New Roman" w:hAnsi="Times New Roman" w:cs="Times New Roman"/>
          <w:sz w:val="28"/>
          <w:szCs w:val="28"/>
          <w:lang w:val="uk-UA"/>
        </w:rPr>
        <w:t>аних джерел……………………………………………С.86-91</w:t>
      </w:r>
    </w:p>
    <w:p w:rsidR="00957971" w:rsidRDefault="00957971" w:rsidP="00E83ABC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957971" w:rsidRDefault="00957971" w:rsidP="00E83ABC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957971" w:rsidRDefault="00957971" w:rsidP="00E83ABC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E83ABC" w:rsidRPr="009C2684" w:rsidRDefault="00E83ABC" w:rsidP="002E424A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Вступ</w:t>
      </w:r>
    </w:p>
    <w:p w:rsidR="00E83ABC" w:rsidRPr="009C2684" w:rsidRDefault="00E83ABC" w:rsidP="00E83AB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Ірина Вільде – видатна українська письменниця, відомий майстер прози, за свій більш як півстолітній період художницької діяльності пройшла нелегкий і водночас суперечливий шлях як творча особистість. Краще з доробку письменниці побачило світ болгарською, німецькою, польською, словацькою, угорською, чеською та іншими мовами світу. Ірину Вільде, яка органічно увібрала більше літературно - європейський досвід, ніж досвід свого письменницького покоління, захоплювали романтичні і символічні впливи в прозі багатьох визначних майстрів слова. </w:t>
      </w:r>
    </w:p>
    <w:p w:rsidR="00E83ABC" w:rsidRPr="009C2684" w:rsidRDefault="00E83ABC" w:rsidP="00E83AB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Справжнє ім’я письменниці – Дарина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Макогон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хтозна, чому саме такий псевдонім вона обрала. Але такий вибір здається невипадковим – адже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Wilde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перекладі з німецької мови означає «дика, бурхлива». Можливо, такою майбутня письменниця була ще з дитинства, а можливо – хотіла такою стати. Але одне можна стверджувати  точно – цей псевдонім повністю відповідає характеру Дарини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Макогон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дикою, нескореною, волелюбною, неприборканою - саме такою вона була в житті. Ніхто не міг примусити її робити щось проти волі і вона завжди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спромогалася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відстояти свою думку.</w:t>
      </w:r>
    </w:p>
    <w:p w:rsidR="00E83ABC" w:rsidRPr="009C2684" w:rsidRDefault="00E83ABC" w:rsidP="00E83AB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Її першим дебютним твором було оповідання «Марічка», яке з’явилося 1926 року, коли Дарині було лише дев’ятнадцять років. Але в часи її літературного дебюту письменництво не вважалося достойним заняттям для дівчини з інтелігентної родини. Ось вона й підписала перше оповідання псевдо Ірина Вільде.</w:t>
      </w:r>
    </w:p>
    <w:p w:rsidR="00E83ABC" w:rsidRPr="009C2684" w:rsidRDefault="00E83ABC" w:rsidP="00E83AB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У 1935 році Першу літературну премію Товариства письменників і журналістів імені Івана Франка присудили Ірині Вільде – за повісті «Метелики на шпильках», «Б’є восьма» та «Повнолітні діти».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Через п’ять років, у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1940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роц</w:t>
      </w:r>
      <w:proofErr w:type="spellEnd"/>
      <w:r w:rsidR="00FB3AF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вона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стала членом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Спілки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письменників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СРСР, а у 1965 за роман «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Сестри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Річинські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письменниці було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присуджено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Шевченківську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премію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хоча авторка відома перш за все завдяки своїм романам, її м</w:t>
      </w:r>
      <w:r w:rsidR="00FB3AF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ала проза постає не менш цікав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ою та різноманітною.</w:t>
      </w:r>
    </w:p>
    <w:p w:rsidR="00DF345E" w:rsidRPr="009C2684" w:rsidRDefault="00DF345E" w:rsidP="00E83AB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Як вже було зазначено, перші твори письменниці були написані на початку ХХ ст., коли відбувалися жанрові модифікації малих форм у літературі. Таким чином мала проза Ірини Вільде також зазнала жанрового розмаїття, характерного для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модерністичної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доби.</w:t>
      </w:r>
    </w:p>
    <w:p w:rsidR="00E83ABC" w:rsidRPr="009C2684" w:rsidRDefault="00E83ABC" w:rsidP="00E83AB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Унікальність творів Ірини Вільде </w:t>
      </w:r>
      <w:proofErr w:type="spellStart"/>
      <w:r w:rsidR="00FB3AF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полягалє</w:t>
      </w:r>
      <w:proofErr w:type="spellEnd"/>
      <w:r w:rsidR="00DF345E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також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тому, що розповіді авторки про пересічних людей, про їхні щоденні клопоти, проблеми, звичайне щоденне життя з його дрібницями та переживаннями виявилися значно ближчими і зрозумілішими читачам. І це творче кредо – заохочувати людей до життя та боротися за нього – згодом пройшло через усю її долю й яскраво виявилось у прозі.</w:t>
      </w:r>
    </w:p>
    <w:p w:rsidR="00E83ABC" w:rsidRPr="009C2684" w:rsidRDefault="00E83ABC" w:rsidP="00E83AB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Письменниці часто закидали суто жіночу тематику, на що вона напівжарто</w:t>
      </w:r>
      <w:r w:rsidR="002E42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 чи напівсерйозно відповідала: «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Ні, доки не впораюся з цим малим світиком – із людським серцем, - не візьмуся, просто не зможу сягнути до ширших проблем людського життя».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2E42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25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с. 12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</w:p>
    <w:p w:rsidR="00E83ABC" w:rsidRPr="009C2684" w:rsidRDefault="00E83ABC" w:rsidP="00E83AB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Попри суперечливу реакцію на її творчість, письменницю підтримували Ольга Кобилянська, Андрій Чайковський, Михайло Рудницький. Пізніше вона мала добрі стосунки з Робертом Рождественським.</w:t>
      </w:r>
    </w:p>
    <w:p w:rsidR="00E83ABC" w:rsidRPr="009C2684" w:rsidRDefault="00E83ABC" w:rsidP="00E83AB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Незважаючи на чималі спроби дослідити багатогранну спадщину письменниці, </w:t>
      </w:r>
      <w:r w:rsidR="00FB3AF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яка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представлена, зокрема, двома книгами роману «Сестри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Річинські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», написаного в часи утвердження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соцреалістичного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методу, мала проза  Ірини Вільде і досі залишається одним з недостатньо досліджених пластів її творчості, чим і пояснюється своєрідний інтерес деяких сучасних дослідників.  Яскраво виділив роль творчості молодої авторки О.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Баган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праці «Коли серце, як на долоні» : «Ірина Вільде прийшла в літературу, коли визначальні тенденції західноукраїнської культури набули виразності і повноти, коли національне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„хочу”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„можу”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явили яскраві зразки творчого розвитку» [</w:t>
      </w:r>
      <w:r w:rsidR="002E42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с. 3]. Тим самим </w:t>
      </w:r>
      <w:r w:rsidR="00FB3AF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літературознавець підкреслив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самобутність та неповторність стилю письменниці. Творчість Ірини Вільде зазнала благотворного впливу і тих українських письменників, для яких, за визначенням І. Франка, характерною рисою було змалювання соціальних конфліктів «крізь призму чуття й серця не власного авторського, а мальованих автором героїв» [</w:t>
      </w:r>
      <w:r w:rsidR="002E42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62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с. 109], і як майбутній майстер прози творчо засвоювала тенденції світової </w:t>
      </w:r>
      <w:r w:rsidR="00FB3AF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модерної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літератури. Вплив особливостей характеру письменниці на її творчість було яскраво виявлено у праці М.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Вальо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«Ірина Вільде: Бібліографічний покажчик», в якій розглядаються ідейно-художні особливості окремих новел та оповідань письменниці</w:t>
      </w:r>
      <w:r w:rsidR="00FB3AF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фокусі психології творчості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а також її біографія: «Характер ранньої творчості Ірини Вільде визначається умовами життя, особливостями формування її світогляду, естетичних смаків, уподобань, а також специфікою самого літературного процесу </w:t>
      </w:r>
      <w:r w:rsidR="002004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Західної України» [</w:t>
      </w:r>
      <w:r w:rsidR="002E42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</w:t>
      </w:r>
      <w:r w:rsidR="002004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с.</w:t>
      </w:r>
      <w:r w:rsidR="00FB3AF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7]. В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исоко оцінив літературну творчість письменниці український літературознавець Іван Денисюк. </w:t>
      </w:r>
      <w:r w:rsidR="00FB3AF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Науковець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зазначив, що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навіть у радянські часи</w:t>
      </w:r>
      <w:r w:rsidR="00FF47D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попри цензуру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FF47DE" w:rsidRPr="009C26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Ірині Вільде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вдавалось у своїх творах вплітати національну ідею. Вона акцентувала увагу на тому, що основою є здорова українська родина, яка шанує свої традиції</w:t>
      </w:r>
      <w:r w:rsidRPr="009C2684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="000A695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[Див.: 19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].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Інші аспекти творчості Ірини Вільде досліджували такі літературознавці, як  С.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Майданська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статті «Люблю любити любов. Про почуття ностальгії в контексті життя і творчості Ірини Вільде» [Див.: </w:t>
      </w:r>
      <w:r w:rsidR="000A695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34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]. Проблематику та жанрову специфіку ранньої творчості письменниці </w:t>
      </w:r>
      <w:r w:rsidR="00FF47D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проаналізувала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сучасна дослідниця Н.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Мафтин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праці «Проблема та жанрова специфіка малої прози Ірини Вільде раннього періоду творчості в контексті української новелістики» [Див.: </w:t>
      </w:r>
      <w:r w:rsidR="000A695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35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 Дослідниця звернула увагу на своєрідність психологічного розкриття героїв у малі</w:t>
      </w:r>
      <w:r w:rsidR="00214B9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 прозі Ірини Вільде, на жанрову специфіку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новел, психологічних етюдів та образ</w:t>
      </w:r>
      <w:r w:rsidR="00214B9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ів письменниці, а також на </w:t>
      </w:r>
      <w:r w:rsidR="00214B9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потужний феміністичний струмінь</w:t>
      </w:r>
      <w:r w:rsidR="00214B9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її творчості: «Ідейна, естетична, емоційна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співдія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ранньої І. Вільде з масивом феміністичної літератури виявилась в оригінальному синтезові нею традицій та новацій цієї літератури. Молода новелістка по-своєму дала відповідь на питання про суспільне призначення жінки, сутність її щастя» [</w:t>
      </w:r>
      <w:r w:rsidR="000A695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35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с.7</w:t>
      </w:r>
      <w:r w:rsidR="00DF345E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F47D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Проблема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характеристики жіночих образів у «феміністичній» літератур</w:t>
      </w:r>
      <w:r w:rsidR="00FF47D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30-х років загалом, порушувалась у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статтях О.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Теліги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Див.: </w:t>
      </w:r>
      <w:r w:rsidR="000A695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52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Щодо професійної критики ранньої творчості Ірини Вільде, її су</w:t>
      </w:r>
      <w:r w:rsidR="00B450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часник  Ю. Смолич, аналізуючи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твори</w:t>
      </w:r>
      <w:r w:rsidR="00B450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авторки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відзначав такі риси, як «чіткість композиції, психологізм та динамізм оповіді</w:t>
      </w:r>
      <w:r w:rsidR="00CE10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художність стилю» [</w:t>
      </w:r>
      <w:r w:rsidR="002E42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25</w:t>
      </w:r>
      <w:r w:rsidR="00CE10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с.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26]. Інший тогочасний критик С.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Тудор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відніс ім’я талановитої письменниці  до «проміжної» групи митців, на творчій праці якої в більшій чи меншій мірі відбилась «обстановка терору, якому інколи – природно чи штучно – піддавалось навколишнє дрібне бур</w:t>
      </w:r>
      <w:r w:rsidR="00CE10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жуазне суспільство» [</w:t>
      </w:r>
      <w:r w:rsidR="002E42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56</w:t>
      </w:r>
      <w:r w:rsidR="00CE10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 с.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415]. Цікавим висновком щодо особливості творчості Ірини Вільде є наведені рядки у праці Н.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Мафти</w:t>
      </w:r>
      <w:r w:rsidR="00DF345E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proofErr w:type="spellEnd"/>
      <w:r w:rsidR="00DF345E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</w:t>
      </w:r>
      <w:r w:rsidR="002E42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 запалити любов до всесвіту…»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«Одна з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“окрушин”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Ірини Вільде починається так: «Щоб запалити любов до Всесвіту, іноді вистачає маленької іскорки...” Рання новелістика письменниці,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“химерне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серце”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якої щедро обдаровує читача разом із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“життєдайною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жилою тематичного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золота”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легким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чаром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юності й довіри до світу, очікуванням великої несподіванки серед прогнозованих і раціонально виважених буднів, досі володіє справжнім секретом мистецької краси – запалювати іскорку любові до Всесвіту людських доль» [</w:t>
      </w:r>
      <w:r w:rsidR="002E424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37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с. 54]. </w:t>
      </w:r>
    </w:p>
    <w:p w:rsidR="00DF345E" w:rsidRPr="009C2684" w:rsidRDefault="00DF345E" w:rsidP="00E83AB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Н.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Мафтин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також звернула увагу на сюжетно-композиційні особливості малої прози Ірини Вільде. У своїй монографії «Мала проза Ірини Вільде: неповторність індивідуального голосу» дослідниця наголошує на складності визначення жанрів деяких творів письменниці саме через модифікацію та по</w:t>
      </w:r>
      <w:r w:rsidR="00271271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єднання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жанрів</w:t>
      </w:r>
      <w:r w:rsidR="00271271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«Серед творчої спадщини Ірини Вільде є ціла низка творів, які на нашу думку, можна віднести до «</w:t>
      </w:r>
      <w:proofErr w:type="spellStart"/>
      <w:r w:rsidR="00271271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скомплікованих</w:t>
      </w:r>
      <w:proofErr w:type="spellEnd"/>
      <w:r w:rsidR="00271271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 жанрів, що становлять собою комбінацію різних літературних видів. Серед її малої прози багато таких форм, що за жанровою визначеністю стоять на межі новели й оповідання, а то й літературного листа» </w:t>
      </w:r>
      <w:r w:rsidR="00271271"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691AE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35</w:t>
      </w:r>
      <w:r w:rsidR="00271271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 67</w:t>
      </w:r>
      <w:r w:rsidR="00271271"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="00271271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E83ABC" w:rsidRPr="009C2684" w:rsidRDefault="00214B99" w:rsidP="00E83AB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Отже, м</w:t>
      </w:r>
      <w:r w:rsidR="00E83ABC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ала проза Ірини Вільде – явище цікаве і непересічне як у стильовому, так і у жанровому плані. Актуальними залишаються багато</w:t>
      </w:r>
      <w:r w:rsidR="00B450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ще маловивчених аспектів </w:t>
      </w:r>
      <w:r w:rsidR="00E83ABC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її оповідань</w:t>
      </w:r>
      <w:r w:rsidR="00B450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новел</w:t>
      </w:r>
      <w:r w:rsidR="00E83ABC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особливості проблематики, художньої образності, жанрових домінант </w:t>
      </w:r>
      <w:r w:rsidR="00B450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малої </w:t>
      </w:r>
      <w:r w:rsidR="00E83ABC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прози</w:t>
      </w:r>
      <w:r w:rsidR="00E47B4B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специфіка </w:t>
      </w:r>
      <w:proofErr w:type="spellStart"/>
      <w:r w:rsidR="00E47B4B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наративу</w:t>
      </w:r>
      <w:proofErr w:type="spellEnd"/>
      <w:r w:rsidR="00E47B4B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сюжетно-композиційні особливості малої прози</w:t>
      </w:r>
      <w:r w:rsidR="00E83ABC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E47B4B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Незважаючи на численну кількість наукових праць, що присвячені відомим романам Ірини Вільде, мала проза письменниці висвітлена лише в окремих наукових статтях та монографіях. Тому ми </w:t>
      </w:r>
      <w:r w:rsidR="0054580D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вважаємо, що треба звернути увагу і дослідити проблематику та сюжетно-композиційні особливості саме малої прози Ірини Вільде.</w:t>
      </w:r>
      <w:r w:rsidR="00E83ABC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Зокрема, </w:t>
      </w:r>
      <w:r w:rsidR="0054580D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висвітлити </w:t>
      </w:r>
      <w:proofErr w:type="spellStart"/>
      <w:r w:rsidR="0054580D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наратологічні</w:t>
      </w:r>
      <w:proofErr w:type="spellEnd"/>
      <w:r w:rsidR="0054580D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особливості малої прози письменниці, які ще не досліджували українські літературознавці</w:t>
      </w:r>
      <w:r w:rsidR="00E83ABC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E83ABC" w:rsidRPr="009C2684" w:rsidRDefault="00E83ABC" w:rsidP="00E83AB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</w:t>
      </w:r>
      <w:r w:rsidRPr="009C268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Метою магістерської роботи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є дослідження провідних мотивів та проблематики малої прози Ірини Вільде, специфіки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наративу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творах авторки, а також художні особливості жанру поезії у прозі у творчості письменниці. </w:t>
      </w:r>
    </w:p>
    <w:p w:rsidR="00E83ABC" w:rsidRPr="009C2684" w:rsidRDefault="00E83ABC" w:rsidP="00E83AB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       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Поставлена мета передбачає виконання таких </w:t>
      </w:r>
      <w:r w:rsidRPr="009C268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завдань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</w:p>
    <w:p w:rsidR="00E83ABC" w:rsidRPr="00B45053" w:rsidRDefault="00E83ABC" w:rsidP="00B45053">
      <w:pPr>
        <w:pStyle w:val="a3"/>
        <w:numPr>
          <w:ilvl w:val="0"/>
          <w:numId w:val="6"/>
        </w:numPr>
        <w:spacing w:after="0" w:line="360" w:lineRule="auto"/>
        <w:ind w:left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проаналізувати особливості проблематики малої прози Ір</w:t>
      </w:r>
      <w:r w:rsidR="00B450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ини Вільде, зокрема </w:t>
      </w:r>
      <w:r w:rsidRPr="00B450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визначити своєрідність </w:t>
      </w:r>
      <w:proofErr w:type="spellStart"/>
      <w:r w:rsidRPr="00B450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екзистенційних</w:t>
      </w:r>
      <w:proofErr w:type="spellEnd"/>
      <w:r w:rsidRPr="00B450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проблем </w:t>
      </w:r>
      <w:r w:rsidR="00B450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 </w:t>
      </w:r>
      <w:r w:rsidRPr="00B450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окреслити національну проблематику та її авторське розуміння в малій прозі Ірини Вільде;</w:t>
      </w:r>
    </w:p>
    <w:p w:rsidR="00B45053" w:rsidRPr="009C2684" w:rsidRDefault="00B45053" w:rsidP="00B45053">
      <w:pPr>
        <w:pStyle w:val="a3"/>
        <w:numPr>
          <w:ilvl w:val="0"/>
          <w:numId w:val="6"/>
        </w:numPr>
        <w:spacing w:after="0" w:line="360" w:lineRule="auto"/>
        <w:ind w:left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визначити особливість художнього стилю і мислення Ірини Вільде у контексті літератури початку ХХ століття;</w:t>
      </w:r>
    </w:p>
    <w:p w:rsidR="00E83ABC" w:rsidRPr="00B45053" w:rsidRDefault="00E83ABC" w:rsidP="00B45053">
      <w:pPr>
        <w:pStyle w:val="a3"/>
        <w:numPr>
          <w:ilvl w:val="0"/>
          <w:numId w:val="6"/>
        </w:numPr>
        <w:spacing w:after="0" w:line="360" w:lineRule="auto"/>
        <w:ind w:left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B450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виокремити та проаналізувати основні типи </w:t>
      </w:r>
      <w:proofErr w:type="spellStart"/>
      <w:r w:rsidRPr="00B450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нарації</w:t>
      </w:r>
      <w:proofErr w:type="spellEnd"/>
      <w:r w:rsidRPr="00B450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малій прозі письменниці; </w:t>
      </w:r>
    </w:p>
    <w:p w:rsidR="002B0212" w:rsidRPr="009C2684" w:rsidRDefault="002B0212" w:rsidP="00B45053">
      <w:pPr>
        <w:pStyle w:val="a3"/>
        <w:numPr>
          <w:ilvl w:val="0"/>
          <w:numId w:val="7"/>
        </w:numPr>
        <w:spacing w:after="0" w:line="360" w:lineRule="auto"/>
        <w:ind w:left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проаналізувати жанрові особливості поезії у прозі письменниці.</w:t>
      </w:r>
    </w:p>
    <w:p w:rsidR="00E83ABC" w:rsidRPr="009C2684" w:rsidRDefault="00E83ABC" w:rsidP="00E83AB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      Об’єктом дослідження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випускної роботи є мала проза Ірини Вільде:  «Дух часу», «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Вавілонська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вежа», « Врятований», «Лист», «Одного весняного вечора», «Ольга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Борисюкова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», «Роман жениться», «Жереб», «Всюди однаково», «Поцілунок», «Моїй Буковині», «Рожі»</w:t>
      </w:r>
      <w:r w:rsidR="002B021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«Як мене життя розуму вчило», «Східна </w:t>
      </w:r>
      <w:proofErr w:type="spellStart"/>
      <w:r w:rsidR="002B021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мельодія</w:t>
      </w:r>
      <w:proofErr w:type="spellEnd"/>
      <w:r w:rsidR="002B021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», «Маленька господиня великого дому», «Ти», «Його сестрі Марії», «</w:t>
      </w:r>
      <w:proofErr w:type="spellStart"/>
      <w:r w:rsidR="002B021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Піяніст</w:t>
      </w:r>
      <w:proofErr w:type="spellEnd"/>
      <w:r w:rsidR="002B021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E83ABC" w:rsidRPr="009C2684" w:rsidRDefault="00E83ABC" w:rsidP="00E83AB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</w:t>
      </w:r>
      <w:r w:rsidRPr="009C268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 Предмет дослідження</w:t>
      </w:r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становить проблематика,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особливості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наративу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14B9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 жанрова специфіка малої прози Ірини Вільде</w:t>
      </w:r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E83ABC" w:rsidRPr="009C2684" w:rsidRDefault="00E83ABC" w:rsidP="00E83AB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В </w:t>
      </w:r>
      <w:r w:rsidRPr="009C268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методологічній базі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випускної роботи провідне місце належить науковим працям  В. Агєєвої, О.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Багана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691AE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 Бігун,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Вальо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О.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Гнідан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Т. </w:t>
      </w:r>
      <w:proofErr w:type="spellStart"/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Гундорової</w:t>
      </w:r>
      <w:proofErr w:type="spellEnd"/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FC612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І. Денисюка, Ж. </w:t>
      </w:r>
      <w:proofErr w:type="spellStart"/>
      <w:r w:rsidR="00FC612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Женетта</w:t>
      </w:r>
      <w:proofErr w:type="spellEnd"/>
      <w:r w:rsidR="00FC612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В.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Качкана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CE10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Н. </w:t>
      </w:r>
      <w:proofErr w:type="spellStart"/>
      <w:r w:rsidR="00CE10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Копистянської</w:t>
      </w:r>
      <w:proofErr w:type="spellEnd"/>
      <w:r w:rsidR="00CE10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М. Легкого, </w:t>
      </w:r>
      <w:r w:rsidR="00FC612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</w:t>
      </w:r>
      <w:r w:rsidR="00214B9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Ю. </w:t>
      </w:r>
      <w:proofErr w:type="spellStart"/>
      <w:r w:rsidR="00214B9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Лотмана</w:t>
      </w:r>
      <w:proofErr w:type="spellEnd"/>
      <w:r w:rsidR="00214B9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Н.</w:t>
      </w:r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Мафтин</w:t>
      </w:r>
      <w:proofErr w:type="spellEnd"/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Л. </w:t>
      </w:r>
      <w:proofErr w:type="spellStart"/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Мацевко-Бекерської</w:t>
      </w:r>
      <w:proofErr w:type="spellEnd"/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І. Папуші, С.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Сіверської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C612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М. Ткачука,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 Ткачука</w:t>
      </w:r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691AE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450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Ц. Тодорова, </w:t>
      </w:r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В. </w:t>
      </w:r>
      <w:proofErr w:type="spellStart"/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Тюпи</w:t>
      </w:r>
      <w:proofErr w:type="spellEnd"/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CE10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Б. Успенського,</w:t>
      </w:r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В. </w:t>
      </w:r>
      <w:proofErr w:type="spellStart"/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Фащенка</w:t>
      </w:r>
      <w:proofErr w:type="spellEnd"/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FC612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В. </w:t>
      </w:r>
      <w:proofErr w:type="spellStart"/>
      <w:r w:rsidR="00FC612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Шміда</w:t>
      </w:r>
      <w:proofErr w:type="spellEnd"/>
      <w:r w:rsidR="00FC612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Шумило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E83ABC" w:rsidRPr="009C2684" w:rsidRDefault="00E83ABC" w:rsidP="00E83AB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</w:t>
      </w:r>
      <w:r w:rsidRPr="009C268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Методи дослідження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Для досягнення мети і вирішення поставлених завдань використано ряд наукових методів вивчення літературних явищ, а саме : філологічний, структурний аналіз, засади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наратологі</w:t>
      </w:r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чної</w:t>
      </w:r>
      <w:proofErr w:type="spellEnd"/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методології та,</w:t>
      </w:r>
      <w:r w:rsidR="00B4505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частково, рецептивної естетики та психологічного аналізу.</w:t>
      </w:r>
    </w:p>
    <w:p w:rsidR="00E83ABC" w:rsidRPr="009C2684" w:rsidRDefault="00E83ABC" w:rsidP="00E83AB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</w:t>
      </w:r>
      <w:r w:rsidRPr="009C268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Наукова новизна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випускної роботи полягає в тому, що робота є першою спробою системного висвітлення проблематики </w:t>
      </w:r>
      <w:r w:rsidR="00AB2AE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 жанрової специфіки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малої прози  Ірини Вільде.  Більш детально досліджено особливості втілення феміністичних тенденцій,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екзистенційних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мотивів у творах письменниці. Вперше подано аналіз специфіки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наративу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малої прози письменниці, виділено типи оповіді та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нараторів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досліджено структурну організацію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наративу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тощо.</w:t>
      </w:r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Вперше висвітлені жанрово-стильові особливості поезії у прозі письменниці.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E83ABC" w:rsidRPr="009C2684" w:rsidRDefault="00E83ABC" w:rsidP="00E83AB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      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C268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Структура роботи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складається  зі змісту, вступу, першого розділу,</w:t>
      </w:r>
      <w:r w:rsidR="000A695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має два підрозділи,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другого розділу, що має три підрозділи, </w:t>
      </w:r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третього розділу, що має два підрозділи,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висновків та списку використаних джерел, що налічує </w:t>
      </w:r>
      <w:r w:rsidR="00AB2AE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</w:t>
      </w:r>
      <w:r w:rsidR="00691AE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позиці</w:t>
      </w:r>
      <w:r w:rsidR="001D13A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0A6954" w:rsidRDefault="000A6954" w:rsidP="00F344A5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0A6954" w:rsidRDefault="000A6954" w:rsidP="00F344A5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260BA0" w:rsidRDefault="00260BA0" w:rsidP="00F344A5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D43686" w:rsidRPr="009C2684" w:rsidRDefault="00D43686" w:rsidP="003B3F98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Висновки</w:t>
      </w:r>
    </w:p>
    <w:p w:rsidR="00D43686" w:rsidRPr="009C2684" w:rsidRDefault="00D43686" w:rsidP="00D43686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Самобутня і своєрідна творчість Ірини Вільде – яскрава сторінка в історії української літератури. Проблематика малої прози письменниці була різноманітною. Вона освітлювала як суспільно-політичні, так і </w:t>
      </w:r>
      <w:r w:rsidR="004376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морально-етичні, </w:t>
      </w:r>
      <w:proofErr w:type="spellStart"/>
      <w:r w:rsidR="004376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екзистенційні</w:t>
      </w:r>
      <w:proofErr w:type="spellEnd"/>
      <w:r w:rsidR="004376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феміністичні проблематики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Ці  проблемно-тематичні групи є домінуючими у </w:t>
      </w:r>
      <w:r w:rsidR="004376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малій прозі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авторки, хоча </w:t>
      </w:r>
      <w:r w:rsidR="004376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спостерігається осмислення питань взаємин батьків і дітей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бунту особистості і національної гідності, сутності жіночого щастя</w:t>
      </w:r>
      <w:r w:rsidR="004376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тощо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D43686" w:rsidRPr="009C2684" w:rsidRDefault="004376D7" w:rsidP="00D43686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У</w:t>
      </w:r>
      <w:r w:rsidR="00D43686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малій прозі Ірини Вільде феміністична проблематика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частіше подається</w:t>
      </w:r>
      <w:r w:rsidR="00D43686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фокусі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екзистенційних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мотивів, що стає особливою рисою індивідуального стилю. Авторка</w:t>
      </w:r>
      <w:r w:rsidR="00D43686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змогла по-своєму дати відповідь на питання про суспільне призначення жінки, сутність її щастя, тобто поєднання родинних і громадських обов’язків, які на думку письменниці, є запорукою цього щастя. Саме ця тема </w:t>
      </w:r>
      <w:r w:rsidRPr="004376D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D43686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тема сутності жіночого щастя стає домінуючою у новелах «Дух часу», «Ольга </w:t>
      </w:r>
      <w:proofErr w:type="spellStart"/>
      <w:r w:rsidR="00D43686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Борисюкова</w:t>
      </w:r>
      <w:proofErr w:type="spellEnd"/>
      <w:r w:rsidR="00D43686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», «</w:t>
      </w:r>
      <w:proofErr w:type="spellStart"/>
      <w:r w:rsidR="00D43686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Вавілонська</w:t>
      </w:r>
      <w:proofErr w:type="spellEnd"/>
      <w:r w:rsidR="00D43686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вежа» та «Як мене життя розуму вчило».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Подана тема реалізується у контексті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екзистенційних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проблем свободи вибору та самотності людини. </w:t>
      </w:r>
    </w:p>
    <w:p w:rsidR="00D43686" w:rsidRPr="009C2684" w:rsidRDefault="00D43686" w:rsidP="00D43686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</w:t>
      </w:r>
      <w:r w:rsidR="009809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 менш актуальною у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малій прозі Ірини Вільде </w:t>
      </w:r>
      <w:r w:rsidR="009809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стає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</w:t>
      </w:r>
      <w:r w:rsidR="009809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облема взаємин батьків та дітей, що реалізується у площині національно-патріотичного виховання та моральних цінностей (новели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«Лист», «Дух часу», частково висвітлюються відносини між батьками та дітьми у творах «Ольга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Борисюкова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», «Врятований»</w:t>
      </w:r>
      <w:r w:rsidR="009809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Цікавим є те, що найчастіше зображуються відносини дітей саме із матір’ю. Головні герої або знаходяться в опозиції до них, або, навпаки, відчувають любов, тепло й велику повагу. </w:t>
      </w:r>
    </w:p>
    <w:p w:rsidR="00D43686" w:rsidRPr="009C2684" w:rsidRDefault="00D43686" w:rsidP="00D43686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Якщо простежити внутрішній стан героїв </w:t>
      </w:r>
      <w:r w:rsidR="009809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малій прозі письменниці, то можна побачити неабияку здатність і вміння авторки правдиво й лаконічно розкрити духовний і психологічний стан людини, передаючи, так би мовити, усі його «етапи». У творах немає місця описам, пейзажним замальовкам чи розлогим авторським відступам, а домінує саме ліричний настрій. Дуже часто сюжет творів авторки ґрунтується на відтворенні потоку почуттів, особистих переживань героїв, адже зображені події відбуваються саме в їхньому внутрішньому світ</w:t>
      </w:r>
      <w:r w:rsidR="009809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і, включаючи  у собі самоаналіз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власного життя, їх висновки та спостереження, а також вагання та сподівання знайти правильний шлях у житті.</w:t>
      </w:r>
    </w:p>
    <w:p w:rsidR="006603B1" w:rsidRDefault="00D43686" w:rsidP="00D43686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</w:t>
      </w:r>
      <w:r w:rsidR="009809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Часто у творчості письменниці зустрічається такий </w:t>
      </w:r>
      <w:r w:rsidR="00980976" w:rsidRPr="009809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</w:t>
      </w:r>
      <w:r w:rsidR="009809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анровий різновид як психологічна новела</w:t>
      </w:r>
      <w:r w:rsidR="00980976" w:rsidRPr="009809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</w:t>
      </w:r>
      <w:r w:rsidR="009809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її   рамках – новела настрою,</w:t>
      </w:r>
      <w:r w:rsidR="00980976" w:rsidRPr="009809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809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</w:t>
      </w:r>
      <w:r w:rsidR="00980976" w:rsidRPr="009809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внутрішній стан людини висувається на перший план й переважає над зовнішніми подіями</w:t>
      </w:r>
      <w:r w:rsidR="009809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(«</w:t>
      </w:r>
      <w:proofErr w:type="spellStart"/>
      <w:r w:rsidR="009809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Вавілонська</w:t>
      </w:r>
      <w:proofErr w:type="spellEnd"/>
      <w:r w:rsidR="009809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вежа», «Одного весняного вечора»)</w:t>
      </w:r>
      <w:r w:rsidR="00980976" w:rsidRPr="009809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98097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A6FB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Інший жанровий різновид, що зустрічається серед малої прози І. Вільде – новели зовнішньої акції, де конфлікт між героєм та його антагоністом призводить до несподіваного повороту у творі («Дух часу», «Ольга </w:t>
      </w:r>
      <w:proofErr w:type="spellStart"/>
      <w:r w:rsidR="009A6FB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Борисюкова</w:t>
      </w:r>
      <w:proofErr w:type="spellEnd"/>
      <w:r w:rsidR="009A6FB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», «Врятований»).</w:t>
      </w:r>
    </w:p>
    <w:p w:rsidR="00D43686" w:rsidRPr="009C2684" w:rsidRDefault="006603B1" w:rsidP="00D43686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</w:t>
      </w:r>
      <w:r w:rsidR="009A6FB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43686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новелістиці І.Вільде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виявляється</w:t>
      </w:r>
      <w:r w:rsidR="00D43686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закон «</w:t>
      </w:r>
      <w:proofErr w:type="spellStart"/>
      <w:r w:rsidR="00D43686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фокусації</w:t>
      </w:r>
      <w:proofErr w:type="spellEnd"/>
      <w:r w:rsidR="00D43686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», який підпорядковує всі сюжетно-композиційні елементи к певній семантично насиченій деталі, що втілює безліч узагальнених смислів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(у творах «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Вавілонська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вежа», «Одного весняного вечора», «Східна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мельодія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») </w:t>
      </w:r>
      <w:r w:rsidR="00D43686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D43686" w:rsidRPr="009C2684" w:rsidRDefault="00D43686" w:rsidP="00D43686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Проблема бунту особистості та мотив збереження національної ідентичності і гідності яскраво виражається у новелі «Врятований». Символічним у новелі є те, що Ірина Вільде на місці гідного персонажу змальовує саме українця і показує, що саме українська нація цінує свою матір, свої традиції, свою країну. На противагу цьому ідилічно налаштованому герою стає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Рамона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румунка, яка не поважає рідної неньки і все «по-румунськи» говорить. Тут виникає </w:t>
      </w:r>
      <w:r w:rsidR="006603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світоглядна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опозиція «своє» </w:t>
      </w:r>
      <w:r w:rsidR="00CF39A2" w:rsidRPr="00CF39A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«чуже», </w:t>
      </w:r>
      <w:r w:rsidR="006603B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що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поступово проектується авторкою у більш узагальнену філософську площину – національну проблематику.</w:t>
      </w:r>
    </w:p>
    <w:p w:rsidR="00D43686" w:rsidRDefault="00D43686" w:rsidP="00D43686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В малій прозі Ірини Вільде спостерігається перева</w:t>
      </w:r>
      <w:r w:rsidR="00CF39A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га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«плану минулого» над «планом сучасного». Головні герої зазвичай описують усе своє минуле життя, свої минулі почуття і лише </w:t>
      </w:r>
      <w:r w:rsidR="00CF39A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кінці згадують про сучасні події як результат дій у минулому. Завдяки прийому ретроспекції у творах Ірини Вільде подаються вже сформовані особистості, а сама оповідь набуває характеру роздумів, міркувань на</w:t>
      </w:r>
      <w:r w:rsidR="00CF39A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 пережитими подіями. Це явище спостерігається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</w:t>
      </w:r>
      <w:r w:rsidR="00CF39A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творах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«Лист», «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Вавілонська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вежа», «Врятований», «Як мене життя розуму вчило».</w:t>
      </w:r>
    </w:p>
    <w:p w:rsidR="00CF39A2" w:rsidRPr="009C2684" w:rsidRDefault="00CF39A2" w:rsidP="00D43686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Для малої прози І. Вільде притаманні такі типи композиції, як: кільцева</w:t>
      </w:r>
      <w:r w:rsidR="00293C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293C4D" w:rsidRPr="00293C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293C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коли події у творі повертають до його початку («Дух часу», «Роман жениться»), </w:t>
      </w:r>
      <w:r w:rsidR="00293C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лінійна – коли події зображуються в хронологічній послідовності («Ольга </w:t>
      </w:r>
      <w:proofErr w:type="spellStart"/>
      <w:r w:rsidR="00293C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Борисюкова</w:t>
      </w:r>
      <w:proofErr w:type="spellEnd"/>
      <w:r w:rsidR="00293C4D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», «Врятований»), ретроспективна – коли події, що відбувалися раніше, зображуються пізніше («Як мене життя розуму вчило», «Маленька господиня великого дому»). В малій прозі авторки можливо також виокремити такий композиційний різновид як «сцена на сцені», що реалізується у таких творах як «Маленька господиня великого дому» та «Як життя мене розуму вчило». Така композиція реалізується у двох площинах: у теперішньому часі – часі оповіді та у часі подій. </w:t>
      </w:r>
    </w:p>
    <w:p w:rsidR="00D43686" w:rsidRPr="009C2684" w:rsidRDefault="00D43686" w:rsidP="00D43686">
      <w:pPr>
        <w:pStyle w:val="HTML"/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Своєрідним є і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наративна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структура малої прози Ірини Вільде, у якій</w:t>
      </w:r>
      <w:r w:rsid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переважають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традиційні форми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нарації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(від третьої особи), так і заглиблення у внутрішній світ героя через різномані</w:t>
      </w:r>
      <w:r w:rsid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тні форми </w:t>
      </w:r>
      <w:proofErr w:type="spellStart"/>
      <w:r w:rsid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першоособової</w:t>
      </w:r>
      <w:proofErr w:type="spellEnd"/>
      <w:r w:rsid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оповіді, невласне прямої мови.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D43686" w:rsidRPr="009C2684" w:rsidRDefault="00D43686" w:rsidP="00D43686">
      <w:pPr>
        <w:pStyle w:val="HTML"/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</w:t>
      </w:r>
      <w:r w:rsid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творах Ірини Вільде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«Одного весняного вечора», «Роман жениться», «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Вавілонська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вежа», «Жереб»</w:t>
      </w:r>
      <w:r w:rsid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виявляється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наратор, який перебуває поза межами викладеної історії як її учасник, однак він присутній у розповіді про неї як співрозмовник чи спостерігач. У новелі «Одного весняного вечора» розповідь оформлено як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нарацію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резюме, коли розповідач подає короткі відомості і факти із життя героїв, виступаючи як сторонній спостерігач. У творах «Одного весняного вечора» та «Роман жениться» виявляється постать наратора – деміурга, який не лише володіє інформацією про особисте життя героїв, але й намагається проаналізувати його.</w:t>
      </w:r>
    </w:p>
    <w:p w:rsidR="00D43686" w:rsidRPr="009C2684" w:rsidRDefault="00D43686" w:rsidP="00D43686">
      <w:pPr>
        <w:pStyle w:val="HTML"/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Особливістю індивідуального стилю письменниці стає насичення об’єктивно розміреного опису подій емоційними стилістичними маркерами    (вставними словами, які виражають оцінку героїв чи подій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наратором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), що </w:t>
      </w:r>
      <w:r w:rsid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зумовлює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певне сприйняття зображених подій </w:t>
      </w:r>
      <w:r w:rsid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читачем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A86A50" w:rsidRP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86A50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Стильовою особливістю </w:t>
      </w:r>
      <w:proofErr w:type="spellStart"/>
      <w:r w:rsidR="00A86A50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наративу</w:t>
      </w:r>
      <w:proofErr w:type="spellEnd"/>
      <w:r w:rsidR="00A86A50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малої прози Ірини Вільде є створення </w:t>
      </w:r>
      <w:proofErr w:type="spellStart"/>
      <w:r w:rsidR="00A86A50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поз</w:t>
      </w:r>
      <w:r w:rsid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атекстової</w:t>
      </w:r>
      <w:proofErr w:type="spellEnd"/>
      <w:r w:rsid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комунікації: </w:t>
      </w:r>
      <w:proofErr w:type="spellStart"/>
      <w:r w:rsid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автор</w:t>
      </w:r>
      <w:r w:rsidR="00A86A50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proofErr w:type="spellEnd"/>
      <w:r w:rsidR="00A86A50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наратор – читач, що переважно реалізується через насичення тексту риторичними питальними конструкціями. Це надає оповіді емоційного характеру, спонукаючи реципієнта до роздумів.</w:t>
      </w:r>
    </w:p>
    <w:p w:rsidR="00D43686" w:rsidRPr="009C2684" w:rsidRDefault="00D43686" w:rsidP="00D43686">
      <w:pPr>
        <w:pStyle w:val="HTML"/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Часто у малій прозі письменниці наратор прагне відтворити особливості внутрішн</w:t>
      </w:r>
      <w:r w:rsid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іх переживань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героїв через форму невласне прямого мовлення. Завдяки цьому створюється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двоплановість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висловлювання: передаються внутрішні міркування та думки героя, настрої, але у межах об’єктивного дискурсу розповідача. Таким чином у творах виявляється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недієгетичний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наратор в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інтрадієгетичній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ситуації, коли ніби відсторонений опис подій переплітається із зануренням у душевні переживання героїв («Роман жениться», «Одного весняного вечора», «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Вавілонська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вежа» ). </w:t>
      </w:r>
    </w:p>
    <w:p w:rsidR="00D43686" w:rsidRPr="009C2684" w:rsidRDefault="00D43686" w:rsidP="00D436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Ще однією своєрідністю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наратив</w:t>
      </w:r>
      <w:r w:rsid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ної</w:t>
      </w:r>
      <w:proofErr w:type="spellEnd"/>
      <w:r w:rsid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сюжетно-композиційної будови творів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Ірини Вільде стає драматизація оповіді</w:t>
      </w:r>
      <w:r w:rsid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Д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еталізовані сцени ніби показані крупним планом й насичені діалогами та репліками персонажів. Діалоги у творах слугують не лише засобом психологічної характеристики героїв, але й виконують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сюжетотворчу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функцію</w:t>
      </w:r>
      <w:r w:rsid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</w:t>
      </w:r>
      <w:proofErr w:type="spellStart"/>
      <w:r w:rsid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динамізують</w:t>
      </w:r>
      <w:proofErr w:type="spellEnd"/>
      <w:r w:rsid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розвиток подій.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поданій  формі сценічної оповіді  герої  зображуються не через опис, а через вчинки</w:t>
      </w:r>
      <w:r w:rsid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власні висловлювання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Образ</w:t>
      </w:r>
      <w:r w:rsidRP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героя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подається </w:t>
      </w:r>
      <w:r w:rsidRP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виключно </w:t>
      </w:r>
      <w:proofErr w:type="spellStart"/>
      <w:r w:rsidRP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“з-зовні</w:t>
      </w:r>
      <w:proofErr w:type="spellEnd"/>
      <w:r w:rsidRP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"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через жест, вчинок, рух, інтонацію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Події в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драматизованій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новелі відбуваються у теперішньому часі. Сюжет не стільки переказується розповідачем, скільки «показується» через діалоги героїв. Психологічний стан персонаж</w:t>
      </w:r>
      <w:r w:rsidR="00A86A5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ів виявляється в дії та слові («Жереб», «Роман жениться»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).</w:t>
      </w:r>
    </w:p>
    <w:p w:rsidR="00D43686" w:rsidRPr="009C2684" w:rsidRDefault="00D43686" w:rsidP="00D436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</w:t>
      </w:r>
      <w:r w:rsidR="00CD233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Тяжіння до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модерністичного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D233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дискурсу у малій прозі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Ірини Вільде </w:t>
      </w:r>
      <w:r w:rsidR="00CD233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виявляється й через жанрові модифікації, а саме – </w:t>
      </w:r>
      <w:proofErr w:type="spellStart"/>
      <w:r w:rsidR="00CD233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ліризацію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прози, </w:t>
      </w:r>
      <w:r w:rsidR="00CD233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де спостерігається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нова роль психологізму (моделювання напруженого емоційного переживання), ускладнена асоціативність,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монологічність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вислову із тяжінням до саморефлексії та психологічного заглиблення у внутрішній світ героїв, а відтак скорочення обсягу описових елементів, урізноманітнення поетичних образів, ритмічних структур та ін.  </w:t>
      </w:r>
    </w:p>
    <w:p w:rsidR="00D43686" w:rsidRPr="009C2684" w:rsidRDefault="00D43686" w:rsidP="00D436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Для таких </w:t>
      </w:r>
      <w:r w:rsidR="00CD233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поезій у прозі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Іри</w:t>
      </w:r>
      <w:r w:rsidR="006A5CDE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ни Вільде як «Всюди однаково»,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«Моїй Буковині», «Рожі»</w:t>
      </w:r>
      <w:r w:rsidR="006A5CDE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«Ти», «Його сестрі Марії», «</w:t>
      </w:r>
      <w:proofErr w:type="spellStart"/>
      <w:r w:rsidR="006A5CDE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Піяніст</w:t>
      </w:r>
      <w:proofErr w:type="spellEnd"/>
      <w:r w:rsidR="006A5CDE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характерна  суб’єктивна форма оповіді, що  передається через саморефлексію головного героя й тим самим розкриває психологічні особливості його мислення й сприйняття </w:t>
      </w:r>
      <w:r w:rsidR="00CD233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світу. Емоційність саморефлексій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героїв в малій прозі Ірини Вільде дуже часто виявляється через звернення до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візуалізованих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символічних образів: до власного серця, туги, щастя. При цьому оповідь насичена риторичними питаннями, що зумовлюють певну прагматику тексту.</w:t>
      </w:r>
      <w:r w:rsidR="00CD233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Своєрідним у поезії у прозі Ірини Вільде є фрагментарність зображення спогадів героїв, членування текстів на абзаци, подібні до строф, перевага асоціативності й метафоричність зображення, використання таких ліричних засобів, як анафора, епіфора та рефрени.</w:t>
      </w:r>
    </w:p>
    <w:p w:rsidR="00D43686" w:rsidRPr="009C2684" w:rsidRDefault="00D43686" w:rsidP="00D436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Постійне звертання до внутрішнього «Я» виявляє роздвоєність душі героїв й вказує на їхню дисгармонію із зовнішнім світом. Реалізується діалогічна ситуація, яку можна означити протиставленням «Я» – «Інший», що підкреслює драматичний характер роздумів та почуттів головних героїв. Емоційність та динаміка оповіді утворюється через нагнітання предикативних форм «подумала», «хотіла», «могла»,  що підсилюють зображення туги героїв за їхнім минулим.</w:t>
      </w:r>
    </w:p>
    <w:p w:rsidR="00CD2333" w:rsidRDefault="00D43686" w:rsidP="00D436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Наратив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поезій у прозі представляє вираження суб’єктивних вражень, роздумів, що мають виразний діалогічний характер. У творах</w:t>
      </w:r>
      <w:r w:rsidR="00CD233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спостерігаємо як індивідуальні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судження набувають більш узагальненого філософського харак</w:t>
      </w:r>
      <w:r w:rsidR="00CD233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теру, що стає характерною ознакою індивідуального стилю письменниці.</w:t>
      </w:r>
    </w:p>
    <w:p w:rsidR="00D43686" w:rsidRPr="009C2684" w:rsidRDefault="00CD2333" w:rsidP="00D436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="00D43686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Домінуючою в організації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творів стає</w:t>
      </w:r>
      <w:r w:rsidR="00D43686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внутрішня </w:t>
      </w:r>
      <w:proofErr w:type="spellStart"/>
      <w:r w:rsidR="00D43686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фокалізація</w:t>
      </w:r>
      <w:proofErr w:type="spellEnd"/>
      <w:r w:rsidR="00D43686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через яку передається історія, її сприйнятт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 і розуміння героєм-оповідачем, що,</w:t>
      </w:r>
      <w:r w:rsidR="00D43686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деякій мірі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D43686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компенсує послаблення зображальн</w:t>
      </w:r>
      <w:r w:rsidR="006A5CDE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ого плану подій у творах </w:t>
      </w:r>
      <w:r w:rsidR="00D43686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(«Рожі», «Моїй Буковині»). Іманентною характеристикою оповіді стає прихована лірична настроєність. У творах такого характеру, особливо яскраво у поезії в прозі авторки, спостерігаємо більше символів, художніх порівнянь, метафор, недомовленості, що підсилює емоційність викладу і сприйняття оповіді.</w:t>
      </w:r>
    </w:p>
    <w:p w:rsidR="00D43686" w:rsidRPr="009C2684" w:rsidRDefault="00D43686" w:rsidP="00D436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Таким чином, дослідження проблематики та особливості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наративних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форм у малій прозі Ірини Вільде дозволяє окреслити своєрідність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структуротворчих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стильових та жанрових ознак, виявити неповторність й оригінальність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модерністичного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мислення відомої української письменниці.</w:t>
      </w:r>
    </w:p>
    <w:p w:rsidR="00D43686" w:rsidRPr="009C2684" w:rsidRDefault="00D43686" w:rsidP="00D4368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</w:t>
      </w:r>
    </w:p>
    <w:p w:rsidR="006E2D22" w:rsidRDefault="00D43686" w:rsidP="006E2D22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</w:t>
      </w:r>
    </w:p>
    <w:p w:rsidR="006F28A6" w:rsidRDefault="006F28A6" w:rsidP="006E2D2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6F28A6" w:rsidRDefault="006F28A6" w:rsidP="006E2D2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6F28A6" w:rsidRDefault="006F28A6" w:rsidP="006E2D2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6F28A6" w:rsidRDefault="006F28A6" w:rsidP="006E2D2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6F28A6" w:rsidRDefault="006F28A6" w:rsidP="006E2D2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6F28A6" w:rsidRDefault="006F28A6" w:rsidP="006E2D2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6F28A6" w:rsidRDefault="006F28A6" w:rsidP="006E2D2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6F28A6" w:rsidRDefault="006F28A6" w:rsidP="006E2D2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6F28A6" w:rsidRDefault="006F28A6" w:rsidP="006E2D2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6F28A6" w:rsidRDefault="006F28A6" w:rsidP="006E2D2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6F28A6" w:rsidRDefault="006F28A6" w:rsidP="006E2D2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6F28A6" w:rsidRDefault="006F28A6" w:rsidP="006E2D2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6F28A6" w:rsidRDefault="006F28A6" w:rsidP="006E2D2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6F28A6" w:rsidRDefault="006F28A6" w:rsidP="006E2D2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606975" w:rsidRDefault="00606975" w:rsidP="006E2D2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1927E8" w:rsidRDefault="001927E8" w:rsidP="006E2D2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1927E8" w:rsidRDefault="001927E8" w:rsidP="006E2D2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1927E8" w:rsidRDefault="001927E8" w:rsidP="006E2D2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0D171C" w:rsidRPr="006E2D22" w:rsidRDefault="000D171C" w:rsidP="006E2D22">
      <w:pPr>
        <w:pStyle w:val="a3"/>
        <w:spacing w:after="0" w:line="360" w:lineRule="auto"/>
        <w:ind w:left="0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0" w:name="_GoBack"/>
      <w:bookmarkEnd w:id="0"/>
      <w:r w:rsidRPr="009C2684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Список використаних джерел</w:t>
      </w:r>
    </w:p>
    <w:p w:rsidR="00416BEA" w:rsidRPr="009C2684" w:rsidRDefault="00416BEA" w:rsidP="00416BEA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94569A" w:rsidRPr="009C2684" w:rsidRDefault="0094569A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Агєєва В. Ритм як засіб подолання фабули / Віра А</w:t>
      </w:r>
      <w:r w:rsid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гєєва // Слово і Час. – 1997. </w:t>
      </w:r>
      <w:r w:rsidR="00410569" w:rsidRP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№ 10</w:t>
      </w:r>
      <w:r w:rsid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С. 36-37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Агєєва В. Чоловічий псевдонім і жіноча незалежність / Віра Агєєва //    Літературознавчі студії. – 2003. – № 4. – С. 31– 36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Баган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 Коли серце, як на долоні : [ кілька штрихів до ранньої творчості Ірини Вільде] / Ірина Вільде :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упоряд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і ред. Олег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Баган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Дрогобич : ВФ «Відродження», 2007. – 312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Бахт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ин М. Вопросы литературы и эстетики / М. Бахтин. – М.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Художественная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литература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, 1975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502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Безпечний І. Теорія літератури / Іван Безпечний. – К. : Смолоскип, 2009. – 388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Бернадська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Н. Українська література 20 століття / Н.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Бернадська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К. : Знання –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Прес, 2002. – 268 с.</w:t>
      </w:r>
    </w:p>
    <w:p w:rsidR="0094569A" w:rsidRPr="009C2684" w:rsidRDefault="0094569A" w:rsidP="0094569A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Бігун О. Типологія жанру поезій в прозі (французька та українська література кінця ХІХ – початку ХХ ст.): автореф. дис.  на здобуття наукового ступ. канд. філ. наук : 10.01.01 «Українська література» / О. Бігун – Тернопіль, 2008. – </w:t>
      </w:r>
      <w:r w:rsid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 с.</w:t>
      </w:r>
    </w:p>
    <w:p w:rsidR="00EA0AB2" w:rsidRPr="009C2684" w:rsidRDefault="00EA0AB2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Бровко О. О. Новела в структурі української прози: модифікації та функції: монографія/ О. О. Бровко</w:t>
      </w:r>
      <w:r w:rsidR="00612093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</w:t>
      </w:r>
      <w:proofErr w:type="spellStart"/>
      <w:r w:rsidR="00612093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Держ</w:t>
      </w:r>
      <w:proofErr w:type="spellEnd"/>
      <w:r w:rsidR="00612093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="00612093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закл</w:t>
      </w:r>
      <w:proofErr w:type="spellEnd"/>
      <w:r w:rsidR="00612093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«</w:t>
      </w:r>
      <w:proofErr w:type="spellStart"/>
      <w:r w:rsidR="00612093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Луган</w:t>
      </w:r>
      <w:proofErr w:type="spellEnd"/>
      <w:r w:rsidR="00612093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нац. ун-т імені Тараса </w:t>
      </w:r>
      <w:proofErr w:type="spellStart"/>
      <w:r w:rsidR="00612093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Шевченка».-</w:t>
      </w:r>
      <w:proofErr w:type="spellEnd"/>
      <w:r w:rsidR="00612093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Луганськ: Вид-во </w:t>
      </w:r>
      <w:proofErr w:type="spellStart"/>
      <w:r w:rsidR="00612093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ДЗ</w:t>
      </w:r>
      <w:proofErr w:type="spellEnd"/>
      <w:r w:rsidR="00612093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«ЛНУ імені Тараса Шевченка», 2011. – 400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Вальо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М. Ірина Вільде : Бібліографічний покажчик / М. </w:t>
      </w:r>
      <w:proofErr w:type="spellStart"/>
      <w:r w:rsidR="0094569A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Вальо</w:t>
      </w:r>
      <w:proofErr w:type="spellEnd"/>
      <w:r w:rsidR="0094569A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Е. </w:t>
      </w:r>
      <w:proofErr w:type="spellStart"/>
      <w:r w:rsidR="0094569A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Лазеба</w:t>
      </w:r>
      <w:proofErr w:type="spellEnd"/>
      <w:r w:rsidR="0094569A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Львів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Видавництво Львівської наукової бібліотеки імені В.Стефаника, 1972.– 66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Вільде Ірина. Історія одного життя : [повісті та оповідання] / Ірина Вільде. – Львів: Каменяр, 1983. – 230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Вільде І. Кроки часу :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оповідання, нариси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Ірина Вільде. – Львів : Каменяр, 1979. – 207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Вільде І. Незбагненне серце /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упоряд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М. А.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Вальо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Львів : Каменяр, 1990.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256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Вільде І. Твори : в 5 т. / Ірина Вільде. – К. : Дніпро, 1968</w:t>
      </w:r>
    </w:p>
    <w:p w:rsidR="000D171C" w:rsidRPr="009C2684" w:rsidRDefault="000D171C" w:rsidP="000D171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Т. 5. – 1968. – 592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Вільде Ірина Ти мене не любив / Ірина Вільде. – Львів : Атлас, 1958. – 84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Вільде Ірина Троянди і терня : повісті та оповідання / Ірина Вільде. – К. : Держлітвидав України, 1961. – 356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Гнідан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 Історія української літератури. Кінець ХІХ – початок ХХ ст.: у 2 кн. – К. : Либідь, 2005</w:t>
      </w:r>
    </w:p>
    <w:p w:rsidR="000D171C" w:rsidRPr="009C2684" w:rsidRDefault="000D171C" w:rsidP="000D171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Кн. 1. – 2005.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624 с.</w:t>
      </w:r>
    </w:p>
    <w:p w:rsidR="0094569A" w:rsidRPr="009C2684" w:rsidRDefault="0094569A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Гундорова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ПроЯвлення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слова</w:t>
      </w:r>
      <w:r w:rsidR="00EA0AB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Тамара </w:t>
      </w:r>
      <w:proofErr w:type="spellStart"/>
      <w:r w:rsidR="00EA0AB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Гундорова</w:t>
      </w:r>
      <w:proofErr w:type="spellEnd"/>
      <w:r w:rsidR="00EA0AB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К.: Критика,2009.– 448 с.</w:t>
      </w:r>
      <w:r w:rsidR="000D171C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Денисюк І. О. Розвиток української малої прози </w:t>
      </w:r>
      <w:r w:rsidR="006E2D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кінця ХІХ – початку ХХ століття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 Іван Денисюк. – К. : Дніпро, 1986. – 286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Денисюк І. О. Сад Ірини Вільде / Іван Денисюк // Жовтень. – 1978. </w:t>
      </w:r>
      <w:r w:rsidR="00410569" w:rsidRP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№ 8. – </w:t>
      </w:r>
      <w:r w:rsid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 124 – 130</w:t>
      </w:r>
      <w:r w:rsid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Женетт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Ж.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Фигуры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В 2-х Т. – М. :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Издательство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Сабашниковых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1998.  –  944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Захарчук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 Гендерна асиметрія соціалістичного реалізму: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версія І. Вільде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//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Дивослово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2006. – № 6. – С. 48 –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53.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Казанова О. В. Жанр поезії у прозі як форма літера</w:t>
      </w:r>
      <w:r w:rsidR="0094569A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урно-естетичної свідомості</w:t>
      </w:r>
      <w:r w:rsidR="0094569A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перехідної доби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4569A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/ О. Казанова // Слово і Час. – 2015. - № 11. – С. 58 – 70</w:t>
      </w:r>
    </w:p>
    <w:p w:rsidR="008A5F85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A5F8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Калениченко Н. Л. Українська проза початк</w:t>
      </w:r>
      <w:r w:rsid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 ХХ ст./ Н. Калениченко – К.: Наукова думка</w:t>
      </w:r>
      <w:r w:rsidR="008A5F8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1964. – 449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Карабльова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 В. Сюжетна модель зіткнення жіночого досвіду з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маскулінним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світом у малій прозі Ірини Вільде/  О. В.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Карабльова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// Науковий вісник Міжнародного гуманітарного університету. Сер. : Філо</w:t>
      </w:r>
      <w:r w:rsidR="00C9149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логія. – 2014. – № 10. – </w:t>
      </w:r>
      <w:r w:rsid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</w:t>
      </w:r>
      <w:r w:rsidR="00C9149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С. 46 –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48</w:t>
      </w:r>
      <w:r w:rsid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Качкан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В. А. Ірина Вільде : Нарис життя і творчості : [літературний  портрет] / В. А.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Качкан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К. : Дніпро, 1991. – 159 с.</w:t>
      </w:r>
    </w:p>
    <w:p w:rsidR="000D171C" w:rsidRPr="00B66FCB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66FCB" w:rsidRPr="00B66FC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Кодак</w:t>
      </w:r>
      <w:r w:rsid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410569">
        <w:rPr>
          <w:rFonts w:ascii="Times New Roman" w:hAnsi="Times New Roman" w:cs="Times New Roman"/>
          <w:color w:val="000000" w:themeColor="text1"/>
          <w:sz w:val="28"/>
          <w:szCs w:val="28"/>
        </w:rPr>
        <w:t>М.</w:t>
      </w:r>
      <w:r w:rsid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П.</w:t>
      </w:r>
      <w:r w:rsidR="00B66FCB" w:rsidRPr="00B66FC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proofErr w:type="spellStart"/>
      <w:r w:rsidR="00B66FCB" w:rsidRPr="00B66FC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Поетика</w:t>
      </w:r>
      <w:proofErr w:type="spellEnd"/>
      <w:r w:rsidR="00B66FCB" w:rsidRPr="00B66FC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="00B66FCB" w:rsidRPr="00B66FCB">
        <w:rPr>
          <w:rFonts w:ascii="Times New Roman" w:hAnsi="Times New Roman" w:cs="Times New Roman"/>
          <w:color w:val="000000" w:themeColor="text1"/>
          <w:sz w:val="28"/>
          <w:szCs w:val="28"/>
        </w:rPr>
        <w:t>як</w:t>
      </w:r>
      <w:r w:rsidR="00B66FCB" w:rsidRPr="00B66FC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="00B66FCB" w:rsidRPr="00B66FC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система</w:t>
      </w:r>
      <w:r w:rsidR="00B66FCB" w:rsidRPr="00B66FC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="00B66FCB" w:rsidRPr="00B66FCB">
        <w:rPr>
          <w:rFonts w:ascii="Times New Roman" w:hAnsi="Times New Roman" w:cs="Times New Roman"/>
          <w:color w:val="000000" w:themeColor="text1"/>
          <w:sz w:val="28"/>
          <w:szCs w:val="28"/>
        </w:rPr>
        <w:t>літературно</w:t>
      </w:r>
      <w:proofErr w:type="spellEnd"/>
      <w:r w:rsid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66FCB" w:rsidRPr="00B66FCB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66FCB" w:rsidRPr="00B66FCB">
        <w:rPr>
          <w:rFonts w:ascii="Times New Roman" w:hAnsi="Times New Roman" w:cs="Times New Roman"/>
          <w:color w:val="000000" w:themeColor="text1"/>
          <w:sz w:val="28"/>
          <w:szCs w:val="28"/>
        </w:rPr>
        <w:t>критичний</w:t>
      </w:r>
      <w:proofErr w:type="spellEnd"/>
      <w:r w:rsidR="00B66FCB" w:rsidRPr="00B66FC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66FCB" w:rsidRPr="00B66FCB">
        <w:rPr>
          <w:rFonts w:ascii="Times New Roman" w:hAnsi="Times New Roman" w:cs="Times New Roman"/>
          <w:color w:val="000000" w:themeColor="text1"/>
          <w:sz w:val="28"/>
          <w:szCs w:val="28"/>
        </w:rPr>
        <w:t>нарис</w:t>
      </w:r>
      <w:proofErr w:type="spellEnd"/>
      <w:r w:rsidR="00B66FCB" w:rsidRPr="00B66FC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М. П.</w:t>
      </w:r>
      <w:r w:rsidR="00B66FCB" w:rsidRPr="00B66FC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="00B66FCB" w:rsidRPr="00B66FCB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Кодак</w:t>
      </w:r>
      <w:r w:rsidR="00B66FCB" w:rsidRPr="00B66FC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2-ге вид., </w:t>
      </w:r>
      <w:proofErr w:type="spellStart"/>
      <w:r w:rsidR="00B66FCB" w:rsidRPr="00B66FCB">
        <w:rPr>
          <w:rFonts w:ascii="Times New Roman" w:hAnsi="Times New Roman" w:cs="Times New Roman"/>
          <w:color w:val="000000" w:themeColor="text1"/>
          <w:sz w:val="28"/>
          <w:szCs w:val="28"/>
        </w:rPr>
        <w:t>доп</w:t>
      </w:r>
      <w:proofErr w:type="spellEnd"/>
      <w:proofErr w:type="gramStart"/>
      <w:r w:rsidR="00B66FCB" w:rsidRPr="00B66FC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.</w:t>
      </w:r>
      <w:proofErr w:type="gramEnd"/>
      <w:r w:rsidR="00B66FCB" w:rsidRPr="00B66FC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="00B66FCB" w:rsidRPr="00B66FCB">
        <w:rPr>
          <w:rFonts w:ascii="Times New Roman" w:hAnsi="Times New Roman" w:cs="Times New Roman"/>
          <w:color w:val="000000" w:themeColor="text1"/>
          <w:sz w:val="28"/>
          <w:szCs w:val="28"/>
        </w:rPr>
        <w:t>Луцьк</w:t>
      </w:r>
      <w:proofErr w:type="spellEnd"/>
      <w:r w:rsidR="00B66FCB" w:rsidRPr="00B66FC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 </w:t>
      </w:r>
      <w:proofErr w:type="spellStart"/>
      <w:r w:rsidR="00B66FCB" w:rsidRPr="00B66FCB">
        <w:rPr>
          <w:rFonts w:ascii="Times New Roman" w:hAnsi="Times New Roman" w:cs="Times New Roman"/>
          <w:color w:val="000000" w:themeColor="text1"/>
          <w:sz w:val="28"/>
          <w:szCs w:val="28"/>
        </w:rPr>
        <w:t>Твердиня</w:t>
      </w:r>
      <w:proofErr w:type="spellEnd"/>
      <w:r w:rsidR="00B66FCB" w:rsidRPr="00B66FCB">
        <w:rPr>
          <w:rFonts w:ascii="Times New Roman" w:hAnsi="Times New Roman" w:cs="Times New Roman"/>
          <w:color w:val="000000" w:themeColor="text1"/>
          <w:sz w:val="28"/>
          <w:szCs w:val="28"/>
        </w:rPr>
        <w:t>, 2010 . – 174 с.</w:t>
      </w:r>
    </w:p>
    <w:p w:rsidR="008A5F85" w:rsidRDefault="008A5F85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8A5F85">
        <w:rPr>
          <w:rFonts w:ascii="Times New Roman" w:hAnsi="Times New Roman" w:cs="Times New Roman"/>
          <w:color w:val="000000" w:themeColor="text1"/>
          <w:sz w:val="28"/>
          <w:szCs w:val="28"/>
        </w:rPr>
        <w:t>Копистянська</w:t>
      </w:r>
      <w:proofErr w:type="spellEnd"/>
      <w:r w:rsidRPr="008A5F8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Н. Х. Жанр, </w:t>
      </w:r>
      <w:proofErr w:type="spellStart"/>
      <w:r w:rsidRPr="008A5F85">
        <w:rPr>
          <w:rFonts w:ascii="Times New Roman" w:hAnsi="Times New Roman" w:cs="Times New Roman"/>
          <w:color w:val="000000" w:themeColor="text1"/>
          <w:sz w:val="28"/>
          <w:szCs w:val="28"/>
        </w:rPr>
        <w:t>жанрова</w:t>
      </w:r>
      <w:proofErr w:type="spellEnd"/>
      <w:r w:rsidRPr="008A5F8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систем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а у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просторі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літературознавства</w:t>
      </w:r>
      <w:proofErr w:type="spellEnd"/>
      <w:r w:rsidRPr="008A5F8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8A5F85">
        <w:rPr>
          <w:rFonts w:ascii="Times New Roman" w:hAnsi="Times New Roman" w:cs="Times New Roman"/>
          <w:color w:val="000000" w:themeColor="text1"/>
          <w:sz w:val="28"/>
          <w:szCs w:val="28"/>
        </w:rPr>
        <w:t>мон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ографія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Нонна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Копистянська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. — Л.</w:t>
      </w:r>
      <w:r w:rsidRPr="008A5F85">
        <w:rPr>
          <w:rFonts w:ascii="Times New Roman" w:hAnsi="Times New Roman" w:cs="Times New Roman"/>
          <w:color w:val="000000" w:themeColor="text1"/>
          <w:sz w:val="28"/>
          <w:szCs w:val="28"/>
        </w:rPr>
        <w:t>: ПАІС, 2005. — 368 с.</w:t>
      </w:r>
      <w:r w:rsidR="000D171C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B66FCB" w:rsidRPr="00B66FCB" w:rsidRDefault="00B66FCB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Корман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Б. О. Изучение текста художественного произведения / Б.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Корман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9C2684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 М.: Просвещение, 1972. – 113 с.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EA0AB2" w:rsidRPr="009C2684" w:rsidRDefault="00EA0AB2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Костюк В. І. Поетика фрагменту і художня цілісність: автореф. дис. на здобуття наукового ступ. канд. філ. наук: 10.01.06 «Теорія літератури» / В. Костюк. – К., 2000. – 35 с.  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Легкий М. З. Форми художнього викладу в малій про</w:t>
      </w:r>
      <w:r w:rsidR="00EA0AB2"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зі Івана Франка: автореф. дис. н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 здобуття наукового ступ. канд. філ. наук : 10.01.01 «Українська література» / М. З. Легкий. – Львів, 1997. – 17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Лещитин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З. І. Внутрішній монолог як форма літературного викладу : автореф. дис. на здобуття наукового ступ. канд. філ. наук : 10.01.06 «Теорія літератури» / З. І.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Лещитин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К., 2009. – 21 с.</w:t>
      </w:r>
    </w:p>
    <w:p w:rsidR="00EF1588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EF15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Лотман</w:t>
      </w:r>
      <w:proofErr w:type="spellEnd"/>
      <w:r w:rsidR="00EF15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Ю. М. </w:t>
      </w:r>
      <w:r w:rsidR="00EF1588" w:rsidRPr="00EF1588">
        <w:rPr>
          <w:rFonts w:ascii="Times New Roman" w:hAnsi="Times New Roman" w:cs="Times New Roman"/>
          <w:color w:val="000000" w:themeColor="text1"/>
          <w:sz w:val="28"/>
          <w:szCs w:val="28"/>
        </w:rPr>
        <w:t>Структура художественного текста</w:t>
      </w:r>
      <w:r w:rsidR="00EF15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Ю. </w:t>
      </w:r>
      <w:proofErr w:type="spellStart"/>
      <w:r w:rsidR="00EF15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Лотман</w:t>
      </w:r>
      <w:proofErr w:type="spellEnd"/>
      <w:r w:rsidR="00EF1588" w:rsidRPr="00EF1588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EF15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F1588" w:rsidRPr="00EF15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EF15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F1588" w:rsidRPr="00EF158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</w:t>
      </w:r>
      <w:r w:rsidR="00EF15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</w:t>
      </w:r>
      <w:proofErr w:type="spellStart"/>
      <w:r w:rsidR="00EF15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Просвещение</w:t>
      </w:r>
      <w:proofErr w:type="spellEnd"/>
      <w:r w:rsidR="00EF1588" w:rsidRPr="00EF1588">
        <w:rPr>
          <w:rFonts w:ascii="Times New Roman" w:hAnsi="Times New Roman" w:cs="Times New Roman"/>
          <w:color w:val="000000" w:themeColor="text1"/>
          <w:sz w:val="28"/>
          <w:szCs w:val="28"/>
        </w:rPr>
        <w:t>, 1970.</w:t>
      </w:r>
      <w:r w:rsidR="00EF15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F1588" w:rsidRPr="00EF15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EF1588" w:rsidRPr="00EF1588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384</w:t>
      </w:r>
      <w:r w:rsidR="00EF1588" w:rsidRPr="00EF1588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="00EF1588" w:rsidRPr="00EF1588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Літера</w:t>
      </w:r>
      <w:r w:rsid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турознавчий словник – довідник </w:t>
      </w:r>
      <w:r w:rsidR="00410569" w:rsidRPr="00410569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 ред.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Р. Т.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Гром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’</w:t>
      </w:r>
      <w:r w:rsid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яка , Ю. І. </w:t>
      </w:r>
      <w:proofErr w:type="spellStart"/>
      <w:r w:rsid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Коваліва</w:t>
      </w:r>
      <w:proofErr w:type="spellEnd"/>
      <w:r w:rsid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ін. ]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К. : ВЦ «Академія», 1997. – 752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Майд</w:t>
      </w:r>
      <w:r w:rsidR="008A5F85">
        <w:rPr>
          <w:rFonts w:ascii="Times New Roman" w:hAnsi="Times New Roman" w:cs="Times New Roman"/>
          <w:color w:val="000000" w:themeColor="text1"/>
          <w:sz w:val="28"/>
          <w:szCs w:val="28"/>
        </w:rPr>
        <w:t>анська</w:t>
      </w:r>
      <w:proofErr w:type="spellEnd"/>
      <w:r w:rsidR="008A5F8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Люблю </w:t>
      </w:r>
      <w:proofErr w:type="spellStart"/>
      <w:r w:rsidR="008A5F85">
        <w:rPr>
          <w:rFonts w:ascii="Times New Roman" w:hAnsi="Times New Roman" w:cs="Times New Roman"/>
          <w:color w:val="000000" w:themeColor="text1"/>
          <w:sz w:val="28"/>
          <w:szCs w:val="28"/>
        </w:rPr>
        <w:t>любити</w:t>
      </w:r>
      <w:proofErr w:type="spellEnd"/>
      <w:r w:rsidR="008A5F8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8A5F85">
        <w:rPr>
          <w:rFonts w:ascii="Times New Roman" w:hAnsi="Times New Roman" w:cs="Times New Roman"/>
          <w:color w:val="000000" w:themeColor="text1"/>
          <w:sz w:val="28"/>
          <w:szCs w:val="28"/>
        </w:rPr>
        <w:t>любов</w:t>
      </w:r>
      <w:proofErr w:type="spellEnd"/>
      <w:r w:rsidR="008A5F85">
        <w:rPr>
          <w:rFonts w:ascii="Times New Roman" w:hAnsi="Times New Roman" w:cs="Times New Roman"/>
          <w:color w:val="000000" w:themeColor="text1"/>
          <w:sz w:val="28"/>
          <w:szCs w:val="28"/>
        </w:rPr>
        <w:t>: [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Про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почуття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ностальгії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контексті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життя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творчості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Ірини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Вільде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] /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С.Майданська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//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Українська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культура. – 1998. –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№3. – С. 30 – 31.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Мафтин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Н. В. Проблема та жанрова специфіка малої прози Ірини Вільде раннього періоду творчості в контексті української новелістики : автореф. дис. на здобуття наукового ступ. канд. філ. наук : 10.01.01 «Українська література» /</w:t>
      </w:r>
      <w:r w:rsid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Н. В.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Мафтин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К., 1995. – 21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Мафтин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Н. В. Таємниці «Химерного серця» крізь призму таємниць жанру : проза Ірини Вільде/ Н. В.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Мафтин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//Західноукраїнська та еміграційна проза 20-30-років ХХ століття : парадигма реконкісти. – Івано-Франківськ, 2008. – С. 320 - 329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Мафтин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Н. Щоб запалити любов до всесвіту… :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Рання проза Ірини Вільде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]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 </w:t>
      </w:r>
      <w:r w:rsid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Мафтин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// Слово і Час. – 2007. </w:t>
      </w:r>
      <w:r w:rsidR="00410569" w:rsidRPr="0041056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№ 5. – С. 49 – 54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Мацевко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Бекерська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Л. В.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Наративні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стратегії малої прози: автореф. дис. на здобуття наукового ступ. доктора  філ. наук : 10.01.01 «Українська література» / Л. В.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Мацевко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–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Бекерська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К., 2009. – 33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Мацевко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Бекерська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Л. В. Українська мала проза кін. ХІХ –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поч.ХХст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у дзеркалі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наратології</w:t>
      </w:r>
      <w:proofErr w:type="spellEnd"/>
      <w:r w:rsidR="00CC024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[м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онографія]/ Л. В.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Мацевко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Бекерська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Львів: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Сплайн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2008. – 408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Назаревич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Л. Т.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Екзистенційність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філософська та художньо – естетична домінанта української малої прози кін. ХІХ – поч. ХХ ст. : автореф. дис. на здобуття наукового ступ. канд. філ. наук : 10.01.06 «Теорія літератури» / </w:t>
      </w:r>
      <w:r w:rsidR="00CC024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Л. Т.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Назаревич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Тернопіль, 2008. – 20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Нариси з поетики української літератури кінця ХІХ – початку ХХ століття / [ за ред. С. І.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Хороб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] . – Івано-Франківськ :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ПрутПринт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2000. -232 с.</w:t>
      </w:r>
    </w:p>
    <w:p w:rsidR="008A5F85" w:rsidRPr="008A5F85" w:rsidRDefault="000D171C" w:rsidP="008A5F85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8A5F8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Нечиталюк</w:t>
      </w:r>
      <w:proofErr w:type="spellEnd"/>
      <w:r w:rsidR="008A5F8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</w:t>
      </w:r>
      <w:r w:rsidR="00CC024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8A5F8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 Формально-змістові модифікації малої прози кінця ХІХ – початку ХХ століття</w:t>
      </w:r>
      <w:r w:rsidR="008A5F85" w:rsidRPr="008A5F85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/ І. В. </w:t>
      </w:r>
      <w:proofErr w:type="spellStart"/>
      <w:r w:rsidR="008A5F85" w:rsidRPr="008A5F85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Нечиталюк</w:t>
      </w:r>
      <w:proofErr w:type="spellEnd"/>
      <w:r w:rsidR="008A5F85" w:rsidRPr="008A5F85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// Науковий вісник кафедри ЮНЕСКО Київського національного лінгвістичного університету. </w:t>
      </w:r>
      <w:r w:rsidR="008A5F85" w:rsidRPr="00CC024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Філологія, педагогіка, психологія. </w:t>
      </w:r>
      <w:r w:rsidR="00CC0247" w:rsidRPr="00CC024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–</w:t>
      </w:r>
      <w:r w:rsidR="008A5F85" w:rsidRPr="00CC024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- 2013. </w:t>
      </w:r>
      <w:r w:rsidR="00CC0247" w:rsidRPr="00CC024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–</w:t>
      </w:r>
      <w:r w:rsidR="008A5F85" w:rsidRPr="00CC024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8A5F85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№</w:t>
      </w:r>
      <w:r w:rsidR="008A5F85" w:rsidRPr="00CC024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26. </w:t>
      </w:r>
      <w:r w:rsidR="00CC0247" w:rsidRPr="00CC024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–</w:t>
      </w:r>
      <w:r w:rsidR="008A5F85" w:rsidRPr="00CC024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С. 165</w:t>
      </w:r>
      <w:r w:rsidR="00CC024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CC0247" w:rsidRPr="00CC024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–</w:t>
      </w:r>
      <w:r w:rsidR="00CC024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="008A5F85" w:rsidRPr="00CC024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171.</w:t>
      </w:r>
      <w:r w:rsidR="008A5F8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Павличко С. Д. Дискурс модернізму в українській</w:t>
      </w:r>
      <w:r w:rsidR="000553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літературі / Соломія    Павличко.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К. : Либідь, 1997. – 357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Папуша І.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Modus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ponens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Нариси з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наратології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Ігор Папуша. – Тернопіль: Крок, 2013. – 259 с.</w:t>
      </w:r>
    </w:p>
    <w:p w:rsidR="00C3135B" w:rsidRDefault="000D171C" w:rsidP="00C3135B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Папуша І. Між оповіддю і дискурсом: українська література в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наративній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перспективі // Наукові записки Тернопільського державного педагогічного університету імені В. Гнатюка. Серія : Літературознавство. – Тернопіль : ТДПУ, 1999.</w:t>
      </w:r>
      <w:r w:rsidR="00CC024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C0247" w:rsidRPr="00CC024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="00CC024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№ 5. </w:t>
      </w:r>
      <w:r w:rsidR="00CC0247" w:rsidRPr="00CC024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 67 </w:t>
      </w:r>
      <w:r w:rsidR="00C313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71</w:t>
      </w:r>
    </w:p>
    <w:p w:rsidR="00C3135B" w:rsidRPr="00C3135B" w:rsidRDefault="00C3135B" w:rsidP="00C3135B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C313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Саєнко</w:t>
      </w:r>
      <w:proofErr w:type="spellEnd"/>
      <w:r w:rsidRPr="00C313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В. П. Роман-містифікація Валентина Тарнавського "</w:t>
      </w:r>
      <w:proofErr w:type="spellStart"/>
      <w:r w:rsidRPr="00C313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Матріополь</w:t>
      </w:r>
      <w:proofErr w:type="spellEnd"/>
      <w:r w:rsidRPr="00C313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"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лекція</w:t>
      </w:r>
      <w:r w:rsidRPr="00C313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 В. П. </w:t>
      </w:r>
      <w:proofErr w:type="spellStart"/>
      <w:r w:rsidRPr="00C313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Саєнко</w:t>
      </w:r>
      <w:proofErr w:type="spellEnd"/>
      <w:r w:rsidRPr="00C313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ОНУ ім. І.І. Мечникова. – Одес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а: Друкарський дім, 2005</w:t>
      </w:r>
      <w:r w:rsidRPr="00C313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55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Сіверська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 Ф.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Наративні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особливості автобіографічн</w:t>
      </w:r>
      <w:r w:rsidR="00C3135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ої прози кін. ХХ- поч.. ХХІ ст.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автореф. дис. на здобуття наукового ступ. канд. філ. наук : 10.01.01 «Українська література» / С. Ф.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Сіверська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К., 2011. – 21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Сірук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В. Г.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Наративні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структури в українській н</w:t>
      </w:r>
      <w:r w:rsidR="006E2D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овелістиці 80-90-х років ХХ ст.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автореф. дис. на здобуття наукового ступ. канд. філ. наук : 10.01.01 «Українська література» / В. Г.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Сірук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К., 2003. – 21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Спогади про Ірину Вільде :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[текст] / [ упор. М.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Якубовська</w:t>
      </w:r>
      <w:proofErr w:type="spellEnd"/>
      <w:proofErr w:type="gram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]</w:t>
      </w:r>
      <w:proofErr w:type="gram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Льв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ів</w:t>
      </w:r>
      <w:proofErr w:type="spellEnd"/>
      <w:proofErr w:type="gram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</w:t>
      </w:r>
      <w:proofErr w:type="gram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Каменяр, 2009. – 111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Стельмах Х. Феномен жіночого письма: теорія </w:t>
      </w:r>
      <w:r w:rsidR="00CC024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 практика / Христина    Стельмах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//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Studia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metodologica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2004. </w:t>
      </w:r>
      <w:r w:rsidR="00CC0247" w:rsidRPr="00CC024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№ 4. – С. 156 – 160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Тарнавський М. Феномен жіночого письма: теорія та практика / Максим Тарнавський // Гендерна перспектива. – К. : Факти, 2004. – С. 204 – 218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Теліга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Сліпа вулиця: [Огляд жіночої преси] / О.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Теліга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//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Вістник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 — 1938. — №.4. — С.290—297.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Ткачук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М. П.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Наративн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модел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укра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нського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письменства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М. П. Ткачук. –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Тернопіль : ТНПУ,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Медобори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2007. – 464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Ткачук О.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Наративна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стратегія малої прози Михайла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Яцківа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  О. Ткачук // Слово і Час. – 2003. </w:t>
      </w:r>
      <w:r w:rsidR="00CC0247" w:rsidRPr="00CC024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№ 1. – С. 63-71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Ткачук О.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Наратологічний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словник / О. Ткачук. –</w:t>
      </w:r>
      <w:r w:rsidR="00CC024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Тернопіль : </w:t>
      </w:r>
      <w:proofErr w:type="spellStart"/>
      <w:r w:rsidR="00CC024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Астон</w:t>
      </w:r>
      <w:proofErr w:type="spellEnd"/>
      <w:r w:rsidR="00CC024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2002. –      173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Тудор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 Визволення слова // Твори : в 2 т. / С.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Тудор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К. : Дніпро, 1962</w:t>
      </w:r>
    </w:p>
    <w:p w:rsidR="000D171C" w:rsidRPr="009C2684" w:rsidRDefault="000D171C" w:rsidP="000D171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Т. 2. – 1962. – 543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Тюпа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В. И.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Нарратология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как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итика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повествовательного </w:t>
      </w:r>
      <w:proofErr w:type="spellStart"/>
      <w:r w:rsidR="006E2D22">
        <w:rPr>
          <w:rFonts w:ascii="Times New Roman" w:hAnsi="Times New Roman" w:cs="Times New Roman"/>
          <w:color w:val="000000" w:themeColor="text1"/>
          <w:sz w:val="28"/>
          <w:szCs w:val="28"/>
        </w:rPr>
        <w:t>дискурса</w:t>
      </w:r>
      <w:proofErr w:type="spellEnd"/>
      <w:r w:rsidR="006E2D22">
        <w:rPr>
          <w:rFonts w:ascii="Times New Roman" w:hAnsi="Times New Roman" w:cs="Times New Roman"/>
          <w:color w:val="000000" w:themeColor="text1"/>
          <w:sz w:val="28"/>
          <w:szCs w:val="28"/>
        </w:rPr>
        <w:t>/ В. Тюпа.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Тверь, 2001 – 58 </w:t>
      </w:r>
      <w:proofErr w:type="gram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proofErr w:type="gram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9C2684" w:rsidRPr="009C2684" w:rsidRDefault="009C2684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Українська новелістика кінця ХІХ – початку ХХ століття: оповідання. Новели. Фрагментарні форми (ескізи, етюди, нариси, образки, поезії у прозі) /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упоряд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І прим. Є. К.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Нахліка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вступ. ст. І. О. Денисюка; ред. Н. Л. Калениченко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– К. : Наукова думка, 1989. – 688 с. 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Успенский Б. А. Поэтика композиции: Структура художественного текста и типология композиционной формы // Успенский Б. А. Семиотика искусства.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М., 1995.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С. 7–218.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Фащенко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В.В. Із студій про новелу / В.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Фащенко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К. : Диво, 1971 – 215 с.</w:t>
      </w:r>
    </w:p>
    <w:p w:rsidR="009C2684" w:rsidRPr="009C2684" w:rsidRDefault="000D171C" w:rsidP="000D171C">
      <w:pPr>
        <w:pStyle w:val="HTML"/>
        <w:numPr>
          <w:ilvl w:val="0"/>
          <w:numId w:val="4"/>
        </w:numPr>
        <w:shd w:val="clear" w:color="auto" w:fill="FFFFFF"/>
        <w:spacing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</w:t>
      </w:r>
      <w:r w:rsidR="00CC024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щенко</w:t>
      </w:r>
      <w:proofErr w:type="spellEnd"/>
      <w:r w:rsid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В. В. </w:t>
      </w:r>
      <w:r w:rsidR="00FE33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глибинах людського буття: Літературознавчі студії / Василь </w:t>
      </w:r>
      <w:proofErr w:type="spellStart"/>
      <w:r w:rsidR="00FE33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Фащенко</w:t>
      </w:r>
      <w:proofErr w:type="spellEnd"/>
      <w:r w:rsidR="00FE33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/ </w:t>
      </w:r>
      <w:r w:rsidR="00FE3317" w:rsidRPr="00FE3317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proofErr w:type="spellStart"/>
      <w:r w:rsidR="00FE33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упоряд</w:t>
      </w:r>
      <w:proofErr w:type="spellEnd"/>
      <w:r w:rsidR="00FE33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М. М. </w:t>
      </w:r>
      <w:proofErr w:type="spellStart"/>
      <w:r w:rsidR="00FE33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Фащенко</w:t>
      </w:r>
      <w:proofErr w:type="spellEnd"/>
      <w:r w:rsidR="00FE33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В. Г. </w:t>
      </w:r>
      <w:proofErr w:type="spellStart"/>
      <w:r w:rsidR="00FE33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Полтавчук</w:t>
      </w:r>
      <w:proofErr w:type="spellEnd"/>
      <w:r w:rsidR="00FE33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; вступ. ст. </w:t>
      </w:r>
      <w:r w:rsidR="00CC024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                            </w:t>
      </w:r>
      <w:r w:rsidR="00FE33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В. Г. </w:t>
      </w:r>
      <w:proofErr w:type="spellStart"/>
      <w:r w:rsidR="00FE33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Полтавчук</w:t>
      </w:r>
      <w:proofErr w:type="spellEnd"/>
      <w:r w:rsidR="00FE3317" w:rsidRPr="00FE3317">
        <w:rPr>
          <w:rFonts w:ascii="Times New Roman" w:hAnsi="Times New Roman" w:cs="Times New Roman"/>
          <w:color w:val="000000" w:themeColor="text1"/>
          <w:sz w:val="28"/>
          <w:szCs w:val="28"/>
        </w:rPr>
        <w:t>]</w:t>
      </w:r>
      <w:r w:rsidR="00FE33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CC024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FE331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Одеса: Маяк, 2005. – 640 с.</w:t>
      </w:r>
    </w:p>
    <w:p w:rsidR="000D171C" w:rsidRPr="009C2684" w:rsidRDefault="000D171C" w:rsidP="000D171C">
      <w:pPr>
        <w:pStyle w:val="HTML"/>
        <w:numPr>
          <w:ilvl w:val="0"/>
          <w:numId w:val="4"/>
        </w:numPr>
        <w:shd w:val="clear" w:color="auto" w:fill="FFFFFF"/>
        <w:spacing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Франко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І. Старе й нове в сучасній українській літературі /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Франко І. </w:t>
      </w:r>
      <w:proofErr w:type="spellStart"/>
      <w:proofErr w:type="gram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З</w:t>
      </w:r>
      <w:proofErr w:type="gram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ібр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тв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CC024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У 50т. –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Київ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: Наук. думка, 198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</w:p>
    <w:p w:rsidR="000D171C" w:rsidRPr="009C2684" w:rsidRDefault="000D171C" w:rsidP="000D171C">
      <w:pPr>
        <w:pStyle w:val="HTML"/>
        <w:shd w:val="clear" w:color="auto" w:fill="FFFFFF"/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Т.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35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–1982. –  С. 91 – 111.</w:t>
      </w:r>
    </w:p>
    <w:p w:rsidR="00CC0247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Франко І.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Ber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parlar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gentile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/Іван Франко Зібрання </w:t>
      </w:r>
      <w:proofErr w:type="gram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творів :</w:t>
      </w:r>
      <w:proofErr w:type="gram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50</w:t>
      </w:r>
      <w:r w:rsidR="00CC024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т. – К. : Наукова думка, 1981. </w:t>
      </w:r>
    </w:p>
    <w:p w:rsidR="000D171C" w:rsidRPr="009C2684" w:rsidRDefault="000D171C" w:rsidP="00CC0247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Т. 37. – С. 8.</w:t>
      </w:r>
    </w:p>
    <w:p w:rsidR="00C3135B" w:rsidRDefault="00CC0247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3135B" w:rsidRPr="00C3135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Хрестоматия для студентов филологических факультетов. / Автор-составитель Н. Д. </w:t>
      </w:r>
      <w:proofErr w:type="spellStart"/>
      <w:r w:rsidR="00C3135B" w:rsidRPr="00C3135B">
        <w:rPr>
          <w:rFonts w:ascii="Times New Roman" w:hAnsi="Times New Roman" w:cs="Times New Roman"/>
          <w:color w:val="000000" w:themeColor="text1"/>
          <w:sz w:val="28"/>
          <w:szCs w:val="28"/>
        </w:rPr>
        <w:t>Тамарченко</w:t>
      </w:r>
      <w:proofErr w:type="spellEnd"/>
      <w:r w:rsidR="00C3135B" w:rsidRPr="00C3135B">
        <w:rPr>
          <w:rFonts w:ascii="Times New Roman" w:hAnsi="Times New Roman" w:cs="Times New Roman"/>
          <w:color w:val="000000" w:themeColor="text1"/>
          <w:sz w:val="28"/>
          <w:szCs w:val="28"/>
        </w:rPr>
        <w:t>. - М.: РГГУ, 1999. – 286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Цюп’як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 К. Українська новела 20-80-х років ХХ століття в контексті сучасних інтерпретацій : [монографія] / І. К.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Цюп’як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Дніпропетровськ : Національний гірничий університет, 2013. – 198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Шмид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Нарратология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9C26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ar-SA"/>
        </w:rPr>
        <w:t xml:space="preserve">/ В. </w:t>
      </w:r>
      <w:proofErr w:type="spellStart"/>
      <w:r w:rsidRPr="009C26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ar-SA"/>
        </w:rPr>
        <w:t>Шмид</w:t>
      </w:r>
      <w:proofErr w:type="spellEnd"/>
      <w:r w:rsidRPr="009C26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ar-SA"/>
        </w:rPr>
        <w:t>.</w:t>
      </w:r>
      <w:r w:rsidRPr="009C26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ar-SA"/>
        </w:rPr>
        <w:t xml:space="preserve"> </w:t>
      </w:r>
      <w:r w:rsidR="00EF1588" w:rsidRPr="00EF158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ar-SA"/>
        </w:rPr>
        <w:t>–</w:t>
      </w:r>
      <w:r w:rsidRPr="009C26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ar-SA"/>
        </w:rPr>
        <w:t xml:space="preserve"> </w:t>
      </w:r>
      <w:r w:rsidRPr="009C26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ar-SA"/>
        </w:rPr>
        <w:t xml:space="preserve">М.: Языки славянской культуры, 2003. </w:t>
      </w:r>
      <w:r w:rsidRPr="009C26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ar-SA"/>
        </w:rPr>
        <w:t xml:space="preserve"> </w:t>
      </w:r>
      <w:r w:rsidRPr="009C26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ar-SA"/>
        </w:rPr>
        <w:t>– 312</w:t>
      </w:r>
      <w:r w:rsidRPr="009C26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ar-SA"/>
        </w:rPr>
        <w:t xml:space="preserve"> </w:t>
      </w:r>
      <w:r w:rsidRPr="009C26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ar-SA"/>
        </w:rPr>
        <w:t>с</w:t>
      </w:r>
      <w:r w:rsidRPr="009C268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ar-SA"/>
        </w:rPr>
        <w:t>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Штохман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Л. М. Сучасна феміністична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наратологія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практика реалізації на заході та в Україні : автореф. дис. на здобуття наукового ступ. канд. філ. наук : 10.01.06 «Теорія літератури» / Л. М.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Штохман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Тернопіль, 2012. – 21 с.</w:t>
      </w:r>
    </w:p>
    <w:p w:rsidR="000D171C" w:rsidRPr="009C2684" w:rsidRDefault="000D171C" w:rsidP="000D171C">
      <w:pPr>
        <w:pStyle w:val="a3"/>
        <w:numPr>
          <w:ilvl w:val="0"/>
          <w:numId w:val="4"/>
        </w:numPr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Шумило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Н. М. </w:t>
      </w:r>
      <w:proofErr w:type="spellStart"/>
      <w:proofErr w:type="gramStart"/>
      <w:r w:rsidRPr="009C268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П</w:t>
      </w:r>
      <w:proofErr w:type="gramEnd"/>
      <w:r w:rsidRPr="009C268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ід</w:t>
      </w:r>
      <w:proofErr w:type="spellEnd"/>
      <w:r w:rsidRPr="009C268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знаком </w:t>
      </w:r>
      <w:proofErr w:type="spellStart"/>
      <w:r w:rsidRPr="009C268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національної</w:t>
      </w:r>
      <w:proofErr w:type="spellEnd"/>
      <w:r w:rsidRPr="009C268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Pr="009C268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самобутності</w:t>
      </w:r>
      <w:proofErr w:type="spellEnd"/>
      <w:r w:rsidRPr="009C2684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Укр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худож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проза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літ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. критика ХІ</w:t>
      </w:r>
      <w:proofErr w:type="gram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Х</w:t>
      </w:r>
      <w:proofErr w:type="gram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- початку ХХ ст. / Н. М.</w:t>
      </w:r>
      <w:r w:rsidRPr="009C2684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</w:rPr>
        <w:t> </w:t>
      </w:r>
      <w:proofErr w:type="spellStart"/>
      <w:r w:rsidRPr="009C2684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Шумило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ред.: П. М.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Федченко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НАН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України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Ін-т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л-ри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ім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. Т.</w:t>
      </w:r>
      <w:r w:rsidR="00EF158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Г.Шевченка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–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К.: Задруга, 2003. 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354 </w:t>
      </w:r>
      <w:proofErr w:type="spellStart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c</w:t>
      </w:r>
      <w:proofErr w:type="spellEnd"/>
      <w:r w:rsidRPr="009C2684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9C2684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9F9F9"/>
        </w:rPr>
        <w:t> </w:t>
      </w:r>
    </w:p>
    <w:p w:rsidR="000D171C" w:rsidRPr="009C2684" w:rsidRDefault="000D171C" w:rsidP="00E83ABC">
      <w:pPr>
        <w:spacing w:line="360" w:lineRule="auto"/>
        <w:rPr>
          <w:color w:val="000000" w:themeColor="text1"/>
          <w:lang w:val="uk-UA"/>
        </w:rPr>
      </w:pPr>
    </w:p>
    <w:sectPr w:rsidR="000D171C" w:rsidRPr="009C2684" w:rsidSect="003358F6">
      <w:footerReference w:type="default" r:id="rId8"/>
      <w:pgSz w:w="12240" w:h="15840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3F1B" w:rsidRDefault="00A93F1B" w:rsidP="006A5CDE">
      <w:pPr>
        <w:spacing w:after="0" w:line="240" w:lineRule="auto"/>
      </w:pPr>
      <w:r>
        <w:separator/>
      </w:r>
    </w:p>
  </w:endnote>
  <w:endnote w:type="continuationSeparator" w:id="0">
    <w:p w:rsidR="00A93F1B" w:rsidRDefault="00A93F1B" w:rsidP="006A5C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519931802"/>
      <w:docPartObj>
        <w:docPartGallery w:val="Page Numbers (Bottom of Page)"/>
        <w:docPartUnique/>
      </w:docPartObj>
    </w:sdtPr>
    <w:sdtContent>
      <w:p w:rsidR="00FC612D" w:rsidRDefault="00CA1271">
        <w:pPr>
          <w:pStyle w:val="a8"/>
          <w:jc w:val="right"/>
        </w:pPr>
        <w:r>
          <w:fldChar w:fldCharType="begin"/>
        </w:r>
        <w:r w:rsidR="00FC612D">
          <w:instrText>PAGE   \* MERGEFORMAT</w:instrText>
        </w:r>
        <w:r>
          <w:fldChar w:fldCharType="separate"/>
        </w:r>
        <w:r w:rsidR="00FB1844" w:rsidRPr="00FB1844">
          <w:rPr>
            <w:noProof/>
            <w:lang w:val="ru-RU"/>
          </w:rPr>
          <w:t>20</w:t>
        </w:r>
        <w:r>
          <w:fldChar w:fldCharType="end"/>
        </w:r>
      </w:p>
    </w:sdtContent>
  </w:sdt>
  <w:p w:rsidR="00FC612D" w:rsidRDefault="00FC612D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3F1B" w:rsidRDefault="00A93F1B" w:rsidP="006A5CDE">
      <w:pPr>
        <w:spacing w:after="0" w:line="240" w:lineRule="auto"/>
      </w:pPr>
      <w:r>
        <w:separator/>
      </w:r>
    </w:p>
  </w:footnote>
  <w:footnote w:type="continuationSeparator" w:id="0">
    <w:p w:rsidR="00A93F1B" w:rsidRDefault="00A93F1B" w:rsidP="006A5CD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7717A9"/>
    <w:multiLevelType w:val="hybridMultilevel"/>
    <w:tmpl w:val="5BE4A7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E0F6A91"/>
    <w:multiLevelType w:val="hybridMultilevel"/>
    <w:tmpl w:val="73FAD2B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F4F5749"/>
    <w:multiLevelType w:val="hybridMultilevel"/>
    <w:tmpl w:val="C82022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54104A"/>
    <w:multiLevelType w:val="hybridMultilevel"/>
    <w:tmpl w:val="44200568"/>
    <w:lvl w:ilvl="0" w:tplc="08E22B58">
      <w:numFmt w:val="bullet"/>
      <w:lvlText w:val="-"/>
      <w:lvlJc w:val="left"/>
      <w:pPr>
        <w:ind w:left="435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4">
    <w:nsid w:val="310246C2"/>
    <w:multiLevelType w:val="hybridMultilevel"/>
    <w:tmpl w:val="6050357E"/>
    <w:lvl w:ilvl="0" w:tplc="BCC2EB0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56244D"/>
    <w:multiLevelType w:val="hybridMultilevel"/>
    <w:tmpl w:val="B2F4EEB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6B957C32"/>
    <w:multiLevelType w:val="hybridMultilevel"/>
    <w:tmpl w:val="7FF69764"/>
    <w:lvl w:ilvl="0" w:tplc="1152F5CE">
      <w:numFmt w:val="bullet"/>
      <w:lvlText w:val="-"/>
      <w:lvlJc w:val="left"/>
      <w:pPr>
        <w:ind w:left="495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2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</w:abstractNum>
  <w:abstractNum w:abstractNumId="7">
    <w:nsid w:val="730B4857"/>
    <w:multiLevelType w:val="hybridMultilevel"/>
    <w:tmpl w:val="E4D08A04"/>
    <w:lvl w:ilvl="0" w:tplc="09DC8C6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762F36E0"/>
    <w:multiLevelType w:val="hybridMultilevel"/>
    <w:tmpl w:val="6EFE8DBA"/>
    <w:lvl w:ilvl="0" w:tplc="3202D21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6D04E0D"/>
    <w:multiLevelType w:val="hybridMultilevel"/>
    <w:tmpl w:val="69BA6922"/>
    <w:lvl w:ilvl="0" w:tplc="C618370E">
      <w:start w:val="3"/>
      <w:numFmt w:val="bullet"/>
      <w:lvlText w:val="-"/>
      <w:lvlJc w:val="left"/>
      <w:pPr>
        <w:ind w:left="7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>
    <w:nsid w:val="77E84E68"/>
    <w:multiLevelType w:val="hybridMultilevel"/>
    <w:tmpl w:val="A99E988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9"/>
  </w:num>
  <w:num w:numId="4">
    <w:abstractNumId w:val="2"/>
  </w:num>
  <w:num w:numId="5">
    <w:abstractNumId w:val="10"/>
  </w:num>
  <w:num w:numId="6">
    <w:abstractNumId w:val="1"/>
  </w:num>
  <w:num w:numId="7">
    <w:abstractNumId w:val="0"/>
  </w:num>
  <w:num w:numId="8">
    <w:abstractNumId w:val="8"/>
  </w:num>
  <w:num w:numId="9">
    <w:abstractNumId w:val="6"/>
  </w:num>
  <w:num w:numId="10">
    <w:abstractNumId w:val="3"/>
  </w:num>
  <w:num w:numId="11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23A58"/>
    <w:rsid w:val="000408FA"/>
    <w:rsid w:val="00042E05"/>
    <w:rsid w:val="00042F9C"/>
    <w:rsid w:val="00055371"/>
    <w:rsid w:val="00072ABB"/>
    <w:rsid w:val="0007627B"/>
    <w:rsid w:val="000A6954"/>
    <w:rsid w:val="000D171C"/>
    <w:rsid w:val="00105EDE"/>
    <w:rsid w:val="00187AF0"/>
    <w:rsid w:val="001927E8"/>
    <w:rsid w:val="00196DC6"/>
    <w:rsid w:val="001A0C1B"/>
    <w:rsid w:val="001B221B"/>
    <w:rsid w:val="001B6A2C"/>
    <w:rsid w:val="001D13A2"/>
    <w:rsid w:val="001D17AA"/>
    <w:rsid w:val="001E27DA"/>
    <w:rsid w:val="00200417"/>
    <w:rsid w:val="00202855"/>
    <w:rsid w:val="00205345"/>
    <w:rsid w:val="002069FF"/>
    <w:rsid w:val="00211F25"/>
    <w:rsid w:val="00214B99"/>
    <w:rsid w:val="00223A58"/>
    <w:rsid w:val="00260BA0"/>
    <w:rsid w:val="00271271"/>
    <w:rsid w:val="00293C4D"/>
    <w:rsid w:val="002B0212"/>
    <w:rsid w:val="002C4448"/>
    <w:rsid w:val="002E424A"/>
    <w:rsid w:val="002F6B5C"/>
    <w:rsid w:val="003358F6"/>
    <w:rsid w:val="003376E2"/>
    <w:rsid w:val="00340B39"/>
    <w:rsid w:val="00347BD5"/>
    <w:rsid w:val="003905D0"/>
    <w:rsid w:val="00393BE5"/>
    <w:rsid w:val="003B3F98"/>
    <w:rsid w:val="003B66BA"/>
    <w:rsid w:val="003E2AC9"/>
    <w:rsid w:val="00410569"/>
    <w:rsid w:val="00416BEA"/>
    <w:rsid w:val="004376D7"/>
    <w:rsid w:val="00443E34"/>
    <w:rsid w:val="00481B88"/>
    <w:rsid w:val="004F41B2"/>
    <w:rsid w:val="004F508E"/>
    <w:rsid w:val="00500F91"/>
    <w:rsid w:val="00514681"/>
    <w:rsid w:val="0054580D"/>
    <w:rsid w:val="00560B7E"/>
    <w:rsid w:val="005A6BBA"/>
    <w:rsid w:val="005C4BC6"/>
    <w:rsid w:val="005E357B"/>
    <w:rsid w:val="005E61F2"/>
    <w:rsid w:val="005E67B2"/>
    <w:rsid w:val="005F4572"/>
    <w:rsid w:val="00606975"/>
    <w:rsid w:val="00612093"/>
    <w:rsid w:val="006603B1"/>
    <w:rsid w:val="00664549"/>
    <w:rsid w:val="00691AE0"/>
    <w:rsid w:val="006925DE"/>
    <w:rsid w:val="006A5CDE"/>
    <w:rsid w:val="006B2BE1"/>
    <w:rsid w:val="006C0E8B"/>
    <w:rsid w:val="006D5F1E"/>
    <w:rsid w:val="006E2D22"/>
    <w:rsid w:val="006E7CD7"/>
    <w:rsid w:val="006F28A6"/>
    <w:rsid w:val="006F4862"/>
    <w:rsid w:val="00725CF7"/>
    <w:rsid w:val="0077383A"/>
    <w:rsid w:val="007F1385"/>
    <w:rsid w:val="00800561"/>
    <w:rsid w:val="00814E97"/>
    <w:rsid w:val="00817A5C"/>
    <w:rsid w:val="008615DA"/>
    <w:rsid w:val="0089039C"/>
    <w:rsid w:val="008A5F85"/>
    <w:rsid w:val="008A7B36"/>
    <w:rsid w:val="008E5FF3"/>
    <w:rsid w:val="00905EC7"/>
    <w:rsid w:val="00907275"/>
    <w:rsid w:val="0092639C"/>
    <w:rsid w:val="009300FC"/>
    <w:rsid w:val="0094569A"/>
    <w:rsid w:val="009560B3"/>
    <w:rsid w:val="00957971"/>
    <w:rsid w:val="00980976"/>
    <w:rsid w:val="0099007B"/>
    <w:rsid w:val="009A6FB4"/>
    <w:rsid w:val="009B57C3"/>
    <w:rsid w:val="009C2684"/>
    <w:rsid w:val="009E481C"/>
    <w:rsid w:val="009E7773"/>
    <w:rsid w:val="00A51F50"/>
    <w:rsid w:val="00A6393A"/>
    <w:rsid w:val="00A86A50"/>
    <w:rsid w:val="00A93F1B"/>
    <w:rsid w:val="00AB2AEB"/>
    <w:rsid w:val="00AB4EBB"/>
    <w:rsid w:val="00AD73D6"/>
    <w:rsid w:val="00AF4751"/>
    <w:rsid w:val="00B13195"/>
    <w:rsid w:val="00B264A5"/>
    <w:rsid w:val="00B31366"/>
    <w:rsid w:val="00B34FCB"/>
    <w:rsid w:val="00B413EC"/>
    <w:rsid w:val="00B45053"/>
    <w:rsid w:val="00B66FCB"/>
    <w:rsid w:val="00B82A9B"/>
    <w:rsid w:val="00B94CCE"/>
    <w:rsid w:val="00BB1F7B"/>
    <w:rsid w:val="00BB77C3"/>
    <w:rsid w:val="00BF1109"/>
    <w:rsid w:val="00C2441C"/>
    <w:rsid w:val="00C3135B"/>
    <w:rsid w:val="00C4489E"/>
    <w:rsid w:val="00C6512B"/>
    <w:rsid w:val="00C86E73"/>
    <w:rsid w:val="00C91499"/>
    <w:rsid w:val="00CA0F91"/>
    <w:rsid w:val="00CA1271"/>
    <w:rsid w:val="00CB7BA5"/>
    <w:rsid w:val="00CC0247"/>
    <w:rsid w:val="00CD2333"/>
    <w:rsid w:val="00CE10B1"/>
    <w:rsid w:val="00CF39A2"/>
    <w:rsid w:val="00D071A3"/>
    <w:rsid w:val="00D34344"/>
    <w:rsid w:val="00D43686"/>
    <w:rsid w:val="00D63836"/>
    <w:rsid w:val="00DA3DAE"/>
    <w:rsid w:val="00DC0949"/>
    <w:rsid w:val="00DF345E"/>
    <w:rsid w:val="00E02012"/>
    <w:rsid w:val="00E23F2E"/>
    <w:rsid w:val="00E34F59"/>
    <w:rsid w:val="00E43C9A"/>
    <w:rsid w:val="00E47B4B"/>
    <w:rsid w:val="00E50609"/>
    <w:rsid w:val="00E614AA"/>
    <w:rsid w:val="00E61D88"/>
    <w:rsid w:val="00E77F0A"/>
    <w:rsid w:val="00E83ABC"/>
    <w:rsid w:val="00EA0AB2"/>
    <w:rsid w:val="00EF1588"/>
    <w:rsid w:val="00F029F3"/>
    <w:rsid w:val="00F12A67"/>
    <w:rsid w:val="00F210AD"/>
    <w:rsid w:val="00F344A5"/>
    <w:rsid w:val="00F84B89"/>
    <w:rsid w:val="00FB1844"/>
    <w:rsid w:val="00FB3AF9"/>
    <w:rsid w:val="00FC3BF9"/>
    <w:rsid w:val="00FC612D"/>
    <w:rsid w:val="00FE3317"/>
    <w:rsid w:val="00FF47DE"/>
    <w:rsid w:val="00FF4B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127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83ABC"/>
    <w:pPr>
      <w:ind w:left="720"/>
      <w:contextualSpacing/>
    </w:pPr>
    <w:rPr>
      <w:lang w:val="ru-RU"/>
    </w:rPr>
  </w:style>
  <w:style w:type="character" w:customStyle="1" w:styleId="apple-converted-space">
    <w:name w:val="apple-converted-space"/>
    <w:basedOn w:val="a0"/>
    <w:rsid w:val="00E83ABC"/>
  </w:style>
  <w:style w:type="paragraph" w:styleId="HTML">
    <w:name w:val="HTML Preformatted"/>
    <w:basedOn w:val="a"/>
    <w:link w:val="HTML0"/>
    <w:uiPriority w:val="99"/>
    <w:unhideWhenUsed/>
    <w:rsid w:val="00D4368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D43686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styleId="a4">
    <w:name w:val="Hyperlink"/>
    <w:basedOn w:val="a0"/>
    <w:uiPriority w:val="99"/>
    <w:semiHidden/>
    <w:unhideWhenUsed/>
    <w:rsid w:val="00D43686"/>
    <w:rPr>
      <w:color w:val="0000FF"/>
      <w:u w:val="single"/>
    </w:rPr>
  </w:style>
  <w:style w:type="paragraph" w:styleId="a5">
    <w:name w:val="Normal (Web)"/>
    <w:basedOn w:val="a"/>
    <w:uiPriority w:val="99"/>
    <w:semiHidden/>
    <w:unhideWhenUsed/>
    <w:rsid w:val="00D436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6">
    <w:name w:val="header"/>
    <w:basedOn w:val="a"/>
    <w:link w:val="a7"/>
    <w:uiPriority w:val="99"/>
    <w:unhideWhenUsed/>
    <w:rsid w:val="006A5CDE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6A5CDE"/>
  </w:style>
  <w:style w:type="paragraph" w:styleId="a8">
    <w:name w:val="footer"/>
    <w:basedOn w:val="a"/>
    <w:link w:val="a9"/>
    <w:uiPriority w:val="99"/>
    <w:unhideWhenUsed/>
    <w:rsid w:val="006A5CDE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6A5CDE"/>
  </w:style>
  <w:style w:type="paragraph" w:styleId="aa">
    <w:name w:val="Balloon Text"/>
    <w:basedOn w:val="a"/>
    <w:link w:val="ab"/>
    <w:uiPriority w:val="99"/>
    <w:semiHidden/>
    <w:unhideWhenUsed/>
    <w:rsid w:val="008E5F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E5FF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28FBE4-3B2D-4E10-86AA-6EBFA3E45B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21589</Words>
  <Characters>12307</Characters>
  <Application>Microsoft Office Word</Application>
  <DocSecurity>0</DocSecurity>
  <Lines>102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student</cp:lastModifiedBy>
  <cp:revision>2</cp:revision>
  <cp:lastPrinted>2017-12-10T18:05:00Z</cp:lastPrinted>
  <dcterms:created xsi:type="dcterms:W3CDTF">2018-10-05T07:49:00Z</dcterms:created>
  <dcterms:modified xsi:type="dcterms:W3CDTF">2018-10-05T07:49:00Z</dcterms:modified>
</cp:coreProperties>
</file>