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5B0" w:rsidRPr="005B75B0" w:rsidRDefault="005B75B0" w:rsidP="005B75B0">
      <w:pPr>
        <w:spacing w:line="360" w:lineRule="auto"/>
        <w:jc w:val="center"/>
        <w:rPr>
          <w:rFonts w:ascii="Times New Roman" w:hAnsi="Times New Roman" w:cs="Times New Roman"/>
          <w:sz w:val="18"/>
          <w:szCs w:val="18"/>
          <w:lang w:val="uk-UA"/>
        </w:rPr>
      </w:pPr>
      <w:r w:rsidRPr="005B75B0">
        <w:rPr>
          <w:rFonts w:ascii="Times New Roman" w:hAnsi="Times New Roman" w:cs="Times New Roman"/>
          <w:sz w:val="18"/>
          <w:szCs w:val="18"/>
          <w:lang w:val="uk-UA"/>
        </w:rPr>
        <w:t>ОДЕСЬКИЙ НАЦІОНАЛЬНИЙ УНІВЕРСИТЕТ імені І. І. МЕЧНИКОВА</w:t>
      </w:r>
    </w:p>
    <w:p w:rsidR="005B75B0" w:rsidRPr="005B75B0" w:rsidRDefault="005B75B0" w:rsidP="005B75B0">
      <w:pPr>
        <w:spacing w:line="360" w:lineRule="auto"/>
        <w:jc w:val="center"/>
        <w:rPr>
          <w:rFonts w:ascii="Times New Roman" w:hAnsi="Times New Roman" w:cs="Times New Roman"/>
          <w:sz w:val="18"/>
          <w:szCs w:val="18"/>
          <w:lang w:val="uk-UA"/>
        </w:rPr>
      </w:pPr>
      <w:r w:rsidRPr="005B75B0">
        <w:rPr>
          <w:rFonts w:ascii="Times New Roman" w:hAnsi="Times New Roman" w:cs="Times New Roman"/>
          <w:sz w:val="18"/>
          <w:szCs w:val="18"/>
          <w:lang w:val="uk-UA"/>
        </w:rPr>
        <w:t>Факультет романо-германської філології</w:t>
      </w:r>
    </w:p>
    <w:p w:rsidR="005B75B0" w:rsidRPr="005B75B0" w:rsidRDefault="005B75B0" w:rsidP="005B75B0">
      <w:pPr>
        <w:spacing w:line="360" w:lineRule="auto"/>
        <w:jc w:val="center"/>
        <w:rPr>
          <w:rFonts w:ascii="Times New Roman" w:hAnsi="Times New Roman" w:cs="Times New Roman"/>
          <w:sz w:val="18"/>
          <w:szCs w:val="18"/>
          <w:lang w:val="uk-UA"/>
        </w:rPr>
      </w:pPr>
      <w:r w:rsidRPr="005B75B0">
        <w:rPr>
          <w:rFonts w:ascii="Times New Roman" w:hAnsi="Times New Roman" w:cs="Times New Roman"/>
          <w:sz w:val="18"/>
          <w:szCs w:val="18"/>
          <w:lang w:val="uk-UA"/>
        </w:rPr>
        <w:t>Кафедра зарубіжної літератури</w:t>
      </w:r>
    </w:p>
    <w:p w:rsidR="005B75B0" w:rsidRPr="005B75B0" w:rsidRDefault="005B75B0" w:rsidP="005B75B0">
      <w:pPr>
        <w:spacing w:line="360" w:lineRule="auto"/>
        <w:jc w:val="center"/>
        <w:rPr>
          <w:rFonts w:ascii="Times New Roman" w:hAnsi="Times New Roman" w:cs="Times New Roman"/>
          <w:sz w:val="18"/>
          <w:szCs w:val="18"/>
          <w:lang w:val="uk-UA"/>
        </w:rPr>
      </w:pPr>
    </w:p>
    <w:p w:rsidR="005B75B0" w:rsidRPr="005B75B0" w:rsidRDefault="005B75B0" w:rsidP="005B75B0">
      <w:pPr>
        <w:spacing w:line="360" w:lineRule="auto"/>
        <w:jc w:val="center"/>
        <w:rPr>
          <w:rFonts w:ascii="Times New Roman" w:hAnsi="Times New Roman" w:cs="Times New Roman"/>
          <w:b/>
          <w:sz w:val="18"/>
          <w:szCs w:val="18"/>
          <w:lang w:val="uk-UA"/>
        </w:rPr>
      </w:pPr>
      <w:r w:rsidRPr="005B75B0">
        <w:rPr>
          <w:rFonts w:ascii="Times New Roman" w:hAnsi="Times New Roman" w:cs="Times New Roman"/>
          <w:b/>
          <w:sz w:val="18"/>
          <w:szCs w:val="18"/>
          <w:lang w:val="uk-UA"/>
        </w:rPr>
        <w:t>Кваліфікаційна робота</w:t>
      </w:r>
    </w:p>
    <w:p w:rsidR="005B75B0" w:rsidRPr="005B75B0" w:rsidRDefault="005B75B0" w:rsidP="005B75B0">
      <w:pPr>
        <w:spacing w:line="360" w:lineRule="auto"/>
        <w:jc w:val="center"/>
        <w:rPr>
          <w:rFonts w:ascii="Times New Roman" w:hAnsi="Times New Roman" w:cs="Times New Roman"/>
          <w:sz w:val="18"/>
          <w:szCs w:val="18"/>
          <w:lang w:val="uk-UA"/>
        </w:rPr>
      </w:pPr>
      <w:r w:rsidRPr="005B75B0">
        <w:rPr>
          <w:rFonts w:ascii="Times New Roman" w:hAnsi="Times New Roman" w:cs="Times New Roman"/>
          <w:sz w:val="18"/>
          <w:szCs w:val="18"/>
          <w:lang w:val="uk-UA"/>
        </w:rPr>
        <w:t>на здобуття ступеня вищої освіти «магістр»</w:t>
      </w:r>
    </w:p>
    <w:p w:rsidR="005B75B0" w:rsidRPr="005B75B0" w:rsidRDefault="005B75B0" w:rsidP="005B75B0">
      <w:pPr>
        <w:tabs>
          <w:tab w:val="center" w:pos="4819"/>
          <w:tab w:val="right" w:pos="8505"/>
        </w:tabs>
        <w:spacing w:line="360" w:lineRule="auto"/>
        <w:jc w:val="center"/>
        <w:rPr>
          <w:rFonts w:ascii="Times New Roman" w:hAnsi="Times New Roman" w:cs="Times New Roman"/>
          <w:b/>
          <w:sz w:val="18"/>
          <w:szCs w:val="18"/>
          <w:lang w:val="uk-UA"/>
        </w:rPr>
      </w:pPr>
      <w:r w:rsidRPr="005B75B0">
        <w:rPr>
          <w:rFonts w:ascii="Times New Roman" w:hAnsi="Times New Roman" w:cs="Times New Roman"/>
          <w:b/>
          <w:sz w:val="18"/>
          <w:szCs w:val="18"/>
          <w:lang w:val="uk-UA"/>
        </w:rPr>
        <w:t>«Комунікативні стратегії у п’єсі Т. Стоппарда «АРКАДІЯ»</w:t>
      </w:r>
    </w:p>
    <w:p w:rsidR="005B75B0" w:rsidRPr="005B75B0" w:rsidRDefault="005B75B0" w:rsidP="005B75B0">
      <w:pPr>
        <w:tabs>
          <w:tab w:val="right" w:pos="9355"/>
        </w:tabs>
        <w:spacing w:line="360" w:lineRule="auto"/>
        <w:jc w:val="center"/>
        <w:rPr>
          <w:rFonts w:ascii="Times New Roman" w:hAnsi="Times New Roman" w:cs="Times New Roman"/>
          <w:b/>
          <w:sz w:val="18"/>
          <w:szCs w:val="18"/>
          <w:lang w:val="uk-UA"/>
        </w:rPr>
      </w:pPr>
      <w:r w:rsidRPr="005B75B0">
        <w:rPr>
          <w:rFonts w:ascii="Times New Roman" w:hAnsi="Times New Roman" w:cs="Times New Roman"/>
          <w:b/>
          <w:sz w:val="18"/>
          <w:szCs w:val="18"/>
          <w:lang w:val="uk-UA"/>
        </w:rPr>
        <w:t>«</w:t>
      </w:r>
      <w:r w:rsidRPr="005B75B0">
        <w:rPr>
          <w:rFonts w:ascii="Times New Roman" w:eastAsia="Times New Roman" w:hAnsi="Times New Roman"/>
          <w:b/>
          <w:sz w:val="18"/>
          <w:szCs w:val="18"/>
          <w:lang w:eastAsia="ru-RU"/>
        </w:rPr>
        <w:t>Communicative strategies in T. Stoppard's play "Arcadia"</w:t>
      </w:r>
      <w:r w:rsidRPr="005B75B0">
        <w:rPr>
          <w:rFonts w:ascii="Times New Roman" w:hAnsi="Times New Roman" w:cs="Times New Roman"/>
          <w:b/>
          <w:sz w:val="18"/>
          <w:szCs w:val="18"/>
          <w:lang w:val="uk-UA"/>
        </w:rPr>
        <w:t>»</w:t>
      </w:r>
    </w:p>
    <w:p w:rsidR="005B75B0" w:rsidRPr="005B75B0" w:rsidRDefault="005B75B0" w:rsidP="005B75B0">
      <w:pPr>
        <w:tabs>
          <w:tab w:val="right" w:pos="9355"/>
        </w:tabs>
        <w:spacing w:line="360" w:lineRule="auto"/>
        <w:jc w:val="center"/>
        <w:rPr>
          <w:rFonts w:ascii="Times New Roman" w:hAnsi="Times New Roman" w:cs="Times New Roman"/>
          <w:b/>
          <w:sz w:val="18"/>
          <w:szCs w:val="18"/>
          <w:lang w:val="uk-UA"/>
        </w:rPr>
      </w:pP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Виконала здобувачка денної форми</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навчання спеціальності 035 Філологія 035.041</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Германські мови та літератури (переклад включно)</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перша-англійська</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Освітня програма Германські мови та літератури</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(переклад включно),перша-англійська</w:t>
      </w:r>
    </w:p>
    <w:p w:rsidR="005B75B0" w:rsidRPr="001F0341" w:rsidRDefault="005B75B0" w:rsidP="005B75B0">
      <w:pPr>
        <w:spacing w:line="360" w:lineRule="auto"/>
        <w:jc w:val="right"/>
        <w:rPr>
          <w:rFonts w:ascii="Times New Roman" w:hAnsi="Times New Roman" w:cs="Times New Roman"/>
          <w:b/>
          <w:sz w:val="18"/>
          <w:szCs w:val="18"/>
          <w:lang w:val="uk-UA"/>
        </w:rPr>
      </w:pPr>
      <w:r w:rsidRPr="005B75B0">
        <w:rPr>
          <w:rFonts w:ascii="Times New Roman" w:hAnsi="Times New Roman" w:cs="Times New Roman"/>
          <w:b/>
          <w:sz w:val="18"/>
          <w:szCs w:val="18"/>
          <w:lang w:val="uk-UA"/>
        </w:rPr>
        <w:t>Тацієнко Катерина</w:t>
      </w:r>
      <w:r w:rsidR="001F0341" w:rsidRPr="00F9224D">
        <w:rPr>
          <w:rFonts w:ascii="Times New Roman" w:hAnsi="Times New Roman" w:cs="Times New Roman"/>
          <w:b/>
          <w:sz w:val="18"/>
          <w:szCs w:val="18"/>
          <w:lang w:val="ru-RU"/>
        </w:rPr>
        <w:t xml:space="preserve"> </w:t>
      </w:r>
      <w:r w:rsidR="001F0341">
        <w:rPr>
          <w:rFonts w:ascii="Times New Roman" w:hAnsi="Times New Roman" w:cs="Times New Roman"/>
          <w:b/>
          <w:sz w:val="18"/>
          <w:szCs w:val="18"/>
          <w:lang w:val="ru-RU"/>
        </w:rPr>
        <w:t>В</w:t>
      </w:r>
      <w:r w:rsidR="001F0341">
        <w:rPr>
          <w:rFonts w:ascii="Times New Roman" w:hAnsi="Times New Roman" w:cs="Times New Roman"/>
          <w:b/>
          <w:sz w:val="18"/>
          <w:szCs w:val="18"/>
          <w:lang w:val="uk-UA"/>
        </w:rPr>
        <w:t>ікторівна</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Керівник</w:t>
      </w:r>
      <w:r w:rsidRPr="005B75B0">
        <w:rPr>
          <w:rFonts w:ascii="Times New Roman" w:hAnsi="Times New Roman" w:cs="Times New Roman"/>
          <w:sz w:val="18"/>
          <w:szCs w:val="18"/>
          <w:lang w:val="ru-RU"/>
        </w:rPr>
        <w:t xml:space="preserve">: </w:t>
      </w:r>
      <w:r w:rsidRPr="005B75B0">
        <w:rPr>
          <w:rFonts w:ascii="Times New Roman" w:hAnsi="Times New Roman" w:cs="Times New Roman"/>
          <w:sz w:val="18"/>
          <w:szCs w:val="18"/>
          <w:lang w:val="uk-UA"/>
        </w:rPr>
        <w:t>д.філол.н.,проф. Войтенко Л. І.</w:t>
      </w:r>
    </w:p>
    <w:p w:rsidR="005B75B0" w:rsidRPr="005B75B0" w:rsidRDefault="005B75B0" w:rsidP="005B75B0">
      <w:pPr>
        <w:spacing w:line="360" w:lineRule="auto"/>
        <w:jc w:val="right"/>
        <w:rPr>
          <w:rFonts w:ascii="Times New Roman" w:hAnsi="Times New Roman" w:cs="Times New Roman"/>
          <w:sz w:val="18"/>
          <w:szCs w:val="18"/>
          <w:lang w:val="uk-UA"/>
        </w:rPr>
      </w:pPr>
      <w:r w:rsidRPr="005B75B0">
        <w:rPr>
          <w:rFonts w:ascii="Times New Roman" w:hAnsi="Times New Roman" w:cs="Times New Roman"/>
          <w:sz w:val="18"/>
          <w:szCs w:val="18"/>
          <w:lang w:val="uk-UA"/>
        </w:rPr>
        <w:t>Рецензент</w:t>
      </w:r>
      <w:r w:rsidRPr="005B75B0">
        <w:rPr>
          <w:rFonts w:ascii="Times New Roman" w:hAnsi="Times New Roman" w:cs="Times New Roman"/>
          <w:sz w:val="18"/>
          <w:szCs w:val="18"/>
          <w:lang w:val="ru-RU"/>
        </w:rPr>
        <w:t xml:space="preserve">: </w:t>
      </w:r>
      <w:r w:rsidRPr="005B75B0">
        <w:rPr>
          <w:rFonts w:ascii="Times New Roman" w:hAnsi="Times New Roman" w:cs="Times New Roman"/>
          <w:sz w:val="18"/>
          <w:szCs w:val="18"/>
          <w:lang w:val="uk-UA"/>
        </w:rPr>
        <w:t>д.філол.н.,проф. Колегаєва І. М.</w:t>
      </w:r>
    </w:p>
    <w:p w:rsidR="005B75B0" w:rsidRPr="005B75B0" w:rsidRDefault="005B75B0" w:rsidP="005B75B0">
      <w:pPr>
        <w:spacing w:line="360" w:lineRule="auto"/>
        <w:jc w:val="right"/>
        <w:rPr>
          <w:rFonts w:ascii="Times New Roman" w:hAnsi="Times New Roman" w:cs="Times New Roman"/>
          <w:sz w:val="18"/>
          <w:szCs w:val="18"/>
          <w:lang w:val="uk-UA"/>
        </w:rPr>
      </w:pPr>
    </w:p>
    <w:tbl>
      <w:tblPr>
        <w:tblW w:w="5155" w:type="pct"/>
        <w:jc w:val="center"/>
        <w:tblLook w:val="00A0" w:firstRow="1" w:lastRow="0" w:firstColumn="1" w:lastColumn="0" w:noHBand="0" w:noVBand="0"/>
      </w:tblPr>
      <w:tblGrid>
        <w:gridCol w:w="5259"/>
        <w:gridCol w:w="4953"/>
      </w:tblGrid>
      <w:tr w:rsidR="005B75B0" w:rsidRPr="00F9224D" w:rsidTr="00A566CF">
        <w:trPr>
          <w:jc w:val="center"/>
        </w:trPr>
        <w:tc>
          <w:tcPr>
            <w:tcW w:w="5082" w:type="dxa"/>
          </w:tcPr>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Рекомендовано до захисту:протокол засідання кафедри зарубіжної літератури</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 xml:space="preserve">№ __ від ____________2023 р. </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Завідувач кафедри</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проф. Леся ВОЙТЕНКО</w:t>
            </w:r>
          </w:p>
          <w:p w:rsidR="005B75B0" w:rsidRPr="005B75B0" w:rsidRDefault="005B75B0" w:rsidP="00A566CF">
            <w:pPr>
              <w:tabs>
                <w:tab w:val="left" w:pos="284"/>
                <w:tab w:val="left" w:pos="1767"/>
              </w:tabs>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ab/>
              <w:t>(підпис)</w:t>
            </w:r>
            <w:r w:rsidRPr="005B75B0">
              <w:rPr>
                <w:rFonts w:ascii="Times New Roman" w:hAnsi="Times New Roman" w:cs="Times New Roman"/>
                <w:sz w:val="18"/>
                <w:szCs w:val="18"/>
                <w:lang w:val="uk-UA"/>
              </w:rPr>
              <w:tab/>
            </w:r>
          </w:p>
        </w:tc>
        <w:tc>
          <w:tcPr>
            <w:tcW w:w="4786" w:type="dxa"/>
          </w:tcPr>
          <w:p w:rsidR="005B75B0" w:rsidRPr="005B75B0" w:rsidRDefault="005B75B0" w:rsidP="00A566CF">
            <w:pPr>
              <w:tabs>
                <w:tab w:val="right" w:pos="4462"/>
              </w:tabs>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Захищено на засіданні ЕК № 1протокол № _ від _______2023 р.</w:t>
            </w:r>
            <w:r w:rsidRPr="005B75B0">
              <w:rPr>
                <w:rFonts w:ascii="Times New Roman" w:hAnsi="Times New Roman" w:cs="Times New Roman"/>
                <w:sz w:val="18"/>
                <w:szCs w:val="18"/>
                <w:lang w:val="uk-UA"/>
              </w:rPr>
              <w:tab/>
            </w:r>
          </w:p>
          <w:p w:rsidR="005B75B0" w:rsidRPr="005B75B0" w:rsidRDefault="005B75B0" w:rsidP="00A566CF">
            <w:pPr>
              <w:tabs>
                <w:tab w:val="right" w:pos="4462"/>
              </w:tabs>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Оцінка______________/___</w:t>
            </w:r>
            <w:r w:rsidRPr="005B75B0">
              <w:rPr>
                <w:rFonts w:ascii="Times New Roman" w:hAnsi="Times New Roman" w:cs="Times New Roman"/>
                <w:sz w:val="18"/>
                <w:szCs w:val="18"/>
                <w:lang w:val="uk-UA"/>
              </w:rPr>
              <w:tab/>
              <w:t>___/_____</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(за національною шкалою/шкалою ЕСТ</w:t>
            </w:r>
            <w:r w:rsidRPr="005B75B0">
              <w:rPr>
                <w:rFonts w:ascii="Times New Roman" w:hAnsi="Times New Roman" w:cs="Times New Roman"/>
                <w:sz w:val="18"/>
                <w:szCs w:val="18"/>
              </w:rPr>
              <w:t>S</w:t>
            </w:r>
            <w:r w:rsidRPr="005B75B0">
              <w:rPr>
                <w:rFonts w:ascii="Times New Roman" w:hAnsi="Times New Roman" w:cs="Times New Roman"/>
                <w:sz w:val="18"/>
                <w:szCs w:val="18"/>
                <w:lang w:val="uk-UA"/>
              </w:rPr>
              <w:t>/ бали)</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Голова ЕК</w:t>
            </w:r>
          </w:p>
          <w:p w:rsidR="005B75B0" w:rsidRPr="005B75B0" w:rsidRDefault="005B75B0" w:rsidP="00A566CF">
            <w:pPr>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______проф.Ніна КРАВЧЕНКО</w:t>
            </w:r>
          </w:p>
          <w:p w:rsidR="005B75B0" w:rsidRPr="005B75B0" w:rsidRDefault="005B75B0" w:rsidP="00A566CF">
            <w:pPr>
              <w:tabs>
                <w:tab w:val="left" w:pos="454"/>
                <w:tab w:val="left" w:pos="2155"/>
              </w:tabs>
              <w:spacing w:line="360" w:lineRule="auto"/>
              <w:jc w:val="both"/>
              <w:rPr>
                <w:rFonts w:ascii="Times New Roman" w:hAnsi="Times New Roman" w:cs="Times New Roman"/>
                <w:sz w:val="18"/>
                <w:szCs w:val="18"/>
                <w:lang w:val="uk-UA"/>
              </w:rPr>
            </w:pPr>
            <w:r w:rsidRPr="005B75B0">
              <w:rPr>
                <w:rFonts w:ascii="Times New Roman" w:hAnsi="Times New Roman" w:cs="Times New Roman"/>
                <w:sz w:val="18"/>
                <w:szCs w:val="18"/>
                <w:lang w:val="uk-UA"/>
              </w:rPr>
              <w:tab/>
              <w:t>(підпис)</w:t>
            </w:r>
            <w:r w:rsidRPr="005B75B0">
              <w:rPr>
                <w:rFonts w:ascii="Times New Roman" w:hAnsi="Times New Roman" w:cs="Times New Roman"/>
                <w:sz w:val="18"/>
                <w:szCs w:val="18"/>
                <w:lang w:val="uk-UA"/>
              </w:rPr>
              <w:tab/>
            </w:r>
          </w:p>
        </w:tc>
      </w:tr>
      <w:tr w:rsidR="005B75B0" w:rsidRPr="00F9224D" w:rsidTr="00A566CF">
        <w:trPr>
          <w:jc w:val="center"/>
        </w:trPr>
        <w:tc>
          <w:tcPr>
            <w:tcW w:w="5082" w:type="dxa"/>
          </w:tcPr>
          <w:p w:rsidR="005B75B0" w:rsidRPr="005B75B0" w:rsidRDefault="005B75B0" w:rsidP="00A566CF">
            <w:pPr>
              <w:spacing w:line="360" w:lineRule="auto"/>
              <w:jc w:val="both"/>
              <w:rPr>
                <w:rFonts w:ascii="Times New Roman" w:hAnsi="Times New Roman" w:cs="Times New Roman"/>
                <w:sz w:val="18"/>
                <w:szCs w:val="18"/>
                <w:lang w:val="uk-UA"/>
              </w:rPr>
            </w:pPr>
          </w:p>
        </w:tc>
        <w:tc>
          <w:tcPr>
            <w:tcW w:w="4786" w:type="dxa"/>
          </w:tcPr>
          <w:p w:rsidR="005B75B0" w:rsidRPr="005B75B0" w:rsidRDefault="005B75B0" w:rsidP="00A566CF">
            <w:pPr>
              <w:spacing w:line="360" w:lineRule="auto"/>
              <w:jc w:val="both"/>
              <w:rPr>
                <w:rFonts w:ascii="Times New Roman" w:hAnsi="Times New Roman" w:cs="Times New Roman"/>
                <w:sz w:val="18"/>
                <w:szCs w:val="18"/>
                <w:lang w:val="uk-UA"/>
              </w:rPr>
            </w:pPr>
          </w:p>
        </w:tc>
      </w:tr>
    </w:tbl>
    <w:p w:rsidR="005B75B0" w:rsidRPr="005B75B0" w:rsidRDefault="005B75B0" w:rsidP="005B75B0">
      <w:pPr>
        <w:spacing w:line="360" w:lineRule="auto"/>
        <w:jc w:val="center"/>
        <w:rPr>
          <w:rFonts w:ascii="Times New Roman" w:hAnsi="Times New Roman" w:cs="Times New Roman"/>
          <w:b/>
          <w:sz w:val="18"/>
          <w:szCs w:val="18"/>
          <w:lang w:val="uk-UA"/>
        </w:rPr>
      </w:pPr>
      <w:r w:rsidRPr="005B75B0">
        <w:rPr>
          <w:rFonts w:ascii="Times New Roman" w:hAnsi="Times New Roman" w:cs="Times New Roman"/>
          <w:b/>
          <w:sz w:val="18"/>
          <w:szCs w:val="18"/>
          <w:lang w:val="uk-UA"/>
        </w:rPr>
        <w:t>Одеса</w:t>
      </w:r>
      <w:r w:rsidRPr="005B75B0">
        <w:rPr>
          <w:rFonts w:ascii="Times New Roman" w:hAnsi="Times New Roman" w:cs="Times New Roman"/>
          <w:b/>
          <w:sz w:val="18"/>
          <w:szCs w:val="18"/>
          <w:lang w:val="ru-RU"/>
        </w:rPr>
        <w:t xml:space="preserve"> –</w:t>
      </w:r>
      <w:r w:rsidRPr="005B75B0">
        <w:rPr>
          <w:rFonts w:ascii="Times New Roman" w:hAnsi="Times New Roman" w:cs="Times New Roman"/>
          <w:b/>
          <w:sz w:val="18"/>
          <w:szCs w:val="18"/>
          <w:lang w:val="uk-UA"/>
        </w:rPr>
        <w:t xml:space="preserve"> 2023</w:t>
      </w:r>
    </w:p>
    <w:p w:rsidR="005B75B0" w:rsidRPr="00B72C34" w:rsidRDefault="005B75B0" w:rsidP="005B75B0">
      <w:pPr>
        <w:spacing w:line="360" w:lineRule="auto"/>
        <w:jc w:val="center"/>
        <w:rPr>
          <w:rFonts w:ascii="Times New Roman" w:hAnsi="Times New Roman" w:cs="Times New Roman"/>
          <w:b/>
          <w:sz w:val="18"/>
          <w:szCs w:val="18"/>
          <w:lang w:val="uk-UA"/>
        </w:rPr>
      </w:pPr>
    </w:p>
    <w:p w:rsidR="001053C7" w:rsidRPr="003842B5" w:rsidRDefault="00D247A3" w:rsidP="001053C7">
      <w:pPr>
        <w:spacing w:before="240" w:after="240" w:line="360" w:lineRule="auto"/>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ru-RU"/>
        </w:rPr>
        <w:lastRenderedPageBreak/>
        <w:t xml:space="preserve"> </w:t>
      </w:r>
      <w:r w:rsidRPr="00221835">
        <w:rPr>
          <w:rFonts w:ascii="Times New Roman" w:eastAsia="Times New Roman" w:hAnsi="Times New Roman" w:cs="Times New Roman"/>
          <w:color w:val="000000"/>
          <w:sz w:val="28"/>
          <w:szCs w:val="28"/>
          <w:lang w:val="ru-RU"/>
        </w:rPr>
        <w:t xml:space="preserve">                                                  </w:t>
      </w:r>
      <w:r w:rsidR="00C92621" w:rsidRPr="00221835">
        <w:rPr>
          <w:rFonts w:ascii="Times New Roman" w:eastAsia="Times New Roman" w:hAnsi="Times New Roman" w:cs="Times New Roman"/>
          <w:color w:val="000000"/>
          <w:sz w:val="28"/>
          <w:szCs w:val="28"/>
        </w:rPr>
        <w:t> </w:t>
      </w:r>
      <w:r w:rsidR="00C92621" w:rsidRPr="003842B5">
        <w:rPr>
          <w:rFonts w:ascii="Times New Roman" w:eastAsia="Times New Roman" w:hAnsi="Times New Roman" w:cs="Times New Roman"/>
          <w:b/>
          <w:color w:val="000000"/>
          <w:sz w:val="28"/>
          <w:szCs w:val="28"/>
          <w:lang w:val="ru-RU"/>
        </w:rPr>
        <w:t>ЗМІСТ</w:t>
      </w:r>
    </w:p>
    <w:p w:rsidR="001053C7" w:rsidRPr="00F9224D" w:rsidRDefault="00C8506B" w:rsidP="001053C7">
      <w:pPr>
        <w:spacing w:before="240" w:after="240" w:line="360" w:lineRule="auto"/>
        <w:jc w:val="both"/>
        <w:rPr>
          <w:rFonts w:ascii="Times New Roman" w:eastAsia="Times New Roman" w:hAnsi="Times New Roman" w:cs="Times New Roman"/>
          <w:color w:val="000000"/>
          <w:sz w:val="28"/>
          <w:szCs w:val="28"/>
          <w:lang w:val="ru-RU"/>
        </w:rPr>
      </w:pPr>
      <w:hyperlink w:anchor="_3znysh7">
        <w:r w:rsidR="001053C7" w:rsidRPr="001053C7">
          <w:rPr>
            <w:rFonts w:ascii="Times New Roman" w:eastAsia="Times New Roman" w:hAnsi="Times New Roman" w:cs="Times New Roman"/>
            <w:color w:val="000000"/>
            <w:sz w:val="28"/>
            <w:szCs w:val="28"/>
            <w:lang w:val="ru-RU"/>
          </w:rPr>
          <w:t>ВСТУП</w:t>
        </w:r>
      </w:hyperlink>
      <w:r w:rsidR="001053C7" w:rsidRPr="001053C7">
        <w:rPr>
          <w:rFonts w:ascii="Times New Roman" w:eastAsia="Times New Roman" w:hAnsi="Times New Roman" w:cs="Times New Roman"/>
          <w:color w:val="000000"/>
          <w:sz w:val="28"/>
          <w:szCs w:val="28"/>
          <w:lang w:val="ru-RU"/>
        </w:rPr>
        <w:tab/>
      </w:r>
      <w:r w:rsidR="001053C7">
        <w:rPr>
          <w:rFonts w:ascii="Times New Roman" w:eastAsia="Times New Roman" w:hAnsi="Times New Roman" w:cs="Times New Roman"/>
          <w:color w:val="000000"/>
          <w:sz w:val="28"/>
          <w:szCs w:val="28"/>
          <w:lang w:val="ru-RU"/>
        </w:rPr>
        <w:t xml:space="preserve">                                                                                                       </w:t>
      </w:r>
      <w:bookmarkStart w:id="0" w:name="_gjdgxs" w:colFirst="0" w:colLast="0"/>
      <w:bookmarkEnd w:id="0"/>
      <w:r w:rsidR="001F0341" w:rsidRPr="00F9224D">
        <w:rPr>
          <w:rFonts w:ascii="Times New Roman" w:eastAsia="Times New Roman" w:hAnsi="Times New Roman" w:cs="Times New Roman"/>
          <w:color w:val="000000"/>
          <w:sz w:val="28"/>
          <w:szCs w:val="28"/>
          <w:lang w:val="ru-RU"/>
        </w:rPr>
        <w:t>3</w:t>
      </w:r>
    </w:p>
    <w:p w:rsidR="001053C7" w:rsidRPr="00F9224D" w:rsidRDefault="00C8506B" w:rsidP="001053C7">
      <w:pPr>
        <w:spacing w:before="240" w:after="240" w:line="360" w:lineRule="auto"/>
        <w:jc w:val="both"/>
        <w:rPr>
          <w:rFonts w:ascii="Times New Roman" w:eastAsia="Times New Roman" w:hAnsi="Times New Roman" w:cs="Times New Roman"/>
          <w:color w:val="000000"/>
          <w:sz w:val="28"/>
          <w:szCs w:val="28"/>
          <w:lang w:val="ru-RU"/>
        </w:rPr>
      </w:pPr>
      <w:hyperlink w:anchor="_2et92p0">
        <w:r w:rsidR="001053C7" w:rsidRPr="001053C7">
          <w:rPr>
            <w:rFonts w:ascii="Times New Roman" w:eastAsia="Times New Roman" w:hAnsi="Times New Roman" w:cs="Times New Roman"/>
            <w:color w:val="000000"/>
            <w:sz w:val="28"/>
            <w:szCs w:val="28"/>
            <w:lang w:val="ru-RU"/>
          </w:rPr>
          <w:t xml:space="preserve">РОЗДІЛ 1. </w:t>
        </w:r>
      </w:hyperlink>
      <w:r w:rsidR="001053C7">
        <w:rPr>
          <w:rFonts w:ascii="Times New Roman" w:eastAsia="Times New Roman" w:hAnsi="Times New Roman" w:cs="Times New Roman"/>
          <w:color w:val="000000"/>
          <w:sz w:val="28"/>
          <w:szCs w:val="28"/>
          <w:lang w:val="uk-UA"/>
        </w:rPr>
        <w:t>ПОНЯТТЯ «КОМУНІКАЦІЯ» У ЛІТЕРАТУРОЗНАВСТВІ</w:t>
      </w:r>
      <w:r w:rsidR="001053C7" w:rsidRPr="001053C7">
        <w:rPr>
          <w:rFonts w:ascii="Times New Roman" w:eastAsia="Times New Roman" w:hAnsi="Times New Roman" w:cs="Times New Roman"/>
          <w:color w:val="000000"/>
          <w:sz w:val="28"/>
          <w:szCs w:val="28"/>
          <w:lang w:val="ru-RU"/>
        </w:rPr>
        <w:tab/>
      </w:r>
      <w:r w:rsidR="001053C7">
        <w:rPr>
          <w:rFonts w:ascii="Times New Roman" w:eastAsia="Times New Roman" w:hAnsi="Times New Roman" w:cs="Times New Roman"/>
          <w:color w:val="000000"/>
          <w:sz w:val="28"/>
          <w:szCs w:val="28"/>
          <w:lang w:val="ru-RU"/>
        </w:rPr>
        <w:t xml:space="preserve">       </w:t>
      </w:r>
      <w:r w:rsidR="001F0341" w:rsidRPr="00F9224D">
        <w:rPr>
          <w:rFonts w:ascii="Times New Roman" w:eastAsia="Times New Roman" w:hAnsi="Times New Roman" w:cs="Times New Roman"/>
          <w:color w:val="000000"/>
          <w:sz w:val="28"/>
          <w:szCs w:val="28"/>
          <w:lang w:val="ru-RU"/>
        </w:rPr>
        <w:t>7</w:t>
      </w:r>
    </w:p>
    <w:p w:rsidR="001053C7" w:rsidRPr="001F0341" w:rsidRDefault="00C8506B"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hyperlink w:anchor="_tyjcwt">
        <w:r w:rsidR="001053C7" w:rsidRPr="001053C7">
          <w:rPr>
            <w:rFonts w:ascii="Times New Roman" w:eastAsia="Times New Roman" w:hAnsi="Times New Roman" w:cs="Times New Roman"/>
            <w:color w:val="000000"/>
            <w:sz w:val="28"/>
            <w:szCs w:val="28"/>
            <w:lang w:val="ru-RU"/>
          </w:rPr>
          <w:t>1.1.</w:t>
        </w:r>
      </w:hyperlink>
      <w:r w:rsidR="001053C7">
        <w:rPr>
          <w:rFonts w:ascii="Times New Roman" w:eastAsia="Times New Roman" w:hAnsi="Times New Roman" w:cs="Times New Roman"/>
          <w:color w:val="000000"/>
          <w:sz w:val="28"/>
          <w:szCs w:val="28"/>
          <w:lang w:val="uk-UA"/>
        </w:rPr>
        <w:t xml:space="preserve"> Комунікація у теорії літератури</w:t>
      </w:r>
      <w:r w:rsidR="00A26E22" w:rsidRPr="003842B5">
        <w:rPr>
          <w:rFonts w:ascii="Times New Roman" w:eastAsia="Times New Roman" w:hAnsi="Times New Roman" w:cs="Times New Roman"/>
          <w:color w:val="000000"/>
          <w:sz w:val="28"/>
          <w:szCs w:val="28"/>
          <w:lang w:val="uk-UA"/>
        </w:rPr>
        <w:tab/>
      </w:r>
      <w:r w:rsidR="001F0341" w:rsidRPr="001F0341">
        <w:rPr>
          <w:rFonts w:ascii="Times New Roman" w:eastAsia="Times New Roman" w:hAnsi="Times New Roman" w:cs="Times New Roman"/>
          <w:color w:val="000000"/>
          <w:sz w:val="28"/>
          <w:szCs w:val="28"/>
          <w:lang w:val="ru-RU"/>
        </w:rPr>
        <w:t>7</w:t>
      </w:r>
    </w:p>
    <w:p w:rsidR="003842B5" w:rsidRPr="001F0341" w:rsidRDefault="003842B5"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sidRPr="003842B5">
        <w:rPr>
          <w:rFonts w:ascii="Times New Roman" w:eastAsia="Times New Roman" w:hAnsi="Times New Roman" w:cs="Times New Roman"/>
          <w:color w:val="000000"/>
          <w:sz w:val="28"/>
          <w:szCs w:val="28"/>
          <w:lang w:val="uk-UA"/>
        </w:rPr>
        <w:t>1.2. Особливості художньої комунікації</w:t>
      </w:r>
      <w:r w:rsidRPr="003842B5">
        <w:rPr>
          <w:rFonts w:ascii="Times New Roman" w:eastAsia="Times New Roman" w:hAnsi="Times New Roman" w:cs="Times New Roman"/>
          <w:color w:val="000000"/>
          <w:sz w:val="28"/>
          <w:szCs w:val="28"/>
          <w:lang w:val="uk-UA"/>
        </w:rPr>
        <w:tab/>
      </w:r>
      <w:r w:rsidR="001F0341">
        <w:rPr>
          <w:rFonts w:ascii="Times New Roman" w:eastAsia="Times New Roman" w:hAnsi="Times New Roman" w:cs="Times New Roman"/>
          <w:color w:val="000000"/>
          <w:sz w:val="28"/>
          <w:szCs w:val="28"/>
          <w:lang w:val="uk-UA"/>
        </w:rPr>
        <w:t>1</w:t>
      </w:r>
      <w:r w:rsidR="001F0341" w:rsidRPr="001F0341">
        <w:rPr>
          <w:rFonts w:ascii="Times New Roman" w:eastAsia="Times New Roman" w:hAnsi="Times New Roman" w:cs="Times New Roman"/>
          <w:color w:val="000000"/>
          <w:sz w:val="28"/>
          <w:szCs w:val="28"/>
          <w:lang w:val="ru-RU"/>
        </w:rPr>
        <w:t>4</w:t>
      </w:r>
    </w:p>
    <w:p w:rsidR="003842B5" w:rsidRPr="001F0341" w:rsidRDefault="003842B5"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uk-UA"/>
        </w:rPr>
        <w:t>1.3</w:t>
      </w:r>
      <w:r w:rsidRPr="003842B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Принципи комунікації у драматургічному тексті п</w:t>
      </w:r>
      <w:r w:rsidRPr="003842B5">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uk-UA"/>
        </w:rPr>
        <w:t>єси</w:t>
      </w:r>
      <w:r>
        <w:rPr>
          <w:rFonts w:ascii="Times New Roman" w:eastAsia="Times New Roman" w:hAnsi="Times New Roman" w:cs="Times New Roman"/>
          <w:color w:val="000000"/>
          <w:sz w:val="28"/>
          <w:szCs w:val="28"/>
          <w:lang w:val="uk-UA"/>
        </w:rPr>
        <w:tab/>
      </w:r>
      <w:r w:rsidR="001F0341">
        <w:rPr>
          <w:rFonts w:ascii="Times New Roman" w:eastAsia="Times New Roman" w:hAnsi="Times New Roman" w:cs="Times New Roman"/>
          <w:color w:val="000000"/>
          <w:sz w:val="28"/>
          <w:szCs w:val="28"/>
          <w:lang w:val="uk-UA"/>
        </w:rPr>
        <w:t>1</w:t>
      </w:r>
      <w:r w:rsidR="001F0341" w:rsidRPr="001F0341">
        <w:rPr>
          <w:rFonts w:ascii="Times New Roman" w:eastAsia="Times New Roman" w:hAnsi="Times New Roman" w:cs="Times New Roman"/>
          <w:color w:val="000000"/>
          <w:sz w:val="28"/>
          <w:szCs w:val="28"/>
          <w:lang w:val="ru-RU"/>
        </w:rPr>
        <w:t>8</w:t>
      </w:r>
    </w:p>
    <w:bookmarkStart w:id="1" w:name="_30j0zll" w:colFirst="0" w:colLast="0"/>
    <w:bookmarkEnd w:id="1"/>
    <w:p w:rsidR="001053C7" w:rsidRPr="001F0341" w:rsidRDefault="001053C7"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fldChar w:fldCharType="begin"/>
      </w:r>
      <w:r w:rsidRPr="001053C7">
        <w:rPr>
          <w:lang w:val="ru-RU"/>
        </w:rPr>
        <w:instrText xml:space="preserve"> </w:instrText>
      </w:r>
      <w:r>
        <w:instrText>HYPERLINK</w:instrText>
      </w:r>
      <w:r w:rsidRPr="001053C7">
        <w:rPr>
          <w:lang w:val="ru-RU"/>
        </w:rPr>
        <w:instrText xml:space="preserve"> \</w:instrText>
      </w:r>
      <w:r>
        <w:instrText>l</w:instrText>
      </w:r>
      <w:r w:rsidRPr="001053C7">
        <w:rPr>
          <w:lang w:val="ru-RU"/>
        </w:rPr>
        <w:instrText xml:space="preserve"> "_1</w:instrText>
      </w:r>
      <w:r>
        <w:instrText>t</w:instrText>
      </w:r>
      <w:r w:rsidRPr="001053C7">
        <w:rPr>
          <w:lang w:val="ru-RU"/>
        </w:rPr>
        <w:instrText>3</w:instrText>
      </w:r>
      <w:r>
        <w:instrText>h</w:instrText>
      </w:r>
      <w:r w:rsidRPr="001053C7">
        <w:rPr>
          <w:lang w:val="ru-RU"/>
        </w:rPr>
        <w:instrText>5</w:instrText>
      </w:r>
      <w:r>
        <w:instrText>sf</w:instrText>
      </w:r>
      <w:r w:rsidRPr="001053C7">
        <w:rPr>
          <w:lang w:val="ru-RU"/>
        </w:rPr>
        <w:instrText>" \</w:instrText>
      </w:r>
      <w:r>
        <w:instrText>h</w:instrText>
      </w:r>
      <w:r w:rsidRPr="001053C7">
        <w:rPr>
          <w:lang w:val="ru-RU"/>
        </w:rPr>
        <w:instrText xml:space="preserve"> </w:instrText>
      </w:r>
      <w:r>
        <w:fldChar w:fldCharType="separate"/>
      </w:r>
      <w:r w:rsidRPr="001053C7">
        <w:rPr>
          <w:rFonts w:ascii="Times New Roman" w:eastAsia="Times New Roman" w:hAnsi="Times New Roman" w:cs="Times New Roman"/>
          <w:color w:val="000000"/>
          <w:sz w:val="28"/>
          <w:szCs w:val="28"/>
          <w:lang w:val="ru-RU"/>
        </w:rPr>
        <w:t xml:space="preserve">РОЗДІЛ 2. </w:t>
      </w:r>
      <w:r>
        <w:rPr>
          <w:rFonts w:ascii="Times New Roman" w:eastAsia="Times New Roman" w:hAnsi="Times New Roman" w:cs="Times New Roman"/>
          <w:color w:val="000000"/>
          <w:sz w:val="28"/>
          <w:szCs w:val="28"/>
        </w:rPr>
        <w:fldChar w:fldCharType="end"/>
      </w:r>
      <w:r w:rsidRPr="001053C7">
        <w:rPr>
          <w:rFonts w:ascii="Times New Roman" w:eastAsia="Times New Roman" w:hAnsi="Times New Roman" w:cs="Times New Roman"/>
          <w:sz w:val="28"/>
          <w:szCs w:val="28"/>
          <w:lang w:val="ru-RU"/>
        </w:rPr>
        <w:t xml:space="preserve"> </w:t>
      </w:r>
      <w:r w:rsidRPr="00221835">
        <w:rPr>
          <w:rFonts w:ascii="Times New Roman" w:eastAsia="Times New Roman" w:hAnsi="Times New Roman" w:cs="Times New Roman"/>
          <w:sz w:val="28"/>
          <w:szCs w:val="28"/>
          <w:lang w:val="ru-RU"/>
        </w:rPr>
        <w:t>ВИДИ КОМУНІКАЦІЇ В П'ЄСІ Т. СТОППАРДА ''АРКАДІЯ''</w:t>
      </w:r>
      <w:r w:rsidR="00A26E22">
        <w:rPr>
          <w:rFonts w:ascii="Times New Roman" w:eastAsia="Times New Roman" w:hAnsi="Times New Roman" w:cs="Times New Roman"/>
          <w:color w:val="000000"/>
          <w:sz w:val="28"/>
          <w:szCs w:val="28"/>
          <w:lang w:val="ru-RU"/>
        </w:rPr>
        <w:tab/>
        <w:t>2</w:t>
      </w:r>
      <w:r w:rsidR="001F0341" w:rsidRPr="001F0341">
        <w:rPr>
          <w:rFonts w:ascii="Times New Roman" w:eastAsia="Times New Roman" w:hAnsi="Times New Roman" w:cs="Times New Roman"/>
          <w:color w:val="000000"/>
          <w:sz w:val="28"/>
          <w:szCs w:val="28"/>
          <w:lang w:val="ru-RU"/>
        </w:rPr>
        <w:t>6</w:t>
      </w:r>
    </w:p>
    <w:p w:rsidR="001053C7" w:rsidRPr="001F0341" w:rsidRDefault="001053C7"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sidRPr="001053C7">
        <w:rPr>
          <w:rFonts w:ascii="Times New Roman" w:eastAsia="Times New Roman" w:hAnsi="Times New Roman" w:cs="Times New Roman"/>
          <w:color w:val="000000"/>
          <w:sz w:val="28"/>
          <w:szCs w:val="28"/>
          <w:lang w:val="ru-RU"/>
        </w:rPr>
        <w:t>2.1.</w:t>
      </w:r>
      <w:r>
        <w:rPr>
          <w:rFonts w:ascii="Times New Roman" w:eastAsia="Times New Roman" w:hAnsi="Times New Roman" w:cs="Times New Roman"/>
          <w:color w:val="000000"/>
          <w:sz w:val="28"/>
          <w:szCs w:val="28"/>
          <w:lang w:val="ru-RU"/>
        </w:rPr>
        <w:t xml:space="preserve"> </w:t>
      </w:r>
      <w:r w:rsidRPr="00221835">
        <w:rPr>
          <w:rFonts w:ascii="Times New Roman" w:eastAsia="Times New Roman" w:hAnsi="Times New Roman" w:cs="Times New Roman"/>
          <w:color w:val="000000"/>
          <w:sz w:val="28"/>
          <w:szCs w:val="28"/>
          <w:lang w:val="ru-RU"/>
        </w:rPr>
        <w:t>Багаторівневість як комунікативна стратегія організації хронотопу</w:t>
      </w:r>
      <w:r w:rsidRPr="00221835">
        <w:rPr>
          <w:rFonts w:ascii="Times New Roman" w:eastAsia="Times New Roman" w:hAnsi="Times New Roman" w:cs="Times New Roman"/>
          <w:sz w:val="28"/>
          <w:szCs w:val="28"/>
          <w:lang w:val="ru-RU"/>
        </w:rPr>
        <w:t xml:space="preserve"> у п'єсі</w:t>
      </w:r>
      <w:r w:rsidR="00A26E22">
        <w:rPr>
          <w:rFonts w:ascii="Times New Roman" w:eastAsia="Times New Roman" w:hAnsi="Times New Roman" w:cs="Times New Roman"/>
          <w:color w:val="000000"/>
          <w:sz w:val="28"/>
          <w:szCs w:val="28"/>
          <w:lang w:val="ru-RU"/>
        </w:rPr>
        <w:tab/>
        <w:t>2</w:t>
      </w:r>
      <w:r w:rsidR="001F0341" w:rsidRPr="001F0341">
        <w:rPr>
          <w:rFonts w:ascii="Times New Roman" w:eastAsia="Times New Roman" w:hAnsi="Times New Roman" w:cs="Times New Roman"/>
          <w:color w:val="000000"/>
          <w:sz w:val="28"/>
          <w:szCs w:val="28"/>
          <w:lang w:val="ru-RU"/>
        </w:rPr>
        <w:t>6</w:t>
      </w:r>
    </w:p>
    <w:p w:rsidR="003842B5" w:rsidRPr="001F0341" w:rsidRDefault="003842B5" w:rsidP="003842B5">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2.2</w:t>
      </w:r>
      <w:r w:rsidRPr="001053C7">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Монтаж як комунікативна стратегія організації персонажів у п</w:t>
      </w:r>
      <w:r w:rsidRPr="003842B5">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uk-UA"/>
        </w:rPr>
        <w:t>єсі</w:t>
      </w:r>
      <w:r>
        <w:rPr>
          <w:rFonts w:ascii="Times New Roman" w:eastAsia="Times New Roman" w:hAnsi="Times New Roman" w:cs="Times New Roman"/>
          <w:color w:val="000000"/>
          <w:sz w:val="28"/>
          <w:szCs w:val="28"/>
          <w:lang w:val="ru-RU"/>
        </w:rPr>
        <w:tab/>
      </w:r>
      <w:r w:rsidR="001F0341">
        <w:rPr>
          <w:rFonts w:ascii="Times New Roman" w:eastAsia="Times New Roman" w:hAnsi="Times New Roman" w:cs="Times New Roman"/>
          <w:color w:val="000000"/>
          <w:sz w:val="28"/>
          <w:szCs w:val="28"/>
          <w:lang w:val="ru-RU"/>
        </w:rPr>
        <w:t>4</w:t>
      </w:r>
      <w:r w:rsidR="001F0341" w:rsidRPr="001F0341">
        <w:rPr>
          <w:rFonts w:ascii="Times New Roman" w:eastAsia="Times New Roman" w:hAnsi="Times New Roman" w:cs="Times New Roman"/>
          <w:color w:val="000000"/>
          <w:sz w:val="28"/>
          <w:szCs w:val="28"/>
          <w:lang w:val="ru-RU"/>
        </w:rPr>
        <w:t>2</w:t>
      </w:r>
    </w:p>
    <w:p w:rsidR="003842B5" w:rsidRPr="001F0341" w:rsidRDefault="003842B5"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2.3</w:t>
      </w:r>
      <w:r w:rsidRPr="001053C7">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Хаос як комунікативна стратегія текстотворення у п</w:t>
      </w:r>
      <w:r w:rsidRPr="003842B5">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uk-UA"/>
        </w:rPr>
        <w:t>єсі</w:t>
      </w:r>
      <w:r>
        <w:rPr>
          <w:rFonts w:ascii="Times New Roman" w:eastAsia="Times New Roman" w:hAnsi="Times New Roman" w:cs="Times New Roman"/>
          <w:color w:val="000000"/>
          <w:sz w:val="28"/>
          <w:szCs w:val="28"/>
          <w:lang w:val="ru-RU"/>
        </w:rPr>
        <w:tab/>
      </w:r>
      <w:r w:rsidR="001F0341">
        <w:rPr>
          <w:rFonts w:ascii="Times New Roman" w:eastAsia="Times New Roman" w:hAnsi="Times New Roman" w:cs="Times New Roman"/>
          <w:color w:val="000000"/>
          <w:sz w:val="28"/>
          <w:szCs w:val="28"/>
          <w:lang w:val="ru-RU"/>
        </w:rPr>
        <w:t>6</w:t>
      </w:r>
      <w:r w:rsidR="001F0341" w:rsidRPr="001F0341">
        <w:rPr>
          <w:rFonts w:ascii="Times New Roman" w:eastAsia="Times New Roman" w:hAnsi="Times New Roman" w:cs="Times New Roman"/>
          <w:color w:val="000000"/>
          <w:sz w:val="28"/>
          <w:szCs w:val="28"/>
          <w:lang w:val="ru-RU"/>
        </w:rPr>
        <w:t>4</w:t>
      </w:r>
    </w:p>
    <w:bookmarkStart w:id="2" w:name="_1fob9te" w:colFirst="0" w:colLast="0"/>
    <w:bookmarkEnd w:id="2"/>
    <w:p w:rsidR="001053C7" w:rsidRPr="001F0341" w:rsidRDefault="001053C7"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fldChar w:fldCharType="begin"/>
      </w:r>
      <w:r w:rsidRPr="001053C7">
        <w:rPr>
          <w:lang w:val="ru-RU"/>
        </w:rPr>
        <w:instrText xml:space="preserve"> </w:instrText>
      </w:r>
      <w:r>
        <w:instrText>HYPERLINK</w:instrText>
      </w:r>
      <w:r w:rsidRPr="001053C7">
        <w:rPr>
          <w:lang w:val="ru-RU"/>
        </w:rPr>
        <w:instrText xml:space="preserve"> \</w:instrText>
      </w:r>
      <w:r>
        <w:instrText>l</w:instrText>
      </w:r>
      <w:r w:rsidRPr="001053C7">
        <w:rPr>
          <w:lang w:val="ru-RU"/>
        </w:rPr>
        <w:instrText xml:space="preserve"> "_17</w:instrText>
      </w:r>
      <w:r>
        <w:instrText>dp</w:instrText>
      </w:r>
      <w:r w:rsidRPr="001053C7">
        <w:rPr>
          <w:lang w:val="ru-RU"/>
        </w:rPr>
        <w:instrText>8</w:instrText>
      </w:r>
      <w:r>
        <w:instrText>vu</w:instrText>
      </w:r>
      <w:r w:rsidRPr="001053C7">
        <w:rPr>
          <w:lang w:val="ru-RU"/>
        </w:rPr>
        <w:instrText>" \</w:instrText>
      </w:r>
      <w:r>
        <w:instrText>h</w:instrText>
      </w:r>
      <w:r w:rsidRPr="001053C7">
        <w:rPr>
          <w:lang w:val="ru-RU"/>
        </w:rPr>
        <w:instrText xml:space="preserve"> </w:instrText>
      </w:r>
      <w:r>
        <w:fldChar w:fldCharType="separate"/>
      </w:r>
      <w:r w:rsidRPr="001053C7">
        <w:rPr>
          <w:rFonts w:ascii="Times New Roman" w:eastAsia="Times New Roman" w:hAnsi="Times New Roman" w:cs="Times New Roman"/>
          <w:color w:val="000000"/>
          <w:sz w:val="28"/>
          <w:szCs w:val="28"/>
          <w:lang w:val="ru-RU"/>
        </w:rPr>
        <w:t>ВИСНОВКИ</w:t>
      </w:r>
      <w:r>
        <w:rPr>
          <w:rFonts w:ascii="Times New Roman" w:eastAsia="Times New Roman" w:hAnsi="Times New Roman" w:cs="Times New Roman"/>
          <w:color w:val="000000"/>
          <w:sz w:val="28"/>
          <w:szCs w:val="28"/>
        </w:rPr>
        <w:fldChar w:fldCharType="end"/>
      </w:r>
      <w:r w:rsidR="00A26E22">
        <w:rPr>
          <w:rFonts w:ascii="Times New Roman" w:eastAsia="Times New Roman" w:hAnsi="Times New Roman" w:cs="Times New Roman"/>
          <w:color w:val="000000"/>
          <w:sz w:val="28"/>
          <w:szCs w:val="28"/>
          <w:lang w:val="ru-RU"/>
        </w:rPr>
        <w:tab/>
      </w:r>
      <w:r w:rsidR="001F0341">
        <w:rPr>
          <w:rFonts w:ascii="Times New Roman" w:eastAsia="Times New Roman" w:hAnsi="Times New Roman" w:cs="Times New Roman"/>
          <w:color w:val="000000"/>
          <w:sz w:val="28"/>
          <w:szCs w:val="28"/>
          <w:lang w:val="ru-RU"/>
        </w:rPr>
        <w:t>7</w:t>
      </w:r>
      <w:r w:rsidR="001F0341" w:rsidRPr="001F0341">
        <w:rPr>
          <w:rFonts w:ascii="Times New Roman" w:eastAsia="Times New Roman" w:hAnsi="Times New Roman" w:cs="Times New Roman"/>
          <w:color w:val="000000"/>
          <w:sz w:val="28"/>
          <w:szCs w:val="28"/>
          <w:lang w:val="ru-RU"/>
        </w:rPr>
        <w:t>2</w:t>
      </w:r>
    </w:p>
    <w:p w:rsidR="001053C7" w:rsidRPr="001F0341" w:rsidRDefault="001053C7"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lang w:val="ru-RU"/>
        </w:rPr>
      </w:pPr>
      <w:r w:rsidRPr="001053C7">
        <w:rPr>
          <w:rFonts w:ascii="Times New Roman" w:hAnsi="Times New Roman" w:cs="Times New Roman"/>
          <w:sz w:val="28"/>
          <w:szCs w:val="28"/>
        </w:rPr>
        <w:t>SUMMARY</w:t>
      </w:r>
      <w:r w:rsidR="00A26E22">
        <w:rPr>
          <w:rFonts w:ascii="Times New Roman" w:eastAsia="Times New Roman" w:hAnsi="Times New Roman" w:cs="Times New Roman"/>
          <w:color w:val="000000"/>
          <w:sz w:val="28"/>
          <w:szCs w:val="28"/>
          <w:lang w:val="ru-RU"/>
        </w:rPr>
        <w:tab/>
      </w:r>
      <w:r w:rsidR="001F0341" w:rsidRPr="001F0341">
        <w:rPr>
          <w:rFonts w:ascii="Times New Roman" w:eastAsia="Times New Roman" w:hAnsi="Times New Roman" w:cs="Times New Roman"/>
          <w:color w:val="000000"/>
          <w:sz w:val="28"/>
          <w:szCs w:val="28"/>
          <w:lang w:val="ru-RU"/>
        </w:rPr>
        <w:t>79</w:t>
      </w:r>
    </w:p>
    <w:p w:rsidR="001053C7" w:rsidRPr="001F0341" w:rsidRDefault="001053C7" w:rsidP="00A26E22">
      <w:pPr>
        <w:pBdr>
          <w:top w:val="nil"/>
          <w:left w:val="nil"/>
          <w:bottom w:val="nil"/>
          <w:right w:val="nil"/>
          <w:between w:val="nil"/>
        </w:pBdr>
        <w:tabs>
          <w:tab w:val="right" w:pos="9356"/>
        </w:tabs>
        <w:spacing w:after="0" w:line="360" w:lineRule="auto"/>
        <w:ind w:right="990"/>
        <w:jc w:val="both"/>
        <w:rPr>
          <w:rFonts w:ascii="Times New Roman" w:eastAsia="Times New Roman" w:hAnsi="Times New Roman" w:cs="Times New Roman"/>
          <w:color w:val="000000"/>
          <w:sz w:val="28"/>
          <w:szCs w:val="28"/>
          <w:highlight w:val="yellow"/>
          <w:lang w:val="ru-RU"/>
        </w:rPr>
      </w:pPr>
      <w:r>
        <w:rPr>
          <w:rFonts w:ascii="Times New Roman" w:eastAsia="Times New Roman" w:hAnsi="Times New Roman" w:cs="Times New Roman"/>
          <w:color w:val="000000"/>
          <w:sz w:val="28"/>
          <w:szCs w:val="28"/>
          <w:lang w:val="uk-UA"/>
        </w:rPr>
        <w:t>СПИСОК ВИКОРИСТАНИХ ДЖЕРЕЛ</w:t>
      </w:r>
      <w:r w:rsidR="00A26E22">
        <w:rPr>
          <w:rFonts w:ascii="Times New Roman" w:eastAsia="Times New Roman" w:hAnsi="Times New Roman" w:cs="Times New Roman"/>
          <w:color w:val="000000"/>
          <w:sz w:val="28"/>
          <w:szCs w:val="28"/>
          <w:lang w:val="ru-RU"/>
        </w:rPr>
        <w:tab/>
      </w:r>
      <w:r w:rsidR="001F0341">
        <w:rPr>
          <w:rFonts w:ascii="Times New Roman" w:eastAsia="Times New Roman" w:hAnsi="Times New Roman" w:cs="Times New Roman"/>
          <w:color w:val="000000"/>
          <w:sz w:val="28"/>
          <w:szCs w:val="28"/>
          <w:lang w:val="ru-RU"/>
        </w:rPr>
        <w:t>8</w:t>
      </w:r>
      <w:r w:rsidR="001F0341" w:rsidRPr="001F0341">
        <w:rPr>
          <w:rFonts w:ascii="Times New Roman" w:eastAsia="Times New Roman" w:hAnsi="Times New Roman" w:cs="Times New Roman"/>
          <w:color w:val="000000"/>
          <w:sz w:val="28"/>
          <w:szCs w:val="28"/>
          <w:lang w:val="ru-RU"/>
        </w:rPr>
        <w:t>1</w:t>
      </w:r>
    </w:p>
    <w:p w:rsidR="001053C7" w:rsidRPr="001053C7" w:rsidRDefault="001053C7" w:rsidP="001053C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yellow"/>
          <w:lang w:val="ru-RU"/>
        </w:rPr>
      </w:pP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3842B5" w:rsidRPr="003842B5" w:rsidRDefault="003842B5" w:rsidP="003842B5">
      <w:pPr>
        <w:spacing w:before="240"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color w:val="000000"/>
          <w:sz w:val="28"/>
          <w:szCs w:val="28"/>
          <w:lang w:val="ru-RU"/>
        </w:rPr>
        <w:t xml:space="preserve">                               </w:t>
      </w:r>
    </w:p>
    <w:p w:rsidR="001053C7" w:rsidRDefault="001053C7" w:rsidP="00534DA1">
      <w:pPr>
        <w:spacing w:before="240" w:after="240" w:line="360" w:lineRule="auto"/>
        <w:jc w:val="both"/>
        <w:rPr>
          <w:rFonts w:ascii="Times New Roman" w:eastAsia="Times New Roman" w:hAnsi="Times New Roman" w:cs="Times New Roman"/>
          <w:color w:val="000000"/>
          <w:sz w:val="28"/>
          <w:szCs w:val="28"/>
          <w:lang w:val="ru-RU"/>
        </w:rPr>
      </w:pPr>
    </w:p>
    <w:p w:rsidR="006810E5" w:rsidRPr="00F33730" w:rsidRDefault="00DA3ABE" w:rsidP="009427A0">
      <w:pPr>
        <w:spacing w:before="240" w:after="24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lastRenderedPageBreak/>
        <w:t xml:space="preserve"> </w:t>
      </w:r>
      <w:r w:rsidRPr="00F33730">
        <w:rPr>
          <w:rFonts w:ascii="Times New Roman" w:eastAsia="Times New Roman" w:hAnsi="Times New Roman" w:cs="Times New Roman"/>
          <w:sz w:val="28"/>
          <w:szCs w:val="28"/>
          <w:lang w:val="ru-RU"/>
        </w:rPr>
        <w:t xml:space="preserve">                                             </w:t>
      </w:r>
      <w:r w:rsidR="006810E5" w:rsidRPr="00F33730">
        <w:rPr>
          <w:rFonts w:ascii="Times New Roman" w:eastAsia="Times New Roman" w:hAnsi="Times New Roman" w:cs="Times New Roman"/>
          <w:sz w:val="28"/>
          <w:szCs w:val="28"/>
          <w:shd w:val="clear" w:color="auto" w:fill="EFF6FF"/>
          <w:lang w:val="ru-RU" w:eastAsia="ru-RU"/>
        </w:rPr>
        <w:t>ВСТУП</w:t>
      </w:r>
    </w:p>
    <w:p w:rsidR="001B176B" w:rsidRPr="00F33730" w:rsidRDefault="001B176B" w:rsidP="009427A0">
      <w:pPr>
        <w:spacing w:line="360" w:lineRule="auto"/>
        <w:ind w:firstLine="709"/>
        <w:jc w:val="both"/>
        <w:rPr>
          <w:rFonts w:ascii="Times New Roman" w:eastAsia="Times New Roman" w:hAnsi="Times New Roman" w:cs="Times New Roman"/>
          <w:sz w:val="28"/>
          <w:szCs w:val="28"/>
          <w:shd w:val="clear" w:color="auto" w:fill="EFF6FF"/>
          <w:lang w:val="ru-RU" w:eastAsia="ru-RU"/>
        </w:rPr>
      </w:pPr>
      <w:r w:rsidRPr="00F33730">
        <w:rPr>
          <w:rFonts w:ascii="Times New Roman" w:eastAsia="Times New Roman" w:hAnsi="Times New Roman" w:cs="Times New Roman"/>
          <w:sz w:val="28"/>
          <w:szCs w:val="28"/>
          <w:shd w:val="clear" w:color="auto" w:fill="EFF6FF"/>
          <w:lang w:val="ru-RU" w:eastAsia="ru-RU"/>
        </w:rPr>
        <w:t xml:space="preserve">Антропоцентричність художнього тексту визначається комунікативною взаємодією між автором - творцем художнього твору, який є одночасно і суб'єктом, і об'єктом художнього образу, і адресатом - читачем. Способом здійснення такої взаємодії є вплив на свідомість, засобом є художня інформація - інтерпретація дійсності. Вивчення літературного твору з цієї точки зору можна вважати однією з найважливіших проблем комунікативістики художнього тексту. Якщо під літературним спілкуванням розуміти спільну діяльність адресанта (автора) і адресата (читача), то літературний текст буде і предметом, і результатом такої діяльності. Однією з основних характеристик художнього тексту є його антропоцентричний характер. Об'єктом нашого дослідження є п'єса Т. Стоппарда ''Аркадія''. Мета дослідження полягає в виявленні комунікативних стратегій драматургічного твору як ієрархії зовнішніх і внутрішніх комунікаційних систем. </w:t>
      </w:r>
    </w:p>
    <w:p w:rsidR="001B176B" w:rsidRPr="00F33730" w:rsidRDefault="001B176B" w:rsidP="009427A0">
      <w:pPr>
        <w:spacing w:line="360" w:lineRule="auto"/>
        <w:ind w:firstLine="709"/>
        <w:jc w:val="both"/>
        <w:rPr>
          <w:rFonts w:ascii="Times New Roman" w:eastAsia="Times New Roman" w:hAnsi="Times New Roman" w:cs="Times New Roman"/>
          <w:sz w:val="28"/>
          <w:szCs w:val="28"/>
          <w:shd w:val="clear" w:color="auto" w:fill="EFF6FF"/>
          <w:lang w:val="ru-RU" w:eastAsia="ru-RU"/>
        </w:rPr>
      </w:pPr>
      <w:r w:rsidRPr="00F33730">
        <w:rPr>
          <w:rFonts w:ascii="Times New Roman" w:eastAsia="Times New Roman" w:hAnsi="Times New Roman" w:cs="Times New Roman"/>
          <w:sz w:val="28"/>
          <w:szCs w:val="28"/>
          <w:shd w:val="clear" w:color="auto" w:fill="EFF6FF"/>
          <w:lang w:val="ru-RU" w:eastAsia="ru-RU"/>
        </w:rPr>
        <w:t xml:space="preserve">Метою дослідження є розв'язання наступних завдань: </w:t>
      </w:r>
    </w:p>
    <w:p w:rsidR="001B176B" w:rsidRPr="00F33730" w:rsidRDefault="001B176B" w:rsidP="009427A0">
      <w:pPr>
        <w:spacing w:line="360" w:lineRule="auto"/>
        <w:ind w:firstLine="709"/>
        <w:jc w:val="both"/>
        <w:rPr>
          <w:rFonts w:ascii="Times New Roman" w:eastAsia="Times New Roman" w:hAnsi="Times New Roman" w:cs="Times New Roman"/>
          <w:sz w:val="28"/>
          <w:szCs w:val="28"/>
          <w:shd w:val="clear" w:color="auto" w:fill="EFF6FF"/>
          <w:lang w:val="ru-RU" w:eastAsia="ru-RU"/>
        </w:rPr>
      </w:pPr>
      <w:r w:rsidRPr="00F33730">
        <w:rPr>
          <w:rFonts w:ascii="Times New Roman" w:eastAsia="Times New Roman" w:hAnsi="Times New Roman" w:cs="Times New Roman"/>
          <w:sz w:val="28"/>
          <w:szCs w:val="28"/>
          <w:shd w:val="clear" w:color="auto" w:fill="EFF6FF"/>
          <w:lang w:val="ru-RU" w:eastAsia="ru-RU"/>
        </w:rPr>
        <w:t xml:space="preserve">          1.виявити специфіку художньої комунікації;</w:t>
      </w:r>
    </w:p>
    <w:p w:rsidR="001B176B" w:rsidRPr="00F33730" w:rsidRDefault="001B176B" w:rsidP="009427A0">
      <w:pPr>
        <w:pStyle w:val="a7"/>
        <w:spacing w:line="360" w:lineRule="auto"/>
        <w:ind w:firstLine="709"/>
        <w:jc w:val="both"/>
        <w:rPr>
          <w:rFonts w:ascii="Times New Roman" w:eastAsia="Times New Roman" w:hAnsi="Times New Roman" w:cs="Times New Roman"/>
          <w:sz w:val="28"/>
          <w:szCs w:val="28"/>
          <w:lang w:val="ru-RU" w:eastAsia="ru-RU"/>
        </w:rPr>
      </w:pPr>
      <w:r w:rsidRPr="00F33730">
        <w:rPr>
          <w:rFonts w:ascii="Times New Roman" w:eastAsia="Times New Roman" w:hAnsi="Times New Roman" w:cs="Times New Roman"/>
          <w:sz w:val="28"/>
          <w:szCs w:val="28"/>
          <w:shd w:val="clear" w:color="auto" w:fill="EFF6FF"/>
          <w:lang w:val="ru-RU" w:eastAsia="ru-RU"/>
        </w:rPr>
        <w:t xml:space="preserve">2.встановити специфіку художнього тексту і художньої комунікації; </w:t>
      </w:r>
    </w:p>
    <w:p w:rsidR="001B176B" w:rsidRPr="00F33730" w:rsidRDefault="001B176B" w:rsidP="009427A0">
      <w:pPr>
        <w:pStyle w:val="a7"/>
        <w:spacing w:line="360" w:lineRule="auto"/>
        <w:ind w:firstLine="709"/>
        <w:jc w:val="both"/>
        <w:rPr>
          <w:rFonts w:ascii="Times New Roman" w:eastAsia="Times New Roman" w:hAnsi="Times New Roman" w:cs="Times New Roman"/>
          <w:sz w:val="28"/>
          <w:szCs w:val="28"/>
          <w:lang w:val="ru-RU" w:eastAsia="ru-RU"/>
        </w:rPr>
      </w:pPr>
      <w:r w:rsidRPr="00F33730">
        <w:rPr>
          <w:rFonts w:ascii="Times New Roman" w:eastAsia="Times New Roman" w:hAnsi="Times New Roman" w:cs="Times New Roman"/>
          <w:sz w:val="28"/>
          <w:szCs w:val="28"/>
          <w:shd w:val="clear" w:color="auto" w:fill="EFF6FF"/>
          <w:lang w:val="ru-RU" w:eastAsia="ru-RU"/>
        </w:rPr>
        <w:t xml:space="preserve">3. розглянути особливості драматичного твору як одного з видів художнього тексту; </w:t>
      </w:r>
    </w:p>
    <w:p w:rsidR="001B176B" w:rsidRPr="00F33730" w:rsidRDefault="001B176B" w:rsidP="009427A0">
      <w:pPr>
        <w:pStyle w:val="a7"/>
        <w:spacing w:line="360" w:lineRule="auto"/>
        <w:ind w:firstLine="709"/>
        <w:jc w:val="both"/>
        <w:rPr>
          <w:rFonts w:ascii="Times New Roman" w:eastAsia="Times New Roman" w:hAnsi="Times New Roman" w:cs="Times New Roman"/>
          <w:sz w:val="28"/>
          <w:szCs w:val="28"/>
          <w:lang w:val="ru-RU" w:eastAsia="ru-RU"/>
        </w:rPr>
      </w:pPr>
      <w:r w:rsidRPr="00F33730">
        <w:rPr>
          <w:rFonts w:ascii="Times New Roman" w:eastAsia="Times New Roman" w:hAnsi="Times New Roman" w:cs="Times New Roman"/>
          <w:sz w:val="28"/>
          <w:szCs w:val="28"/>
          <w:shd w:val="clear" w:color="auto" w:fill="EFF6FF"/>
          <w:lang w:val="ru-RU" w:eastAsia="ru-RU"/>
        </w:rPr>
        <w:t xml:space="preserve">4. Представити моделі зовнішньої та внутрішньої комунікації як комунікативні стратегії; </w:t>
      </w:r>
    </w:p>
    <w:p w:rsidR="001B176B" w:rsidRPr="00F33730" w:rsidRDefault="001B176B" w:rsidP="009427A0">
      <w:pPr>
        <w:pStyle w:val="a7"/>
        <w:spacing w:line="360" w:lineRule="auto"/>
        <w:ind w:firstLine="709"/>
        <w:jc w:val="both"/>
        <w:rPr>
          <w:rFonts w:ascii="Times New Roman" w:eastAsia="Times New Roman" w:hAnsi="Times New Roman" w:cs="Times New Roman"/>
          <w:sz w:val="28"/>
          <w:szCs w:val="28"/>
          <w:lang w:val="ru-RU" w:eastAsia="ru-RU"/>
        </w:rPr>
      </w:pPr>
      <w:r w:rsidRPr="00F33730">
        <w:rPr>
          <w:rFonts w:ascii="Times New Roman" w:eastAsia="Times New Roman" w:hAnsi="Times New Roman" w:cs="Times New Roman"/>
          <w:sz w:val="28"/>
          <w:szCs w:val="28"/>
          <w:shd w:val="clear" w:color="auto" w:fill="EFF6FF"/>
          <w:lang w:val="ru-RU" w:eastAsia="ru-RU"/>
        </w:rPr>
        <w:t>5. Проаналізувати систему знаків і сигналів зовнішньої і внутрішньої комунікації.</w:t>
      </w:r>
    </w:p>
    <w:p w:rsidR="00534DA1" w:rsidRPr="009427A0" w:rsidRDefault="001B176B" w:rsidP="009427A0">
      <w:pPr>
        <w:spacing w:before="240" w:after="240" w:line="360" w:lineRule="auto"/>
        <w:ind w:firstLine="709"/>
        <w:jc w:val="both"/>
        <w:rPr>
          <w:rFonts w:ascii="Times New Roman" w:eastAsia="Times New Roman" w:hAnsi="Times New Roman" w:cs="Times New Roman"/>
          <w:color w:val="000000"/>
          <w:sz w:val="28"/>
          <w:szCs w:val="28"/>
          <w:shd w:val="clear" w:color="auto" w:fill="EFF6FF"/>
          <w:lang w:val="ru-RU" w:eastAsia="ru-RU"/>
        </w:rPr>
      </w:pPr>
      <w:r w:rsidRPr="00F33730">
        <w:rPr>
          <w:rFonts w:ascii="Times New Roman" w:eastAsia="Times New Roman" w:hAnsi="Times New Roman" w:cs="Times New Roman"/>
          <w:sz w:val="28"/>
          <w:szCs w:val="28"/>
          <w:shd w:val="clear" w:color="auto" w:fill="EFF6FF"/>
          <w:lang w:val="ru-RU" w:eastAsia="ru-RU"/>
        </w:rPr>
        <w:t xml:space="preserve">У загальній системі типів (родів) літературної творчості драматургія займає особливе місце. Специфіка драматичного твору полягає, перш за все, в тому, що, будучи самостійним літературним твором, він одночасно призначений </w:t>
      </w:r>
      <w:r w:rsidRPr="009427A0">
        <w:rPr>
          <w:rFonts w:ascii="Times New Roman" w:eastAsia="Times New Roman" w:hAnsi="Times New Roman" w:cs="Times New Roman"/>
          <w:color w:val="000000"/>
          <w:sz w:val="28"/>
          <w:szCs w:val="28"/>
          <w:shd w:val="clear" w:color="auto" w:fill="EFF6FF"/>
          <w:lang w:val="ru-RU" w:eastAsia="ru-RU"/>
        </w:rPr>
        <w:lastRenderedPageBreak/>
        <w:t xml:space="preserve">для постановки на театральній сцені. Постановочні риси драматичного твору обумовлені специфічним способом передачі художньої інформації, званим драматургічною дією. Драматургічна дія постає і як суб'єкт образу (змісту), і як форма втілення цього змісту. Драматичний твір – це цілісний дієвий акт, організований автором, що об'єднує цілеспрямовану діяльність персонажів. Конкретні дієві дії припускають поєднання фізичних і словесних дій. Тому драматична дія - це одночасно дискурс, тобто комунікативна діяльність, а драматичний твір з погляду його організації - діалог. Наукова новизна роботи полягає в аналізі тексту п'єси Т. Стоппарда''Аркадія''  з полгяду реалізації комунікативних стратегійі як єрархії комунікативних систем. У сучасних дослідженнях художнього діалогу, заснованого на комунікативному підході, стали виділяти два його аспекти: діалог між героями і діалог між автором і читачем, що дає підстави розглядати драматичний твір як нерозривну єдність двох комунікативних систем: внутрішньої і зовнішньої. З позицій концепції комунікативної взаємодії, драма як літературний текст може бути представлена як єдина мотивована і цілеспрямована комунікативна дія автора, побудована організованою послідовністю комунікативних дій персонажів, які реалізуються комунікативними стратегіями. З позицій комунікативного підходу текст драматичного твору є собою двостороннім утворенням: комунікативна взаємодія між автором і читачем є зовнішньою комунікаційною системою, а комунікативна взаємодія між героями - внутрішньою комунікаційною системою, що визначається завданнями автора в зовнішній комунікації Драматичний текст - це об'єкт, структура і функціонування якого зумовлені його призначенням в художньому спілкуванні, що розгортається як мотивована і цілеспрямована взаємодія автора-адресата і потенційного читача-адресата, що прагне до свого результату і має свій характерний спосіб і засоби реалізації, що забезпечує загальні закономірності комунікативної організації тексту: системну організацію, яка включає знакові моделі комунікативних стратегій. З </w:t>
      </w:r>
      <w:r w:rsidRPr="009427A0">
        <w:rPr>
          <w:rFonts w:ascii="Times New Roman" w:eastAsia="Times New Roman" w:hAnsi="Times New Roman" w:cs="Times New Roman"/>
          <w:color w:val="000000"/>
          <w:sz w:val="28"/>
          <w:szCs w:val="28"/>
          <w:shd w:val="clear" w:color="auto" w:fill="EFF6FF"/>
          <w:lang w:val="ru-RU" w:eastAsia="ru-RU"/>
        </w:rPr>
        <w:lastRenderedPageBreak/>
        <w:t xml:space="preserve">семіотичної точки зору текст драми є системою вторинного моделювання дійсності, тобто є засобом творення художньої дійсності. Це єдиний знак, в якому окремі знаки є його елементами; Серед цих елементів можна виділити знаки-коди, функція яких полягає в кодуванні наміру автора і, отже, сенсу твору, і сигнали, покликані допомогти адресату розшифрувати закладений автором сенс. </w:t>
      </w:r>
    </w:p>
    <w:p w:rsidR="009B0635" w:rsidRPr="009427A0" w:rsidRDefault="006810E5" w:rsidP="009427A0">
      <w:pPr>
        <w:spacing w:before="240" w:after="240" w:line="360" w:lineRule="auto"/>
        <w:ind w:firstLine="709"/>
        <w:jc w:val="both"/>
        <w:rPr>
          <w:rFonts w:ascii="Times New Roman" w:eastAsia="Times New Roman" w:hAnsi="Times New Roman" w:cs="Times New Roman"/>
          <w:color w:val="000000"/>
          <w:sz w:val="28"/>
          <w:szCs w:val="28"/>
          <w:shd w:val="clear" w:color="auto" w:fill="EFF6FF"/>
          <w:lang w:val="ru-RU" w:eastAsia="ru-RU"/>
        </w:rPr>
      </w:pPr>
      <w:r w:rsidRPr="009427A0">
        <w:rPr>
          <w:rFonts w:ascii="Times New Roman" w:hAnsi="Times New Roman" w:cs="Times New Roman"/>
          <w:color w:val="000000"/>
          <w:sz w:val="28"/>
          <w:szCs w:val="28"/>
          <w:lang w:val="ru-RU"/>
        </w:rPr>
        <w:t>Комунікативна стратегія як предмет дослідження цікавила наступних науковців: Т. ван Дейка, О. Іссерса, Л.Синявську, М. Житенка, К. Зацепіна,Т. Круглову, Ю. Нестеренка,О. Сінченка з погляду типології комунікативних стратегій, жанрових особливостей, авторських тактик тощо.</w:t>
      </w:r>
      <w:r w:rsidRPr="009427A0">
        <w:rPr>
          <w:rFonts w:ascii="Times New Roman" w:hAnsi="Times New Roman" w:cs="Times New Roman"/>
          <w:color w:val="000000"/>
          <w:sz w:val="28"/>
          <w:szCs w:val="28"/>
          <w:lang w:val="uk-UA"/>
        </w:rPr>
        <w:t xml:space="preserve"> </w:t>
      </w:r>
      <w:r w:rsidRPr="009427A0">
        <w:rPr>
          <w:rFonts w:ascii="Times New Roman" w:hAnsi="Times New Roman" w:cs="Times New Roman"/>
          <w:color w:val="000000"/>
          <w:sz w:val="28"/>
          <w:szCs w:val="28"/>
          <w:lang w:val="ru-RU"/>
        </w:rPr>
        <w:t>Дані роботи складають теоретично-методологічну базу нашого дослідження.</w:t>
      </w:r>
      <w:r w:rsidR="009B0635" w:rsidRPr="009427A0">
        <w:rPr>
          <w:rFonts w:ascii="Times New Roman" w:hAnsi="Times New Roman" w:cs="Times New Roman"/>
          <w:sz w:val="28"/>
          <w:szCs w:val="28"/>
          <w:lang w:val="ru-RU"/>
        </w:rPr>
        <w:t xml:space="preserve"> ворчий доробок сучасного британського драматурга Тома Стоппарда складають п'єси для радіо й телебачення, кіносценарії й романи, а також критичні статті, однак загальне визнання до Стоппарда прийшло завдяки театральним п'єсам, багато з яких відзначено вищими міжнародними літературними нагородами. Т. Стоппарда називають сучасним класиком, твори якого привертають увагу багатьох західних літературознавців та театральних критиків. Найбільш авторитетними вважаються роботи Р. Брустайна, М. Гассоу, Г. Джемса, А. Дженкінса, Дж. Левенсона, К. Тіннона, Дж. Флемінга, Дж. Хантера, Р. Хеймана, Х. Цайфмана, в яких докладно проаналізовано біографічні, ідеологічні, стилістичні, тематичні й ідейні аспекти окремих творів Тома Стоппарда.  Відзначається, що для драматургічних творів Стоппарда характерною є складна багаторівнева структура, синтез високоінтелектуального змісту й карнавалу, мовна гра на різних рівнях, прекрасне відчуття театру й тонкий інтелектуальний гумор. Р. Брустайн, Х. Цайфман та деякі інші літературознавці відносять драми Стоппарда до постмодерністських, однак, це твердження досить дискусійне. На </w:t>
      </w:r>
      <w:r w:rsidR="009B0635" w:rsidRPr="009427A0">
        <w:rPr>
          <w:rFonts w:ascii="Times New Roman" w:hAnsi="Times New Roman" w:cs="Times New Roman"/>
          <w:sz w:val="28"/>
          <w:szCs w:val="28"/>
          <w:lang w:val="ru-RU"/>
        </w:rPr>
        <w:lastRenderedPageBreak/>
        <w:t>погляд Дж. Хантера, від постмодерністських текстів інтелектуальну драму Стоппарда відрізняє завуальований постмодерністськими техніками гуманізм.</w:t>
      </w:r>
    </w:p>
    <w:p w:rsidR="006810E5" w:rsidRPr="009427A0" w:rsidRDefault="009B0635" w:rsidP="009427A0">
      <w:pPr>
        <w:spacing w:before="240" w:after="240" w:line="360" w:lineRule="auto"/>
        <w:ind w:firstLine="709"/>
        <w:jc w:val="both"/>
        <w:rPr>
          <w:rFonts w:ascii="Times New Roman" w:hAnsi="Times New Roman" w:cs="Times New Roman"/>
          <w:color w:val="000000"/>
          <w:sz w:val="28"/>
          <w:szCs w:val="28"/>
          <w:lang w:val="ru-RU"/>
        </w:rPr>
      </w:pPr>
      <w:r w:rsidRPr="009427A0">
        <w:rPr>
          <w:rFonts w:ascii="Times New Roman" w:hAnsi="Times New Roman" w:cs="Times New Roman"/>
          <w:sz w:val="28"/>
          <w:szCs w:val="28"/>
          <w:lang w:val="ru-RU"/>
        </w:rPr>
        <w:t>В Україні ім'я Стоппарда добре відоме в літературних і театральних колах, причому за останні десять років інтерес до творчості драматурга зріс, що значною мірою визначає актуальність даного дослідження. Серед праць вітчизняних авторів слід відзначити монографії А. Дьяченко, В. Халіпова, Г. Шовкопляс, літературознавчі статті Е. Бартон, Ю. Фрідштейна, а також дисертаційні роботи Л. Мармазової, Л. Бондаренко в яких висвітлюються семантичні, структурні й стильові особливості інтелектуальної драми Тома Стоппарда.</w:t>
      </w:r>
    </w:p>
    <w:p w:rsidR="006810E5" w:rsidRPr="009427A0" w:rsidRDefault="006810E5" w:rsidP="009427A0">
      <w:pPr>
        <w:spacing w:before="240" w:after="240" w:line="360" w:lineRule="auto"/>
        <w:ind w:firstLine="709"/>
        <w:jc w:val="both"/>
        <w:rPr>
          <w:rFonts w:ascii="Times New Roman" w:hAnsi="Times New Roman" w:cs="Times New Roman"/>
          <w:sz w:val="28"/>
          <w:szCs w:val="28"/>
          <w:lang w:val="ru-RU"/>
        </w:rPr>
      </w:pPr>
      <w:r w:rsidRPr="009427A0">
        <w:rPr>
          <w:rFonts w:ascii="Times New Roman" w:hAnsi="Times New Roman" w:cs="Times New Roman"/>
          <w:color w:val="000000"/>
          <w:sz w:val="28"/>
          <w:szCs w:val="28"/>
          <w:lang w:val="ru-RU"/>
        </w:rPr>
        <w:t>Методи дослідження. У роботі були використані культурно-історичний, біографічний та типологічний методи дослідження. Завдяки культурно-історичному методу проаналізовано зв’язок</w:t>
      </w:r>
      <w:r w:rsidR="009B0635" w:rsidRPr="009427A0">
        <w:rPr>
          <w:rFonts w:ascii="Times New Roman" w:hAnsi="Times New Roman" w:cs="Times New Roman"/>
          <w:color w:val="000000"/>
          <w:sz w:val="28"/>
          <w:szCs w:val="28"/>
          <w:lang w:val="ru-RU"/>
        </w:rPr>
        <w:t xml:space="preserve"> п'єси</w:t>
      </w:r>
      <w:r w:rsidRPr="009427A0">
        <w:rPr>
          <w:rFonts w:ascii="Times New Roman" w:hAnsi="Times New Roman" w:cs="Times New Roman"/>
          <w:color w:val="000000"/>
          <w:sz w:val="28"/>
          <w:szCs w:val="28"/>
          <w:lang w:val="ru-RU"/>
        </w:rPr>
        <w:t xml:space="preserve"> з культурною традицією Англії. Біографічний метод встановлює зв’язок на рівні автор - твір. Типологічний метод дає право виявити комунікативної стратегії у</w:t>
      </w:r>
      <w:r w:rsidR="009B0635" w:rsidRPr="009427A0">
        <w:rPr>
          <w:rFonts w:ascii="Times New Roman" w:hAnsi="Times New Roman" w:cs="Times New Roman"/>
          <w:color w:val="000000"/>
          <w:sz w:val="28"/>
          <w:szCs w:val="28"/>
          <w:lang w:val="ru-RU"/>
        </w:rPr>
        <w:t xml:space="preserve"> п'єсі Т</w:t>
      </w:r>
      <w:r w:rsidRPr="009427A0">
        <w:rPr>
          <w:rFonts w:ascii="Times New Roman" w:hAnsi="Times New Roman" w:cs="Times New Roman"/>
          <w:color w:val="000000"/>
          <w:sz w:val="28"/>
          <w:szCs w:val="28"/>
          <w:lang w:val="ru-RU"/>
        </w:rPr>
        <w:t xml:space="preserve">. </w:t>
      </w:r>
      <w:r w:rsidR="009B0635" w:rsidRPr="009427A0">
        <w:rPr>
          <w:rFonts w:ascii="Times New Roman" w:hAnsi="Times New Roman" w:cs="Times New Roman"/>
          <w:color w:val="000000"/>
          <w:sz w:val="28"/>
          <w:szCs w:val="28"/>
          <w:lang w:val="ru-RU"/>
        </w:rPr>
        <w:t>Стопард</w:t>
      </w:r>
      <w:r w:rsidRPr="009427A0">
        <w:rPr>
          <w:rFonts w:ascii="Times New Roman" w:hAnsi="Times New Roman" w:cs="Times New Roman"/>
          <w:color w:val="000000"/>
          <w:sz w:val="28"/>
          <w:szCs w:val="28"/>
          <w:lang w:val="ru-RU"/>
        </w:rPr>
        <w:t xml:space="preserve">а та спорідненість з </w:t>
      </w:r>
      <w:r w:rsidRPr="009427A0">
        <w:rPr>
          <w:rFonts w:ascii="Times New Roman" w:hAnsi="Times New Roman" w:cs="Times New Roman"/>
          <w:color w:val="000000"/>
          <w:sz w:val="28"/>
          <w:szCs w:val="28"/>
          <w:lang w:val="uk-UA"/>
        </w:rPr>
        <w:t xml:space="preserve">іншими </w:t>
      </w:r>
      <w:r w:rsidRPr="009427A0">
        <w:rPr>
          <w:rFonts w:ascii="Times New Roman" w:hAnsi="Times New Roman" w:cs="Times New Roman"/>
          <w:color w:val="000000"/>
          <w:sz w:val="28"/>
          <w:szCs w:val="28"/>
          <w:lang w:val="ru-RU"/>
        </w:rPr>
        <w:t>творами автор</w:t>
      </w:r>
      <w:r w:rsidRPr="009427A0">
        <w:rPr>
          <w:rFonts w:ascii="Times New Roman" w:hAnsi="Times New Roman" w:cs="Times New Roman"/>
          <w:color w:val="000000"/>
          <w:sz w:val="28"/>
          <w:szCs w:val="28"/>
          <w:lang w:val="uk-UA"/>
        </w:rPr>
        <w:t>а</w:t>
      </w:r>
      <w:r w:rsidRPr="009427A0">
        <w:rPr>
          <w:rFonts w:ascii="Times New Roman" w:hAnsi="Times New Roman" w:cs="Times New Roman"/>
          <w:color w:val="000000"/>
          <w:sz w:val="28"/>
          <w:szCs w:val="28"/>
          <w:lang w:val="ru-RU"/>
        </w:rPr>
        <w:t>.</w:t>
      </w:r>
    </w:p>
    <w:p w:rsidR="006810E5" w:rsidRPr="009427A0" w:rsidRDefault="006810E5" w:rsidP="009427A0">
      <w:pPr>
        <w:spacing w:before="240" w:after="240" w:line="360" w:lineRule="auto"/>
        <w:ind w:firstLine="709"/>
        <w:jc w:val="both"/>
        <w:rPr>
          <w:rFonts w:ascii="Times New Roman" w:hAnsi="Times New Roman" w:cs="Times New Roman"/>
          <w:sz w:val="28"/>
          <w:szCs w:val="28"/>
          <w:lang w:val="uk-UA"/>
        </w:rPr>
      </w:pPr>
      <w:r w:rsidRPr="009427A0">
        <w:rPr>
          <w:rFonts w:ascii="Times New Roman" w:hAnsi="Times New Roman" w:cs="Times New Roman"/>
          <w:color w:val="000000"/>
          <w:sz w:val="28"/>
          <w:szCs w:val="28"/>
          <w:lang w:val="ru-RU"/>
        </w:rPr>
        <w:t xml:space="preserve">Робота складається зі вступу, де зазначано мету і завдання дослідження, актуальність та методи, 2 розділів, </w:t>
      </w:r>
      <w:r w:rsidRPr="009427A0">
        <w:rPr>
          <w:rFonts w:ascii="Times New Roman" w:hAnsi="Times New Roman" w:cs="Times New Roman"/>
          <w:color w:val="000000"/>
          <w:sz w:val="28"/>
          <w:szCs w:val="28"/>
          <w:lang w:val="uk-UA"/>
        </w:rPr>
        <w:t>у першому розділі проаналізовано комунікативну стратегію руйнації традиційного п, у другому- комунікативну стратегію авторського нового розуміння національної ідентичності; висновків, де підводяться підсумки проведеного дослідження, списку літератури та анотації.</w:t>
      </w:r>
    </w:p>
    <w:p w:rsidR="006810E5" w:rsidRPr="009427A0" w:rsidRDefault="006810E5" w:rsidP="009427A0">
      <w:pPr>
        <w:spacing w:before="240" w:after="240" w:line="360" w:lineRule="auto"/>
        <w:ind w:firstLine="709"/>
        <w:jc w:val="both"/>
        <w:rPr>
          <w:rFonts w:ascii="Times New Roman" w:hAnsi="Times New Roman" w:cs="Times New Roman"/>
          <w:sz w:val="28"/>
          <w:szCs w:val="28"/>
          <w:lang w:val="uk-UA"/>
        </w:rPr>
      </w:pPr>
      <w:r w:rsidRPr="009427A0">
        <w:rPr>
          <w:rFonts w:ascii="Times New Roman" w:hAnsi="Times New Roman" w:cs="Times New Roman"/>
          <w:color w:val="000000"/>
          <w:sz w:val="28"/>
          <w:szCs w:val="28"/>
        </w:rPr>
        <w:t> </w:t>
      </w:r>
    </w:p>
    <w:p w:rsidR="006810E5" w:rsidRPr="009427A0" w:rsidRDefault="006810E5" w:rsidP="009427A0">
      <w:pPr>
        <w:spacing w:before="240" w:after="240" w:line="360" w:lineRule="auto"/>
        <w:ind w:firstLine="709"/>
        <w:jc w:val="both"/>
        <w:rPr>
          <w:rFonts w:ascii="Times New Roman" w:hAnsi="Times New Roman" w:cs="Times New Roman"/>
          <w:sz w:val="28"/>
          <w:szCs w:val="28"/>
          <w:lang w:val="uk-UA"/>
        </w:rPr>
      </w:pPr>
      <w:r w:rsidRPr="009427A0">
        <w:rPr>
          <w:rFonts w:ascii="Times New Roman" w:hAnsi="Times New Roman" w:cs="Times New Roman"/>
          <w:color w:val="000000"/>
          <w:sz w:val="28"/>
          <w:szCs w:val="28"/>
        </w:rPr>
        <w:t> </w:t>
      </w:r>
    </w:p>
    <w:p w:rsidR="001B176B" w:rsidRPr="00F33730" w:rsidRDefault="006810E5" w:rsidP="00F33730">
      <w:pPr>
        <w:spacing w:before="240" w:after="240" w:line="360" w:lineRule="auto"/>
        <w:ind w:firstLine="709"/>
        <w:jc w:val="both"/>
        <w:rPr>
          <w:rFonts w:ascii="Times New Roman" w:hAnsi="Times New Roman" w:cs="Times New Roman"/>
          <w:sz w:val="28"/>
          <w:szCs w:val="28"/>
          <w:lang w:val="uk-UA"/>
        </w:rPr>
      </w:pPr>
      <w:r w:rsidRPr="009427A0">
        <w:rPr>
          <w:rFonts w:ascii="Times New Roman" w:hAnsi="Times New Roman" w:cs="Times New Roman"/>
          <w:color w:val="000000"/>
          <w:sz w:val="28"/>
          <w:szCs w:val="28"/>
        </w:rPr>
        <w:t> </w:t>
      </w:r>
    </w:p>
    <w:p w:rsidR="004176CD" w:rsidRPr="009427A0" w:rsidRDefault="004176CD" w:rsidP="001053C7">
      <w:pPr>
        <w:spacing w:before="240" w:after="240" w:line="360" w:lineRule="auto"/>
        <w:ind w:firstLine="709"/>
        <w:jc w:val="center"/>
        <w:rPr>
          <w:rFonts w:ascii="Times New Roman" w:eastAsia="Times New Roman" w:hAnsi="Times New Roman" w:cs="Times New Roman"/>
          <w:sz w:val="28"/>
          <w:szCs w:val="28"/>
          <w:lang w:val="uk-UA"/>
        </w:rPr>
      </w:pPr>
      <w:r w:rsidRPr="009427A0">
        <w:rPr>
          <w:rFonts w:ascii="Times New Roman" w:eastAsia="Times New Roman" w:hAnsi="Times New Roman" w:cs="Times New Roman"/>
          <w:b/>
          <w:color w:val="000000"/>
          <w:sz w:val="28"/>
          <w:szCs w:val="28"/>
          <w:lang w:val="uk-UA"/>
        </w:rPr>
        <w:lastRenderedPageBreak/>
        <w:t xml:space="preserve">РОЗДІЛ 1. </w:t>
      </w:r>
      <w:r w:rsidRPr="009427A0">
        <w:rPr>
          <w:rFonts w:ascii="Times New Roman" w:eastAsia="Times New Roman" w:hAnsi="Times New Roman" w:cs="Times New Roman"/>
          <w:b/>
          <w:sz w:val="28"/>
          <w:szCs w:val="28"/>
          <w:lang w:val="uk-UA"/>
        </w:rPr>
        <w:t>ПОНЯТТЯ «КОМУНІКАЦІЯ» У ЛІТЕРАТУРОЗНАВСТВІ</w:t>
      </w:r>
    </w:p>
    <w:p w:rsidR="004176CD" w:rsidRPr="009427A0" w:rsidRDefault="004176CD" w:rsidP="001053C7">
      <w:pPr>
        <w:spacing w:before="240" w:after="240" w:line="360" w:lineRule="auto"/>
        <w:ind w:firstLine="709"/>
        <w:jc w:val="center"/>
        <w:rPr>
          <w:rFonts w:ascii="Times New Roman" w:eastAsia="Times New Roman" w:hAnsi="Times New Roman" w:cs="Times New Roman"/>
          <w:b/>
          <w:color w:val="000000"/>
          <w:sz w:val="28"/>
          <w:szCs w:val="28"/>
          <w:lang w:val="uk-UA"/>
        </w:rPr>
      </w:pPr>
      <w:r w:rsidRPr="009427A0">
        <w:rPr>
          <w:rFonts w:ascii="Times New Roman" w:eastAsia="Times New Roman" w:hAnsi="Times New Roman" w:cs="Times New Roman"/>
          <w:b/>
          <w:color w:val="000000"/>
          <w:sz w:val="28"/>
          <w:szCs w:val="28"/>
          <w:lang w:val="uk-UA"/>
        </w:rPr>
        <w:t>1</w:t>
      </w:r>
      <w:r w:rsidR="00BD6AF3">
        <w:rPr>
          <w:rFonts w:ascii="Times New Roman" w:eastAsia="Times New Roman" w:hAnsi="Times New Roman" w:cs="Times New Roman"/>
          <w:b/>
          <w:color w:val="000000"/>
          <w:sz w:val="28"/>
          <w:szCs w:val="28"/>
          <w:lang w:val="uk-UA"/>
        </w:rPr>
        <w:t>.1. Комунікація у теорії літератури</w:t>
      </w:r>
    </w:p>
    <w:p w:rsidR="004176CD" w:rsidRPr="009427A0" w:rsidRDefault="004176CD" w:rsidP="009427A0">
      <w:pPr>
        <w:spacing w:line="360" w:lineRule="auto"/>
        <w:ind w:firstLine="709"/>
        <w:jc w:val="both"/>
        <w:rPr>
          <w:rFonts w:ascii="Times New Roman" w:hAnsi="Times New Roman" w:cs="Times New Roman"/>
          <w:sz w:val="28"/>
          <w:szCs w:val="28"/>
          <w:lang w:val="uk-UA"/>
        </w:rPr>
      </w:pP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Дослідники розрізняють різні типи, моделі, методи та канали комунікації. Художня комунікація – це процес генерування, надсилання та отримання повідомлень, що базується на художніх знаннях про світ/дійсність і здійснюється за власними правилами. Деталі існування літературного твору визначаються його належністю до певного виду комунікації, особливо художньої. Художня комунікація говорить про почуття та емоції одержувача. Вона втілює комунікаційну стратегію автора,  і хоча вона нечітка, а ідеї неоднозначні, твір передає різні наміри автора. Адже перед автором може бути кілька завдань, і в результаті текст може поєднувати в собі кілька смислів, що робить художню комунікацію в тексті неоднозначною та багатоначною.  Художня комунікація та художні тексти як первинні носії інформації виступають у процесі свого історико-творчого буття генераторами нових смислів. Літературні та особливо поетичні тексти вважаються генераторами інформації з властивостями інтелектуальної особистості [</w:t>
      </w:r>
      <w:r w:rsidR="00B67EAE" w:rsidRPr="009427A0">
        <w:rPr>
          <w:rFonts w:ascii="Times New Roman" w:hAnsi="Times New Roman" w:cs="Times New Roman"/>
          <w:sz w:val="28"/>
          <w:szCs w:val="28"/>
          <w:lang w:val="uk-UA"/>
        </w:rPr>
        <w:t>Синявська</w:t>
      </w:r>
      <w:r w:rsidRPr="009427A0">
        <w:rPr>
          <w:rFonts w:ascii="Times New Roman" w:hAnsi="Times New Roman" w:cs="Times New Roman"/>
          <w:sz w:val="28"/>
          <w:szCs w:val="28"/>
          <w:lang w:val="uk-UA"/>
        </w:rPr>
        <w:t>, с. 104-105].  В умовах художнього спілкування творча свідомість, маючи справу з дійсністю, прагне її зрозуміти й упізнати. Як процес, так і результат цього впізнання характеризуються особистим і суб'єктивним характером.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Художня комунікація націлена на всіх читачів і передбачає читацьку участь і емпатію в процесі спілкування [</w:t>
      </w:r>
      <w:r w:rsidR="008C454C" w:rsidRPr="009427A0">
        <w:rPr>
          <w:rFonts w:ascii="Times New Roman" w:hAnsi="Times New Roman" w:cs="Times New Roman"/>
          <w:sz w:val="28"/>
          <w:szCs w:val="28"/>
          <w:lang w:val="uk-UA"/>
        </w:rPr>
        <w:t>Вежбицька</w:t>
      </w:r>
      <w:r w:rsidRPr="009427A0">
        <w:rPr>
          <w:rFonts w:ascii="Times New Roman" w:hAnsi="Times New Roman" w:cs="Times New Roman"/>
          <w:sz w:val="28"/>
          <w:szCs w:val="28"/>
          <w:lang w:val="uk-UA"/>
        </w:rPr>
        <w:t xml:space="preserve">, с. 204-212]. З точки зору спілкування це відбувається так: по-перше, фрагменти об'єктивної реальності відображаються в індивідуальній свідомості творчої особистості. Там формується замкнутий всесвіт, організований за своїми законами. У цей момент то є думка, ментальне утворення, яке існує лише в свідомості. Тому її називають </w:t>
      </w:r>
      <w:r w:rsidRPr="009427A0">
        <w:rPr>
          <w:rFonts w:ascii="Times New Roman" w:hAnsi="Times New Roman" w:cs="Times New Roman"/>
          <w:sz w:val="28"/>
          <w:szCs w:val="28"/>
          <w:lang w:val="uk-UA"/>
        </w:rPr>
        <w:lastRenderedPageBreak/>
        <w:t>«вигаданою реальністю», «вторинною реальністю», «квазіреальністю», «конструктом».</w:t>
      </w:r>
      <w:r w:rsidRPr="009427A0">
        <w:rPr>
          <w:rFonts w:ascii="Times New Roman" w:eastAsia="Times New Roman" w:hAnsi="Times New Roman" w:cs="Times New Roman"/>
          <w:color w:val="070A0F"/>
          <w:sz w:val="28"/>
          <w:szCs w:val="28"/>
          <w:lang w:val="uk-UA" w:eastAsia="ru-RU"/>
        </w:rPr>
        <w:t xml:space="preserve"> [</w:t>
      </w:r>
      <w:r w:rsidR="008C454C" w:rsidRPr="009427A0">
        <w:rPr>
          <w:rFonts w:ascii="Times New Roman" w:eastAsia="Times New Roman" w:hAnsi="Times New Roman" w:cs="Times New Roman"/>
          <w:color w:val="070A0F"/>
          <w:sz w:val="28"/>
          <w:szCs w:val="28"/>
          <w:lang w:val="uk-UA" w:eastAsia="ru-RU"/>
        </w:rPr>
        <w:t>Гловінський,</w:t>
      </w:r>
      <w:r w:rsidRPr="009427A0">
        <w:rPr>
          <w:rFonts w:ascii="Times New Roman" w:eastAsia="Times New Roman" w:hAnsi="Times New Roman" w:cs="Times New Roman"/>
          <w:color w:val="070A0F"/>
          <w:sz w:val="28"/>
          <w:szCs w:val="28"/>
          <w:lang w:val="uk-UA" w:eastAsia="ru-RU"/>
        </w:rPr>
        <w:t xml:space="preserve">  с. 6]. </w:t>
      </w:r>
      <w:r w:rsidRPr="009427A0">
        <w:rPr>
          <w:rFonts w:ascii="Times New Roman" w:hAnsi="Times New Roman" w:cs="Times New Roman"/>
          <w:sz w:val="28"/>
          <w:szCs w:val="28"/>
          <w:lang w:val="uk-UA"/>
        </w:rPr>
        <w:t xml:space="preserve"> Характерним для художньої комунікації є те, що художні тексти зображують не фрагменти об’єктивної реальності, а псевдореальність, текстуально визначену реальність, реалізовану через референційні структури, тобто вигадану реальність. Іншими словами, референтний простір художнього твору є продуктом свідомості автора. Цим пояснюється суб’єктивність і антропоцентризм цього твору.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Якщо говорити про подвійний антропоцентризм інших форм комунікації, то художня комунікація обов’язково ставить людину у ​​центр цього референтного простору. Цю особливість текстів художньої комунікації В. Кухаренко визначає як антропоцентризм [</w:t>
      </w:r>
      <w:r w:rsidR="00614925" w:rsidRPr="009427A0">
        <w:rPr>
          <w:rFonts w:ascii="Times New Roman" w:hAnsi="Times New Roman" w:cs="Times New Roman"/>
          <w:sz w:val="28"/>
          <w:szCs w:val="28"/>
          <w:lang w:val="uk-UA"/>
        </w:rPr>
        <w:t>Кухаренко, с</w:t>
      </w:r>
      <w:r w:rsidRPr="009427A0">
        <w:rPr>
          <w:rFonts w:ascii="Times New Roman" w:hAnsi="Times New Roman" w:cs="Times New Roman"/>
          <w:sz w:val="28"/>
          <w:szCs w:val="28"/>
          <w:lang w:val="uk-UA"/>
        </w:rPr>
        <w:t>. 75], тому необхідно говорити про три антропо центри в художній комунікації [</w:t>
      </w:r>
      <w:r w:rsidR="00614925" w:rsidRPr="009427A0">
        <w:rPr>
          <w:rFonts w:ascii="Times New Roman" w:hAnsi="Times New Roman" w:cs="Times New Roman"/>
          <w:sz w:val="28"/>
          <w:szCs w:val="28"/>
          <w:lang w:val="uk-UA"/>
        </w:rPr>
        <w:t>Кухаренко</w:t>
      </w:r>
      <w:r w:rsidRPr="009427A0">
        <w:rPr>
          <w:rFonts w:ascii="Times New Roman" w:hAnsi="Times New Roman" w:cs="Times New Roman"/>
          <w:sz w:val="28"/>
          <w:szCs w:val="28"/>
          <w:lang w:val="uk-UA"/>
        </w:rPr>
        <w:t xml:space="preserve">, </w:t>
      </w:r>
      <w:r w:rsidR="0061492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 14]. Тому референтний простір текстів у художній комунікації не матеріальний, а ідеальний і однорідний. Це тому, що навіть якщо це правдоподібно, це все одно залишається вигадкою.</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Навіть якщо мистецькі твори засновані на реальних подіях, вони трансформуються і переосмислюються автором, і лише сліди цієї реальності стають образами.  Наявність цього сліду є характерною рисою художньої комунікації, що відрізняє її від інших видів комунікації на етапі створення повідомлення та робить її підлягаючою декодуванню для одержувача. Заслуговує на увагу питання про те, як читачі розшифровують цей текст повідомлення.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Впізнаваність текстів у художній комунікації зумовлена ​​різними причинами.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Передусім виявляється інструктивна структура тексту,  на  основі якої читач відтворює власну версію дійсності художнього тексту. Більше того, </w:t>
      </w:r>
      <w:r w:rsidRPr="009427A0">
        <w:rPr>
          <w:rFonts w:ascii="Times New Roman" w:hAnsi="Times New Roman" w:cs="Times New Roman"/>
          <w:sz w:val="28"/>
          <w:szCs w:val="28"/>
          <w:lang w:val="uk-UA"/>
        </w:rPr>
        <w:lastRenderedPageBreak/>
        <w:t>вибірковість і фрагментарність референційної структури, пов’язаної з референтним простором у художньому творі, багаторазово зростає. Крім того, співвідношення між референтною структурою тексту та референтним простором тексту в художній комунікації ускладнюється змінами предметного процесу, авторської позиції, наявністю підтекстів, невідповідністю значень цілого</w:t>
      </w:r>
      <w:r w:rsidR="002632C5" w:rsidRPr="009427A0">
        <w:rPr>
          <w:rFonts w:ascii="Times New Roman" w:hAnsi="Times New Roman" w:cs="Times New Roman"/>
          <w:sz w:val="28"/>
          <w:szCs w:val="28"/>
          <w:lang w:val="uk-UA"/>
        </w:rPr>
        <w:t xml:space="preserve"> і частини. Ціле не є</w:t>
      </w:r>
      <w:r w:rsidRPr="009427A0">
        <w:rPr>
          <w:rFonts w:ascii="Times New Roman" w:hAnsi="Times New Roman" w:cs="Times New Roman"/>
          <w:sz w:val="28"/>
          <w:szCs w:val="28"/>
          <w:lang w:val="uk-UA"/>
        </w:rPr>
        <w:t xml:space="preserve"> </w:t>
      </w:r>
      <w:r w:rsidR="002632C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ум</w:t>
      </w:r>
      <w:r w:rsidR="002632C5" w:rsidRPr="009427A0">
        <w:rPr>
          <w:rFonts w:ascii="Times New Roman" w:hAnsi="Times New Roman" w:cs="Times New Roman"/>
          <w:sz w:val="28"/>
          <w:szCs w:val="28"/>
          <w:lang w:val="uk-UA"/>
        </w:rPr>
        <w:t>ою</w:t>
      </w:r>
      <w:r w:rsidRPr="009427A0">
        <w:rPr>
          <w:rFonts w:ascii="Times New Roman" w:hAnsi="Times New Roman" w:cs="Times New Roman"/>
          <w:sz w:val="28"/>
          <w:szCs w:val="28"/>
          <w:lang w:val="uk-UA"/>
        </w:rPr>
        <w:t xml:space="preserve"> значень його частин [</w:t>
      </w:r>
      <w:r w:rsidR="00614925" w:rsidRPr="009427A0">
        <w:rPr>
          <w:rFonts w:ascii="Times New Roman" w:hAnsi="Times New Roman" w:cs="Times New Roman"/>
          <w:sz w:val="28"/>
          <w:szCs w:val="28"/>
          <w:lang w:val="ru-RU"/>
        </w:rPr>
        <w:t xml:space="preserve"> </w:t>
      </w:r>
      <w:r w:rsidR="008C454C" w:rsidRPr="009427A0">
        <w:rPr>
          <w:rFonts w:ascii="Times New Roman" w:hAnsi="Times New Roman" w:cs="Times New Roman"/>
          <w:sz w:val="28"/>
          <w:szCs w:val="28"/>
          <w:lang w:val="ru-RU"/>
        </w:rPr>
        <w:t>С</w:t>
      </w:r>
      <w:r w:rsidR="006A61D5" w:rsidRPr="009427A0">
        <w:rPr>
          <w:rFonts w:ascii="Times New Roman" w:hAnsi="Times New Roman" w:cs="Times New Roman"/>
          <w:sz w:val="28"/>
          <w:szCs w:val="28"/>
          <w:lang w:val="ru-RU"/>
        </w:rPr>
        <w:t>лавінський</w:t>
      </w:r>
      <w:r w:rsidR="008C454C" w:rsidRPr="009427A0">
        <w:rPr>
          <w:rFonts w:ascii="Times New Roman" w:hAnsi="Times New Roman" w:cs="Times New Roman"/>
          <w:sz w:val="28"/>
          <w:szCs w:val="28"/>
          <w:lang w:val="ru-RU"/>
        </w:rPr>
        <w:t>, с.93</w:t>
      </w:r>
      <w:r w:rsidR="00614925" w:rsidRPr="009427A0">
        <w:rPr>
          <w:rFonts w:ascii="Times New Roman" w:hAnsi="Times New Roman" w:cs="Times New Roman"/>
          <w:sz w:val="28"/>
          <w:szCs w:val="28"/>
          <w:lang w:val="ru-RU"/>
        </w:rPr>
        <w:t>]</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Усі ці фактори ускладнюють читачеві розпізнавання інструктивної структури тексту, у якому представлена ​​квазіреальність.  Проте всі ці елементи забезпечують не лише впізнаваність </w:t>
      </w:r>
      <w:r w:rsidR="002632C5" w:rsidRPr="009427A0">
        <w:rPr>
          <w:rFonts w:ascii="Times New Roman" w:hAnsi="Times New Roman" w:cs="Times New Roman"/>
          <w:sz w:val="28"/>
          <w:szCs w:val="28"/>
          <w:lang w:val="uk-UA"/>
        </w:rPr>
        <w:t>худож</w:t>
      </w:r>
      <w:r w:rsidRPr="009427A0">
        <w:rPr>
          <w:rFonts w:ascii="Times New Roman" w:hAnsi="Times New Roman" w:cs="Times New Roman"/>
          <w:sz w:val="28"/>
          <w:szCs w:val="28"/>
          <w:lang w:val="uk-UA"/>
        </w:rPr>
        <w:t>н</w:t>
      </w:r>
      <w:r w:rsidR="002632C5" w:rsidRPr="009427A0">
        <w:rPr>
          <w:rFonts w:ascii="Times New Roman" w:hAnsi="Times New Roman" w:cs="Times New Roman"/>
          <w:sz w:val="28"/>
          <w:szCs w:val="28"/>
          <w:lang w:val="uk-UA"/>
        </w:rPr>
        <w:t>ь</w:t>
      </w:r>
      <w:r w:rsidRPr="009427A0">
        <w:rPr>
          <w:rFonts w:ascii="Times New Roman" w:hAnsi="Times New Roman" w:cs="Times New Roman"/>
          <w:sz w:val="28"/>
          <w:szCs w:val="28"/>
          <w:lang w:val="uk-UA"/>
        </w:rPr>
        <w:t>ої структури, а й естетичний ефект, насолоду від читання художніх текстів. Згадані чинники також визначають різницю між авторською та читацькою версіями квазіреальності.</w:t>
      </w:r>
    </w:p>
    <w:p w:rsidR="002632C5"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hAnsi="Times New Roman" w:cs="Times New Roman"/>
          <w:sz w:val="28"/>
          <w:szCs w:val="28"/>
          <w:lang w:val="uk-UA"/>
        </w:rPr>
        <w:t xml:space="preserve"> «Тут</w:t>
      </w:r>
      <w:r w:rsidR="002632C5" w:rsidRPr="009427A0">
        <w:rPr>
          <w:rFonts w:ascii="Times New Roman" w:eastAsia="Times New Roman" w:hAnsi="Times New Roman" w:cs="Times New Roman"/>
          <w:color w:val="070A0F"/>
          <w:sz w:val="28"/>
          <w:szCs w:val="28"/>
          <w:lang w:val="uk-UA" w:eastAsia="ru-RU"/>
        </w:rPr>
        <w:t xml:space="preserve"> треба відзначити, що чим дальший у часі момент декодування надперсонально адресованого тексту від стану його генези, тим більша ймовірність розбіжності вторинних реальностей на вході в текст і на виході з нього'' [, с. 35], а Л.Синявська назвала їх сукупність смисловою реальністю тексту </w:t>
      </w:r>
      <w:r w:rsidR="00614925" w:rsidRPr="009427A0">
        <w:rPr>
          <w:rFonts w:ascii="Times New Roman" w:eastAsia="Times New Roman" w:hAnsi="Times New Roman" w:cs="Times New Roman"/>
          <w:color w:val="070A0F"/>
          <w:sz w:val="28"/>
          <w:szCs w:val="28"/>
          <w:lang w:val="uk-UA" w:eastAsia="ru-RU"/>
        </w:rPr>
        <w:t>[Синявська</w:t>
      </w:r>
      <w:r w:rsidR="002632C5" w:rsidRPr="009427A0">
        <w:rPr>
          <w:rFonts w:ascii="Times New Roman" w:eastAsia="Times New Roman" w:hAnsi="Times New Roman" w:cs="Times New Roman"/>
          <w:color w:val="070A0F"/>
          <w:sz w:val="28"/>
          <w:szCs w:val="28"/>
          <w:lang w:val="uk-UA" w:eastAsia="ru-RU"/>
        </w:rPr>
        <w:t xml:space="preserve">, с. 253].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Читачі залучають власну уяву та досвід для створення квазіреальності художнього тексту.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Цей художній текст має особистісно-індивідуальний характер і характеризується багатьма варіаціями, які лише частково відповідають референтному простору тексту. Така різноманітність кінцевих інтерпретацій характерна для художньої комунікації і є її нормою  [</w:t>
      </w:r>
      <w:r w:rsidR="006A61D5" w:rsidRPr="009427A0">
        <w:rPr>
          <w:rFonts w:ascii="Times New Roman" w:hAnsi="Times New Roman" w:cs="Times New Roman"/>
          <w:sz w:val="28"/>
          <w:szCs w:val="28"/>
          <w:lang w:val="uk-UA"/>
        </w:rPr>
        <w:t>Ізер</w:t>
      </w:r>
      <w:r w:rsidRPr="009427A0">
        <w:rPr>
          <w:rFonts w:ascii="Times New Roman" w:hAnsi="Times New Roman" w:cs="Times New Roman"/>
          <w:sz w:val="28"/>
          <w:szCs w:val="28"/>
          <w:lang w:val="uk-UA"/>
        </w:rPr>
        <w:t xml:space="preserve">, </w:t>
      </w:r>
      <w:r w:rsidR="0061492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.34].</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w:t>
      </w:r>
      <w:r w:rsidR="002632C5" w:rsidRPr="009427A0">
        <w:rPr>
          <w:rFonts w:ascii="Times New Roman" w:hAnsi="Times New Roman" w:cs="Times New Roman"/>
          <w:sz w:val="28"/>
          <w:szCs w:val="28"/>
          <w:lang w:val="uk-UA"/>
        </w:rPr>
        <w:t>художн</w:t>
      </w:r>
      <w:r w:rsidRPr="009427A0">
        <w:rPr>
          <w:rFonts w:ascii="Times New Roman" w:hAnsi="Times New Roman" w:cs="Times New Roman"/>
          <w:sz w:val="28"/>
          <w:szCs w:val="28"/>
          <w:lang w:val="uk-UA"/>
        </w:rPr>
        <w:t>ій комунікації, пишучи, автори дистанціюють свої особисті мотиви від реальних комунікативних завдань і стратегій.</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Ці завдання полягають у створенні псевдореалістичної версії для читача засобами художнього тексту.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Читацька псевдореальність, незважаючи на її різноманітність, має відповідати тим самим естетичним нормам, що й авторська псевдореальність.</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Для реалізації цього завдання автор використовує відповідні комунікаційні стратегії.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Комунікаційні стратегії визначають критерії побудови художніх текстів, узгоджуються з естетичними нормами, видожанровою специфікою (основними категоріями) і можуть реалізовуватися через різні варіанти авторських стратегій і тактик.</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Певну комунікативну роль у художньому спілкуванні відіграють і адресати.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По-перше, читання тексту не призводить до автоматичного повідомлення.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Цілі і завдання дестинації можуть бути різними, але найголовніше – розшифрувати художній текст і цілі</w:t>
      </w:r>
      <w:r w:rsidR="008C454C"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 xml:space="preserve"> завдання дестинації.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Це означає, що всі елементи комунікативного акту мають бути об’єднані в один вектор і озвучені одночасно.</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Реципієнт художнього тексту має керуватися естетичними засадами, близькими до відправника, автора, а також залучати  особисті психічні ресурси, які визначають його комунікативні стратегії, тактики і процедури.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межах комунікаційного процесу кожен реципієнт художнього повідомлення переконується, що створена ним псевдореальність ідентична авторській, а тому є єдино можливою та правильною.</w:t>
      </w:r>
    </w:p>
    <w:p w:rsidR="00074B71"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w:t>
      </w:r>
      <w:r w:rsidR="002632C5" w:rsidRPr="009427A0">
        <w:rPr>
          <w:rFonts w:ascii="Times New Roman" w:eastAsia="Times New Roman" w:hAnsi="Times New Roman" w:cs="Times New Roman"/>
          <w:color w:val="070A0F"/>
          <w:sz w:val="28"/>
          <w:szCs w:val="28"/>
          <w:lang w:val="uk-UA" w:eastAsia="ru-RU"/>
        </w:rPr>
        <w:t>Можна зробити висновок про те, що безперервна віра читача в ідентичність створюваної ним квазіреальності та авторського задуму є невід‘ємною рисою комунікативної ролі одержувача художнього повідомлення‖, – справедливо зазначає І. Колегаєва [</w:t>
      </w:r>
      <w:r w:rsidR="00614925" w:rsidRPr="009427A0">
        <w:rPr>
          <w:rFonts w:ascii="Times New Roman" w:eastAsia="Times New Roman" w:hAnsi="Times New Roman" w:cs="Times New Roman"/>
          <w:color w:val="070A0F"/>
          <w:sz w:val="28"/>
          <w:szCs w:val="28"/>
          <w:lang w:val="uk-UA" w:eastAsia="ru-RU"/>
        </w:rPr>
        <w:t>Колєгаєва</w:t>
      </w:r>
      <w:r w:rsidR="002632C5" w:rsidRPr="009427A0">
        <w:rPr>
          <w:rFonts w:ascii="Times New Roman" w:eastAsia="Times New Roman" w:hAnsi="Times New Roman" w:cs="Times New Roman"/>
          <w:color w:val="070A0F"/>
          <w:sz w:val="28"/>
          <w:szCs w:val="28"/>
          <w:lang w:val="uk-UA" w:eastAsia="ru-RU"/>
        </w:rPr>
        <w:t>, с. 41]</w:t>
      </w:r>
      <w:r w:rsidR="00074B71" w:rsidRPr="009427A0">
        <w:rPr>
          <w:rFonts w:ascii="Times New Roman" w:eastAsia="Times New Roman" w:hAnsi="Times New Roman" w:cs="Times New Roman"/>
          <w:color w:val="070A0F"/>
          <w:sz w:val="28"/>
          <w:szCs w:val="28"/>
          <w:lang w:val="uk-UA" w:eastAsia="ru-RU"/>
        </w:rPr>
        <w:t>.</w:t>
      </w:r>
      <w:r w:rsidRPr="009427A0">
        <w:rPr>
          <w:rFonts w:ascii="Times New Roman" w:hAnsi="Times New Roman" w:cs="Times New Roman"/>
          <w:sz w:val="28"/>
          <w:szCs w:val="28"/>
          <w:lang w:val="uk-UA"/>
        </w:rPr>
        <w:t xml:space="preserve">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Однак це вигадка. Це пояснюється тим, що наміри та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ні стратегії одержувача та реципієнта різні і зазвичай не збігаються.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Стосунки між комунікантами та</w:t>
      </w:r>
      <w:r w:rsidR="00074B71" w:rsidRPr="009427A0">
        <w:rPr>
          <w:rFonts w:ascii="Times New Roman" w:hAnsi="Times New Roman" w:cs="Times New Roman"/>
          <w:sz w:val="28"/>
          <w:szCs w:val="28"/>
          <w:lang w:val="uk-UA"/>
        </w:rPr>
        <w:t xml:space="preserve"> учасник</w:t>
      </w:r>
      <w:r w:rsidRPr="009427A0">
        <w:rPr>
          <w:rFonts w:ascii="Times New Roman" w:hAnsi="Times New Roman" w:cs="Times New Roman"/>
          <w:sz w:val="28"/>
          <w:szCs w:val="28"/>
          <w:lang w:val="uk-UA"/>
        </w:rPr>
        <w:t xml:space="preserve">ами </w:t>
      </w:r>
      <w:r w:rsidR="00074B71" w:rsidRPr="009427A0">
        <w:rPr>
          <w:rFonts w:ascii="Times New Roman" w:hAnsi="Times New Roman" w:cs="Times New Roman"/>
          <w:sz w:val="28"/>
          <w:szCs w:val="28"/>
          <w:lang w:val="uk-UA"/>
        </w:rPr>
        <w:t>комунікації</w:t>
      </w:r>
      <w:r w:rsidRPr="009427A0">
        <w:rPr>
          <w:rFonts w:ascii="Times New Roman" w:hAnsi="Times New Roman" w:cs="Times New Roman"/>
          <w:sz w:val="28"/>
          <w:szCs w:val="28"/>
          <w:lang w:val="uk-UA"/>
        </w:rPr>
        <w:t xml:space="preserve"> не є симетричними.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Образ автора лише в обмеженій мірі співвідноситься з реальним автором, а образ читача є структурою думки, яка рідко збігається з реальним комунікантом, і є категорією тексту, якій реципієнт відповідає в акті комунікації. [</w:t>
      </w:r>
      <w:r w:rsidR="006A61D5" w:rsidRPr="009427A0">
        <w:rPr>
          <w:rFonts w:ascii="Times New Roman" w:hAnsi="Times New Roman" w:cs="Times New Roman"/>
          <w:sz w:val="28"/>
          <w:szCs w:val="28"/>
          <w:lang w:val="uk-UA"/>
        </w:rPr>
        <w:t>Ігнатенко</w:t>
      </w:r>
      <w:r w:rsidR="008C454C" w:rsidRPr="009427A0">
        <w:rPr>
          <w:rFonts w:ascii="Times New Roman" w:hAnsi="Times New Roman" w:cs="Times New Roman"/>
          <w:sz w:val="28"/>
          <w:szCs w:val="28"/>
          <w:lang w:val="ru-RU"/>
        </w:rPr>
        <w:t xml:space="preserve">,с. 42 </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Однак терміни «</w:t>
      </w:r>
      <w:r w:rsidR="00074B71" w:rsidRPr="009427A0">
        <w:rPr>
          <w:rFonts w:ascii="Times New Roman" w:hAnsi="Times New Roman" w:cs="Times New Roman"/>
          <w:sz w:val="28"/>
          <w:szCs w:val="28"/>
          <w:lang w:val="uk-UA"/>
        </w:rPr>
        <w:t>образ</w:t>
      </w:r>
      <w:r w:rsidRPr="009427A0">
        <w:rPr>
          <w:rFonts w:ascii="Times New Roman" w:hAnsi="Times New Roman" w:cs="Times New Roman"/>
          <w:sz w:val="28"/>
          <w:szCs w:val="28"/>
          <w:lang w:val="uk-UA"/>
        </w:rPr>
        <w:t xml:space="preserve"> автора/о</w:t>
      </w:r>
      <w:r w:rsidR="00074B71" w:rsidRPr="009427A0">
        <w:rPr>
          <w:rFonts w:ascii="Times New Roman" w:hAnsi="Times New Roman" w:cs="Times New Roman"/>
          <w:sz w:val="28"/>
          <w:szCs w:val="28"/>
          <w:lang w:val="uk-UA"/>
        </w:rPr>
        <w:t>браз</w:t>
      </w:r>
      <w:r w:rsidRPr="009427A0">
        <w:rPr>
          <w:rFonts w:ascii="Times New Roman" w:hAnsi="Times New Roman" w:cs="Times New Roman"/>
          <w:sz w:val="28"/>
          <w:szCs w:val="28"/>
          <w:lang w:val="uk-UA"/>
        </w:rPr>
        <w:t xml:space="preserve"> читача» та «адресат/адресат» не є синонімами і взаємозамінн</w:t>
      </w:r>
      <w:r w:rsidR="00074B71" w:rsidRPr="009427A0">
        <w:rPr>
          <w:rFonts w:ascii="Times New Roman" w:hAnsi="Times New Roman" w:cs="Times New Roman"/>
          <w:sz w:val="28"/>
          <w:szCs w:val="28"/>
          <w:lang w:val="uk-UA"/>
        </w:rPr>
        <w:t>ими</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Перший використовується при аналізі композиційних і мовних особливостей повідомлень, а другий – при розгляді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них моделей, які реалізують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ні стратегії.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Оскільки повідомлення є проміжною ланкою в ланцюзі комунікації, воно також набуває певних характеристик, які залежать від жанру, складової організації тексту, часу і місця його створення, тобто комунікативного контексту, який визначає його вигляд і </w:t>
      </w:r>
      <w:r w:rsidR="00074B71" w:rsidRPr="009427A0">
        <w:rPr>
          <w:rFonts w:ascii="Times New Roman" w:hAnsi="Times New Roman" w:cs="Times New Roman"/>
          <w:sz w:val="28"/>
          <w:szCs w:val="28"/>
          <w:lang w:val="uk-UA"/>
        </w:rPr>
        <w:t>з</w:t>
      </w:r>
      <w:r w:rsidRPr="009427A0">
        <w:rPr>
          <w:rFonts w:ascii="Times New Roman" w:hAnsi="Times New Roman" w:cs="Times New Roman"/>
          <w:sz w:val="28"/>
          <w:szCs w:val="28"/>
          <w:lang w:val="uk-UA"/>
        </w:rPr>
        <w:t>міст.</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Вияв образних структур, цілей, завдань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них стратегій, комунікованих художніх текстів.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На думку І. Колегаєвої, текст «містить в собі розгорнуту систему всіх ланок комунікативного ланцюжка» [</w:t>
      </w:r>
      <w:r w:rsidR="00614925" w:rsidRPr="009427A0">
        <w:rPr>
          <w:rFonts w:ascii="Times New Roman" w:hAnsi="Times New Roman" w:cs="Times New Roman"/>
          <w:sz w:val="28"/>
          <w:szCs w:val="28"/>
          <w:lang w:val="uk-UA"/>
        </w:rPr>
        <w:t>Колєгаєва</w:t>
      </w:r>
      <w:r w:rsidRPr="009427A0">
        <w:rPr>
          <w:rFonts w:ascii="Times New Roman" w:hAnsi="Times New Roman" w:cs="Times New Roman"/>
          <w:sz w:val="28"/>
          <w:szCs w:val="28"/>
          <w:lang w:val="uk-UA"/>
        </w:rPr>
        <w:t>, С.58].</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Учасники комунікаційного ланцюга відображаються в тексті повідомлення.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Кожному комунікатору відповідає кореляція: відправник – образ автора, отримувач – образ читача.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Перші — це фактичні люди, які виконують відповідні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ні ролі на різних кінцях комунікаційного ланцюга, навіть якщо їх діяльність скоординована.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Комуніка</w:t>
      </w:r>
      <w:r w:rsidR="00074B71"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на стратегія має бути визначена в тексті, оскільки образ автора та образ читача є результатом текстописної діяльності, спрямованої в одному напрямку (від автора до читача) одним із комунікантів.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Загалом характер спілкування має великий вплив на всі його компоненти, визначає специфіку як тексту, так і комунікатора конкретного комунікативного акту, </w:t>
      </w:r>
      <w:r w:rsidR="00074B71" w:rsidRPr="009427A0">
        <w:rPr>
          <w:rFonts w:ascii="Times New Roman" w:hAnsi="Times New Roman" w:cs="Times New Roman"/>
          <w:sz w:val="28"/>
          <w:szCs w:val="28"/>
          <w:lang w:val="uk-UA"/>
        </w:rPr>
        <w:t xml:space="preserve">який </w:t>
      </w:r>
      <w:r w:rsidRPr="009427A0">
        <w:rPr>
          <w:rFonts w:ascii="Times New Roman" w:hAnsi="Times New Roman" w:cs="Times New Roman"/>
          <w:sz w:val="28"/>
          <w:szCs w:val="28"/>
          <w:lang w:val="uk-UA"/>
        </w:rPr>
        <w:t>вписаний у текст через художнє знання, сприйняття та комунікативні стратегії</w:t>
      </w:r>
      <w:r w:rsidR="00074B71"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шлях відображення дійсності. [</w:t>
      </w:r>
      <w:r w:rsidR="006A61D5" w:rsidRPr="009427A0">
        <w:rPr>
          <w:rFonts w:ascii="Times New Roman" w:hAnsi="Times New Roman" w:cs="Times New Roman"/>
          <w:sz w:val="28"/>
          <w:szCs w:val="28"/>
          <w:lang w:val="uk-UA"/>
        </w:rPr>
        <w:t>Славі</w:t>
      </w:r>
      <w:r w:rsidR="008C454C" w:rsidRPr="009427A0">
        <w:rPr>
          <w:rFonts w:ascii="Times New Roman" w:hAnsi="Times New Roman" w:cs="Times New Roman"/>
          <w:sz w:val="28"/>
          <w:szCs w:val="28"/>
          <w:lang w:val="uk-UA"/>
        </w:rPr>
        <w:t>нський, с.123</w:t>
      </w:r>
      <w:r w:rsidR="00614925" w:rsidRPr="009427A0">
        <w:rPr>
          <w:rFonts w:ascii="Times New Roman" w:hAnsi="Times New Roman" w:cs="Times New Roman"/>
          <w:sz w:val="28"/>
          <w:szCs w:val="28"/>
          <w:lang w:val="ru-RU"/>
        </w:rPr>
        <w:t xml:space="preserve"> </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художній комунікації референтний простір тексту – це створений автором за естетичними законами мікрокосмос квазіреальності.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Суб’єкти зображення в художній комунікації стають частиною цієї квазіреальності, а  цілісність тексту визначається закономірностями та стосунками, відмінними від тих, що діють в об’єктивній реальності [</w:t>
      </w:r>
      <w:r w:rsidR="00614925" w:rsidRPr="009427A0">
        <w:rPr>
          <w:rFonts w:ascii="Times New Roman" w:hAnsi="Times New Roman" w:cs="Times New Roman"/>
          <w:sz w:val="28"/>
          <w:szCs w:val="28"/>
          <w:lang w:val="uk-UA"/>
        </w:rPr>
        <w:t xml:space="preserve"> </w:t>
      </w:r>
      <w:r w:rsidR="008C454C" w:rsidRPr="009427A0">
        <w:rPr>
          <w:rFonts w:ascii="Times New Roman" w:hAnsi="Times New Roman" w:cs="Times New Roman"/>
          <w:sz w:val="28"/>
          <w:szCs w:val="28"/>
          <w:lang w:val="uk-UA"/>
        </w:rPr>
        <w:t>Гловінський, с.102</w:t>
      </w:r>
      <w:r w:rsidRPr="009427A0">
        <w:rPr>
          <w:rFonts w:ascii="Times New Roman" w:hAnsi="Times New Roman" w:cs="Times New Roman"/>
          <w:sz w:val="28"/>
          <w:szCs w:val="28"/>
          <w:lang w:val="uk-UA"/>
        </w:rPr>
        <w:t>].</w:t>
      </w:r>
    </w:p>
    <w:p w:rsidR="00643D12"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Це  не заважає читачеві</w:t>
      </w:r>
      <w:r w:rsidR="00074B71" w:rsidRPr="009427A0">
        <w:rPr>
          <w:rFonts w:ascii="Times New Roman" w:hAnsi="Times New Roman" w:cs="Times New Roman"/>
          <w:sz w:val="28"/>
          <w:szCs w:val="28"/>
          <w:lang w:val="uk-UA"/>
        </w:rPr>
        <w:t xml:space="preserve"> інтерпретувати текст</w:t>
      </w:r>
      <w:r w:rsidRPr="009427A0">
        <w:rPr>
          <w:rFonts w:ascii="Times New Roman" w:hAnsi="Times New Roman" w:cs="Times New Roman"/>
          <w:sz w:val="28"/>
          <w:szCs w:val="28"/>
          <w:lang w:val="uk-UA"/>
        </w:rPr>
        <w:t>.</w:t>
      </w:r>
      <w:r w:rsidR="00074B71"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Тому зазначаємо наступне: У художній комунікації цілісність текстового опису гарантується «стрижневою» єдністю об’єкта опису.</w:t>
      </w:r>
      <w:r w:rsidR="00074B71" w:rsidRPr="009427A0">
        <w:rPr>
          <w:rFonts w:ascii="Times New Roman" w:eastAsia="Times New Roman" w:hAnsi="Times New Roman" w:cs="Times New Roman"/>
          <w:color w:val="070A0F"/>
          <w:sz w:val="28"/>
          <w:szCs w:val="28"/>
          <w:lang w:val="ru-RU" w:eastAsia="ru-RU"/>
        </w:rPr>
        <w:t xml:space="preserve"> </w:t>
      </w:r>
      <w:r w:rsidR="00643D12" w:rsidRPr="009427A0">
        <w:rPr>
          <w:rFonts w:ascii="Times New Roman" w:hAnsi="Times New Roman" w:cs="Times New Roman"/>
          <w:sz w:val="28"/>
          <w:szCs w:val="28"/>
          <w:lang w:val="uk-UA"/>
        </w:rPr>
        <w:t>Р.  Інгарден одним із перших розрізнив «твори мистецтва» та «естетичні об’єкти».</w:t>
      </w:r>
    </w:p>
    <w:p w:rsidR="00074B71" w:rsidRPr="009427A0" w:rsidRDefault="00074B71"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070A0F"/>
          <w:sz w:val="28"/>
          <w:szCs w:val="28"/>
          <w:lang w:val="uk-UA" w:eastAsia="ru-RU"/>
        </w:rPr>
        <w:lastRenderedPageBreak/>
        <w:t xml:space="preserve">''Літературний твір не є ані фізичним, ані психологічним, ані психофізичним утворенням, він є ''чистим інтенційним об‘єктом'', його джерело існування міститься у творчих актах автора, але водночас він має і певне фізико- онтичне підгрунтя. Насамперед завдяки своєму значеннєвому шару він є інтерсуб‘єктивним інтенційним об‘єктом'' [ </w:t>
      </w:r>
      <w:r w:rsidR="006A61D5" w:rsidRPr="009427A0">
        <w:rPr>
          <w:rFonts w:ascii="Times New Roman" w:eastAsia="Times New Roman" w:hAnsi="Times New Roman" w:cs="Times New Roman"/>
          <w:color w:val="070A0F"/>
          <w:sz w:val="28"/>
          <w:szCs w:val="28"/>
          <w:lang w:val="uk-UA" w:eastAsia="ru-RU"/>
        </w:rPr>
        <w:t>Габермас</w:t>
      </w:r>
      <w:r w:rsidR="008C454C" w:rsidRPr="009427A0">
        <w:rPr>
          <w:rFonts w:ascii="Times New Roman" w:eastAsia="Times New Roman" w:hAnsi="Times New Roman" w:cs="Times New Roman"/>
          <w:color w:val="070A0F"/>
          <w:sz w:val="28"/>
          <w:szCs w:val="28"/>
          <w:lang w:val="uk-UA" w:eastAsia="ru-RU"/>
        </w:rPr>
        <w:t>,</w:t>
      </w:r>
      <w:r w:rsidRPr="009427A0">
        <w:rPr>
          <w:rFonts w:ascii="Times New Roman" w:eastAsia="Times New Roman" w:hAnsi="Times New Roman" w:cs="Times New Roman"/>
          <w:color w:val="070A0F"/>
          <w:sz w:val="28"/>
          <w:szCs w:val="28"/>
          <w:lang w:val="uk-UA" w:eastAsia="ru-RU"/>
        </w:rPr>
        <w:t xml:space="preserve">с. 372]. </w:t>
      </w:r>
    </w:p>
    <w:p w:rsidR="00074B71" w:rsidRPr="009427A0" w:rsidRDefault="00074B71"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070A0F"/>
          <w:sz w:val="28"/>
          <w:szCs w:val="28"/>
          <w:lang w:val="uk-UA" w:eastAsia="ru-RU"/>
        </w:rPr>
        <w:t>Український дослідник О. Білецький теж вивчав естетичну і ціннісну функції художнього твору, але пов‘язував їх не з текстом, а з рецепцією, адже, на його думку, читач визначає художню цінність твору, якої, може, не бачив сам автор [</w:t>
      </w:r>
      <w:r w:rsidR="00614925" w:rsidRPr="009427A0">
        <w:rPr>
          <w:rFonts w:ascii="Times New Roman" w:eastAsia="Times New Roman" w:hAnsi="Times New Roman" w:cs="Times New Roman"/>
          <w:color w:val="070A0F"/>
          <w:sz w:val="28"/>
          <w:szCs w:val="28"/>
          <w:lang w:val="uk-UA" w:eastAsia="ru-RU"/>
        </w:rPr>
        <w:t xml:space="preserve">Білецький, с. </w:t>
      </w:r>
      <w:r w:rsidRPr="009427A0">
        <w:rPr>
          <w:rFonts w:ascii="Times New Roman" w:eastAsia="Times New Roman" w:hAnsi="Times New Roman" w:cs="Times New Roman"/>
          <w:color w:val="070A0F"/>
          <w:sz w:val="28"/>
          <w:szCs w:val="28"/>
          <w:lang w:val="uk-UA" w:eastAsia="ru-RU"/>
        </w:rPr>
        <w:t xml:space="preserve">31].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Аналізуючи думки Р. Інґардена та О. Білецького,</w:t>
      </w:r>
      <w:r w:rsidR="00643D12" w:rsidRPr="009427A0">
        <w:rPr>
          <w:rFonts w:ascii="Times New Roman" w:hAnsi="Times New Roman" w:cs="Times New Roman"/>
          <w:sz w:val="28"/>
          <w:szCs w:val="28"/>
          <w:lang w:val="uk-UA"/>
        </w:rPr>
        <w:t xml:space="preserve"> можемо</w:t>
      </w:r>
      <w:r w:rsidRPr="009427A0">
        <w:rPr>
          <w:rFonts w:ascii="Times New Roman" w:hAnsi="Times New Roman" w:cs="Times New Roman"/>
          <w:sz w:val="28"/>
          <w:szCs w:val="28"/>
          <w:lang w:val="uk-UA"/>
        </w:rPr>
        <w:t xml:space="preserve"> зазнач</w:t>
      </w:r>
      <w:r w:rsidR="00643D12" w:rsidRPr="009427A0">
        <w:rPr>
          <w:rFonts w:ascii="Times New Roman" w:hAnsi="Times New Roman" w:cs="Times New Roman"/>
          <w:sz w:val="28"/>
          <w:szCs w:val="28"/>
          <w:lang w:val="uk-UA"/>
        </w:rPr>
        <w:t>и</w:t>
      </w:r>
      <w:r w:rsidRPr="009427A0">
        <w:rPr>
          <w:rFonts w:ascii="Times New Roman" w:hAnsi="Times New Roman" w:cs="Times New Roman"/>
          <w:sz w:val="28"/>
          <w:szCs w:val="28"/>
          <w:lang w:val="uk-UA"/>
        </w:rPr>
        <w:t>т</w:t>
      </w:r>
      <w:r w:rsidR="00643D12" w:rsidRPr="009427A0">
        <w:rPr>
          <w:rFonts w:ascii="Times New Roman" w:hAnsi="Times New Roman" w:cs="Times New Roman"/>
          <w:sz w:val="28"/>
          <w:szCs w:val="28"/>
          <w:lang w:val="uk-UA"/>
        </w:rPr>
        <w:t>и</w:t>
      </w:r>
      <w:r w:rsidRPr="009427A0">
        <w:rPr>
          <w:rFonts w:ascii="Times New Roman" w:hAnsi="Times New Roman" w:cs="Times New Roman"/>
          <w:sz w:val="28"/>
          <w:szCs w:val="28"/>
          <w:lang w:val="uk-UA"/>
        </w:rPr>
        <w:t>, що категорія естетичного в комунікативних актах реалізується через побудову тексту в момент зустрічі читача/слухача з ним</w:t>
      </w:r>
      <w:r w:rsidR="00643D12" w:rsidRPr="009427A0">
        <w:rPr>
          <w:rFonts w:ascii="Times New Roman" w:hAnsi="Times New Roman" w:cs="Times New Roman"/>
          <w:sz w:val="28"/>
          <w:szCs w:val="28"/>
          <w:lang w:val="uk-UA"/>
        </w:rPr>
        <w:t xml:space="preserve"> та е</w:t>
      </w:r>
      <w:r w:rsidRPr="009427A0">
        <w:rPr>
          <w:rFonts w:ascii="Times New Roman" w:hAnsi="Times New Roman" w:cs="Times New Roman"/>
          <w:sz w:val="28"/>
          <w:szCs w:val="28"/>
          <w:lang w:val="uk-UA"/>
        </w:rPr>
        <w:t>стетичні можливості тексту</w:t>
      </w:r>
      <w:r w:rsidR="00643D12" w:rsidRPr="009427A0">
        <w:rPr>
          <w:rFonts w:ascii="Times New Roman" w:hAnsi="Times New Roman" w:cs="Times New Roman"/>
          <w:sz w:val="28"/>
          <w:szCs w:val="28"/>
          <w:lang w:val="uk-UA"/>
        </w:rPr>
        <w:t xml:space="preserve"> з</w:t>
      </w:r>
      <w:r w:rsidRPr="009427A0">
        <w:rPr>
          <w:rFonts w:ascii="Times New Roman" w:hAnsi="Times New Roman" w:cs="Times New Roman"/>
          <w:sz w:val="28"/>
          <w:szCs w:val="28"/>
          <w:lang w:val="uk-UA"/>
        </w:rPr>
        <w:t xml:space="preserve"> реципієнтом.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Отже, текст як ознака предмета та його естети</w:t>
      </w:r>
      <w:r w:rsidR="00643D12" w:rsidRPr="009427A0">
        <w:rPr>
          <w:rFonts w:ascii="Times New Roman" w:hAnsi="Times New Roman" w:cs="Times New Roman"/>
          <w:sz w:val="28"/>
          <w:szCs w:val="28"/>
          <w:lang w:val="uk-UA"/>
        </w:rPr>
        <w:t>чна вагомість</w:t>
      </w:r>
      <w:r w:rsidRPr="009427A0">
        <w:rPr>
          <w:rFonts w:ascii="Times New Roman" w:hAnsi="Times New Roman" w:cs="Times New Roman"/>
          <w:sz w:val="28"/>
          <w:szCs w:val="28"/>
          <w:lang w:val="uk-UA"/>
        </w:rPr>
        <w:t xml:space="preserve"> утворюють художній твір, у якому існують три типи </w:t>
      </w:r>
      <w:r w:rsidR="00643D12" w:rsidRPr="009427A0">
        <w:rPr>
          <w:rFonts w:ascii="Times New Roman" w:hAnsi="Times New Roman" w:cs="Times New Roman"/>
          <w:sz w:val="28"/>
          <w:szCs w:val="28"/>
          <w:lang w:val="uk-UA"/>
        </w:rPr>
        <w:t>означуваного</w:t>
      </w:r>
      <w:r w:rsidRPr="009427A0">
        <w:rPr>
          <w:rFonts w:ascii="Times New Roman" w:hAnsi="Times New Roman" w:cs="Times New Roman"/>
          <w:sz w:val="28"/>
          <w:szCs w:val="28"/>
          <w:lang w:val="uk-UA"/>
        </w:rPr>
        <w:t>: автор, текст і читач.</w:t>
      </w:r>
    </w:p>
    <w:p w:rsidR="00643D12"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9427A0">
        <w:rPr>
          <w:rFonts w:ascii="Times New Roman" w:hAnsi="Times New Roman" w:cs="Times New Roman"/>
          <w:sz w:val="28"/>
          <w:szCs w:val="28"/>
          <w:lang w:val="uk-UA"/>
        </w:rPr>
        <w:t xml:space="preserve"> </w:t>
      </w:r>
      <w:r w:rsidR="00643D12" w:rsidRPr="009427A0">
        <w:rPr>
          <w:rFonts w:ascii="Times New Roman" w:eastAsia="Times New Roman" w:hAnsi="Times New Roman" w:cs="Times New Roman"/>
          <w:color w:val="070A0F"/>
          <w:sz w:val="28"/>
          <w:szCs w:val="28"/>
          <w:lang w:val="uk-UA" w:eastAsia="ru-RU"/>
        </w:rPr>
        <w:t>Ґрунтовною для нашого дослідження є праця О. Сінченка ''Літературна комунікація та комунікативні стратегії'', в якій дослідник слушно зазначає: ''Об‘єднавчим принципом усіх проаналізованих підходів стає те, що література мислиться як різновид комунікації, в якому акцентування тієї чи іншої позиції – ''автор'', ''текст'', ''читач'' зумовлює розуміння таких складних літературурознавчих категорій як ''смисл'', ''референція'', ''художність''[</w:t>
      </w:r>
      <w:r w:rsidR="00614925" w:rsidRPr="009427A0">
        <w:rPr>
          <w:rFonts w:ascii="Times New Roman" w:eastAsia="Times New Roman" w:hAnsi="Times New Roman" w:cs="Times New Roman"/>
          <w:color w:val="070A0F"/>
          <w:sz w:val="28"/>
          <w:szCs w:val="28"/>
          <w:lang w:eastAsia="ru-RU"/>
        </w:rPr>
        <w:t>C</w:t>
      </w:r>
      <w:r w:rsidR="00614925" w:rsidRPr="009427A0">
        <w:rPr>
          <w:rFonts w:ascii="Times New Roman" w:eastAsia="Times New Roman" w:hAnsi="Times New Roman" w:cs="Times New Roman"/>
          <w:color w:val="070A0F"/>
          <w:sz w:val="28"/>
          <w:szCs w:val="28"/>
          <w:lang w:val="uk-UA" w:eastAsia="ru-RU"/>
        </w:rPr>
        <w:t>інченко</w:t>
      </w:r>
      <w:r w:rsidR="00643D12" w:rsidRPr="009427A0">
        <w:rPr>
          <w:rFonts w:ascii="Times New Roman" w:eastAsia="Times New Roman" w:hAnsi="Times New Roman" w:cs="Times New Roman"/>
          <w:color w:val="070A0F"/>
          <w:sz w:val="28"/>
          <w:szCs w:val="28"/>
          <w:lang w:val="uk-UA" w:eastAsia="ru-RU"/>
        </w:rPr>
        <w:t xml:space="preserve">, с. 58]. </w:t>
      </w:r>
      <w:r w:rsidR="00643D12" w:rsidRPr="009427A0">
        <w:rPr>
          <w:rFonts w:ascii="Times New Roman" w:eastAsia="Times New Roman" w:hAnsi="Times New Roman" w:cs="Times New Roman"/>
          <w:color w:val="070A0F"/>
          <w:sz w:val="28"/>
          <w:szCs w:val="28"/>
          <w:lang w:val="ru-RU" w:eastAsia="ru-RU"/>
        </w:rPr>
        <w:t xml:space="preserve">Водночас ця єдність зумовлена не законами логіки об‘єктивної дійсності, а конкретним естетичним ідеалом, комунікативною метою, яка й визначає комунікативну стратегію.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Результат художньої комунікації залежить від цілей і завдань автора, які визначають комуніка</w:t>
      </w:r>
      <w:r w:rsidR="00643D12"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ну стратегію.</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Тому його робота над о</w:t>
      </w:r>
      <w:r w:rsidR="00643D12" w:rsidRPr="009427A0">
        <w:rPr>
          <w:rFonts w:ascii="Times New Roman" w:hAnsi="Times New Roman" w:cs="Times New Roman"/>
          <w:sz w:val="28"/>
          <w:szCs w:val="28"/>
          <w:lang w:val="uk-UA"/>
        </w:rPr>
        <w:t>формленням</w:t>
      </w:r>
      <w:r w:rsidRPr="009427A0">
        <w:rPr>
          <w:rFonts w:ascii="Times New Roman" w:hAnsi="Times New Roman" w:cs="Times New Roman"/>
          <w:sz w:val="28"/>
          <w:szCs w:val="28"/>
          <w:lang w:val="uk-UA"/>
        </w:rPr>
        <w:t xml:space="preserve"> тексту спрямована на переконливе художнє вираження та відтворення реальності, що забезпечує реалізацію цих комуніка</w:t>
      </w:r>
      <w:r w:rsidR="00643D12"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них стратегій у  творах.</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За допомогою обраної комуніка</w:t>
      </w:r>
      <w:r w:rsidR="00643D12"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ної стратегії автор переносить адресата в макрокосмічний світ власного тексту, спонукає читача проявити симпатію та співпереживання, тим самим впливаючи на його емоції та почуття. Масу.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Комунікативна мета і завдання автора призводять до того, що «поетичний текст плинний і безперервний» [</w:t>
      </w:r>
      <w:r w:rsidR="006A61D5" w:rsidRPr="009427A0">
        <w:rPr>
          <w:rFonts w:ascii="Times New Roman" w:hAnsi="Times New Roman" w:cs="Times New Roman"/>
          <w:sz w:val="28"/>
          <w:szCs w:val="28"/>
          <w:lang w:val="uk-UA"/>
        </w:rPr>
        <w:t>Ізер</w:t>
      </w:r>
      <w:r w:rsidRPr="009427A0">
        <w:rPr>
          <w:rFonts w:ascii="Times New Roman" w:hAnsi="Times New Roman" w:cs="Times New Roman"/>
          <w:sz w:val="28"/>
          <w:szCs w:val="28"/>
          <w:lang w:val="uk-UA"/>
        </w:rPr>
        <w:t xml:space="preserve">, </w:t>
      </w:r>
      <w:r w:rsidR="00FF0D7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 132].</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Ці дві характеристики художнього тексту дозволяють </w:t>
      </w:r>
      <w:r w:rsidR="00643D12" w:rsidRPr="009427A0">
        <w:rPr>
          <w:rFonts w:ascii="Times New Roman" w:hAnsi="Times New Roman" w:cs="Times New Roman"/>
          <w:sz w:val="28"/>
          <w:szCs w:val="28"/>
          <w:lang w:val="uk-UA"/>
        </w:rPr>
        <w:t>автору</w:t>
      </w:r>
      <w:r w:rsidRPr="009427A0">
        <w:rPr>
          <w:rFonts w:ascii="Times New Roman" w:hAnsi="Times New Roman" w:cs="Times New Roman"/>
          <w:sz w:val="28"/>
          <w:szCs w:val="28"/>
          <w:lang w:val="uk-UA"/>
        </w:rPr>
        <w:t xml:space="preserve"> замикати адресата </w:t>
      </w:r>
      <w:r w:rsidR="00643D12" w:rsidRPr="009427A0">
        <w:rPr>
          <w:rFonts w:ascii="Times New Roman" w:hAnsi="Times New Roman" w:cs="Times New Roman"/>
          <w:sz w:val="28"/>
          <w:szCs w:val="28"/>
          <w:lang w:val="uk-UA"/>
        </w:rPr>
        <w:t xml:space="preserve">в </w:t>
      </w:r>
      <w:r w:rsidRPr="009427A0">
        <w:rPr>
          <w:rFonts w:ascii="Times New Roman" w:hAnsi="Times New Roman" w:cs="Times New Roman"/>
          <w:sz w:val="28"/>
          <w:szCs w:val="28"/>
          <w:lang w:val="uk-UA"/>
        </w:rPr>
        <w:t>зображен</w:t>
      </w:r>
      <w:r w:rsidR="00643D12" w:rsidRPr="009427A0">
        <w:rPr>
          <w:rFonts w:ascii="Times New Roman" w:hAnsi="Times New Roman" w:cs="Times New Roman"/>
          <w:sz w:val="28"/>
          <w:szCs w:val="28"/>
          <w:lang w:val="uk-UA"/>
        </w:rPr>
        <w:t xml:space="preserve">ій </w:t>
      </w:r>
      <w:r w:rsidRPr="009427A0">
        <w:rPr>
          <w:rFonts w:ascii="Times New Roman" w:hAnsi="Times New Roman" w:cs="Times New Roman"/>
          <w:sz w:val="28"/>
          <w:szCs w:val="28"/>
          <w:lang w:val="uk-UA"/>
        </w:rPr>
        <w:t>в н</w:t>
      </w:r>
      <w:r w:rsidR="00643D12" w:rsidRPr="009427A0">
        <w:rPr>
          <w:rFonts w:ascii="Times New Roman" w:hAnsi="Times New Roman" w:cs="Times New Roman"/>
          <w:sz w:val="28"/>
          <w:szCs w:val="28"/>
          <w:lang w:val="uk-UA"/>
        </w:rPr>
        <w:t>ій</w:t>
      </w:r>
      <w:r w:rsidRPr="009427A0">
        <w:rPr>
          <w:rFonts w:ascii="Times New Roman" w:hAnsi="Times New Roman" w:cs="Times New Roman"/>
          <w:sz w:val="28"/>
          <w:szCs w:val="28"/>
          <w:lang w:val="uk-UA"/>
        </w:rPr>
        <w:t xml:space="preserve"> псевдореальн</w:t>
      </w:r>
      <w:r w:rsidR="00643D12" w:rsidRPr="009427A0">
        <w:rPr>
          <w:rFonts w:ascii="Times New Roman" w:hAnsi="Times New Roman" w:cs="Times New Roman"/>
          <w:sz w:val="28"/>
          <w:szCs w:val="28"/>
          <w:lang w:val="uk-UA"/>
        </w:rPr>
        <w:t>о</w:t>
      </w:r>
      <w:r w:rsidRPr="009427A0">
        <w:rPr>
          <w:rFonts w:ascii="Times New Roman" w:hAnsi="Times New Roman" w:cs="Times New Roman"/>
          <w:sz w:val="28"/>
          <w:szCs w:val="28"/>
          <w:lang w:val="uk-UA"/>
        </w:rPr>
        <w:t>ст</w:t>
      </w:r>
      <w:r w:rsidR="00643D12"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w:t>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color w:val="070A0F"/>
          <w:sz w:val="28"/>
          <w:szCs w:val="28"/>
          <w:lang w:val="uk-UA" w:eastAsia="ru-RU"/>
        </w:rPr>
      </w:pPr>
      <w:r w:rsidRPr="009427A0">
        <w:rPr>
          <w:rFonts w:ascii="Times New Roman" w:eastAsia="Times New Roman" w:hAnsi="Times New Roman" w:cs="Times New Roman"/>
          <w:b/>
          <w:color w:val="000000"/>
          <w:sz w:val="28"/>
          <w:szCs w:val="28"/>
          <w:lang w:val="uk-UA"/>
        </w:rPr>
        <w:t>1.2. Особливості художньої комунікації</w:t>
      </w:r>
      <w:r w:rsidRPr="009427A0">
        <w:rPr>
          <w:rFonts w:ascii="Times New Roman" w:eastAsia="Times New Roman" w:hAnsi="Times New Roman" w:cs="Times New Roman"/>
          <w:color w:val="070A0F"/>
          <w:sz w:val="28"/>
          <w:szCs w:val="28"/>
          <w:lang w:val="uk-UA" w:eastAsia="ru-RU"/>
        </w:rPr>
        <w:t xml:space="preserve">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У літературній комунікації повідомлення передусім виступають у формі художніх текстів.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Художні тексти — систематичні та мінливі поняття, яким властивий саморозвиток, як і будь-яка систем</w:t>
      </w:r>
      <w:r w:rsidR="002B5C12"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 що витримала випробування часом.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Створений автором текст існує відповідно до закладених у ньо</w:t>
      </w:r>
      <w:r w:rsidR="002B5C12" w:rsidRPr="009427A0">
        <w:rPr>
          <w:rFonts w:ascii="Times New Roman" w:hAnsi="Times New Roman" w:cs="Times New Roman"/>
          <w:sz w:val="28"/>
          <w:szCs w:val="28"/>
          <w:lang w:val="uk-UA"/>
        </w:rPr>
        <w:t>му</w:t>
      </w:r>
      <w:r w:rsidRPr="009427A0">
        <w:rPr>
          <w:rFonts w:ascii="Times New Roman" w:hAnsi="Times New Roman" w:cs="Times New Roman"/>
          <w:sz w:val="28"/>
          <w:szCs w:val="28"/>
          <w:lang w:val="uk-UA"/>
        </w:rPr>
        <w:t xml:space="preserve"> алгоритм</w:t>
      </w:r>
      <w:r w:rsidR="002B5C12" w:rsidRPr="009427A0">
        <w:rPr>
          <w:rFonts w:ascii="Times New Roman" w:hAnsi="Times New Roman" w:cs="Times New Roman"/>
          <w:sz w:val="28"/>
          <w:szCs w:val="28"/>
          <w:lang w:val="uk-UA"/>
        </w:rPr>
        <w:t>ах</w:t>
      </w:r>
      <w:r w:rsidRPr="009427A0">
        <w:rPr>
          <w:rFonts w:ascii="Times New Roman" w:hAnsi="Times New Roman" w:cs="Times New Roman"/>
          <w:sz w:val="28"/>
          <w:szCs w:val="28"/>
          <w:lang w:val="uk-UA"/>
        </w:rPr>
        <w:t>, незалежно від волі автора.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Тобто тексти функціонують як матеріальні носії інформації в художній комунікації і тому здатні до саморозвитку та самоорганізації, як і інші явища матеріального світу [</w:t>
      </w:r>
      <w:r w:rsidR="006A61D5" w:rsidRPr="009427A0">
        <w:rPr>
          <w:rFonts w:ascii="Times New Roman" w:hAnsi="Times New Roman" w:cs="Times New Roman"/>
          <w:sz w:val="28"/>
          <w:szCs w:val="28"/>
          <w:lang w:val="uk-UA"/>
        </w:rPr>
        <w:t>Інгарден</w:t>
      </w:r>
      <w:r w:rsidR="008C454C" w:rsidRPr="009427A0">
        <w:rPr>
          <w:rFonts w:ascii="Times New Roman" w:hAnsi="Times New Roman" w:cs="Times New Roman"/>
          <w:sz w:val="28"/>
          <w:szCs w:val="28"/>
          <w:lang w:val="uk-UA"/>
        </w:rPr>
        <w:t>,</w:t>
      </w:r>
      <w:r w:rsidR="00FF0D7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20,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Літературні тексти досягають успіху в художній комунікації завдяки точному та </w:t>
      </w:r>
      <w:r w:rsidR="002B5C12" w:rsidRPr="009427A0">
        <w:rPr>
          <w:rFonts w:ascii="Times New Roman" w:hAnsi="Times New Roman" w:cs="Times New Roman"/>
          <w:sz w:val="28"/>
          <w:szCs w:val="28"/>
          <w:lang w:val="uk-UA"/>
        </w:rPr>
        <w:t>правиль</w:t>
      </w:r>
      <w:r w:rsidRPr="009427A0">
        <w:rPr>
          <w:rFonts w:ascii="Times New Roman" w:hAnsi="Times New Roman" w:cs="Times New Roman"/>
          <w:sz w:val="28"/>
          <w:szCs w:val="28"/>
          <w:lang w:val="uk-UA"/>
        </w:rPr>
        <w:t>ному вибору комуніка</w:t>
      </w:r>
      <w:r w:rsidR="002B5C12"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них стратегій, які впливають на емоції, виражені у відповіді реципієнта.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художній комунікації текст, або повідомлення, сприймається як єдине ціле.</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Хоча його можна поділити на окремі частини,  для художньої комунікації важливо аналізувати текст у цілому.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 1960-х років  багато дослідників вважають текст основною одиницею спілкування.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Це пояснюється, з одного боку,  інтересом до комунікаційних процесів, а з іншого боку, текст визнається основною даністю всього гуманістичного та філософського мислення, безпосередньою реальністю, з якої ці сфери можуть виникати [</w:t>
      </w:r>
      <w:r w:rsidR="00FF0D75" w:rsidRPr="009427A0">
        <w:rPr>
          <w:rFonts w:ascii="Times New Roman" w:hAnsi="Times New Roman" w:cs="Times New Roman"/>
          <w:sz w:val="28"/>
          <w:szCs w:val="28"/>
          <w:lang w:val="uk-UA"/>
        </w:rPr>
        <w:t xml:space="preserve"> </w:t>
      </w:r>
      <w:r w:rsidR="008C454C" w:rsidRPr="009427A0">
        <w:rPr>
          <w:rFonts w:ascii="Times New Roman" w:hAnsi="Times New Roman" w:cs="Times New Roman"/>
          <w:sz w:val="28"/>
          <w:szCs w:val="28"/>
          <w:lang w:val="uk-UA"/>
        </w:rPr>
        <w:t>Г</w:t>
      </w:r>
      <w:r w:rsidR="006A61D5" w:rsidRPr="009427A0">
        <w:rPr>
          <w:rFonts w:ascii="Times New Roman" w:hAnsi="Times New Roman" w:cs="Times New Roman"/>
          <w:sz w:val="28"/>
          <w:szCs w:val="28"/>
          <w:lang w:val="uk-UA"/>
        </w:rPr>
        <w:t>ейзинга</w:t>
      </w:r>
      <w:r w:rsidRPr="009427A0">
        <w:rPr>
          <w:rFonts w:ascii="Times New Roman" w:hAnsi="Times New Roman" w:cs="Times New Roman"/>
          <w:sz w:val="28"/>
          <w:szCs w:val="28"/>
          <w:lang w:val="uk-UA"/>
        </w:rPr>
        <w:t>, с</w:t>
      </w:r>
      <w:r w:rsidR="008C454C" w:rsidRPr="009427A0">
        <w:rPr>
          <w:rFonts w:ascii="Times New Roman" w:hAnsi="Times New Roman" w:cs="Times New Roman"/>
          <w:sz w:val="28"/>
          <w:szCs w:val="28"/>
          <w:lang w:val="uk-UA"/>
        </w:rPr>
        <w:t>.</w:t>
      </w:r>
      <w:r w:rsidRPr="009427A0">
        <w:rPr>
          <w:rFonts w:ascii="Times New Roman" w:hAnsi="Times New Roman" w:cs="Times New Roman"/>
          <w:sz w:val="28"/>
          <w:szCs w:val="28"/>
          <w:lang w:val="uk-UA"/>
        </w:rPr>
        <w:t xml:space="preserve"> 281].</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Коли ми аналізуємо тексти, особливо художні, як частину комунікаційного ланцюга, то можемо відзначити наступне: Це означає, що реакції на повідомлення не є (не повинні і не можуть бути) миттєвими і численними нескінченно</w:t>
      </w:r>
      <w:r w:rsidR="002B5C12"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адресованими адресату.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Мова художньої літератури є вторинною с</w:t>
      </w:r>
      <w:r w:rsidR="002B5C12" w:rsidRPr="009427A0">
        <w:rPr>
          <w:rFonts w:ascii="Times New Roman" w:hAnsi="Times New Roman" w:cs="Times New Roman"/>
          <w:sz w:val="28"/>
          <w:szCs w:val="28"/>
          <w:lang w:val="uk-UA"/>
        </w:rPr>
        <w:t>еміотич</w:t>
      </w:r>
      <w:r w:rsidRPr="009427A0">
        <w:rPr>
          <w:rFonts w:ascii="Times New Roman" w:hAnsi="Times New Roman" w:cs="Times New Roman"/>
          <w:sz w:val="28"/>
          <w:szCs w:val="28"/>
          <w:lang w:val="uk-UA"/>
        </w:rPr>
        <w:t>ною системою з кількома різними кодами, реалізованими в художніх текстах.</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Хоча ця думка не є новою, ми використовуємо її, щоб виділити найбільш загальні риси художньої комунікації.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 погляду змісту твір можна вважати художнім твором як художнім прийомом, а з погляду форми — родом, видом, жанром художніх текстів, тобто використан</w:t>
      </w:r>
      <w:r w:rsidR="000856E5" w:rsidRPr="009427A0">
        <w:rPr>
          <w:rFonts w:ascii="Times New Roman" w:hAnsi="Times New Roman" w:cs="Times New Roman"/>
          <w:sz w:val="28"/>
          <w:szCs w:val="28"/>
          <w:lang w:val="uk-UA"/>
        </w:rPr>
        <w:t>ою</w:t>
      </w:r>
      <w:r w:rsidRPr="009427A0">
        <w:rPr>
          <w:rFonts w:ascii="Times New Roman" w:hAnsi="Times New Roman" w:cs="Times New Roman"/>
          <w:sz w:val="28"/>
          <w:szCs w:val="28"/>
          <w:lang w:val="uk-UA"/>
        </w:rPr>
        <w:t xml:space="preserve"> у процесі спілкування через літературний тексти</w:t>
      </w:r>
      <w:r w:rsidR="000856E5" w:rsidRPr="009427A0">
        <w:rPr>
          <w:rFonts w:ascii="Times New Roman" w:hAnsi="Times New Roman" w:cs="Times New Roman"/>
          <w:sz w:val="28"/>
          <w:szCs w:val="28"/>
          <w:lang w:val="uk-UA"/>
        </w:rPr>
        <w:t>,</w:t>
      </w:r>
      <w:r w:rsidRPr="009427A0">
        <w:rPr>
          <w:rFonts w:ascii="Times New Roman" w:hAnsi="Times New Roman" w:cs="Times New Roman"/>
          <w:sz w:val="28"/>
          <w:szCs w:val="28"/>
          <w:lang w:val="uk-UA"/>
        </w:rPr>
        <w:t xml:space="preserve"> </w:t>
      </w:r>
      <w:r w:rsidR="000856E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тратегі</w:t>
      </w:r>
      <w:r w:rsidR="000856E5" w:rsidRPr="009427A0">
        <w:rPr>
          <w:rFonts w:ascii="Times New Roman" w:hAnsi="Times New Roman" w:cs="Times New Roman"/>
          <w:sz w:val="28"/>
          <w:szCs w:val="28"/>
          <w:lang w:val="uk-UA"/>
        </w:rPr>
        <w:t>ю</w:t>
      </w:r>
      <w:r w:rsidRPr="009427A0">
        <w:rPr>
          <w:rFonts w:ascii="Times New Roman" w:hAnsi="Times New Roman" w:cs="Times New Roman"/>
          <w:sz w:val="28"/>
          <w:szCs w:val="28"/>
          <w:lang w:val="uk-UA"/>
        </w:rPr>
        <w:t>, обран</w:t>
      </w:r>
      <w:r w:rsidR="000856E5" w:rsidRPr="009427A0">
        <w:rPr>
          <w:rFonts w:ascii="Times New Roman" w:hAnsi="Times New Roman" w:cs="Times New Roman"/>
          <w:sz w:val="28"/>
          <w:szCs w:val="28"/>
          <w:lang w:val="uk-UA"/>
        </w:rPr>
        <w:t>у</w:t>
      </w:r>
      <w:r w:rsidRPr="009427A0">
        <w:rPr>
          <w:rFonts w:ascii="Times New Roman" w:hAnsi="Times New Roman" w:cs="Times New Roman"/>
          <w:sz w:val="28"/>
          <w:szCs w:val="28"/>
          <w:lang w:val="uk-UA"/>
        </w:rPr>
        <w:t xml:space="preserve"> автором</w:t>
      </w:r>
      <w:r w:rsidR="005C279A" w:rsidRPr="009427A0">
        <w:rPr>
          <w:rFonts w:ascii="Times New Roman" w:hAnsi="Times New Roman" w:cs="Times New Roman"/>
          <w:sz w:val="28"/>
          <w:szCs w:val="28"/>
          <w:lang w:val="ru-RU"/>
        </w:rPr>
        <w:t>[Сінченко, с.49]</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Реалізація стратегій у художній комунікації відображає принципи творчого ставлення автора до дійсності.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Автор не «віддзеркалює» дійсність, а моделює дійсність, спирається на певні комуніка</w:t>
      </w:r>
      <w:r w:rsidR="000856E5"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ні стратегії, тактики й рухи, щоб відібрати й оцінити явища цієї реальності, одним словом, трансформувати дійсність.</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«Метод існує поза своєю конкретно-історичною трансформацією, «зникає», зливається в художній твір, відтворюється в межах ідейно-художньої своєрідності стилю, «тематичних особливостей», проявляється в ідейному задумі, композиці</w:t>
      </w:r>
      <w:r w:rsidR="000856E5" w:rsidRPr="009427A0">
        <w:rPr>
          <w:rFonts w:ascii="Times New Roman" w:hAnsi="Times New Roman" w:cs="Times New Roman"/>
          <w:sz w:val="28"/>
          <w:szCs w:val="28"/>
          <w:lang w:val="uk-UA"/>
        </w:rPr>
        <w:t>ї</w:t>
      </w:r>
      <w:r w:rsidRPr="009427A0">
        <w:rPr>
          <w:rFonts w:ascii="Times New Roman" w:hAnsi="Times New Roman" w:cs="Times New Roman"/>
          <w:sz w:val="28"/>
          <w:szCs w:val="28"/>
          <w:lang w:val="uk-UA"/>
        </w:rPr>
        <w:t>», «мовленн</w:t>
      </w:r>
      <w:r w:rsidR="000856E5"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 xml:space="preserve"> твору», слушно вказав А. Мороховський [</w:t>
      </w:r>
      <w:r w:rsidR="00FF0D75" w:rsidRPr="009427A0">
        <w:rPr>
          <w:rFonts w:ascii="Times New Roman" w:hAnsi="Times New Roman" w:cs="Times New Roman"/>
          <w:sz w:val="28"/>
          <w:szCs w:val="28"/>
          <w:lang w:val="uk-UA"/>
        </w:rPr>
        <w:t>Мороховський</w:t>
      </w:r>
      <w:r w:rsidRPr="009427A0">
        <w:rPr>
          <w:rFonts w:ascii="Times New Roman" w:hAnsi="Times New Roman" w:cs="Times New Roman"/>
          <w:sz w:val="28"/>
          <w:szCs w:val="28"/>
          <w:lang w:val="uk-UA"/>
        </w:rPr>
        <w:t xml:space="preserve">, </w:t>
      </w:r>
      <w:r w:rsidR="00FF0D7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 45].</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Художні методи спілкування включають позамовні елементи.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При цьому простежуються конкретні та історичні залежності, які значною мірою визначають цілі комуніка</w:t>
      </w:r>
      <w:r w:rsidR="000856E5"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ної стратегії, тобто канали та методи, обрані творцями комунікації.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Ще однією важливою ознакою в диференціації художньої комунікації є її поділ на жанри та види (жанри).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Найбільш ґрунтовні дослідження цього аспекту належать А. Вежбицьк</w:t>
      </w:r>
      <w:r w:rsidR="000856E5" w:rsidRPr="009427A0">
        <w:rPr>
          <w:rFonts w:ascii="Times New Roman" w:hAnsi="Times New Roman" w:cs="Times New Roman"/>
          <w:sz w:val="28"/>
          <w:szCs w:val="28"/>
          <w:lang w:val="uk-UA"/>
        </w:rPr>
        <w:t>ій та Г. Почепцову</w:t>
      </w:r>
      <w:r w:rsidRPr="009427A0">
        <w:rPr>
          <w:rFonts w:ascii="Times New Roman" w:hAnsi="Times New Roman" w:cs="Times New Roman"/>
          <w:sz w:val="28"/>
          <w:szCs w:val="28"/>
          <w:lang w:val="uk-UA"/>
        </w:rPr>
        <w:t xml:space="preserve"> [</w:t>
      </w:r>
      <w:r w:rsidR="00FF0D75" w:rsidRPr="009427A0">
        <w:rPr>
          <w:rFonts w:ascii="Times New Roman" w:hAnsi="Times New Roman" w:cs="Times New Roman"/>
          <w:sz w:val="28"/>
          <w:szCs w:val="28"/>
          <w:lang w:val="uk-UA"/>
        </w:rPr>
        <w:t>Вежбицька</w:t>
      </w:r>
      <w:r w:rsidR="008C454C" w:rsidRPr="009427A0">
        <w:rPr>
          <w:rFonts w:ascii="Times New Roman" w:hAnsi="Times New Roman" w:cs="Times New Roman"/>
          <w:sz w:val="28"/>
          <w:szCs w:val="28"/>
          <w:lang w:val="uk-UA"/>
        </w:rPr>
        <w:t>, с.94</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Звичайно, у художній комунікації методи та жанри часто збігаються, оскільки певні методи сприяють розквіту певних жанрів.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Поділ художніх текстів н</w:t>
      </w:r>
      <w:r w:rsidR="000856E5" w:rsidRPr="009427A0">
        <w:rPr>
          <w:rFonts w:ascii="Times New Roman" w:hAnsi="Times New Roman" w:cs="Times New Roman"/>
          <w:sz w:val="28"/>
          <w:szCs w:val="28"/>
          <w:lang w:val="uk-UA"/>
        </w:rPr>
        <w:t>а поезію</w:t>
      </w:r>
      <w:r w:rsidRPr="009427A0">
        <w:rPr>
          <w:rFonts w:ascii="Times New Roman" w:hAnsi="Times New Roman" w:cs="Times New Roman"/>
          <w:sz w:val="28"/>
          <w:szCs w:val="28"/>
          <w:lang w:val="uk-UA"/>
        </w:rPr>
        <w:t>, прозу та драму є однією з важливих формальних характеристик текстів у художній комунікації.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Їх відмінність забезпечується, насамперед, ритміко-інтонаційним оформленням тексту.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Ритм поетичної мови створюється чітким поділом на рівні відрізки, але найчастіше не відповідає синтаксичному поділу [</w:t>
      </w:r>
      <w:r w:rsidR="006A61D5" w:rsidRPr="009427A0">
        <w:rPr>
          <w:rFonts w:ascii="Times New Roman" w:hAnsi="Times New Roman" w:cs="Times New Roman"/>
          <w:sz w:val="28"/>
          <w:szCs w:val="28"/>
          <w:lang w:val="uk-UA"/>
        </w:rPr>
        <w:t>Інгарден</w:t>
      </w:r>
      <w:r w:rsidRPr="009427A0">
        <w:rPr>
          <w:rFonts w:ascii="Times New Roman" w:hAnsi="Times New Roman" w:cs="Times New Roman"/>
          <w:sz w:val="28"/>
          <w:szCs w:val="28"/>
          <w:lang w:val="uk-UA"/>
        </w:rPr>
        <w:t>,</w:t>
      </w:r>
      <w:r w:rsidR="005C279A" w:rsidRPr="009427A0">
        <w:rPr>
          <w:rFonts w:ascii="Times New Roman" w:hAnsi="Times New Roman" w:cs="Times New Roman"/>
          <w:sz w:val="28"/>
          <w:szCs w:val="28"/>
          <w:lang w:val="uk-UA"/>
        </w:rPr>
        <w:t xml:space="preserve"> </w:t>
      </w:r>
      <w:r w:rsidR="008C454C" w:rsidRPr="009427A0">
        <w:rPr>
          <w:rFonts w:ascii="Times New Roman" w:hAnsi="Times New Roman" w:cs="Times New Roman"/>
          <w:sz w:val="28"/>
          <w:szCs w:val="28"/>
          <w:lang w:val="uk-UA"/>
        </w:rPr>
        <w:t xml:space="preserve">с. </w:t>
      </w:r>
      <w:r w:rsidR="005C279A" w:rsidRPr="009427A0">
        <w:rPr>
          <w:rFonts w:ascii="Times New Roman" w:hAnsi="Times New Roman" w:cs="Times New Roman"/>
          <w:sz w:val="28"/>
          <w:szCs w:val="28"/>
          <w:lang w:val="uk-UA"/>
        </w:rPr>
        <w:t>172</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Прозова художня мова в художньому спілкуванні поділяється на абзаци, пункти та речення, які характерні для звичайного мовлення, але впорядковані відповідно (хоча ритм </w:t>
      </w:r>
      <w:r w:rsidR="000856E5" w:rsidRPr="009427A0">
        <w:rPr>
          <w:rFonts w:ascii="Times New Roman" w:hAnsi="Times New Roman" w:cs="Times New Roman"/>
          <w:sz w:val="28"/>
          <w:szCs w:val="28"/>
          <w:lang w:val="uk-UA"/>
        </w:rPr>
        <w:t xml:space="preserve">у </w:t>
      </w:r>
      <w:r w:rsidRPr="009427A0">
        <w:rPr>
          <w:rFonts w:ascii="Times New Roman" w:hAnsi="Times New Roman" w:cs="Times New Roman"/>
          <w:sz w:val="28"/>
          <w:szCs w:val="28"/>
          <w:lang w:val="uk-UA"/>
        </w:rPr>
        <w:t>проз</w:t>
      </w:r>
      <w:r w:rsidR="000856E5"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 безумовно, присутній, це питання  ще недостатньо досліджене).</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Схожі за мовною структурою та пізнавальною спрямованістю літературні твори об’єднуються поняттям жанр у художньому спілкуванні.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Це можна представити схематично:</w:t>
      </w:r>
    </w:p>
    <w:tbl>
      <w:tblPr>
        <w:tblW w:w="0" w:type="auto"/>
        <w:tblCellMar>
          <w:top w:w="15" w:type="dxa"/>
          <w:left w:w="15" w:type="dxa"/>
          <w:bottom w:w="15" w:type="dxa"/>
          <w:right w:w="15" w:type="dxa"/>
        </w:tblCellMar>
        <w:tblLook w:val="04A0" w:firstRow="1" w:lastRow="0" w:firstColumn="1" w:lastColumn="0" w:noHBand="0" w:noVBand="1"/>
      </w:tblPr>
      <w:tblGrid>
        <w:gridCol w:w="3107"/>
        <w:gridCol w:w="2537"/>
        <w:gridCol w:w="4075"/>
      </w:tblGrid>
      <w:tr w:rsidR="004176CD" w:rsidRPr="009427A0" w:rsidTr="004176CD">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Епос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"/var/folders/2q/sm9172_15_778r4t22md9cm00000gn/T/com.microsoft.Word/WebArchiveCopyPasteTempFiles/page31image11008"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0FAA3620" wp14:editId="0FEB21E6">
                  <wp:extent cx="11430" cy="11430"/>
                  <wp:effectExtent l="0" t="0" r="0" b="0"/>
                  <wp:docPr id="1425203395" name="Рисунок 1425203395" descr="page31image1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31image110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Лірика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"/var/folders/2q/sm9172_15_778r4t22md9cm00000gn/T/com.microsoft.Word/WebArchiveCopyPasteTempFiles/page31image12832"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4A8037D7" wp14:editId="33EB114B">
                  <wp:extent cx="11430" cy="11430"/>
                  <wp:effectExtent l="0" t="0" r="0" b="0"/>
                  <wp:docPr id="1543917634" name="Рисунок 1543917634" descr="page31image12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31image128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Драма </w:t>
            </w:r>
          </w:p>
        </w:tc>
      </w:tr>
      <w:tr w:rsidR="004176CD" w:rsidRPr="00F9224D" w:rsidTr="004176CD">
        <w:tc>
          <w:tcPr>
            <w:tcW w:w="0" w:type="auto"/>
            <w:tcBorders>
              <w:top w:val="single" w:sz="4" w:space="0" w:color="211C1E"/>
              <w:left w:val="single" w:sz="4" w:space="0" w:color="211E1E"/>
              <w:bottom w:val="single" w:sz="4" w:space="0" w:color="211C1E"/>
              <w:right w:val="single" w:sz="4" w:space="0" w:color="211E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Текст відтворює предметний світ </w:t>
            </w:r>
          </w:p>
        </w:tc>
        <w:tc>
          <w:tcPr>
            <w:tcW w:w="0" w:type="auto"/>
            <w:tcBorders>
              <w:top w:val="single" w:sz="4" w:space="0" w:color="211C1E"/>
              <w:left w:val="single" w:sz="4" w:space="0" w:color="211E1E"/>
              <w:bottom w:val="single" w:sz="4" w:space="0" w:color="211C1E"/>
              <w:right w:val="single" w:sz="4" w:space="0" w:color="211E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Текст передає стан мовця </w:t>
            </w:r>
          </w:p>
        </w:tc>
        <w:tc>
          <w:tcPr>
            <w:tcW w:w="0" w:type="auto"/>
            <w:tcBorders>
              <w:top w:val="single" w:sz="4" w:space="0" w:color="211C1E"/>
              <w:left w:val="single" w:sz="4" w:space="0" w:color="211E1E"/>
              <w:bottom w:val="single" w:sz="4" w:space="0" w:color="211C1E"/>
              <w:right w:val="single" w:sz="4" w:space="0" w:color="211E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Текст відтворює процес мовного спілкування </w:t>
            </w:r>
          </w:p>
        </w:tc>
      </w:tr>
      <w:tr w:rsidR="004176CD" w:rsidRPr="009427A0" w:rsidTr="004176CD">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«він»і «минуле»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"/var/folders/2q/sm9172_15_778r4t22md9cm00000gn/T/com.microsoft.Word/WebArchiveCopyPasteTempFiles/page31image18920"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5C032A15" wp14:editId="00725E8B">
                  <wp:extent cx="11430" cy="11430"/>
                  <wp:effectExtent l="0" t="0" r="0" b="0"/>
                  <wp:docPr id="1044186586" name="Рисунок 1044186586" descr="page31image18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31image189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«я» і «теперішнє»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"/var/folders/2q/sm9172_15_778r4t22md9cm00000gn/T/com.microsoft.Word/WebArchiveCopyPasteTempFiles/page31image20224"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3EA1B816" wp14:editId="5D2009AB">
                  <wp:extent cx="11430" cy="11430"/>
                  <wp:effectExtent l="0" t="0" r="0" b="0"/>
                  <wp:docPr id="619163578" name="Рисунок 619163578" descr="page31image2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31image202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«ти» і «майбутнє» </w:t>
            </w:r>
          </w:p>
        </w:tc>
      </w:tr>
      <w:tr w:rsidR="004176CD" w:rsidRPr="009427A0" w:rsidTr="004176CD">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Об‘єкт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"/var/folders/2q/sm9172_15_778r4t22md9cm00000gn/T/com.microsoft.Word/WebArchiveCopyPasteTempFiles/page31image23304"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311FDD15" wp14:editId="2E71410D">
                  <wp:extent cx="11430" cy="11430"/>
                  <wp:effectExtent l="0" t="0" r="0" b="0"/>
                  <wp:docPr id="345073542" name="Рисунок 345073542" descr="page31image23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31image233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"/var/folders/2q/sm9172_15_778r4t22md9cm00000gn/T/com.microsoft.Word/WebArchiveCopyPasteTempFiles/page31image24056"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49D96212" wp14:editId="339417EB">
                  <wp:extent cx="11430" cy="266700"/>
                  <wp:effectExtent l="0" t="0" r="1270" b="0"/>
                  <wp:docPr id="201499487" name="Рисунок 201499487" descr="page31image24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31image2405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 cy="26670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Суб‘єкт </w:t>
            </w:r>
          </w:p>
        </w:tc>
        <w:tc>
          <w:tcPr>
            <w:tcW w:w="0" w:type="auto"/>
            <w:tcBorders>
              <w:top w:val="single" w:sz="4" w:space="0" w:color="211C1E"/>
              <w:left w:val="single" w:sz="4" w:space="0" w:color="211C1E"/>
              <w:bottom w:val="single" w:sz="4" w:space="0" w:color="211C1E"/>
              <w:right w:val="single" w:sz="4" w:space="0" w:color="211C1E"/>
            </w:tcBorders>
            <w:vAlign w:val="center"/>
            <w:hideMark/>
          </w:tcPr>
          <w:p w:rsidR="004176CD" w:rsidRPr="009427A0" w:rsidRDefault="004176CD" w:rsidP="009427A0">
            <w:pPr>
              <w:spacing w:after="0"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"/var/folders/2q/sm9172_15_778r4t22md9cm00000gn/T/com.microsoft.Word/WebArchiveCopyPasteTempFiles/page31image25232"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536661DF" wp14:editId="19C57723">
                  <wp:extent cx="11430" cy="11430"/>
                  <wp:effectExtent l="0" t="0" r="0" b="0"/>
                  <wp:docPr id="2026520921" name="Рисунок 2026520921" descr="page31image25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ge31image252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 cy="1143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r w:rsidRPr="009427A0">
              <w:rPr>
                <w:rFonts w:ascii="Times New Roman" w:eastAsia="Times New Roman" w:hAnsi="Times New Roman" w:cs="Times New Roman"/>
                <w:sz w:val="28"/>
                <w:szCs w:val="28"/>
                <w:lang w:val="uk-UA" w:eastAsia="ru-RU"/>
              </w:rPr>
              <w:fldChar w:fldCharType="begin"/>
            </w:r>
            <w:r w:rsidRPr="009427A0">
              <w:rPr>
                <w:rFonts w:ascii="Times New Roman" w:eastAsia="Times New Roman" w:hAnsi="Times New Roman" w:cs="Times New Roman"/>
                <w:sz w:val="28"/>
                <w:szCs w:val="28"/>
                <w:lang w:val="uk-UA" w:eastAsia="ru-RU"/>
              </w:rPr>
              <w:instrText xml:space="preserve"> INCLUDEPICTURE "/var/folders/2q/sm9172_15_778r4t22md9cm00000gn/T/com.microsoft.Word/WebArchiveCopyPasteTempFiles/page31image25392" \* MERGEFORMATINET </w:instrText>
            </w:r>
            <w:r w:rsidRPr="009427A0">
              <w:rPr>
                <w:rFonts w:ascii="Times New Roman" w:eastAsia="Times New Roman" w:hAnsi="Times New Roman" w:cs="Times New Roman"/>
                <w:sz w:val="28"/>
                <w:szCs w:val="28"/>
                <w:lang w:val="uk-UA" w:eastAsia="ru-RU"/>
              </w:rPr>
              <w:fldChar w:fldCharType="separate"/>
            </w:r>
            <w:r w:rsidRPr="009427A0">
              <w:rPr>
                <w:rFonts w:ascii="Times New Roman" w:eastAsia="Times New Roman" w:hAnsi="Times New Roman" w:cs="Times New Roman"/>
                <w:noProof/>
                <w:sz w:val="28"/>
                <w:szCs w:val="28"/>
                <w:lang w:val="ru-RU" w:eastAsia="ru-RU"/>
              </w:rPr>
              <w:drawing>
                <wp:inline distT="0" distB="0" distL="0" distR="0" wp14:anchorId="47784C5C" wp14:editId="6D164CAC">
                  <wp:extent cx="11430" cy="266700"/>
                  <wp:effectExtent l="0" t="0" r="1270" b="0"/>
                  <wp:docPr id="888071760" name="Рисунок 888071760" descr="page31image25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age31image2539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430" cy="266700"/>
                          </a:xfrm>
                          <a:prstGeom prst="rect">
                            <a:avLst/>
                          </a:prstGeom>
                          <a:noFill/>
                          <a:ln>
                            <a:noFill/>
                          </a:ln>
                        </pic:spPr>
                      </pic:pic>
                    </a:graphicData>
                  </a:graphic>
                </wp:inline>
              </w:drawing>
            </w:r>
            <w:r w:rsidRPr="009427A0">
              <w:rPr>
                <w:rFonts w:ascii="Times New Roman" w:eastAsia="Times New Roman" w:hAnsi="Times New Roman" w:cs="Times New Roman"/>
                <w:sz w:val="28"/>
                <w:szCs w:val="28"/>
                <w:lang w:val="uk-UA" w:eastAsia="ru-RU"/>
              </w:rPr>
              <w:fldChar w:fldCharType="end"/>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9427A0">
              <w:rPr>
                <w:rFonts w:ascii="Times New Roman" w:eastAsia="Times New Roman" w:hAnsi="Times New Roman" w:cs="Times New Roman"/>
                <w:color w:val="211E1E"/>
                <w:sz w:val="28"/>
                <w:szCs w:val="28"/>
                <w:lang w:val="uk-UA" w:eastAsia="ru-RU"/>
              </w:rPr>
              <w:t xml:space="preserve">Художнє висловлення </w:t>
            </w:r>
          </w:p>
        </w:tc>
      </w:tr>
    </w:tbl>
    <w:p w:rsidR="004176CD" w:rsidRPr="009427A0" w:rsidRDefault="004176CD" w:rsidP="009427A0">
      <w:pPr>
        <w:spacing w:line="360" w:lineRule="auto"/>
        <w:ind w:firstLine="709"/>
        <w:jc w:val="both"/>
        <w:rPr>
          <w:rFonts w:ascii="Times New Roman" w:hAnsi="Times New Roman" w:cs="Times New Roman"/>
          <w:sz w:val="28"/>
          <w:szCs w:val="28"/>
          <w:lang w:val="uk-UA"/>
        </w:rPr>
      </w:pP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Гетерогенні характеристики одержувачів і </w:t>
      </w:r>
      <w:r w:rsidR="000856E5" w:rsidRPr="009427A0">
        <w:rPr>
          <w:rFonts w:ascii="Times New Roman" w:hAnsi="Times New Roman" w:cs="Times New Roman"/>
          <w:sz w:val="28"/>
          <w:szCs w:val="28"/>
          <w:lang w:val="uk-UA"/>
        </w:rPr>
        <w:t>правильн</w:t>
      </w:r>
      <w:r w:rsidRPr="009427A0">
        <w:rPr>
          <w:rFonts w:ascii="Times New Roman" w:hAnsi="Times New Roman" w:cs="Times New Roman"/>
          <w:sz w:val="28"/>
          <w:szCs w:val="28"/>
          <w:lang w:val="uk-UA"/>
        </w:rPr>
        <w:t>а просторово-часова організація текстових повідомлень дозволяють художню комунікацію здійснювати в різноманітних літературних жанрах.</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В епосі відтворюється обсяг буття, протяжність </w:t>
      </w:r>
      <w:r w:rsidR="000856E5" w:rsidRPr="009427A0">
        <w:rPr>
          <w:rFonts w:ascii="Times New Roman" w:hAnsi="Times New Roman" w:cs="Times New Roman"/>
          <w:sz w:val="28"/>
          <w:szCs w:val="28"/>
          <w:lang w:val="uk-UA"/>
        </w:rPr>
        <w:t xml:space="preserve">у </w:t>
      </w:r>
      <w:r w:rsidRPr="009427A0">
        <w:rPr>
          <w:rFonts w:ascii="Times New Roman" w:hAnsi="Times New Roman" w:cs="Times New Roman"/>
          <w:sz w:val="28"/>
          <w:szCs w:val="28"/>
          <w:lang w:val="uk-UA"/>
        </w:rPr>
        <w:t>простор</w:t>
      </w:r>
      <w:r w:rsidR="000856E5"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 xml:space="preserve"> і час</w:t>
      </w:r>
      <w:r w:rsidR="000856E5" w:rsidRPr="009427A0">
        <w:rPr>
          <w:rFonts w:ascii="Times New Roman" w:hAnsi="Times New Roman" w:cs="Times New Roman"/>
          <w:sz w:val="28"/>
          <w:szCs w:val="28"/>
          <w:lang w:val="uk-UA"/>
        </w:rPr>
        <w:t>і</w:t>
      </w:r>
      <w:r w:rsidRPr="009427A0">
        <w:rPr>
          <w:rFonts w:ascii="Times New Roman" w:hAnsi="Times New Roman" w:cs="Times New Roman"/>
          <w:sz w:val="28"/>
          <w:szCs w:val="28"/>
          <w:lang w:val="uk-UA"/>
        </w:rPr>
        <w:t>, насиченість подіями, сюжет.</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своїх творах </w:t>
      </w:r>
      <w:r w:rsidR="000856E5" w:rsidRPr="009427A0">
        <w:rPr>
          <w:rFonts w:ascii="Times New Roman" w:hAnsi="Times New Roman" w:cs="Times New Roman"/>
          <w:sz w:val="28"/>
          <w:szCs w:val="28"/>
          <w:lang w:val="uk-UA"/>
        </w:rPr>
        <w:t>поезія</w:t>
      </w:r>
      <w:r w:rsidRPr="009427A0">
        <w:rPr>
          <w:rFonts w:ascii="Times New Roman" w:hAnsi="Times New Roman" w:cs="Times New Roman"/>
          <w:sz w:val="28"/>
          <w:szCs w:val="28"/>
          <w:lang w:val="uk-UA"/>
        </w:rPr>
        <w:t xml:space="preserve"> імпульсивно й спонтанно передає внутрішній світ особистості в процесі емоційного розвитку, зміни настрою, вражень, роздумів, медитації.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w:t>
      </w:r>
      <w:r w:rsidR="000856E5" w:rsidRPr="009427A0">
        <w:rPr>
          <w:rFonts w:ascii="Times New Roman" w:hAnsi="Times New Roman" w:cs="Times New Roman"/>
          <w:sz w:val="28"/>
          <w:szCs w:val="28"/>
          <w:lang w:val="uk-UA"/>
        </w:rPr>
        <w:t>Однак</w:t>
      </w:r>
      <w:r w:rsidRPr="009427A0">
        <w:rPr>
          <w:rFonts w:ascii="Times New Roman" w:hAnsi="Times New Roman" w:cs="Times New Roman"/>
          <w:sz w:val="28"/>
          <w:szCs w:val="28"/>
          <w:lang w:val="uk-UA"/>
        </w:rPr>
        <w:t xml:space="preserve"> художнє спілкування в театрі фіксує емоційно-довільну спрямованість і психосоціальні характеристики мовленнєвих актів: зовнішню обумовленість і внутрішню свободу</w:t>
      </w:r>
      <w:r w:rsidR="005C279A" w:rsidRPr="009427A0">
        <w:rPr>
          <w:rFonts w:ascii="Times New Roman" w:hAnsi="Times New Roman" w:cs="Times New Roman"/>
          <w:sz w:val="28"/>
          <w:szCs w:val="28"/>
          <w:lang w:val="uk-UA"/>
        </w:rPr>
        <w:t>[</w:t>
      </w:r>
      <w:r w:rsidR="006A61D5" w:rsidRPr="009427A0">
        <w:rPr>
          <w:rFonts w:ascii="Times New Roman" w:hAnsi="Times New Roman" w:cs="Times New Roman"/>
          <w:sz w:val="28"/>
          <w:szCs w:val="28"/>
          <w:lang w:val="uk-UA"/>
        </w:rPr>
        <w:t>Ігнатенко</w:t>
      </w:r>
      <w:r w:rsidR="00C41ACE" w:rsidRPr="009427A0">
        <w:rPr>
          <w:rFonts w:ascii="Times New Roman" w:hAnsi="Times New Roman" w:cs="Times New Roman"/>
          <w:sz w:val="28"/>
          <w:szCs w:val="28"/>
          <w:lang w:val="uk-UA"/>
        </w:rPr>
        <w:t>, с. 42</w:t>
      </w:r>
      <w:r w:rsidR="005C279A" w:rsidRPr="009427A0">
        <w:rPr>
          <w:rFonts w:ascii="Times New Roman" w:hAnsi="Times New Roman" w:cs="Times New Roman"/>
          <w:sz w:val="28"/>
          <w:szCs w:val="28"/>
          <w:lang w:val="uk-UA"/>
        </w:rPr>
        <w:t>]</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Усередині літературних жанрів виділяють кілька видів, які часто розповсюджуються і утворюють різноманіття жанрів.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результаті в художній комунікації встановлюється певна відповідність між «типовим» змістом і характеристиками п</w:t>
      </w:r>
      <w:r w:rsidR="000856E5" w:rsidRPr="009427A0">
        <w:rPr>
          <w:rFonts w:ascii="Times New Roman" w:hAnsi="Times New Roman" w:cs="Times New Roman"/>
          <w:sz w:val="28"/>
          <w:szCs w:val="28"/>
          <w:lang w:val="uk-UA"/>
        </w:rPr>
        <w:t>овідомлення</w:t>
      </w:r>
      <w:r w:rsidRPr="009427A0">
        <w:rPr>
          <w:rFonts w:ascii="Times New Roman" w:hAnsi="Times New Roman" w:cs="Times New Roman"/>
          <w:sz w:val="28"/>
          <w:szCs w:val="28"/>
          <w:lang w:val="uk-UA"/>
        </w:rPr>
        <w:t xml:space="preserve"> [</w:t>
      </w:r>
      <w:r w:rsidR="005C279A" w:rsidRPr="009427A0">
        <w:rPr>
          <w:rFonts w:ascii="Times New Roman" w:hAnsi="Times New Roman" w:cs="Times New Roman"/>
          <w:sz w:val="28"/>
          <w:szCs w:val="28"/>
          <w:lang w:val="uk-UA"/>
        </w:rPr>
        <w:t>Сінченко, с. 91</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Отже, ми можемо сказати: На характер і спосіб художньої комунікації впливає  повідомлення  певного </w:t>
      </w:r>
      <w:r w:rsidR="000856E5" w:rsidRPr="009427A0">
        <w:rPr>
          <w:rFonts w:ascii="Times New Roman" w:hAnsi="Times New Roman" w:cs="Times New Roman"/>
          <w:sz w:val="28"/>
          <w:szCs w:val="28"/>
          <w:lang w:val="uk-UA"/>
        </w:rPr>
        <w:t>вид</w:t>
      </w:r>
      <w:r w:rsidRPr="009427A0">
        <w:rPr>
          <w:rFonts w:ascii="Times New Roman" w:hAnsi="Times New Roman" w:cs="Times New Roman"/>
          <w:sz w:val="28"/>
          <w:szCs w:val="28"/>
          <w:lang w:val="uk-UA"/>
        </w:rPr>
        <w:t>у чи типу літератури, що визначається особистим творчим методом автора, інтенціями та комунікац</w:t>
      </w:r>
      <w:r w:rsidR="000856E5"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ною стратегією, реалізованою авторською системою.</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Формальна структурна схема, яка організовує тактику, рухи та  повідомлення художнього тексту.</w:t>
      </w:r>
    </w:p>
    <w:p w:rsidR="004176CD" w:rsidRPr="009427A0" w:rsidRDefault="004176CD" w:rsidP="009427A0">
      <w:pPr>
        <w:spacing w:before="100" w:beforeAutospacing="1" w:after="100" w:afterAutospacing="1" w:line="360" w:lineRule="auto"/>
        <w:ind w:firstLine="709"/>
        <w:jc w:val="both"/>
        <w:rPr>
          <w:rFonts w:ascii="Times New Roman" w:eastAsia="Times New Roman" w:hAnsi="Times New Roman" w:cs="Times New Roman"/>
          <w:b/>
          <w:bCs/>
          <w:sz w:val="28"/>
          <w:szCs w:val="28"/>
          <w:lang w:val="uk-UA" w:eastAsia="ru-RU"/>
        </w:rPr>
      </w:pPr>
      <w:r w:rsidRPr="009427A0">
        <w:rPr>
          <w:rFonts w:ascii="Times New Roman" w:eastAsia="Times New Roman" w:hAnsi="Times New Roman" w:cs="Times New Roman"/>
          <w:b/>
          <w:bCs/>
          <w:color w:val="211E1E"/>
          <w:sz w:val="28"/>
          <w:szCs w:val="28"/>
          <w:lang w:val="uk-UA" w:eastAsia="ru-RU"/>
        </w:rPr>
        <w:t xml:space="preserve">1.3. </w:t>
      </w:r>
      <w:r w:rsidR="00BD6AF3">
        <w:rPr>
          <w:rFonts w:ascii="Times New Roman" w:eastAsia="Times New Roman" w:hAnsi="Times New Roman" w:cs="Times New Roman"/>
          <w:b/>
          <w:bCs/>
          <w:color w:val="211E1E"/>
          <w:sz w:val="28"/>
          <w:szCs w:val="28"/>
          <w:lang w:val="uk-UA" w:eastAsia="ru-RU"/>
        </w:rPr>
        <w:t>Принципи комунікації у драматургічному тексті п</w:t>
      </w:r>
      <w:r w:rsidR="00BD6AF3" w:rsidRPr="00221835">
        <w:rPr>
          <w:rFonts w:ascii="Times New Roman" w:eastAsia="Times New Roman" w:hAnsi="Times New Roman" w:cs="Times New Roman"/>
          <w:b/>
          <w:bCs/>
          <w:color w:val="211E1E"/>
          <w:sz w:val="28"/>
          <w:szCs w:val="28"/>
          <w:lang w:val="ru-RU" w:eastAsia="ru-RU"/>
        </w:rPr>
        <w:t>’</w:t>
      </w:r>
      <w:r w:rsidR="00BD6AF3">
        <w:rPr>
          <w:rFonts w:ascii="Times New Roman" w:eastAsia="Times New Roman" w:hAnsi="Times New Roman" w:cs="Times New Roman"/>
          <w:b/>
          <w:bCs/>
          <w:color w:val="211E1E"/>
          <w:sz w:val="28"/>
          <w:szCs w:val="28"/>
          <w:lang w:val="uk-UA" w:eastAsia="ru-RU"/>
        </w:rPr>
        <w:t>єси</w:t>
      </w:r>
      <w:r w:rsidRPr="009427A0">
        <w:rPr>
          <w:rFonts w:ascii="Times New Roman" w:eastAsia="Times New Roman" w:hAnsi="Times New Roman" w:cs="Times New Roman"/>
          <w:b/>
          <w:bCs/>
          <w:color w:val="211E1E"/>
          <w:sz w:val="28"/>
          <w:szCs w:val="28"/>
          <w:lang w:val="uk-UA" w:eastAsia="ru-RU"/>
        </w:rPr>
        <w:t xml:space="preserve">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Характер художнього спілкування в театрі будується за іншою моделлю, ніж у прозі та ліриці.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Комуніка</w:t>
      </w:r>
      <w:r w:rsidR="000856E5"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на модель «відправник-повідомлення-одержувач» реалізується різними акторами.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У прозі  – «романіст-слово-читач», а в театрі – «драматург-слово-актори-глядач» [</w:t>
      </w:r>
      <w:r w:rsidR="00C41ACE" w:rsidRPr="009427A0">
        <w:rPr>
          <w:rFonts w:ascii="Times New Roman" w:hAnsi="Times New Roman" w:cs="Times New Roman"/>
          <w:sz w:val="28"/>
          <w:szCs w:val="28"/>
          <w:lang w:val="uk-UA"/>
        </w:rPr>
        <w:t>Мороховський</w:t>
      </w:r>
      <w:r w:rsidRPr="009427A0">
        <w:rPr>
          <w:rFonts w:ascii="Times New Roman" w:hAnsi="Times New Roman" w:cs="Times New Roman"/>
          <w:sz w:val="28"/>
          <w:szCs w:val="28"/>
          <w:lang w:val="uk-UA"/>
        </w:rPr>
        <w:t xml:space="preserve">, </w:t>
      </w:r>
      <w:r w:rsidR="00C41ACE"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 132].</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Така узагальнена  модель комунікації драматичних художніх текстів  відрізняє їх від прозових і ліричних, оскільки до звичних «трьох елементів» комунікативного акту додається ще один елемент, тобто чітко виділяється актор.</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Художні тексти репрезентують вторинну реальність, на що неодноразово звертали увагу дослідники художньої комунікації. [</w:t>
      </w:r>
      <w:r w:rsidR="00C41ACE" w:rsidRPr="009427A0">
        <w:rPr>
          <w:rFonts w:ascii="Times New Roman" w:hAnsi="Times New Roman" w:cs="Times New Roman"/>
          <w:sz w:val="28"/>
          <w:szCs w:val="28"/>
          <w:lang w:val="uk-UA"/>
        </w:rPr>
        <w:t>Сінченко, с.</w:t>
      </w:r>
      <w:r w:rsidRPr="009427A0">
        <w:rPr>
          <w:rFonts w:ascii="Times New Roman" w:hAnsi="Times New Roman" w:cs="Times New Roman"/>
          <w:sz w:val="28"/>
          <w:szCs w:val="28"/>
          <w:lang w:val="uk-UA"/>
        </w:rPr>
        <w:t>3</w:t>
      </w:r>
      <w:r w:rsidR="00C41ACE" w:rsidRPr="009427A0">
        <w:rPr>
          <w:rFonts w:ascii="Times New Roman" w:hAnsi="Times New Roman" w:cs="Times New Roman"/>
          <w:sz w:val="28"/>
          <w:szCs w:val="28"/>
          <w:lang w:val="uk-UA"/>
        </w:rPr>
        <w:t>9</w:t>
      </w:r>
      <w:r w:rsidRPr="009427A0">
        <w:rPr>
          <w:rFonts w:ascii="Times New Roman" w:hAnsi="Times New Roman" w:cs="Times New Roman"/>
          <w:sz w:val="28"/>
          <w:szCs w:val="28"/>
          <w:lang w:val="uk-UA"/>
        </w:rPr>
        <w:t xml:space="preserve"> ] Однак у драматургії ця вторинна реальність переосмислюється та інтерпретується не лише автором, а й акторами, які виступають посередниками між автором і глядачем.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 одного боку, постать актора сприяє передачі настанов і задумів автора (оскільки постать адресата в драмі не виражена чітко, але чітко представлена ​​в тексті), з іншого боку, актор, який бере участь у художній творчості, дає змогу передати вказівки та наміри автора</w:t>
      </w:r>
      <w:r w:rsidR="000856E5" w:rsidRPr="009427A0">
        <w:rPr>
          <w:rFonts w:ascii="Times New Roman" w:hAnsi="Times New Roman" w:cs="Times New Roman"/>
          <w:sz w:val="28"/>
          <w:szCs w:val="28"/>
          <w:lang w:val="uk-UA"/>
        </w:rPr>
        <w:t>,</w:t>
      </w:r>
      <w:r w:rsidRPr="009427A0">
        <w:rPr>
          <w:rFonts w:ascii="Times New Roman" w:hAnsi="Times New Roman" w:cs="Times New Roman"/>
          <w:sz w:val="28"/>
          <w:szCs w:val="28"/>
          <w:lang w:val="uk-UA"/>
        </w:rPr>
        <w:t xml:space="preserve"> сприяє передачі вказівок та намірів автора.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Діє як інтерпретатор, суб’єкт, який створює чистий текст, перетворений на сплав, інтеграція вербальної та невербальної поведінки (дія на сцені).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 його допомогою  повідомлення надсилається до глядача (одержувача).</w:t>
      </w:r>
    </w:p>
    <w:p w:rsidR="004176CD" w:rsidRPr="009427A0" w:rsidRDefault="004176CD" w:rsidP="009427A0">
      <w:pPr>
        <w:spacing w:line="360" w:lineRule="auto"/>
        <w:ind w:firstLine="709"/>
        <w:jc w:val="both"/>
        <w:rPr>
          <w:rFonts w:ascii="Times New Roman" w:eastAsia="Times New Roman" w:hAnsi="Times New Roman" w:cs="Times New Roman"/>
          <w:color w:val="070A0F"/>
          <w:sz w:val="28"/>
          <w:szCs w:val="28"/>
          <w:lang w:val="uk-UA" w:eastAsia="ru-RU"/>
        </w:rPr>
      </w:pPr>
      <w:r w:rsidRPr="009427A0">
        <w:rPr>
          <w:rFonts w:ascii="Times New Roman" w:eastAsia="Times New Roman" w:hAnsi="Times New Roman" w:cs="Times New Roman"/>
          <w:color w:val="070A0F"/>
          <w:sz w:val="28"/>
          <w:szCs w:val="28"/>
          <w:lang w:val="uk-UA" w:eastAsia="ru-RU"/>
        </w:rPr>
        <w:t>Схематично це можна представити так:</w:t>
      </w:r>
      <w:r w:rsidR="00A7527C" w:rsidRPr="009427A0">
        <w:rPr>
          <w:rFonts w:ascii="Times New Roman" w:eastAsia="Times New Roman" w:hAnsi="Times New Roman" w:cs="Times New Roman"/>
          <w:color w:val="070A0F"/>
          <w:sz w:val="28"/>
          <w:szCs w:val="28"/>
          <w:lang w:val="uk-UA" w:eastAsia="ru-RU"/>
        </w:rPr>
        <w:t>(за схемою Л. Синявської)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eastAsia="Times New Roman" w:hAnsi="Times New Roman" w:cs="Times New Roman"/>
          <w:noProof/>
          <w:sz w:val="28"/>
          <w:szCs w:val="28"/>
          <w:lang w:val="ru-RU" w:eastAsia="ru-RU"/>
        </w:rPr>
        <w:drawing>
          <wp:inline distT="0" distB="0" distL="0" distR="0" wp14:anchorId="0B8847DE" wp14:editId="0639B9FD">
            <wp:extent cx="3924300" cy="1510665"/>
            <wp:effectExtent l="0" t="0" r="0" b="635"/>
            <wp:docPr id="206315260" name="Рисунок 206315260" descr="page33image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ge33image100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24300" cy="1510665"/>
                    </a:xfrm>
                    <a:prstGeom prst="rect">
                      <a:avLst/>
                    </a:prstGeom>
                    <a:noFill/>
                    <a:ln>
                      <a:noFill/>
                    </a:ln>
                  </pic:spPr>
                </pic:pic>
              </a:graphicData>
            </a:graphic>
          </wp:inline>
        </w:drawing>
      </w:r>
    </w:p>
    <w:p w:rsidR="004176CD" w:rsidRPr="009427A0" w:rsidRDefault="004176CD" w:rsidP="009427A0">
      <w:pPr>
        <w:spacing w:line="360" w:lineRule="auto"/>
        <w:ind w:firstLine="709"/>
        <w:jc w:val="both"/>
        <w:rPr>
          <w:rFonts w:ascii="Times New Roman" w:hAnsi="Times New Roman" w:cs="Times New Roman"/>
          <w:sz w:val="28"/>
          <w:szCs w:val="28"/>
          <w:lang w:val="uk-UA"/>
        </w:rPr>
      </w:pP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Кожен елемент цієї комуніка</w:t>
      </w:r>
      <w:r w:rsidR="00A7527C"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ної моделі має свої особливості при реалізації в драматичному творі, які ми розберемо.</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Художні тексти, особливо драматургічні, трактуються як художні дискурси, що базуються на реалізації комунікативних і лінгвостилістичних параметрів, моделюючи культурно-мовний континуум (універсум) відповідного періоду, дають можливість досліджувати дискурсивні процеси.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Письмове художнє спілкування.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Основою художньо-драматичних текстів є діалогічн</w:t>
      </w:r>
      <w:r w:rsidR="00A7527C" w:rsidRPr="009427A0">
        <w:rPr>
          <w:rFonts w:ascii="Times New Roman" w:hAnsi="Times New Roman" w:cs="Times New Roman"/>
          <w:sz w:val="28"/>
          <w:szCs w:val="28"/>
          <w:lang w:val="uk-UA"/>
        </w:rPr>
        <w:t>е</w:t>
      </w:r>
      <w:r w:rsidRPr="009427A0">
        <w:rPr>
          <w:rFonts w:ascii="Times New Roman" w:hAnsi="Times New Roman" w:cs="Times New Roman"/>
          <w:sz w:val="28"/>
          <w:szCs w:val="28"/>
          <w:lang w:val="uk-UA"/>
        </w:rPr>
        <w:t xml:space="preserve"> мов</w:t>
      </w:r>
      <w:r w:rsidR="00A7527C" w:rsidRPr="009427A0">
        <w:rPr>
          <w:rFonts w:ascii="Times New Roman" w:hAnsi="Times New Roman" w:cs="Times New Roman"/>
          <w:sz w:val="28"/>
          <w:szCs w:val="28"/>
          <w:lang w:val="uk-UA"/>
        </w:rPr>
        <w:t>лення</w:t>
      </w:r>
      <w:r w:rsidRPr="009427A0">
        <w:rPr>
          <w:rFonts w:ascii="Times New Roman" w:hAnsi="Times New Roman" w:cs="Times New Roman"/>
          <w:sz w:val="28"/>
          <w:szCs w:val="28"/>
          <w:lang w:val="uk-UA"/>
        </w:rPr>
        <w:t xml:space="preserve">, яка, як зазначав </w:t>
      </w:r>
      <w:r w:rsidR="006A61D5" w:rsidRPr="009427A0">
        <w:rPr>
          <w:rFonts w:ascii="Times New Roman" w:hAnsi="Times New Roman" w:cs="Times New Roman"/>
          <w:sz w:val="28"/>
          <w:szCs w:val="28"/>
          <w:lang w:val="uk-UA"/>
        </w:rPr>
        <w:t>М; Ігнатенко</w:t>
      </w:r>
      <w:r w:rsidRPr="009427A0">
        <w:rPr>
          <w:rFonts w:ascii="Times New Roman" w:hAnsi="Times New Roman" w:cs="Times New Roman"/>
          <w:sz w:val="28"/>
          <w:szCs w:val="28"/>
          <w:lang w:val="uk-UA"/>
        </w:rPr>
        <w:t>,  також входить до складу різних видів прози.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В</w:t>
      </w:r>
      <w:r w:rsidR="00A7527C" w:rsidRPr="009427A0">
        <w:rPr>
          <w:rFonts w:ascii="Times New Roman" w:hAnsi="Times New Roman" w:cs="Times New Roman"/>
          <w:sz w:val="28"/>
          <w:szCs w:val="28"/>
          <w:lang w:val="uk-UA"/>
        </w:rPr>
        <w:t>о</w:t>
      </w:r>
      <w:r w:rsidRPr="009427A0">
        <w:rPr>
          <w:rFonts w:ascii="Times New Roman" w:hAnsi="Times New Roman" w:cs="Times New Roman"/>
          <w:sz w:val="28"/>
          <w:szCs w:val="28"/>
          <w:lang w:val="uk-UA"/>
        </w:rPr>
        <w:t>н</w:t>
      </w:r>
      <w:r w:rsidR="00A7527C" w:rsidRPr="009427A0">
        <w:rPr>
          <w:rFonts w:ascii="Times New Roman" w:hAnsi="Times New Roman" w:cs="Times New Roman"/>
          <w:sz w:val="28"/>
          <w:szCs w:val="28"/>
          <w:lang w:val="uk-UA"/>
        </w:rPr>
        <w:t>о</w:t>
      </w:r>
      <w:r w:rsidRPr="009427A0">
        <w:rPr>
          <w:rFonts w:ascii="Times New Roman" w:hAnsi="Times New Roman" w:cs="Times New Roman"/>
          <w:sz w:val="28"/>
          <w:szCs w:val="28"/>
          <w:lang w:val="uk-UA"/>
        </w:rPr>
        <w:t xml:space="preserve"> організовує самостійний літературний жанр — драматичний твір, у якому «мова слова взаємодіє з мовою жестів і міміки та іншими системами вираження».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w:t>
      </w:r>
      <w:r w:rsidR="00FF0D75" w:rsidRPr="009427A0">
        <w:rPr>
          <w:rFonts w:ascii="Times New Roman" w:hAnsi="Times New Roman" w:cs="Times New Roman"/>
          <w:sz w:val="28"/>
          <w:szCs w:val="28"/>
          <w:lang w:val="uk-UA"/>
        </w:rPr>
        <w:t>Синявська</w:t>
      </w:r>
      <w:r w:rsidRPr="009427A0">
        <w:rPr>
          <w:rFonts w:ascii="Times New Roman" w:hAnsi="Times New Roman" w:cs="Times New Roman"/>
          <w:sz w:val="28"/>
          <w:szCs w:val="28"/>
          <w:lang w:val="uk-UA"/>
        </w:rPr>
        <w:t xml:space="preserve">, </w:t>
      </w:r>
      <w:r w:rsidR="00FF0D7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 88].</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Основою таких художніх текстів є драматичний діалог, який ми визначаємо як внутрішню комунікацію, тобто спілкування героїв.</w:t>
      </w:r>
      <w:r w:rsidR="00A7527C"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 xml:space="preserve">Проте спілкування у </w:t>
      </w:r>
      <w:r w:rsidR="00A7527C" w:rsidRPr="009427A0">
        <w:rPr>
          <w:rFonts w:ascii="Times New Roman" w:hAnsi="Times New Roman" w:cs="Times New Roman"/>
          <w:sz w:val="28"/>
          <w:szCs w:val="28"/>
          <w:lang w:val="uk-UA"/>
        </w:rPr>
        <w:t xml:space="preserve">драматичних </w:t>
      </w:r>
      <w:r w:rsidRPr="009427A0">
        <w:rPr>
          <w:rFonts w:ascii="Times New Roman" w:hAnsi="Times New Roman" w:cs="Times New Roman"/>
          <w:sz w:val="28"/>
          <w:szCs w:val="28"/>
          <w:lang w:val="uk-UA"/>
        </w:rPr>
        <w:t>творах не обмежується спілкуванням між героями [</w:t>
      </w:r>
      <w:r w:rsidR="00C41ACE" w:rsidRPr="009427A0">
        <w:rPr>
          <w:rFonts w:ascii="Times New Roman" w:hAnsi="Times New Roman" w:cs="Times New Roman"/>
          <w:sz w:val="28"/>
          <w:szCs w:val="28"/>
          <w:lang w:val="uk-UA"/>
        </w:rPr>
        <w:t xml:space="preserve">Синявська, </w:t>
      </w:r>
      <w:r w:rsidR="00FF0D75" w:rsidRPr="009427A0">
        <w:rPr>
          <w:rFonts w:ascii="Times New Roman" w:hAnsi="Times New Roman" w:cs="Times New Roman"/>
          <w:sz w:val="28"/>
          <w:szCs w:val="28"/>
          <w:lang w:val="uk-UA"/>
        </w:rPr>
        <w:t>с.</w:t>
      </w:r>
      <w:r w:rsidRPr="009427A0">
        <w:rPr>
          <w:rFonts w:ascii="Times New Roman" w:hAnsi="Times New Roman" w:cs="Times New Roman"/>
          <w:sz w:val="28"/>
          <w:szCs w:val="28"/>
          <w:lang w:val="uk-UA"/>
        </w:rPr>
        <w:t>27].</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Для драматичних текстів характерна й зовнішня комунікація.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Зовнішня комунікація забезпечує комунікацію на початку (автор) і в кінці (читач/глядач) ланок комуніка</w:t>
      </w:r>
      <w:r w:rsidR="00750A53"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ного ланцюга та включає текст у комунікативні акти, простори та процеси.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Суттєво інший характер спілкування в драматичних текстах порівняно з ліричними та прозовими полягає саме в багаторівневості, різноспрямованості композиції комунікативного акту, внутрішніх і зовнішніх формах спілкування в драматичних текстах, разом із моделлю </w:t>
      </w:r>
      <w:r w:rsidR="00750A53" w:rsidRPr="009427A0">
        <w:rPr>
          <w:rFonts w:ascii="Times New Roman" w:hAnsi="Times New Roman" w:cs="Times New Roman"/>
          <w:sz w:val="28"/>
          <w:szCs w:val="28"/>
          <w:lang w:val="uk-UA"/>
        </w:rPr>
        <w:t>адресата</w:t>
      </w:r>
      <w:r w:rsidRPr="009427A0">
        <w:rPr>
          <w:rFonts w:ascii="Times New Roman" w:hAnsi="Times New Roman" w:cs="Times New Roman"/>
          <w:sz w:val="28"/>
          <w:szCs w:val="28"/>
          <w:lang w:val="uk-UA"/>
        </w:rPr>
        <w:t xml:space="preserve">, вираженою й оновленою в </w:t>
      </w:r>
      <w:r w:rsidRPr="009427A0">
        <w:rPr>
          <w:rFonts w:ascii="Times New Roman" w:hAnsi="Times New Roman" w:cs="Times New Roman"/>
          <w:sz w:val="28"/>
          <w:szCs w:val="28"/>
          <w:lang w:val="uk-UA"/>
        </w:rPr>
        <w:lastRenderedPageBreak/>
        <w:t>тексті авторською діаграмою, утворює комунікативний простір драматичного твору [</w:t>
      </w:r>
      <w:r w:rsidR="00C41ACE" w:rsidRPr="009427A0">
        <w:rPr>
          <w:rFonts w:ascii="Times New Roman" w:hAnsi="Times New Roman" w:cs="Times New Roman"/>
          <w:sz w:val="28"/>
          <w:szCs w:val="28"/>
          <w:lang w:val="uk-UA"/>
        </w:rPr>
        <w:t>Вежбицька, с. 59</w:t>
      </w:r>
      <w:r w:rsidR="00FF0D75"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Драматургічний текст як об’єкт художньої комунікації аналізується в цьому дослідженні не як абсолютна й незалежна даність, відчужена від суб’єктивного читача, а радше як «відправник-повідомлення-одержувач».</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Він аналізується як </w:t>
      </w:r>
      <w:r w:rsidR="00750A53" w:rsidRPr="009427A0">
        <w:rPr>
          <w:rFonts w:ascii="Times New Roman" w:hAnsi="Times New Roman" w:cs="Times New Roman"/>
          <w:sz w:val="28"/>
          <w:szCs w:val="28"/>
          <w:lang w:val="uk-UA"/>
        </w:rPr>
        <w:t>опосередкова</w:t>
      </w:r>
      <w:r w:rsidRPr="009427A0">
        <w:rPr>
          <w:rFonts w:ascii="Times New Roman" w:hAnsi="Times New Roman" w:cs="Times New Roman"/>
          <w:sz w:val="28"/>
          <w:szCs w:val="28"/>
          <w:lang w:val="uk-UA"/>
        </w:rPr>
        <w:t>ний зв’язок</w:t>
      </w:r>
      <w:r w:rsidR="00750A53" w:rsidRPr="009427A0">
        <w:rPr>
          <w:rFonts w:ascii="Times New Roman" w:hAnsi="Times New Roman" w:cs="Times New Roman"/>
          <w:sz w:val="28"/>
          <w:szCs w:val="28"/>
          <w:lang w:val="uk-UA"/>
        </w:rPr>
        <w:t>, що зв’язує</w:t>
      </w:r>
      <w:r w:rsidRPr="009427A0">
        <w:rPr>
          <w:rFonts w:ascii="Times New Roman" w:hAnsi="Times New Roman" w:cs="Times New Roman"/>
          <w:sz w:val="28"/>
          <w:szCs w:val="28"/>
          <w:lang w:val="uk-UA"/>
        </w:rPr>
        <w:t xml:space="preserve"> комунікативні акти.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Невелика зміна одного з елементів призводить до зміни акту спілкування, яким є система художньої комунікації.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Кожна частина інтерактивного блоку – це певна послідовність одного з учасників спілкування, представлена ​​мовленнєвими та немовленнєвими актами.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Для драматичних текстів адресатами є не тільки автор, а й режисер, актори, що виконують ролі, і т</w:t>
      </w:r>
      <w:r w:rsidR="00331677" w:rsidRPr="009427A0">
        <w:rPr>
          <w:rFonts w:ascii="Times New Roman" w:hAnsi="Times New Roman" w:cs="Times New Roman"/>
          <w:sz w:val="28"/>
          <w:szCs w:val="28"/>
          <w:lang w:val="uk-UA"/>
        </w:rPr>
        <w:t xml:space="preserve">еатральний </w:t>
      </w:r>
      <w:r w:rsidRPr="009427A0">
        <w:rPr>
          <w:rFonts w:ascii="Times New Roman" w:hAnsi="Times New Roman" w:cs="Times New Roman"/>
          <w:sz w:val="28"/>
          <w:szCs w:val="28"/>
          <w:lang w:val="uk-UA"/>
        </w:rPr>
        <w:t>суфлер, який передає текст акторам.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Реципієнти </w:t>
      </w:r>
      <w:r w:rsidR="00331677" w:rsidRPr="009427A0">
        <w:rPr>
          <w:rFonts w:ascii="Times New Roman" w:hAnsi="Times New Roman" w:cs="Times New Roman"/>
          <w:sz w:val="28"/>
          <w:szCs w:val="28"/>
          <w:lang w:val="uk-UA"/>
        </w:rPr>
        <w:t>у комунікативному акті</w:t>
      </w:r>
      <w:r w:rsidRPr="009427A0">
        <w:rPr>
          <w:rFonts w:ascii="Times New Roman" w:hAnsi="Times New Roman" w:cs="Times New Roman"/>
          <w:sz w:val="28"/>
          <w:szCs w:val="28"/>
          <w:lang w:val="uk-UA"/>
        </w:rPr>
        <w:t>, тобто глядачі/читачі драми, різноманітні за віком, соціальним статусом, освітою та культурою.</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Однак таке призначення стосується не лише театру, а й будь-якого тексту художньої комунікації.</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Тому обговорювати </w:t>
      </w:r>
      <w:r w:rsidR="00331677" w:rsidRPr="009427A0">
        <w:rPr>
          <w:rFonts w:ascii="Times New Roman" w:hAnsi="Times New Roman" w:cs="Times New Roman"/>
          <w:sz w:val="28"/>
          <w:szCs w:val="28"/>
          <w:lang w:val="uk-UA"/>
        </w:rPr>
        <w:t>кількість учасників</w:t>
      </w:r>
      <w:r w:rsidRPr="009427A0">
        <w:rPr>
          <w:rFonts w:ascii="Times New Roman" w:hAnsi="Times New Roman" w:cs="Times New Roman"/>
          <w:sz w:val="28"/>
          <w:szCs w:val="28"/>
          <w:lang w:val="uk-UA"/>
        </w:rPr>
        <w:t xml:space="preserve"> </w:t>
      </w:r>
      <w:r w:rsidR="00331677" w:rsidRPr="009427A0">
        <w:rPr>
          <w:rFonts w:ascii="Times New Roman" w:hAnsi="Times New Roman" w:cs="Times New Roman"/>
          <w:sz w:val="28"/>
          <w:szCs w:val="28"/>
          <w:lang w:val="uk-UA"/>
        </w:rPr>
        <w:t>у</w:t>
      </w:r>
      <w:r w:rsidRPr="009427A0">
        <w:rPr>
          <w:rFonts w:ascii="Times New Roman" w:hAnsi="Times New Roman" w:cs="Times New Roman"/>
          <w:sz w:val="28"/>
          <w:szCs w:val="28"/>
          <w:lang w:val="uk-UA"/>
        </w:rPr>
        <w:t xml:space="preserve"> комунікативних актах необхідно, враховуючи такі нечіткі визначення адресата й адресата.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Художня комунікація в театрі визначається як поліфункціональне, полісеміотичне, поліфонічне явище.</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Тут є одне головне джерело привабливості для аудиторії-реципієнта.</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Це сама драматична дія, яка забезпечується як взаємодією (спілкуванням) між акторами, так і спілкуванням між драматичними творами</w:t>
      </w:r>
      <w:r w:rsidR="00331677" w:rsidRPr="009427A0">
        <w:rPr>
          <w:rFonts w:ascii="Times New Roman" w:hAnsi="Times New Roman" w:cs="Times New Roman"/>
          <w:sz w:val="28"/>
          <w:szCs w:val="28"/>
          <w:lang w:val="uk-UA"/>
        </w:rPr>
        <w:t xml:space="preserve"> </w:t>
      </w:r>
      <w:r w:rsidRPr="009427A0">
        <w:rPr>
          <w:rFonts w:ascii="Times New Roman" w:hAnsi="Times New Roman" w:cs="Times New Roman"/>
          <w:sz w:val="28"/>
          <w:szCs w:val="28"/>
          <w:lang w:val="uk-UA"/>
        </w:rPr>
        <w:t>і спілкування із зовнішнім світом</w:t>
      </w:r>
      <w:r w:rsidR="005C279A" w:rsidRPr="009427A0">
        <w:rPr>
          <w:rFonts w:ascii="Times New Roman" w:hAnsi="Times New Roman" w:cs="Times New Roman"/>
          <w:sz w:val="28"/>
          <w:szCs w:val="28"/>
          <w:lang w:val="uk-UA"/>
        </w:rPr>
        <w:t>[</w:t>
      </w:r>
      <w:r w:rsidR="00C41ACE" w:rsidRPr="009427A0">
        <w:rPr>
          <w:rFonts w:ascii="Times New Roman" w:hAnsi="Times New Roman" w:cs="Times New Roman"/>
          <w:sz w:val="28"/>
          <w:szCs w:val="28"/>
          <w:lang w:val="uk-UA"/>
        </w:rPr>
        <w:t xml:space="preserve"> Гловінський, с. 132</w:t>
      </w:r>
      <w:r w:rsidR="005C279A" w:rsidRPr="009427A0">
        <w:rPr>
          <w:rFonts w:ascii="Times New Roman" w:hAnsi="Times New Roman" w:cs="Times New Roman"/>
          <w:sz w:val="28"/>
          <w:szCs w:val="28"/>
          <w:lang w:val="uk-UA"/>
        </w:rPr>
        <w:t>]</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Важливою ознакою театрального художнього спілкування є театральність, яка не може бути замінена монотонністю, наслідуванням дійсності.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художній комунікації фактичний контекст постає перед реципієнтом як безперервний театральний акт, який не завжди можна сприйняти вербально.</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Адресати виражають себе в художньому спілкуванні драми  через мову персонажів, дії героїв, сценічну обстановку, жести, міміку, голос, інтонацію тощо.</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Тому в художньому спілкуванні драми адресат  завжди має можливість вирішувати сам.</w:t>
      </w:r>
    </w:p>
    <w:p w:rsidR="004176CD" w:rsidRPr="009427A0" w:rsidRDefault="004176CD" w:rsidP="009427A0">
      <w:pPr>
        <w:spacing w:line="360" w:lineRule="auto"/>
        <w:ind w:firstLine="709"/>
        <w:jc w:val="both"/>
        <w:rPr>
          <w:rFonts w:ascii="Times New Roman" w:hAnsi="Times New Roman" w:cs="Times New Roman"/>
          <w:sz w:val="28"/>
          <w:szCs w:val="28"/>
          <w:lang w:val="ru-RU"/>
        </w:rPr>
      </w:pPr>
      <w:r w:rsidRPr="009427A0">
        <w:rPr>
          <w:rFonts w:ascii="Times New Roman" w:hAnsi="Times New Roman" w:cs="Times New Roman"/>
          <w:sz w:val="28"/>
          <w:szCs w:val="28"/>
          <w:lang w:val="uk-UA"/>
        </w:rPr>
        <w:t xml:space="preserve"> Хід дії персонажа та наміри реципієнта на завершення та продовження розширюють межі спілкування</w:t>
      </w:r>
      <w:r w:rsidR="006A61D5" w:rsidRPr="009427A0">
        <w:rPr>
          <w:rFonts w:ascii="Times New Roman" w:hAnsi="Times New Roman" w:cs="Times New Roman"/>
          <w:sz w:val="28"/>
          <w:szCs w:val="28"/>
          <w:lang w:val="ru-RU"/>
        </w:rPr>
        <w:t>[</w:t>
      </w:r>
      <w:r w:rsidR="006A61D5" w:rsidRPr="009427A0">
        <w:rPr>
          <w:rFonts w:ascii="Times New Roman" w:hAnsi="Times New Roman" w:cs="Times New Roman"/>
          <w:sz w:val="28"/>
          <w:szCs w:val="28"/>
          <w:lang w:val="uk-UA"/>
        </w:rPr>
        <w:t>Гадамер,с.81</w:t>
      </w:r>
      <w:r w:rsidR="006A61D5" w:rsidRPr="009427A0">
        <w:rPr>
          <w:rFonts w:ascii="Times New Roman" w:hAnsi="Times New Roman" w:cs="Times New Roman"/>
          <w:sz w:val="28"/>
          <w:szCs w:val="28"/>
          <w:lang w:val="ru-RU"/>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Особливістю театральної комунікації є подвійна адресація, яка принципово відрізняється від багаторазової адресації, характерної для інших типів художніх текстів.</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Подвійне звертання передбачає функціональне розмежування адресата, що відображається в різній тональності головного та </w:t>
      </w:r>
      <w:r w:rsidR="00331677" w:rsidRPr="009427A0">
        <w:rPr>
          <w:rFonts w:ascii="Times New Roman" w:hAnsi="Times New Roman" w:cs="Times New Roman"/>
          <w:sz w:val="28"/>
          <w:szCs w:val="28"/>
          <w:lang w:val="uk-UA"/>
        </w:rPr>
        <w:t>другорядного</w:t>
      </w:r>
      <w:r w:rsidRPr="009427A0">
        <w:rPr>
          <w:rFonts w:ascii="Times New Roman" w:hAnsi="Times New Roman" w:cs="Times New Roman"/>
          <w:sz w:val="28"/>
          <w:szCs w:val="28"/>
          <w:lang w:val="uk-UA"/>
        </w:rPr>
        <w:t xml:space="preserve"> </w:t>
      </w:r>
      <w:r w:rsidR="00331677" w:rsidRPr="009427A0">
        <w:rPr>
          <w:rFonts w:ascii="Times New Roman" w:hAnsi="Times New Roman" w:cs="Times New Roman"/>
          <w:sz w:val="28"/>
          <w:szCs w:val="28"/>
          <w:lang w:val="uk-UA"/>
        </w:rPr>
        <w:t>тексту</w:t>
      </w:r>
      <w:r w:rsidRPr="009427A0">
        <w:rPr>
          <w:rFonts w:ascii="Times New Roman" w:hAnsi="Times New Roman" w:cs="Times New Roman"/>
          <w:sz w:val="28"/>
          <w:szCs w:val="28"/>
          <w:lang w:val="uk-UA"/>
        </w:rPr>
        <w:t xml:space="preserve">, </w:t>
      </w:r>
      <w:r w:rsidR="00331677" w:rsidRPr="009427A0">
        <w:rPr>
          <w:rFonts w:ascii="Times New Roman" w:hAnsi="Times New Roman" w:cs="Times New Roman"/>
          <w:sz w:val="28"/>
          <w:szCs w:val="28"/>
          <w:lang w:val="uk-UA"/>
        </w:rPr>
        <w:t>другоря</w:t>
      </w:r>
      <w:r w:rsidRPr="009427A0">
        <w:rPr>
          <w:rFonts w:ascii="Times New Roman" w:hAnsi="Times New Roman" w:cs="Times New Roman"/>
          <w:sz w:val="28"/>
          <w:szCs w:val="28"/>
          <w:lang w:val="uk-UA"/>
        </w:rPr>
        <w:t>дних речень письмового варіанту, відтворенні інсценізованих варіантів його втілення та претексту  [</w:t>
      </w:r>
      <w:r w:rsidR="00FF0D75" w:rsidRPr="009427A0">
        <w:rPr>
          <w:rFonts w:ascii="Times New Roman" w:hAnsi="Times New Roman" w:cs="Times New Roman"/>
          <w:sz w:val="28"/>
          <w:szCs w:val="28"/>
          <w:lang w:val="uk-UA"/>
        </w:rPr>
        <w:t xml:space="preserve"> </w:t>
      </w:r>
      <w:r w:rsidR="00C41ACE" w:rsidRPr="009427A0">
        <w:rPr>
          <w:rFonts w:ascii="Times New Roman" w:hAnsi="Times New Roman" w:cs="Times New Roman"/>
          <w:sz w:val="28"/>
          <w:szCs w:val="28"/>
          <w:lang w:val="uk-UA"/>
        </w:rPr>
        <w:t>Бланшо, с. 71</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Враховуючи особливості комунікації в драмі, в якій характери адресата й адреса</w:t>
      </w:r>
      <w:r w:rsidR="00331677" w:rsidRPr="009427A0">
        <w:rPr>
          <w:rFonts w:ascii="Times New Roman" w:hAnsi="Times New Roman" w:cs="Times New Roman"/>
          <w:sz w:val="28"/>
          <w:szCs w:val="28"/>
          <w:lang w:val="uk-UA"/>
        </w:rPr>
        <w:t>н</w:t>
      </w:r>
      <w:r w:rsidRPr="009427A0">
        <w:rPr>
          <w:rFonts w:ascii="Times New Roman" w:hAnsi="Times New Roman" w:cs="Times New Roman"/>
          <w:sz w:val="28"/>
          <w:szCs w:val="28"/>
          <w:lang w:val="uk-UA"/>
        </w:rPr>
        <w:t>та різноманітні, а текст неоднорідний, можна говорити про етапи художньої комунікації в драмі</w:t>
      </w:r>
      <w:r w:rsidR="005C279A" w:rsidRPr="009427A0">
        <w:rPr>
          <w:rFonts w:ascii="Times New Roman" w:hAnsi="Times New Roman" w:cs="Times New Roman"/>
          <w:sz w:val="28"/>
          <w:szCs w:val="28"/>
          <w:lang w:val="ru-RU"/>
        </w:rPr>
        <w:t>[</w:t>
      </w:r>
      <w:r w:rsidR="00C41ACE" w:rsidRPr="009427A0">
        <w:rPr>
          <w:rFonts w:ascii="Times New Roman" w:hAnsi="Times New Roman" w:cs="Times New Roman"/>
          <w:sz w:val="28"/>
          <w:szCs w:val="28"/>
          <w:lang w:val="ru-RU"/>
        </w:rPr>
        <w:t>Гловінський, с.45</w:t>
      </w:r>
      <w:r w:rsidR="005C279A" w:rsidRPr="009427A0">
        <w:rPr>
          <w:rFonts w:ascii="Times New Roman" w:hAnsi="Times New Roman" w:cs="Times New Roman"/>
          <w:sz w:val="28"/>
          <w:szCs w:val="28"/>
          <w:lang w:val="ru-RU"/>
        </w:rPr>
        <w:t>]</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1) Як закрита система спілкування</w:t>
      </w:r>
      <w:r w:rsidR="00331677" w:rsidRPr="009427A0">
        <w:rPr>
          <w:rFonts w:ascii="Times New Roman" w:hAnsi="Times New Roman" w:cs="Times New Roman"/>
          <w:sz w:val="28"/>
          <w:szCs w:val="28"/>
          <w:lang w:val="uk-UA"/>
        </w:rPr>
        <w:t>, що реалізується</w:t>
      </w:r>
      <w:r w:rsidRPr="009427A0">
        <w:rPr>
          <w:rFonts w:ascii="Times New Roman" w:hAnsi="Times New Roman" w:cs="Times New Roman"/>
          <w:sz w:val="28"/>
          <w:szCs w:val="28"/>
          <w:lang w:val="uk-UA"/>
        </w:rPr>
        <w:t xml:space="preserve"> в грі.</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lastRenderedPageBreak/>
        <w:t xml:space="preserve"> Вона реалізується в письмовій версії драматичного тексту між героями твору.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2) Сценічна комунікація як процес співпраці між автором і аудиторією/читачем.</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До цього етапу входять як сценарний, так і сценічний варіанти драматичного твору.</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3) Міжособистісне спілкування.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У ньому міститься текст твору, тобто причина спілкування або </w:t>
      </w:r>
      <w:r w:rsidR="00331677" w:rsidRPr="009427A0">
        <w:rPr>
          <w:rFonts w:ascii="Times New Roman" w:hAnsi="Times New Roman" w:cs="Times New Roman"/>
          <w:sz w:val="28"/>
          <w:szCs w:val="28"/>
          <w:lang w:val="uk-UA"/>
        </w:rPr>
        <w:t>текст можна вважати</w:t>
      </w:r>
      <w:r w:rsidRPr="009427A0">
        <w:rPr>
          <w:rFonts w:ascii="Times New Roman" w:hAnsi="Times New Roman" w:cs="Times New Roman"/>
          <w:sz w:val="28"/>
          <w:szCs w:val="28"/>
          <w:lang w:val="uk-UA"/>
        </w:rPr>
        <w:t xml:space="preserve"> посередник</w:t>
      </w:r>
      <w:r w:rsidR="00331677" w:rsidRPr="009427A0">
        <w:rPr>
          <w:rFonts w:ascii="Times New Roman" w:hAnsi="Times New Roman" w:cs="Times New Roman"/>
          <w:sz w:val="28"/>
          <w:szCs w:val="28"/>
          <w:lang w:val="uk-UA"/>
        </w:rPr>
        <w:t>ом в ланцюжку спілкування</w:t>
      </w:r>
      <w:r w:rsidRPr="009427A0">
        <w:rPr>
          <w:rFonts w:ascii="Times New Roman" w:hAnsi="Times New Roman" w:cs="Times New Roman"/>
          <w:sz w:val="28"/>
          <w:szCs w:val="28"/>
          <w:lang w:val="uk-UA"/>
        </w:rPr>
        <w:t>.</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Тут використано претекст, драматургічний текст у письмовій і сценічній версії </w:t>
      </w:r>
      <w:r w:rsidR="00331677" w:rsidRPr="009427A0">
        <w:rPr>
          <w:rFonts w:ascii="Times New Roman" w:hAnsi="Times New Roman" w:cs="Times New Roman"/>
          <w:sz w:val="28"/>
          <w:szCs w:val="28"/>
          <w:lang w:val="uk-UA"/>
        </w:rPr>
        <w:t>й</w:t>
      </w:r>
      <w:r w:rsidRPr="009427A0">
        <w:rPr>
          <w:rFonts w:ascii="Times New Roman" w:hAnsi="Times New Roman" w:cs="Times New Roman"/>
          <w:sz w:val="28"/>
          <w:szCs w:val="28"/>
          <w:lang w:val="uk-UA"/>
        </w:rPr>
        <w:t>ього втілення.</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4) Подальша комунікація між автором і глядачем/читачем опосередковується або ускладнюється текстом, що включає роздуми над оригінальним текстом, коли текст починає жити власним життям без автора [</w:t>
      </w:r>
      <w:r w:rsidR="00FF0D75" w:rsidRPr="009427A0">
        <w:rPr>
          <w:rFonts w:ascii="Times New Roman" w:hAnsi="Times New Roman" w:cs="Times New Roman"/>
          <w:sz w:val="28"/>
          <w:szCs w:val="28"/>
          <w:lang w:val="uk-UA"/>
        </w:rPr>
        <w:t>Сінченко, с. 87</w:t>
      </w:r>
      <w:r w:rsidRPr="009427A0">
        <w:rPr>
          <w:rFonts w:ascii="Times New Roman" w:hAnsi="Times New Roman" w:cs="Times New Roman"/>
          <w:sz w:val="28"/>
          <w:szCs w:val="28"/>
          <w:lang w:val="uk-UA"/>
        </w:rPr>
        <w:t>, ].</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Означені етапи аналізу художньої комунікації в драматургії дають змогу розглянути як комуніка</w:t>
      </w:r>
      <w:r w:rsidR="00331677" w:rsidRPr="009427A0">
        <w:rPr>
          <w:rFonts w:ascii="Times New Roman" w:hAnsi="Times New Roman" w:cs="Times New Roman"/>
          <w:sz w:val="28"/>
          <w:szCs w:val="28"/>
          <w:lang w:val="uk-UA"/>
        </w:rPr>
        <w:t>тив</w:t>
      </w:r>
      <w:r w:rsidRPr="009427A0">
        <w:rPr>
          <w:rFonts w:ascii="Times New Roman" w:hAnsi="Times New Roman" w:cs="Times New Roman"/>
          <w:sz w:val="28"/>
          <w:szCs w:val="28"/>
          <w:lang w:val="uk-UA"/>
        </w:rPr>
        <w:t>ні стратегії тексту, так і комунік</w:t>
      </w:r>
      <w:r w:rsidR="00331677" w:rsidRPr="009427A0">
        <w:rPr>
          <w:rFonts w:ascii="Times New Roman" w:hAnsi="Times New Roman" w:cs="Times New Roman"/>
          <w:sz w:val="28"/>
          <w:szCs w:val="28"/>
          <w:lang w:val="uk-UA"/>
        </w:rPr>
        <w:t>атив</w:t>
      </w:r>
      <w:r w:rsidRPr="009427A0">
        <w:rPr>
          <w:rFonts w:ascii="Times New Roman" w:hAnsi="Times New Roman" w:cs="Times New Roman"/>
          <w:sz w:val="28"/>
          <w:szCs w:val="28"/>
          <w:lang w:val="uk-UA"/>
        </w:rPr>
        <w:t>ні стратегії між автором і аудиторією, що відбуваються через текст драми.</w:t>
      </w:r>
    </w:p>
    <w:p w:rsidR="004176CD"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Такі стратегії текстової комунікації залучають глядача/читача до процесу створення сенсу й значення тексту, забезпечуючи успішність комунікації, сценографії, театральності твору.</w:t>
      </w:r>
    </w:p>
    <w:p w:rsidR="00331677" w:rsidRPr="009427A0" w:rsidRDefault="004176CD"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 </w:t>
      </w:r>
    </w:p>
    <w:p w:rsidR="00331677" w:rsidRPr="009427A0" w:rsidRDefault="00331677" w:rsidP="009427A0">
      <w:pPr>
        <w:spacing w:line="360" w:lineRule="auto"/>
        <w:ind w:firstLine="709"/>
        <w:jc w:val="both"/>
        <w:rPr>
          <w:rFonts w:ascii="Times New Roman" w:hAnsi="Times New Roman" w:cs="Times New Roman"/>
          <w:sz w:val="28"/>
          <w:szCs w:val="28"/>
          <w:lang w:val="uk-UA"/>
        </w:rPr>
      </w:pPr>
      <w:r w:rsidRPr="009427A0">
        <w:rPr>
          <w:rFonts w:ascii="Times New Roman" w:hAnsi="Times New Roman" w:cs="Times New Roman"/>
          <w:sz w:val="28"/>
          <w:szCs w:val="28"/>
          <w:lang w:val="uk-UA"/>
        </w:rPr>
        <w:t xml:space="preserve">Драматургія Т. Стоппарда дуже часто відноситься до постмодернізму, де характер комунікації означається такими характеристиками як іронія, пастиш, </w:t>
      </w:r>
      <w:r w:rsidRPr="009427A0">
        <w:rPr>
          <w:rFonts w:ascii="Times New Roman" w:hAnsi="Times New Roman" w:cs="Times New Roman"/>
          <w:sz w:val="28"/>
          <w:szCs w:val="28"/>
          <w:lang w:val="uk-UA"/>
        </w:rPr>
        <w:lastRenderedPageBreak/>
        <w:t>інтертекстуальність.</w:t>
      </w:r>
      <w:r w:rsidR="007C2EA4" w:rsidRPr="009427A0">
        <w:rPr>
          <w:rFonts w:ascii="Times New Roman" w:hAnsi="Times New Roman" w:cs="Times New Roman"/>
          <w:sz w:val="28"/>
          <w:szCs w:val="28"/>
          <w:lang w:val="uk-UA"/>
        </w:rPr>
        <w:t xml:space="preserve"> Друга група дослідників твердить, що твори Т. Стоппарда слід відностити до постпостмодернізму, адже у своєму стилі та техніці він переборює основні принципи постмодернізму. </w:t>
      </w:r>
    </w:p>
    <w:p w:rsidR="005C0C5D" w:rsidRPr="009427A0" w:rsidRDefault="007C2EA4" w:rsidP="009427A0">
      <w:pPr>
        <w:pStyle w:val="a3"/>
        <w:spacing w:line="360" w:lineRule="auto"/>
        <w:ind w:firstLine="709"/>
        <w:jc w:val="both"/>
        <w:rPr>
          <w:sz w:val="28"/>
          <w:szCs w:val="28"/>
          <w:lang w:val="uk-UA"/>
        </w:rPr>
      </w:pPr>
      <w:r w:rsidRPr="009427A0">
        <w:rPr>
          <w:sz w:val="28"/>
          <w:szCs w:val="28"/>
          <w:lang w:val="uk-UA"/>
        </w:rPr>
        <w:t>Оскільки предметом нашого дослідження є комунікативна стратегія, то слід зазначити, що під нею ми розуміємо</w:t>
      </w:r>
      <w:r w:rsidR="005C0C5D" w:rsidRPr="009427A0">
        <w:rPr>
          <w:b/>
          <w:bCs/>
          <w:sz w:val="28"/>
          <w:szCs w:val="28"/>
          <w:lang w:val="uk-UA"/>
        </w:rPr>
        <w:t xml:space="preserve">  </w:t>
      </w:r>
      <w:r w:rsidR="005C0C5D" w:rsidRPr="009427A0">
        <w:rPr>
          <w:sz w:val="28"/>
          <w:szCs w:val="28"/>
          <w:lang w:val="uk-UA"/>
        </w:rPr>
        <w:t>частину комунікативної поведінки або комунікативної взаємодії, в якій серія різних вербальних і невербальних засобів використовується для досягнення певної комунікативної мети.  Основним завданням комунікативної стратегії у драмі Т. Стоппарда є забезпечення розуміння, передачі авторської інтенції до глядача/ читача. Комунікативна стратегія базується на авторській і сценічній стратегії, і є набором найбільш ефективних засобів впливу на глядацьку аудиторію і певну програму вико</w:t>
      </w:r>
      <w:r w:rsidR="005C0C5D" w:rsidRPr="009427A0">
        <w:rPr>
          <w:sz w:val="28"/>
          <w:szCs w:val="28"/>
          <w:lang w:val="uk-UA"/>
        </w:rPr>
        <w:softHyphen/>
        <w:t>ристання цих засобів [Синявська</w:t>
      </w:r>
      <w:r w:rsidR="00FF0D75" w:rsidRPr="009427A0">
        <w:rPr>
          <w:sz w:val="28"/>
          <w:szCs w:val="28"/>
          <w:lang w:val="uk-UA"/>
        </w:rPr>
        <w:t>, с. 59</w:t>
      </w:r>
      <w:r w:rsidR="005C0C5D" w:rsidRPr="009427A0">
        <w:rPr>
          <w:sz w:val="28"/>
          <w:szCs w:val="28"/>
          <w:lang w:val="uk-UA"/>
        </w:rPr>
        <w:t xml:space="preserve">]. </w:t>
      </w:r>
    </w:p>
    <w:p w:rsidR="00B67EAE" w:rsidRPr="009427A0" w:rsidRDefault="005C0C5D" w:rsidP="009427A0">
      <w:pPr>
        <w:pStyle w:val="a3"/>
        <w:spacing w:line="360" w:lineRule="auto"/>
        <w:ind w:firstLine="709"/>
        <w:jc w:val="both"/>
        <w:rPr>
          <w:sz w:val="28"/>
          <w:szCs w:val="28"/>
          <w:lang w:val="uk-UA"/>
        </w:rPr>
      </w:pPr>
      <w:r w:rsidRPr="009427A0">
        <w:rPr>
          <w:sz w:val="28"/>
          <w:szCs w:val="28"/>
          <w:lang w:val="uk-UA"/>
        </w:rPr>
        <w:t>Проаналізувавши текст п’єси Т.</w:t>
      </w:r>
      <w:r w:rsidR="000C1AAE" w:rsidRPr="009427A0">
        <w:rPr>
          <w:sz w:val="28"/>
          <w:szCs w:val="28"/>
          <w:lang w:val="uk-UA"/>
        </w:rPr>
        <w:t xml:space="preserve"> </w:t>
      </w:r>
      <w:r w:rsidRPr="009427A0">
        <w:rPr>
          <w:sz w:val="28"/>
          <w:szCs w:val="28"/>
          <w:lang w:val="uk-UA"/>
        </w:rPr>
        <w:t>Стоппарда ’’Аркадія’’ з погляду задіяних</w:t>
      </w:r>
      <w:r w:rsidR="000C1AAE" w:rsidRPr="009427A0">
        <w:rPr>
          <w:sz w:val="28"/>
          <w:szCs w:val="28"/>
          <w:lang w:val="uk-UA"/>
        </w:rPr>
        <w:t xml:space="preserve"> </w:t>
      </w:r>
      <w:r w:rsidRPr="009427A0">
        <w:rPr>
          <w:sz w:val="28"/>
          <w:szCs w:val="28"/>
          <w:lang w:val="uk-UA"/>
        </w:rPr>
        <w:t>і реалізованих автором комунікативних стратегій</w:t>
      </w:r>
      <w:r w:rsidR="000C1AAE" w:rsidRPr="009427A0">
        <w:rPr>
          <w:sz w:val="28"/>
          <w:szCs w:val="28"/>
          <w:lang w:val="uk-UA"/>
        </w:rPr>
        <w:t>, способів прояву адресанта, шляхів його взаємодії з адресатом, специфіку драматургічного тексту як повідомлення, пропонуємо для аналізу тексту п’єи виділити наступні комунікативні стратегії:</w:t>
      </w:r>
    </w:p>
    <w:p w:rsidR="00B67EAE" w:rsidRPr="009427A0" w:rsidRDefault="00B67EAE" w:rsidP="009427A0">
      <w:pPr>
        <w:pStyle w:val="a3"/>
        <w:spacing w:line="360" w:lineRule="auto"/>
        <w:ind w:firstLine="709"/>
        <w:jc w:val="both"/>
        <w:rPr>
          <w:sz w:val="28"/>
          <w:szCs w:val="28"/>
          <w:lang w:val="uk-UA"/>
        </w:rPr>
      </w:pPr>
      <w:r w:rsidRPr="009427A0">
        <w:rPr>
          <w:sz w:val="28"/>
          <w:szCs w:val="28"/>
          <w:lang w:val="uk-UA"/>
        </w:rPr>
        <w:t xml:space="preserve">1. </w:t>
      </w:r>
      <w:r w:rsidR="000C1AAE" w:rsidRPr="009427A0">
        <w:rPr>
          <w:sz w:val="28"/>
          <w:szCs w:val="28"/>
          <w:lang w:val="uk-UA"/>
        </w:rPr>
        <w:t>Багаторівневість як комунікативна стратегія організації хронотопу</w:t>
      </w:r>
      <w:r w:rsidRPr="009427A0">
        <w:rPr>
          <w:sz w:val="28"/>
          <w:szCs w:val="28"/>
          <w:lang w:val="uk-UA"/>
        </w:rPr>
        <w:t>;</w:t>
      </w:r>
    </w:p>
    <w:p w:rsidR="000C1AAE" w:rsidRPr="009427A0" w:rsidRDefault="00B67EAE" w:rsidP="009427A0">
      <w:pPr>
        <w:pStyle w:val="a3"/>
        <w:spacing w:line="360" w:lineRule="auto"/>
        <w:ind w:firstLine="709"/>
        <w:jc w:val="both"/>
        <w:rPr>
          <w:sz w:val="28"/>
          <w:szCs w:val="28"/>
          <w:lang w:val="uk-UA"/>
        </w:rPr>
      </w:pPr>
      <w:r w:rsidRPr="009427A0">
        <w:rPr>
          <w:sz w:val="28"/>
          <w:szCs w:val="28"/>
          <w:lang w:val="uk-UA"/>
        </w:rPr>
        <w:t xml:space="preserve"> 2. </w:t>
      </w:r>
      <w:r w:rsidR="000C1AAE" w:rsidRPr="009427A0">
        <w:rPr>
          <w:sz w:val="28"/>
          <w:szCs w:val="28"/>
          <w:lang w:val="uk-UA"/>
        </w:rPr>
        <w:t>Монтаж як комунікативна стратегія організації персонажів п’єси;</w:t>
      </w:r>
    </w:p>
    <w:p w:rsidR="000C1AAE" w:rsidRPr="009427A0" w:rsidRDefault="00B67EAE" w:rsidP="009427A0">
      <w:pPr>
        <w:pStyle w:val="a3"/>
        <w:spacing w:line="360" w:lineRule="auto"/>
        <w:ind w:firstLine="709"/>
        <w:jc w:val="both"/>
        <w:rPr>
          <w:sz w:val="28"/>
          <w:szCs w:val="28"/>
          <w:lang w:val="uk-UA"/>
        </w:rPr>
      </w:pPr>
      <w:r w:rsidRPr="009427A0">
        <w:rPr>
          <w:sz w:val="28"/>
          <w:szCs w:val="28"/>
          <w:lang w:val="uk-UA"/>
        </w:rPr>
        <w:t xml:space="preserve">3. </w:t>
      </w:r>
      <w:r w:rsidR="000C1AAE" w:rsidRPr="009427A0">
        <w:rPr>
          <w:sz w:val="28"/>
          <w:szCs w:val="28"/>
          <w:lang w:val="uk-UA"/>
        </w:rPr>
        <w:t>Хаос як комунікативна стратегія текстотворення у п’єсі.</w:t>
      </w:r>
    </w:p>
    <w:p w:rsidR="00F648C4" w:rsidRPr="009427A0" w:rsidRDefault="00F648C4" w:rsidP="009427A0">
      <w:pPr>
        <w:pStyle w:val="a3"/>
        <w:spacing w:line="360" w:lineRule="auto"/>
        <w:ind w:left="360" w:firstLine="709"/>
        <w:jc w:val="both"/>
        <w:rPr>
          <w:sz w:val="28"/>
          <w:szCs w:val="28"/>
          <w:lang w:val="uk-UA"/>
        </w:rPr>
      </w:pPr>
      <w:r w:rsidRPr="009427A0">
        <w:rPr>
          <w:sz w:val="28"/>
          <w:szCs w:val="28"/>
          <w:lang w:val="uk-UA"/>
        </w:rPr>
        <w:t xml:space="preserve">Виокремлені комунікативні стратегії дозволяють проаналізувати особливості комунікації  автора з читацькою/глядацькою аудиторією, модель спілкування, спосіб передачі інформації, які властиві сучасній англійській </w:t>
      </w:r>
      <w:r w:rsidRPr="009427A0">
        <w:rPr>
          <w:sz w:val="28"/>
          <w:szCs w:val="28"/>
          <w:lang w:val="uk-UA"/>
        </w:rPr>
        <w:lastRenderedPageBreak/>
        <w:t>драматургії та Т. Стоппарду зокрема.</w:t>
      </w:r>
      <w:r w:rsidR="00B67EAE" w:rsidRPr="009427A0">
        <w:rPr>
          <w:sz w:val="28"/>
          <w:szCs w:val="28"/>
          <w:lang w:val="uk-UA"/>
        </w:rPr>
        <w:t xml:space="preserve"> </w:t>
      </w:r>
      <w:r w:rsidRPr="009427A0">
        <w:rPr>
          <w:sz w:val="28"/>
          <w:szCs w:val="28"/>
          <w:lang w:val="uk-UA"/>
        </w:rPr>
        <w:t>Дані комунікативні стратегії є предметом аналізу у наступному розділі роботи.</w:t>
      </w:r>
    </w:p>
    <w:p w:rsidR="00984216" w:rsidRPr="009427A0" w:rsidRDefault="00984216" w:rsidP="009427A0">
      <w:pPr>
        <w:pStyle w:val="a3"/>
        <w:spacing w:line="360" w:lineRule="auto"/>
        <w:ind w:left="360" w:firstLine="709"/>
        <w:jc w:val="both"/>
        <w:rPr>
          <w:sz w:val="28"/>
          <w:szCs w:val="28"/>
          <w:lang w:val="uk-UA"/>
        </w:rPr>
      </w:pPr>
    </w:p>
    <w:p w:rsidR="00984216" w:rsidRPr="009427A0" w:rsidRDefault="00984216" w:rsidP="009427A0">
      <w:pPr>
        <w:pStyle w:val="a3"/>
        <w:spacing w:line="360" w:lineRule="auto"/>
        <w:ind w:left="360" w:firstLine="709"/>
        <w:jc w:val="both"/>
        <w:rPr>
          <w:sz w:val="28"/>
          <w:szCs w:val="28"/>
          <w:lang w:val="uk-UA"/>
        </w:rPr>
      </w:pPr>
    </w:p>
    <w:p w:rsidR="00984216" w:rsidRPr="009427A0" w:rsidRDefault="00984216" w:rsidP="009427A0">
      <w:pPr>
        <w:pStyle w:val="a3"/>
        <w:spacing w:line="360" w:lineRule="auto"/>
        <w:ind w:left="360" w:firstLine="709"/>
        <w:jc w:val="both"/>
        <w:rPr>
          <w:sz w:val="28"/>
          <w:szCs w:val="28"/>
          <w:lang w:val="uk-UA"/>
        </w:rPr>
      </w:pPr>
    </w:p>
    <w:p w:rsidR="00984216" w:rsidRPr="009427A0" w:rsidRDefault="00984216" w:rsidP="009427A0">
      <w:pPr>
        <w:pStyle w:val="a3"/>
        <w:spacing w:line="360" w:lineRule="auto"/>
        <w:ind w:left="360" w:firstLine="709"/>
        <w:jc w:val="both"/>
        <w:rPr>
          <w:sz w:val="28"/>
          <w:szCs w:val="28"/>
          <w:lang w:val="uk-UA"/>
        </w:rPr>
      </w:pPr>
    </w:p>
    <w:p w:rsidR="00B67EAE" w:rsidRDefault="00B67EAE"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Default="001053C7" w:rsidP="00F33730">
      <w:pPr>
        <w:spacing w:after="0" w:line="360" w:lineRule="auto"/>
        <w:jc w:val="both"/>
        <w:rPr>
          <w:rFonts w:ascii="Times New Roman" w:eastAsia="Times New Roman" w:hAnsi="Times New Roman" w:cs="Times New Roman"/>
          <w:b/>
          <w:sz w:val="28"/>
          <w:szCs w:val="28"/>
          <w:lang w:val="ru-RU"/>
        </w:rPr>
      </w:pPr>
    </w:p>
    <w:p w:rsidR="001053C7" w:rsidRPr="009427A0" w:rsidRDefault="001053C7" w:rsidP="00F33730">
      <w:pPr>
        <w:spacing w:after="0" w:line="360" w:lineRule="auto"/>
        <w:jc w:val="both"/>
        <w:rPr>
          <w:rFonts w:ascii="Times New Roman" w:eastAsia="Times New Roman" w:hAnsi="Times New Roman" w:cs="Times New Roman"/>
          <w:b/>
          <w:sz w:val="28"/>
          <w:szCs w:val="28"/>
          <w:lang w:val="ru-RU"/>
        </w:rPr>
      </w:pPr>
    </w:p>
    <w:p w:rsidR="00D03B69" w:rsidRPr="009427A0" w:rsidRDefault="00D03B69" w:rsidP="009427A0">
      <w:pPr>
        <w:spacing w:after="0" w:line="360" w:lineRule="auto"/>
        <w:ind w:firstLine="709"/>
        <w:jc w:val="both"/>
        <w:rPr>
          <w:rFonts w:ascii="Times New Roman" w:eastAsia="Times New Roman" w:hAnsi="Times New Roman" w:cs="Times New Roman"/>
          <w:b/>
          <w:sz w:val="28"/>
          <w:szCs w:val="28"/>
          <w:lang w:val="ru-RU"/>
        </w:rPr>
      </w:pPr>
      <w:r w:rsidRPr="009427A0">
        <w:rPr>
          <w:rFonts w:ascii="Times New Roman" w:eastAsia="Times New Roman" w:hAnsi="Times New Roman" w:cs="Times New Roman"/>
          <w:b/>
          <w:sz w:val="28"/>
          <w:szCs w:val="28"/>
          <w:lang w:val="ru-RU"/>
        </w:rPr>
        <w:lastRenderedPageBreak/>
        <w:t>РОЗДІЛ 2. ВИДИ КОМУНІКАЦІЇ  В П'ЄСІ Т. СТОППАРДА ''АРКАДІЯ''</w:t>
      </w:r>
    </w:p>
    <w:p w:rsidR="00D03B69" w:rsidRPr="009427A0" w:rsidRDefault="00D03B69" w:rsidP="009427A0">
      <w:pPr>
        <w:spacing w:after="0" w:line="360" w:lineRule="auto"/>
        <w:ind w:firstLine="709"/>
        <w:jc w:val="both"/>
        <w:rPr>
          <w:rFonts w:ascii="Times New Roman" w:eastAsia="Times New Roman" w:hAnsi="Times New Roman" w:cs="Times New Roman"/>
          <w:sz w:val="28"/>
          <w:szCs w:val="28"/>
          <w:lang w:val="ru-RU"/>
        </w:rPr>
      </w:pPr>
    </w:p>
    <w:p w:rsidR="00D03B69" w:rsidRPr="009427A0" w:rsidRDefault="00D03B69" w:rsidP="009427A0">
      <w:pPr>
        <w:spacing w:after="0" w:line="360" w:lineRule="auto"/>
        <w:ind w:left="568" w:firstLine="709"/>
        <w:jc w:val="both"/>
        <w:rPr>
          <w:rFonts w:ascii="Times New Roman" w:eastAsia="Times New Roman" w:hAnsi="Times New Roman" w:cs="Times New Roman"/>
          <w:b/>
          <w:sz w:val="28"/>
          <w:szCs w:val="28"/>
          <w:lang w:val="ru-RU"/>
        </w:rPr>
      </w:pPr>
      <w:r w:rsidRPr="009427A0">
        <w:rPr>
          <w:rFonts w:ascii="Times New Roman" w:eastAsia="Times New Roman" w:hAnsi="Times New Roman" w:cs="Times New Roman"/>
          <w:b/>
          <w:sz w:val="28"/>
          <w:szCs w:val="28"/>
          <w:lang w:val="ru-RU"/>
        </w:rPr>
        <w:t xml:space="preserve">2.1. Багаторівневість як комунікативна стратегія організації хронотопу у п'єсі Т. Стоппарда''Аркадія''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Тома Стоппарда можна назвати одним з найбільш відомих і читаних драматургів сучасності. Практично немає жодної енциклопедії, жодного підручника чи критичної статті, присвяченої західній драматургії, де не було б згадано це ім'я. Його п'єси стають класикою практично одразу після їх створення.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П'єси, завдяки яким драматург став знаменитим, з'явилися в 60-70-ті роки. П'єса «Розенкранц і Гільденстерн мертві», представлена ​​на суд глядача та читача у 1966 р., зробила Т. Стоппарда популярним. До теми трагедії маленької людини, її занедбаності у великому світі, її розгубленості автор підійшов нетрадиційно: він «витяг із хрестоматійної високої трагедії закладену у ній і породжену нею іншу драму» [</w:t>
      </w:r>
      <w:r w:rsidR="0055686E" w:rsidRPr="009427A0">
        <w:rPr>
          <w:rFonts w:ascii="Times New Roman" w:eastAsia="Times New Roman" w:hAnsi="Times New Roman" w:cs="Times New Roman"/>
          <w:sz w:val="28"/>
          <w:szCs w:val="28"/>
          <w:lang w:val="ru-RU"/>
        </w:rPr>
        <w:t>Мармазов</w:t>
      </w:r>
      <w:r w:rsidRPr="009427A0">
        <w:rPr>
          <w:rFonts w:ascii="Times New Roman" w:eastAsia="Times New Roman" w:hAnsi="Times New Roman" w:cs="Times New Roman"/>
          <w:sz w:val="28"/>
          <w:szCs w:val="28"/>
          <w:lang w:val="ru-RU"/>
        </w:rPr>
        <w:t>а, 1996]. У 1972 р. ставиться п'єса «Скакуни», яка визнається найкращою п'єсою року, потім, 1974 р., «Травесті». Після цього Т. Стоппард пише більше десятка п'єс, проте за силою та майстерністю вони значно поступаються названим. Не можна сказати, що наприкінці 1970-х – 1980-их рр. ХХ ст.Т.  Стоппард дуже йде в тінь; він продовжує писати, але його перші твори виявляються яскравішими, виразнішими, глибшими, ніж створені ним у зазначений період.</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1990-ті рр. можна вважати другим підйомом у творчості Т. Стоппарда. У 1993 р. з'являється «Аркадія», яку відразу називають шедевром і кращим твором Т. Стоппарда. Енн Бартон пише: «Стоппард говорив, що готується писати «АркадіЮ» так само, як готуються до іспиту, – терпляче поглинаючи вміст величезної кількості книг. Відчувається, що </w:t>
      </w:r>
      <w:r w:rsidRPr="009427A0">
        <w:rPr>
          <w:rFonts w:ascii="Times New Roman" w:eastAsia="Times New Roman" w:hAnsi="Times New Roman" w:cs="Times New Roman"/>
          <w:sz w:val="28"/>
          <w:szCs w:val="28"/>
          <w:lang w:val="ru-RU"/>
        </w:rPr>
        <w:lastRenderedPageBreak/>
        <w:t>він не тільки скрупульозно вивчив ландшафтну архітектуру та постньютонівську математику, а й ретельно про студіював біографію Байрона, головного відсутнього героя» [Бартон, 1996, 77]. На думку Ю. Г. Фрідштейна, «Аркадія» «зачарувала знову своєю сліпучою театральністю, тим абсолютним знанням законів сцени, яке ніколи, здається, не було в драматургії Т. Стоппарда явлено настільки приголомшливо» [Фрідштейн, 2000, 311]. Через два роки Т. Стоппард створює  радіоп'єси "У рідній країні" ("</w:t>
      </w:r>
      <w:r w:rsidRPr="009427A0">
        <w:rPr>
          <w:rFonts w:ascii="Times New Roman" w:eastAsia="Times New Roman" w:hAnsi="Times New Roman" w:cs="Times New Roman"/>
          <w:sz w:val="28"/>
          <w:szCs w:val="28"/>
        </w:rPr>
        <w:t>In</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the</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Native</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State</w:t>
      </w:r>
      <w:r w:rsidRPr="009427A0">
        <w:rPr>
          <w:rFonts w:ascii="Times New Roman" w:eastAsia="Times New Roman" w:hAnsi="Times New Roman" w:cs="Times New Roman"/>
          <w:sz w:val="28"/>
          <w:szCs w:val="28"/>
          <w:lang w:val="ru-RU"/>
        </w:rPr>
        <w:t>", 1991) "Індійський портрет" ("</w:t>
      </w:r>
      <w:r w:rsidRPr="009427A0">
        <w:rPr>
          <w:rFonts w:ascii="Times New Roman" w:eastAsia="Times New Roman" w:hAnsi="Times New Roman" w:cs="Times New Roman"/>
          <w:sz w:val="28"/>
          <w:szCs w:val="28"/>
        </w:rPr>
        <w:t>Indian</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Ink</w:t>
      </w:r>
      <w:r w:rsidRPr="009427A0">
        <w:rPr>
          <w:rFonts w:ascii="Times New Roman" w:eastAsia="Times New Roman" w:hAnsi="Times New Roman" w:cs="Times New Roman"/>
          <w:sz w:val="28"/>
          <w:szCs w:val="28"/>
          <w:lang w:val="ru-RU"/>
        </w:rPr>
        <w:t>", 1995). П'єса викликає схвалення: «Майже енциклопедична інформація у творі надихає. Глядач відкриває для себе незнайомі факти культури та історії. Т. Стоппард віртуозно володіє мовою» [</w:t>
      </w:r>
      <w:r w:rsidRPr="009427A0">
        <w:rPr>
          <w:rFonts w:ascii="Times New Roman" w:eastAsia="Times New Roman" w:hAnsi="Times New Roman" w:cs="Times New Roman"/>
          <w:sz w:val="28"/>
          <w:szCs w:val="28"/>
        </w:rPr>
        <w:t>Lazere</w:t>
      </w:r>
      <w:r w:rsidRPr="009427A0">
        <w:rPr>
          <w:rFonts w:ascii="Times New Roman" w:eastAsia="Times New Roman" w:hAnsi="Times New Roman" w:cs="Times New Roman"/>
          <w:sz w:val="28"/>
          <w:szCs w:val="28"/>
          <w:lang w:val="ru-RU"/>
        </w:rPr>
        <w:t>, електрон. ресурс]. У</w:t>
      </w:r>
      <w:r w:rsidRPr="009427A0">
        <w:rPr>
          <w:rFonts w:ascii="Times New Roman" w:eastAsia="Times New Roman" w:hAnsi="Times New Roman" w:cs="Times New Roman"/>
          <w:sz w:val="28"/>
          <w:szCs w:val="28"/>
        </w:rPr>
        <w:t xml:space="preserve"> 1997 </w:t>
      </w:r>
      <w:r w:rsidRPr="009427A0">
        <w:rPr>
          <w:rFonts w:ascii="Times New Roman" w:eastAsia="Times New Roman" w:hAnsi="Times New Roman" w:cs="Times New Roman"/>
          <w:sz w:val="28"/>
          <w:szCs w:val="28"/>
          <w:lang w:val="ru-RU"/>
        </w:rPr>
        <w:t>р</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Стоппард</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пише</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Відкриття</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кохання</w:t>
      </w:r>
      <w:r w:rsidRPr="009427A0">
        <w:rPr>
          <w:rFonts w:ascii="Times New Roman" w:eastAsia="Times New Roman" w:hAnsi="Times New Roman" w:cs="Times New Roman"/>
          <w:sz w:val="28"/>
          <w:szCs w:val="28"/>
        </w:rPr>
        <w:t xml:space="preserve">» («The Invention of Love», 1997). </w:t>
      </w:r>
      <w:r w:rsidRPr="009427A0">
        <w:rPr>
          <w:rFonts w:ascii="Times New Roman" w:eastAsia="Times New Roman" w:hAnsi="Times New Roman" w:cs="Times New Roman"/>
          <w:sz w:val="28"/>
          <w:szCs w:val="28"/>
          <w:lang w:val="ru-RU"/>
        </w:rPr>
        <w:t>Головний герой п'єси Альфред Едвард Хаусман (АЕХ) потрапляє в Аїд, звідки бачить своїх друзів, викладачів і себе студентом Оксфорда. Два зображені світи, підземний і земний, тісно сплітаються з античністю.</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 «Аркадії» дія відбувається в одній із кімнат будинку родини Каверлі. На сцені по черзі зображуються дві епохи – початку ХІХ ст. та кінця ХХ ст., проте місце дії не змінюється. В обстановці кімнати немає нічого характерного для однієї з епох. Автор не раз підкреслює їхню рівнозначність, кажучи, що обстановка не повинна обмежувати жодну з епох. Наприкінці п'єси обидва хронотопи опиняються на одному сценічному майданчику та представників двох епох поєднує танець.</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 самому початку п'єси Т. Стоппард чітко обумовлює межі простору, що зображується на сцені: задній план (дослівно: «стінка»), бічні стіни. Обмеженість підкреслюється наявністю зачинених дверей у бокових стінах</w:t>
      </w:r>
      <w:r w:rsidR="00B67EAE" w:rsidRPr="009427A0">
        <w:rPr>
          <w:rFonts w:ascii="Times New Roman" w:eastAsia="Times New Roman" w:hAnsi="Times New Roman" w:cs="Times New Roman"/>
          <w:sz w:val="28"/>
          <w:szCs w:val="28"/>
          <w:lang w:val="ru-RU"/>
        </w:rPr>
        <w:t>[</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00B67EAE"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Цікаво, що одні скляні двері (</w:t>
      </w:r>
      <w:r w:rsidRPr="009427A0">
        <w:rPr>
          <w:rFonts w:ascii="Times New Roman" w:eastAsia="Times New Roman" w:hAnsi="Times New Roman" w:cs="Times New Roman"/>
          <w:sz w:val="28"/>
          <w:szCs w:val="28"/>
        </w:rPr>
        <w:t>french</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window</w:t>
      </w:r>
      <w:r w:rsidRPr="009427A0">
        <w:rPr>
          <w:rFonts w:ascii="Times New Roman" w:eastAsia="Times New Roman" w:hAnsi="Times New Roman" w:cs="Times New Roman"/>
          <w:sz w:val="28"/>
          <w:szCs w:val="28"/>
          <w:lang w:val="ru-RU"/>
        </w:rPr>
        <w:t xml:space="preserve">) відчинені. За вікнами та скляними дверима розташований сад. По ходу п'єси сад зазнає величезних змін, проте ці зміни не видно глядачеві, він </w:t>
      </w:r>
      <w:r w:rsidRPr="009427A0">
        <w:rPr>
          <w:rFonts w:ascii="Times New Roman" w:eastAsia="Times New Roman" w:hAnsi="Times New Roman" w:cs="Times New Roman"/>
          <w:sz w:val="28"/>
          <w:szCs w:val="28"/>
          <w:lang w:val="ru-RU"/>
        </w:rPr>
        <w:lastRenderedPageBreak/>
        <w:t>дізнається про них тільки з мови персонажів. Таким чином, сцена має ніби подвійне обмеження: будинок Каверлі обмежений сценічним майданчиком до кімнати, а сад - скляними дверима до деяких незначних замальовок.</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Герої, вміщені у ці рамки, іноді відчувають незручність. У рамках сцени їм стає тісно, ​​не вистачає місця для вираження думок, емоцій. Персонажі ХХ ст. хочуть повернутися у минуле, а герої ХІХ ст. - побачити майбутнє. Це їм не вдається, але все ж наприкінці п'єси хронотопи різних епох зближуються</w:t>
      </w:r>
      <w:r w:rsidR="0055686E" w:rsidRPr="009427A0">
        <w:rPr>
          <w:rFonts w:ascii="Times New Roman" w:eastAsia="Times New Roman" w:hAnsi="Times New Roman" w:cs="Times New Roman"/>
          <w:sz w:val="28"/>
          <w:szCs w:val="28"/>
          <w:lang w:val="ru-RU"/>
        </w:rPr>
        <w:t>[Мармазова, с. 49]</w:t>
      </w:r>
      <w:r w:rsidRPr="009427A0">
        <w:rPr>
          <w:rFonts w:ascii="Times New Roman" w:eastAsia="Times New Roman" w:hAnsi="Times New Roman" w:cs="Times New Roman"/>
          <w:sz w:val="28"/>
          <w:szCs w:val="28"/>
          <w:lang w:val="ru-RU"/>
        </w:rPr>
        <w:t>. Т. Стоппард поміщає їх на</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один простір сцени. У нового хронотопу розширено часові рамки. І тепер, у танці, героям двох епох вже не тісно. Не вирішилася проблема нестачі місця для Томасини, яка на полях зошита не знайшла місця для доказу своєї теореми. Героїня довгий час намагається розгадати теорему Ферма, але їй це не вдається. Цікаво, що математик </w:t>
      </w:r>
      <w:r w:rsidRPr="009427A0">
        <w:rPr>
          <w:rFonts w:ascii="Times New Roman" w:eastAsia="Times New Roman" w:hAnsi="Times New Roman" w:cs="Times New Roman"/>
          <w:sz w:val="28"/>
          <w:szCs w:val="28"/>
        </w:rPr>
        <w:t>XVII</w:t>
      </w:r>
      <w:r w:rsidRPr="009427A0">
        <w:rPr>
          <w:rFonts w:ascii="Times New Roman" w:eastAsia="Times New Roman" w:hAnsi="Times New Roman" w:cs="Times New Roman"/>
          <w:sz w:val="28"/>
          <w:szCs w:val="28"/>
          <w:lang w:val="ru-RU"/>
        </w:rPr>
        <w:t xml:space="preserve"> ст. написав у книзі формулу, але для доказу йому знову ж таки не вистачило місця. Як відомо, у драматичному творі має місце концентрація часу та простору, проте в «Аркадії» Т. Стоппарда ця концентрація виражена особливо яскраво.</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Цікаво простежити характер руху героїв та предметів на сценічному просторі в окремі проміжки часу та при їх змішуванні. Порівняємо дієслова руху, використані автором при описі минулого (1), сьогодення(2) та їх змішування (3).</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lang w:val="ru-RU"/>
        </w:rPr>
        <w:t xml:space="preserve">1. У сценах 1, 3, 6, де зображується час-простір ХІХ ст., рух спокійний. </w:t>
      </w:r>
      <w:r w:rsidRPr="009427A0">
        <w:rPr>
          <w:rFonts w:ascii="Times New Roman" w:eastAsia="Times New Roman" w:hAnsi="Times New Roman" w:cs="Times New Roman"/>
          <w:sz w:val="28"/>
          <w:szCs w:val="28"/>
        </w:rPr>
        <w:t>Використовуються нейтральні дієслова руху: to горіп, to leave, to enter, to arrive (through the горіп door), to. зустрічаються і дієслова, що позначають  повільний рух: to sail out, to start to leave, to Ье про to leave, to prepare to leave, to move to leave</w:t>
      </w:r>
      <w:r w:rsidR="00B67EAE" w:rsidRPr="009427A0">
        <w:rPr>
          <w:rFonts w:ascii="Times New Roman" w:eastAsia="Times New Roman" w:hAnsi="Times New Roman" w:cs="Times New Roman"/>
          <w:sz w:val="28"/>
          <w:szCs w:val="28"/>
        </w:rPr>
        <w:t xml:space="preserve">[ </w:t>
      </w:r>
      <w:r w:rsidR="003D5078" w:rsidRPr="009427A0">
        <w:rPr>
          <w:rFonts w:ascii="Times New Roman" w:eastAsia="Times New Roman" w:hAnsi="Times New Roman" w:cs="Times New Roman"/>
          <w:sz w:val="28"/>
          <w:szCs w:val="28"/>
        </w:rPr>
        <w:t>Stoppard, 1993</w:t>
      </w:r>
      <w:r w:rsidR="00B67EAE" w:rsidRPr="009427A0">
        <w:rPr>
          <w:rFonts w:ascii="Times New Roman" w:eastAsia="Times New Roman" w:hAnsi="Times New Roman" w:cs="Times New Roman"/>
          <w:sz w:val="28"/>
          <w:szCs w:val="28"/>
        </w:rPr>
        <w:t>]</w:t>
      </w:r>
      <w:r w:rsidRPr="009427A0">
        <w:rPr>
          <w:rFonts w:ascii="Times New Roman" w:eastAsia="Times New Roman" w:hAnsi="Times New Roman" w:cs="Times New Roman"/>
          <w:sz w:val="28"/>
          <w:szCs w:val="28"/>
        </w:rPr>
        <w:t xml:space="preserve">. Є в цих епізодах і «інтенсивніші», «швидкіші» дієслова: to run off to jump to опе's.feet, to hurry out. Рухи, спрямовані на будь-який об'єкт, можна розглядати як </w:t>
      </w:r>
      <w:r w:rsidRPr="009427A0">
        <w:rPr>
          <w:rFonts w:ascii="Times New Roman" w:eastAsia="Times New Roman" w:hAnsi="Times New Roman" w:cs="Times New Roman"/>
          <w:sz w:val="28"/>
          <w:szCs w:val="28"/>
        </w:rPr>
        <w:lastRenderedPageBreak/>
        <w:t>«нейтральні» і «рішучіші», «швидші».До першої групи можна віднести такі дієслова: to examine, to read, to pick ір, to put (the letter into a pocket), to scrutinize, to test, to close (the door); до другої: to Ьітр into smth, to slam (the door, the book), to.fling smth</w:t>
      </w:r>
      <w:r w:rsidR="00B67EAE" w:rsidRPr="009427A0">
        <w:rPr>
          <w:rFonts w:ascii="Times New Roman" w:eastAsia="Times New Roman" w:hAnsi="Times New Roman" w:cs="Times New Roman"/>
          <w:sz w:val="28"/>
          <w:szCs w:val="28"/>
        </w:rPr>
        <w:t>[</w:t>
      </w:r>
      <w:r w:rsidR="003D5078" w:rsidRPr="009427A0">
        <w:rPr>
          <w:rFonts w:ascii="Times New Roman" w:eastAsia="Times New Roman" w:hAnsi="Times New Roman" w:cs="Times New Roman"/>
          <w:sz w:val="28"/>
          <w:szCs w:val="28"/>
        </w:rPr>
        <w:t>Stoppard, 1993</w:t>
      </w:r>
      <w:r w:rsidR="00B67EAE"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rPr>
        <w:t>.Отже, слова на позначення руху втілюють комунікативну тактику різновекторності часу та впливають на хронотопне означення.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uk-UA"/>
        </w:rPr>
      </w:pPr>
      <w:r w:rsidRPr="009427A0">
        <w:rPr>
          <w:rFonts w:ascii="Times New Roman" w:eastAsia="Times New Roman" w:hAnsi="Times New Roman" w:cs="Times New Roman"/>
          <w:sz w:val="28"/>
          <w:szCs w:val="28"/>
          <w:lang w:val="ru-RU"/>
        </w:rPr>
        <w:t xml:space="preserve">2. У сценах 2, 4, 5 (теперішнє), у яких дія відбувається наприкінці ХХ ст., не зустрічаються «повільні» дієслова. Багато  «нейтральних» дієслів співпадають з тими, що належать до сцен </w:t>
      </w:r>
      <w:r w:rsidRPr="009427A0">
        <w:rPr>
          <w:rFonts w:ascii="Times New Roman" w:eastAsia="Times New Roman" w:hAnsi="Times New Roman" w:cs="Times New Roman"/>
          <w:sz w:val="28"/>
          <w:szCs w:val="28"/>
        </w:rPr>
        <w:t>XIX</w:t>
      </w:r>
      <w:r w:rsidRPr="009427A0">
        <w:rPr>
          <w:rFonts w:ascii="Times New Roman" w:eastAsia="Times New Roman" w:hAnsi="Times New Roman" w:cs="Times New Roman"/>
          <w:sz w:val="28"/>
          <w:szCs w:val="28"/>
          <w:lang w:val="ru-RU"/>
        </w:rPr>
        <w:t xml:space="preserve"> в. (див. вище). </w:t>
      </w:r>
      <w:r w:rsidRPr="009427A0">
        <w:rPr>
          <w:rFonts w:ascii="Times New Roman" w:eastAsia="Times New Roman" w:hAnsi="Times New Roman" w:cs="Times New Roman"/>
          <w:sz w:val="28"/>
          <w:szCs w:val="28"/>
        </w:rPr>
        <w:t>Додамо до них такі: to step out, to disappear, to go out, to cross, to return, to stand ір, to approach</w:t>
      </w:r>
      <w:r w:rsidR="00B67EAE" w:rsidRPr="009427A0">
        <w:rPr>
          <w:rFonts w:ascii="Times New Roman" w:eastAsia="Times New Roman" w:hAnsi="Times New Roman" w:cs="Times New Roman"/>
          <w:sz w:val="28"/>
          <w:szCs w:val="28"/>
        </w:rPr>
        <w:t>[</w:t>
      </w:r>
      <w:r w:rsidR="003D5078" w:rsidRPr="009427A0">
        <w:rPr>
          <w:rFonts w:ascii="Times New Roman" w:eastAsia="Times New Roman" w:hAnsi="Times New Roman" w:cs="Times New Roman"/>
          <w:sz w:val="28"/>
          <w:szCs w:val="28"/>
        </w:rPr>
        <w:t>Stoppard, 1993]</w:t>
      </w:r>
      <w:r w:rsidR="00C41ACE" w:rsidRPr="009427A0">
        <w:rPr>
          <w:rFonts w:ascii="Times New Roman" w:eastAsia="Times New Roman" w:hAnsi="Times New Roman" w:cs="Times New Roman"/>
          <w:sz w:val="28"/>
          <w:szCs w:val="28"/>
          <w:lang w:val="uk-UA"/>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rPr>
        <w:t>Назвемо деякі «швидкі» дієслова: to run (out, away, into), to jump up та інших. Рухи, створені задля об'єкт: to take (а chair), to look, to turn over (every page); до slap (оп theface), to throw arms (around smb.)</w:t>
      </w:r>
      <w:r w:rsidR="00B67EAE" w:rsidRPr="009427A0">
        <w:rPr>
          <w:rFonts w:ascii="Times New Roman" w:eastAsia="Times New Roman" w:hAnsi="Times New Roman" w:cs="Times New Roman"/>
          <w:sz w:val="28"/>
          <w:szCs w:val="28"/>
        </w:rPr>
        <w:t xml:space="preserve">[ </w:t>
      </w:r>
      <w:r w:rsidR="003D5078" w:rsidRPr="009427A0">
        <w:rPr>
          <w:rFonts w:ascii="Times New Roman" w:eastAsia="Times New Roman" w:hAnsi="Times New Roman" w:cs="Times New Roman"/>
          <w:sz w:val="28"/>
          <w:szCs w:val="28"/>
        </w:rPr>
        <w:t>Stoppard, 1993</w:t>
      </w:r>
      <w:r w:rsidR="00B67EAE" w:rsidRPr="009427A0">
        <w:rPr>
          <w:rFonts w:ascii="Times New Roman" w:eastAsia="Times New Roman" w:hAnsi="Times New Roman" w:cs="Times New Roman"/>
          <w:sz w:val="28"/>
          <w:szCs w:val="28"/>
        </w:rPr>
        <w:t>]</w:t>
      </w:r>
      <w:r w:rsidR="003D5078" w:rsidRPr="009427A0">
        <w:rPr>
          <w:rFonts w:ascii="Times New Roman" w:eastAsia="Times New Roman" w:hAnsi="Times New Roman" w:cs="Times New Roman"/>
          <w:sz w:val="28"/>
          <w:szCs w:val="28"/>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В «Аркадії» існує закономірність: чим ближче кінець п'єси, тим більше руху. </w:t>
      </w:r>
      <w:r w:rsidRPr="009427A0">
        <w:rPr>
          <w:rFonts w:ascii="Times New Roman" w:eastAsia="Times New Roman" w:hAnsi="Times New Roman" w:cs="Times New Roman"/>
          <w:sz w:val="28"/>
          <w:szCs w:val="28"/>
          <w:lang w:val="ru-RU"/>
        </w:rPr>
        <w:t>Інша особливість у тому, що персонажі ХХ ст. більше діють, рухаються на сцені, ніж герої ХІХ ст. Звідси - безліч дієсловів руху. Двері постійно відчиняються, зачиняються, як тільки виходить один герой - на порозі з'являється інший. Персонажі практично не сидять на місці, вони виходять у сад, заходять у будинок, змінюють взуття, підходять до столу, розглядають книги та зошити; словом, вони рухаються. З сказаного можна зробити висновок, що рух як комунікативна тактика відтворює дух часу, є характеротворчою комунікації.</w:t>
      </w:r>
    </w:p>
    <w:p w:rsidR="00D03B69" w:rsidRPr="00F9224D"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3. Наприкінці п'єси (змішення минулого і сьогодення) темп прискорюється, зростає прагнення героїв заглянути в інший час (тут мається на увазі інтерес персонажів ХХ ст. до минулого, до того ж - ностальгія по </w:t>
      </w:r>
      <w:r w:rsidRPr="009427A0">
        <w:rPr>
          <w:rFonts w:ascii="Times New Roman" w:eastAsia="Times New Roman" w:hAnsi="Times New Roman" w:cs="Times New Roman"/>
          <w:sz w:val="28"/>
          <w:szCs w:val="28"/>
        </w:rPr>
        <w:t>XIX</w:t>
      </w:r>
      <w:r w:rsidRPr="009427A0">
        <w:rPr>
          <w:rFonts w:ascii="Times New Roman" w:eastAsia="Times New Roman" w:hAnsi="Times New Roman" w:cs="Times New Roman"/>
          <w:sz w:val="28"/>
          <w:szCs w:val="28"/>
          <w:lang w:val="ru-RU"/>
        </w:rPr>
        <w:t xml:space="preserve"> ст., а також бажання Септимуса та Томасини побачити </w:t>
      </w:r>
      <w:r w:rsidRPr="009427A0">
        <w:rPr>
          <w:rFonts w:ascii="Times New Roman" w:eastAsia="Times New Roman" w:hAnsi="Times New Roman" w:cs="Times New Roman"/>
          <w:sz w:val="28"/>
          <w:szCs w:val="28"/>
          <w:lang w:val="ru-RU"/>
        </w:rPr>
        <w:lastRenderedPageBreak/>
        <w:t xml:space="preserve">майбутнє). Особливо ця зміна темпу характерна для героїв </w:t>
      </w:r>
      <w:r w:rsidRPr="009427A0">
        <w:rPr>
          <w:rFonts w:ascii="Times New Roman" w:eastAsia="Times New Roman" w:hAnsi="Times New Roman" w:cs="Times New Roman"/>
          <w:sz w:val="28"/>
          <w:szCs w:val="28"/>
        </w:rPr>
        <w:t>XIX</w:t>
      </w:r>
      <w:r w:rsidRPr="009427A0">
        <w:rPr>
          <w:rFonts w:ascii="Times New Roman" w:eastAsia="Times New Roman" w:hAnsi="Times New Roman" w:cs="Times New Roman"/>
          <w:sz w:val="28"/>
          <w:szCs w:val="28"/>
          <w:lang w:val="ru-RU"/>
        </w:rPr>
        <w:t xml:space="preserve"> ст. У сцені 7 їх рухи стають швидкими і стрімкими. </w:t>
      </w:r>
      <w:r w:rsidRPr="009427A0">
        <w:rPr>
          <w:rFonts w:ascii="Times New Roman" w:eastAsia="Times New Roman" w:hAnsi="Times New Roman" w:cs="Times New Roman"/>
          <w:sz w:val="28"/>
          <w:szCs w:val="28"/>
        </w:rPr>
        <w:t>У цьому епізоді зустрічаються, зокрема, наступні дієслова: to Ье chased, to scamper out (from under the tаЫе), to pour glass of wine, to toss (а lesson book), to snatch, to turn the pages, to throw down, до tear (the page) o!</w:t>
      </w:r>
      <w:r w:rsidR="003D5078" w:rsidRPr="009427A0">
        <w:rPr>
          <w:rFonts w:ascii="Times New Roman" w:eastAsia="Times New Roman" w:hAnsi="Times New Roman" w:cs="Times New Roman"/>
          <w:sz w:val="28"/>
          <w:szCs w:val="28"/>
        </w:rPr>
        <w:t>[ Stoppard, 1993]</w:t>
      </w:r>
      <w:r w:rsidRPr="009427A0">
        <w:rPr>
          <w:rFonts w:ascii="Times New Roman" w:eastAsia="Times New Roman" w:hAnsi="Times New Roman" w:cs="Times New Roman"/>
          <w:sz w:val="28"/>
          <w:szCs w:val="28"/>
        </w:rPr>
        <w:t xml:space="preserve"> Дані вирази характеризують епізод  танцю. </w:t>
      </w:r>
      <w:r w:rsidRPr="009427A0">
        <w:rPr>
          <w:rFonts w:ascii="Times New Roman" w:eastAsia="Times New Roman" w:hAnsi="Times New Roman" w:cs="Times New Roman"/>
          <w:sz w:val="28"/>
          <w:szCs w:val="28"/>
          <w:lang w:val="ru-RU"/>
        </w:rPr>
        <w:t>Слід</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зазначити</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що</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у</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цій</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сцені</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темп</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різко</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зростає</w:t>
      </w:r>
      <w:r w:rsidRPr="00F9224D">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Це проявляється в порівнянні з попередніми епізодами. Не так помітно прискорення темпу руху героїв ХХ ст. Вони рухаються трохи швидше, ніж у попередніх сценах. Наведемо</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деякі</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дієслова</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із</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заключної</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сьомої</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сцени</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до</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танцю</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що</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відносяться</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до</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персо</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ножів</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ХХ</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enter</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tofollow</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out</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reach</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cross</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look</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stagger</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out</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dig</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into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the</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basket</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struggle</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into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опе</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s</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jacket</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burst</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from</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the</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garden</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stand</w:t>
      </w:r>
      <w:r w:rsidRPr="00F9224D">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to</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turn [Stoppard, 1993]. </w:t>
      </w:r>
      <w:r w:rsidRPr="009427A0">
        <w:rPr>
          <w:rFonts w:ascii="Times New Roman" w:eastAsia="Times New Roman" w:hAnsi="Times New Roman" w:cs="Times New Roman"/>
          <w:sz w:val="28"/>
          <w:szCs w:val="28"/>
          <w:lang w:val="ru-RU"/>
        </w:rPr>
        <w:t>Автор</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хіба</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що</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підлаштовує</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темп</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одних</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персонажів</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під</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темп</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інших</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 xml:space="preserve">Тепер герої обох епох діють однаково швидко. До кінця сьомого розділу герої </w:t>
      </w:r>
      <w:r w:rsidRPr="009427A0">
        <w:rPr>
          <w:rFonts w:ascii="Times New Roman" w:eastAsia="Times New Roman" w:hAnsi="Times New Roman" w:cs="Times New Roman"/>
          <w:sz w:val="28"/>
          <w:szCs w:val="28"/>
        </w:rPr>
        <w:t>XIX</w:t>
      </w:r>
      <w:r w:rsidRPr="009427A0">
        <w:rPr>
          <w:rFonts w:ascii="Times New Roman" w:eastAsia="Times New Roman" w:hAnsi="Times New Roman" w:cs="Times New Roman"/>
          <w:sz w:val="28"/>
          <w:szCs w:val="28"/>
          <w:lang w:val="ru-RU"/>
        </w:rPr>
        <w:t xml:space="preserve"> та ХХ ст. готові, перебуваючи на одному сценічному просторі (хоч і не помічаючи один одного!) разом танцювати під одну музику.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Помітно, що рух героїв двох зображених епох різний. Персонажі початку ХІХ ст. діють спокійніше, розмірено; але до кінця п'єси темп помітно зростає. Рухи героїв ХХ ст., навпаки, швидкі, вони поступово прискорюються до кінця п'єси</w:t>
      </w:r>
      <w:r w:rsidR="00C41ACE" w:rsidRPr="009427A0">
        <w:rPr>
          <w:rFonts w:ascii="Times New Roman" w:eastAsia="Times New Roman" w:hAnsi="Times New Roman" w:cs="Times New Roman"/>
          <w:sz w:val="28"/>
          <w:szCs w:val="28"/>
          <w:lang w:val="ru-RU"/>
        </w:rPr>
        <w:t>[</w:t>
      </w:r>
      <w:r w:rsidR="0055686E" w:rsidRPr="009427A0">
        <w:rPr>
          <w:rFonts w:ascii="Times New Roman" w:eastAsia="Times New Roman" w:hAnsi="Times New Roman" w:cs="Times New Roman"/>
          <w:sz w:val="28"/>
          <w:szCs w:val="28"/>
          <w:lang w:val="ru-RU"/>
        </w:rPr>
        <w:t xml:space="preserve"> Бондаренко,с.89</w:t>
      </w:r>
      <w:r w:rsidR="00C41ACE"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Наприкінці 7-го розділу руху впорядковуються, і герої обох епох кружляють у вальсі. Тобто однаковий ритм втілює комунікативну стратегію однаковості людського життя, незалежно від епох, адже в онтологічному плані людей цікавлять проблеми однакові.</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Про асоціативний час і простір читачі та глядачі дізнаються з промови персонажів. Асоціативний хронотоп включає те, що залишилося за межами сценічного майданчика. До нього можуть входити як предмети </w:t>
      </w:r>
      <w:r w:rsidRPr="009427A0">
        <w:rPr>
          <w:rFonts w:ascii="Times New Roman" w:eastAsia="Times New Roman" w:hAnsi="Times New Roman" w:cs="Times New Roman"/>
          <w:sz w:val="28"/>
          <w:szCs w:val="28"/>
          <w:lang w:val="ru-RU"/>
        </w:rPr>
        <w:lastRenderedPageBreak/>
        <w:t>чи щось таке, що ми сприймаємо через органи почуттів, так й якісь абстрактні ідеї, які репрезентують комунікативну стратегію різновекторності. До першої групи належать будинок, сад, альтанка, намет, ермітаж, а також різні документи та книги, які не з'являються на сцені. Абстрактними ідеями можна, зокрема, назвати роздуми героїв про час (які стають не матеріальними символами часу в п'єсі), модель майбутнього Томасини та ін. Не будемо докладно зупинятися на міркуваннях про сад, відзначимо лише, що він поступово змінювався, у ньому відбивалися ознаки та віяння різних епох. Сад у п'єсі – це не лише матеріальний предмет, який бачать персонажі, а й символ: символ зміни. Є в п'єсі предмети, які перебувають далеко від героїв, але реально існують чи існували. Персонажі обох епох звертаються до них, згадуючи якусь подію чи будуючи плани майбутнє. Абстрактні уявлення про час і простір виражені через ідеї та образи, що символізують ці поняття. Як правило, герої розглядають якісь об'єкти (часто - конкретні, матеріальні) і на їх прикладах пояснюють їх суть, зміст. Т. Стоппард спирається на два види організації часу та простору, про які так багато говорили у ХХ ст.: за законами Ньютона та за теорією хаосу. Ці ідеї відбито у промовах персонажів й у організації п'єси, комунікативних стратегіях хаосу та різновекторності.</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Ми бачимо, що в «Аркадії» Т. Стоппард не тільки створює об'ємну просторово-часову картину того, що відбувається на сцені, а й висловлює свої уявлення про концепцію часу і простору в цілому, які є комунікативними тактиками п'єси.</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П'єси Тома Стоппарда 1990-х років — «Аркадія» (1990), «Індійське чорнило» (1995) і «Винахід кохання» (1997) — мають багато спільного. Сюди ж можна віднести традиційне для драматургії Т. Стоппарда звернення до теми «смерті-безсмертя», реалізоване в опозиції «забуття і </w:t>
      </w:r>
      <w:r w:rsidRPr="009427A0">
        <w:rPr>
          <w:rFonts w:ascii="Times New Roman" w:eastAsia="Times New Roman" w:hAnsi="Times New Roman" w:cs="Times New Roman"/>
          <w:sz w:val="28"/>
          <w:szCs w:val="28"/>
          <w:lang w:val="ru-RU"/>
        </w:rPr>
        <w:lastRenderedPageBreak/>
        <w:t>мистецтво». Всі три п'єси торкаються теми пізнання, яке поряд з мистецтвом зводиться в ранг вищих гуманістичних цінностей[</w:t>
      </w:r>
      <w:r w:rsidR="00BD49B5" w:rsidRPr="009427A0">
        <w:rPr>
          <w:rFonts w:ascii="Times New Roman" w:eastAsia="Times New Roman" w:hAnsi="Times New Roman" w:cs="Times New Roman"/>
          <w:sz w:val="28"/>
          <w:szCs w:val="28"/>
          <w:lang w:val="ru-RU"/>
        </w:rPr>
        <w:t>Келлі, інтерв'ю з Т. Стоппардом</w:t>
      </w:r>
      <w:r w:rsidRPr="009427A0">
        <w:rPr>
          <w:rFonts w:ascii="Times New Roman" w:eastAsia="Times New Roman" w:hAnsi="Times New Roman" w:cs="Times New Roman"/>
          <w:sz w:val="28"/>
          <w:szCs w:val="28"/>
          <w:lang w:val="ru-RU"/>
        </w:rPr>
        <w:t xml:space="preserve">]. Більшою чи меншою мірою кожна з цих драм реалізує комунікативну стратегію збереження культурної спадщини, яка є важливою для автора. Дуже цікавим в п'єсах 1990-х років є  звернення автора до комунікативної стратегії хронотопічної п'єси, яка проявляється в використанні і накладанні різних часових і просторових шарів. І, що представляє великий інтерес для нашого дослідження, сюжет всіх трьох п'єс заснований на біографії певної творчої особистості, вигаданої або реальної. Основна біографічна лінія прямо чи опосередковано перетинається з іншими долями, ускладнюючи таким чином сюжет і систему персонажів і виводячи проблеми, властиві основній сюжетній лінії, на універсальний рівень. Слід зазначити, що комунікативна стратегія використання біографії знаменитої людини, одна з провідних поетичних рис драматургії Стоппарда, притаманна п’єсам означеного періоду. Серед комунікативних тактик, що визначають багатогранність образів в «Аркадії», «Індійському чорнилі» і «Винаході любові», можна виділити наступні. Перш за все, це використання «реальних», загальноприйнятих даних з біографій відомих людей. На цю, здавалось би відому біографію, накладаються «вигадані» біографічні дані, пов'язані з чутками навколо того чи іншого імені і домислами вчених-біографів- друга комунікативна тактика Т.Стоппарда.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Третя комунікативна тактика пов'язана з творчою діяльністю персонажа, яка проявляється на рівні інтертекстуальності. Інтертекстуальні зв'язки проявляються по-різному. Це можуть бути цитати, алюзії, лейтмотиви. Однією з улюблених комунікативних тактик Т. Стоппарда є грайливе розкриття таємниць творчої лабораторії художника, наприклад, за допомогою анахронічного викладу цитати, іноді вкладеної в уста іншого </w:t>
      </w:r>
      <w:r w:rsidRPr="009427A0">
        <w:rPr>
          <w:rFonts w:ascii="Times New Roman" w:eastAsia="Times New Roman" w:hAnsi="Times New Roman" w:cs="Times New Roman"/>
          <w:sz w:val="28"/>
          <w:szCs w:val="28"/>
          <w:lang w:val="ru-RU"/>
        </w:rPr>
        <w:lastRenderedPageBreak/>
        <w:t>персонажа, що  ніби підштовхує автора до створення відомого твору. Іншу комунікативну стратегію, яку використовував Т. Стоппард при створенні центральних персонажів біографічних п'єс, можна охарактеризувати як міфологізацію. Комунікативна стратегія міфологізації як принципу створення художніх образів інтелектуальних драм Т. Стоппарда біографічного спрямування вимагає класифікації видів міфологізації, що використовуються драматургом, а також визначення функцій міфологізації з погляду багатовимірності п'єс.</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 нашу думку, ця комунікативна стратегія міфологізації реалізується трьома комунікативними тактиками, які є проявами художнього образу в п'єсах Т. Стоппарда 1990-х рр. Це, перш за все, «завершеність» біографії, її здогад відповідно до міфу масової культури - стереотипними уявленнями про особистість персонажа і епоху, до якої він належав. По-друге, долю персонажів п'єс Т. Стоппарда можна проектувати сюжетами і образами міфології культури, близької герою по духу</w:t>
      </w:r>
      <w:r w:rsidR="0055686E" w:rsidRPr="009427A0">
        <w:rPr>
          <w:rFonts w:ascii="Times New Roman" w:eastAsia="Times New Roman" w:hAnsi="Times New Roman" w:cs="Times New Roman"/>
          <w:sz w:val="28"/>
          <w:szCs w:val="28"/>
          <w:lang w:val="ru-RU"/>
        </w:rPr>
        <w:t>[</w:t>
      </w:r>
      <w:r w:rsidR="00BD49B5" w:rsidRPr="009427A0">
        <w:rPr>
          <w:rFonts w:ascii="Times New Roman" w:eastAsia="Times New Roman" w:hAnsi="Times New Roman" w:cs="Times New Roman"/>
          <w:sz w:val="28"/>
          <w:szCs w:val="28"/>
          <w:lang w:val="ru-RU"/>
        </w:rPr>
        <w:t>Мармазова, с. 130</w:t>
      </w:r>
      <w:r w:rsidR="0055686E"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xml:space="preserve">. Третя комунікативна тактика сприяє розкриттю сутності образу шляхом зміни перспективи його сприйняття, що досягається за допомогою контексту міфології іншої, екзотичної культури. Концептуальною основою у всіх трьох випадках незмінно є тріада «життя-смерть-безсмертя», що певною мірою відповідає фразі з гучного заголовка газетної статті, присвяченої відкриттю «нової» сторінки біографії Байрона в Аркадії - </w:t>
      </w:r>
      <w:r w:rsidRPr="009427A0">
        <w:rPr>
          <w:rFonts w:ascii="Times New Roman" w:eastAsia="Times New Roman" w:hAnsi="Times New Roman" w:cs="Times New Roman"/>
          <w:i/>
          <w:sz w:val="28"/>
          <w:szCs w:val="28"/>
          <w:lang w:val="ru-RU"/>
        </w:rPr>
        <w:t>«</w:t>
      </w:r>
      <w:r w:rsidRPr="009427A0">
        <w:rPr>
          <w:rFonts w:ascii="Times New Roman" w:eastAsia="Times New Roman" w:hAnsi="Times New Roman" w:cs="Times New Roman"/>
          <w:i/>
          <w:sz w:val="28"/>
          <w:szCs w:val="28"/>
        </w:rPr>
        <w:t>Sex</w:t>
      </w:r>
      <w:r w:rsidRPr="009427A0">
        <w:rPr>
          <w:rFonts w:ascii="Times New Roman" w:eastAsia="Times New Roman" w:hAnsi="Times New Roman" w:cs="Times New Roman"/>
          <w:i/>
          <w:sz w:val="28"/>
          <w:szCs w:val="28"/>
          <w:lang w:val="ru-RU"/>
        </w:rPr>
        <w:t>,</w:t>
      </w:r>
      <w:r w:rsidRPr="009427A0">
        <w:rPr>
          <w:rFonts w:ascii="Times New Roman" w:eastAsia="Times New Roman" w:hAnsi="Times New Roman" w:cs="Times New Roman"/>
          <w:i/>
          <w:sz w:val="28"/>
          <w:szCs w:val="28"/>
        </w:rPr>
        <w:t>Literature</w:t>
      </w:r>
      <w:r w:rsidRPr="009427A0">
        <w:rPr>
          <w:rFonts w:ascii="Times New Roman" w:eastAsia="Times New Roman" w:hAnsi="Times New Roman" w:cs="Times New Roman"/>
          <w:i/>
          <w:sz w:val="28"/>
          <w:szCs w:val="28"/>
          <w:lang w:val="ru-RU"/>
        </w:rPr>
        <w:t xml:space="preserve"> </w:t>
      </w:r>
      <w:r w:rsidRPr="009427A0">
        <w:rPr>
          <w:rFonts w:ascii="Times New Roman" w:eastAsia="Times New Roman" w:hAnsi="Times New Roman" w:cs="Times New Roman"/>
          <w:i/>
          <w:sz w:val="28"/>
          <w:szCs w:val="28"/>
        </w:rPr>
        <w:t>and</w:t>
      </w:r>
      <w:r w:rsidRPr="009427A0">
        <w:rPr>
          <w:rFonts w:ascii="Times New Roman" w:eastAsia="Times New Roman" w:hAnsi="Times New Roman" w:cs="Times New Roman"/>
          <w:i/>
          <w:sz w:val="28"/>
          <w:szCs w:val="28"/>
          <w:lang w:val="ru-RU"/>
        </w:rPr>
        <w:t xml:space="preserve"> </w:t>
      </w:r>
      <w:r w:rsidRPr="009427A0">
        <w:rPr>
          <w:rFonts w:ascii="Times New Roman" w:eastAsia="Times New Roman" w:hAnsi="Times New Roman" w:cs="Times New Roman"/>
          <w:i/>
          <w:sz w:val="28"/>
          <w:szCs w:val="28"/>
        </w:rPr>
        <w:t>Death</w:t>
      </w:r>
      <w:r w:rsidRPr="009427A0">
        <w:rPr>
          <w:rFonts w:ascii="Times New Roman" w:eastAsia="Times New Roman" w:hAnsi="Times New Roman" w:cs="Times New Roman"/>
          <w:i/>
          <w:sz w:val="28"/>
          <w:szCs w:val="28"/>
          <w:lang w:val="ru-RU"/>
        </w:rPr>
        <w:t>...»</w:t>
      </w:r>
      <w:r w:rsidRPr="009427A0">
        <w:rPr>
          <w:rFonts w:ascii="Times New Roman" w:eastAsia="Times New Roman" w:hAnsi="Times New Roman" w:cs="Times New Roman"/>
          <w:sz w:val="28"/>
          <w:szCs w:val="28"/>
          <w:lang w:val="ru-RU"/>
        </w:rPr>
        <w:t xml:space="preserve">[ </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Pr="009427A0">
        <w:rPr>
          <w:rFonts w:ascii="Times New Roman" w:eastAsia="Times New Roman" w:hAnsi="Times New Roman" w:cs="Times New Roman"/>
          <w:sz w:val="28"/>
          <w:szCs w:val="28"/>
          <w:lang w:val="ru-RU"/>
        </w:rPr>
        <w:t>] Природа любові амбівалентна. З одного боку, любов бере життя як в прямому сенсі (у випадку з Томазіною і Септиміусом Ходжем в «Аркадії»), так і в переносному сенсі (Дас в «Туші», «Хаусмен» і «Уайльд у «Винаході любові»). При цьому тільки любов може перемогти смерть, надихнувши героя на створення художнього твору, здатного подарувати безсмертя[</w:t>
      </w:r>
      <w:r w:rsidR="00BD49B5" w:rsidRPr="009427A0">
        <w:rPr>
          <w:rFonts w:ascii="Times New Roman" w:eastAsia="Times New Roman" w:hAnsi="Times New Roman" w:cs="Times New Roman"/>
          <w:sz w:val="28"/>
          <w:szCs w:val="28"/>
          <w:lang w:val="ru-RU"/>
        </w:rPr>
        <w:t>Флемінг, с.281</w:t>
      </w:r>
      <w:r w:rsidRPr="009427A0">
        <w:rPr>
          <w:rFonts w:ascii="Times New Roman" w:eastAsia="Times New Roman" w:hAnsi="Times New Roman" w:cs="Times New Roman"/>
          <w:sz w:val="28"/>
          <w:szCs w:val="28"/>
          <w:lang w:val="ru-RU"/>
        </w:rPr>
        <w:t xml:space="preserve">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 xml:space="preserve">Прикладом використання комунікативної тактики першого типу міфологізації можна вважитити  біографію лорда Байрона в «Аркадії». Персонаж п’єси Бернард Найтінгейл, науковий біограф, щиро вважає, що його дослідження заповнюють прогалину в біографії поета. Насправді він належить до категорії вчених, які «думають, що розуміють латинь краще, ніж Катулл», тобто у даній комунікативній стратегії автор вдається до комунікативної тактики міфологізації в іронічному плані. На основі трьох листів,  які написані не Байроном, і рядків поезії, написаних олівцем невідомим автором в книзі «Англійські барди і шотландські рецензенти», Бернард Найтінгейл додає цілий епізод у біографію Байрона, який нібито пояснює справжню причину його від'їзду в Європу в 1809 році. Найтінгейл припускає, що саме Байрон був автором двох уїдливих рецензій на твори якогось Езри Чатера, дружину якого він спокушає, а обдуреного чоловіка вбиває на дуелі. Побоюючись наслідків, Байрон, на думку Найтінгейла, спішно залишає Англію. Той факт, що гіпотеза суперечить загальноприйнятим фактам з біографії Байрона і не має документального підтвердження, не бентежить вченого. Невже має значення, що Байрон їде на континент лише через три місяці після передбачуваного поєдинку? Головне, що завершений епізод повністю збігається з традиційним уявленням  про Байрона-романтика  як насмішника, розпусника, хулігана. Показовими в зв'язку з цим є вдалі повторення Бернардом фраз: «Без сумніву» і «Відповідь напрошується сам собою» в лекції, присвяченій його «відкриттю»[ ]. Вчений абсолютно переконаний у своїй правоті, і стереотипне уявлення про самого «романтичного» з усіх поетів-романтиків служить його головним доказом. У п’єсі є ще одна дослідниця творчості лорда Байрона Ханна Джарвіс, яка також досліджує період романтизму, свою теорію вона базує на популярному уявленні про епоху романтизму, як і Найтінгейл. Її науковий інтерес – не лише література, а й ландшафт. </w:t>
      </w:r>
      <w:r w:rsidRPr="009427A0">
        <w:rPr>
          <w:rFonts w:ascii="Times New Roman" w:eastAsia="Times New Roman" w:hAnsi="Times New Roman" w:cs="Times New Roman"/>
          <w:sz w:val="28"/>
          <w:szCs w:val="28"/>
          <w:lang w:val="ru-RU"/>
        </w:rPr>
        <w:lastRenderedPageBreak/>
        <w:t>Об'єктом її дослідження є відлюдник, який нібито жив у маєтку Сідлі-парк. Ханна має намір пов'язати його долю з історією реконструкції саду, трактуючи це поєднання як «ідеальний символ» переходу від епохи Просвітництва до романтизму.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У даному випадку автор вдається до комунікативної тактики руйнації ідилічного уявлення про минуле. Спочатку сад в Сідлі-парку був традиційно англійським, геометрично правильним: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lang w:val="ru-RU"/>
        </w:rPr>
      </w:pPr>
      <w:r w:rsidRPr="009427A0">
        <w:rPr>
          <w:rFonts w:ascii="Times New Roman" w:eastAsia="Times New Roman" w:hAnsi="Times New Roman" w:cs="Times New Roman"/>
          <w:i/>
          <w:sz w:val="28"/>
          <w:szCs w:val="28"/>
        </w:rPr>
        <w:t xml:space="preserve">« The slopes are green and gentle. The trees are companionable grouped at intervals that show them to advantage. The rill is a serpentine ribbon unwound from the lake peaceably contained by meadows on which the right amount of sheep are tastefully arranged.»[ </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Pr="009427A0">
        <w:rPr>
          <w:rFonts w:ascii="Times New Roman" w:eastAsia="Times New Roman" w:hAnsi="Times New Roman" w:cs="Times New Roman"/>
          <w:i/>
          <w:sz w:val="28"/>
          <w:szCs w:val="28"/>
          <w:lang w:val="ru-RU"/>
        </w:rPr>
        <w:t xml:space="preserve">].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Під впливом новомодних тенденцій початку століття парк Сідлі перетворився в пейзаж з готичного роману. Саме тоді в саду з'являється відлюдник, геній з ненормальним розумом, який проводить решту свого життя, намагаючись науково обґрунтувати  неминучість кінця світу. У своїх дослідженнях Ханна має намір представити відлюдника і Сад як символ зміни двох епох: Просвітництво, не в змозі витримати інтелектуальне напруження, занурюється в хаос, йому на зміну приходить романтизм</w:t>
      </w:r>
      <w:r w:rsidR="0055686E" w:rsidRPr="009427A0">
        <w:rPr>
          <w:rFonts w:ascii="Times New Roman" w:eastAsia="Times New Roman" w:hAnsi="Times New Roman" w:cs="Times New Roman"/>
          <w:sz w:val="28"/>
          <w:szCs w:val="28"/>
          <w:lang w:val="ru-RU"/>
        </w:rPr>
        <w:t>[ ]</w:t>
      </w:r>
      <w:r w:rsidRPr="009427A0">
        <w:rPr>
          <w:rFonts w:ascii="Times New Roman" w:eastAsia="Times New Roman" w:hAnsi="Times New Roman" w:cs="Times New Roman"/>
          <w:sz w:val="28"/>
          <w:szCs w:val="28"/>
          <w:lang w:val="ru-RU"/>
        </w:rPr>
        <w:t xml:space="preserve">. У даний ситуації автор також вдається до комунікативної тактики іронії. Однак гіпотеза Ханни теж не працює. Їй вдається виявити особистість відлюдника з Сідлі-парку. Це Септімус Ходж, вчитель дочки господарів маєтку. Саме він вчинив вчинки, які Соловей приписував Байрону. Єдине, чого він не зробив, так це не вбив Чатера на дуелі, хоча був близький до цього. Всі ці події з біографії Ходжа відомі глядачам з того, що відбуваються на сцені перед цим, але, будучи незадокументованими, залишаються невідомими для Ханни.  Отже, у даній комунікативній стратегії міфологізації Т. Стоппард вдається до комунікативної тактики гри, гри з хронотопом, глядачем, персонажами.  </w:t>
      </w:r>
      <w:r w:rsidRPr="009427A0">
        <w:rPr>
          <w:rFonts w:ascii="Times New Roman" w:eastAsia="Times New Roman" w:hAnsi="Times New Roman" w:cs="Times New Roman"/>
          <w:sz w:val="28"/>
          <w:szCs w:val="28"/>
          <w:lang w:val="ru-RU"/>
        </w:rPr>
        <w:lastRenderedPageBreak/>
        <w:t>Біографічний матеріал подано двопланово - зіграно на сцені напередодні сімнадцятиріччя Томасіни і знайденого Ханною матеріалу - біографія Ходжа завершується самим глядачем. У межах цієї комунікативної стратегії міфологізації біографії персонажа автор вдається до трагічного фіналу- смерті Томасін та божевілля Ходжа. Свічка, яку Септимій запалив для неї своїми руками і яку вона не загасила, чекаючи, коли він прийде до неї в спальню, стала причиною пожежі, в якій загинула юна Томасін. Однак завдяки комунікативній тактиці накладання хронотопів цей фінал сприймається як особиста драма Ходжа,  адже якби не порядність Ходжа, Томасіна не загинула б. Можливо, з цієї причини Септімус божеволіє, віддаляється від світу і з головою занурюється в доведення чи то жартома, чи то серйозного відкриття Томазіни. Т. Стоппард завдяки комунікативній тактиці іронії та сарказму вводить мотив трагічності та драматизму буття через символіку саду, де Сідлі парк є алюзією на рай божественний, тому відмова від любові призводить до смерті Єви і божевілля Адама. Як бачимо, завдяки комунікативній стратегії міфологізації не лише біографії відомої особистості, а й міфологізації хронотопу, автор вводить у текст одвічні теми буття людини, мотив втраченого раю, але не через гріх, а через відмову від кохання, що спричиняє трагедію.</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Комунікативна стратегія міфологізації байроністів- науковців, представлених у п’єсі, реалізується комунікативними тактиками сатири та антитези. Успіх Ханни і фіаско Бернарда залежали від уміння вийти за межі міфу про романтизм. І Байрон, і Ходж були, перш за все, людьми, а людське сприйняття робить їх безособовими символами. Вдаючись до комунікативної тактики божевілля Ходжа, автор підводить читача до думки, що зміну двох культурно-історичних епох спонукало усвідомлення  екзистенційної істини про скінченність існування як окремого індивіда, так і всього Всесвіту. Епохи змінюють одна одну, але людина залишається </w:t>
      </w:r>
      <w:r w:rsidRPr="009427A0">
        <w:rPr>
          <w:rFonts w:ascii="Times New Roman" w:eastAsia="Times New Roman" w:hAnsi="Times New Roman" w:cs="Times New Roman"/>
          <w:sz w:val="28"/>
          <w:szCs w:val="28"/>
          <w:lang w:val="ru-RU"/>
        </w:rPr>
        <w:lastRenderedPageBreak/>
        <w:t>незмінною. Тому дозволимо собі стверджувати, що комунікативна тактика зміщення і перетину часових шарів у п'єсі спрямована на те, щоб підкреслити цю проблему. Концептуальне ядро творчості Т. Стоппарда - тріада «життя-смерть-безсмертя» - представлено в «Аркадії» наступною комунікативною тактикою. Любов (тобто життя) постає як ірраціональна сила, що перевертає людське розуміння і наукові закони: «тяжіння, яке Ньютон відкинув»</w:t>
      </w:r>
      <w:r w:rsidR="0055686E" w:rsidRPr="009427A0">
        <w:rPr>
          <w:rFonts w:ascii="Times New Roman" w:eastAsia="Times New Roman" w:hAnsi="Times New Roman" w:cs="Times New Roman"/>
          <w:sz w:val="28"/>
          <w:szCs w:val="28"/>
          <w:lang w:val="ru-RU"/>
        </w:rPr>
        <w:t>[ ]</w:t>
      </w:r>
      <w:r w:rsidRPr="009427A0">
        <w:rPr>
          <w:rFonts w:ascii="Times New Roman" w:eastAsia="Times New Roman" w:hAnsi="Times New Roman" w:cs="Times New Roman"/>
          <w:sz w:val="28"/>
          <w:szCs w:val="28"/>
          <w:lang w:val="ru-RU"/>
        </w:rPr>
        <w:t>. Але любов не є гарантією людського щастя- це основна думка автора. Тому Аркадія Т. Стоппарда  як символ райського життя в п’єсі смертна. З одного боку комунікативна стратегія чергування, а потім збіг часових нашарувань п'єси підкреслює тему смерті. Деякі з персонажів вже мертві, як і інші будуть свого часу, «</w:t>
      </w:r>
      <w:r w:rsidRPr="009427A0">
        <w:rPr>
          <w:rFonts w:ascii="Times New Roman" w:eastAsia="Times New Roman" w:hAnsi="Times New Roman" w:cs="Times New Roman"/>
          <w:sz w:val="28"/>
          <w:szCs w:val="28"/>
        </w:rPr>
        <w:t>Et</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in</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Arcadia</w:t>
      </w:r>
      <w:r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rPr>
        <w:t>ego</w:t>
      </w:r>
      <w:r w:rsidRPr="009427A0">
        <w:rPr>
          <w:rFonts w:ascii="Times New Roman" w:eastAsia="Times New Roman" w:hAnsi="Times New Roman" w:cs="Times New Roman"/>
          <w:sz w:val="28"/>
          <w:szCs w:val="28"/>
          <w:lang w:val="ru-RU"/>
        </w:rPr>
        <w:t>!»[</w:t>
      </w:r>
      <w:r w:rsidR="003D5078" w:rsidRPr="009427A0">
        <w:rPr>
          <w:rFonts w:ascii="Times New Roman" w:eastAsia="Times New Roman" w:hAnsi="Times New Roman" w:cs="Times New Roman"/>
          <w:sz w:val="28"/>
          <w:szCs w:val="28"/>
          <w:lang w:val="ru-RU"/>
        </w:rPr>
        <w:t xml:space="preserve"> </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Pr="009427A0">
        <w:rPr>
          <w:rFonts w:ascii="Times New Roman" w:eastAsia="Times New Roman" w:hAnsi="Times New Roman" w:cs="Times New Roman"/>
          <w:sz w:val="28"/>
          <w:szCs w:val="28"/>
          <w:lang w:val="ru-RU"/>
        </w:rPr>
        <w:t xml:space="preserve"> ]. З іншого боку, ця комунікативна стратегія одночасно розкриває тему безсмертя. Науковці,  через прагнення нових знань, надають померлим персонажам нового життя. Їх невтомні спроби відкрити істину, яка  немає практичної цінності, виривають цих персонажів із забуття, вони ніби оживають, це свого роду перехід із забуття в небуття. Комунікативна стратегія міфологізації реалізується і через художній прийом мовчання, прикладами  якого можуть служити прощальний лист Байрона, спалений Септимом, свічка, яку Септимій запалює для Томазіни, і образ німого Гаса, хранителя сімейних таємниць, що переходить з епохи в епоху. Людині не дано знати все, екзистенція не піддається однозначним формулюванням. І все ж саме прагнення до знань дає надію на те, що смерть (тобто забуття) не всемогутня. Як каже Ханна Джарвіс у п'єсі: </w:t>
      </w:r>
      <w:r w:rsidRPr="009427A0">
        <w:rPr>
          <w:rFonts w:ascii="Times New Roman" w:eastAsia="Times New Roman" w:hAnsi="Times New Roman" w:cs="Times New Roman"/>
          <w:i/>
          <w:sz w:val="28"/>
          <w:szCs w:val="28"/>
          <w:lang w:val="ru-RU"/>
        </w:rPr>
        <w:t>«Нас підносить не мета, а жага до самих знань»</w:t>
      </w:r>
      <w:r w:rsidRPr="009427A0">
        <w:rPr>
          <w:rFonts w:ascii="Times New Roman" w:eastAsia="Times New Roman" w:hAnsi="Times New Roman" w:cs="Times New Roman"/>
          <w:sz w:val="28"/>
          <w:szCs w:val="28"/>
          <w:lang w:val="ru-RU"/>
        </w:rPr>
        <w:t xml:space="preserve">[ </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Сюжет «Аркадії» розгортається у двох часових площинах: на початку дев'ятнадцятого століття та наприкінці ХХ століття у родовому маєтку англійських аристократів, що символізує як силу британської традиції, так і її занепад. Головні герої подій 1809 року - Томасіна Коверлі і її вчитель, </w:t>
      </w:r>
      <w:r w:rsidRPr="009427A0">
        <w:rPr>
          <w:rFonts w:ascii="Times New Roman" w:eastAsia="Times New Roman" w:hAnsi="Times New Roman" w:cs="Times New Roman"/>
          <w:sz w:val="28"/>
          <w:szCs w:val="28"/>
          <w:lang w:val="ru-RU"/>
        </w:rPr>
        <w:lastRenderedPageBreak/>
        <w:t xml:space="preserve">двадцятидворічний Септимус Ходж. Дія в ХХ столітті відбувається в однойменному будинку сім'ї Коверлі. Ханна Джарвіс і Бернард Найтінгейл – молоді вчені, які досліджують зв'язок Байрона з будинком Коверлі та парком Сідлі, що його оточує. Ханну цікавить історія відлюдника (Септимуса) та еволюцію англійського саду, а Бернард цікавиться Байроном.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Сама структура п'єси завдяки комунікативній тактиці антитези є експлікацією множинності смислів на рівні сюжету, представляючи розповідь як гру інтерпретацій реальних подій. На тематичному рівні на перший план виходить парадоксальний діалог про цінність знань, взаємозв'язок між славою, визнанням і справжнім генієм, пошук істини і сенсу. Комунікативна тактика антитези та сатири дає можливість Т. Стоппарду будувати кульмінацію на інтелектуальному коктейлі ідей, у прямому та метафізичному сенсі</w:t>
      </w:r>
      <w:r w:rsidR="00D743DF" w:rsidRPr="009427A0">
        <w:rPr>
          <w:rFonts w:ascii="Times New Roman" w:eastAsia="Times New Roman" w:hAnsi="Times New Roman" w:cs="Times New Roman"/>
          <w:sz w:val="28"/>
          <w:szCs w:val="28"/>
          <w:lang w:val="ru-RU"/>
        </w:rPr>
        <w:t>[</w:t>
      </w:r>
      <w:r w:rsidR="00BD49B5" w:rsidRPr="009427A0">
        <w:rPr>
          <w:rFonts w:ascii="Times New Roman" w:eastAsia="Times New Roman" w:hAnsi="Times New Roman" w:cs="Times New Roman"/>
          <w:sz w:val="28"/>
          <w:szCs w:val="28"/>
          <w:lang w:val="ru-RU"/>
        </w:rPr>
        <w:t>Джесс-Кук, с.29</w:t>
      </w:r>
      <w:r w:rsidR="00D743DF"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lang w:val="ru-RU"/>
        </w:rPr>
      </w:pPr>
      <w:r w:rsidRPr="009427A0">
        <w:rPr>
          <w:rFonts w:ascii="Times New Roman" w:eastAsia="Times New Roman" w:hAnsi="Times New Roman" w:cs="Times New Roman"/>
          <w:sz w:val="28"/>
          <w:szCs w:val="28"/>
          <w:lang w:val="ru-RU"/>
        </w:rPr>
        <w:t xml:space="preserve">Множинність смислів в Аркадії ілюструється завдяки комунікативній стратегії різновекторності інтелектуальним гумором і пастишем. Потрапивши в «плотські» обійми з дружиною третьосортного, але амбітного поета Езри Чатера, Септимус Ходж знаходить дуже розумний вихід із ситуації: обіцяє ображеному Чатер написати хвалебну рецензію на його збірку віршів «Ложе Ероса». </w:t>
      </w:r>
      <w:r w:rsidRPr="009427A0">
        <w:rPr>
          <w:rFonts w:ascii="Times New Roman" w:eastAsia="Times New Roman" w:hAnsi="Times New Roman" w:cs="Times New Roman"/>
          <w:sz w:val="28"/>
          <w:szCs w:val="28"/>
        </w:rPr>
        <w:t xml:space="preserve">Більш того, він отримує в подарунок примірник з підписом автора: </w:t>
      </w:r>
      <w:r w:rsidRPr="009427A0">
        <w:rPr>
          <w:rFonts w:ascii="Times New Roman" w:eastAsia="Times New Roman" w:hAnsi="Times New Roman" w:cs="Times New Roman"/>
          <w:i/>
          <w:sz w:val="28"/>
          <w:szCs w:val="28"/>
        </w:rPr>
        <w:t>«To my friend Septimus Hodge…on behalf of the Author-Ezra Chater,at Sidley Park,Derbyshire,April 10</w:t>
      </w:r>
      <w:r w:rsidRPr="009427A0">
        <w:rPr>
          <w:rFonts w:ascii="Times New Roman" w:eastAsia="Times New Roman" w:hAnsi="Times New Roman" w:cs="Times New Roman"/>
          <w:i/>
          <w:sz w:val="28"/>
          <w:szCs w:val="28"/>
          <w:vertAlign w:val="superscript"/>
        </w:rPr>
        <w:t>th</w:t>
      </w:r>
      <w:r w:rsidRPr="009427A0">
        <w:rPr>
          <w:rFonts w:ascii="Times New Roman" w:eastAsia="Times New Roman" w:hAnsi="Times New Roman" w:cs="Times New Roman"/>
          <w:i/>
          <w:sz w:val="28"/>
          <w:szCs w:val="28"/>
        </w:rPr>
        <w:t xml:space="preserve">,1809.» </w:t>
      </w:r>
      <w:r w:rsidR="003D5078" w:rsidRPr="009427A0">
        <w:rPr>
          <w:rFonts w:ascii="Times New Roman" w:eastAsia="Times New Roman" w:hAnsi="Times New Roman" w:cs="Times New Roman"/>
          <w:i/>
          <w:sz w:val="28"/>
          <w:szCs w:val="28"/>
          <w:lang w:val="ru-RU"/>
        </w:rPr>
        <w:t>[</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003D5078" w:rsidRPr="009427A0">
        <w:rPr>
          <w:rFonts w:ascii="Times New Roman" w:eastAsia="Times New Roman" w:hAnsi="Times New Roman" w:cs="Times New Roman"/>
          <w:i/>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Насправді, молодий інтелектуал Септимус не має наміру писати позитивну рецензію на «смертельно нудну» книгу Чатера, тим більше, що Ходж одного разу «викинув» на смітник свою книгу «Турецька діва», використовуючи псевдонім, про який Чатер абсолютно не підозрює. Діалог </w:t>
      </w:r>
      <w:r w:rsidRPr="009427A0">
        <w:rPr>
          <w:rFonts w:ascii="Times New Roman" w:eastAsia="Times New Roman" w:hAnsi="Times New Roman" w:cs="Times New Roman"/>
          <w:sz w:val="28"/>
          <w:szCs w:val="28"/>
          <w:lang w:val="ru-RU"/>
        </w:rPr>
        <w:lastRenderedPageBreak/>
        <w:t xml:space="preserve">Септима і Чатера - прекрасний приклад використання автором комунікативної тактики гри смислів та навіть парадоксів: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lang w:val="ru-RU"/>
        </w:rPr>
      </w:pPr>
      <w:r w:rsidRPr="009427A0">
        <w:rPr>
          <w:rFonts w:ascii="Times New Roman" w:eastAsia="Times New Roman" w:hAnsi="Times New Roman" w:cs="Times New Roman"/>
          <w:i/>
          <w:sz w:val="28"/>
          <w:szCs w:val="28"/>
          <w:lang w:val="ru-RU"/>
        </w:rPr>
        <w:t>«Септим: «Турецька діва»? Вона у мене біля ліжка! Коли я не можу заснути, я беруся за «Турецьку діву», як за старого друга»</w:t>
      </w:r>
      <w:r w:rsidR="003D5078" w:rsidRPr="009427A0">
        <w:rPr>
          <w:rFonts w:ascii="Times New Roman" w:eastAsia="Times New Roman" w:hAnsi="Times New Roman" w:cs="Times New Roman"/>
          <w:i/>
          <w:sz w:val="28"/>
          <w:szCs w:val="28"/>
          <w:lang w:val="ru-RU"/>
        </w:rPr>
        <w:t>[</w:t>
      </w:r>
      <w:r w:rsidR="003D5078" w:rsidRPr="009427A0">
        <w:rPr>
          <w:rFonts w:ascii="Times New Roman" w:eastAsia="Times New Roman" w:hAnsi="Times New Roman" w:cs="Times New Roman"/>
          <w:sz w:val="28"/>
          <w:szCs w:val="28"/>
          <w:lang w:val="ru-RU"/>
        </w:rPr>
        <w:t xml:space="preserve"> </w:t>
      </w:r>
      <w:r w:rsidR="003D5078" w:rsidRPr="009427A0">
        <w:rPr>
          <w:rFonts w:ascii="Times New Roman" w:eastAsia="Times New Roman" w:hAnsi="Times New Roman" w:cs="Times New Roman"/>
          <w:sz w:val="28"/>
          <w:szCs w:val="28"/>
        </w:rPr>
        <w:t>Stoppard</w:t>
      </w:r>
      <w:r w:rsidR="003D5078" w:rsidRPr="009427A0">
        <w:rPr>
          <w:rFonts w:ascii="Times New Roman" w:eastAsia="Times New Roman" w:hAnsi="Times New Roman" w:cs="Times New Roman"/>
          <w:sz w:val="28"/>
          <w:szCs w:val="28"/>
          <w:lang w:val="ru-RU"/>
        </w:rPr>
        <w:t>, 1993</w:t>
      </w:r>
      <w:r w:rsidR="003D5078" w:rsidRPr="009427A0">
        <w:rPr>
          <w:rFonts w:ascii="Times New Roman" w:eastAsia="Times New Roman" w:hAnsi="Times New Roman" w:cs="Times New Roman"/>
          <w:i/>
          <w:sz w:val="28"/>
          <w:szCs w:val="28"/>
          <w:lang w:val="ru-RU"/>
        </w:rPr>
        <w:t>]]</w:t>
      </w:r>
      <w:r w:rsidRPr="009427A0">
        <w:rPr>
          <w:rFonts w:ascii="Times New Roman" w:eastAsia="Times New Roman" w:hAnsi="Times New Roman" w:cs="Times New Roman"/>
          <w:i/>
          <w:sz w:val="28"/>
          <w:szCs w:val="28"/>
          <w:lang w:val="ru-RU"/>
        </w:rPr>
        <w:t xml:space="preserve">.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Зауваження Септима можна розуміти по-різному: з одного боку, так, як його розумів Шатер, тобто як похвалу його книзі, яку Септим завжди читає перед сном. З іншого боку, правда, слова Септима відверто іронічні про нудну і сонну книгу, але автор, засліплений лестощами, не помічає глузування. Крім того, існує і третє тлумачення словосполучення «Турецька діва» можна розуміти дослівно як «турецька жінка», тоді текст набуває іншого сенсу. Отже, щоб не опинитися в ролі Чатера, читачеві (глядачеві) доводиться весь час стежити за динамікою смислогенезу. Ще один жарт -парадокс, цього разу надісланий з 19 століття до 1990-х років, — це напис-присвята Септимусу разом із записками від місіс і містера Чатерів, випадково залишеними між сторінками ложі Ероса. Понад сто років потому цей факт змусив історика літератури Бернарда Найтінгейла розпочати відчайдушні пошуки істини.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Досліджуючи динаміку семантичних процесів в Аркадії, відзначаємо комунікативну тактику різновекторності суб'єктивності сенсу, яка проявляється в варіативному тлумаченні одних і тих же фактів. Наприклад, між сторінками «Ложі Ероса» в бібліотеці Байрона були знайдені три записки Чатера і його дружини. Бернард наполягає на тому, що саме Байрон написав викривальну рецензію на поему Чатера, оскільки було б абсолютно нелогічно припускати, що математиком і другом Чатера є Септимус Ходж, якому автор дарує свою книгу  з надписом «любий друг», є тим самим негідником, якого поет звинувачує в зраді і наклепі. На підставі цих відомостей Бернард вважає, що саме старий романтик Байрон </w:t>
      </w:r>
      <w:r w:rsidRPr="009427A0">
        <w:rPr>
          <w:rFonts w:ascii="Times New Roman" w:eastAsia="Times New Roman" w:hAnsi="Times New Roman" w:cs="Times New Roman"/>
          <w:sz w:val="28"/>
          <w:szCs w:val="28"/>
          <w:lang w:val="ru-RU"/>
        </w:rPr>
        <w:lastRenderedPageBreak/>
        <w:t>убив Шатера , який приревнувавз ревнощів до поета дружину. Бернард ігнорує згадку про Езру Чатера, з радістю і переконливо доводить зв'язок Байрона з Сідлі-парком, ніби Ходж і Байрон були сучасниками і обидва навчалися в Кембриджі. Ненав'язливо, з гумором, завдяки комунікативній тактиці сатири Т. Стоппард демонструє залежність результату процесу дослідження від суб'єктивного тлумачення фактів. З погляду логіки Бернард Найтінгейл абсолютно правий – артефакт є носієм інформації (листи в книзі, напис-присвята від Чатера до Септимуса), але не знання. Для того, щоб інформація, закодована в артефакті, стала знанням, її необхідно розшифрувати та інтерпретувати. Справжнє знання вимагає підтвердження досвідом. Це головна помилка Бернарда і причина його невдачі. Зарозумілий історик забув, що  знаряддям пізнання є інтуїція, а не логіка. Раціоналізм Бернарда зазнає цілковитої поразки від імперізму Септима і скептицизму Ханни.</w:t>
      </w:r>
      <w:r w:rsidR="003D5078" w:rsidRPr="009427A0">
        <w:rPr>
          <w:rFonts w:ascii="Times New Roman" w:eastAsia="Times New Roman" w:hAnsi="Times New Roman" w:cs="Times New Roman"/>
          <w:sz w:val="28"/>
          <w:szCs w:val="28"/>
          <w:lang w:val="ru-RU"/>
        </w:rPr>
        <w:t xml:space="preserve">[ </w:t>
      </w:r>
      <w:r w:rsidR="00D743DF" w:rsidRPr="009427A0">
        <w:rPr>
          <w:rFonts w:ascii="Times New Roman" w:eastAsia="Times New Roman" w:hAnsi="Times New Roman" w:cs="Times New Roman"/>
          <w:sz w:val="28"/>
          <w:szCs w:val="28"/>
          <w:lang w:val="uk-UA"/>
        </w:rPr>
        <w:t>Цикли, сиквели, с. 51</w:t>
      </w:r>
      <w:r w:rsidR="003D5078"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Його логічна, але тендітна теорія не витримує тиску випадку, завдяки комунікативній стратегії різновекторності смислу тектсу п’єси. Бернард Найтінгейл є одночасно пародією на самовдоволений академічний світ і його частиною. Це пародія на генія, яким захоплюються і, як і Байроном,  його виженуть із Сідлі-парку за сексуальну провину.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В ‘’Аркадії’’ комічно представлені сентиментально-химерні прояви неоромантизму – захоплення неправильними формами, мальовничими пейзажами і творчою натурою генія. У процесі розвитку подій п'єси ці нові ідеї набувають класичного порядку і асоціюються з ньютонівським детермінізмом. Але від волі людини нічого не залежить, все відбувається за загальним законом речей, який керує ходом подій, долями персонажів і текстом. Як зазначає театральний критик Джон Лар, Т. Стоппард використовує  комунікативну стратегію різновекторності  як «техніку </w:t>
      </w:r>
      <w:r w:rsidRPr="009427A0">
        <w:rPr>
          <w:rFonts w:ascii="Times New Roman" w:eastAsia="Times New Roman" w:hAnsi="Times New Roman" w:cs="Times New Roman"/>
          <w:sz w:val="28"/>
          <w:szCs w:val="28"/>
          <w:lang w:val="ru-RU"/>
        </w:rPr>
        <w:lastRenderedPageBreak/>
        <w:t>всезнання» для того, щоб в одну мить показати, що це була лише ілюзія [</w:t>
      </w:r>
      <w:r w:rsidR="00D743DF" w:rsidRPr="009427A0">
        <w:rPr>
          <w:rFonts w:ascii="Times New Roman" w:eastAsia="Times New Roman" w:hAnsi="Times New Roman" w:cs="Times New Roman"/>
          <w:sz w:val="28"/>
          <w:szCs w:val="28"/>
          <w:lang w:val="ru-RU"/>
        </w:rPr>
        <w:t>Бондаренко,с.</w:t>
      </w:r>
      <w:r w:rsidRPr="009427A0">
        <w:rPr>
          <w:rFonts w:ascii="Times New Roman" w:eastAsia="Times New Roman" w:hAnsi="Times New Roman" w:cs="Times New Roman"/>
          <w:sz w:val="28"/>
          <w:szCs w:val="28"/>
          <w:lang w:val="ru-RU"/>
        </w:rPr>
        <w:t xml:space="preserve"> 77].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 З погляду прояву комунікативної стратегії різновекторності можна проаналізувати й роботу  Л. Бондаренко, яка в одному з розділів своєї монографії пише про  «Аркадію’’ як п багаторівневий процес означування», коли у фокусі уваги автора є плюральність змісту, що експлікується через структуру тексту. П'єса резонує безліччю асоціацій, що оточують концепт Аркадії в ідеалістичному пейзажі. В «Аркадії» знаходимо алюзії на біблійну та язичницьку ідилію. Пасторальний романтизм сера Пилипа Сідлі - символ ідеалізованого порядку, сили й ностальгії «англійського саду», тобто традиції, а варіант Сідлі Парку «після» містера Ноукса є не чим іншим, як алюзією на смерть у раю (Аркадії) і натяк на можливість смерті в однойменній п'єсі. Загибель Томасіни під час пожежі - результат дії другого закону термодинаміки. Людина, як замкнута система, гине від ентропії, як дерев'яна грубка, що спалює сама себе. Томасіна гине від своїх почуттів, що переповнюють її і не знаходять виходу, від нерозділеного кохання й самотності. Епістемологічна тема в «Аркадії» торкається історії людства, «людської одісеї знань», що нерозривно пов'язана з історією літератури, оскільки «діахронічний марш людства», про який говорить Септимус, - це не що інше, як історія тексту</w:t>
      </w:r>
      <w:r w:rsidR="00C811DC"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Бондаренко</w:t>
      </w:r>
      <w:r w:rsidR="00D743DF" w:rsidRPr="009427A0">
        <w:rPr>
          <w:rFonts w:ascii="Times New Roman" w:eastAsia="Times New Roman" w:hAnsi="Times New Roman" w:cs="Times New Roman"/>
          <w:sz w:val="28"/>
          <w:szCs w:val="28"/>
          <w:lang w:val="ru-RU"/>
        </w:rPr>
        <w:t>, с.91</w:t>
      </w:r>
      <w:r w:rsidR="00C811DC"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 У п'єсах Т. Стоппарда історичні факти переплітаються з художнім вимислом автора, що надає багаторівневості процесу означування. Так, зі змісту «Аркадії» дізнаємось про те, що Байрон мешкав у Ньюстедському абатстві у квітні 1809 року, але про це не залишилося ніяких листів чи інших свідчень про його місцезнаходження, коли, за Т. Стоппардом, він перебував у Сідлі Парку. Отже, висновки щодо історичної правди запропоновано зробити кожному читачеві/глядачеві особисто. </w:t>
      </w:r>
      <w:r w:rsidRPr="009427A0">
        <w:rPr>
          <w:rFonts w:ascii="Times New Roman" w:eastAsia="Times New Roman" w:hAnsi="Times New Roman" w:cs="Times New Roman"/>
          <w:sz w:val="28"/>
          <w:szCs w:val="28"/>
          <w:lang w:val="ru-RU"/>
        </w:rPr>
        <w:lastRenderedPageBreak/>
        <w:t>Констатуємо, комунікативна стратегія різновекторності проявляється з багаторівневістю означування, що забезпечує множинність інтерпретації тексту.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Таким чином можемо констатувати, що завдяки комунікативній стратегії різновекторності, яка реалізується комунікативними тактиками іронії, сатири, пастишу, парадоксу, антитези, нелінійний сюжет п’єси Т. Стоппарда змушує читача конституювати естетичний об'єкт, тобто сенс тексту, одночасно в проспекті і в ретроспективі. Повторення і варіювання компонентів сюжету (як програма повторного запуску) поступово розкриває тематичну структуру п’єси ‘’Аркадія’’. У людини є суб'єктивне тлумачення фактів історії та подій навколишнього світу, яке знаходить художнє вираження завдяки комунікативній стратегії багаторівневості, яка уможливлює  множинність змісту, інтерпретацій тексту твору.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p>
    <w:p w:rsidR="00D03B69" w:rsidRPr="009427A0" w:rsidRDefault="00D03B69" w:rsidP="009427A0">
      <w:pPr>
        <w:spacing w:after="0" w:line="360" w:lineRule="auto"/>
        <w:ind w:left="568" w:firstLine="709"/>
        <w:jc w:val="both"/>
        <w:rPr>
          <w:rFonts w:ascii="Times New Roman" w:eastAsia="Times New Roman" w:hAnsi="Times New Roman" w:cs="Times New Roman"/>
          <w:b/>
          <w:sz w:val="28"/>
          <w:szCs w:val="28"/>
          <w:lang w:val="ru-RU"/>
        </w:rPr>
      </w:pPr>
      <w:r w:rsidRPr="009427A0">
        <w:rPr>
          <w:rFonts w:ascii="Times New Roman" w:eastAsia="Times New Roman" w:hAnsi="Times New Roman" w:cs="Times New Roman"/>
          <w:b/>
          <w:sz w:val="28"/>
          <w:szCs w:val="28"/>
          <w:lang w:val="ru-RU"/>
        </w:rPr>
        <w:t>2.2. Монтаж як комунікативна стратегія організацації персонажів у п'єсі</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Основними особливостями п’єси ’’Аркадія’’ можна вважати тему руху і часу, які вводяться комунікативною стратегією монтажу, який скоріше властивий кінематографу</w:t>
      </w:r>
      <w:r w:rsidR="00BE60A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Джесс-Кук, 2009, с.51</w:t>
      </w:r>
      <w:r w:rsidR="00BE60A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xml:space="preserve"> Дана комунікативна стратегія монтажу розкривається в неоднозначності: як формальній, так і змістовій.</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Якщо не вникати в суть і легковажно сприймати те, про що говорять герої, схема п'єси здасться простою: зміна часів і просторів, двоїстість персонажів і навіть реквізиту (надкушене яблуко з ХХ століття потрапляє в ХІХ-е, черепаха з ХІХ століття - в ХХ-е, портфель належить і Септиму, і Валентину, персонажам різних століть). Суть в організації цього руху і цього часу.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Рух у п'єсі Т. Стоппарда здійснюється за двома типами: ламінарний (по колу, паралельний) потік (сцени 1-6) і турбулентний (безладний, хаотичний) – зі сцени 7. Ці поняття можна було б не вводити, якби в п'єсі не йшлося про ентропію, яка фіксує зміну цих видів руху, про 2-й закон термодинаміки, який пов'язаний з ентропією, і якби ці фізичні закони не визначали філософське, а потім і звичайне мислення; якби закони і поняття, настільки далекі від розуміння звичайної людини, не ставили під сумнів істину і не привели б до відкриття теорії відносності; якби впорядкований світ, обіцяючи «небо, повне діамантів», не перетворився на хаос і не змусив нас засумніватися в істинності людських почуттів</w:t>
      </w:r>
      <w:r w:rsidR="00BE60A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Другий принцип термодинаміки, 2007</w:t>
      </w:r>
      <w:r w:rsidR="00BE60A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Ось ці наукові знання про фізичні типи рухів, завдяки комунікативній тактиці перенесення в площину естетики,  змінюють ритм п’єси. Саме  комунікативна тактика переходу від лінійного до хаотичного руху змінює темп, урізноманітнює ритм дії драми і вистави.</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У п'єсі Т. Стоппарда потоки думок, образів, інтриг, часу і простору рухаються за законами природи: по складних траєкторіях, змішуючись один з одним і обмінюючись енергією. Інтенсивність обміну, прискорення руху, описані в трьох законах термодинаміки, в п'єсі стають образом, філософією і підсилюють внутрішню драматичну енергію. Завдяки комунікативній стратегії монтажу залучаються наукові поняття та визначення у літературну площину на знаковому рівні.  Енергія руху вже міститься в назві, яка стає знаком</w:t>
      </w:r>
      <w:r w:rsidR="00BE60A9" w:rsidRPr="009427A0">
        <w:rPr>
          <w:rFonts w:ascii="Times New Roman" w:eastAsia="Times New Roman" w:hAnsi="Times New Roman" w:cs="Times New Roman"/>
          <w:sz w:val="28"/>
          <w:szCs w:val="28"/>
          <w:lang w:val="ru-RU"/>
        </w:rPr>
        <w:t xml:space="preserve">[ </w:t>
      </w:r>
      <w:r w:rsidR="00A56967" w:rsidRPr="009427A0">
        <w:rPr>
          <w:rFonts w:ascii="Times New Roman" w:eastAsia="Times New Roman" w:hAnsi="Times New Roman" w:cs="Times New Roman"/>
          <w:sz w:val="28"/>
          <w:szCs w:val="28"/>
          <w:lang w:val="ru-RU"/>
        </w:rPr>
        <w:t>Мармазова, 2007</w:t>
      </w:r>
      <w:r w:rsidR="00BE60A9"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Аркадія має не тільки пряме і переносне значення, а й розпадається на самостійні частини, спрямовані назустріч один одному і цілому: арка – арка – аркада – аркада – аркадія: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Арка - фортеця в середньовічних містах // в п'єсі це недосяжне минуле, що сприймається сучасним спостерігачем суб'єктивно;</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Арка - це арочне перекриття між двома стовпами; в романтичних парках присутня деталь архітектури // у виставі антураж маєтку Крум і перекличка Просвітництва – Романтизм – Реалізм;</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Аркада — ряд арок, що спираються на колони або колони; використовується при будівництві відкритих галерей // п'єса поєднує в собі два або більше часів, епох і культур.</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Аркадія: У Греції — обласний центр; райська країна з патріархальними звичаями: мисливці і пастухи поклонялися Пану і Артеміді; в античній літературі, а пізніше в пасторалях Х</w:t>
      </w:r>
      <w:r w:rsidRPr="009427A0">
        <w:rPr>
          <w:rFonts w:ascii="Times New Roman" w:eastAsia="Times New Roman" w:hAnsi="Times New Roman" w:cs="Times New Roman"/>
          <w:sz w:val="28"/>
          <w:szCs w:val="28"/>
        </w:rPr>
        <w:t>VI</w:t>
      </w:r>
      <w:r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rPr>
        <w:t>XVIII</w:t>
      </w:r>
      <w:r w:rsidRPr="009427A0">
        <w:rPr>
          <w:rFonts w:ascii="Times New Roman" w:eastAsia="Times New Roman" w:hAnsi="Times New Roman" w:cs="Times New Roman"/>
          <w:sz w:val="28"/>
          <w:szCs w:val="28"/>
          <w:lang w:val="ru-RU"/>
        </w:rPr>
        <w:t xml:space="preserve"> століть, обстановка; щаслива країна // у п'єсі — англійський парк періоду романтизму; місце подружньої зради і кохання, що зароджується.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Отже, можемо констатувати, що завдяки комунікативній стратегії монтажу автор вдається до текстової гри з часом- від античності до сьогодення, не вдаючись до подорожі у часі чи до образу магічного чарівника, а завдяки залученню наукових понять та термінів до розгортання та руху сюжету твору. </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У назві важливо не пряме або переносне значення, а їх гра один з одним і з контекстом, в який вони занурені. Пафос Аркадійського раю зменшується в порівнянні з життям маєтку, його минулим і сьогоденням. Пониження і перевертання сенсу іронічно. Це стає одним із способів опису дискурсів п'єси, які також починають обмінюватися енергією –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A fancy is not a discovery</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i/>
          <w:sz w:val="28"/>
          <w:szCs w:val="28"/>
        </w:rPr>
        <w:t xml:space="preserve">Thomasina: A gibe is not a rebuttal </w:t>
      </w:r>
      <w:r w:rsidR="00BE60A9" w:rsidRPr="009427A0">
        <w:rPr>
          <w:rFonts w:ascii="Times New Roman" w:eastAsia="Times New Roman" w:hAnsi="Times New Roman" w:cs="Times New Roman"/>
          <w:sz w:val="28"/>
          <w:szCs w:val="28"/>
        </w:rPr>
        <w:t>( Stoppard,</w:t>
      </w:r>
      <w:r w:rsidRPr="009427A0">
        <w:rPr>
          <w:rFonts w:ascii="Times New Roman" w:eastAsia="Times New Roman" w:hAnsi="Times New Roman" w:cs="Times New Roman"/>
          <w:sz w:val="28"/>
          <w:szCs w:val="28"/>
        </w:rPr>
        <w:t>.</w:t>
      </w:r>
      <w:r w:rsidR="00BE60A9" w:rsidRPr="009427A0">
        <w:rPr>
          <w:rFonts w:ascii="Times New Roman" w:eastAsia="Times New Roman" w:hAnsi="Times New Roman" w:cs="Times New Roman"/>
          <w:sz w:val="28"/>
          <w:szCs w:val="28"/>
        </w:rPr>
        <w:t>1993, p.</w:t>
      </w:r>
      <w:r w:rsidRPr="009427A0">
        <w:rPr>
          <w:rFonts w:ascii="Times New Roman" w:eastAsia="Times New Roman" w:hAnsi="Times New Roman" w:cs="Times New Roman"/>
          <w:sz w:val="28"/>
          <w:szCs w:val="28"/>
        </w:rPr>
        <w:t>31)</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 даному епізоді комунікативна стратегія монтажу вводиться завдяки прийому гри, іронії, скепсису. Іронічний дискурс п'єси може помилково переконати читача в тому, що герої – циніки, але поспішати не варто. Дана комунікативна стратегія робить рух не просто особливістю поетики, а темою, образом, художнім матеріалом, починаючи з жанру.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 xml:space="preserve">Жанр «Аркадії» нагадує «Ілюзію» П'єра Корнеля. У класициста, який написав п'єсу в 30-х роках </w:t>
      </w:r>
      <w:r w:rsidRPr="009427A0">
        <w:rPr>
          <w:rFonts w:ascii="Times New Roman" w:eastAsia="Times New Roman" w:hAnsi="Times New Roman" w:cs="Times New Roman"/>
          <w:sz w:val="28"/>
          <w:szCs w:val="28"/>
        </w:rPr>
        <w:t>XVII</w:t>
      </w:r>
      <w:r w:rsidRPr="009427A0">
        <w:rPr>
          <w:rFonts w:ascii="Times New Roman" w:eastAsia="Times New Roman" w:hAnsi="Times New Roman" w:cs="Times New Roman"/>
          <w:sz w:val="28"/>
          <w:szCs w:val="28"/>
          <w:lang w:val="ru-RU"/>
        </w:rPr>
        <w:t xml:space="preserve"> століття, завдяки діям Мага персонажі переміщалися з одного простору в інший. Рух допомагав читачеві сприймати світ як низку реальності та уяви, правди та обману, тобто рух асоціювався з здобуттям істини.</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 «Аркадії» Т. Стоппарда, драматурга -ХХ -го століття, який написав п'єсу в 1993 році, рух більше не домінує над часом, його осмислення не ґрунтується на суто зрозумілих фактах, це розуміння значною мірою метафізичне і не веде до істини. Монтаж як комунікативна стратегія  руйнує одновекторність розуміння та сприйняття руху та часу, деміфологізує та ’’деісторизує’’ їх.</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sz w:val="28"/>
          <w:szCs w:val="28"/>
        </w:rPr>
        <w:t xml:space="preserve">Композиція п'єси втрачає свою односпрямованість, давно усталене русло </w:t>
      </w:r>
      <w:r w:rsidRPr="009427A0">
        <w:rPr>
          <w:rFonts w:ascii="Times New Roman" w:eastAsia="Times New Roman" w:hAnsi="Times New Roman" w:cs="Times New Roman"/>
          <w:i/>
          <w:sz w:val="28"/>
          <w:szCs w:val="28"/>
        </w:rPr>
        <w:t>(«If you could stop every atom in its position and direction,and if your mind could comprehend all the actions that suspended,then if you were really,really good at algebra,you could write the formula for all the future»(</w:t>
      </w:r>
      <w:r w:rsidR="00BE60A9" w:rsidRPr="009427A0">
        <w:rPr>
          <w:rFonts w:ascii="Times New Roman" w:eastAsia="Times New Roman" w:hAnsi="Times New Roman" w:cs="Times New Roman"/>
          <w:sz w:val="28"/>
          <w:szCs w:val="28"/>
        </w:rPr>
        <w:t xml:space="preserve"> Stoppard,.1993, </w:t>
      </w:r>
      <w:r w:rsidRPr="009427A0">
        <w:rPr>
          <w:rFonts w:ascii="Times New Roman" w:eastAsia="Times New Roman" w:hAnsi="Times New Roman" w:cs="Times New Roman"/>
          <w:i/>
          <w:sz w:val="28"/>
          <w:szCs w:val="28"/>
        </w:rPr>
        <w:t>p 5)</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Не факт, що Т. Стоппард мав намір вивести формулу майбутнього, але очевидно, що він осягає сьогодення. У тексті п’єси автор використовує комунікативну тактику плаваючої композиції – простір, що втікає: минуле, сьогодення, майбутнє постійно міняються місцями через «слизький нахил парадоксів»; («слизький» тут – нестійкий, рухливий). Комунікативна тактика плаваючої композиції</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Минуле, ХІХ століття, розглядається з точки зору героїв ХХ століття; але для персонажів ХІХ-го епоха романтизму - це їх сьогодення. При цьому самі вони постійно звертаються до минулого – часу Античності, Середньовіччя та Просвітництва. Сьогодення – це час персонажів ХХ століття, а з точки зору ХІХ століття – майбутнє: «Те, що ми впустимо, підхоплять ті, хто піде за нами», – каже герой ХІХ століття. Коли нащадки </w:t>
      </w:r>
      <w:r w:rsidRPr="009427A0">
        <w:rPr>
          <w:rFonts w:ascii="Times New Roman" w:eastAsia="Times New Roman" w:hAnsi="Times New Roman" w:cs="Times New Roman"/>
          <w:sz w:val="28"/>
          <w:szCs w:val="28"/>
          <w:lang w:val="ru-RU"/>
        </w:rPr>
        <w:lastRenderedPageBreak/>
        <w:t>приєднуються до погляду на минуле («головне – не зганьбитися перед нащадками», – продовжує герой ХХ-го), події стають не порівняльними фактами, а процесом, що включає в себе нову точку зору –ХХІ століття</w:t>
      </w:r>
      <w:r w:rsidR="00BE60A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Васильєв, с.21</w:t>
      </w:r>
      <w:r w:rsidR="00BE60A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 перший погляд, гра часу, гра роздумів, перехід з однієї площини в іншу в «Аркадії» нагадують п'єсу П'єра Корнеля. Такий опис часу, здається, відповідає класичній драматургії. Час до ХХ століття сприймався як лінійка, за допомогою якої можна було виміряти подію, життя в її послідовності і односпрямованості. (Валентин: У той час все було набагато повільніше, і поняття часу було іншим.)</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  рубежі ХІХ- ХХ століть час став цікавим для художника сам по собі, змістовним і екзистенційним проявом. Саме комунікативна стратегія монтажу надає часу цього екзистенційного розуміння, можна сказати образного потрактування.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Тому в описі часу фокус, погляд суб'єкта, починає відігравати особливу роль. У п'єсі Т. Стоппард завдяки комунікативній стратегії монтажу формує не тільки ряд імен, а й трансперсональний ряд: власне, конкретне ім'я переходить ряд трансформацій: у предків – нащадків – сучасників, від приватного до історичного. І реальний факт переходить зі сфери повсякденного життя, науки, культури в інший, метафізичний стан, філософський простір, в якому головну роль починає відігравати не стільки доказ, скільки рефлексія (важливий не результат, а пошук).</w:t>
      </w:r>
      <w:r w:rsidR="00BE60A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Гейзинга, с. 47</w:t>
      </w:r>
      <w:r w:rsidR="00BE60A9"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Ось це поєднання науки і філософії, реального та метафізичного плану вводиться комунікативною стратегією монтажу та різновекторності.</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У п'єсі Т. Стоппарда час стає рівним і в історичному поступі, і по суті, починає осягатися не тільки через факт, але і через «дух факту»: Бернард: Ви позбавлені інтуїції... Чуття. Інтуїція, яка не підкоряється логіці. Але є момент, коли час, весь Всесвіт, повертається назад – тактика. </w:t>
      </w:r>
      <w:r w:rsidRPr="009427A0">
        <w:rPr>
          <w:rFonts w:ascii="Times New Roman" w:eastAsia="Times New Roman" w:hAnsi="Times New Roman" w:cs="Times New Roman"/>
          <w:sz w:val="28"/>
          <w:szCs w:val="28"/>
          <w:lang w:val="ru-RU"/>
        </w:rPr>
        <w:lastRenderedPageBreak/>
        <w:t>Лише мить, і все повертається на круги своя. Але ви були там і знаєте, що саме так і сталося.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Поперемінна зміна часу дії  в «Аркадії» поступово набирає швидкості, мутує і зі сцени 7 починає комбінувати, втрачаючи лінійну послідовність, змішуючи ситуації, персонажів і їх репліки. Рух лінійний змінюється турбулентним рухом, структура художнього тексту набирає структури фізичної матерії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 When you stir your rice pudding,Septimus,the spoonful of jam spreads itself round making red trails like the picture of a meteor in my astronomical atlas.But if you stir backwards,the jam will not come together again.Indeed,the pudding does not notice and continues to turn pink hyst as before.Do you thing this is odd?You cannot stir things apart.</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No more you can,time must needs run backwards,and since it will not,we must stir our way onward mixing as we go,disorder out of disorder into disorder until pink is complete,unchanging and unchangeable,and we are done with it for ever.This is knows as free will or self-determination.(</w:t>
      </w:r>
      <w:r w:rsidR="00BE60A9" w:rsidRPr="009427A0">
        <w:rPr>
          <w:rFonts w:ascii="Times New Roman" w:eastAsia="Times New Roman" w:hAnsi="Times New Roman" w:cs="Times New Roman"/>
          <w:sz w:val="28"/>
          <w:szCs w:val="28"/>
        </w:rPr>
        <w:t xml:space="preserve"> Stoppard,.1993, </w:t>
      </w:r>
      <w:r w:rsidRPr="009427A0">
        <w:rPr>
          <w:rFonts w:ascii="Times New Roman" w:eastAsia="Times New Roman" w:hAnsi="Times New Roman" w:cs="Times New Roman"/>
          <w:i/>
          <w:sz w:val="28"/>
          <w:szCs w:val="28"/>
        </w:rPr>
        <w:t>p 4)</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 подієвому рівні у п’єсі нічого  не відбувається, принаймні на рівні сюжету змін не спостерігаємо. То що тоді  що змушує нас змінюватися від порядку до хаосу? Яке відношення це має до подій? А немає ніякого, принаймні на рівні візуальному, казковому.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Але в драмі Т. Стоппарда подія в більшій мірі є чимось, що вирвано з історії, що є причинно невиправданим. Зміна типів руху, від лініарного до турбулентного, відбувається в художній організації п'єси, її художньому просторі. Автор вдається до комунікативної тактики невідповідності означеного й означуваного,  сюжетні події і часові події не збігаються. У сюжеті немає видимих драматичних ситуацій. Коли вони окреслюються, то, як і в композиції, одна обставина вислизає, зникає з конфліктної </w:t>
      </w:r>
      <w:r w:rsidRPr="009427A0">
        <w:rPr>
          <w:rFonts w:ascii="Times New Roman" w:eastAsia="Times New Roman" w:hAnsi="Times New Roman" w:cs="Times New Roman"/>
          <w:sz w:val="28"/>
          <w:szCs w:val="28"/>
          <w:lang w:val="ru-RU"/>
        </w:rPr>
        <w:lastRenderedPageBreak/>
        <w:t>ситуації, розривається причинно-наслідковий зв'язок, виникає перипетія – поворот від очікуваного до протилежного, тобто автор вдається до комунікативної тактики парадоксу на рівні архітектоніки, композиції твору.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Прикладом цього служить назріваюча дуель між Септимусом і Чатер через зраду дружини.</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Chater: You damned lecher! Will you fight or not? ... I demand satisfaction!</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Not! There are no more than two or three poets of the first rank now living... With a woman whose reputation could not be adequately defended with a platoon of of musketry deployed by rota.</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Chater : Is that your estimation?</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You see I have an early copy – sent to me for review…</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Chater : Did Mrs Chater know of this before she – before you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I think she very likely did</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Chater: There is nothing that woman would not do for me…(</w:t>
      </w:r>
      <w:r w:rsidR="00BE60A9" w:rsidRPr="009427A0">
        <w:rPr>
          <w:rFonts w:ascii="Times New Roman" w:eastAsia="Times New Roman" w:hAnsi="Times New Roman" w:cs="Times New Roman"/>
          <w:sz w:val="28"/>
          <w:szCs w:val="28"/>
        </w:rPr>
        <w:t xml:space="preserve"> Stoppard,.1993, </w:t>
      </w:r>
      <w:r w:rsidRPr="009427A0">
        <w:rPr>
          <w:rFonts w:ascii="Times New Roman" w:eastAsia="Times New Roman" w:hAnsi="Times New Roman" w:cs="Times New Roman"/>
          <w:i/>
          <w:sz w:val="28"/>
          <w:szCs w:val="28"/>
        </w:rPr>
        <w:t>p 7)</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rPr>
        <w:t>Такий розрив причинно-наслідкового зв'язку змінює і ситуацію, і сенс, завдяки комунікативній тактиці парадоксу або абсурду, які підсилені іронією, нівелює конфлікт:</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Septimus,do you think  God is a Newtonian?</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An Etonian?</w:t>
      </w:r>
      <w:r w:rsidR="00BE60A9" w:rsidRPr="009427A0">
        <w:rPr>
          <w:rFonts w:ascii="Times New Roman" w:eastAsia="Times New Roman" w:hAnsi="Times New Roman" w:cs="Times New Roman"/>
          <w:sz w:val="28"/>
          <w:szCs w:val="28"/>
        </w:rPr>
        <w:t xml:space="preserve"> (Stoppard,.1993, </w:t>
      </w:r>
      <w:r w:rsidR="00BE60A9" w:rsidRPr="009427A0">
        <w:rPr>
          <w:rFonts w:ascii="Times New Roman" w:eastAsia="Times New Roman" w:hAnsi="Times New Roman" w:cs="Times New Roman"/>
          <w:i/>
          <w:sz w:val="28"/>
          <w:szCs w:val="28"/>
        </w:rPr>
        <w:t>p 7)</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Однак за цією грою слів ховається комунікативна тактика гри автора з глядачем, яка породжує нову думку, й уявна абсурдність перетворюється на відкриття, тобто автор вдається не лише до гри слів, а й гри з читачем, тобто до казкового порушення.</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Але  п'єса Т. Стоппарда, завдяки композиції, зв'язує між собою сюжет і сюжетні ситуації. Наприклад, історія героїні ХІХ століття Томасіни не </w:t>
      </w:r>
      <w:r w:rsidRPr="009427A0">
        <w:rPr>
          <w:rFonts w:ascii="Times New Roman" w:eastAsia="Times New Roman" w:hAnsi="Times New Roman" w:cs="Times New Roman"/>
          <w:sz w:val="28"/>
          <w:szCs w:val="28"/>
          <w:lang w:val="ru-RU"/>
        </w:rPr>
        <w:lastRenderedPageBreak/>
        <w:t>показує її смерті; це історія – відрізок життя, який не має ні початку, ні кінця. А з розмов героїв ХХ століття стає зрозуміло, що Томасіна померла в 16-річному віці, а причина смерті - пожежа. У художньому просторі – сюжеті – початок і кінець розповіді лежать у різних часових і оповідних площинах. І якщо в сюжетних ситуаціях іронія, глузування і дотепність знімають гостроту ситуації або уточнюють сенс, тобто відновлюють баланс сил, то збільшена дистанція в сюжеті заважає «теплообміну», посилюючи драматизм.</w:t>
      </w:r>
      <w:r w:rsidR="00AE79F9" w:rsidRPr="009427A0">
        <w:rPr>
          <w:rFonts w:ascii="Times New Roman" w:eastAsia="Times New Roman" w:hAnsi="Times New Roman" w:cs="Times New Roman"/>
          <w:sz w:val="28"/>
          <w:szCs w:val="28"/>
          <w:lang w:val="ru-RU"/>
        </w:rPr>
        <w:t xml:space="preserve">[ </w:t>
      </w:r>
      <w:r w:rsidR="00A56967" w:rsidRPr="009427A0">
        <w:rPr>
          <w:rFonts w:ascii="Times New Roman" w:eastAsia="Times New Roman" w:hAnsi="Times New Roman" w:cs="Times New Roman"/>
          <w:sz w:val="28"/>
          <w:szCs w:val="28"/>
          <w:lang w:val="ru-RU"/>
        </w:rPr>
        <w:t>Мармазова, с. 152</w:t>
      </w:r>
      <w:r w:rsidR="00AE79F9"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Автор  створює стан, коли навмисне видалення або відключення предметів збільшує їх напругу (так як порушення рівноваги теплообміну збільшує ентропію, згідно з 2-м законом термодинаміки), використовуючи комунікативну стратегію введення наукового тексту у п’єсу. Таким чином, важливими в сюжеті виявляються дві події, які незрозумілі і не представлені наочно звичайними фактами: смерть геніальної дівчини ХІХ століття Томасіни і несподівана німість геніального хлопчика з ХХ століття Ганса (– Він коли-небудь говорив? – О, так! До п'яти років). Вдаючись до комунікативної тактики мовчання, автор переносить персонажів із звичайної життєйської історії в філософський, онтологічний план. За такого підходу таємниця несподіваного і вимушеного «мовчання» героїв, вирваних за межі їх «історій», є не стільки біографічними фактами, скільки ознаками іншої біографії – космічної.</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You can’t open a door till there’s a house.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I thought that’s what genius was</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Only for lunatics and poets</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«I had a dream which was not all a dream</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 xml:space="preserve">                 The bright sun was extinguished,and the stars</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 xml:space="preserve">                 Did wander darkling in the eternal space,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 xml:space="preserve">                Rayless,and pathless,and the icy earth</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lastRenderedPageBreak/>
        <w:t xml:space="preserve">                Swung blind and blackening in the moonless air…»</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Your own?</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Byron.</w:t>
      </w:r>
      <w:r w:rsidR="00AE79F9" w:rsidRPr="009427A0">
        <w:rPr>
          <w:rFonts w:ascii="Times New Roman" w:eastAsia="Times New Roman" w:hAnsi="Times New Roman" w:cs="Times New Roman"/>
          <w:i/>
          <w:sz w:val="28"/>
          <w:szCs w:val="28"/>
        </w:rPr>
        <w:t>(</w:t>
      </w:r>
      <w:r w:rsidRPr="009427A0">
        <w:rPr>
          <w:rFonts w:ascii="Times New Roman" w:eastAsia="Times New Roman" w:hAnsi="Times New Roman" w:cs="Times New Roman"/>
          <w:i/>
          <w:sz w:val="28"/>
          <w:szCs w:val="28"/>
        </w:rPr>
        <w:t xml:space="preserve"> </w:t>
      </w:r>
      <w:r w:rsidR="00AE79F9" w:rsidRPr="009427A0">
        <w:rPr>
          <w:rFonts w:ascii="Times New Roman" w:eastAsia="Times New Roman" w:hAnsi="Times New Roman" w:cs="Times New Roman"/>
          <w:sz w:val="28"/>
          <w:szCs w:val="28"/>
        </w:rPr>
        <w:t>Stoppard,.1993</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67-68)</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rPr>
        <w:t>Автор «вставляє» цей діалог персонажів з ХХ століття і в діалог Томасіни і Септимуса, персонажів ХІХ століття, і в контекст розмови про загибель Всесвіту: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«Чи є у світу якась надія на порятунок?» — Ні, він приречений. Але якщо ми знаємо, як з'явився цей, ми можемо здогадатися, як виникне наступний.</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Отже, використовуючи комунікативну стратегію монтажу, автор мозаїчно від історії життя людей переходить до життя людства, мазками6 як експресіоніст, створює картину життя людства. Людина і природа живуть за одними і тими ж законами.  Тому вдається автор знову ж до комунікативної тактики парадоксу, бо геніальність і божевілля в нього в одній площині. Протистояти законам природи – це ілюзія, слідувати їм – геніальність, божевілля чи поезія. У цьому ряду божевілля втрачає своє значення як аномалія, будучи наслідком природного ходу речей, як хаос і втрата звичної форми.</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rPr>
        <w:t>Продовження діалогу:</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«Your tea gets cold by itself,it doesn't get hot by itself...Heat goes to cold.It's a one-way street.What's happening to your tea is happening to everything everywhere.The sun and the stars.It'll take a while but we're all going to end up at room temperature»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-Is there anything in it?</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-We are all doomed? (Casually) Oh yes,sure – it’s called the second law of thermodynamics. (</w:t>
      </w:r>
      <w:r w:rsidR="00AE79F9" w:rsidRPr="009427A0">
        <w:rPr>
          <w:rFonts w:ascii="Times New Roman" w:eastAsia="Times New Roman" w:hAnsi="Times New Roman" w:cs="Times New Roman"/>
          <w:sz w:val="28"/>
          <w:szCs w:val="28"/>
        </w:rPr>
        <w:t>Stoppard,.1993</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55)</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lang w:val="ru-RU"/>
        </w:rPr>
        <w:lastRenderedPageBreak/>
        <w:t>Такий</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діалог</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не</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єдиний</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у</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w:t>
      </w:r>
      <w:r w:rsidRPr="009427A0">
        <w:rPr>
          <w:rFonts w:ascii="Times New Roman" w:eastAsia="Times New Roman" w:hAnsi="Times New Roman" w:cs="Times New Roman"/>
          <w:sz w:val="28"/>
          <w:szCs w:val="28"/>
        </w:rPr>
        <w:t>'</w:t>
      </w:r>
      <w:r w:rsidRPr="009427A0">
        <w:rPr>
          <w:rFonts w:ascii="Times New Roman" w:eastAsia="Times New Roman" w:hAnsi="Times New Roman" w:cs="Times New Roman"/>
          <w:sz w:val="28"/>
          <w:szCs w:val="28"/>
          <w:lang w:val="ru-RU"/>
        </w:rPr>
        <w:t>єсі</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Як</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актор</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може</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зіграти</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роль</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якщо</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його</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персонажа</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оточують</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не</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зрозумілі</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розуму</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факти</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їх</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метафізичні</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незрозумілі</w:t>
      </w:r>
      <w:r w:rsidRPr="009427A0">
        <w:rPr>
          <w:rFonts w:ascii="Times New Roman" w:eastAsia="Times New Roman" w:hAnsi="Times New Roman" w:cs="Times New Roman"/>
          <w:sz w:val="28"/>
          <w:szCs w:val="28"/>
        </w:rPr>
        <w:t xml:space="preserve"> </w:t>
      </w:r>
      <w:r w:rsidRPr="009427A0">
        <w:rPr>
          <w:rFonts w:ascii="Times New Roman" w:eastAsia="Times New Roman" w:hAnsi="Times New Roman" w:cs="Times New Roman"/>
          <w:sz w:val="28"/>
          <w:szCs w:val="28"/>
          <w:lang w:val="ru-RU"/>
        </w:rPr>
        <w:t>прояви</w:t>
      </w:r>
      <w:r w:rsidRPr="009427A0">
        <w:rPr>
          <w:rFonts w:ascii="Times New Roman" w:eastAsia="Times New Roman" w:hAnsi="Times New Roman" w:cs="Times New Roman"/>
          <w:sz w:val="28"/>
          <w:szCs w:val="28"/>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Здається, що все в п'єсі є  нісенітницею. Комунікативна стратегія монтажу зводить в один ряд невіру в порятунок, ідею охолодження Всесвіту, яка прийнята героями як істинна, призводить до песимістичної атмосфери.</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Однак атмосфера вистави інша. У 1993 році Т. Стоппард вже знав, що теорема Ферма, яка, на думку Томасіни, була винайдена математиком, щоб «звести вас усіх з розуму», доведена.</w:t>
      </w:r>
      <w:r w:rsidR="00AE79F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Фелс, 1997</w:t>
      </w:r>
      <w:r w:rsidR="00AE79F9"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Стоппард знає, що теорія відносності ставить під сумнів як позитивні, так і негативні наслідки однаковою мірою. Т. Стоппард знає, що іронія, введена романтиками в мистецтво як естетичний закон перевертання істини, в драматургії Чехова перетворювала сумну драму в комедіЮ6 а все це уможливлює комунікативна стратегія монтажу.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Саме тому п'єса Т. Стоппарда побудована за його власними художніми законами. У сюжеті "Аркадії" аж до 7-ї сцени автор вдається до комунікативної стратегії дослідницької, наукової спрямованості. Сцена 1 зображує ХІХ століття з нетривіальними діалогами персонажів, а в Сцені 2 персонажі ХХ-го століття встановлюють телескоп обличчям до минулого. Монтаж як комунікативна стратегія уможливлює  цей часовий діалог.</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Герої «сьогодення» Ханна, Бернард, Валентин та їх помічник Ганса Каверлі повертають минуле як біографічний та культурний факт за допомогою наукових досліджень: Ханна пише історію саду («Я вивчаю пейзаж і літературу з 1750 по 1834 рік»), Бернард цікавиться біографією Байрона, Валентин обчислює математичні закони минулої науки за допомогою комп'ютерної логіки тощо.</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Дослідницький ракурс другої сцени змушує перечитувати першу. І завдяки новій точці зору починають вимальовуватися внутрішні відносини і зв'язки Септімуса, Томасіни, леді Крум, Честерів, капітана Брайса, персонажів ХІХ століття, причому не тільки в їх повсякденному житті, але і з несподіваного ракурсу. Отже, завдяки комунікативній стратегії монтажу відбувається ретроспекція часова, поетикальна, стилістична.</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Повсякденна сторона життя раптом виявляється подією історії та культури. Через збільшувальне скло дослідників виявляється незначна людина з ХІХ століття, яка була позаказковим персонажем, а тепер виявляється головним об'єктом спостереження - Байроном. І зміни ландшафту парку - це не тільки примха леді Круме, а епохальна зміна культурно-художніх стилів. Лінійна послідовність людського життя реконструюється дослідницькою перспективою в історичну, завдяки комунікативній стратегії монтажу ретроспекції часу </w:t>
      </w:r>
      <w:r w:rsidR="00AE79F9" w:rsidRPr="009427A0">
        <w:rPr>
          <w:rFonts w:ascii="Times New Roman" w:eastAsia="Times New Roman" w:hAnsi="Times New Roman" w:cs="Times New Roman"/>
          <w:sz w:val="28"/>
          <w:szCs w:val="28"/>
          <w:lang w:val="ru-RU"/>
        </w:rPr>
        <w:t>[</w:t>
      </w:r>
      <w:r w:rsidR="00A56967" w:rsidRPr="009427A0">
        <w:rPr>
          <w:rFonts w:ascii="Times New Roman" w:eastAsia="Times New Roman" w:hAnsi="Times New Roman" w:cs="Times New Roman"/>
          <w:sz w:val="28"/>
          <w:szCs w:val="28"/>
          <w:lang w:val="ru-RU"/>
        </w:rPr>
        <w:t>Пригожин, с. 94</w:t>
      </w:r>
      <w:r w:rsidR="00AE79F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Вже на перетині сцен 1 і 2 проявляється спіральний ефект руху: дев'ятнадцяте століття спрямовується до двадцятого, двадцяте знову повертає до дев'ятнадцятого. Тут відбувається не лише змішання часів, що порушує історичну послідовність, а й змішання дискурсів – звичайних, математичних, живописних, музичних, пейзажних. А до 7-ї сцени ламінарний рух змінюється турбулентним.</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Герої осягають новий об'єм і ритм не тільки раціонально, але чуттєво і інтуїтивно – «... усамітнитися з Ферма в музичній кімнаті».</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«When your Thomasina was doing maths it had been the same maths for a couple of thousand years. Classical. And for a century after Thomasina. Then maths left the real world behind, just like modern art, really. Nature was classical, maths was suddenly Picassos. But now nature is having the last laugh. The freaky stuff is turning out to be the mathematics of the natural world.» (p 38)</w:t>
      </w:r>
    </w:p>
    <w:p w:rsidR="00D03B69" w:rsidRPr="009427A0" w:rsidRDefault="00D03B69" w:rsidP="009427A0">
      <w:pPr>
        <w:pStyle w:val="a7"/>
        <w:numPr>
          <w:ilvl w:val="0"/>
          <w:numId w:val="13"/>
        </w:numPr>
        <w:spacing w:after="0" w:line="360" w:lineRule="auto"/>
        <w:ind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What do you do?</w:t>
      </w:r>
    </w:p>
    <w:p w:rsidR="00D03B69" w:rsidRPr="009427A0" w:rsidRDefault="00D03B69" w:rsidP="009427A0">
      <w:pPr>
        <w:pStyle w:val="a7"/>
        <w:numPr>
          <w:ilvl w:val="0"/>
          <w:numId w:val="13"/>
        </w:numPr>
        <w:spacing w:after="0" w:line="360" w:lineRule="auto"/>
        <w:ind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lastRenderedPageBreak/>
        <w:t>You start guessing what the tune might be.You try to pick it out of the noise… (</w:t>
      </w:r>
      <w:r w:rsidR="00AE79F9" w:rsidRPr="009427A0">
        <w:rPr>
          <w:rFonts w:ascii="Times New Roman" w:eastAsia="Times New Roman" w:hAnsi="Times New Roman" w:cs="Times New Roman"/>
          <w:sz w:val="28"/>
          <w:szCs w:val="28"/>
        </w:rPr>
        <w:t>Stoppard,.1993</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39)</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sz w:val="28"/>
          <w:szCs w:val="28"/>
        </w:rPr>
        <w:t>Наприкінці п'єси швидкість обміну енергією досягає межі:</w:t>
      </w:r>
      <w:r w:rsidRPr="009427A0">
        <w:rPr>
          <w:rFonts w:ascii="Times New Roman" w:eastAsia="Times New Roman" w:hAnsi="Times New Roman" w:cs="Times New Roman"/>
          <w:i/>
          <w:sz w:val="28"/>
          <w:szCs w:val="28"/>
        </w:rPr>
        <w:t xml:space="preserve">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to her) : Got it! (He goes straight to the table and roots about in what is now a considerable mess of papers,books and objects.)</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Meanwhile,Septimus reading Thomasina’s essay,also studies the diagram.Septimus and Valentine study the diagram doubled by time.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It’s heat</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Are you tight,Val?</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It’s a diagram of heat exchange.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So,we are all doomed!</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(cheerfully) Yes.</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Like a steam engine , you see –</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fills Septimus’s glass from the same decanter, and sips from it)</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She didn’t have the maths,not remotely. She saw what things meant,way ahead,like seeing a picture.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This is not science.This is story-telling.</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 Is it a waltz now?</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 No. (The music is still modern)</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Like a film</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What did she see?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That you can’t run the film backwards.Heat was the first thing which didn’t work that way.Not like Newton.A film of a pendulum,of a ball falling through the air – backwards,it looks the same.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 The ball would be going the wrong way</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You’d have to know that.But with heat – friction – a ball breaking the window – It won’t work backwards.She saw why.You can put back the bits of glass but you can’t collect up  the heat of the smash.It’s gone.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lastRenderedPageBreak/>
        <w:t>Septimus : So the Improved Newtonian Universe must cease and grow cold.Dear me.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 The heat goes into the mix (He gestures to indicate the air in the room,in the universe)</w:t>
      </w:r>
    </w:p>
    <w:p w:rsidR="00D03B69" w:rsidRPr="009427A0" w:rsidRDefault="00D03B69" w:rsidP="009427A0">
      <w:pPr>
        <w:spacing w:after="0" w:line="360" w:lineRule="auto"/>
        <w:ind w:left="568"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 Yes, we must hurry if we are going to dance. (</w:t>
      </w:r>
      <w:r w:rsidR="00AE79F9" w:rsidRPr="009427A0">
        <w:rPr>
          <w:rFonts w:ascii="Times New Roman" w:eastAsia="Times New Roman" w:hAnsi="Times New Roman" w:cs="Times New Roman"/>
          <w:sz w:val="28"/>
          <w:szCs w:val="28"/>
        </w:rPr>
        <w:t>Stoppard,.1993</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81)</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Читаючи цей текст, забуваєш, що в ньому присутні персонажі різних епох, різні сюжетні лінії. </w:t>
      </w:r>
      <w:r w:rsidRPr="009427A0">
        <w:rPr>
          <w:rFonts w:ascii="Times New Roman" w:eastAsia="Times New Roman" w:hAnsi="Times New Roman" w:cs="Times New Roman"/>
          <w:sz w:val="28"/>
          <w:szCs w:val="28"/>
          <w:lang w:val="ru-RU"/>
        </w:rPr>
        <w:t>Тут абсолютно дотримана логіка висловлювань, комунікативна спадкоємність, але повністю втрачається індивідуальність характеристик персонажів. І це не випадково.</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Спостереження показують, що сюжет п'єси Т. Стоппарда, який спочатку нагадує класичний тип «Ілюзії» Корнеля або навіть ретроспективну драму Ібсена, будується за зовсім іншими художніми законами: між минулим і сьогоденням відсутні причинно-наслідкові зв'язки, а смислотворення в новому типі сюжету будується за допомогою комунікативної стратегії монтажу.</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Комунікативна стратегія монтажу в сюжеті не примножує зв'язки між подіями, так як принцип монтажу - 1 + 1 &gt; 2, але акцентує мотив руху. Факти і події не домінують у часі, вони піддаються «іронічному здивуванню, теоріям вигуків», пряма логіка змінює свою конфігурацію.</w:t>
      </w:r>
    </w:p>
    <w:p w:rsidR="00D03B69" w:rsidRPr="009427A0" w:rsidRDefault="00D03B69" w:rsidP="009427A0">
      <w:pPr>
        <w:spacing w:after="0" w:line="360" w:lineRule="auto"/>
        <w:ind w:left="568"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Комунікативна стратегія монтажного сюжету у п'єсі Т. Стоппарда поєднує в собі дві лінії.</w:t>
      </w:r>
    </w:p>
    <w:p w:rsidR="00F47C18" w:rsidRPr="009427A0" w:rsidRDefault="00D03B69" w:rsidP="009427A0">
      <w:pPr>
        <w:spacing w:after="0" w:line="360" w:lineRule="auto"/>
        <w:ind w:left="568" w:firstLine="709"/>
        <w:jc w:val="both"/>
        <w:rPr>
          <w:rFonts w:ascii="Times New Roman" w:eastAsia="Times New Roman" w:hAnsi="Times New Roman" w:cs="Times New Roman"/>
          <w:b/>
          <w:sz w:val="28"/>
          <w:szCs w:val="28"/>
          <w:lang w:val="ru-RU"/>
        </w:rPr>
      </w:pPr>
      <w:r w:rsidRPr="009427A0">
        <w:rPr>
          <w:rFonts w:ascii="Times New Roman" w:eastAsia="Times New Roman" w:hAnsi="Times New Roman" w:cs="Times New Roman"/>
          <w:sz w:val="28"/>
          <w:szCs w:val="28"/>
          <w:lang w:val="ru-RU"/>
        </w:rPr>
        <w:t>Перша лінія - лінія  інтеграції і диференціації (раціоналізації фактів), як кажуть вчені, це закон поняття, він формує рух, фіксує зміни,</w:t>
      </w:r>
      <w:r w:rsidR="00AE79F9" w:rsidRPr="009427A0">
        <w:rPr>
          <w:rFonts w:ascii="Times New Roman" w:eastAsia="Times New Roman" w:hAnsi="Times New Roman" w:cs="Times New Roman"/>
          <w:sz w:val="28"/>
          <w:szCs w:val="28"/>
          <w:lang w:val="ru-RU"/>
        </w:rPr>
        <w:t>[ ]</w:t>
      </w:r>
      <w:r w:rsidRPr="009427A0">
        <w:rPr>
          <w:rFonts w:ascii="Times New Roman" w:eastAsia="Times New Roman" w:hAnsi="Times New Roman" w:cs="Times New Roman"/>
          <w:sz w:val="28"/>
          <w:szCs w:val="28"/>
          <w:lang w:val="ru-RU"/>
        </w:rPr>
        <w:t xml:space="preserve"> диференціює фак</w:t>
      </w:r>
      <w:r w:rsidR="008752D6" w:rsidRPr="009427A0">
        <w:rPr>
          <w:rFonts w:ascii="Times New Roman" w:eastAsia="Times New Roman" w:hAnsi="Times New Roman" w:cs="Times New Roman"/>
          <w:sz w:val="28"/>
          <w:szCs w:val="28"/>
          <w:lang w:val="ru-RU"/>
        </w:rPr>
        <w:t>ти чер</w:t>
      </w:r>
      <w:r w:rsidR="00F47C18" w:rsidRPr="009427A0">
        <w:rPr>
          <w:rFonts w:ascii="Times New Roman" w:hAnsi="Times New Roman" w:cs="Times New Roman"/>
          <w:color w:val="000000"/>
          <w:sz w:val="28"/>
          <w:szCs w:val="28"/>
          <w:lang w:val="uk"/>
        </w:rPr>
        <w:t>ез літературно-науковий контекст і представлено історичними прізвищами, науковими роздумами та термінологією, про яку постійно говорять герої. Здебільшого ці міркування є предметом діалогів:</w:t>
      </w:r>
    </w:p>
    <w:tbl>
      <w:tblPr>
        <w:tblW w:w="9345" w:type="dxa"/>
        <w:tblBorders>
          <w:top w:val="single" w:sz="6" w:space="0" w:color="000000"/>
          <w:left w:val="single" w:sz="6" w:space="0" w:color="000000"/>
          <w:bottom w:val="single" w:sz="6" w:space="0" w:color="000000"/>
          <w:right w:val="single" w:sz="6" w:space="0" w:color="000000"/>
        </w:tblBorders>
        <w:tblCellMar>
          <w:top w:w="140" w:type="dxa"/>
          <w:left w:w="140" w:type="dxa"/>
          <w:bottom w:w="140" w:type="dxa"/>
          <w:right w:w="140" w:type="dxa"/>
        </w:tblCellMar>
        <w:tblLook w:val="04A0" w:firstRow="1" w:lastRow="0" w:firstColumn="1" w:lastColumn="0" w:noHBand="0" w:noVBand="1"/>
      </w:tblPr>
      <w:tblGrid>
        <w:gridCol w:w="4665"/>
        <w:gridCol w:w="4680"/>
      </w:tblGrid>
      <w:tr w:rsidR="00F47C18" w:rsidRPr="009427A0" w:rsidTr="007C7275">
        <w:tc>
          <w:tcPr>
            <w:tcW w:w="4440"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pStyle w:val="a3"/>
              <w:spacing w:before="0" w:beforeAutospacing="0" w:after="0" w:afterAutospacing="0" w:line="360" w:lineRule="auto"/>
              <w:ind w:firstLine="709"/>
              <w:jc w:val="both"/>
              <w:rPr>
                <w:sz w:val="28"/>
                <w:szCs w:val="28"/>
              </w:rPr>
            </w:pPr>
            <w:r w:rsidRPr="009427A0">
              <w:rPr>
                <w:i/>
                <w:iCs/>
                <w:sz w:val="28"/>
                <w:szCs w:val="28"/>
                <w:lang w:val="uk"/>
              </w:rPr>
              <w:lastRenderedPageBreak/>
              <w:t>Літературний контекст:</w:t>
            </w:r>
          </w:p>
          <w:p w:rsidR="00F47C18" w:rsidRPr="009427A0" w:rsidRDefault="00F47C18" w:rsidP="009427A0">
            <w:pPr>
              <w:pStyle w:val="a3"/>
              <w:spacing w:before="0" w:beforeAutospacing="0" w:after="0" w:afterAutospacing="0" w:line="360" w:lineRule="auto"/>
              <w:ind w:firstLine="709"/>
              <w:jc w:val="both"/>
              <w:rPr>
                <w:sz w:val="28"/>
                <w:szCs w:val="28"/>
              </w:rPr>
            </w:pPr>
            <w:r w:rsidRPr="009427A0">
              <w:rPr>
                <w:sz w:val="28"/>
                <w:szCs w:val="28"/>
                <w:lang w:val="uk"/>
              </w:rPr>
              <w:t>Сауті, Мільтон, Вальтер Скотт, Колрідж, Мур, Вордсворт, Байрон; Есхіл,</w:t>
            </w:r>
          </w:p>
        </w:tc>
        <w:tc>
          <w:tcPr>
            <w:tcW w:w="4455"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pStyle w:val="a3"/>
              <w:spacing w:before="0" w:beforeAutospacing="0" w:after="0" w:afterAutospacing="0" w:line="360" w:lineRule="auto"/>
              <w:ind w:firstLine="709"/>
              <w:jc w:val="both"/>
              <w:rPr>
                <w:sz w:val="28"/>
                <w:szCs w:val="28"/>
              </w:rPr>
            </w:pPr>
            <w:r w:rsidRPr="009427A0">
              <w:rPr>
                <w:i/>
                <w:iCs/>
                <w:sz w:val="28"/>
                <w:szCs w:val="28"/>
                <w:lang w:val="uk"/>
              </w:rPr>
              <w:t>Наукова термінологія:</w:t>
            </w:r>
          </w:p>
          <w:p w:rsidR="00F47C18" w:rsidRPr="009427A0" w:rsidRDefault="00F47C18" w:rsidP="009427A0">
            <w:pPr>
              <w:pStyle w:val="a3"/>
              <w:spacing w:before="0" w:beforeAutospacing="0" w:after="0" w:afterAutospacing="0" w:line="360" w:lineRule="auto"/>
              <w:ind w:firstLine="709"/>
              <w:jc w:val="both"/>
              <w:rPr>
                <w:sz w:val="28"/>
                <w:szCs w:val="28"/>
              </w:rPr>
            </w:pPr>
            <w:r w:rsidRPr="009427A0">
              <w:rPr>
                <w:sz w:val="28"/>
                <w:szCs w:val="28"/>
                <w:lang w:val="uk"/>
              </w:rPr>
              <w:t>Воля, воля Божа, гріх, формула майбутнього,</w:t>
            </w:r>
          </w:p>
        </w:tc>
      </w:tr>
      <w:tr w:rsidR="00F47C18" w:rsidRPr="009427A0" w:rsidTr="007C7275">
        <w:tc>
          <w:tcPr>
            <w:tcW w:w="4440"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pStyle w:val="a3"/>
              <w:spacing w:before="0" w:beforeAutospacing="0" w:after="0" w:afterAutospacing="0" w:line="360" w:lineRule="auto"/>
              <w:ind w:firstLine="709"/>
              <w:jc w:val="both"/>
              <w:rPr>
                <w:sz w:val="28"/>
                <w:szCs w:val="28"/>
              </w:rPr>
            </w:pPr>
            <w:r w:rsidRPr="009427A0">
              <w:rPr>
                <w:i/>
                <w:iCs/>
                <w:sz w:val="28"/>
                <w:szCs w:val="28"/>
                <w:lang w:val="uk"/>
              </w:rPr>
              <w:t>Софокл, Евріпід, Овідій, Вергілій, Аристотель</w:t>
            </w:r>
          </w:p>
        </w:tc>
        <w:tc>
          <w:tcPr>
            <w:tcW w:w="4455"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pStyle w:val="a3"/>
              <w:spacing w:before="0" w:beforeAutospacing="0" w:after="0" w:afterAutospacing="0" w:line="360" w:lineRule="auto"/>
              <w:ind w:firstLine="709"/>
              <w:jc w:val="both"/>
              <w:rPr>
                <w:sz w:val="28"/>
                <w:szCs w:val="28"/>
              </w:rPr>
            </w:pPr>
            <w:r w:rsidRPr="009427A0">
              <w:rPr>
                <w:sz w:val="28"/>
                <w:szCs w:val="28"/>
                <w:lang w:val="uk"/>
              </w:rPr>
              <w:t>2 закон термодинаміки, детермінізм, теорема Ферма, Ньютон, Лейбніц</w:t>
            </w:r>
          </w:p>
        </w:tc>
      </w:tr>
      <w:tr w:rsidR="00F47C18" w:rsidRPr="009427A0" w:rsidTr="007C7275">
        <w:tc>
          <w:tcPr>
            <w:tcW w:w="4440"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pStyle w:val="a3"/>
              <w:spacing w:before="0" w:beforeAutospacing="0" w:after="0" w:afterAutospacing="0" w:line="360" w:lineRule="auto"/>
              <w:ind w:firstLine="709"/>
              <w:jc w:val="both"/>
              <w:rPr>
                <w:sz w:val="28"/>
                <w:szCs w:val="28"/>
              </w:rPr>
            </w:pPr>
            <w:r w:rsidRPr="009427A0">
              <w:rPr>
                <w:sz w:val="28"/>
                <w:szCs w:val="28"/>
                <w:lang w:val="uk"/>
              </w:rPr>
              <w:t>Редкліфф, Керолайн Лемб, Іоанн Хреститель, Лоуренс, Теккерей. Готика, регентство. Просвітництво і романтизм: епоха</w:t>
            </w:r>
            <w:r w:rsidRPr="009427A0">
              <w:rPr>
                <w:b/>
                <w:bCs/>
                <w:sz w:val="28"/>
                <w:szCs w:val="28"/>
                <w:lang w:val="uk"/>
              </w:rPr>
              <w:t xml:space="preserve"> –</w:t>
            </w:r>
            <w:r w:rsidRPr="009427A0">
              <w:rPr>
                <w:sz w:val="28"/>
                <w:szCs w:val="28"/>
                <w:lang w:val="uk"/>
              </w:rPr>
              <w:t xml:space="preserve"> «</w:t>
            </w:r>
            <w:r w:rsidRPr="009427A0">
              <w:rPr>
                <w:i/>
                <w:iCs/>
                <w:sz w:val="28"/>
                <w:szCs w:val="28"/>
                <w:lang w:val="uk"/>
              </w:rPr>
              <w:t>Втілення кризи, яку переживає романтичний світогляд. Я вивчаю пейзаж і літературу з 1750 по 1834</w:t>
            </w:r>
            <w:r w:rsidRPr="009427A0">
              <w:rPr>
                <w:sz w:val="28"/>
                <w:szCs w:val="28"/>
                <w:lang w:val="uk"/>
              </w:rPr>
              <w:t xml:space="preserve"> рік».</w:t>
            </w:r>
          </w:p>
        </w:tc>
        <w:tc>
          <w:tcPr>
            <w:tcW w:w="4455" w:type="dxa"/>
            <w:tcBorders>
              <w:top w:val="single" w:sz="6" w:space="0" w:color="000000"/>
              <w:left w:val="single" w:sz="6" w:space="0" w:color="000000"/>
              <w:bottom w:val="single" w:sz="6" w:space="0" w:color="000000"/>
              <w:right w:val="single" w:sz="6" w:space="0" w:color="000000"/>
            </w:tcBorders>
            <w:hideMark/>
          </w:tcPr>
          <w:p w:rsidR="00F47C18" w:rsidRPr="009427A0" w:rsidRDefault="00F47C18" w:rsidP="009427A0">
            <w:pPr>
              <w:spacing w:line="360" w:lineRule="auto"/>
              <w:ind w:firstLine="709"/>
              <w:jc w:val="both"/>
              <w:rPr>
                <w:rFonts w:ascii="Times New Roman" w:hAnsi="Times New Roman" w:cs="Times New Roman"/>
                <w:sz w:val="28"/>
                <w:szCs w:val="28"/>
              </w:rPr>
            </w:pPr>
          </w:p>
        </w:tc>
      </w:tr>
    </w:tbl>
    <w:p w:rsidR="00F47C18" w:rsidRPr="009427A0" w:rsidRDefault="00F47C18" w:rsidP="009427A0">
      <w:pPr>
        <w:pStyle w:val="a3"/>
        <w:spacing w:line="360" w:lineRule="auto"/>
        <w:ind w:firstLine="709"/>
        <w:jc w:val="both"/>
        <w:rPr>
          <w:color w:val="000000"/>
          <w:sz w:val="28"/>
          <w:szCs w:val="28"/>
          <w:lang w:val="uk"/>
        </w:rPr>
      </w:pPr>
      <w:r w:rsidRPr="009427A0">
        <w:rPr>
          <w:color w:val="000000"/>
          <w:sz w:val="28"/>
          <w:szCs w:val="28"/>
          <w:lang w:val="uk"/>
        </w:rPr>
        <w:t>Ось ця перша сюжетна лінія завдяки комунікативній стратегії монтажу дає право говорити про прояви різних адресатів для сприйняття тексту та його інтерпретації. У цьому просторі першої сюжетної лінії один читач легко відкине термінологію як незбагненну метафору. У такій ситуації актор почне помилятися, вимовляти текст скоромовкою, всіляко збільшуючи побутові сцени, привносячи акварельні чуттєві реакції на грубу еротику. В результаті глядач побачить нігілістів і циніків.</w:t>
      </w:r>
    </w:p>
    <w:p w:rsidR="00F47C18" w:rsidRPr="009427A0" w:rsidRDefault="00F47C18" w:rsidP="009427A0">
      <w:pPr>
        <w:pStyle w:val="a3"/>
        <w:spacing w:line="360" w:lineRule="auto"/>
        <w:ind w:firstLine="709"/>
        <w:jc w:val="both"/>
        <w:rPr>
          <w:color w:val="000000"/>
          <w:sz w:val="28"/>
          <w:szCs w:val="28"/>
          <w:lang w:val="uk"/>
        </w:rPr>
      </w:pPr>
      <w:r w:rsidRPr="009427A0">
        <w:rPr>
          <w:color w:val="000000"/>
          <w:sz w:val="28"/>
          <w:szCs w:val="28"/>
          <w:lang w:val="uk"/>
        </w:rPr>
        <w:t xml:space="preserve">Ще один читач буде зачарований розшифровкою згаданих героями теорем, змістом теореми Ферма, точним науковим дослідженням біографії Байрона, романтиків, античності та Просвітництва, розглядаючи їх як </w:t>
      </w:r>
      <w:r w:rsidRPr="009427A0">
        <w:rPr>
          <w:color w:val="000000"/>
          <w:sz w:val="28"/>
          <w:szCs w:val="28"/>
          <w:lang w:val="uk"/>
        </w:rPr>
        <w:lastRenderedPageBreak/>
        <w:t>послідовний ряд наукового та культурного прогресу</w:t>
      </w:r>
      <w:r w:rsidR="00AE79F9" w:rsidRPr="009427A0">
        <w:rPr>
          <w:color w:val="000000"/>
          <w:sz w:val="28"/>
          <w:szCs w:val="28"/>
          <w:lang w:val="uk"/>
        </w:rPr>
        <w:t>[ ]</w:t>
      </w:r>
      <w:r w:rsidRPr="009427A0">
        <w:rPr>
          <w:color w:val="000000"/>
          <w:sz w:val="28"/>
          <w:szCs w:val="28"/>
          <w:lang w:val="uk"/>
        </w:rPr>
        <w:t>. В такому випадку актор почне демонструвати свій науковий ступінь з пафосом і «інтелектуальним ентузіазмом». При такій інтерпретації маємо   інший тип адресата. Тобто тут комунікативна стратегія різновекторності реалізується га рівні адресата.</w:t>
      </w:r>
      <w:r w:rsidR="00E737D2" w:rsidRPr="009427A0">
        <w:rPr>
          <w:color w:val="000000"/>
          <w:sz w:val="28"/>
          <w:szCs w:val="28"/>
          <w:lang w:val="uk"/>
        </w:rPr>
        <w:t xml:space="preserve"> </w:t>
      </w:r>
      <w:r w:rsidRPr="009427A0">
        <w:rPr>
          <w:color w:val="000000"/>
          <w:sz w:val="28"/>
          <w:szCs w:val="28"/>
          <w:lang w:val="uk"/>
        </w:rPr>
        <w:t>Однак таке прочитання зруйнує зміст монтажу.</w:t>
      </w:r>
    </w:p>
    <w:p w:rsidR="00F47C18" w:rsidRPr="009427A0" w:rsidRDefault="00F47C18" w:rsidP="009427A0">
      <w:pPr>
        <w:pStyle w:val="a3"/>
        <w:spacing w:line="360" w:lineRule="auto"/>
        <w:ind w:firstLine="709"/>
        <w:jc w:val="both"/>
        <w:rPr>
          <w:color w:val="000000"/>
          <w:sz w:val="28"/>
          <w:szCs w:val="28"/>
        </w:rPr>
      </w:pPr>
      <w:r w:rsidRPr="009427A0">
        <w:rPr>
          <w:color w:val="000000"/>
          <w:sz w:val="28"/>
          <w:szCs w:val="28"/>
          <w:lang w:val="uk"/>
        </w:rPr>
        <w:t>2-й план використання комунікативної стратегії</w:t>
      </w:r>
      <w:r w:rsidRPr="009427A0">
        <w:rPr>
          <w:b/>
          <w:bCs/>
          <w:color w:val="000000"/>
          <w:sz w:val="28"/>
          <w:szCs w:val="28"/>
          <w:lang w:val="uk"/>
        </w:rPr>
        <w:t xml:space="preserve"> </w:t>
      </w:r>
      <w:r w:rsidRPr="009427A0">
        <w:rPr>
          <w:i/>
          <w:iCs/>
          <w:color w:val="000000"/>
          <w:sz w:val="28"/>
          <w:szCs w:val="28"/>
          <w:lang w:val="uk"/>
        </w:rPr>
        <w:t>монтажного сюжету - закон образу, об'єднання суміжністю і схожістю (гештальт).</w:t>
      </w:r>
      <w:r w:rsidRPr="009427A0">
        <w:rPr>
          <w:sz w:val="28"/>
          <w:szCs w:val="28"/>
          <w:lang w:val="uk"/>
        </w:rPr>
        <w:t xml:space="preserve"> </w:t>
      </w:r>
      <w:r w:rsidRPr="009427A0">
        <w:rPr>
          <w:color w:val="000000"/>
          <w:sz w:val="28"/>
          <w:szCs w:val="28"/>
          <w:lang w:val="uk"/>
        </w:rPr>
        <w:t>Ми стикаємося з драматичним образом, який не може бути представлений через однорідний, матеріальний ряд. У його створенні важливий «надтекстуальний» ефект драматичної енергії, який передається не через героя, не через побутову інтригу і не через соціальний конфлікт. Наведені вище приклади прослизання: втрата мети (сцена передбачуваної дуелі), втрата сенсу (діалог про Бога),  перенесення події з одного сюжету на інший (смерть Фомасини) є проявом закону образу.</w:t>
      </w:r>
    </w:p>
    <w:p w:rsidR="00F47C18" w:rsidRPr="009427A0" w:rsidRDefault="00F47C18" w:rsidP="009427A0">
      <w:pPr>
        <w:pStyle w:val="a3"/>
        <w:spacing w:line="360" w:lineRule="auto"/>
        <w:ind w:firstLine="709"/>
        <w:jc w:val="both"/>
        <w:rPr>
          <w:color w:val="000000"/>
          <w:sz w:val="28"/>
          <w:szCs w:val="28"/>
        </w:rPr>
      </w:pPr>
      <w:r w:rsidRPr="009427A0">
        <w:rPr>
          <w:color w:val="000000"/>
          <w:sz w:val="28"/>
          <w:szCs w:val="28"/>
          <w:lang w:val="uk"/>
        </w:rPr>
        <w:t>Обидві лінії, лінія інтеграції  і лінія образу, створюють художній хаос у п'єсі:</w:t>
      </w:r>
      <w:r w:rsidRPr="009427A0">
        <w:rPr>
          <w:i/>
          <w:iCs/>
          <w:color w:val="000000"/>
          <w:sz w:val="28"/>
          <w:szCs w:val="28"/>
          <w:lang w:val="uk"/>
        </w:rPr>
        <w:t xml:space="preserve"> «Епоха вимагає поета».</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Художній хаос породжує безлад у раціональній, логічній сфері: на зміну постаті інтелектуала і вченого приходять поет і божевільний:</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It’s called the second law of thermodynamics.</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Was it known about?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By poets and lunatics from time immemorial.(</w:t>
      </w:r>
      <w:r w:rsidR="00AE79F9" w:rsidRPr="009427A0">
        <w:rPr>
          <w:rFonts w:ascii="Times New Roman" w:eastAsia="Times New Roman" w:hAnsi="Times New Roman" w:cs="Times New Roman"/>
          <w:sz w:val="28"/>
          <w:szCs w:val="28"/>
        </w:rPr>
        <w:t xml:space="preserve"> Stoppard,.1993</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56)</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What I don’t understand is… why nobody did this feedback thing before – it’s not like relativity,ypu don’t have to be Einstein.</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lang w:val="ru-RU"/>
        </w:rPr>
      </w:pPr>
      <w:r w:rsidRPr="009427A0">
        <w:rPr>
          <w:rFonts w:ascii="Times New Roman" w:eastAsia="Times New Roman" w:hAnsi="Times New Roman" w:cs="Times New Roman"/>
          <w:i/>
          <w:sz w:val="28"/>
          <w:szCs w:val="28"/>
        </w:rPr>
        <w:lastRenderedPageBreak/>
        <w:t>Valentine: You couldn’t see to look before.The electronic calculator was what telescope was for Galileo.There wasn’t enough time before.There weren’t enough pencils! (He flourishes Thomasina’s lesson book).This took her I don’t know how many days and she hasn’t scratched the paintwork.Now she’d only have to press a button.And what I’ve done in a couple of months,with only a pencil the calculations would take me the rest of my life to do again…I’m saying you’d have to have a reason for doing it…(</w:t>
      </w:r>
      <w:r w:rsidR="00AE79F9" w:rsidRPr="009427A0">
        <w:rPr>
          <w:rFonts w:ascii="Times New Roman" w:eastAsia="Times New Roman" w:hAnsi="Times New Roman" w:cs="Times New Roman"/>
          <w:sz w:val="28"/>
          <w:szCs w:val="28"/>
        </w:rPr>
        <w:t xml:space="preserve"> Stoppard</w:t>
      </w:r>
      <w:r w:rsidR="00AE79F9" w:rsidRPr="009427A0">
        <w:rPr>
          <w:rFonts w:ascii="Times New Roman" w:eastAsia="Times New Roman" w:hAnsi="Times New Roman" w:cs="Times New Roman"/>
          <w:sz w:val="28"/>
          <w:szCs w:val="28"/>
          <w:lang w:val="ru-RU"/>
        </w:rPr>
        <w:t>,.1993</w:t>
      </w:r>
      <w:r w:rsidR="00AE79F9" w:rsidRPr="009427A0">
        <w:rPr>
          <w:rFonts w:ascii="Times New Roman" w:eastAsia="Times New Roman" w:hAnsi="Times New Roman" w:cs="Times New Roman"/>
          <w:i/>
          <w:sz w:val="28"/>
          <w:szCs w:val="28"/>
          <w:lang w:val="ru-RU"/>
        </w:rPr>
        <w:t xml:space="preserve"> </w:t>
      </w:r>
      <w:r w:rsidRPr="009427A0">
        <w:rPr>
          <w:rFonts w:ascii="Times New Roman" w:eastAsia="Times New Roman" w:hAnsi="Times New Roman" w:cs="Times New Roman"/>
          <w:i/>
          <w:sz w:val="28"/>
          <w:szCs w:val="28"/>
        </w:rPr>
        <w:t>p</w:t>
      </w:r>
      <w:r w:rsidRPr="009427A0">
        <w:rPr>
          <w:rFonts w:ascii="Times New Roman" w:eastAsia="Times New Roman" w:hAnsi="Times New Roman" w:cs="Times New Roman"/>
          <w:i/>
          <w:sz w:val="28"/>
          <w:szCs w:val="28"/>
          <w:lang w:val="ru-RU"/>
        </w:rPr>
        <w:t xml:space="preserve"> 43-44)</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Автор доходить висновку необхідності божевілля, воно все одно потрібне. Т. Стоппард – одна з найтрагічніших постатей сучасної драматургії. Письменник зумів представити світ в його метафізиці, неможливості осягнути до кінця і описати його в чітких законах. Будь-який закон врешті-решт ставиться під сумнів.</w:t>
      </w:r>
      <w:r w:rsidR="00AE79F9" w:rsidRPr="009427A0">
        <w:rPr>
          <w:rFonts w:ascii="Times New Roman" w:eastAsia="Times New Roman" w:hAnsi="Times New Roman" w:cs="Times New Roman"/>
          <w:sz w:val="28"/>
          <w:szCs w:val="28"/>
          <w:lang w:val="ru-RU"/>
        </w:rPr>
        <w:t>[ ]</w:t>
      </w:r>
      <w:r w:rsidRPr="009427A0">
        <w:rPr>
          <w:rFonts w:ascii="Times New Roman" w:eastAsia="Times New Roman" w:hAnsi="Times New Roman" w:cs="Times New Roman"/>
          <w:sz w:val="28"/>
          <w:szCs w:val="28"/>
          <w:lang w:val="ru-RU"/>
        </w:rPr>
        <w:t xml:space="preserve"> У п'єсі цей  науковий світ представлений з погляду часу і ступеня його вивчення, і в той же час в поєднанні і змішуванні, що вводиться комунікативною тактикою порушення та зміщення хронотопу.</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Найбільш вираженою точкою цього зближення є зіткнення часів, епох, стилів і менталітетів: Просвітництва («епоха суворого інтелекту») і романтизму («Мозок, в якому панував хаос»).</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lang w:val="ru-RU"/>
        </w:rPr>
      </w:pPr>
      <w:r w:rsidRPr="009427A0">
        <w:rPr>
          <w:rFonts w:ascii="Times New Roman" w:eastAsia="Times New Roman" w:hAnsi="Times New Roman" w:cs="Times New Roman"/>
          <w:i/>
          <w:sz w:val="28"/>
          <w:szCs w:val="28"/>
        </w:rPr>
        <w:t xml:space="preserve">Hannah: When he(hermit) died,the cottage was stacked solid with papers.Hundreds of pages.Thousands.He was suspected of genius.He’d covered every sheet with cabalistic proofs that the world was coming to an end.It’s perfect,isn’t it?A perfect symbol,I mean…the whole Romantic sham.It’s what happened to the Enlightenment,isn’t it?A century of intellectual rigour turned in on itself.A mind in chaos suspected of genius.In a setting of cheap thrills and false emotion.The history of the garden says it </w:t>
      </w:r>
      <w:r w:rsidRPr="009427A0">
        <w:rPr>
          <w:rFonts w:ascii="Times New Roman" w:eastAsia="Times New Roman" w:hAnsi="Times New Roman" w:cs="Times New Roman"/>
          <w:i/>
          <w:sz w:val="28"/>
          <w:szCs w:val="28"/>
        </w:rPr>
        <w:lastRenderedPageBreak/>
        <w:t xml:space="preserve">all,beautifully.There’s an engraving of Sidley Park in 1730 that makes you want to weep.Paradise in the age of reason.By 1760 everything had gone – the topiary,pools and terraces,fountains,an avenue of limes – the whole sublime geometry was ploughed under by Capability Brown.The grass went from the doorstep to the horizon and the best box hedge in Derbyshire was dug up for the haha so that the fools could pretend they were living in God’s countryside.And then Richard Noakes came to bring God up to date…The decline from thinking to feeling,you see. </w:t>
      </w:r>
      <w:r w:rsidRPr="009427A0">
        <w:rPr>
          <w:rFonts w:ascii="Times New Roman" w:eastAsia="Times New Roman" w:hAnsi="Times New Roman" w:cs="Times New Roman"/>
          <w:i/>
          <w:sz w:val="28"/>
          <w:szCs w:val="28"/>
          <w:lang w:val="ru-RU"/>
        </w:rPr>
        <w:t>(</w:t>
      </w:r>
      <w:r w:rsidR="00AE79F9" w:rsidRPr="009427A0">
        <w:rPr>
          <w:rFonts w:ascii="Times New Roman" w:eastAsia="Times New Roman" w:hAnsi="Times New Roman" w:cs="Times New Roman"/>
          <w:sz w:val="28"/>
          <w:szCs w:val="28"/>
        </w:rPr>
        <w:t>Stoppard</w:t>
      </w:r>
      <w:r w:rsidR="00AE79F9" w:rsidRPr="009427A0">
        <w:rPr>
          <w:rFonts w:ascii="Times New Roman" w:eastAsia="Times New Roman" w:hAnsi="Times New Roman" w:cs="Times New Roman"/>
          <w:sz w:val="28"/>
          <w:szCs w:val="28"/>
          <w:lang w:val="ru-RU"/>
        </w:rPr>
        <w:t>,.1993</w:t>
      </w:r>
      <w:r w:rsidRPr="009427A0">
        <w:rPr>
          <w:rFonts w:ascii="Times New Roman" w:eastAsia="Times New Roman" w:hAnsi="Times New Roman" w:cs="Times New Roman"/>
          <w:i/>
          <w:sz w:val="28"/>
          <w:szCs w:val="28"/>
        </w:rPr>
        <w:t>p</w:t>
      </w:r>
      <w:r w:rsidRPr="009427A0">
        <w:rPr>
          <w:rFonts w:ascii="Times New Roman" w:eastAsia="Times New Roman" w:hAnsi="Times New Roman" w:cs="Times New Roman"/>
          <w:i/>
          <w:sz w:val="28"/>
          <w:szCs w:val="28"/>
          <w:lang w:val="ru-RU"/>
        </w:rPr>
        <w:t xml:space="preserve"> 23)</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Це твердження не авторське, а Ханни, тобто персонажа, суб'єкта. Комунікативна стратегія монтажу сприяє зміні ракурсу сприйняття, те, що об'єктивно існує, стає суб'єктивним, таким, яким воно здається персонажу. Дослідницькі устремління роблять персонажів схожими на кінематографічну камеру: один і той же персонаж по черзі бачить і його бачать. Суб'єктивність сприйняття перетворює факт (дійсність) в псевдофакт (ілюзію), який, в свою чергу, стає матеріалом для художнього образу. Отже,  комунікативний хід перетворення факту в псевдофакт, дійсності в ілюзію подано на рівні особистісного сприйняття, яке є рівноцінним науковому, авторитетно признаному і означеному. Звичайно, що перехід від об'єктивного до суб'єктивного поєднує в собі два дискурси: іронічний і елегійний.</w:t>
      </w:r>
      <w:r w:rsidR="00AE79F9" w:rsidRPr="009427A0">
        <w:rPr>
          <w:rFonts w:ascii="Times New Roman" w:eastAsia="Times New Roman" w:hAnsi="Times New Roman" w:cs="Times New Roman"/>
          <w:sz w:val="28"/>
          <w:szCs w:val="28"/>
          <w:lang w:val="ru-RU"/>
        </w:rPr>
        <w:t xml:space="preserve">[ </w:t>
      </w:r>
      <w:r w:rsidR="00A56967" w:rsidRPr="009427A0">
        <w:rPr>
          <w:rFonts w:ascii="Times New Roman" w:eastAsia="Times New Roman" w:hAnsi="Times New Roman" w:cs="Times New Roman"/>
          <w:sz w:val="28"/>
          <w:szCs w:val="28"/>
          <w:lang w:val="ru-RU"/>
        </w:rPr>
        <w:t xml:space="preserve">Цикли, сиквели, </w:t>
      </w:r>
      <w:r w:rsidR="00C82293" w:rsidRPr="009427A0">
        <w:rPr>
          <w:rFonts w:ascii="Times New Roman" w:eastAsia="Times New Roman" w:hAnsi="Times New Roman" w:cs="Times New Roman"/>
          <w:sz w:val="28"/>
          <w:szCs w:val="28"/>
          <w:lang w:val="ru-RU"/>
        </w:rPr>
        <w:t>2016</w:t>
      </w:r>
      <w:r w:rsidR="00AE79F9" w:rsidRPr="009427A0">
        <w:rPr>
          <w:rFonts w:ascii="Times New Roman" w:eastAsia="Times New Roman" w:hAnsi="Times New Roman" w:cs="Times New Roman"/>
          <w:sz w:val="28"/>
          <w:szCs w:val="28"/>
          <w:lang w:val="ru-RU"/>
        </w:rPr>
        <w: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Іронічний пов'язаний з наративною комунікативною тактикою, з подіями, фактами, які зведені, побудовані на глузуваннях, недовірі і плітках в повсякденних ситуаціях;</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Елегійна комунікативна тактика пов'язана з ліричним началом: почуттям, що виникає, прихованою симпатією як подоланням іронії – </w:t>
      </w:r>
      <w:r w:rsidRPr="009427A0">
        <w:rPr>
          <w:rFonts w:ascii="Times New Roman" w:eastAsia="Times New Roman" w:hAnsi="Times New Roman" w:cs="Times New Roman"/>
          <w:sz w:val="28"/>
          <w:szCs w:val="28"/>
          <w:lang w:val="ru-RU"/>
        </w:rPr>
        <w:lastRenderedPageBreak/>
        <w:t>мотивом чуттєвості, який постає в акварелі, ховаючись за матеріальним фактом і брутальністю висловлювань.</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Обидва дискурси є величезним полем для психологічної, інтонаційної та пластичної гри актора.</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Іронічне і елегійне в п'єсі керують образами, переміщаючи їх між двома композиційними центрами:</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«образ, в якому час перестає бути підпорядкованим руху і проявляє себе» – ХІХ століття поєднується з ХХ-м у фіналі, вислизаючи з упорядкованого руху;</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«Образ, в якому видиме вже не перетворюється на дію» – герої ХІХ століття, розглянуті дослідниками ХХ століття, не вплутуються в події, хоча періодично з'являються в сюжеті</w:t>
      </w:r>
      <w:r w:rsidR="00AE79F9"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Фелс,1997, с. 57</w:t>
      </w:r>
      <w:r w:rsidR="00AE79F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Тобто завдяки комунікативній стратегії монтажу Т. Стоппард цікавиться часом через його екзистенційні прояви, незалежні від історичного факту та наукового прогресу.  Хлоя: Ньютон має рацію – Всесвіт детермінований. Точніше, він хоче бути детермінованим. Але люди завжди закохуються не в ту людину.</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Рух, що представлений в’’Аркадії’’ завдяки комунікативній стратегії різновекторності призводить до композиційних мутацій, руйнує композиційні центри, які в класичній драматургії жорстко розділені.  Аберація руху наділена самостійністю, </w:t>
      </w:r>
      <w:r w:rsidR="00AE79F9" w:rsidRPr="009427A0">
        <w:rPr>
          <w:rFonts w:ascii="Times New Roman" w:eastAsia="Times New Roman" w:hAnsi="Times New Roman" w:cs="Times New Roman"/>
          <w:sz w:val="28"/>
          <w:szCs w:val="28"/>
        </w:rPr>
        <w:t>k</w:t>
      </w:r>
      <w:r w:rsidRPr="009427A0">
        <w:rPr>
          <w:rFonts w:ascii="Times New Roman" w:eastAsia="Times New Roman" w:hAnsi="Times New Roman" w:cs="Times New Roman"/>
          <w:sz w:val="28"/>
          <w:szCs w:val="28"/>
          <w:lang w:val="ru-RU"/>
        </w:rPr>
        <w:t>оли рухомі тіла і рухи втрачають свої інваріанти</w:t>
      </w:r>
      <w:r w:rsidR="00AE79F9"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Пригожин, с 180</w:t>
      </w:r>
      <w:r w:rsidR="00AE79F9"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Відбувається розворот, при якому рух перестає претендувати на істинність, а час перестає бути суб'єктом руху, обидва процеси одночасні.</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При цьому об'єктивному розвороті закони, як і істини, виявляються відносними: інваріант замінюється варіантами, і чим хаотичніше рух, тим більше варіантів. Тому теорема Ферма потрібна глядачеві не стільки для розуміння самої себе, скільки її контексту.</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Суть теореми Ферма, яка не має позитивних значень при певних значеннях, стає не стільки науковим фактом, скільки образом теорії відносності, ентузіазму і руху. Мінливість, притаманна нескінченності доказів нащадків, збігається з мінливістю самого знання (Томасіна: Ферма винайшов теорему, щоб звести всіх нас з розуму)</w:t>
      </w:r>
      <w:r w:rsidR="00AE79F9"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Фелс6 1997, с. 58</w:t>
      </w:r>
      <w:r w:rsidR="00AE79F9"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Але відсутність абсолютної істини, даної в її відносних значеннях, може поставити під сумнів і сенс життя. Різноманітні не тільки знання, а й любов. Почуття, прихована симпатія, що пов'язує людей разом, так само непостійні, як і науковий факт.</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 Тому пари Септима (Байрон, містер Чатер, капітан Брайс) і Томасіни (леді Крум, місіс Чатер; Ханна і Валентин (Бернард, Гас), Бернард і Ханна (Хлоя) різноманітні, а закони людського буття не осмислені:</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sz w:val="28"/>
          <w:szCs w:val="28"/>
        </w:rPr>
        <w:t>-</w:t>
      </w:r>
      <w:r w:rsidRPr="009427A0">
        <w:rPr>
          <w:rFonts w:ascii="Times New Roman" w:eastAsia="Times New Roman" w:hAnsi="Times New Roman" w:cs="Times New Roman"/>
          <w:i/>
          <w:sz w:val="28"/>
          <w:szCs w:val="28"/>
        </w:rPr>
        <w:t>And you mind your own business!What do you kniw about anything?</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-Nothing</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-It was worth it,though,wasn't it?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-It was wonderful</w:t>
      </w:r>
      <w:r w:rsidR="00AE79F9" w:rsidRPr="009427A0">
        <w:rPr>
          <w:rFonts w:ascii="Times New Roman" w:eastAsia="Times New Roman" w:hAnsi="Times New Roman" w:cs="Times New Roman"/>
          <w:sz w:val="28"/>
          <w:szCs w:val="28"/>
        </w:rPr>
        <w:t xml:space="preserve"> (Stoppard,.1993,p.57)</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Комунікативні стратегії монтажу та різновекторності введуть до різноплановості не лишесприйняття, а й проявлення образу у п’єсі: </w:t>
      </w:r>
      <w:r w:rsidRPr="009427A0">
        <w:rPr>
          <w:rFonts w:ascii="Times New Roman" w:eastAsia="Times New Roman" w:hAnsi="Times New Roman" w:cs="Times New Roman"/>
          <w:sz w:val="28"/>
          <w:szCs w:val="28"/>
        </w:rPr>
        <w:lastRenderedPageBreak/>
        <w:t xml:space="preserve">Септим, Байрон і Пустельник, яких називають різними іменами, можуть виявитися однією людиною і «генієм пейзажу», а в іншій ситуації - «в трьох особах» і «ідіотом в пейзажі». </w:t>
      </w:r>
      <w:r w:rsidRPr="009427A0">
        <w:rPr>
          <w:rFonts w:ascii="Times New Roman" w:eastAsia="Times New Roman" w:hAnsi="Times New Roman" w:cs="Times New Roman"/>
          <w:sz w:val="28"/>
          <w:szCs w:val="28"/>
          <w:lang w:val="ru-RU"/>
        </w:rPr>
        <w:t>Герої Т. Стоппарда залишаються на роздоріжжі. Як і в сюжеті твору, в житті героїв немає ні початку, ні кінця. Інваріант замінюється можливою множиною варіантів:</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I will wait for you to come.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I will not.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Then I will not go.Once more,for my birthday. (Septimus and Thomasina start to waltz together.Gus comes forward,startling Hannah)</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Hannah: Oh! – You made me jump.</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(Gus looks resplendent…) (</w:t>
      </w:r>
      <w:r w:rsidR="00AE79F9" w:rsidRPr="009427A0">
        <w:rPr>
          <w:rFonts w:ascii="Times New Roman" w:eastAsia="Times New Roman" w:hAnsi="Times New Roman" w:cs="Times New Roman"/>
          <w:sz w:val="28"/>
          <w:szCs w:val="28"/>
        </w:rPr>
        <w:t>Stoppard,.1993</w:t>
      </w:r>
      <w:r w:rsidRPr="009427A0">
        <w:rPr>
          <w:rFonts w:ascii="Times New Roman" w:eastAsia="Times New Roman" w:hAnsi="Times New Roman" w:cs="Times New Roman"/>
          <w:i/>
          <w:sz w:val="28"/>
          <w:szCs w:val="28"/>
        </w:rPr>
        <w:t>p 84)</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sz w:val="28"/>
          <w:szCs w:val="28"/>
          <w:lang w:val="ru-RU"/>
        </w:rPr>
        <w:t xml:space="preserve">Ця сцена у фіналі «Аркадії» вражає. Комунікативна стратегія монтажу забезпечує абсолютне поєднання часів і героїв. За місцевим часом, швидше за все, це «ніч перед сімнадцятим днем народження» перед пожежею, в якій гине Томасіна. </w:t>
      </w:r>
      <w:r w:rsidRPr="009427A0">
        <w:rPr>
          <w:rFonts w:ascii="Times New Roman" w:eastAsia="Times New Roman" w:hAnsi="Times New Roman" w:cs="Times New Roman"/>
          <w:sz w:val="28"/>
          <w:szCs w:val="28"/>
        </w:rPr>
        <w:t>Перед цим вона відкриває закон тепловіддачі, який ритуально закріплюється:</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enters,in a nightgown and barefoot,holding a candlestick.Her manner is secretive and excited.</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Now is our chance!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Seprimus: For what,dear God?...</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(She kisses Septimus full on the mouth)</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lastRenderedPageBreak/>
        <w:t>Thomasina: The Count plays for us… I heard the Broadwood.Oh, Septimus,teach me now!... (Meanwhile,Septimus reading Thomasina’s essay)…(Septimus and Valentine study the diagram doubled by time)…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It’s a diagram of heat exchange…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So,we are all doomed!</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Thomasina(cheerfully): Yes.</w:t>
      </w:r>
      <w:r w:rsidR="00AE79F9" w:rsidRPr="009427A0">
        <w:rPr>
          <w:rFonts w:ascii="Times New Roman" w:eastAsia="Times New Roman" w:hAnsi="Times New Roman" w:cs="Times New Roman"/>
          <w:sz w:val="28"/>
          <w:szCs w:val="28"/>
        </w:rPr>
        <w:t xml:space="preserve"> (Stoppard,.1993</w:t>
      </w:r>
      <w:r w:rsidR="00AE79F9" w:rsidRPr="009427A0">
        <w:rPr>
          <w:rFonts w:ascii="Times New Roman" w:eastAsia="Times New Roman" w:hAnsi="Times New Roman" w:cs="Times New Roman"/>
          <w:i/>
          <w:sz w:val="28"/>
          <w:szCs w:val="28"/>
        </w:rPr>
        <w:t>,</w:t>
      </w:r>
      <w:r w:rsidRPr="009427A0">
        <w:rPr>
          <w:rFonts w:ascii="Times New Roman" w:eastAsia="Times New Roman" w:hAnsi="Times New Roman" w:cs="Times New Roman"/>
          <w:i/>
          <w:sz w:val="28"/>
          <w:szCs w:val="28"/>
        </w:rPr>
        <w:t>p 80-81)</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Так, Томасіна з ентузіазмом прийняла закон теплопередачі, який веде до загибелі людства, і вирішила напередодні свого сімнадцятиріччя осягнути його на практиці, навчившись у свого вчителя не тільки танцювати: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 We must hurry if we are going to dance!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Amd everything is mixing up the same way,all the time,irreversibly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Oh,we have time,I think</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Valentine: -till there’s no time left.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Septimus: When we have found all the mysteries and lost all the meaning,we will be alone,on an empty shore.</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Thomasina:Then we will dance.Is this a waltz?</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i/>
          <w:sz w:val="28"/>
          <w:szCs w:val="28"/>
        </w:rPr>
      </w:pPr>
      <w:r w:rsidRPr="009427A0">
        <w:rPr>
          <w:rFonts w:ascii="Times New Roman" w:eastAsia="Times New Roman" w:hAnsi="Times New Roman" w:cs="Times New Roman"/>
          <w:i/>
          <w:sz w:val="28"/>
          <w:szCs w:val="28"/>
        </w:rPr>
        <w:t xml:space="preserve">Septimus: It will serve… (Bernard,in unconvincing Regency dress,enters carrying a bottle) </w:t>
      </w:r>
      <w:r w:rsidR="00AE79F9" w:rsidRPr="009427A0">
        <w:rPr>
          <w:rFonts w:ascii="Times New Roman" w:eastAsia="Times New Roman" w:hAnsi="Times New Roman" w:cs="Times New Roman"/>
          <w:sz w:val="28"/>
          <w:szCs w:val="28"/>
        </w:rPr>
        <w:t>Stoppard,.19</w:t>
      </w:r>
      <w:r w:rsidR="00AE79F9" w:rsidRPr="009427A0">
        <w:rPr>
          <w:rFonts w:ascii="Times New Roman" w:eastAsia="Times New Roman" w:hAnsi="Times New Roman" w:cs="Times New Roman"/>
          <w:i/>
          <w:sz w:val="28"/>
          <w:szCs w:val="28"/>
        </w:rPr>
        <w:t xml:space="preserve"> </w:t>
      </w:r>
      <w:r w:rsidRPr="009427A0">
        <w:rPr>
          <w:rFonts w:ascii="Times New Roman" w:eastAsia="Times New Roman" w:hAnsi="Times New Roman" w:cs="Times New Roman"/>
          <w:i/>
          <w:sz w:val="28"/>
          <w:szCs w:val="28"/>
        </w:rPr>
        <w:t>(p 82)</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rPr>
        <w:t xml:space="preserve">У ніч останньої зустрічі Томасіни і Сіптімуса спалахує пожежа, і Томасіна гине. </w:t>
      </w:r>
      <w:r w:rsidRPr="009427A0">
        <w:rPr>
          <w:rFonts w:ascii="Times New Roman" w:eastAsia="Times New Roman" w:hAnsi="Times New Roman" w:cs="Times New Roman"/>
          <w:sz w:val="28"/>
          <w:szCs w:val="28"/>
          <w:lang w:val="ru-RU"/>
        </w:rPr>
        <w:t>А поява Бернарда в "рваному костюмі" завершує однозначне побачення між ним і Хлоєю, яке було "того варте".</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 xml:space="preserve">Фінальна сцена, яка об'єднує героїв, зациклює історичні епохи. Костюми відсилають до епохи Регентства, коли Георг </w:t>
      </w:r>
      <w:r w:rsidRPr="009427A0">
        <w:rPr>
          <w:rFonts w:ascii="Times New Roman" w:eastAsia="Times New Roman" w:hAnsi="Times New Roman" w:cs="Times New Roman"/>
          <w:sz w:val="28"/>
          <w:szCs w:val="28"/>
        </w:rPr>
        <w:t>III</w:t>
      </w:r>
      <w:r w:rsidRPr="009427A0">
        <w:rPr>
          <w:rFonts w:ascii="Times New Roman" w:eastAsia="Times New Roman" w:hAnsi="Times New Roman" w:cs="Times New Roman"/>
          <w:sz w:val="28"/>
          <w:szCs w:val="28"/>
          <w:lang w:val="ru-RU"/>
        </w:rPr>
        <w:t xml:space="preserve"> був офіційно оголошений божевільним у 1810 році, а його син принц Джордж був призначений регентом, але став королем Георгом </w:t>
      </w:r>
      <w:r w:rsidRPr="009427A0">
        <w:rPr>
          <w:rFonts w:ascii="Times New Roman" w:eastAsia="Times New Roman" w:hAnsi="Times New Roman" w:cs="Times New Roman"/>
          <w:sz w:val="28"/>
          <w:szCs w:val="28"/>
        </w:rPr>
        <w:t>IV</w:t>
      </w:r>
      <w:r w:rsidRPr="009427A0">
        <w:rPr>
          <w:rFonts w:ascii="Times New Roman" w:eastAsia="Times New Roman" w:hAnsi="Times New Roman" w:cs="Times New Roman"/>
          <w:sz w:val="28"/>
          <w:szCs w:val="28"/>
          <w:lang w:val="ru-RU"/>
        </w:rPr>
        <w:t xml:space="preserve"> через 10 років після смерті батька</w:t>
      </w:r>
      <w:r w:rsidR="00DA50C6" w:rsidRPr="009427A0">
        <w:rPr>
          <w:rFonts w:ascii="Times New Roman" w:eastAsia="Times New Roman" w:hAnsi="Times New Roman" w:cs="Times New Roman"/>
          <w:sz w:val="28"/>
          <w:szCs w:val="28"/>
          <w:lang w:val="ru-RU"/>
        </w:rPr>
        <w:t>[ ]</w:t>
      </w:r>
      <w:r w:rsidRPr="009427A0">
        <w:rPr>
          <w:rFonts w:ascii="Times New Roman" w:eastAsia="Times New Roman" w:hAnsi="Times New Roman" w:cs="Times New Roman"/>
          <w:sz w:val="28"/>
          <w:szCs w:val="28"/>
          <w:lang w:val="ru-RU"/>
        </w:rPr>
        <w:t>.</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Таким чином, у фіналі нам вкотре автор демонструє, що мотив божевілля, який у контексті п'єси ототожнюється з мотивом геніальності та поезії, є не хворобою, а закономірністю. Все неоднозначно.</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Вірність слова, думки, закону – все, що включає в себе істина – виявляються відносними, потребують енергії іншого ствердження завдяки монтажу як комунікативній стратегії, і в той же час рух втрачає свою герметичність і, отже, самостійність. Розставлені по полицях, просторах і часах, «істини» тяжіють одна до одної і виявляють свою цінність лише в теорії відносності, русі та нескінченності. Незважаючи одна на одну, вони «несуттєві... Як і суперечка про те, хто першим винайшов диференціальне числення. Англійці кажуть Ньютон, німці – Лейбніц. Але це не обов'язково»</w:t>
      </w:r>
      <w:r w:rsidR="00DA50C6"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Найдам, с. 105</w:t>
      </w:r>
      <w:r w:rsidR="00DA50C6"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w:t>
      </w:r>
      <w:r w:rsidR="00DA50C6" w:rsidRPr="009427A0">
        <w:rPr>
          <w:rFonts w:ascii="Times New Roman" w:eastAsia="Times New Roman" w:hAnsi="Times New Roman" w:cs="Times New Roman"/>
          <w:sz w:val="28"/>
          <w:szCs w:val="28"/>
        </w:rPr>
        <w:t>I</w:t>
      </w:r>
      <w:r w:rsidR="00DA50C6"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хоча героїня стверджує, що  «диференціальни рівняння самі по собі необхідні», вона тут же додає: «науковий прогрес», тим самим підкреслюючи процес, рух.</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Отже, можемо стверджувати, що відносність наукових істин, метафізична природа світу у всіх його проявах, втілена в п'єсі через композиційні, образні та характерні мутації, породжує драматизм, що приховує у своїй тіні мотив чуттєвості. Відверті, брутальні розмови, цинічні заяви і зв'язки не руйнують драматизму, породженого </w:t>
      </w:r>
      <w:r w:rsidRPr="009427A0">
        <w:rPr>
          <w:rFonts w:ascii="Times New Roman" w:eastAsia="Times New Roman" w:hAnsi="Times New Roman" w:cs="Times New Roman"/>
          <w:sz w:val="28"/>
          <w:szCs w:val="28"/>
          <w:lang w:val="ru-RU"/>
        </w:rPr>
        <w:lastRenderedPageBreak/>
        <w:t>інтелектом. Саме ця драма стала справжньою причиною смерті Томасіни і німості Ганса Каверлі, що володіє пророчим даром ( «У минулому році мама вирішила розкопати фундаменти елінгу. Знавець розповів їй місце.</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Копаю місяцями, але не там. А потім прийшов Ганс і показав мені місце")? Якби ми відповіли на це питання остаточно, ми б пішли проти філософії Тома Стоппарда.</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З погляду традиційної класичної драматургії можна намалювати психологічний портрет героїв, хто спробує це зробити -можуть досягти успіху.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Однак п'єса Т. Стоппарда, завдяки комунікативній стратегії монтажу, – це подвійний текст, навіть потрійний: 1 – ліричний: інтимні зв'язки персонажів, чуттєві стосунки, їхні історії; 2 – «Подорож у минуле» для розуміння майбутнього, його «універсальної формули»; 3 – «Космічний», в якому закони світу організовують життя людини і його творчість, інтелектуальну і художню</w:t>
      </w:r>
      <w:r w:rsidR="00DA50C6"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Бондаренко, с. 85</w:t>
      </w:r>
      <w:r w:rsidR="00DA50C6"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Таким чином робимо висновок, що комунікативна стратегія монтажу організовує рух, тобто подієву сторону п’єси6 композицію та образну систему твору. Хронотоп, який завдяки комунікативній стратегії монтажу поданий у динаміці та русі, поєднує різні історичні епохи, ХІХ та ХХ століття, переводить їх сприйняття в онтологічно-філософський план. Комунікативна стратегія монтажу забезпечує також неоднозначність сприйняття і потрактування образів п’єси, які потрактовуються у ліричному та елегійному дусі, можна сказати, що й навіть  не зовсім персоналізовано.</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b/>
          <w:bCs/>
          <w:sz w:val="28"/>
          <w:szCs w:val="28"/>
          <w:lang w:val="ru-RU"/>
        </w:rPr>
      </w:pPr>
      <w:r w:rsidRPr="009427A0">
        <w:rPr>
          <w:rFonts w:ascii="Times New Roman" w:eastAsia="Times New Roman" w:hAnsi="Times New Roman" w:cs="Times New Roman"/>
          <w:b/>
          <w:bCs/>
          <w:sz w:val="28"/>
          <w:szCs w:val="28"/>
          <w:lang w:val="ru-RU"/>
        </w:rPr>
        <w:t>2.3. Хаос як комунікативна стратегія текстотворення у п'єсі</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Література кінця ХХ століття запропонувала нам ряд п'єс, які торкаються проблеми природничих наук і прямо чи опосередковано згадують у тексті наукові теорії. Серед найяскравіших творів цього напряму – п'єси Тома Стоппарда  «Хап Гуд» (1988–1994) та «Аркадія» (1993), «Копенгаген» Майкла Фрейна (1998), «Доказ» Девіда Оберна (1998) та «</w:t>
      </w:r>
      <w:r w:rsidRPr="009427A0">
        <w:rPr>
          <w:rFonts w:ascii="Times New Roman" w:eastAsia="Times New Roman" w:hAnsi="Times New Roman" w:cs="Times New Roman"/>
          <w:sz w:val="28"/>
          <w:szCs w:val="28"/>
        </w:rPr>
        <w:t>CED</w:t>
      </w:r>
      <w:r w:rsidRPr="009427A0">
        <w:rPr>
          <w:rFonts w:ascii="Times New Roman" w:eastAsia="Times New Roman" w:hAnsi="Times New Roman" w:cs="Times New Roman"/>
          <w:sz w:val="28"/>
          <w:szCs w:val="28"/>
          <w:lang w:val="ru-RU"/>
        </w:rPr>
        <w:t>» Пітера Парнелла (2002). Часто такі п'єси відрізняються особливою поетичністю, хоча, здавалось би, викладаються наукові теорії та концепції.  Характер їх драматургічної композиції (термін Балухати) і вивчення тем безпосередньо пов'язані з природничо-науковими поняттями, представленими в тексті. Тому  у даному розділі своєї роботи проаналізуємо функції науки як комунікативної стратегії у п’єсі Т. Стоппарда ‘’Аркадія’’. Слід зазначити, що наука  виступає як естетичний суб'єкт літературного твору. Таким чином, традиційні завдання, що стоять перед автором драматичного твору (інтерпретація смислів і передача їх у формі, що відповідає мовним нормам і придатна для вимови зі сцени), значно ускладнюються. Наука як комунікативна стратегія в одній з найцікавіших англійських п'єс кінця ХХ  століття «Аркадія» Тома Стоппарда є досить цікавим об’єктом дослідження. В п’єсі автор представив нам дві групи персонажів, розділених двома століттями, але існуючих в одному просторі — кімнати в родовому маєтку сім'ї Каверлі, Сідлі-парк. Інтрига надзвичайно складна, що, зрештою, характерно для Т. Стоппарда.</w:t>
      </w:r>
      <w:r w:rsidR="00DA50C6"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Васильєва, с. 41</w:t>
      </w:r>
      <w:r w:rsidR="00DA50C6"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xml:space="preserve"> Дія перетікає з однієї епохи в іншу, перед нами одночасно розігруються кілька історій прелюбодіяння, романтичного кохання,  запутаних, і здавалось би, мало визначених любовних інтриг.</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Господиня маєтку, леді Крум, бореться з новим садівником за свій класичний англійський парк, який її чоловік почав перетворювати на романтичний хаос. У той же час вона бореться з місіс Четер за прихильність лорда Байрона, при цьому намагається довести своїй доньці  Томасіні необхідність вести порядне життя. З іншого боку, Томасіну, як будь-яку юну дівчину цікавить кохання, але що вже незвично для ХІХ століття – це її інтерес до науки. Вона розмірковує над проблемами, які настільки складні, що через два століття вони все ще становлять інтерес для наукових досліджень. Після того, як дівчина гине в полум'ї пожежі, її вчитель Септимус Ходж, через відчуття провини продовжить її дослідження. Він стане відлюдником, оселиться в Галереї, яка зручно побудована в оновленому парку, і буде проводити розрахунки до кінця свого життя.  Як бачимо, завдяки комунікативній стратегії наукового пізнання у текст вводиться гендерна складова дискурсу- наукою займається 17-ти річна дівчина, а потім її справу продовжує вчитель, в якого вона закохалась. Тобто тривіальна любовна історія стає поштовхом до наукового відкриття, яке так і не завершилось у ХІХ столітті. Комунікативна стратегія хаосу  у 1 сцені виконує функцію незвичну-залучення інтересу читача/ глядача.</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У другій сцені, де дія переноситься у ХХ століття, вже працює троє вчених. Валентин Каверлі (син господарів будинку) займається проблемами популяцій птахів. Ханна Джарвіс (наречена Валентина) – письменниця та історик літератури. Бернард Найтінгейл (гість) був літературознавцем і байроністом. Вони стають для читача провідниками у світ сучасної науки. У їх словесних баталіях розкривається сутність наукових теорій, на які спирається Т. </w:t>
      </w:r>
      <w:r w:rsidRPr="009427A0">
        <w:rPr>
          <w:rFonts w:ascii="Times New Roman" w:eastAsia="Times New Roman" w:hAnsi="Times New Roman" w:cs="Times New Roman"/>
          <w:sz w:val="28"/>
          <w:szCs w:val="28"/>
          <w:lang w:val="ru-RU"/>
        </w:rPr>
        <w:lastRenderedPageBreak/>
        <w:t>Стоппард, підкреслюється непереконливість, навмисна неповнота будь-якого наукового знання</w:t>
      </w:r>
      <w:r w:rsidR="00DA50C6"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Келлі, с. 32</w:t>
      </w:r>
      <w:r w:rsidR="00DA50C6"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У даній сцені комунікативна стратегія хаосу створює відчуття безпорадності, плутанини понять, взаємопереходу і взаємопроникнення  часів. Цей взаємоперехід представити можна як  жанрову дифузію і конвергенцію, адже в ‘’Аркадії’’ яскраво виражені риси комедії і елементи водевілю, а смерть героїв нагадує грецьку трагедію. Однак слід зазначити, що п'єса скоріше тяжіє до традиції «драми ідей», яка розвивається у творчості Б. Шоу, досвідчений і компетентний читач часто апелює до таких авторів, як Г. Ібсен, О. Уайльд.  Стрімка комедія ситуацій опирається на наукову комунікативну стратегію хаосу як основу фундаментальних наукових теорій. Хоча літературний та культурний контекст цієї п'єси був ретельно вивчений дослідниками та перекладачами, роль, яку відіграють фізика та математика,  інші науки, значною мірою залишалася поза рамками критичних праць та перекладацьких коментарів</w:t>
      </w:r>
      <w:r w:rsidR="00DA50C6"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Мандельброт, 2002, с.543</w:t>
      </w:r>
      <w:r w:rsidR="00DA50C6" w:rsidRPr="009427A0">
        <w:rPr>
          <w:rFonts w:ascii="Times New Roman" w:eastAsia="Times New Roman" w:hAnsi="Times New Roman" w:cs="Times New Roman"/>
          <w:sz w:val="28"/>
          <w:szCs w:val="28"/>
          <w:lang w:val="ru-RU"/>
        </w:rPr>
        <w:t xml:space="preserve"> ]</w:t>
      </w:r>
      <w:r w:rsidRPr="009427A0">
        <w:rPr>
          <w:rFonts w:ascii="Times New Roman" w:eastAsia="Times New Roman" w:hAnsi="Times New Roman" w:cs="Times New Roman"/>
          <w:sz w:val="28"/>
          <w:szCs w:val="28"/>
          <w:lang w:val="ru-RU"/>
        </w:rPr>
        <w:t xml:space="preserve">. Тому ми спробуємо показати, наскільки важливі для розуміння п'єси комунікативна стратегія хаосу як однієї з складових наукового пізнання, другий закон термодинаміки, розглянути їх вплив на поетику твору, виявити необхідність ознайомлення з ними для трактування тексту Т. Стоппарда.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Вже у 1 сцені ми дізнаємося, що, намагаючись довести теорему Ферма, нудьгуюча тринадцятирічна дівчина, яка чекає на вечерю, дивується, чому після змішування рисового пудингу і варення неможливо повернути їх у початковий стан, неможливо їх «перемішати» [</w:t>
      </w:r>
      <w:r w:rsidR="00C82293" w:rsidRPr="009427A0">
        <w:rPr>
          <w:rFonts w:ascii="Times New Roman" w:eastAsia="Times New Roman" w:hAnsi="Times New Roman" w:cs="Times New Roman"/>
          <w:sz w:val="28"/>
          <w:szCs w:val="28"/>
          <w:lang w:val="ru-RU"/>
        </w:rPr>
        <w:t>Мальденброт</w:t>
      </w:r>
      <w:r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2020, с.</w:t>
      </w:r>
      <w:r w:rsidRPr="009427A0">
        <w:rPr>
          <w:rFonts w:ascii="Times New Roman" w:eastAsia="Times New Roman" w:hAnsi="Times New Roman" w:cs="Times New Roman"/>
          <w:sz w:val="28"/>
          <w:szCs w:val="28"/>
          <w:lang w:val="ru-RU"/>
        </w:rPr>
        <w:t xml:space="preserve">565]. Приклад Т.  Стоппарда є класичною ілюстрацією ентропії, яка нерозривно пов'язана з другим </w:t>
      </w:r>
      <w:r w:rsidRPr="009427A0">
        <w:rPr>
          <w:rFonts w:ascii="Times New Roman" w:eastAsia="Times New Roman" w:hAnsi="Times New Roman" w:cs="Times New Roman"/>
          <w:sz w:val="28"/>
          <w:szCs w:val="28"/>
          <w:lang w:val="ru-RU"/>
        </w:rPr>
        <w:lastRenderedPageBreak/>
        <w:t xml:space="preserve">законом термодинаміки. Згідно з цим законом, всі речі мають енергію, предмет, який має цю енергію, поступово остигає, втрачає енергію і нескінченно прагне до втрати внутрішнього порядку, тобто ентропія зростає нескінченно. Ці роздуми справді спочатку створюють у читача відчуття хаосу, але не як комунікативної стратегії наукового характеру, а авторської подачі матеріалу.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Здається, що, п'єса повна сум'яття і плутанини, п'єса, в якій герої постійно перебивають один одного, перескакують з однієї теми на іншу,  втрачають нитку оповіді, п'єса, наповнена сторонніми шумами, повинна служити ілюстрацією ентропії як за формою, так і за змістом. Однак це далеко не так. Завдяки комунікативній стратегії хаосу автор намагається поєднати протилежності, на рівні композиційно-сюжетному, образному, тематичому. Комунікативна стратегія хаосу проявляє себе на мотивному рівні у тексті п’єси. У п'єсі мотив смерті і занепаду дійсно ретельно опрацьований. Він проявляється в поєданні   протилежностей, розпалюванні і охолодженні почуттів персонажів, в очевидному погіршенні обстановки в ході п'єси, у втраті зв'язків між людьми і подіями, у підриві репутації Бернарда Найтінгейла і, нарешті, в трагічній загибелі Томасіни під час пожежі.</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 Однак для Т. Стоппарда смерть - це лише частина життя, невіддільна, але не головна. Руйнування і вмирання не стають ідеологічною основою п'єси. Навпаки, «Аркадія» – надзвичайно гармонійний і врівноважений твір. При цьому п’єса побудована не стільки за законами логіки, скільки сплетена, як ажурне мереживо.  Це нагадує синергетичну фрактальну теорію. Комунікативна теорія хаосу впливає на характер драматургічної композиції (переплетення тем і мотивів, стрибки в часі, чергування епізодів),  пояснює мовні ігри, </w:t>
      </w:r>
      <w:r w:rsidRPr="009427A0">
        <w:rPr>
          <w:rFonts w:ascii="Times New Roman" w:eastAsia="Times New Roman" w:hAnsi="Times New Roman" w:cs="Times New Roman"/>
          <w:sz w:val="28"/>
          <w:szCs w:val="28"/>
          <w:lang w:val="ru-RU"/>
        </w:rPr>
        <w:lastRenderedPageBreak/>
        <w:t>авторську іронію, а розгорнуті метафори — все це разом підпорядковано надзвичайно складному правилу. Внутрішня гармонія, порядок речей, який ми бачимо в ‘’Аркадії’’, - це порядок, який концептуалізується під впливом теорії динамічного хаосу, який реалізується в тексті комунікативною стратегією наукового хаосу</w:t>
      </w:r>
      <w:r w:rsidR="00DA50C6" w:rsidRPr="009427A0">
        <w:rPr>
          <w:rFonts w:ascii="Times New Roman" w:eastAsia="Times New Roman" w:hAnsi="Times New Roman" w:cs="Times New Roman"/>
          <w:sz w:val="28"/>
          <w:szCs w:val="28"/>
          <w:lang w:val="ru-RU"/>
        </w:rPr>
        <w:t>[</w:t>
      </w:r>
      <w:r w:rsidR="00C82293" w:rsidRPr="009427A0">
        <w:rPr>
          <w:rFonts w:ascii="Times New Roman" w:eastAsia="Times New Roman" w:hAnsi="Times New Roman" w:cs="Times New Roman"/>
          <w:sz w:val="28"/>
          <w:szCs w:val="28"/>
          <w:lang w:val="ru-RU"/>
        </w:rPr>
        <w:t>Фелс1997, с.72</w:t>
      </w:r>
      <w:r w:rsidR="00DA50C6"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Концепція хаосу була сформульована в 1960-х роках у зв'язку з дослідженнями турбулентності, зміни чисельності населення, динаміки епідемій, поведінки соціальних систем. Такі системи називаються хаотичними (динамічними) і характеризуються непередбачуваністю і складністю. У той же час хаотичні структури містять елементи порядку, адже ще грецька міфологія твердить, що порядок з’являється з хаосу, тому саме комунікативна стратегія хаосу і пояснює характер композиції твору.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І сам автор, і деякі дослідники відзначають той факт, що структура п'єси «Аркадія» чітко пов'язана з хаотичними структурами і властивими їм особливостями. Наприклад, Джон Флемінг пише, що Т. Стоппард засновував п'єсу на нелінійній структурі, яка безпосередньо пов'язана з нелінійною математикою, на якій базується детермінований хаос [</w:t>
      </w:r>
      <w:r w:rsidR="00C82293" w:rsidRPr="009427A0">
        <w:rPr>
          <w:rFonts w:ascii="Times New Roman" w:eastAsia="Times New Roman" w:hAnsi="Times New Roman" w:cs="Times New Roman"/>
          <w:sz w:val="28"/>
          <w:szCs w:val="28"/>
          <w:lang w:val="ru-RU"/>
        </w:rPr>
        <w:t>Флемінг</w:t>
      </w:r>
      <w:r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с.</w:t>
      </w:r>
      <w:r w:rsidRPr="009427A0">
        <w:rPr>
          <w:rFonts w:ascii="Times New Roman" w:eastAsia="Times New Roman" w:hAnsi="Times New Roman" w:cs="Times New Roman"/>
          <w:sz w:val="28"/>
          <w:szCs w:val="28"/>
          <w:lang w:val="ru-RU"/>
        </w:rPr>
        <w:t xml:space="preserve">195]. При цьому вчений підкреслює, що Т. Стоппарда цікавить внутрішній порядок, властивий зовні хаотичним структурам. Комунікативна стратегія хаосу Т.  Стоппара – це не безглузда мішанина подій у нескінченно згасаючому світі, а система, хоч і неймовірно складна.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Своєрідно, по-своєму трактується з погляду комунікативної стратегії хаосу роль випадку в ‘’Аркадії’’. Випадковість – це лише </w:t>
      </w:r>
      <w:r w:rsidRPr="009427A0">
        <w:rPr>
          <w:rFonts w:ascii="Times New Roman" w:eastAsia="Times New Roman" w:hAnsi="Times New Roman" w:cs="Times New Roman"/>
          <w:sz w:val="28"/>
          <w:szCs w:val="28"/>
          <w:lang w:val="ru-RU"/>
        </w:rPr>
        <w:lastRenderedPageBreak/>
        <w:t>видимість. Не в змозі обчислити закономірності в складних процесах, люди приписують їм хаос, що розуміється як відсутність порядку, в той час як хаос є порядком вищого рівня і володіє особливою гармонією і красою. У контексті теорії хаосу колізія як складова літературного твору перестає бути дисгармонійною, що можливе завдяки комунікативній стратегії хаосу. Випадок Т. Стоппарда є лише елементом, частиною розгалуженого патерну</w:t>
      </w:r>
      <w:r w:rsidR="00DA50C6"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Найдам, с. 29</w:t>
      </w:r>
      <w:r w:rsidR="00DA50C6" w:rsidRPr="009427A0">
        <w:rPr>
          <w:rFonts w:ascii="Times New Roman" w:eastAsia="Times New Roman" w:hAnsi="Times New Roman" w:cs="Times New Roman"/>
          <w:sz w:val="28"/>
          <w:szCs w:val="28"/>
          <w:lang w:val="ru-RU"/>
        </w:rPr>
        <w:t>]</w:t>
      </w:r>
      <w:r w:rsidRPr="009427A0">
        <w:rPr>
          <w:rFonts w:ascii="Times New Roman" w:eastAsia="Times New Roman" w:hAnsi="Times New Roman" w:cs="Times New Roman"/>
          <w:sz w:val="28"/>
          <w:szCs w:val="28"/>
          <w:lang w:val="ru-RU"/>
        </w:rPr>
        <w:t xml:space="preserve">. Тому тут слушно наголосити на тому, що завдяки комунікативній стратегії хаосу творчість драматурга трактується як частина ,цілого закономірність і зв'язок з іншими елементами можна побачити тільки з певної відстані. Дивлячись на  драматургічну творчість Т. Стоппарда з такого ракурсу, ми можемо вловити логіку організації матеріалу, можемо побачити внутрішньотекстові зв'язки лише ретроспективно.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Спробуємо з'ясувати, як теорія хаосу реалізована в тексті завдяки комунікативній стратегії хаосу. Сам Т. Стоппард неодноразово згадує [</w:t>
      </w:r>
      <w:r w:rsidR="00C82293" w:rsidRPr="009427A0">
        <w:rPr>
          <w:rFonts w:ascii="Times New Roman" w:eastAsia="Times New Roman" w:hAnsi="Times New Roman" w:cs="Times New Roman"/>
          <w:sz w:val="28"/>
          <w:szCs w:val="28"/>
          <w:lang w:val="ru-RU"/>
        </w:rPr>
        <w:t>Стоппард, с.</w:t>
      </w:r>
      <w:r w:rsidRPr="009427A0">
        <w:rPr>
          <w:rFonts w:ascii="Times New Roman" w:eastAsia="Times New Roman" w:hAnsi="Times New Roman" w:cs="Times New Roman"/>
          <w:sz w:val="28"/>
          <w:szCs w:val="28"/>
          <w:lang w:val="ru-RU"/>
        </w:rPr>
        <w:t xml:space="preserve">411], що структура п'єси, в дещо спрощеному вигляді, являє собою багаторазову ітерацію (в контексті п'єси множинні відсилання до однотипних колізій, багаторазове промовляння ключових тем6 але  на новому рівні), проходить через стан біфуркації (розвилки, непередбачені повороти </w:t>
      </w:r>
      <w:r w:rsidRPr="009427A0">
        <w:rPr>
          <w:rFonts w:ascii="Times New Roman" w:eastAsia="Times New Roman" w:hAnsi="Times New Roman" w:cs="Times New Roman"/>
          <w:sz w:val="28"/>
          <w:szCs w:val="28"/>
        </w:rPr>
        <w:t>actions</w:t>
      </w:r>
      <w:r w:rsidRPr="009427A0">
        <w:rPr>
          <w:rFonts w:ascii="Times New Roman" w:eastAsia="Times New Roman" w:hAnsi="Times New Roman" w:cs="Times New Roman"/>
          <w:sz w:val="28"/>
          <w:szCs w:val="28"/>
          <w:lang w:val="ru-RU"/>
        </w:rPr>
        <w:t xml:space="preserve">) і врешті-решт приходить до змішування часів, хронотопів, подій і осіб, повторюючи таким чином хаотичну структуру. Однак це формулювання є неповним і може скоріше заплутати читача. Також необхідно ввести термін, який прямо не використовується в тексті п'єси, але уникнути його при аналізі твору неможливо, оскільки він є невід'ємною частиною лінгвальної  та комунікативної теорії хаосу і явище, яке він позначає, є частиною розгорнутої метафори, що лежить </w:t>
      </w:r>
      <w:r w:rsidRPr="009427A0">
        <w:rPr>
          <w:rFonts w:ascii="Times New Roman" w:eastAsia="Times New Roman" w:hAnsi="Times New Roman" w:cs="Times New Roman"/>
          <w:sz w:val="28"/>
          <w:szCs w:val="28"/>
          <w:lang w:val="ru-RU"/>
        </w:rPr>
        <w:lastRenderedPageBreak/>
        <w:t>в основі твору. Йдеться про фрактали як комунікативну тактику, за допомогою якої реалізується комунікативна стратегія хаосу . Терміном «фрактал» ми зобов'язані Бенуа Мандельброту, який шукав методи, придатні для опису таких явищ, як гірські хребти, квіти, дерева, берегові лінії, кровоносні судини тощо, явищ, до яких традиційна геометрія не знає, як підійти. Всі ці об'єкти самоподібні, тобто  їх структура повторюється, а зображення схоже при різному ступені наближення. Фрактали можна математично моделювати, а процес побудови такого графіка підпорядкований хаотичній динаміці. В результаті, після безлічі повторних операцій, з безладного скупчення точок виринає такий красивий об'єкт, як фрактал. У п’єсах Т.С топпарда фрактал є комунікативною тактикою для творення п’єси.</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У працях Флемінга читаємо: «Самоподібність, закономірність всередині візерунка, є характерною рисою драматургії Т. Стоппарда» [</w:t>
      </w:r>
      <w:r w:rsidR="00C82293" w:rsidRPr="009427A0">
        <w:rPr>
          <w:rFonts w:ascii="Times New Roman" w:eastAsia="Times New Roman" w:hAnsi="Times New Roman" w:cs="Times New Roman"/>
          <w:sz w:val="28"/>
          <w:szCs w:val="28"/>
          <w:lang w:val="ru-RU"/>
        </w:rPr>
        <w:t>Флемінг</w:t>
      </w:r>
      <w:r w:rsidRPr="009427A0">
        <w:rPr>
          <w:rFonts w:ascii="Times New Roman" w:eastAsia="Times New Roman" w:hAnsi="Times New Roman" w:cs="Times New Roman"/>
          <w:sz w:val="28"/>
          <w:szCs w:val="28"/>
          <w:lang w:val="ru-RU"/>
        </w:rPr>
        <w:t xml:space="preserve">, </w:t>
      </w:r>
      <w:r w:rsidR="00C82293" w:rsidRPr="009427A0">
        <w:rPr>
          <w:rFonts w:ascii="Times New Roman" w:eastAsia="Times New Roman" w:hAnsi="Times New Roman" w:cs="Times New Roman"/>
          <w:sz w:val="28"/>
          <w:szCs w:val="28"/>
          <w:lang w:val="ru-RU"/>
        </w:rPr>
        <w:t>с.1</w:t>
      </w:r>
      <w:r w:rsidRPr="009427A0">
        <w:rPr>
          <w:rFonts w:ascii="Times New Roman" w:eastAsia="Times New Roman" w:hAnsi="Times New Roman" w:cs="Times New Roman"/>
          <w:sz w:val="28"/>
          <w:szCs w:val="28"/>
          <w:lang w:val="ru-RU"/>
        </w:rPr>
        <w:t xml:space="preserve">95]. Дослідник не оминув і той факт, що динаміка дії в ‘’Аркадії’’ нагадує побудову фрактала.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Зв'язок між окремими елементами стає зрозумілим тільки в міру накопичення достатньої кількості точок, які зливаються в малюнок. При цьому характерно, що одна і та ж деталь, з'являючись в різних контекстах, стає елементом іншого малюнка, зберігає свою форму, але повністю змінює свій масштаб і суть, виконує інші функції. Тому комунікативна стратегія хаосу якраз забезпечує цілісність твору, відображає його своєрідність і авторську новизну.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Прикладом використання комунікативної стратегії хаосу з погляду фрактальності  функціонування образу-символу може бути яблуко, яке неодноразово згадується у тексті. Наприклад, яблуко, яке </w:t>
      </w:r>
      <w:r w:rsidRPr="009427A0">
        <w:rPr>
          <w:rFonts w:ascii="Times New Roman" w:eastAsia="Times New Roman" w:hAnsi="Times New Roman" w:cs="Times New Roman"/>
          <w:sz w:val="28"/>
          <w:szCs w:val="28"/>
          <w:lang w:val="ru-RU"/>
        </w:rPr>
        <w:lastRenderedPageBreak/>
        <w:t>Ганс дарує Ханні в кінці другого акту, він мовчить вже багато років, служить для нього своєрідним освідченням у коханні, символом чистоти намірів, а для Ханни – символом науки Ньютона, в яку вона вірить в той час. Отже, завдяки комунікативній стратегії хаосу один і той же предмет, дія можуть мати різне значення і смисл, як фрактальне поєднання у точних науках. Пізніше це ж яблуко стає десертом для вчителя Томасіни й їжею для його черепахи, служачи джерелом натхнення для Томасіни, яка починає з нього свої дослідження, яке вона назвала «Сучасна геометрія неправильних форм». Це ж яблуко служить символом свого роду наукового гріха, так як дівчина, відкидаючи загальноприйнятий світогляд, хоче осягнути закони Божого творіння, і тягнеться до заборонених знань. А для Септимуса Ходжа, закоханого в недосяжну леді Крам, і який вкусив гріховний плід в компанії мадам Чатер, яблуко буде скоріше символом біблійного розуміння гріха, який вже став буденністю.  Яблуко знову згадають в останній сцені, сцені хаосу і розбору. Тут яблуко служить ще одним нагадуванням про те, що класична наука поступилася місцем некласичній науці саме тому, що спостереження, поняття не підкорялися законам лінійної логіки. Хлоя, слідом за Валентином і Томасіною, зауважує, що детермінований Всесвіт зазнає невдачі, краху, тому що люди закохуються не в тих людей, сексуальна поведінка людей не піддається будь-якій логіці і не дає можливості передбачити майбутнє. Валентин погоджується, пригадуючи  наукову думку про гравітацію, що є прекрасною метафорою гравітації та сексуального потягу: Валентин: Хм... Атракціон, який Ньютон скинув з рахунків?.. Одне яблуко вдарило його по голові, а друге підкинув змій-спокусник?..  [</w:t>
      </w:r>
      <w:r w:rsidR="00DA50C6" w:rsidRPr="009427A0">
        <w:rPr>
          <w:rFonts w:ascii="Times New Roman" w:eastAsia="Times New Roman" w:hAnsi="Times New Roman" w:cs="Times New Roman"/>
          <w:sz w:val="28"/>
          <w:szCs w:val="28"/>
          <w:lang w:val="ru-RU"/>
        </w:rPr>
        <w:t>Стоппард</w:t>
      </w:r>
      <w:r w:rsidRPr="009427A0">
        <w:rPr>
          <w:rFonts w:ascii="Times New Roman" w:eastAsia="Times New Roman" w:hAnsi="Times New Roman" w:cs="Times New Roman"/>
          <w:sz w:val="28"/>
          <w:szCs w:val="28"/>
          <w:lang w:val="ru-RU"/>
        </w:rPr>
        <w:t xml:space="preserve">, 667]. </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lastRenderedPageBreak/>
        <w:t>По суті, весь діалог між Хлоєю і Валентином, з якого починається остання сцена п'єси, повторює розмови Томасіни і Септимуса, які вони вели протягом всієї п'єси. І постановка проблеми, і висновки збігаються, більше того, Хлоя дослівно відтворює деякі висловлювання Томасіни. І навіть незважаючи на те, що Хлоя живе наприкінці ХХ століття і говорить про «атоми, що іскряться» і майбутнє, «запрограмоване, як комп'ютер», її логіка повністю повторює логіку Томасіни. Різниця лише в масштабі. Для Томасіни роздуми про існування Всесвіту важливі і займають її розум протягом усієї п'єси. Для Хлої ж роздуми про детермінантний Всесвіт актуальні лише у випадку  флірту з Бернардом і вписуються в рамки п'ятихвилинної бесіди. Отже, завдяки комунікативній стратегії хаосу  відтворюється цикл життя, але на іншому витку, в дещо іншому часі.</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Ще однією вагомою деталлю, що вводиться у текст завдяки комунікативній стратегії хаосу,  яка вводить фрактальний елемент, є відлюдник, якого Томасіна жартома намалювала на табличці Ноакса. В дослідженнях Ханни, він перетворюється з невинного дитячого бешкетника в предмет наукових досліджень, об'єкт теоретизування і практично стає символом всієї епохи романтизму, даючи Т. Стоппарду можливість поглузувати з дослідників минулого, літературних критиків та істориків. Тому у даному випадку комунікативна стратегія хаосу надає іронічного звучання абсолютизації науки, сприйняття наукових досягнень, як істини в останній інстанції.</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Посилання на теорему Ферма в тексті, як пряме, так і непряме, повертає нас до ідеї самоподібності, яка вводиться у текст комунікативною стратегією хаосу. У першій сцені Септимус Ходж запропонував цю теорему своїй талановитій учениці як завдання на </w:t>
      </w:r>
      <w:r w:rsidRPr="009427A0">
        <w:rPr>
          <w:rFonts w:ascii="Times New Roman" w:eastAsia="Times New Roman" w:hAnsi="Times New Roman" w:cs="Times New Roman"/>
          <w:sz w:val="28"/>
          <w:szCs w:val="28"/>
          <w:lang w:val="ru-RU"/>
        </w:rPr>
        <w:lastRenderedPageBreak/>
        <w:t>уроці математики [, 563]. Таким чином, ми дізнаємося, що великий математик Ферма сформулював свою теорему на полях книги, кажучи лише, що поля занадто вузькі, щоб вмістити докази, які він мав у своєму розпорядженні. Як і він, Томасіна також написала посилання на свою «геометрію неправильних форм» на полях підручника, стверджуючи, що вона знайшла метод, який розгадає всі таємниці природи, але на полях книги не вистачить місця, щоб записати її [</w:t>
      </w:r>
      <w:r w:rsidR="00C82293" w:rsidRPr="009427A0">
        <w:rPr>
          <w:rFonts w:ascii="Times New Roman" w:eastAsia="Times New Roman" w:hAnsi="Times New Roman" w:cs="Times New Roman"/>
          <w:sz w:val="28"/>
          <w:szCs w:val="28"/>
          <w:lang w:val="ru-RU"/>
        </w:rPr>
        <w:t>Нейман</w:t>
      </w:r>
      <w:r w:rsidRPr="009427A0">
        <w:rPr>
          <w:rFonts w:ascii="Times New Roman" w:eastAsia="Times New Roman" w:hAnsi="Times New Roman" w:cs="Times New Roman"/>
          <w:sz w:val="28"/>
          <w:szCs w:val="28"/>
          <w:lang w:val="ru-RU"/>
        </w:rPr>
        <w:t xml:space="preserve">, </w:t>
      </w:r>
      <w:r w:rsidR="00D637BD" w:rsidRPr="009427A0">
        <w:rPr>
          <w:rFonts w:ascii="Times New Roman" w:eastAsia="Times New Roman" w:hAnsi="Times New Roman" w:cs="Times New Roman"/>
          <w:sz w:val="28"/>
          <w:szCs w:val="28"/>
          <w:lang w:val="ru-RU"/>
        </w:rPr>
        <w:t>с.</w:t>
      </w:r>
      <w:r w:rsidRPr="009427A0">
        <w:rPr>
          <w:rFonts w:ascii="Times New Roman" w:eastAsia="Times New Roman" w:hAnsi="Times New Roman" w:cs="Times New Roman"/>
          <w:sz w:val="28"/>
          <w:szCs w:val="28"/>
          <w:lang w:val="ru-RU"/>
        </w:rPr>
        <w:t xml:space="preserve">622]. На момент написання п'єси теорема Ферма ще не була доведена, і серед інших теорій популярною була теорія,  що Ферма помилявся, вважаючи, що він довів теорему і мимоволі став причиною безплідних досліджень багатьох поколінь вчених. До теореми Ферма часто звертаються, коли хочуть підкреслити складність проблеми, і для Т. Стоппарда, як представника </w:t>
      </w:r>
      <w:r w:rsidRPr="009427A0">
        <w:rPr>
          <w:rFonts w:ascii="Times New Roman" w:eastAsia="Times New Roman" w:hAnsi="Times New Roman" w:cs="Times New Roman"/>
          <w:sz w:val="28"/>
          <w:szCs w:val="28"/>
        </w:rPr>
        <w:t>XX</w:t>
      </w:r>
      <w:r w:rsidRPr="009427A0">
        <w:rPr>
          <w:rFonts w:ascii="Times New Roman" w:eastAsia="Times New Roman" w:hAnsi="Times New Roman" w:cs="Times New Roman"/>
          <w:sz w:val="28"/>
          <w:szCs w:val="28"/>
          <w:lang w:val="ru-RU"/>
        </w:rPr>
        <w:t xml:space="preserve"> століття, вона послужила символом надзвичайно складної і, можливо, нерозв'язної проблеми. Нам здається, що саме цю теорію за допомогою комунікативної стратегії хаосу експлуатує сюжет п'єси, так як для Т. Стоппарда було важливо показати, що проблема, яка здається нерозв'язною для одних поколінь, буде вирішена іншими, що мають в своєму розпорядженні більш досконалі засоби й інструменти наукових досліджень. Порівнюючи дослідження Томасіни з теоремою Ферма, Т. Стоппард, з одного боку, інформує читача про важливість для науки ітеративного підходу, що застосовується до вивчення живих форм. (Метод Томасіни, як ми дізнаємося з п'єси, став справжнім відкриттям для науки </w:t>
      </w:r>
      <w:r w:rsidRPr="009427A0">
        <w:rPr>
          <w:rFonts w:ascii="Times New Roman" w:eastAsia="Times New Roman" w:hAnsi="Times New Roman" w:cs="Times New Roman"/>
          <w:sz w:val="28"/>
          <w:szCs w:val="28"/>
        </w:rPr>
        <w:t>XX</w:t>
      </w:r>
      <w:r w:rsidRPr="009427A0">
        <w:rPr>
          <w:rFonts w:ascii="Times New Roman" w:eastAsia="Times New Roman" w:hAnsi="Times New Roman" w:cs="Times New Roman"/>
          <w:sz w:val="28"/>
          <w:szCs w:val="28"/>
          <w:lang w:val="ru-RU"/>
        </w:rPr>
        <w:t xml:space="preserve"> століття.) З іншого боку, інтерпретацію Т. Стоппарда можна в якійсь мірі вважати пророчою, так як Ферма не розчарував очікування математиків: теорема була доведена в 1994 році американським вченим Ендрю Уайлсом</w:t>
      </w:r>
      <w:r w:rsidR="00DA50C6" w:rsidRPr="009427A0">
        <w:rPr>
          <w:rFonts w:ascii="Times New Roman" w:eastAsia="Times New Roman" w:hAnsi="Times New Roman" w:cs="Times New Roman"/>
          <w:sz w:val="28"/>
          <w:szCs w:val="28"/>
          <w:lang w:val="ru-RU"/>
        </w:rPr>
        <w:t xml:space="preserve">х </w:t>
      </w:r>
      <w:r w:rsidR="00D637BD" w:rsidRPr="009427A0">
        <w:rPr>
          <w:rFonts w:ascii="Times New Roman" w:eastAsia="Times New Roman" w:hAnsi="Times New Roman" w:cs="Times New Roman"/>
          <w:sz w:val="28"/>
          <w:szCs w:val="28"/>
          <w:lang w:val="ru-RU"/>
        </w:rPr>
        <w:t>[Фелс,С. 49]</w:t>
      </w:r>
      <w:r w:rsidRPr="009427A0">
        <w:rPr>
          <w:rFonts w:ascii="Times New Roman" w:eastAsia="Times New Roman" w:hAnsi="Times New Roman" w:cs="Times New Roman"/>
          <w:sz w:val="28"/>
          <w:szCs w:val="28"/>
          <w:lang w:val="ru-RU"/>
        </w:rPr>
        <w:t xml:space="preserve">. Тобто завдяки комунікативній стратегії хаосу, що реалізує себе в комунікативній </w:t>
      </w:r>
      <w:r w:rsidRPr="009427A0">
        <w:rPr>
          <w:rFonts w:ascii="Times New Roman" w:eastAsia="Times New Roman" w:hAnsi="Times New Roman" w:cs="Times New Roman"/>
          <w:sz w:val="28"/>
          <w:szCs w:val="28"/>
          <w:lang w:val="ru-RU"/>
        </w:rPr>
        <w:lastRenderedPageBreak/>
        <w:t>тактиці фрактальності утворюється мереживо тексту п’єси, коли неможливе в один час стає можливим і реальним в інший, і це розуміється не як переміщення у часі, не як художній прийом фантастичного характеру, а як  спосіб побудови тексту у Т. Стоппарда.</w:t>
      </w:r>
    </w:p>
    <w:p w:rsidR="008752D6" w:rsidRPr="009427A0" w:rsidRDefault="008752D6" w:rsidP="009427A0">
      <w:pPr>
        <w:spacing w:after="200" w:line="360" w:lineRule="auto"/>
        <w:ind w:left="567" w:right="567"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 xml:space="preserve">Підсумовуючи, хотілося б ще раз підкреслити, що в п'єсі "Аркадія" наукові ідеї, до яких звернувся автор, завдяки комунікативній стратегії хаосу, проникають в усі верстви тексту, перестають бути лише тематичною основою, а визначають поетику, підпорядковують дію як таку. При аналізі такого твору вкрай важливо виокремити в тексті художнє втілення наукових ідей, які надихнули автора у вигляді комунікативної стратегії хаосу. Таким чином, щоб повною мірою оцінити, а отже, і передати красу Аркади, зберегти глибину авторських задумів, особливості тематичних досліджень і композиції як основи форми, читач повинен бути добре знайомий з теорією хаосу і другим законом термодинаміки і розуміти, як вони втілені в тексті, завдяки комунікативній стратегії хаосу. </w:t>
      </w:r>
    </w:p>
    <w:p w:rsidR="008752D6" w:rsidRPr="009427A0" w:rsidRDefault="008752D6" w:rsidP="009427A0">
      <w:pPr>
        <w:spacing w:after="200" w:line="360" w:lineRule="auto"/>
        <w:ind w:firstLine="709"/>
        <w:jc w:val="both"/>
        <w:rPr>
          <w:rFonts w:ascii="Times New Roman" w:eastAsia="Times New Roman" w:hAnsi="Times New Roman" w:cs="Times New Roman"/>
          <w:sz w:val="28"/>
          <w:szCs w:val="28"/>
          <w:lang w:val="ru-RU"/>
        </w:rPr>
      </w:pPr>
      <w:r w:rsidRPr="009427A0">
        <w:rPr>
          <w:rFonts w:ascii="Times New Roman" w:eastAsia="Times New Roman" w:hAnsi="Times New Roman" w:cs="Times New Roman"/>
          <w:sz w:val="28"/>
          <w:szCs w:val="28"/>
          <w:lang w:val="ru-RU"/>
        </w:rPr>
        <w:t>.</w:t>
      </w:r>
    </w:p>
    <w:p w:rsidR="00F47C18" w:rsidRPr="009427A0" w:rsidRDefault="00F47C18" w:rsidP="009427A0">
      <w:pPr>
        <w:pStyle w:val="a3"/>
        <w:spacing w:line="360" w:lineRule="auto"/>
        <w:ind w:firstLine="709"/>
        <w:jc w:val="both"/>
        <w:rPr>
          <w:color w:val="000000"/>
          <w:sz w:val="28"/>
          <w:szCs w:val="28"/>
        </w:rPr>
      </w:pPr>
    </w:p>
    <w:p w:rsidR="00984216" w:rsidRPr="009427A0" w:rsidRDefault="00984216" w:rsidP="009427A0">
      <w:pPr>
        <w:pStyle w:val="a3"/>
        <w:spacing w:line="360" w:lineRule="auto"/>
        <w:ind w:firstLine="709"/>
        <w:jc w:val="both"/>
        <w:rPr>
          <w:color w:val="000000"/>
          <w:sz w:val="28"/>
          <w:szCs w:val="28"/>
          <w:lang w:val="uk"/>
        </w:rPr>
      </w:pPr>
    </w:p>
    <w:p w:rsidR="00984216" w:rsidRPr="009427A0" w:rsidRDefault="00984216" w:rsidP="009427A0">
      <w:pPr>
        <w:pStyle w:val="a3"/>
        <w:spacing w:line="360" w:lineRule="auto"/>
        <w:ind w:firstLine="709"/>
        <w:jc w:val="both"/>
        <w:rPr>
          <w:color w:val="000000"/>
          <w:sz w:val="28"/>
          <w:szCs w:val="28"/>
          <w:lang w:val="uk"/>
        </w:rPr>
      </w:pPr>
    </w:p>
    <w:p w:rsidR="00DA50C6" w:rsidRPr="009427A0" w:rsidRDefault="00984216" w:rsidP="009427A0">
      <w:pPr>
        <w:pStyle w:val="a3"/>
        <w:spacing w:line="360" w:lineRule="auto"/>
        <w:ind w:firstLine="709"/>
        <w:jc w:val="both"/>
        <w:rPr>
          <w:color w:val="000000"/>
          <w:sz w:val="28"/>
          <w:szCs w:val="28"/>
          <w:lang w:val="uk"/>
        </w:rPr>
      </w:pPr>
      <w:r w:rsidRPr="009427A0">
        <w:rPr>
          <w:color w:val="000000"/>
          <w:sz w:val="28"/>
          <w:szCs w:val="28"/>
          <w:lang w:val="uk"/>
        </w:rPr>
        <w:t xml:space="preserve">                                                     </w:t>
      </w:r>
    </w:p>
    <w:p w:rsidR="00DA50C6" w:rsidRPr="009427A0" w:rsidRDefault="00DA50C6" w:rsidP="009427A0">
      <w:pPr>
        <w:pStyle w:val="a3"/>
        <w:spacing w:line="360" w:lineRule="auto"/>
        <w:ind w:firstLine="709"/>
        <w:jc w:val="both"/>
        <w:rPr>
          <w:color w:val="000000"/>
          <w:sz w:val="28"/>
          <w:szCs w:val="28"/>
          <w:lang w:val="uk"/>
        </w:rPr>
      </w:pPr>
    </w:p>
    <w:p w:rsidR="00D637BD" w:rsidRPr="009427A0" w:rsidRDefault="00DA50C6" w:rsidP="00A26E22">
      <w:pPr>
        <w:pStyle w:val="a3"/>
        <w:spacing w:line="360" w:lineRule="auto"/>
        <w:ind w:firstLine="709"/>
        <w:jc w:val="both"/>
        <w:rPr>
          <w:color w:val="000000"/>
          <w:sz w:val="28"/>
          <w:szCs w:val="28"/>
          <w:lang w:val="uk"/>
        </w:rPr>
      </w:pPr>
      <w:r w:rsidRPr="009427A0">
        <w:rPr>
          <w:color w:val="000000"/>
          <w:sz w:val="28"/>
          <w:szCs w:val="28"/>
          <w:lang w:val="uk"/>
        </w:rPr>
        <w:t xml:space="preserve">                                              </w:t>
      </w:r>
    </w:p>
    <w:p w:rsidR="00837150" w:rsidRPr="009427A0" w:rsidRDefault="00837150" w:rsidP="00F9224D">
      <w:pPr>
        <w:pStyle w:val="a3"/>
        <w:spacing w:line="360" w:lineRule="auto"/>
        <w:ind w:firstLine="709"/>
        <w:jc w:val="center"/>
        <w:rPr>
          <w:b/>
          <w:bCs/>
          <w:color w:val="000000"/>
          <w:sz w:val="28"/>
          <w:szCs w:val="28"/>
          <w:lang w:val="uk"/>
        </w:rPr>
      </w:pPr>
      <w:bookmarkStart w:id="3" w:name="_GoBack"/>
      <w:r w:rsidRPr="009427A0">
        <w:rPr>
          <w:b/>
          <w:bCs/>
          <w:color w:val="000000"/>
          <w:sz w:val="28"/>
          <w:szCs w:val="28"/>
          <w:lang w:val="uk"/>
        </w:rPr>
        <w:lastRenderedPageBreak/>
        <w:t>ВИСНОВКИ</w:t>
      </w:r>
    </w:p>
    <w:bookmarkEnd w:id="3"/>
    <w:p w:rsidR="00837150" w:rsidRPr="009427A0" w:rsidRDefault="00837150" w:rsidP="009427A0">
      <w:pPr>
        <w:pStyle w:val="a3"/>
        <w:spacing w:line="360" w:lineRule="auto"/>
        <w:ind w:firstLine="709"/>
        <w:jc w:val="both"/>
        <w:rPr>
          <w:color w:val="000000"/>
          <w:sz w:val="28"/>
          <w:szCs w:val="28"/>
          <w:lang w:val="uk"/>
        </w:rPr>
      </w:pPr>
      <w:r w:rsidRPr="009427A0">
        <w:rPr>
          <w:color w:val="000000"/>
          <w:sz w:val="28"/>
          <w:szCs w:val="28"/>
          <w:lang w:val="uk"/>
        </w:rPr>
        <w:t>Проаналізувавши поняття комунікативної стратегії та застосувавши його до п’єси Т. Стоппарда ’’Аркадія’’, можемо зробити наступні висновки.</w:t>
      </w:r>
    </w:p>
    <w:p w:rsidR="00837150" w:rsidRPr="009427A0" w:rsidRDefault="00837150" w:rsidP="009427A0">
      <w:pPr>
        <w:spacing w:before="100" w:beforeAutospacing="1" w:after="100" w:afterAutospacing="1" w:line="360" w:lineRule="auto"/>
        <w:ind w:firstLine="709"/>
        <w:jc w:val="both"/>
        <w:rPr>
          <w:rFonts w:ascii="Times New Roman" w:eastAsia="Times New Roman" w:hAnsi="Times New Roman" w:cs="Times New Roman"/>
          <w:sz w:val="28"/>
          <w:szCs w:val="28"/>
          <w:lang w:val="uk" w:eastAsia="ru-RU"/>
        </w:rPr>
      </w:pPr>
      <w:r w:rsidRPr="009427A0">
        <w:rPr>
          <w:rFonts w:ascii="Times New Roman" w:hAnsi="Times New Roman" w:cs="Times New Roman"/>
          <w:sz w:val="28"/>
          <w:szCs w:val="28"/>
          <w:lang w:val="uk" w:eastAsia="ru-RU"/>
        </w:rPr>
        <w:t xml:space="preserve">Комунікативні стратегії, які використовують сучасні драматурги, ми розглянули на прикладі п'єси «Аркадія» Т. Стоппарда. Можна сказати, що автор продовжує практику авторів «нової драми», які зруйнували звичні уявлення про драматичну дію як послідовність подій, що відбуваються на сцені, пов'язану з поведінкою і зміною характерів і словесних подій внаслідок драматургічного діалогу. Т. Стоппард вибудовував структуру, в якій дія відходить на другий план, стає способом організації сюжету і переходить в поле читацького сприйняття. </w:t>
      </w:r>
    </w:p>
    <w:p w:rsidR="0007261B" w:rsidRPr="009427A0" w:rsidRDefault="00837150" w:rsidP="009427A0">
      <w:pPr>
        <w:pStyle w:val="a3"/>
        <w:spacing w:line="360" w:lineRule="auto"/>
        <w:ind w:firstLine="709"/>
        <w:jc w:val="both"/>
        <w:rPr>
          <w:sz w:val="28"/>
          <w:szCs w:val="28"/>
          <w:lang w:val="uk"/>
        </w:rPr>
      </w:pPr>
      <w:r w:rsidRPr="009427A0">
        <w:rPr>
          <w:sz w:val="28"/>
          <w:szCs w:val="28"/>
          <w:lang w:val="uk"/>
        </w:rPr>
        <w:t>Нами також виявлено, що автор роз'єднує дію – вона скріплена добре структурованою композицією («класичні» елементи композиції  виділити важко, однак події пов’язані структурно-логічними зв’язками</w:t>
      </w:r>
      <w:r w:rsidR="00E737D2" w:rsidRPr="009427A0">
        <w:rPr>
          <w:sz w:val="28"/>
          <w:szCs w:val="28"/>
          <w:lang w:val="uk"/>
        </w:rPr>
        <w:t>)</w:t>
      </w:r>
      <w:r w:rsidRPr="009427A0">
        <w:rPr>
          <w:sz w:val="28"/>
          <w:szCs w:val="28"/>
          <w:lang w:val="uk"/>
        </w:rPr>
        <w:t xml:space="preserve">. </w:t>
      </w:r>
    </w:p>
    <w:p w:rsidR="0007261B" w:rsidRPr="009427A0" w:rsidRDefault="0007261B" w:rsidP="009427A0">
      <w:pPr>
        <w:pStyle w:val="a3"/>
        <w:spacing w:line="360" w:lineRule="auto"/>
        <w:ind w:firstLine="709"/>
        <w:jc w:val="both"/>
        <w:rPr>
          <w:sz w:val="28"/>
          <w:szCs w:val="28"/>
          <w:lang w:val="uk-UA"/>
        </w:rPr>
      </w:pPr>
      <w:r w:rsidRPr="009427A0">
        <w:rPr>
          <w:sz w:val="28"/>
          <w:szCs w:val="28"/>
          <w:lang w:val="uk"/>
        </w:rPr>
        <w:t>У роботі комунікативну стратегію визначали як</w:t>
      </w:r>
      <w:r w:rsidRPr="009427A0">
        <w:rPr>
          <w:b/>
          <w:bCs/>
          <w:sz w:val="28"/>
          <w:szCs w:val="28"/>
          <w:lang w:val="uk-UA"/>
        </w:rPr>
        <w:t xml:space="preserve"> </w:t>
      </w:r>
      <w:r w:rsidRPr="009427A0">
        <w:rPr>
          <w:sz w:val="28"/>
          <w:szCs w:val="28"/>
          <w:lang w:val="uk-UA"/>
        </w:rPr>
        <w:t>частину комунікативної поведінки або комунікативної взаємодії, в якій серія різних вербальних і невербальних засобів використовується для досягнення певної комунікативної мети.  Нами встановлено, що основним завданням комунікативної стратегії у драмі Т. Стоппарда ’’Аркадія’’ є забезпечення розуміння, передачі авторської інтенції до глядача/ читача. Комунікативна стратегія базується на авторській і сценічній стратегії, і є набором найбільш ефективних засобів впливу на глядацьку аудиторію і певну програму вико</w:t>
      </w:r>
      <w:r w:rsidRPr="009427A0">
        <w:rPr>
          <w:sz w:val="28"/>
          <w:szCs w:val="28"/>
          <w:lang w:val="uk-UA"/>
        </w:rPr>
        <w:softHyphen/>
        <w:t xml:space="preserve">ристання цих засобів. Проаналізувавши текст п’єси Т. Стоппарда ’’Аркадія’’ з погляду задіяних і реалізованих автором комунікативних стратегій, способів прояву адресанта, </w:t>
      </w:r>
      <w:r w:rsidRPr="009427A0">
        <w:rPr>
          <w:sz w:val="28"/>
          <w:szCs w:val="28"/>
          <w:lang w:val="uk-UA"/>
        </w:rPr>
        <w:lastRenderedPageBreak/>
        <w:t>шляхів його взаємодії з адресатом, специфіку драматургічного тексту як повідомлення, виділено у тексті п’єи  наступні комунікативні стратегії:</w:t>
      </w:r>
    </w:p>
    <w:p w:rsidR="0007261B" w:rsidRPr="009427A0" w:rsidRDefault="0007261B" w:rsidP="009427A0">
      <w:pPr>
        <w:pStyle w:val="a3"/>
        <w:numPr>
          <w:ilvl w:val="0"/>
          <w:numId w:val="8"/>
        </w:numPr>
        <w:spacing w:line="360" w:lineRule="auto"/>
        <w:ind w:firstLine="709"/>
        <w:jc w:val="both"/>
        <w:rPr>
          <w:sz w:val="28"/>
          <w:szCs w:val="28"/>
          <w:lang w:val="uk-UA"/>
        </w:rPr>
      </w:pPr>
      <w:r w:rsidRPr="009427A0">
        <w:rPr>
          <w:sz w:val="28"/>
          <w:szCs w:val="28"/>
          <w:lang w:val="uk-UA"/>
        </w:rPr>
        <w:t>Багаторівневість як комунікативна стратегія організації хронотопу;</w:t>
      </w:r>
    </w:p>
    <w:p w:rsidR="0007261B" w:rsidRPr="009427A0" w:rsidRDefault="0007261B" w:rsidP="009427A0">
      <w:pPr>
        <w:pStyle w:val="a3"/>
        <w:numPr>
          <w:ilvl w:val="0"/>
          <w:numId w:val="8"/>
        </w:numPr>
        <w:spacing w:line="360" w:lineRule="auto"/>
        <w:ind w:firstLine="709"/>
        <w:jc w:val="both"/>
        <w:rPr>
          <w:sz w:val="28"/>
          <w:szCs w:val="28"/>
          <w:lang w:val="uk-UA"/>
        </w:rPr>
      </w:pPr>
      <w:r w:rsidRPr="009427A0">
        <w:rPr>
          <w:sz w:val="28"/>
          <w:szCs w:val="28"/>
          <w:lang w:val="uk-UA"/>
        </w:rPr>
        <w:t>Монтаж як комунікативна стратегія організації персонажів п’єси</w:t>
      </w:r>
      <w:r w:rsidRPr="009427A0">
        <w:rPr>
          <w:b/>
          <w:bCs/>
          <w:sz w:val="28"/>
          <w:szCs w:val="28"/>
          <w:lang w:val="uk-UA"/>
        </w:rPr>
        <w:t>;</w:t>
      </w:r>
    </w:p>
    <w:p w:rsidR="0007261B" w:rsidRPr="009427A0" w:rsidRDefault="0007261B" w:rsidP="009427A0">
      <w:pPr>
        <w:pStyle w:val="a3"/>
        <w:numPr>
          <w:ilvl w:val="0"/>
          <w:numId w:val="8"/>
        </w:numPr>
        <w:spacing w:line="360" w:lineRule="auto"/>
        <w:ind w:firstLine="709"/>
        <w:jc w:val="both"/>
        <w:rPr>
          <w:sz w:val="28"/>
          <w:szCs w:val="28"/>
          <w:lang w:val="uk-UA"/>
        </w:rPr>
      </w:pPr>
      <w:r w:rsidRPr="009427A0">
        <w:rPr>
          <w:sz w:val="28"/>
          <w:szCs w:val="28"/>
          <w:lang w:val="uk-UA"/>
        </w:rPr>
        <w:t>Хаос як комунікативна стратегія текстотворення у п’єсі.</w:t>
      </w:r>
    </w:p>
    <w:p w:rsidR="0007261B" w:rsidRPr="009427A0" w:rsidRDefault="0007261B" w:rsidP="009427A0">
      <w:pPr>
        <w:pStyle w:val="a3"/>
        <w:spacing w:line="360" w:lineRule="auto"/>
        <w:ind w:left="360" w:firstLine="709"/>
        <w:jc w:val="both"/>
        <w:rPr>
          <w:sz w:val="28"/>
          <w:szCs w:val="28"/>
          <w:lang w:val="uk-UA"/>
        </w:rPr>
      </w:pPr>
      <w:r w:rsidRPr="009427A0">
        <w:rPr>
          <w:sz w:val="28"/>
          <w:szCs w:val="28"/>
          <w:lang w:val="uk-UA"/>
        </w:rPr>
        <w:t>Виокремлені комунікативні стратегії дозволили проаналізувати особливості комунікації  автора з читацькою/глядацькою аудиторією, модель спілкування, спосіб передачі інформації, які властиві сучасній англійській драматургії та Т. Стоппарду зокрема.</w:t>
      </w:r>
    </w:p>
    <w:p w:rsidR="00504A60" w:rsidRPr="009427A0" w:rsidRDefault="0007261B" w:rsidP="009427A0">
      <w:pPr>
        <w:spacing w:line="360" w:lineRule="auto"/>
        <w:ind w:firstLine="709"/>
        <w:jc w:val="both"/>
        <w:rPr>
          <w:rFonts w:ascii="Times New Roman" w:hAnsi="Times New Roman" w:cs="Times New Roman"/>
          <w:sz w:val="28"/>
          <w:szCs w:val="28"/>
          <w:lang w:val="uk" w:eastAsia="ru-RU"/>
        </w:rPr>
      </w:pPr>
      <w:r w:rsidRPr="009427A0">
        <w:rPr>
          <w:rFonts w:ascii="Times New Roman" w:hAnsi="Times New Roman" w:cs="Times New Roman"/>
          <w:sz w:val="28"/>
          <w:szCs w:val="28"/>
          <w:lang w:val="uk"/>
        </w:rPr>
        <w:t>Своєрідно, по-своєму трактується з погляду комунікативної стратегії хаосу роль випадку в ‘’Аркадії’’. Випадковість – це лише видимість. Не в змозі обчислити закономірності в складних процесах, люди приписують їм хаос, що розуміється як відсутність порядку, в той час як хаос є порядком вищого рівня і володіє особливою гармонією і красою. У контексті теорії хаосу колізія як складова літературного твору перестає бути дисгармонійною, що можливе завдяки комунікативній стратегії хаосу. Випадок Т. Стоппарда є лише елементом, частиною розгалуженого патерну. Тому тут слушно наголосити на тому, що завдяки комунікативній стратегії хаосу творчість драматурга трактується як частина ,цілого закономірність і зв'язок з іншими елементами можна побачити тільки з певної відстані. Дивлячись на  драматургічну творчість Т. Стоппарда з такого ракурсу, ми можемо вловити логіку організації матеріалу, можемо побачити внутрішньотекстові зв'язки лише ретроспективно</w:t>
      </w:r>
      <w:r w:rsidR="00504A60" w:rsidRPr="009427A0">
        <w:rPr>
          <w:rFonts w:ascii="Times New Roman" w:hAnsi="Times New Roman" w:cs="Times New Roman"/>
          <w:sz w:val="28"/>
          <w:szCs w:val="28"/>
          <w:lang w:val="uk"/>
        </w:rPr>
        <w:t>.</w:t>
      </w:r>
      <w:r w:rsidR="00504A60" w:rsidRPr="009427A0">
        <w:rPr>
          <w:rFonts w:ascii="Times New Roman" w:hAnsi="Times New Roman" w:cs="Times New Roman"/>
          <w:sz w:val="28"/>
          <w:szCs w:val="28"/>
          <w:lang w:val="uk" w:eastAsia="ru-RU"/>
        </w:rPr>
        <w:t xml:space="preserve"> </w:t>
      </w:r>
    </w:p>
    <w:p w:rsidR="00504A60" w:rsidRPr="009427A0" w:rsidRDefault="00504A60" w:rsidP="009427A0">
      <w:pPr>
        <w:spacing w:line="360" w:lineRule="auto"/>
        <w:ind w:firstLine="709"/>
        <w:jc w:val="both"/>
        <w:rPr>
          <w:rFonts w:ascii="Times New Roman" w:hAnsi="Times New Roman" w:cs="Times New Roman"/>
          <w:sz w:val="28"/>
          <w:szCs w:val="28"/>
          <w:lang w:val="uk" w:eastAsia="ru-RU"/>
        </w:rPr>
      </w:pPr>
      <w:r w:rsidRPr="009427A0">
        <w:rPr>
          <w:rFonts w:ascii="Times New Roman" w:hAnsi="Times New Roman" w:cs="Times New Roman"/>
          <w:sz w:val="28"/>
          <w:szCs w:val="28"/>
          <w:lang w:val="uk" w:eastAsia="ru-RU"/>
        </w:rPr>
        <w:t xml:space="preserve"> Завдяки комунікативній стратегії різновекторності, яка реалізується комунікативними тактиками іронії, сатири, пастишу, парадоксу, антитези, </w:t>
      </w:r>
      <w:r w:rsidRPr="009427A0">
        <w:rPr>
          <w:rFonts w:ascii="Times New Roman" w:hAnsi="Times New Roman" w:cs="Times New Roman"/>
          <w:sz w:val="28"/>
          <w:szCs w:val="28"/>
          <w:lang w:val="uk" w:eastAsia="ru-RU"/>
        </w:rPr>
        <w:lastRenderedPageBreak/>
        <w:t>нелінійний сюжет п’єси Т. Стоппарда змушує читача конституювати естетичний об'єкт, тобто сенс тексту, одночасно в проспекті і в ретроспективі. Повторення і варіювання компонентів сюжету (як програма повторного запуску) поступово розкриває тематичну структуру п’єси ‘’Аркадія’’. У людини є суб'єктивне тлумачення фактів історії та подій навколишнього світу, яке знаходить художнє вираження завдяки комунікативній стратегії багаторівневості, яка уможливлює  множинність змісту, інтерпретацій тексту твору.</w:t>
      </w:r>
    </w:p>
    <w:p w:rsidR="00504A60" w:rsidRPr="009427A0" w:rsidRDefault="00504A60" w:rsidP="009427A0">
      <w:pPr>
        <w:pStyle w:val="a3"/>
        <w:spacing w:line="360" w:lineRule="auto"/>
        <w:ind w:firstLine="709"/>
        <w:jc w:val="both"/>
        <w:rPr>
          <w:color w:val="000000"/>
          <w:sz w:val="28"/>
          <w:szCs w:val="28"/>
        </w:rPr>
      </w:pPr>
      <w:r w:rsidRPr="009427A0">
        <w:rPr>
          <w:color w:val="000000"/>
          <w:sz w:val="28"/>
          <w:szCs w:val="28"/>
          <w:lang w:val="uk"/>
        </w:rPr>
        <w:t xml:space="preserve">Завдяки комунікативній стратегії монтажу автор вдається до текстової гри з часом- від античності до сьогодення, не вдаючись до подорожі у часі чи до образу магічного чарівника, а завдяки залученню наукових понять та термінів до розгортання та руху сюжету твору. </w:t>
      </w:r>
    </w:p>
    <w:p w:rsidR="0052001C" w:rsidRDefault="00504A60" w:rsidP="00A26E22">
      <w:pPr>
        <w:pStyle w:val="a3"/>
        <w:spacing w:line="360" w:lineRule="auto"/>
        <w:ind w:firstLine="709"/>
        <w:jc w:val="both"/>
        <w:rPr>
          <w:color w:val="000000"/>
          <w:sz w:val="28"/>
          <w:szCs w:val="28"/>
          <w:lang w:val="uk-UA"/>
        </w:rPr>
      </w:pPr>
      <w:r w:rsidRPr="009427A0">
        <w:rPr>
          <w:color w:val="000000"/>
          <w:sz w:val="28"/>
          <w:szCs w:val="28"/>
          <w:lang w:val="uk"/>
        </w:rPr>
        <w:t>У назві важливо не пряме або переносне значення, а їх гра одн</w:t>
      </w:r>
      <w:r w:rsidR="00E737D2" w:rsidRPr="009427A0">
        <w:rPr>
          <w:color w:val="000000"/>
          <w:sz w:val="28"/>
          <w:szCs w:val="28"/>
          <w:lang w:val="uk"/>
        </w:rPr>
        <w:t>ого</w:t>
      </w:r>
      <w:r w:rsidRPr="009427A0">
        <w:rPr>
          <w:color w:val="000000"/>
          <w:sz w:val="28"/>
          <w:szCs w:val="28"/>
          <w:lang w:val="uk"/>
        </w:rPr>
        <w:t xml:space="preserve"> з одним і з контекстом, в який вони занурені. Пафос Аркадійського раю зменшується в порівнянні з життям маєтку, його минулим і сьогоденням. Пониження і перевертання сенсу </w:t>
      </w:r>
      <w:r w:rsidR="00E737D2" w:rsidRPr="009427A0">
        <w:rPr>
          <w:color w:val="000000"/>
          <w:sz w:val="28"/>
          <w:szCs w:val="28"/>
          <w:lang w:val="uk"/>
        </w:rPr>
        <w:t xml:space="preserve">в </w:t>
      </w:r>
      <w:r w:rsidRPr="009427A0">
        <w:rPr>
          <w:color w:val="000000"/>
          <w:sz w:val="28"/>
          <w:szCs w:val="28"/>
          <w:lang w:val="uk"/>
        </w:rPr>
        <w:t xml:space="preserve">іронічне, воно є одним із способів опису дискурсів п'єси, які також починають обмінюватися енергією </w:t>
      </w:r>
      <w:r w:rsidRPr="009427A0">
        <w:rPr>
          <w:i/>
          <w:iCs/>
          <w:color w:val="000000"/>
          <w:sz w:val="28"/>
          <w:szCs w:val="28"/>
          <w:lang w:val="uk"/>
        </w:rPr>
        <w:t xml:space="preserve">комунікативна стратегія монтажу вводиться завдяки прийому гри, іронії, скепсису. </w:t>
      </w:r>
      <w:r w:rsidRPr="009427A0">
        <w:rPr>
          <w:color w:val="000000"/>
          <w:sz w:val="28"/>
          <w:szCs w:val="28"/>
          <w:lang w:val="uk"/>
        </w:rPr>
        <w:t>Іронічний дискурс п'єси може помилково переконати читача в тому, що герої – циніки, але це не так, адже це дослідники, які хочуть</w:t>
      </w:r>
      <w:r w:rsidR="00E737D2" w:rsidRPr="009427A0">
        <w:rPr>
          <w:color w:val="000000"/>
          <w:sz w:val="28"/>
          <w:szCs w:val="28"/>
          <w:lang w:val="uk"/>
        </w:rPr>
        <w:t xml:space="preserve"> бути</w:t>
      </w:r>
      <w:r w:rsidRPr="009427A0">
        <w:rPr>
          <w:color w:val="000000"/>
          <w:sz w:val="28"/>
          <w:szCs w:val="28"/>
          <w:lang w:val="uk"/>
        </w:rPr>
        <w:t xml:space="preserve"> об’єктивними науковцями.</w:t>
      </w:r>
      <w:r w:rsidRPr="009427A0">
        <w:rPr>
          <w:color w:val="000000"/>
          <w:sz w:val="28"/>
          <w:szCs w:val="28"/>
          <w:lang w:val="uk-UA"/>
        </w:rPr>
        <w:t xml:space="preserve"> Хронотоп і рух завдяки  комунікативний стратегії хаосу є</w:t>
      </w:r>
      <w:r w:rsidRPr="009427A0">
        <w:rPr>
          <w:color w:val="000000"/>
          <w:sz w:val="28"/>
          <w:szCs w:val="28"/>
          <w:lang w:val="uk"/>
        </w:rPr>
        <w:t xml:space="preserve"> не просто особливістю жанру чи поетики, а темою, образом, художнім матеріалом.</w:t>
      </w:r>
      <w:r w:rsidR="00E737D2" w:rsidRPr="009427A0">
        <w:rPr>
          <w:color w:val="000000"/>
          <w:sz w:val="28"/>
          <w:szCs w:val="28"/>
          <w:lang w:val="uk"/>
        </w:rPr>
        <w:t xml:space="preserve"> Отже, виявлені комунікативні стратегії дають змогу автору зовні просту і безподієву п’єсу оформити і вибудувати як </w:t>
      </w:r>
      <w:r w:rsidR="00137B35" w:rsidRPr="009427A0">
        <w:rPr>
          <w:color w:val="000000"/>
          <w:sz w:val="28"/>
          <w:szCs w:val="28"/>
          <w:lang w:val="uk"/>
        </w:rPr>
        <w:t>новаторський на рівні форми текс</w:t>
      </w:r>
      <w:r w:rsidR="00A26E22">
        <w:rPr>
          <w:color w:val="000000"/>
          <w:sz w:val="28"/>
          <w:szCs w:val="28"/>
          <w:lang w:val="uk-UA"/>
        </w:rPr>
        <w:t>т.</w:t>
      </w:r>
    </w:p>
    <w:p w:rsidR="00A26E22" w:rsidRPr="009427A0" w:rsidRDefault="00A26E22" w:rsidP="00A26E22">
      <w:pPr>
        <w:pStyle w:val="a3"/>
        <w:spacing w:line="360" w:lineRule="auto"/>
        <w:ind w:firstLine="709"/>
        <w:jc w:val="both"/>
        <w:rPr>
          <w:color w:val="000000"/>
          <w:sz w:val="28"/>
          <w:szCs w:val="28"/>
          <w:lang w:val="uk-UA"/>
        </w:rPr>
      </w:pPr>
    </w:p>
    <w:p w:rsidR="00DA3243" w:rsidRPr="009427A0" w:rsidRDefault="00DA3243" w:rsidP="009427A0">
      <w:pPr>
        <w:spacing w:before="240" w:after="240" w:line="360" w:lineRule="auto"/>
        <w:ind w:firstLine="709"/>
        <w:jc w:val="both"/>
        <w:rPr>
          <w:rFonts w:ascii="Times New Roman" w:eastAsia="Times New Roman" w:hAnsi="Times New Roman" w:cs="Times New Roman"/>
          <w:sz w:val="28"/>
          <w:szCs w:val="28"/>
        </w:rPr>
      </w:pPr>
      <w:r w:rsidRPr="009427A0">
        <w:rPr>
          <w:rFonts w:ascii="Times New Roman" w:eastAsia="Times New Roman" w:hAnsi="Times New Roman" w:cs="Times New Roman"/>
          <w:b/>
          <w:sz w:val="28"/>
          <w:szCs w:val="28"/>
          <w:lang w:val="uk-UA"/>
        </w:rPr>
        <w:lastRenderedPageBreak/>
        <w:t xml:space="preserve">                                           </w:t>
      </w:r>
      <w:r w:rsidRPr="009427A0">
        <w:rPr>
          <w:rFonts w:ascii="Times New Roman" w:eastAsia="Times New Roman" w:hAnsi="Times New Roman" w:cs="Times New Roman"/>
          <w:b/>
          <w:sz w:val="28"/>
          <w:szCs w:val="28"/>
        </w:rPr>
        <w:t>SUMMARY</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eastAsia="uk-UA"/>
        </w:rPr>
      </w:pPr>
      <w:r w:rsidRPr="009427A0">
        <w:rPr>
          <w:rFonts w:ascii="Times New Roman" w:hAnsi="Times New Roman" w:cs="Times New Roman"/>
          <w:sz w:val="28"/>
          <w:szCs w:val="28"/>
        </w:rPr>
        <w:t xml:space="preserve">After </w:t>
      </w:r>
      <w:r w:rsidRPr="009427A0">
        <w:rPr>
          <w:rFonts w:ascii="Times New Roman" w:eastAsia="Times New Roman" w:hAnsi="Times New Roman" w:cs="Times New Roman"/>
          <w:sz w:val="28"/>
          <w:szCs w:val="28"/>
          <w:lang w:eastAsia="uk-UA"/>
        </w:rPr>
        <w:t>analyzing the concepts of communicative strategy and studied them before T. Stoppard’s song “Arcadia”, we can develop the next steps. We looked at the communicative strategies that modern playwrights use in the play “Arcadia” by T. Stoppard. It can be said that the author continues the practice of the authors of “new dramas”, which resulted from the basic statements about dramatic action as the succession of events that occur on stage, associated with behavior and changes in characters and words their legacy is a dramatic dialogue. We also discovered that the author has a different story – it is held together by a well-structured composition (“classical” elements of the composition are important to see, but they are connected by structurally logical connections.</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eastAsia="uk-UA"/>
        </w:rPr>
      </w:pPr>
      <w:r w:rsidRPr="009427A0">
        <w:rPr>
          <w:rFonts w:ascii="Times New Roman" w:eastAsia="Times New Roman" w:hAnsi="Times New Roman" w:cs="Times New Roman"/>
          <w:sz w:val="28"/>
          <w:szCs w:val="28"/>
          <w:lang w:eastAsia="uk-UA"/>
        </w:rPr>
        <w:t>We have established that the main objectives of the communicative strategy in T. Stoppard’s drama “Arcadia” are the provision of understanding, the transfer of the author’s intention to the viewer/reader. The communicative strategy is based on the author's and stage strategy, and a set of the most effective features for reaching the viewing audience and the song program for these features. Having analyzed the text of T. Stoppard’s “Arcadia” in terms of the author’s ideas and implementation of communicative strategies, ways of expressing the addresser, the ways of his interaction with the addressee, the specifics of the dramaturgical text as a message, seen in the text of the present day and communication strategies:</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eastAsia="uk-UA"/>
        </w:rPr>
      </w:pPr>
      <w:r w:rsidRPr="009427A0">
        <w:rPr>
          <w:rFonts w:ascii="Times New Roman" w:eastAsia="Times New Roman" w:hAnsi="Times New Roman" w:cs="Times New Roman"/>
          <w:sz w:val="28"/>
          <w:szCs w:val="28"/>
          <w:lang w:eastAsia="uk-UA"/>
        </w:rPr>
        <w:t xml:space="preserve"> 1. Multilayered as a communicative strategy for organizing a chronotype; </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eastAsia="uk-UA"/>
        </w:rPr>
      </w:pPr>
      <w:r w:rsidRPr="009427A0">
        <w:rPr>
          <w:rFonts w:ascii="Times New Roman" w:eastAsia="Times New Roman" w:hAnsi="Times New Roman" w:cs="Times New Roman"/>
          <w:sz w:val="28"/>
          <w:szCs w:val="28"/>
          <w:lang w:eastAsia="uk-UA"/>
        </w:rPr>
        <w:t>2. Montage as a communicative strategy for organizing the characters in a story;</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eastAsia="uk-UA"/>
        </w:rPr>
      </w:pPr>
      <w:r w:rsidRPr="009427A0">
        <w:rPr>
          <w:rFonts w:ascii="Times New Roman" w:eastAsia="Times New Roman" w:hAnsi="Times New Roman" w:cs="Times New Roman"/>
          <w:sz w:val="28"/>
          <w:szCs w:val="28"/>
          <w:lang w:eastAsia="uk-UA"/>
        </w:rPr>
        <w:t xml:space="preserve"> 3. Chaos as a communicative strategy for text creation in the dog. </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r w:rsidRPr="009427A0">
        <w:rPr>
          <w:rFonts w:ascii="Times New Roman" w:eastAsia="Times New Roman" w:hAnsi="Times New Roman" w:cs="Times New Roman"/>
          <w:sz w:val="28"/>
          <w:szCs w:val="28"/>
          <w:lang w:eastAsia="uk-UA"/>
        </w:rPr>
        <w:t xml:space="preserve">The role of chaos in “Arcadia” is interpreted in its own way from the perspective of the communicative strategy of chaos. Visibility is all about appearance. </w:t>
      </w:r>
      <w:r w:rsidRPr="009427A0">
        <w:rPr>
          <w:rFonts w:ascii="Times New Roman" w:eastAsia="Times New Roman" w:hAnsi="Times New Roman" w:cs="Times New Roman"/>
          <w:sz w:val="28"/>
          <w:szCs w:val="28"/>
          <w:lang w:eastAsia="uk-UA"/>
        </w:rPr>
        <w:lastRenderedPageBreak/>
        <w:t>It is not possible to calculate the patterns in complex processes, people attribute chaos to them, which is understood as the subsistence of order, while chaos has the greatest equal and beauty with special harmony and beauty. In the context of chaos theory, the colony, as a warehouse for literary creation, ceases to be disharmonious, which is now possible as a communicative strategy for chaos. Due to the communicative strategy of the montage, the author devotes himself to textual play from time to time - from antiquity to the present day, without going too far into the image of a magical enchanter, but always to gain scientific understanding of the terms before the development of the plot. I'm creating</w:t>
      </w:r>
      <w:r w:rsidRPr="009427A0">
        <w:rPr>
          <w:rFonts w:ascii="Times New Roman" w:eastAsia="Times New Roman" w:hAnsi="Times New Roman" w:cs="Times New Roman"/>
          <w:sz w:val="28"/>
          <w:szCs w:val="28"/>
          <w:lang w:val="uk-UA" w:eastAsia="uk-UA"/>
        </w:rPr>
        <w:t>.</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r w:rsidRPr="009427A0">
        <w:rPr>
          <w:rFonts w:ascii="Times New Roman" w:eastAsia="Times New Roman" w:hAnsi="Times New Roman" w:cs="Times New Roman"/>
          <w:sz w:val="28"/>
          <w:szCs w:val="28"/>
          <w:lang w:val="uk-UA" w:eastAsia="uk-UA"/>
        </w:rPr>
        <w:t xml:space="preserve">                                        </w:t>
      </w: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p>
    <w:p w:rsidR="00DA3243" w:rsidRPr="009427A0" w:rsidRDefault="00DA3243" w:rsidP="009427A0">
      <w:pPr>
        <w:spacing w:line="360" w:lineRule="auto"/>
        <w:ind w:firstLine="709"/>
        <w:jc w:val="both"/>
        <w:rPr>
          <w:rFonts w:ascii="Times New Roman" w:eastAsia="Times New Roman" w:hAnsi="Times New Roman" w:cs="Times New Roman"/>
          <w:sz w:val="28"/>
          <w:szCs w:val="28"/>
          <w:lang w:val="uk-UA" w:eastAsia="uk-UA"/>
        </w:rPr>
      </w:pPr>
    </w:p>
    <w:p w:rsidR="0052001C" w:rsidRPr="009427A0" w:rsidRDefault="0052001C" w:rsidP="009427A0">
      <w:pPr>
        <w:spacing w:line="360" w:lineRule="auto"/>
        <w:ind w:firstLine="709"/>
        <w:jc w:val="both"/>
        <w:rPr>
          <w:rFonts w:ascii="Times New Roman" w:eastAsia="Times New Roman" w:hAnsi="Times New Roman" w:cs="Times New Roman"/>
          <w:sz w:val="28"/>
          <w:szCs w:val="28"/>
          <w:lang w:val="uk-UA" w:eastAsia="uk-UA"/>
        </w:rPr>
      </w:pPr>
    </w:p>
    <w:p w:rsidR="0052001C" w:rsidRPr="009427A0" w:rsidRDefault="0052001C" w:rsidP="009427A0">
      <w:pPr>
        <w:spacing w:line="360" w:lineRule="auto"/>
        <w:ind w:firstLine="709"/>
        <w:jc w:val="both"/>
        <w:rPr>
          <w:rFonts w:ascii="Times New Roman" w:eastAsia="Times New Roman" w:hAnsi="Times New Roman" w:cs="Times New Roman"/>
          <w:sz w:val="28"/>
          <w:szCs w:val="28"/>
          <w:lang w:val="uk-UA" w:eastAsia="uk-UA"/>
        </w:rPr>
      </w:pPr>
    </w:p>
    <w:p w:rsidR="0052001C" w:rsidRPr="009427A0" w:rsidRDefault="0052001C" w:rsidP="009427A0">
      <w:pPr>
        <w:spacing w:line="360" w:lineRule="auto"/>
        <w:ind w:firstLine="709"/>
        <w:jc w:val="both"/>
        <w:rPr>
          <w:rFonts w:ascii="Times New Roman" w:eastAsia="Times New Roman" w:hAnsi="Times New Roman" w:cs="Times New Roman"/>
          <w:sz w:val="28"/>
          <w:szCs w:val="28"/>
          <w:lang w:val="uk-UA" w:eastAsia="uk-UA"/>
        </w:rPr>
      </w:pPr>
    </w:p>
    <w:p w:rsidR="0052001C" w:rsidRDefault="0052001C" w:rsidP="00DA3243">
      <w:pPr>
        <w:spacing w:line="360" w:lineRule="auto"/>
        <w:jc w:val="both"/>
        <w:rPr>
          <w:rFonts w:ascii="Times New Roman" w:eastAsia="Times New Roman" w:hAnsi="Times New Roman" w:cs="Times New Roman"/>
          <w:sz w:val="28"/>
          <w:szCs w:val="28"/>
          <w:lang w:val="uk-UA" w:eastAsia="uk-UA"/>
        </w:rPr>
      </w:pPr>
    </w:p>
    <w:p w:rsidR="00A26E22" w:rsidRDefault="00A26E22" w:rsidP="00DA3243">
      <w:pPr>
        <w:spacing w:line="360" w:lineRule="auto"/>
        <w:jc w:val="both"/>
        <w:rPr>
          <w:rFonts w:ascii="Times New Roman" w:eastAsia="Times New Roman" w:hAnsi="Times New Roman" w:cs="Times New Roman"/>
          <w:sz w:val="28"/>
          <w:szCs w:val="28"/>
          <w:lang w:val="uk-UA" w:eastAsia="uk-UA"/>
        </w:rPr>
      </w:pPr>
    </w:p>
    <w:p w:rsidR="00A26E22" w:rsidRDefault="00A26E22" w:rsidP="00DA3243">
      <w:pPr>
        <w:spacing w:line="360" w:lineRule="auto"/>
        <w:jc w:val="both"/>
        <w:rPr>
          <w:rFonts w:ascii="Times New Roman" w:eastAsia="Times New Roman" w:hAnsi="Times New Roman" w:cs="Times New Roman"/>
          <w:sz w:val="28"/>
          <w:szCs w:val="28"/>
          <w:lang w:val="uk-UA" w:eastAsia="uk-UA"/>
        </w:rPr>
      </w:pPr>
    </w:p>
    <w:p w:rsidR="00A26E22" w:rsidRDefault="00A26E22" w:rsidP="00DA3243">
      <w:pPr>
        <w:spacing w:line="360" w:lineRule="auto"/>
        <w:jc w:val="both"/>
        <w:rPr>
          <w:rFonts w:ascii="Times New Roman" w:eastAsia="Times New Roman" w:hAnsi="Times New Roman" w:cs="Times New Roman"/>
          <w:sz w:val="28"/>
          <w:szCs w:val="28"/>
          <w:lang w:val="uk-UA" w:eastAsia="uk-UA"/>
        </w:rPr>
      </w:pPr>
    </w:p>
    <w:p w:rsidR="00A26E22" w:rsidRDefault="00A26E22" w:rsidP="00DA3243">
      <w:pPr>
        <w:spacing w:line="360" w:lineRule="auto"/>
        <w:jc w:val="both"/>
        <w:rPr>
          <w:rFonts w:ascii="Times New Roman" w:eastAsia="Times New Roman" w:hAnsi="Times New Roman" w:cs="Times New Roman"/>
          <w:sz w:val="28"/>
          <w:szCs w:val="28"/>
          <w:lang w:val="uk-UA" w:eastAsia="uk-UA"/>
        </w:rPr>
      </w:pPr>
    </w:p>
    <w:p w:rsidR="00504A60" w:rsidRPr="00DA3243" w:rsidRDefault="00DA3243" w:rsidP="00F33730">
      <w:pPr>
        <w:spacing w:line="360" w:lineRule="auto"/>
        <w:jc w:val="both"/>
        <w:rPr>
          <w:rFonts w:ascii="Times New Roman" w:hAnsi="Times New Roman" w:cs="Times New Roman"/>
          <w:b/>
          <w:bCs/>
          <w:sz w:val="28"/>
          <w:szCs w:val="28"/>
          <w:lang w:val="uk" w:eastAsia="ru-RU"/>
        </w:rPr>
      </w:pPr>
      <w:r>
        <w:rPr>
          <w:rFonts w:ascii="Times New Roman" w:eastAsia="Times New Roman" w:hAnsi="Times New Roman" w:cs="Times New Roman"/>
          <w:sz w:val="28"/>
          <w:szCs w:val="28"/>
          <w:lang w:val="uk-UA" w:eastAsia="uk-UA"/>
        </w:rPr>
        <w:lastRenderedPageBreak/>
        <w:t xml:space="preserve">                                             </w:t>
      </w:r>
      <w:r w:rsidR="007D0C33">
        <w:rPr>
          <w:rFonts w:ascii="Times New Roman" w:hAnsi="Times New Roman" w:cs="Times New Roman"/>
          <w:b/>
          <w:bCs/>
          <w:sz w:val="28"/>
          <w:szCs w:val="28"/>
          <w:lang w:val="uk" w:eastAsia="ru-RU"/>
        </w:rPr>
        <w:t xml:space="preserve"> </w:t>
      </w:r>
      <w:r w:rsidR="007D0C33" w:rsidRPr="007D0C33">
        <w:rPr>
          <w:rFonts w:ascii="Times New Roman" w:hAnsi="Times New Roman" w:cs="Times New Roman"/>
          <w:b/>
          <w:bCs/>
          <w:sz w:val="28"/>
          <w:szCs w:val="28"/>
          <w:lang w:val="uk" w:eastAsia="ru-RU"/>
        </w:rPr>
        <w:t>СПИСОК ЛІТЕРАТУРИ</w:t>
      </w:r>
    </w:p>
    <w:p w:rsidR="00AE1C8B" w:rsidRPr="00AE1C8B" w:rsidRDefault="00AE1C8B" w:rsidP="00F33730">
      <w:pPr>
        <w:pStyle w:val="a3"/>
        <w:numPr>
          <w:ilvl w:val="0"/>
          <w:numId w:val="22"/>
        </w:numPr>
        <w:spacing w:line="360" w:lineRule="auto"/>
        <w:jc w:val="both"/>
        <w:rPr>
          <w:rFonts w:ascii="TimesNewRomanPSMT" w:hAnsi="TimesNewRomanPSMT"/>
          <w:color w:val="211E1E"/>
          <w:sz w:val="28"/>
          <w:szCs w:val="28"/>
          <w:lang w:val="uk"/>
        </w:rPr>
      </w:pPr>
      <w:r w:rsidRPr="00AE1C8B">
        <w:rPr>
          <w:rFonts w:ascii="TimesNewRomanPSMT" w:hAnsi="TimesNewRomanPSMT"/>
          <w:color w:val="211E1E"/>
          <w:sz w:val="28"/>
          <w:szCs w:val="28"/>
          <w:lang w:val="uk"/>
        </w:rPr>
        <w:t>Білецький</w:t>
      </w:r>
      <w:r w:rsidR="00623B72">
        <w:rPr>
          <w:rFonts w:ascii="TimesNewRomanPSMT" w:hAnsi="TimesNewRomanPSMT"/>
          <w:color w:val="211E1E"/>
          <w:sz w:val="28"/>
          <w:szCs w:val="28"/>
          <w:lang w:val="uk"/>
        </w:rPr>
        <w:t xml:space="preserve"> </w:t>
      </w:r>
      <w:r w:rsidRPr="00AE1C8B">
        <w:rPr>
          <w:rFonts w:ascii="TimesNewRomanPSMT" w:hAnsi="TimesNewRomanPSMT"/>
          <w:color w:val="211E1E"/>
          <w:sz w:val="28"/>
          <w:szCs w:val="28"/>
          <w:lang w:val="uk"/>
        </w:rPr>
        <w:t>О.Літературні</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течії</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в</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Європі</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в</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першій</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чверті</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20-го</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lang w:val="uk"/>
        </w:rPr>
        <w:t xml:space="preserve">віку// Червоний шлях. – 1925. – </w:t>
      </w:r>
      <w:r w:rsidRPr="00AE1C8B">
        <w:rPr>
          <w:rFonts w:ascii="TimesNewRomanPSMT" w:hAnsi="TimesNewRomanPSMT"/>
          <w:color w:val="211E1E"/>
          <w:sz w:val="28"/>
          <w:szCs w:val="28"/>
          <w:lang w:val="en-US"/>
        </w:rPr>
        <w:t>No</w:t>
      </w:r>
      <w:r w:rsidRPr="00AE1C8B">
        <w:rPr>
          <w:rFonts w:ascii="TimesNewRomanPSMT" w:hAnsi="TimesNewRomanPSMT"/>
          <w:color w:val="211E1E"/>
          <w:sz w:val="28"/>
          <w:szCs w:val="28"/>
          <w:lang w:val="uk"/>
        </w:rPr>
        <w:t xml:space="preserve">11-12. – С. 268-308. </w:t>
      </w:r>
    </w:p>
    <w:p w:rsidR="00AE1C8B" w:rsidRPr="00AE1C8B" w:rsidRDefault="00AE1C8B"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Білецький О. Новини драматичної літератури // Нове мистецтво. – 926. – No17. – С. 2-4. </w:t>
      </w:r>
    </w:p>
    <w:p w:rsidR="00AE1C8B" w:rsidRPr="00AE1C8B" w:rsidRDefault="00AE1C8B" w:rsidP="00A26E22">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Білецький О. Романтизм і натуралізм у французькому театрі ХІХ сторіччя // Від романтизму до натуралізму у французькому театрі. – К.: Мистецтво, 1939. – С. 5-22. </w:t>
      </w:r>
    </w:p>
    <w:p w:rsidR="00AE1C8B" w:rsidRDefault="00AE1C8B"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Бланшо</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М</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.Простір</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літератури.</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 xml:space="preserve">Есе.–Львів:Кальварія,2007.–272с. </w:t>
      </w:r>
    </w:p>
    <w:p w:rsidR="00623B72" w:rsidRPr="00EC351E" w:rsidRDefault="00623B72" w:rsidP="00F33730">
      <w:pPr>
        <w:pStyle w:val="a7"/>
        <w:numPr>
          <w:ilvl w:val="0"/>
          <w:numId w:val="22"/>
        </w:numPr>
        <w:spacing w:before="100" w:beforeAutospacing="1" w:after="100" w:afterAutospacing="1"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Блессінг Л. Фортінбрас / Лі Блессінг. — 1992. — Драматурги Play Service Inc. — 68 с.8. </w:t>
      </w:r>
    </w:p>
    <w:p w:rsidR="00623B72" w:rsidRPr="00623B72" w:rsidRDefault="00623B72"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Бондаренко Л. В., Бакарюк В. В. БАГАТОРІВНЕВИЙ ПРОЦЕС ОЗНАЧУВАННЯ В П'ЄСІ Т. СТОППАРДА «АРКАДІЯ» </w:t>
      </w:r>
      <w:r w:rsidRPr="00EC351E">
        <w:rPr>
          <w:rFonts w:ascii="Times New Roman" w:hAnsi="Times New Roman" w:cs="Times New Roman"/>
          <w:color w:val="000000" w:themeColor="text1"/>
          <w:sz w:val="28"/>
          <w:szCs w:val="28"/>
          <w:lang w:val="uk" w:eastAsia="ru-RU"/>
        </w:rPr>
        <w:br/>
        <w:t xml:space="preserve">Таврійський національний університет імені В. І. Вернадського </w:t>
      </w:r>
    </w:p>
    <w:p w:rsidR="00623B72" w:rsidRPr="00623B72" w:rsidRDefault="00623B72" w:rsidP="00F33730">
      <w:pPr>
        <w:pStyle w:val="3"/>
        <w:numPr>
          <w:ilvl w:val="0"/>
          <w:numId w:val="22"/>
        </w:numPr>
        <w:spacing w:before="0" w:line="360" w:lineRule="auto"/>
        <w:jc w:val="both"/>
        <w:rPr>
          <w:rFonts w:ascii="Times New Roman" w:hAnsi="Times New Roman" w:cs="Times New Roman"/>
          <w:color w:val="202124"/>
          <w:sz w:val="28"/>
          <w:szCs w:val="28"/>
          <w:lang w:val="uk-UA"/>
        </w:rPr>
      </w:pPr>
      <w:r w:rsidRPr="00623B72">
        <w:rPr>
          <w:rFonts w:ascii="Times New Roman" w:hAnsi="Times New Roman" w:cs="Times New Roman"/>
          <w:bCs/>
          <w:color w:val="202124"/>
          <w:sz w:val="28"/>
          <w:szCs w:val="28"/>
          <w:lang w:val="uk-UA"/>
        </w:rPr>
        <w:t xml:space="preserve">Вежбицька  А. </w:t>
      </w:r>
      <w:r w:rsidRPr="00623B72">
        <w:rPr>
          <w:rFonts w:ascii="Times New Roman" w:hAnsi="Times New Roman" w:cs="Times New Roman"/>
          <w:bCs/>
          <w:color w:val="202124"/>
          <w:sz w:val="28"/>
          <w:szCs w:val="28"/>
        </w:rPr>
        <w:t xml:space="preserve">Emotions across Languages and Cultures </w:t>
      </w:r>
      <w:r w:rsidRPr="00623B72">
        <w:rPr>
          <w:rFonts w:ascii="Times New Roman" w:hAnsi="Times New Roman" w:cs="Times New Roman"/>
          <w:bCs/>
          <w:color w:val="202124"/>
          <w:sz w:val="28"/>
          <w:szCs w:val="28"/>
          <w:lang w:val="uk-UA"/>
        </w:rPr>
        <w:t>1999</w:t>
      </w:r>
    </w:p>
    <w:p w:rsidR="00623B72" w:rsidRPr="00623B72" w:rsidRDefault="00623B72" w:rsidP="00F33730">
      <w:pPr>
        <w:pStyle w:val="a7"/>
        <w:numPr>
          <w:ilvl w:val="0"/>
          <w:numId w:val="22"/>
        </w:numPr>
        <w:spacing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Веревіс С. Р</w:t>
      </w:r>
      <w:r>
        <w:rPr>
          <w:rFonts w:ascii="Times New Roman" w:hAnsi="Times New Roman" w:cs="Times New Roman"/>
          <w:color w:val="000000" w:themeColor="text1"/>
          <w:sz w:val="28"/>
          <w:szCs w:val="28"/>
          <w:lang w:val="uk" w:eastAsia="ru-RU"/>
        </w:rPr>
        <w:t>и</w:t>
      </w:r>
      <w:r w:rsidRPr="00EC351E">
        <w:rPr>
          <w:rFonts w:ascii="Times New Roman" w:hAnsi="Times New Roman" w:cs="Times New Roman"/>
          <w:color w:val="000000" w:themeColor="text1"/>
          <w:sz w:val="28"/>
          <w:szCs w:val="28"/>
          <w:lang w:val="uk" w:eastAsia="ru-RU"/>
        </w:rPr>
        <w:t xml:space="preserve">мейки фільму / Костянтин Веревіс. — Единбург </w:t>
      </w:r>
      <w:r w:rsidRPr="00EC351E">
        <w:rPr>
          <w:rFonts w:ascii="Times New Roman" w:hAnsi="Times New Roman" w:cs="Times New Roman"/>
          <w:color w:val="000000" w:themeColor="text1"/>
          <w:sz w:val="28"/>
          <w:szCs w:val="28"/>
        </w:rPr>
        <w:t>Blessing L. Fortinbras / Lee Blessing. — 1992. — Dramatists Play Service Inc. — 68 p.</w:t>
      </w:r>
      <w:r w:rsidRPr="00EC351E">
        <w:rPr>
          <w:rStyle w:val="apple-converted-space"/>
          <w:rFonts w:ascii="Times New Roman" w:hAnsi="Times New Roman" w:cs="Times New Roman"/>
          <w:color w:val="000000" w:themeColor="text1"/>
          <w:sz w:val="28"/>
          <w:szCs w:val="28"/>
        </w:rPr>
        <w:t> </w:t>
      </w:r>
    </w:p>
    <w:p w:rsidR="00AE1C8B" w:rsidRPr="00623B72" w:rsidRDefault="00AE1C8B" w:rsidP="00F33730">
      <w:pPr>
        <w:pStyle w:val="a3"/>
        <w:numPr>
          <w:ilvl w:val="0"/>
          <w:numId w:val="22"/>
        </w:numPr>
        <w:spacing w:line="360" w:lineRule="auto"/>
        <w:jc w:val="both"/>
        <w:rPr>
          <w:color w:val="000000" w:themeColor="text1"/>
          <w:sz w:val="28"/>
          <w:szCs w:val="28"/>
        </w:rPr>
      </w:pPr>
      <w:r w:rsidRPr="00AE1C8B">
        <w:rPr>
          <w:rFonts w:ascii="TimesNewRomanPSMT" w:hAnsi="TimesNewRomanPSMT"/>
          <w:color w:val="211E1E"/>
          <w:sz w:val="28"/>
          <w:szCs w:val="28"/>
        </w:rPr>
        <w:t xml:space="preserve">Габермас Ю. Філософський дискурс модернізму. – К., 2001. </w:t>
      </w:r>
    </w:p>
    <w:p w:rsidR="00623B72" w:rsidRPr="00623B72" w:rsidRDefault="00623B72" w:rsidP="00F33730">
      <w:pPr>
        <w:pStyle w:val="a3"/>
        <w:numPr>
          <w:ilvl w:val="0"/>
          <w:numId w:val="22"/>
        </w:numPr>
        <w:spacing w:line="360" w:lineRule="auto"/>
        <w:jc w:val="both"/>
        <w:rPr>
          <w:color w:val="000000" w:themeColor="text1"/>
          <w:sz w:val="28"/>
          <w:szCs w:val="28"/>
        </w:rPr>
      </w:pPr>
      <w:r w:rsidRPr="00AE1C8B">
        <w:rPr>
          <w:rFonts w:ascii="TimesNewRomanPSMT" w:hAnsi="TimesNewRomanPSMT"/>
          <w:color w:val="211E1E"/>
          <w:sz w:val="28"/>
          <w:szCs w:val="28"/>
        </w:rPr>
        <w:t>Гадамер</w:t>
      </w:r>
      <w:r>
        <w:rPr>
          <w:rFonts w:ascii="TimesNewRomanPSMT" w:hAnsi="TimesNewRomanPSMT"/>
          <w:color w:val="211E1E"/>
          <w:sz w:val="28"/>
          <w:szCs w:val="28"/>
        </w:rPr>
        <w:t xml:space="preserve"> </w:t>
      </w:r>
      <w:r w:rsidRPr="00AE1C8B">
        <w:rPr>
          <w:rFonts w:ascii="TimesNewRomanPSMT" w:hAnsi="TimesNewRomanPSMT"/>
          <w:color w:val="211E1E"/>
          <w:sz w:val="28"/>
          <w:szCs w:val="28"/>
        </w:rPr>
        <w:t>Г.-Г.Герменевтика</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і</w:t>
      </w:r>
      <w:r w:rsidRPr="00AE1C8B">
        <w:rPr>
          <w:rFonts w:ascii="TimesNewRomanPSMT" w:hAnsi="TimesNewRomanPSMT"/>
          <w:color w:val="211E1E"/>
          <w:sz w:val="28"/>
          <w:szCs w:val="28"/>
          <w:lang w:val="uk-UA"/>
        </w:rPr>
        <w:t xml:space="preserve"> </w:t>
      </w:r>
      <w:r w:rsidRPr="00AE1C8B">
        <w:rPr>
          <w:rFonts w:ascii="TimesNewRomanPSMT" w:hAnsi="TimesNewRomanPSMT"/>
          <w:color w:val="211E1E"/>
          <w:sz w:val="28"/>
          <w:szCs w:val="28"/>
        </w:rPr>
        <w:t xml:space="preserve">поетика.–К.:Юніверс,2001.–208с. </w:t>
      </w:r>
    </w:p>
    <w:p w:rsidR="00AE1C8B" w:rsidRPr="00AE1C8B" w:rsidRDefault="00AE1C8B" w:rsidP="00F33730">
      <w:pPr>
        <w:pStyle w:val="a3"/>
        <w:numPr>
          <w:ilvl w:val="0"/>
          <w:numId w:val="22"/>
        </w:numPr>
        <w:spacing w:line="360" w:lineRule="auto"/>
        <w:jc w:val="both"/>
        <w:rPr>
          <w:color w:val="000000" w:themeColor="text1"/>
          <w:sz w:val="28"/>
          <w:szCs w:val="28"/>
        </w:rPr>
      </w:pPr>
      <w:r w:rsidRPr="00AE1C8B">
        <w:rPr>
          <w:rFonts w:ascii="TimesNewRomanPSMT" w:hAnsi="TimesNewRomanPSMT"/>
          <w:color w:val="211E1E"/>
          <w:sz w:val="28"/>
          <w:szCs w:val="28"/>
        </w:rPr>
        <w:t xml:space="preserve">Гадамер Г.-Г. Істина і метод / Г.-Ґ. Ґадамер. – К.: Юніверс, 2000. – Т. 1. – 464 с. </w:t>
      </w:r>
    </w:p>
    <w:p w:rsidR="00AE1C8B" w:rsidRPr="009427A0" w:rsidRDefault="00AE1C8B" w:rsidP="00F33730">
      <w:pPr>
        <w:pStyle w:val="a3"/>
        <w:numPr>
          <w:ilvl w:val="0"/>
          <w:numId w:val="22"/>
        </w:numPr>
        <w:spacing w:line="360" w:lineRule="auto"/>
        <w:jc w:val="both"/>
        <w:rPr>
          <w:color w:val="000000" w:themeColor="text1"/>
          <w:sz w:val="28"/>
          <w:szCs w:val="28"/>
        </w:rPr>
      </w:pPr>
      <w:r w:rsidRPr="00AE1C8B">
        <w:rPr>
          <w:rFonts w:ascii="TimesNewRomanPSMT" w:hAnsi="TimesNewRomanPSMT"/>
          <w:color w:val="211E1E"/>
          <w:sz w:val="28"/>
          <w:szCs w:val="28"/>
        </w:rPr>
        <w:t xml:space="preserve">Гадамер Г.-Г. Поезія і філософія // Антологія світової літературно- критичної думки XX ст. – Львів: Літопис, 1996. </w:t>
      </w:r>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Гайдін Б.</w:t>
      </w:r>
      <w:r>
        <w:rPr>
          <w:rFonts w:ascii="Times New Roman" w:hAnsi="Times New Roman" w:cs="Times New Roman"/>
          <w:color w:val="000000" w:themeColor="text1"/>
          <w:sz w:val="28"/>
          <w:szCs w:val="28"/>
          <w:lang w:val="uk" w:eastAsia="ru-RU"/>
        </w:rPr>
        <w:t xml:space="preserve"> </w:t>
      </w:r>
      <w:r w:rsidRPr="00EC351E">
        <w:rPr>
          <w:rFonts w:ascii="Times New Roman" w:hAnsi="Times New Roman" w:cs="Times New Roman"/>
          <w:color w:val="000000" w:themeColor="text1"/>
          <w:sz w:val="28"/>
          <w:szCs w:val="28"/>
          <w:lang w:val="uk" w:eastAsia="ru-RU"/>
        </w:rPr>
        <w:t xml:space="preserve">Н. «Розенкранц і Гільденштерн, воскреслий з мертвих» / Борис Миколайович Гайдін / — Режим доступу: http://world-shake.ru/ru/Encyclopaedia/4689.html2. Głowacki J. Feuilletons / Януш </w:t>
      </w:r>
      <w:r w:rsidRPr="00EC351E">
        <w:rPr>
          <w:rFonts w:ascii="Times New Roman" w:hAnsi="Times New Roman" w:cs="Times New Roman"/>
          <w:color w:val="000000" w:themeColor="text1"/>
          <w:sz w:val="28"/>
          <w:szCs w:val="28"/>
          <w:lang w:val="uk" w:eastAsia="ru-RU"/>
        </w:rPr>
        <w:lastRenderedPageBreak/>
        <w:t xml:space="preserve">Ґловацький; переклад К. Старосельської // Зарубіжна література. — 2014. — No 8. — С. 264–270. </w:t>
      </w:r>
    </w:p>
    <w:p w:rsidR="00AE1C8B" w:rsidRPr="00AE1C8B" w:rsidRDefault="00AE1C8B" w:rsidP="00F33730">
      <w:pPr>
        <w:pStyle w:val="a7"/>
        <w:numPr>
          <w:ilvl w:val="0"/>
          <w:numId w:val="22"/>
        </w:numPr>
        <w:spacing w:before="100" w:beforeAutospacing="1" w:after="100" w:afterAutospacing="1" w:line="360" w:lineRule="auto"/>
        <w:jc w:val="both"/>
        <w:rPr>
          <w:rFonts w:ascii="TimesNewRomanPSMT" w:eastAsia="Times New Roman" w:hAnsi="TimesNewRomanPSMT" w:cs="Times New Roman"/>
          <w:color w:val="211E1E"/>
          <w:sz w:val="28"/>
          <w:szCs w:val="28"/>
          <w:lang w:val="ru-RU" w:eastAsia="ru-RU"/>
        </w:rPr>
      </w:pPr>
      <w:r w:rsidRPr="00F9224D">
        <w:rPr>
          <w:rFonts w:ascii="TimesNewRomanPSMT" w:eastAsia="Times New Roman" w:hAnsi="TimesNewRomanPSMT" w:cs="Times New Roman"/>
          <w:color w:val="211E1E"/>
          <w:sz w:val="28"/>
          <w:szCs w:val="28"/>
          <w:lang w:val="uk" w:eastAsia="ru-RU"/>
        </w:rPr>
        <w:t xml:space="preserve">Гейзинга Й. </w:t>
      </w:r>
      <w:r w:rsidRPr="00AE1C8B">
        <w:rPr>
          <w:rFonts w:ascii="TimesNewRomanPSMT" w:eastAsia="Times New Roman" w:hAnsi="TimesNewRomanPSMT" w:cs="Times New Roman"/>
          <w:color w:val="211E1E"/>
          <w:sz w:val="28"/>
          <w:szCs w:val="28"/>
          <w:lang w:val="ru-RU" w:eastAsia="ru-RU"/>
        </w:rPr>
        <w:t>Homo</w:t>
      </w:r>
      <w:r w:rsidRPr="00F9224D">
        <w:rPr>
          <w:rFonts w:ascii="TimesNewRomanPSMT" w:eastAsia="Times New Roman" w:hAnsi="TimesNewRomanPSMT" w:cs="Times New Roman"/>
          <w:color w:val="211E1E"/>
          <w:sz w:val="28"/>
          <w:szCs w:val="28"/>
          <w:lang w:val="uk" w:eastAsia="ru-RU"/>
        </w:rPr>
        <w:t xml:space="preserve"> </w:t>
      </w:r>
      <w:r w:rsidRPr="00AE1C8B">
        <w:rPr>
          <w:rFonts w:ascii="TimesNewRomanPSMT" w:eastAsia="Times New Roman" w:hAnsi="TimesNewRomanPSMT" w:cs="Times New Roman"/>
          <w:color w:val="211E1E"/>
          <w:sz w:val="28"/>
          <w:szCs w:val="28"/>
          <w:lang w:val="ru-RU" w:eastAsia="ru-RU"/>
        </w:rPr>
        <w:t>Ludens</w:t>
      </w:r>
      <w:r w:rsidRPr="00F9224D">
        <w:rPr>
          <w:rFonts w:ascii="TimesNewRomanPSMT" w:eastAsia="Times New Roman" w:hAnsi="TimesNewRomanPSMT" w:cs="Times New Roman"/>
          <w:color w:val="211E1E"/>
          <w:sz w:val="28"/>
          <w:szCs w:val="28"/>
          <w:lang w:val="uk" w:eastAsia="ru-RU"/>
        </w:rPr>
        <w:t xml:space="preserve">. </w:t>
      </w:r>
      <w:r w:rsidRPr="00AE1C8B">
        <w:rPr>
          <w:rFonts w:ascii="TimesNewRomanPSMT" w:eastAsia="Times New Roman" w:hAnsi="TimesNewRomanPSMT" w:cs="Times New Roman"/>
          <w:color w:val="211E1E"/>
          <w:sz w:val="28"/>
          <w:szCs w:val="28"/>
          <w:lang w:val="ru-RU" w:eastAsia="ru-RU"/>
        </w:rPr>
        <w:t xml:space="preserve">Досвід визначення ігрового елемента культури. – К.: Основа, 1994.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Глобалізація літературних жанрів літератури, історії, сучасності. Під редакцією Єрнея Хабджана та Фаб'єна Імлінгера. — Н.Й., Рутледж, 2016. — 358 с. : іл. </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Джесс-Кук С. Продовження фільму.</w:t>
      </w:r>
      <w:r w:rsidR="00C41ACE">
        <w:rPr>
          <w:rFonts w:ascii="Times New Roman" w:hAnsi="Times New Roman" w:cs="Times New Roman"/>
          <w:color w:val="000000" w:themeColor="text1"/>
          <w:sz w:val="28"/>
          <w:szCs w:val="28"/>
          <w:lang w:val="uk" w:eastAsia="ru-RU"/>
        </w:rPr>
        <w:t xml:space="preserve"> </w:t>
      </w:r>
      <w:r w:rsidRPr="00EC351E">
        <w:rPr>
          <w:rFonts w:ascii="Times New Roman" w:hAnsi="Times New Roman" w:cs="Times New Roman"/>
          <w:color w:val="000000" w:themeColor="text1"/>
          <w:sz w:val="28"/>
          <w:szCs w:val="28"/>
          <w:lang w:val="uk" w:eastAsia="ru-RU"/>
        </w:rPr>
        <w:t>Георі та практика від Голлівуду до Боллівуду / Керолін Джесс-Кук. — Единбург : Видавництво Единбурзького університету, 2009. — 177 с.</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Другий принцип термодинаміки: природа науки // Елементи великої науки: [Електронний ресурс]. — (</w:t>
      </w:r>
      <w:hyperlink r:id="rId13" w:history="1">
        <w:r w:rsidRPr="00EC351E">
          <w:rPr>
            <w:rStyle w:val="a4"/>
            <w:rFonts w:ascii="Times New Roman" w:hAnsi="Times New Roman" w:cs="Times New Roman"/>
            <w:color w:val="000000" w:themeColor="text1"/>
            <w:sz w:val="28"/>
            <w:szCs w:val="28"/>
            <w:lang w:val="uk" w:eastAsia="ru-RU"/>
          </w:rPr>
          <w:t>http://elementy.ru/trefil/</w:t>
        </w:r>
      </w:hyperlink>
      <w:r w:rsidRPr="00EC351E">
        <w:rPr>
          <w:rFonts w:ascii="Times New Roman" w:hAnsi="Times New Roman" w:cs="Times New Roman"/>
          <w:color w:val="000000" w:themeColor="text1"/>
          <w:sz w:val="28"/>
          <w:szCs w:val="28"/>
          <w:lang w:val="uk" w:eastAsia="ru-RU"/>
        </w:rPr>
        <w:t xml:space="preserve"> thermodynamics_ II)(11.12.2007)  </w:t>
      </w:r>
    </w:p>
    <w:p w:rsid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Зіграй ще раз, Сем. Перехоплює римейки. </w:t>
      </w:r>
      <w:r w:rsidR="0055686E">
        <w:rPr>
          <w:rFonts w:ascii="Times New Roman" w:hAnsi="Times New Roman" w:cs="Times New Roman"/>
          <w:color w:val="000000" w:themeColor="text1"/>
          <w:sz w:val="28"/>
          <w:szCs w:val="28"/>
          <w:lang w:val="uk-UA" w:eastAsia="ru-RU"/>
        </w:rPr>
        <w:t xml:space="preserve">/ </w:t>
      </w:r>
      <w:r w:rsidRPr="00EC351E">
        <w:rPr>
          <w:rFonts w:ascii="Times New Roman" w:hAnsi="Times New Roman" w:cs="Times New Roman"/>
          <w:color w:val="000000" w:themeColor="text1"/>
          <w:sz w:val="28"/>
          <w:szCs w:val="28"/>
          <w:lang w:val="uk" w:eastAsia="ru-RU"/>
        </w:rPr>
        <w:t>Під редакцією Ендрю Хортона і Стюарта Ю. Макдугала. — Видавництво Каліфорнійського університету, 1998. — 358 с.</w:t>
      </w:r>
    </w:p>
    <w:p w:rsidR="009427A0" w:rsidRDefault="009427A0"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Ігнатенко М. А. Читач як учасник літературного процесу. – К.: Наук. думка, 1980. – 172 с. </w:t>
      </w:r>
    </w:p>
    <w:p w:rsidR="009427A0" w:rsidRPr="00AE1C8B" w:rsidRDefault="009427A0"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Ізер В. Процес читання: феноменологічне наближення // Слово. Знак. Дискурс. Антологія світової літературно-критичної думки ХХ ст. – Л.: Літопис, 1996. – С. 261-278 </w:t>
      </w:r>
    </w:p>
    <w:p w:rsidR="009427A0" w:rsidRPr="00AE1C8B" w:rsidRDefault="009427A0"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Інґарден Р. Про пізнавання літературного твору / Р. Інґарден // Слово. Знак. Дискурс: Антологія світової літературно-критичної думки ХХ ст. / За ред. М. Зубрицької. – Львів: Літопис, 1996. – С. 136-163. </w:t>
      </w:r>
    </w:p>
    <w:p w:rsidR="00EC351E" w:rsidRPr="009427A0" w:rsidRDefault="00EC351E" w:rsidP="00F33730">
      <w:pPr>
        <w:pStyle w:val="a7"/>
        <w:numPr>
          <w:ilvl w:val="0"/>
          <w:numId w:val="22"/>
        </w:numPr>
        <w:spacing w:before="100" w:beforeAutospacing="1" w:after="100" w:afterAutospacing="1" w:line="360" w:lineRule="auto"/>
        <w:jc w:val="both"/>
        <w:rPr>
          <w:rStyle w:val="a4"/>
          <w:rFonts w:ascii="Times New Roman" w:hAnsi="Times New Roman" w:cs="Times New Roman"/>
          <w:color w:val="000000" w:themeColor="text1"/>
          <w:sz w:val="28"/>
          <w:szCs w:val="28"/>
          <w:u w:val="none"/>
          <w:lang w:val="uk" w:eastAsia="ru-RU"/>
        </w:rPr>
      </w:pPr>
      <w:r w:rsidRPr="00EC351E">
        <w:rPr>
          <w:rFonts w:ascii="Times New Roman" w:hAnsi="Times New Roman" w:cs="Times New Roman"/>
          <w:color w:val="000000" w:themeColor="text1"/>
          <w:sz w:val="28"/>
          <w:szCs w:val="28"/>
          <w:lang w:val="uk" w:eastAsia="ru-RU"/>
        </w:rPr>
        <w:t xml:space="preserve">Іорданов Н. Вбивство Гонзаго / Недялко Йорданов/ — Режім доступу : </w:t>
      </w:r>
      <w:hyperlink r:id="rId14" w:history="1">
        <w:r w:rsidRPr="00EC351E">
          <w:rPr>
            <w:rStyle w:val="a4"/>
            <w:rFonts w:ascii="Times New Roman" w:hAnsi="Times New Roman" w:cs="Times New Roman"/>
            <w:color w:val="000000" w:themeColor="text1"/>
            <w:sz w:val="28"/>
            <w:szCs w:val="28"/>
            <w:lang w:val="uk" w:eastAsia="ru-RU"/>
          </w:rPr>
          <w:t>http://shakespeare.zp.ua/texts.item.93/</w:t>
        </w:r>
      </w:hyperlink>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lastRenderedPageBreak/>
        <w:t>Келлі К.Е. Драматург і професори: Інтерв'ю з Томом Стоппардом / Келлі К. Е., В. В. Демастес // South Central Review. — 1994. — No 11. — Р</w:t>
      </w:r>
      <w:r w:rsidRPr="00EC351E">
        <w:rPr>
          <w:rFonts w:ascii="Times New Roman" w:hAnsi="Times New Roman" w:cs="Times New Roman"/>
          <w:color w:val="000000" w:themeColor="text1"/>
          <w:sz w:val="28"/>
          <w:szCs w:val="28"/>
          <w:lang w:val="uk"/>
        </w:rPr>
        <w:t xml:space="preserve">. </w:t>
      </w:r>
      <w:r w:rsidRPr="00EC351E">
        <w:rPr>
          <w:rFonts w:ascii="Times New Roman" w:hAnsi="Times New Roman" w:cs="Times New Roman"/>
          <w:color w:val="000000" w:themeColor="text1"/>
          <w:sz w:val="28"/>
          <w:szCs w:val="28"/>
          <w:lang w:val="uk" w:eastAsia="ru-RU"/>
        </w:rPr>
        <w:t xml:space="preserve">1-14. </w:t>
      </w:r>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 xml:space="preserve">Мандельброт Б. Фрактальна геометрія природи / Б. Мандельброт. М.: Інститут комп'ютерних досліджень, 2002. - 655 с. : іл. </w:t>
      </w:r>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Мармазова Л. Л. Поетика постмодерністської драми Т. Стоппарда. ... Кандидат. Ф</w:t>
      </w:r>
      <w:r>
        <w:rPr>
          <w:rFonts w:ascii="Times New Roman" w:hAnsi="Times New Roman" w:cs="Times New Roman"/>
          <w:color w:val="000000" w:themeColor="text1"/>
          <w:sz w:val="28"/>
          <w:szCs w:val="28"/>
          <w:lang w:val="uk" w:eastAsia="ru-RU"/>
        </w:rPr>
        <w:t>іло</w:t>
      </w:r>
      <w:r w:rsidRPr="00EC351E">
        <w:rPr>
          <w:rFonts w:ascii="Times New Roman" w:hAnsi="Times New Roman" w:cs="Times New Roman"/>
          <w:color w:val="000000" w:themeColor="text1"/>
          <w:sz w:val="28"/>
          <w:szCs w:val="28"/>
          <w:lang w:val="uk" w:eastAsia="ru-RU"/>
        </w:rPr>
        <w:t xml:space="preserve">л. наук : 10.01.05 / Мармазова Людмила Леонідівна. - Дніпропетровськ, 2007. - 210 с. : іл. </w:t>
      </w:r>
    </w:p>
    <w:p w:rsidR="009427A0" w:rsidRPr="00EC351E" w:rsidRDefault="009427A0" w:rsidP="00F33730">
      <w:pPr>
        <w:pStyle w:val="a3"/>
        <w:numPr>
          <w:ilvl w:val="0"/>
          <w:numId w:val="22"/>
        </w:numPr>
        <w:spacing w:line="360" w:lineRule="auto"/>
        <w:jc w:val="both"/>
        <w:rPr>
          <w:color w:val="000000" w:themeColor="text1"/>
          <w:sz w:val="28"/>
          <w:szCs w:val="28"/>
        </w:rPr>
      </w:pPr>
      <w:r w:rsidRPr="00EC351E">
        <w:rPr>
          <w:color w:val="000000" w:themeColor="text1"/>
          <w:sz w:val="28"/>
          <w:szCs w:val="28"/>
        </w:rPr>
        <w:t>Мармазова Л.Л. Поетика постмодерністської інтелектуальної драми Т. Стоппарда : дис. … канд. філ. наук : 10.01.05 / Мармазова Людмила Леонідівна. — Дніпропетровськ, 2007. — 210 с.</w:t>
      </w:r>
      <w:r w:rsidRPr="00EC351E">
        <w:rPr>
          <w:rStyle w:val="apple-converted-space"/>
          <w:color w:val="000000" w:themeColor="text1"/>
          <w:sz w:val="28"/>
          <w:szCs w:val="28"/>
        </w:rPr>
        <w:t> </w:t>
      </w:r>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 xml:space="preserve">Найдам А. Фрактальний квітник : Зображення / А. Найдам : [електронний̆ ресурс]. — ( http://www. geocities.com/ffgnl/fr1.htm) (4.03.2008) </w:t>
      </w:r>
    </w:p>
    <w:p w:rsidR="009427A0" w:rsidRPr="00EC351E"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 xml:space="preserve">Преса, 2001. – 325 с.5. Стоппард Т. Аркадія / Том Стоппард. – Л.: Ф&amp;Ф, 2000. – 130 с. </w:t>
      </w:r>
    </w:p>
    <w:p w:rsidR="009427A0" w:rsidRPr="009427A0" w:rsidRDefault="009427A0"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Пригожин І.В. Порядок з хаосу: новий діалог людини з природою / І. Пригожин, І. Стенгерс; переклад Ю. А. Данілова; Ред. і наслідки. В.І. Арши- </w:t>
      </w:r>
    </w:p>
    <w:p w:rsidR="009427A0" w:rsidRPr="00EC351E" w:rsidRDefault="009427A0" w:rsidP="00F33730">
      <w:pPr>
        <w:pStyle w:val="a7"/>
        <w:numPr>
          <w:ilvl w:val="0"/>
          <w:numId w:val="22"/>
        </w:numPr>
        <w:spacing w:before="100" w:beforeAutospacing="1" w:after="100" w:afterAutospacing="1" w:line="360" w:lineRule="auto"/>
        <w:jc w:val="both"/>
        <w:rPr>
          <w:rStyle w:val="apple-converted-space"/>
          <w:rFonts w:ascii="Times New Roman" w:eastAsia="Times New Roman" w:hAnsi="Times New Roman" w:cs="Times New Roman"/>
          <w:color w:val="000000" w:themeColor="text1"/>
          <w:sz w:val="28"/>
          <w:szCs w:val="28"/>
          <w:lang w:val="ru-RU" w:eastAsia="ru-RU"/>
        </w:rPr>
      </w:pPr>
      <w:r w:rsidRPr="00EC351E">
        <w:rPr>
          <w:rStyle w:val="apple-converted-space"/>
          <w:rFonts w:ascii="Times New Roman" w:eastAsia="Times New Roman" w:hAnsi="Times New Roman" w:cs="Times New Roman"/>
          <w:color w:val="000000" w:themeColor="text1"/>
          <w:sz w:val="28"/>
          <w:szCs w:val="28"/>
          <w:lang w:val="uk-UA" w:eastAsia="ru-RU"/>
        </w:rPr>
        <w:t>Синявська Л. І. Українська драматургія кінця 19 – початку 20 століття: комунікативні стратегії. Одеса. 2019. 304 с.</w:t>
      </w:r>
    </w:p>
    <w:p w:rsidR="00623B72" w:rsidRPr="00AE1C8B" w:rsidRDefault="00623B72"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Сінченко О. Комунікативні стратегії в теорії літератури: автор, текст, читач: Навчальний посібник. – К.: Логос, 2015. – 170 с. </w:t>
      </w:r>
    </w:p>
    <w:p w:rsidR="00623B72" w:rsidRPr="00623B72" w:rsidRDefault="00623B72" w:rsidP="00F33730">
      <w:pPr>
        <w:pStyle w:val="a3"/>
        <w:numPr>
          <w:ilvl w:val="0"/>
          <w:numId w:val="22"/>
        </w:numPr>
        <w:spacing w:line="360" w:lineRule="auto"/>
        <w:jc w:val="both"/>
        <w:rPr>
          <w:rFonts w:ascii="TimesNewRomanPSMT" w:hAnsi="TimesNewRomanPSMT"/>
          <w:color w:val="211E1E"/>
          <w:sz w:val="28"/>
          <w:szCs w:val="28"/>
        </w:rPr>
      </w:pPr>
      <w:r w:rsidRPr="00AE1C8B">
        <w:rPr>
          <w:rFonts w:ascii="TimesNewRomanPSMT" w:hAnsi="TimesNewRomanPSMT"/>
          <w:color w:val="211E1E"/>
          <w:sz w:val="28"/>
          <w:szCs w:val="28"/>
        </w:rPr>
        <w:t xml:space="preserve">Славінський Ян. До проблеми «мистецтва інтерпретації / Ян. Славінський; перек. із польс. та коментарі Олексія Сінченка // http: // </w:t>
      </w:r>
      <w:r w:rsidRPr="00AE1C8B">
        <w:rPr>
          <w:rFonts w:ascii="TimesNewRomanPSMT" w:hAnsi="TimesNewRomanPSMT"/>
          <w:color w:val="211E1E"/>
          <w:sz w:val="28"/>
          <w:szCs w:val="28"/>
          <w:lang w:val="en-US"/>
        </w:rPr>
        <w:t>synopsis</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kubg</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edu</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ua</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index</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php</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synopsis</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article</w:t>
      </w:r>
      <w:r w:rsidRPr="00AE1C8B">
        <w:rPr>
          <w:rFonts w:ascii="TimesNewRomanPSMT" w:hAnsi="TimesNewRomanPSMT"/>
          <w:color w:val="211E1E"/>
          <w:sz w:val="28"/>
          <w:szCs w:val="28"/>
        </w:rPr>
        <w:t>/</w:t>
      </w:r>
      <w:r w:rsidRPr="00AE1C8B">
        <w:rPr>
          <w:rFonts w:ascii="TimesNewRomanPSMT" w:hAnsi="TimesNewRomanPSMT"/>
          <w:color w:val="211E1E"/>
          <w:sz w:val="28"/>
          <w:szCs w:val="28"/>
          <w:lang w:val="en-US"/>
        </w:rPr>
        <w:t>view</w:t>
      </w:r>
      <w:r w:rsidRPr="00AE1C8B">
        <w:rPr>
          <w:rFonts w:ascii="TimesNewRomanPSMT" w:hAnsi="TimesNewRomanPSMT"/>
          <w:color w:val="211E1E"/>
          <w:sz w:val="28"/>
          <w:szCs w:val="28"/>
        </w:rPr>
        <w:t>/71</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 xml:space="preserve">Стоппард Т. </w:t>
      </w:r>
      <w:r w:rsidRPr="00EC351E">
        <w:rPr>
          <w:rFonts w:ascii="Times New Roman" w:hAnsi="Times New Roman" w:cs="Times New Roman"/>
          <w:color w:val="000000" w:themeColor="text1"/>
          <w:sz w:val="28"/>
          <w:szCs w:val="28"/>
          <w:lang w:val="uk"/>
        </w:rPr>
        <w:t xml:space="preserve">Аркадія / Т. Стоппард </w:t>
      </w:r>
      <w:r w:rsidRPr="00EC351E">
        <w:rPr>
          <w:rFonts w:ascii="Times New Roman" w:hAnsi="Times New Roman" w:cs="Times New Roman"/>
          <w:color w:val="000000" w:themeColor="text1"/>
          <w:sz w:val="28"/>
          <w:szCs w:val="28"/>
          <w:lang w:val="uk" w:eastAsia="ru-RU"/>
        </w:rPr>
        <w:t xml:space="preserve">; переклад О. Варшавера // Розенкранц і Гільденстерн мертві : п'єси / Т. Стоппард. — М., 2006. — С. 557—702. .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Стоппард Т. Розенкранц і Гільденстерн Мертвий / Том Стоппард ; Переклад з англ. М. Стрихі // Всесвіт. — 2003. — No 1/2. — С. 92–142.6. </w:t>
      </w:r>
      <w:r w:rsidRPr="00EC351E">
        <w:rPr>
          <w:rFonts w:ascii="Times New Roman" w:hAnsi="Times New Roman" w:cs="Times New Roman"/>
          <w:color w:val="000000" w:themeColor="text1"/>
          <w:sz w:val="28"/>
          <w:szCs w:val="28"/>
          <w:lang w:val="uk" w:eastAsia="ru-RU"/>
        </w:rPr>
        <w:lastRenderedPageBreak/>
        <w:t>Стоппард Т. Розенкранц і Гільденстерн помер / Том Стоппард ; переклад з англійської Івана Кричфалушія. — Брустурів: Дискурсус,</w:t>
      </w:r>
      <w:r w:rsidRPr="00EC351E">
        <w:rPr>
          <w:rFonts w:ascii="Times New Roman" w:hAnsi="Times New Roman" w:cs="Times New Roman"/>
          <w:color w:val="000000" w:themeColor="text1"/>
          <w:sz w:val="28"/>
          <w:szCs w:val="28"/>
          <w:lang w:val="uk"/>
        </w:rPr>
        <w:t xml:space="preserve"> </w:t>
      </w:r>
      <w:r w:rsidRPr="00EC351E">
        <w:rPr>
          <w:rFonts w:ascii="Times New Roman" w:hAnsi="Times New Roman" w:cs="Times New Roman"/>
          <w:color w:val="000000" w:themeColor="text1"/>
          <w:sz w:val="28"/>
          <w:szCs w:val="28"/>
          <w:lang w:val="uk" w:eastAsia="ru-RU"/>
        </w:rPr>
        <w:t>2015. — С</w:t>
      </w:r>
      <w:r w:rsidRPr="00EC351E">
        <w:rPr>
          <w:rFonts w:ascii="Times New Roman" w:hAnsi="Times New Roman" w:cs="Times New Roman"/>
          <w:color w:val="000000" w:themeColor="text1"/>
          <w:sz w:val="28"/>
          <w:szCs w:val="28"/>
          <w:lang w:val="uk"/>
        </w:rPr>
        <w:t xml:space="preserve">. </w:t>
      </w:r>
      <w:r w:rsidRPr="00EC351E">
        <w:rPr>
          <w:rFonts w:ascii="Times New Roman" w:hAnsi="Times New Roman" w:cs="Times New Roman"/>
          <w:color w:val="000000" w:themeColor="text1"/>
          <w:sz w:val="28"/>
          <w:szCs w:val="28"/>
          <w:lang w:val="uk" w:eastAsia="ru-RU"/>
        </w:rPr>
        <w:t xml:space="preserve">7–138.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ru-RU"/>
        </w:rPr>
        <w:t xml:space="preserve">Стоппард Т. Розенкранц і Гільденстерн мертві / Том Стоппард ; пер. з англ. і післясл. </w:t>
      </w:r>
      <w:r w:rsidRPr="00EC351E">
        <w:rPr>
          <w:rFonts w:ascii="Times New Roman" w:hAnsi="Times New Roman" w:cs="Times New Roman"/>
          <w:color w:val="000000" w:themeColor="text1"/>
          <w:sz w:val="28"/>
          <w:szCs w:val="28"/>
        </w:rPr>
        <w:t>М. Стріхи // Всесвіт. — 2003. — № 1/2. — С. 92–142.</w:t>
      </w:r>
      <w:r w:rsidRPr="00EC351E">
        <w:rPr>
          <w:rStyle w:val="apple-converted-space"/>
          <w:rFonts w:ascii="Times New Roman" w:hAnsi="Times New Roman" w:cs="Times New Roman"/>
          <w:color w:val="000000" w:themeColor="text1"/>
          <w:sz w:val="28"/>
          <w:szCs w:val="28"/>
        </w:rPr>
        <w:t> </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rPr>
        <w:t>Стоппард Т. Розенкранц і Гільденстерн мертві / Том Стоппард ; пер. з англ. Івана</w:t>
      </w:r>
      <w:r w:rsidRPr="00EC351E">
        <w:rPr>
          <w:color w:val="000000" w:themeColor="text1"/>
          <w:sz w:val="28"/>
          <w:szCs w:val="28"/>
          <w:lang w:val="en-US"/>
        </w:rPr>
        <w:t xml:space="preserve"> </w:t>
      </w:r>
      <w:r w:rsidRPr="00EC351E">
        <w:rPr>
          <w:color w:val="000000" w:themeColor="text1"/>
          <w:sz w:val="28"/>
          <w:szCs w:val="28"/>
        </w:rPr>
        <w:t>Кричфалушія</w:t>
      </w:r>
      <w:r w:rsidRPr="00EC351E">
        <w:rPr>
          <w:color w:val="000000" w:themeColor="text1"/>
          <w:sz w:val="28"/>
          <w:szCs w:val="28"/>
          <w:lang w:val="en-US"/>
        </w:rPr>
        <w:t xml:space="preserve">. — </w:t>
      </w:r>
      <w:r w:rsidRPr="00EC351E">
        <w:rPr>
          <w:color w:val="000000" w:themeColor="text1"/>
          <w:sz w:val="28"/>
          <w:szCs w:val="28"/>
        </w:rPr>
        <w:t>Брустурів</w:t>
      </w:r>
      <w:r w:rsidRPr="00EC351E">
        <w:rPr>
          <w:color w:val="000000" w:themeColor="text1"/>
          <w:sz w:val="28"/>
          <w:szCs w:val="28"/>
          <w:lang w:val="en-US"/>
        </w:rPr>
        <w:t xml:space="preserve"> : </w:t>
      </w:r>
      <w:r w:rsidRPr="00EC351E">
        <w:rPr>
          <w:color w:val="000000" w:themeColor="text1"/>
          <w:sz w:val="28"/>
          <w:szCs w:val="28"/>
        </w:rPr>
        <w:t>Дискурсус</w:t>
      </w:r>
      <w:r w:rsidRPr="00EC351E">
        <w:rPr>
          <w:color w:val="000000" w:themeColor="text1"/>
          <w:sz w:val="28"/>
          <w:szCs w:val="28"/>
          <w:lang w:val="en-US"/>
        </w:rPr>
        <w:t xml:space="preserve">, 2015. — </w:t>
      </w:r>
      <w:r w:rsidRPr="00EC351E">
        <w:rPr>
          <w:color w:val="000000" w:themeColor="text1"/>
          <w:sz w:val="28"/>
          <w:szCs w:val="28"/>
        </w:rPr>
        <w:t>С</w:t>
      </w:r>
      <w:r w:rsidRPr="00EC351E">
        <w:rPr>
          <w:color w:val="000000" w:themeColor="text1"/>
          <w:sz w:val="28"/>
          <w:szCs w:val="28"/>
          <w:lang w:val="en-US"/>
        </w:rPr>
        <w:t>. 7–138.</w:t>
      </w:r>
      <w:r w:rsidRPr="00EC351E">
        <w:rPr>
          <w:rStyle w:val="apple-converted-space"/>
          <w:color w:val="000000" w:themeColor="text1"/>
          <w:sz w:val="28"/>
          <w:szCs w:val="28"/>
          <w:lang w:val="en-US"/>
        </w:rPr>
        <w:t> </w:t>
      </w:r>
    </w:p>
    <w:p w:rsidR="00EC351E" w:rsidRPr="00F33730"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hAnsi="Times New Roman" w:cs="Times New Roman"/>
          <w:color w:val="000000" w:themeColor="text1"/>
          <w:sz w:val="28"/>
          <w:szCs w:val="28"/>
          <w:lang w:val="uk" w:eastAsia="ru-RU"/>
        </w:rPr>
        <w:t xml:space="preserve">Фелс Л. На краю хаосу: світ(и) драматургії та науки, що спільно розвиваються / Л. Фелс, К. Мейєр // Педагогічна освіта. — 1997. — Т. 9, No 1. — С. 75.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hAnsi="Times New Roman" w:cs="Times New Roman"/>
          <w:color w:val="000000" w:themeColor="text1"/>
          <w:sz w:val="28"/>
          <w:szCs w:val="28"/>
          <w:lang w:val="uk" w:eastAsia="ru-RU"/>
        </w:rPr>
        <w:t xml:space="preserve">Флемінг Дж. Театр Стоппарда: У пошуках порядку серед хаосу / Дж. — Остін : Видавництво Техаського університету, 2001. — 325 с. — Серія «Літературний модернізм».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Цикли, сиквели, спін-офи, рімейки та перезавантаження: множинності в кіно та телебаченні, під редакцією Аманди Енн Кляйн та Р. Бартона Палмерата Остіна : Видавництво Техаського університету, 2016. — 367 с.9. </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lang w:val="uk" w:eastAsia="ru-RU"/>
        </w:rPr>
      </w:pPr>
      <w:r w:rsidRPr="00EC351E">
        <w:rPr>
          <w:rFonts w:ascii="Times New Roman" w:hAnsi="Times New Roman" w:cs="Times New Roman"/>
          <w:color w:val="000000" w:themeColor="text1"/>
          <w:sz w:val="28"/>
          <w:szCs w:val="28"/>
          <w:lang w:val="uk" w:eastAsia="ru-RU"/>
        </w:rPr>
        <w:t xml:space="preserve">Януш Гловацький — Режим доступу: </w:t>
      </w:r>
      <w:hyperlink r:id="rId15" w:history="1">
        <w:r w:rsidRPr="00EC351E">
          <w:rPr>
            <w:rStyle w:val="a4"/>
            <w:rFonts w:ascii="Times New Roman" w:hAnsi="Times New Roman" w:cs="Times New Roman"/>
            <w:color w:val="000000" w:themeColor="text1"/>
            <w:sz w:val="28"/>
            <w:szCs w:val="28"/>
            <w:lang w:val="uk" w:eastAsia="ru-RU"/>
          </w:rPr>
          <w:t>http://www.e-teatr.pl/pl/artykuly/64752,druk.html</w:t>
        </w:r>
      </w:hyperlink>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 xml:space="preserve">Brassel T. Tom Stoppard: An Assessment / Tim Brassel. – London: Macmillan, 1985. – 250 p. </w:t>
      </w:r>
    </w:p>
    <w:p w:rsidR="00EC351E" w:rsidRPr="00EC351E" w:rsidRDefault="00EC351E" w:rsidP="00F33730">
      <w:pPr>
        <w:pStyle w:val="a7"/>
        <w:numPr>
          <w:ilvl w:val="0"/>
          <w:numId w:val="22"/>
        </w:numPr>
        <w:spacing w:after="0"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Brater E. Playing for time (and playing with time) in tom stoppard's arcadia. Western michigan university. 2005. Volume 39, Number 2. P. 157–168.</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rPr>
      </w:pPr>
      <w:r w:rsidRPr="00EC351E">
        <w:rPr>
          <w:rFonts w:ascii="Times New Roman" w:hAnsi="Times New Roman" w:cs="Times New Roman"/>
          <w:color w:val="000000" w:themeColor="text1"/>
          <w:sz w:val="28"/>
          <w:szCs w:val="28"/>
        </w:rPr>
        <w:t>Canby V. Theater review : Arcadia; stoppard's comedy of 1809 and now (published 1995).</w:t>
      </w:r>
      <w:r w:rsidRPr="00EC351E">
        <w:rPr>
          <w:rStyle w:val="apple-converted-space"/>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rPr>
        <w:t xml:space="preserve">The New York Times. </w:t>
      </w:r>
      <w:r w:rsidRPr="00EC351E">
        <w:rPr>
          <w:rFonts w:ascii="Times New Roman" w:hAnsi="Times New Roman" w:cs="Times New Roman"/>
          <w:color w:val="000000" w:themeColor="text1"/>
          <w:sz w:val="28"/>
          <w:szCs w:val="28"/>
        </w:rPr>
        <w:lastRenderedPageBreak/>
        <w:t>URL:</w:t>
      </w:r>
      <w:r w:rsidRPr="00EC351E">
        <w:rPr>
          <w:rStyle w:val="apple-converted-space"/>
          <w:rFonts w:ascii="Times New Roman" w:hAnsi="Times New Roman" w:cs="Times New Roman"/>
          <w:color w:val="000000" w:themeColor="text1"/>
          <w:sz w:val="28"/>
          <w:szCs w:val="28"/>
        </w:rPr>
        <w:t> </w:t>
      </w:r>
      <w:hyperlink r:id="rId16" w:tgtFrame="_blank" w:history="1">
        <w:r w:rsidRPr="00EC351E">
          <w:rPr>
            <w:rStyle w:val="a4"/>
            <w:rFonts w:ascii="Times New Roman" w:hAnsi="Times New Roman" w:cs="Times New Roman"/>
            <w:color w:val="000000" w:themeColor="text1"/>
            <w:sz w:val="28"/>
            <w:szCs w:val="28"/>
            <w:u w:val="none"/>
          </w:rPr>
          <w:t>https://www.nytimes.com/1995/03/31/theater/theater-review-arcadia-stoppard-s-comedy-of-1809-and-now.html?scp=1</w:t>
        </w:r>
      </w:hyperlink>
      <w:r w:rsidRPr="00EC351E">
        <w:rPr>
          <w:rFonts w:ascii="Times New Roman" w:hAnsi="Times New Roman" w:cs="Times New Roman"/>
          <w:color w:val="000000" w:themeColor="text1"/>
          <w:sz w:val="28"/>
          <w:szCs w:val="28"/>
        </w:rPr>
        <w:t>.</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rPr>
      </w:pPr>
      <w:r w:rsidRPr="00EC351E">
        <w:rPr>
          <w:rFonts w:ascii="Times New Roman" w:hAnsi="Times New Roman" w:cs="Times New Roman"/>
          <w:color w:val="000000" w:themeColor="text1"/>
          <w:sz w:val="28"/>
          <w:szCs w:val="28"/>
        </w:rPr>
        <w:t>Cavendish D. Is Tom Stoppard’s Arcadia the best play of the last 50 years?.</w:t>
      </w:r>
      <w:r w:rsidRPr="00EC351E">
        <w:rPr>
          <w:rStyle w:val="apple-converted-space"/>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rPr>
        <w:t>The Telegraph. URL:</w:t>
      </w:r>
      <w:r w:rsidRPr="00EC351E">
        <w:rPr>
          <w:rStyle w:val="apple-converted-space"/>
          <w:rFonts w:ascii="Times New Roman" w:hAnsi="Times New Roman" w:cs="Times New Roman"/>
          <w:color w:val="000000" w:themeColor="text1"/>
          <w:sz w:val="28"/>
          <w:szCs w:val="28"/>
        </w:rPr>
        <w:t> </w:t>
      </w:r>
      <w:hyperlink r:id="rId17" w:tgtFrame="_blank" w:history="1">
        <w:r w:rsidRPr="00EC351E">
          <w:rPr>
            <w:rStyle w:val="a4"/>
            <w:rFonts w:ascii="Times New Roman" w:hAnsi="Times New Roman" w:cs="Times New Roman"/>
            <w:color w:val="000000" w:themeColor="text1"/>
            <w:sz w:val="28"/>
            <w:szCs w:val="28"/>
            <w:u w:val="none"/>
          </w:rPr>
          <w:t>https://www.telegraph.co.uk/theatre/what-to-see/tom-stoppard-arcadia-30-years-trevor-nunn-national-theatre/</w:t>
        </w:r>
      </w:hyperlink>
      <w:r w:rsidRPr="00EC351E">
        <w:rPr>
          <w:rFonts w:ascii="Times New Roman" w:hAnsi="Times New Roman" w:cs="Times New Roman"/>
          <w:color w:val="000000" w:themeColor="text1"/>
          <w:sz w:val="28"/>
          <w:szCs w:val="28"/>
        </w:rPr>
        <w:t>.</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Cycles, Sequels, Spin-offs, Remakes, and Reboots: Multiplicities in Film and Television, Edited by Amanda Ann Klein and R. Barton Palmer</w:t>
      </w:r>
      <w:r w:rsidRPr="00EC351E">
        <w:rPr>
          <w:color w:val="000000" w:themeColor="text1"/>
          <w:sz w:val="28"/>
          <w:szCs w:val="28"/>
        </w:rPr>
        <w:t>ю</w:t>
      </w:r>
      <w:r w:rsidRPr="00EC351E">
        <w:rPr>
          <w:color w:val="000000" w:themeColor="text1"/>
          <w:sz w:val="28"/>
          <w:szCs w:val="28"/>
          <w:lang w:val="en-US"/>
        </w:rPr>
        <w:t xml:space="preserve"> — Austin : University of Texas Press, 2016. — 367 p.</w:t>
      </w:r>
      <w:r w:rsidRPr="00EC351E">
        <w:rPr>
          <w:rStyle w:val="apple-converted-space"/>
          <w:color w:val="000000" w:themeColor="text1"/>
          <w:sz w:val="28"/>
          <w:szCs w:val="28"/>
          <w:lang w:val="en-US"/>
        </w:rPr>
        <w:t> </w:t>
      </w:r>
    </w:p>
    <w:p w:rsidR="00EC351E" w:rsidRPr="00EC351E" w:rsidRDefault="00EC351E" w:rsidP="00F33730">
      <w:pPr>
        <w:pStyle w:val="a7"/>
        <w:numPr>
          <w:ilvl w:val="0"/>
          <w:numId w:val="22"/>
        </w:numPr>
        <w:spacing w:after="0"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Fleming J. “It’s wanting to know that makes us matter”: Epistemological and Dramatic Issues in Tom Stoppard’s Arcadia. ResearchGate. 2013.</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 xml:space="preserve">Fleming, J. Tom Stoppard’s Arcadia. London: Continuum International Publishing Group, 2008.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val="ru-RU" w:eastAsia="ru-RU"/>
        </w:rPr>
      </w:pPr>
      <w:r w:rsidRPr="00EC351E">
        <w:rPr>
          <w:rFonts w:ascii="Times New Roman" w:eastAsia="Times New Roman" w:hAnsi="Times New Roman" w:cs="Times New Roman"/>
          <w:color w:val="000000" w:themeColor="text1"/>
          <w:sz w:val="28"/>
          <w:szCs w:val="28"/>
          <w:lang w:eastAsia="ru-RU"/>
        </w:rPr>
        <w:t xml:space="preserve">Gale. A Study Guide for Tom Stoppard’s Arcadia. </w:t>
      </w:r>
      <w:r w:rsidRPr="00EC351E">
        <w:rPr>
          <w:rFonts w:ascii="Times New Roman" w:eastAsia="Times New Roman" w:hAnsi="Times New Roman" w:cs="Times New Roman"/>
          <w:color w:val="000000" w:themeColor="text1"/>
          <w:sz w:val="28"/>
          <w:szCs w:val="28"/>
          <w:lang w:val="ru-RU" w:eastAsia="ru-RU"/>
        </w:rPr>
        <w:t xml:space="preserve">London: Drama for Studies, 2008. </w:t>
      </w:r>
    </w:p>
    <w:p w:rsidR="00EC351E" w:rsidRPr="00EC351E" w:rsidRDefault="00EC351E" w:rsidP="00F33730">
      <w:pPr>
        <w:pStyle w:val="a3"/>
        <w:numPr>
          <w:ilvl w:val="0"/>
          <w:numId w:val="22"/>
        </w:numPr>
        <w:spacing w:line="360" w:lineRule="auto"/>
        <w:jc w:val="both"/>
        <w:rPr>
          <w:rStyle w:val="apple-converted-space"/>
          <w:color w:val="000000" w:themeColor="text1"/>
          <w:sz w:val="28"/>
          <w:szCs w:val="28"/>
          <w:lang w:val="en-US"/>
        </w:rPr>
      </w:pPr>
      <w:r w:rsidRPr="00EC351E">
        <w:rPr>
          <w:color w:val="000000" w:themeColor="text1"/>
          <w:sz w:val="28"/>
          <w:szCs w:val="28"/>
          <w:lang w:val="en-US"/>
        </w:rPr>
        <w:t>Globalizing Literary Genres Literature, History, Modernity. Edited by Jernej Habjan and Fabienne Imlinger. — N.Y., Routledge, 2016. — 358 p.</w:t>
      </w:r>
      <w:r w:rsidRPr="00EC351E">
        <w:rPr>
          <w:rStyle w:val="apple-converted-space"/>
          <w:color w:val="000000" w:themeColor="text1"/>
          <w:sz w:val="28"/>
          <w:szCs w:val="28"/>
          <w:lang w:val="en-US"/>
        </w:rPr>
        <w:t> </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uk"/>
        </w:rPr>
        <w:t xml:space="preserve">Glowacki J. Fortinbras sie upil / Януш Гловацький. — Краків: БОСЗ, 2014. — 120 с. </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Glowacki J. Fortinbras sie upil / Janusz Glowacki. — Krakow: BOSZ, 2014. — 120 s.</w:t>
      </w:r>
      <w:r w:rsidRPr="00EC351E">
        <w:rPr>
          <w:rStyle w:val="apple-converted-space"/>
          <w:color w:val="000000" w:themeColor="text1"/>
          <w:sz w:val="28"/>
          <w:szCs w:val="28"/>
          <w:lang w:val="en-US"/>
        </w:rPr>
        <w:t>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hAnsi="Times New Roman" w:cs="Times New Roman"/>
          <w:color w:val="000000" w:themeColor="text1"/>
          <w:sz w:val="28"/>
          <w:szCs w:val="28"/>
          <w:lang w:val="uk" w:eastAsia="ru-RU"/>
        </w:rPr>
        <w:t xml:space="preserve">Glowacki J. Krótka rozprawa między pisarzem a plebanem. грн. Анджей Лютер [Електронний ресурс] / </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Glowacki J. Krótka rozprawa między pisarzem a plebanem. ks. Andrzej Luter [</w:t>
      </w:r>
      <w:r w:rsidRPr="00EC351E">
        <w:rPr>
          <w:color w:val="000000" w:themeColor="text1"/>
          <w:sz w:val="28"/>
          <w:szCs w:val="28"/>
        </w:rPr>
        <w:t>Електронний</w:t>
      </w:r>
      <w:r w:rsidRPr="00EC351E">
        <w:rPr>
          <w:color w:val="000000" w:themeColor="text1"/>
          <w:sz w:val="28"/>
          <w:szCs w:val="28"/>
          <w:lang w:val="en-US"/>
        </w:rPr>
        <w:t xml:space="preserve"> </w:t>
      </w:r>
      <w:r w:rsidRPr="00EC351E">
        <w:rPr>
          <w:color w:val="000000" w:themeColor="text1"/>
          <w:sz w:val="28"/>
          <w:szCs w:val="28"/>
        </w:rPr>
        <w:t>ресурс</w:t>
      </w:r>
      <w:r w:rsidRPr="00EC351E">
        <w:rPr>
          <w:color w:val="000000" w:themeColor="text1"/>
          <w:sz w:val="28"/>
          <w:szCs w:val="28"/>
          <w:lang w:val="en-US"/>
        </w:rPr>
        <w:t xml:space="preserve">] / Janusz Glowacki — </w:t>
      </w:r>
      <w:r w:rsidRPr="00EC351E">
        <w:rPr>
          <w:color w:val="000000" w:themeColor="text1"/>
          <w:sz w:val="28"/>
          <w:szCs w:val="28"/>
        </w:rPr>
        <w:t>Режим</w:t>
      </w:r>
      <w:r w:rsidRPr="00EC351E">
        <w:rPr>
          <w:color w:val="000000" w:themeColor="text1"/>
          <w:sz w:val="28"/>
          <w:szCs w:val="28"/>
          <w:lang w:val="en-US"/>
        </w:rPr>
        <w:t xml:space="preserve"> </w:t>
      </w:r>
      <w:r w:rsidRPr="00EC351E">
        <w:rPr>
          <w:color w:val="000000" w:themeColor="text1"/>
          <w:sz w:val="28"/>
          <w:szCs w:val="28"/>
        </w:rPr>
        <w:t>доступу</w:t>
      </w:r>
      <w:r w:rsidRPr="00EC351E">
        <w:rPr>
          <w:color w:val="000000" w:themeColor="text1"/>
          <w:sz w:val="28"/>
          <w:szCs w:val="28"/>
          <w:lang w:val="en-US"/>
        </w:rPr>
        <w:t xml:space="preserve"> :</w:t>
      </w:r>
      <w:r w:rsidRPr="00EC351E">
        <w:rPr>
          <w:rStyle w:val="apple-converted-space"/>
          <w:color w:val="000000" w:themeColor="text1"/>
          <w:sz w:val="28"/>
          <w:szCs w:val="28"/>
          <w:lang w:val="en-US"/>
        </w:rPr>
        <w:t> </w:t>
      </w:r>
      <w:hyperlink r:id="rId18" w:history="1">
        <w:r w:rsidRPr="00EC351E">
          <w:rPr>
            <w:rStyle w:val="a4"/>
            <w:color w:val="000000" w:themeColor="text1"/>
            <w:sz w:val="28"/>
            <w:szCs w:val="28"/>
            <w:lang w:val="en-US"/>
          </w:rPr>
          <w:t>http://www.e-teatr.pl/pl/artykuly/64752,druk.html</w:t>
        </w:r>
      </w:hyperlink>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 xml:space="preserve">Harty J. Tom Stoppard: A Casebook / John Harty. – Garland Inc., 1988. – 130 p. </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lastRenderedPageBreak/>
        <w:t xml:space="preserve">Hunter J. Tom Stoppard’s Plays / Jim Hunter. – London : F&amp;F, 1982. – 250 p. </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rPr>
      </w:pPr>
      <w:r w:rsidRPr="00EC351E">
        <w:rPr>
          <w:rFonts w:ascii="Times New Roman" w:hAnsi="Times New Roman" w:cs="Times New Roman"/>
          <w:color w:val="000000" w:themeColor="text1"/>
          <w:sz w:val="28"/>
          <w:szCs w:val="28"/>
        </w:rPr>
        <w:t>Is Tom Stoppard's Arcadia the greatest play of our age?.</w:t>
      </w:r>
      <w:r w:rsidRPr="00EC351E">
        <w:rPr>
          <w:rStyle w:val="apple-converted-space"/>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rPr>
        <w:t>The Independent. URL:</w:t>
      </w:r>
      <w:r w:rsidRPr="00EC351E">
        <w:rPr>
          <w:rStyle w:val="apple-converted-space"/>
          <w:rFonts w:ascii="Times New Roman" w:hAnsi="Times New Roman" w:cs="Times New Roman"/>
          <w:color w:val="000000" w:themeColor="text1"/>
          <w:sz w:val="28"/>
          <w:szCs w:val="28"/>
        </w:rPr>
        <w:t> </w:t>
      </w:r>
      <w:hyperlink r:id="rId19" w:tgtFrame="_blank" w:history="1">
        <w:r w:rsidRPr="00EC351E">
          <w:rPr>
            <w:rStyle w:val="a4"/>
            <w:rFonts w:ascii="Times New Roman" w:hAnsi="Times New Roman" w:cs="Times New Roman"/>
            <w:color w:val="000000" w:themeColor="text1"/>
            <w:sz w:val="28"/>
            <w:szCs w:val="28"/>
            <w:u w:val="none"/>
          </w:rPr>
          <w:t>https://www.independent.co.uk/arts-entertainment/theatre-dance/features/is-tom-stoppard-s-arcadia-the-greatest-play-of-our-age-1688852.html</w:t>
        </w:r>
      </w:hyperlink>
      <w:r w:rsidRPr="00EC351E">
        <w:rPr>
          <w:rFonts w:ascii="Times New Roman" w:hAnsi="Times New Roman" w:cs="Times New Roman"/>
          <w:color w:val="000000" w:themeColor="text1"/>
          <w:sz w:val="28"/>
          <w:szCs w:val="28"/>
        </w:rPr>
        <w:t>(date of access: 06.12.2023).</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Jess-Cooke C. Film Sequels.Theory and Practice from Hollywood to Bollywood / Carolyn Jess-Cooke. — Edinburgh : Edinburgh University Press, 2009. — 177 p.</w:t>
      </w:r>
      <w:r w:rsidRPr="00EC351E">
        <w:rPr>
          <w:rStyle w:val="apple-converted-space"/>
          <w:color w:val="000000" w:themeColor="text1"/>
          <w:sz w:val="28"/>
          <w:szCs w:val="28"/>
          <w:lang w:val="en-US"/>
        </w:rPr>
        <w:t> </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rPr>
      </w:pPr>
      <w:r w:rsidRPr="00EC351E">
        <w:rPr>
          <w:rFonts w:ascii="Times New Roman" w:hAnsi="Times New Roman" w:cs="Times New Roman"/>
          <w:color w:val="000000" w:themeColor="text1"/>
          <w:sz w:val="28"/>
          <w:szCs w:val="28"/>
        </w:rPr>
        <w:t>Leithauser B. Tom Stoppard’s “arcadia,” at twenty.</w:t>
      </w:r>
      <w:r w:rsidRPr="00EC351E">
        <w:rPr>
          <w:rStyle w:val="apple-converted-space"/>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rPr>
        <w:t>The New Yorker. URL:</w:t>
      </w:r>
      <w:r w:rsidRPr="00EC351E">
        <w:rPr>
          <w:rStyle w:val="apple-converted-space"/>
          <w:rFonts w:ascii="Times New Roman" w:hAnsi="Times New Roman" w:cs="Times New Roman"/>
          <w:color w:val="000000" w:themeColor="text1"/>
          <w:sz w:val="28"/>
          <w:szCs w:val="28"/>
        </w:rPr>
        <w:t> </w:t>
      </w:r>
      <w:hyperlink r:id="rId20" w:tgtFrame="_blank" w:history="1">
        <w:r w:rsidRPr="00EC351E">
          <w:rPr>
            <w:rStyle w:val="a4"/>
            <w:rFonts w:ascii="Times New Roman" w:hAnsi="Times New Roman" w:cs="Times New Roman"/>
            <w:color w:val="000000" w:themeColor="text1"/>
            <w:sz w:val="28"/>
            <w:szCs w:val="28"/>
            <w:u w:val="none"/>
          </w:rPr>
          <w:t>https://www.newyorker.com/books/page-turner/tom-stoppards-arcadia-at-twenty</w:t>
        </w:r>
      </w:hyperlink>
      <w:r w:rsidRPr="00EC351E">
        <w:rPr>
          <w:rFonts w:ascii="Times New Roman" w:hAnsi="Times New Roman" w:cs="Times New Roman"/>
          <w:color w:val="000000" w:themeColor="text1"/>
          <w:sz w:val="28"/>
          <w:szCs w:val="28"/>
        </w:rPr>
        <w:t>.</w:t>
      </w:r>
    </w:p>
    <w:p w:rsidR="00EC351E" w:rsidRPr="00EC351E" w:rsidRDefault="00EC351E" w:rsidP="00F33730">
      <w:pPr>
        <w:pStyle w:val="a7"/>
        <w:numPr>
          <w:ilvl w:val="0"/>
          <w:numId w:val="22"/>
        </w:numPr>
        <w:spacing w:after="0"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Niederhoff </w:t>
      </w:r>
      <w:r w:rsidRPr="00EC351E">
        <w:rPr>
          <w:rFonts w:ascii="Times New Roman" w:eastAsia="Times New Roman" w:hAnsi="Times New Roman" w:cs="Times New Roman"/>
          <w:color w:val="000000" w:themeColor="text1"/>
          <w:sz w:val="28"/>
          <w:szCs w:val="28"/>
          <w:lang w:val="ru-RU" w:eastAsia="ru-RU"/>
        </w:rPr>
        <w:t>В</w:t>
      </w:r>
      <w:r w:rsidRPr="00EC351E">
        <w:rPr>
          <w:rFonts w:ascii="Times New Roman" w:eastAsia="Times New Roman" w:hAnsi="Times New Roman" w:cs="Times New Roman"/>
          <w:color w:val="000000" w:themeColor="text1"/>
          <w:sz w:val="28"/>
          <w:szCs w:val="28"/>
          <w:lang w:eastAsia="ru-RU"/>
        </w:rPr>
        <w:t>. "Fortuitous wit": dialogue and epistemology in tom stoppard's arcadia. Connotations. 2001. Vol. 11.1. P. 42–59.</w:t>
      </w:r>
    </w:p>
    <w:p w:rsidR="00EC351E" w:rsidRPr="00EC351E" w:rsidRDefault="00EC351E" w:rsidP="00F33730">
      <w:pPr>
        <w:pStyle w:val="a3"/>
        <w:numPr>
          <w:ilvl w:val="0"/>
          <w:numId w:val="22"/>
        </w:numPr>
        <w:spacing w:line="360" w:lineRule="auto"/>
        <w:jc w:val="both"/>
        <w:rPr>
          <w:color w:val="000000" w:themeColor="text1"/>
          <w:sz w:val="28"/>
          <w:szCs w:val="28"/>
          <w:lang w:val="en-US"/>
        </w:rPr>
      </w:pPr>
      <w:r w:rsidRPr="00EC351E">
        <w:rPr>
          <w:color w:val="000000" w:themeColor="text1"/>
          <w:sz w:val="28"/>
          <w:szCs w:val="28"/>
          <w:lang w:val="en-US"/>
        </w:rPr>
        <w:t>Play It Again, Sam. Retakes on Remakes. Edited by A. Horton and S.Y. McDougal / Andrew Horton and Stuart Y. McDougal. — University of California press, 1998. — 358 p.</w:t>
      </w:r>
      <w:r w:rsidRPr="00EC351E">
        <w:rPr>
          <w:rStyle w:val="apple-converted-space"/>
          <w:color w:val="000000" w:themeColor="text1"/>
          <w:sz w:val="28"/>
          <w:szCs w:val="28"/>
          <w:lang w:val="en-US"/>
        </w:rPr>
        <w:t>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 xml:space="preserve">Purse, N. Tom Stoppard’s Plays: Patterns of Plenitude and Parsimo- ny. London: Chester Academic Press, 2009. </w:t>
      </w:r>
    </w:p>
    <w:p w:rsidR="00EC351E" w:rsidRPr="00EC351E" w:rsidRDefault="00EC351E" w:rsidP="00F33730">
      <w:pPr>
        <w:pStyle w:val="a7"/>
        <w:numPr>
          <w:ilvl w:val="0"/>
          <w:numId w:val="22"/>
        </w:numPr>
        <w:spacing w:before="100" w:beforeAutospacing="1" w:after="100" w:afterAutospacing="1" w:line="360" w:lineRule="auto"/>
        <w:jc w:val="both"/>
        <w:rPr>
          <w:rFonts w:ascii="Times New Roman" w:eastAsia="Times New Roman" w:hAnsi="Times New Roman" w:cs="Times New Roman"/>
          <w:color w:val="000000" w:themeColor="text1"/>
          <w:sz w:val="28"/>
          <w:szCs w:val="28"/>
          <w:lang w:eastAsia="ru-RU"/>
        </w:rPr>
      </w:pPr>
      <w:r w:rsidRPr="00EC351E">
        <w:rPr>
          <w:rFonts w:ascii="Times New Roman" w:eastAsia="Times New Roman" w:hAnsi="Times New Roman" w:cs="Times New Roman"/>
          <w:color w:val="000000" w:themeColor="text1"/>
          <w:sz w:val="28"/>
          <w:szCs w:val="28"/>
          <w:lang w:eastAsia="ru-RU"/>
        </w:rPr>
        <w:t xml:space="preserve">Stoppard, T. Arcadia. London: Faber and Faber, 2008. </w:t>
      </w:r>
    </w:p>
    <w:p w:rsidR="00EC351E" w:rsidRPr="00EC351E" w:rsidRDefault="00EC351E" w:rsidP="00F33730">
      <w:pPr>
        <w:pStyle w:val="a7"/>
        <w:numPr>
          <w:ilvl w:val="0"/>
          <w:numId w:val="22"/>
        </w:numPr>
        <w:spacing w:line="360" w:lineRule="auto"/>
        <w:jc w:val="both"/>
        <w:rPr>
          <w:rFonts w:ascii="Times New Roman" w:hAnsi="Times New Roman" w:cs="Times New Roman"/>
          <w:color w:val="000000" w:themeColor="text1"/>
          <w:sz w:val="28"/>
          <w:szCs w:val="28"/>
          <w:lang w:val="ru-RU"/>
        </w:rPr>
      </w:pPr>
      <w:r w:rsidRPr="00EC351E">
        <w:rPr>
          <w:rFonts w:ascii="Times New Roman" w:hAnsi="Times New Roman" w:cs="Times New Roman"/>
          <w:color w:val="000000" w:themeColor="text1"/>
          <w:sz w:val="28"/>
          <w:szCs w:val="28"/>
        </w:rPr>
        <w:t xml:space="preserve">Vasiliev, E. (2017). </w:t>
      </w:r>
      <w:r w:rsidRPr="00EC351E">
        <w:rPr>
          <w:rFonts w:ascii="Times New Roman" w:hAnsi="Times New Roman" w:cs="Times New Roman"/>
          <w:color w:val="000000" w:themeColor="text1"/>
          <w:sz w:val="28"/>
          <w:szCs w:val="28"/>
          <w:lang w:val="ru-RU"/>
        </w:rPr>
        <w:t>Драма</w:t>
      </w:r>
      <w:r w:rsidRPr="00EC351E">
        <w:rPr>
          <w:rFonts w:ascii="Times New Roman" w:hAnsi="Times New Roman" w:cs="Times New Roman"/>
          <w:color w:val="000000" w:themeColor="text1"/>
          <w:sz w:val="28"/>
          <w:szCs w:val="28"/>
        </w:rPr>
        <w:t>-</w:t>
      </w:r>
      <w:r w:rsidRPr="00EC351E">
        <w:rPr>
          <w:rFonts w:ascii="Times New Roman" w:hAnsi="Times New Roman" w:cs="Times New Roman"/>
          <w:color w:val="000000" w:themeColor="text1"/>
          <w:sz w:val="28"/>
          <w:szCs w:val="28"/>
          <w:lang w:val="ru-RU"/>
        </w:rPr>
        <w:t>сайдквел</w:t>
      </w:r>
      <w:r w:rsidRPr="00EC351E">
        <w:rPr>
          <w:rFonts w:ascii="Times New Roman" w:hAnsi="Times New Roman" w:cs="Times New Roman"/>
          <w:color w:val="000000" w:themeColor="text1"/>
          <w:sz w:val="28"/>
          <w:szCs w:val="28"/>
        </w:rPr>
        <w:t xml:space="preserve">: </w:t>
      </w:r>
      <w:r w:rsidRPr="00EC351E">
        <w:rPr>
          <w:rFonts w:ascii="Times New Roman" w:hAnsi="Times New Roman" w:cs="Times New Roman"/>
          <w:color w:val="000000" w:themeColor="text1"/>
          <w:sz w:val="28"/>
          <w:szCs w:val="28"/>
          <w:lang w:val="ru-RU"/>
        </w:rPr>
        <w:t>функціонування</w:t>
      </w:r>
      <w:r w:rsidRPr="00EC351E">
        <w:rPr>
          <w:rFonts w:ascii="Times New Roman" w:hAnsi="Times New Roman" w:cs="Times New Roman"/>
          <w:color w:val="000000" w:themeColor="text1"/>
          <w:sz w:val="28"/>
          <w:szCs w:val="28"/>
        </w:rPr>
        <w:t xml:space="preserve"> </w:t>
      </w:r>
      <w:r w:rsidRPr="00EC351E">
        <w:rPr>
          <w:rFonts w:ascii="Times New Roman" w:hAnsi="Times New Roman" w:cs="Times New Roman"/>
          <w:color w:val="000000" w:themeColor="text1"/>
          <w:sz w:val="28"/>
          <w:szCs w:val="28"/>
          <w:lang w:val="ru-RU"/>
        </w:rPr>
        <w:t>й</w:t>
      </w:r>
      <w:r w:rsidRPr="00EC351E">
        <w:rPr>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lang w:val="ru-RU"/>
        </w:rPr>
        <w:t>жанрова</w:t>
      </w:r>
      <w:r w:rsidRPr="00EC351E">
        <w:rPr>
          <w:rFonts w:ascii="Times New Roman" w:hAnsi="Times New Roman" w:cs="Times New Roman"/>
          <w:color w:val="000000" w:themeColor="text1"/>
          <w:sz w:val="28"/>
          <w:szCs w:val="28"/>
        </w:rPr>
        <w:t xml:space="preserve"> </w:t>
      </w:r>
      <w:r w:rsidRPr="00EC351E">
        <w:rPr>
          <w:rFonts w:ascii="Times New Roman" w:hAnsi="Times New Roman" w:cs="Times New Roman"/>
          <w:color w:val="000000" w:themeColor="text1"/>
          <w:sz w:val="28"/>
          <w:szCs w:val="28"/>
          <w:lang w:val="ru-RU"/>
        </w:rPr>
        <w:t>специфіка</w:t>
      </w:r>
      <w:r w:rsidRPr="00EC351E">
        <w:rPr>
          <w:rFonts w:ascii="Times New Roman" w:hAnsi="Times New Roman" w:cs="Times New Roman"/>
          <w:color w:val="000000" w:themeColor="text1"/>
          <w:sz w:val="28"/>
          <w:szCs w:val="28"/>
        </w:rPr>
        <w:t>.</w:t>
      </w:r>
      <w:r w:rsidRPr="00EC351E">
        <w:rPr>
          <w:rStyle w:val="apple-converted-space"/>
          <w:rFonts w:ascii="Times New Roman" w:hAnsi="Times New Roman" w:cs="Times New Roman"/>
          <w:color w:val="000000" w:themeColor="text1"/>
          <w:sz w:val="28"/>
          <w:szCs w:val="28"/>
        </w:rPr>
        <w:t> </w:t>
      </w:r>
      <w:r w:rsidRPr="00EC351E">
        <w:rPr>
          <w:rFonts w:ascii="Times New Roman" w:hAnsi="Times New Roman" w:cs="Times New Roman"/>
          <w:color w:val="000000" w:themeColor="text1"/>
          <w:sz w:val="28"/>
          <w:szCs w:val="28"/>
          <w:lang w:val="ru-RU"/>
        </w:rPr>
        <w:t xml:space="preserve">Літературний процес: методологія, імена, тенденції, (8). вилучено із </w:t>
      </w:r>
      <w:hyperlink r:id="rId21" w:history="1">
        <w:r w:rsidRPr="00EC351E">
          <w:rPr>
            <w:rStyle w:val="a4"/>
            <w:rFonts w:ascii="Times New Roman" w:hAnsi="Times New Roman" w:cs="Times New Roman"/>
            <w:color w:val="000000" w:themeColor="text1"/>
            <w:sz w:val="28"/>
            <w:szCs w:val="28"/>
          </w:rPr>
          <w:t>https</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litp</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kubg</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edu</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ua</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index</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php</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journal</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article</w:t>
        </w:r>
        <w:r w:rsidRPr="00EC351E">
          <w:rPr>
            <w:rStyle w:val="a4"/>
            <w:rFonts w:ascii="Times New Roman" w:hAnsi="Times New Roman" w:cs="Times New Roman"/>
            <w:color w:val="000000" w:themeColor="text1"/>
            <w:sz w:val="28"/>
            <w:szCs w:val="28"/>
            <w:lang w:val="ru-RU"/>
          </w:rPr>
          <w:t>/</w:t>
        </w:r>
        <w:r w:rsidRPr="00EC351E">
          <w:rPr>
            <w:rStyle w:val="a4"/>
            <w:rFonts w:ascii="Times New Roman" w:hAnsi="Times New Roman" w:cs="Times New Roman"/>
            <w:color w:val="000000" w:themeColor="text1"/>
            <w:sz w:val="28"/>
            <w:szCs w:val="28"/>
          </w:rPr>
          <w:t>view</w:t>
        </w:r>
        <w:r w:rsidRPr="00EC351E">
          <w:rPr>
            <w:rStyle w:val="a4"/>
            <w:rFonts w:ascii="Times New Roman" w:hAnsi="Times New Roman" w:cs="Times New Roman"/>
            <w:color w:val="000000" w:themeColor="text1"/>
            <w:sz w:val="28"/>
            <w:szCs w:val="28"/>
            <w:lang w:val="ru-RU"/>
          </w:rPr>
          <w:t>/33</w:t>
        </w:r>
      </w:hyperlink>
    </w:p>
    <w:p w:rsidR="00EC351E" w:rsidRDefault="00EC351E" w:rsidP="00F33730">
      <w:pPr>
        <w:pStyle w:val="a3"/>
        <w:numPr>
          <w:ilvl w:val="0"/>
          <w:numId w:val="22"/>
        </w:numPr>
        <w:spacing w:line="360" w:lineRule="auto"/>
        <w:jc w:val="both"/>
        <w:rPr>
          <w:rStyle w:val="apple-converted-space"/>
          <w:color w:val="000000" w:themeColor="text1"/>
          <w:sz w:val="28"/>
          <w:szCs w:val="28"/>
          <w:lang w:val="en-US"/>
        </w:rPr>
      </w:pPr>
      <w:r w:rsidRPr="00EC351E">
        <w:rPr>
          <w:color w:val="000000" w:themeColor="text1"/>
          <w:sz w:val="28"/>
          <w:szCs w:val="28"/>
          <w:lang w:val="en-US"/>
        </w:rPr>
        <w:t>Verevis C. Film Remakes / Constantine Verevis. — Edinburgh : Edinburgh University Press, 2006. — 198 p.</w:t>
      </w:r>
      <w:r w:rsidRPr="00EC351E">
        <w:rPr>
          <w:rStyle w:val="apple-converted-space"/>
          <w:color w:val="000000" w:themeColor="text1"/>
          <w:sz w:val="28"/>
          <w:szCs w:val="28"/>
          <w:lang w:val="en-US"/>
        </w:rPr>
        <w:t> </w:t>
      </w:r>
    </w:p>
    <w:p w:rsidR="008C454C" w:rsidRDefault="008C454C" w:rsidP="008C454C">
      <w:pPr>
        <w:spacing w:line="300" w:lineRule="atLeast"/>
        <w:rPr>
          <w:rFonts w:ascii="Arial" w:hAnsi="Arial" w:cs="Arial"/>
          <w:color w:val="70757A"/>
          <w:sz w:val="21"/>
          <w:szCs w:val="21"/>
        </w:rPr>
      </w:pPr>
    </w:p>
    <w:p w:rsidR="006D59C6" w:rsidRPr="00356E00" w:rsidRDefault="00576AEA" w:rsidP="00356E00">
      <w:pPr>
        <w:pStyle w:val="a3"/>
        <w:rPr>
          <w:rFonts w:ascii="TimesNewRomanPSMT" w:hAnsi="TimesNewRomanPSMT"/>
          <w:color w:val="211E1E"/>
          <w:sz w:val="22"/>
          <w:szCs w:val="22"/>
          <w:lang w:val="en-US"/>
        </w:rPr>
      </w:pPr>
      <w:r w:rsidRPr="008C454C">
        <w:rPr>
          <w:rFonts w:ascii="TimesNewRomanPSMT" w:hAnsi="TimesNewRomanPSMT"/>
          <w:color w:val="211E1E"/>
          <w:sz w:val="22"/>
          <w:szCs w:val="22"/>
          <w:lang w:val="en-US"/>
        </w:rPr>
        <w:t xml:space="preserve"> </w:t>
      </w:r>
    </w:p>
    <w:sectPr w:rsidR="006D59C6" w:rsidRPr="00356E00" w:rsidSect="009D17A2">
      <w:headerReference w:type="default" r:id="rId22"/>
      <w:pgSz w:w="12240" w:h="15840"/>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06B" w:rsidRDefault="00C8506B" w:rsidP="009D17A2">
      <w:pPr>
        <w:spacing w:after="0" w:line="240" w:lineRule="auto"/>
      </w:pPr>
      <w:r>
        <w:separator/>
      </w:r>
    </w:p>
  </w:endnote>
  <w:endnote w:type="continuationSeparator" w:id="0">
    <w:p w:rsidR="00C8506B" w:rsidRDefault="00C8506B" w:rsidP="009D17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
    <w:altName w:val="Times New Roman"/>
    <w:panose1 w:val="00000000000000000000"/>
    <w:charset w:val="00"/>
    <w:family w:val="roman"/>
    <w:notTrueType/>
    <w:pitch w:val="default"/>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06B" w:rsidRDefault="00C8506B" w:rsidP="009D17A2">
      <w:pPr>
        <w:spacing w:after="0" w:line="240" w:lineRule="auto"/>
      </w:pPr>
      <w:r>
        <w:separator/>
      </w:r>
    </w:p>
  </w:footnote>
  <w:footnote w:type="continuationSeparator" w:id="0">
    <w:p w:rsidR="00C8506B" w:rsidRDefault="00C8506B" w:rsidP="009D17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489975"/>
      <w:docPartObj>
        <w:docPartGallery w:val="Page Numbers (Top of Page)"/>
        <w:docPartUnique/>
      </w:docPartObj>
    </w:sdtPr>
    <w:sdtEndPr/>
    <w:sdtContent>
      <w:p w:rsidR="009D17A2" w:rsidRDefault="009D17A2" w:rsidP="009D17A2">
        <w:pPr>
          <w:pStyle w:val="ab"/>
          <w:jc w:val="right"/>
        </w:pPr>
        <w:r>
          <w:fldChar w:fldCharType="begin"/>
        </w:r>
        <w:r>
          <w:instrText>PAGE   \* MERGEFORMAT</w:instrText>
        </w:r>
        <w:r>
          <w:fldChar w:fldCharType="separate"/>
        </w:r>
        <w:r w:rsidR="00F9224D" w:rsidRPr="00F9224D">
          <w:rPr>
            <w:noProof/>
            <w:lang w:val="ru-RU"/>
          </w:rPr>
          <w:t>2</w:t>
        </w:r>
        <w:r>
          <w:fldChar w:fldCharType="end"/>
        </w:r>
      </w:p>
    </w:sdtContent>
  </w:sdt>
  <w:p w:rsidR="009D17A2" w:rsidRDefault="009D17A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A5416"/>
    <w:multiLevelType w:val="hybridMultilevel"/>
    <w:tmpl w:val="D586F22E"/>
    <w:lvl w:ilvl="0" w:tplc="C2E44282">
      <w:numFmt w:val="bullet"/>
      <w:lvlText w:val="-"/>
      <w:lvlJc w:val="left"/>
      <w:pPr>
        <w:ind w:left="1496" w:hanging="360"/>
      </w:pPr>
      <w:rPr>
        <w:rFonts w:ascii="Times New Roman" w:eastAsia="Times New Roman" w:hAnsi="Times New Roman" w:cs="Times New Roman" w:hint="default"/>
      </w:rPr>
    </w:lvl>
    <w:lvl w:ilvl="1" w:tplc="04190003" w:tentative="1">
      <w:start w:val="1"/>
      <w:numFmt w:val="bullet"/>
      <w:lvlText w:val="o"/>
      <w:lvlJc w:val="left"/>
      <w:pPr>
        <w:ind w:left="2216" w:hanging="360"/>
      </w:pPr>
      <w:rPr>
        <w:rFonts w:ascii="Courier New" w:hAnsi="Courier New" w:cs="Courier New" w:hint="default"/>
      </w:rPr>
    </w:lvl>
    <w:lvl w:ilvl="2" w:tplc="04190005" w:tentative="1">
      <w:start w:val="1"/>
      <w:numFmt w:val="bullet"/>
      <w:lvlText w:val=""/>
      <w:lvlJc w:val="left"/>
      <w:pPr>
        <w:ind w:left="2936" w:hanging="360"/>
      </w:pPr>
      <w:rPr>
        <w:rFonts w:ascii="Wingdings" w:hAnsi="Wingdings" w:hint="default"/>
      </w:rPr>
    </w:lvl>
    <w:lvl w:ilvl="3" w:tplc="04190001" w:tentative="1">
      <w:start w:val="1"/>
      <w:numFmt w:val="bullet"/>
      <w:lvlText w:val=""/>
      <w:lvlJc w:val="left"/>
      <w:pPr>
        <w:ind w:left="3656" w:hanging="360"/>
      </w:pPr>
      <w:rPr>
        <w:rFonts w:ascii="Symbol" w:hAnsi="Symbol" w:hint="default"/>
      </w:rPr>
    </w:lvl>
    <w:lvl w:ilvl="4" w:tplc="04190003" w:tentative="1">
      <w:start w:val="1"/>
      <w:numFmt w:val="bullet"/>
      <w:lvlText w:val="o"/>
      <w:lvlJc w:val="left"/>
      <w:pPr>
        <w:ind w:left="4376" w:hanging="360"/>
      </w:pPr>
      <w:rPr>
        <w:rFonts w:ascii="Courier New" w:hAnsi="Courier New" w:cs="Courier New" w:hint="default"/>
      </w:rPr>
    </w:lvl>
    <w:lvl w:ilvl="5" w:tplc="04190005" w:tentative="1">
      <w:start w:val="1"/>
      <w:numFmt w:val="bullet"/>
      <w:lvlText w:val=""/>
      <w:lvlJc w:val="left"/>
      <w:pPr>
        <w:ind w:left="5096" w:hanging="360"/>
      </w:pPr>
      <w:rPr>
        <w:rFonts w:ascii="Wingdings" w:hAnsi="Wingdings" w:hint="default"/>
      </w:rPr>
    </w:lvl>
    <w:lvl w:ilvl="6" w:tplc="04190001" w:tentative="1">
      <w:start w:val="1"/>
      <w:numFmt w:val="bullet"/>
      <w:lvlText w:val=""/>
      <w:lvlJc w:val="left"/>
      <w:pPr>
        <w:ind w:left="5816" w:hanging="360"/>
      </w:pPr>
      <w:rPr>
        <w:rFonts w:ascii="Symbol" w:hAnsi="Symbol" w:hint="default"/>
      </w:rPr>
    </w:lvl>
    <w:lvl w:ilvl="7" w:tplc="04190003" w:tentative="1">
      <w:start w:val="1"/>
      <w:numFmt w:val="bullet"/>
      <w:lvlText w:val="o"/>
      <w:lvlJc w:val="left"/>
      <w:pPr>
        <w:ind w:left="6536" w:hanging="360"/>
      </w:pPr>
      <w:rPr>
        <w:rFonts w:ascii="Courier New" w:hAnsi="Courier New" w:cs="Courier New" w:hint="default"/>
      </w:rPr>
    </w:lvl>
    <w:lvl w:ilvl="8" w:tplc="04190005" w:tentative="1">
      <w:start w:val="1"/>
      <w:numFmt w:val="bullet"/>
      <w:lvlText w:val=""/>
      <w:lvlJc w:val="left"/>
      <w:pPr>
        <w:ind w:left="7256" w:hanging="360"/>
      </w:pPr>
      <w:rPr>
        <w:rFonts w:ascii="Wingdings" w:hAnsi="Wingdings" w:hint="default"/>
      </w:rPr>
    </w:lvl>
  </w:abstractNum>
  <w:abstractNum w:abstractNumId="1">
    <w:nsid w:val="16E3418E"/>
    <w:multiLevelType w:val="hybridMultilevel"/>
    <w:tmpl w:val="C4E87BA4"/>
    <w:lvl w:ilvl="0" w:tplc="AB2C4BC6">
      <w:start w:val="1"/>
      <w:numFmt w:val="decimal"/>
      <w:lvlText w:val="%1."/>
      <w:lvlJc w:val="left"/>
      <w:pPr>
        <w:ind w:left="720" w:hanging="360"/>
      </w:pPr>
      <w:rPr>
        <w:lang w:val="uk"/>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9B26C2"/>
    <w:multiLevelType w:val="multilevel"/>
    <w:tmpl w:val="478AE934"/>
    <w:lvl w:ilvl="0">
      <w:start w:val="6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AE153DF"/>
    <w:multiLevelType w:val="multilevel"/>
    <w:tmpl w:val="9A007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3616F79"/>
    <w:multiLevelType w:val="multilevel"/>
    <w:tmpl w:val="91804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EB41AC"/>
    <w:multiLevelType w:val="multilevel"/>
    <w:tmpl w:val="49D01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006D57"/>
    <w:multiLevelType w:val="multilevel"/>
    <w:tmpl w:val="BDF63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8D53CD9"/>
    <w:multiLevelType w:val="hybridMultilevel"/>
    <w:tmpl w:val="18340B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9BF40A1"/>
    <w:multiLevelType w:val="multilevel"/>
    <w:tmpl w:val="3B1CEE4C"/>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E2C09A9"/>
    <w:multiLevelType w:val="hybridMultilevel"/>
    <w:tmpl w:val="EE12C79C"/>
    <w:lvl w:ilvl="0" w:tplc="58C84BC4">
      <w:start w:val="1"/>
      <w:numFmt w:val="decimal"/>
      <w:lvlText w:val="%1."/>
      <w:lvlJc w:val="left"/>
      <w:pPr>
        <w:ind w:left="720" w:hanging="360"/>
      </w:pPr>
      <w:rPr>
        <w:rFonts w:ascii="TimesNewRomanPS" w:hAnsi="TimesNewRomanPS" w:hint="default"/>
        <w:b/>
        <w:sz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4184272"/>
    <w:multiLevelType w:val="multilevel"/>
    <w:tmpl w:val="B1E4F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C4B4FBB"/>
    <w:multiLevelType w:val="multilevel"/>
    <w:tmpl w:val="E3361648"/>
    <w:lvl w:ilvl="0">
      <w:start w:val="17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D0F393D"/>
    <w:multiLevelType w:val="multilevel"/>
    <w:tmpl w:val="3DD0C7FC"/>
    <w:lvl w:ilvl="0">
      <w:start w:val="36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A0D15BD"/>
    <w:multiLevelType w:val="multilevel"/>
    <w:tmpl w:val="7430C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D4D41A5"/>
    <w:multiLevelType w:val="multilevel"/>
    <w:tmpl w:val="54F6D84A"/>
    <w:lvl w:ilvl="0">
      <w:start w:val="8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1D2371E"/>
    <w:multiLevelType w:val="multilevel"/>
    <w:tmpl w:val="67B27B0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7BC6A36"/>
    <w:multiLevelType w:val="hybridMultilevel"/>
    <w:tmpl w:val="E4AEAD7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8E30A08"/>
    <w:multiLevelType w:val="multilevel"/>
    <w:tmpl w:val="24B804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6D4B366D"/>
    <w:multiLevelType w:val="hybridMultilevel"/>
    <w:tmpl w:val="53766C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0C20DB4"/>
    <w:multiLevelType w:val="hybridMultilevel"/>
    <w:tmpl w:val="A5EA87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3166C94"/>
    <w:multiLevelType w:val="hybridMultilevel"/>
    <w:tmpl w:val="8E0CE90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764D341F"/>
    <w:multiLevelType w:val="hybridMultilevel"/>
    <w:tmpl w:val="110EA370"/>
    <w:lvl w:ilvl="0" w:tplc="8B26D39E">
      <w:start w:val="1"/>
      <w:numFmt w:val="decimal"/>
      <w:lvlText w:val="%1."/>
      <w:lvlJc w:val="left"/>
      <w:pPr>
        <w:ind w:left="720" w:hanging="360"/>
      </w:pPr>
      <w:rPr>
        <w:rFonts w:ascii="Times New Roman" w:eastAsia="Times New Roman" w:hAnsi="Times New Roman" w:cs="Times New Roman"/>
        <w:b/>
        <w:sz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7"/>
  </w:num>
  <w:num w:numId="3">
    <w:abstractNumId w:val="5"/>
  </w:num>
  <w:num w:numId="4">
    <w:abstractNumId w:val="7"/>
  </w:num>
  <w:num w:numId="5">
    <w:abstractNumId w:val="4"/>
  </w:num>
  <w:num w:numId="6">
    <w:abstractNumId w:val="21"/>
  </w:num>
  <w:num w:numId="7">
    <w:abstractNumId w:val="15"/>
  </w:num>
  <w:num w:numId="8">
    <w:abstractNumId w:val="9"/>
  </w:num>
  <w:num w:numId="9">
    <w:abstractNumId w:val="16"/>
  </w:num>
  <w:num w:numId="10">
    <w:abstractNumId w:val="13"/>
  </w:num>
  <w:num w:numId="11">
    <w:abstractNumId w:val="3"/>
  </w:num>
  <w:num w:numId="12">
    <w:abstractNumId w:val="6"/>
  </w:num>
  <w:num w:numId="13">
    <w:abstractNumId w:val="0"/>
  </w:num>
  <w:num w:numId="14">
    <w:abstractNumId w:val="2"/>
  </w:num>
  <w:num w:numId="15">
    <w:abstractNumId w:val="14"/>
  </w:num>
  <w:num w:numId="16">
    <w:abstractNumId w:val="8"/>
  </w:num>
  <w:num w:numId="17">
    <w:abstractNumId w:val="11"/>
  </w:num>
  <w:num w:numId="18">
    <w:abstractNumId w:val="12"/>
  </w:num>
  <w:num w:numId="19">
    <w:abstractNumId w:val="19"/>
  </w:num>
  <w:num w:numId="20">
    <w:abstractNumId w:val="20"/>
  </w:num>
  <w:num w:numId="21">
    <w:abstractNumId w:val="18"/>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5A1"/>
    <w:rsid w:val="00051FF5"/>
    <w:rsid w:val="0007261B"/>
    <w:rsid w:val="00074B71"/>
    <w:rsid w:val="000856E5"/>
    <w:rsid w:val="000C1AAE"/>
    <w:rsid w:val="000E7A98"/>
    <w:rsid w:val="001053C7"/>
    <w:rsid w:val="001147C6"/>
    <w:rsid w:val="00130E4F"/>
    <w:rsid w:val="00137B35"/>
    <w:rsid w:val="001423E6"/>
    <w:rsid w:val="001B176B"/>
    <w:rsid w:val="001B6395"/>
    <w:rsid w:val="001F0341"/>
    <w:rsid w:val="001F2004"/>
    <w:rsid w:val="001F3D73"/>
    <w:rsid w:val="001F52F1"/>
    <w:rsid w:val="00221835"/>
    <w:rsid w:val="002632C5"/>
    <w:rsid w:val="002807D9"/>
    <w:rsid w:val="002B5C12"/>
    <w:rsid w:val="002C595C"/>
    <w:rsid w:val="002F3EF9"/>
    <w:rsid w:val="00306F6B"/>
    <w:rsid w:val="00331677"/>
    <w:rsid w:val="00356E00"/>
    <w:rsid w:val="0038321E"/>
    <w:rsid w:val="003842B5"/>
    <w:rsid w:val="003B3FF4"/>
    <w:rsid w:val="003D5078"/>
    <w:rsid w:val="004176CD"/>
    <w:rsid w:val="004234D2"/>
    <w:rsid w:val="0044282B"/>
    <w:rsid w:val="0047748D"/>
    <w:rsid w:val="004A28A5"/>
    <w:rsid w:val="004E065C"/>
    <w:rsid w:val="004E2160"/>
    <w:rsid w:val="00504A60"/>
    <w:rsid w:val="0052001C"/>
    <w:rsid w:val="00534DA1"/>
    <w:rsid w:val="00537B00"/>
    <w:rsid w:val="00555B1F"/>
    <w:rsid w:val="0055686E"/>
    <w:rsid w:val="00576AEA"/>
    <w:rsid w:val="005A099B"/>
    <w:rsid w:val="005B75B0"/>
    <w:rsid w:val="005C0C5D"/>
    <w:rsid w:val="005C279A"/>
    <w:rsid w:val="005D193F"/>
    <w:rsid w:val="0060674B"/>
    <w:rsid w:val="00613901"/>
    <w:rsid w:val="00614430"/>
    <w:rsid w:val="00614925"/>
    <w:rsid w:val="00623B72"/>
    <w:rsid w:val="0063435A"/>
    <w:rsid w:val="00643D12"/>
    <w:rsid w:val="006810E5"/>
    <w:rsid w:val="006A61D5"/>
    <w:rsid w:val="006D59C6"/>
    <w:rsid w:val="006F566D"/>
    <w:rsid w:val="00750A53"/>
    <w:rsid w:val="007C2EA4"/>
    <w:rsid w:val="007C7275"/>
    <w:rsid w:val="007D0C33"/>
    <w:rsid w:val="007D6D8B"/>
    <w:rsid w:val="00823018"/>
    <w:rsid w:val="00837150"/>
    <w:rsid w:val="008752D6"/>
    <w:rsid w:val="008B5F82"/>
    <w:rsid w:val="008C454C"/>
    <w:rsid w:val="008D28C0"/>
    <w:rsid w:val="008E089E"/>
    <w:rsid w:val="00933053"/>
    <w:rsid w:val="009427A0"/>
    <w:rsid w:val="00984216"/>
    <w:rsid w:val="009B0635"/>
    <w:rsid w:val="009C7AA8"/>
    <w:rsid w:val="009D17A2"/>
    <w:rsid w:val="00A04B22"/>
    <w:rsid w:val="00A26E22"/>
    <w:rsid w:val="00A46BCD"/>
    <w:rsid w:val="00A56967"/>
    <w:rsid w:val="00A7527C"/>
    <w:rsid w:val="00A821F3"/>
    <w:rsid w:val="00AE1C8B"/>
    <w:rsid w:val="00AE79F9"/>
    <w:rsid w:val="00AF1CE5"/>
    <w:rsid w:val="00B67EAE"/>
    <w:rsid w:val="00BB37E5"/>
    <w:rsid w:val="00BD49B5"/>
    <w:rsid w:val="00BD6AF3"/>
    <w:rsid w:val="00BE17CE"/>
    <w:rsid w:val="00BE60A9"/>
    <w:rsid w:val="00BF527E"/>
    <w:rsid w:val="00BF75A9"/>
    <w:rsid w:val="00C13BD1"/>
    <w:rsid w:val="00C16425"/>
    <w:rsid w:val="00C26AF4"/>
    <w:rsid w:val="00C37727"/>
    <w:rsid w:val="00C41ACE"/>
    <w:rsid w:val="00C423CD"/>
    <w:rsid w:val="00C43021"/>
    <w:rsid w:val="00C70990"/>
    <w:rsid w:val="00C811DC"/>
    <w:rsid w:val="00C82293"/>
    <w:rsid w:val="00C8506B"/>
    <w:rsid w:val="00C92621"/>
    <w:rsid w:val="00C965A1"/>
    <w:rsid w:val="00CC275B"/>
    <w:rsid w:val="00CE5DB5"/>
    <w:rsid w:val="00D03B69"/>
    <w:rsid w:val="00D247A3"/>
    <w:rsid w:val="00D36351"/>
    <w:rsid w:val="00D637BD"/>
    <w:rsid w:val="00D743DF"/>
    <w:rsid w:val="00D75138"/>
    <w:rsid w:val="00DA131D"/>
    <w:rsid w:val="00DA3243"/>
    <w:rsid w:val="00DA3ABE"/>
    <w:rsid w:val="00DA50C6"/>
    <w:rsid w:val="00E0694D"/>
    <w:rsid w:val="00E26531"/>
    <w:rsid w:val="00E737D2"/>
    <w:rsid w:val="00E97F09"/>
    <w:rsid w:val="00EA1953"/>
    <w:rsid w:val="00EB55DC"/>
    <w:rsid w:val="00EC351E"/>
    <w:rsid w:val="00EC6D53"/>
    <w:rsid w:val="00EE4625"/>
    <w:rsid w:val="00F17AB7"/>
    <w:rsid w:val="00F33730"/>
    <w:rsid w:val="00F408B0"/>
    <w:rsid w:val="00F47C18"/>
    <w:rsid w:val="00F50155"/>
    <w:rsid w:val="00F648C4"/>
    <w:rsid w:val="00F9224D"/>
    <w:rsid w:val="00FF0D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F75A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555B1F"/>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unhideWhenUsed/>
    <w:qFormat/>
    <w:rsid w:val="004234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555B1F"/>
    <w:pPr>
      <w:spacing w:before="100" w:beforeAutospacing="1" w:after="100" w:afterAutospacing="1" w:line="240" w:lineRule="auto"/>
      <w:outlineLvl w:val="3"/>
    </w:pPr>
    <w:rPr>
      <w:rFonts w:ascii="Times New Roman" w:eastAsia="Times New Roman" w:hAnsi="Times New Roman" w:cs="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55B1F"/>
    <w:rPr>
      <w:rFonts w:ascii="Times New Roman" w:eastAsia="Times New Roman" w:hAnsi="Times New Roman" w:cs="Times New Roman"/>
      <w:b/>
      <w:bCs/>
      <w:sz w:val="36"/>
      <w:szCs w:val="36"/>
      <w:lang w:val="ru-RU" w:eastAsia="ru-RU"/>
    </w:rPr>
  </w:style>
  <w:style w:type="character" w:customStyle="1" w:styleId="40">
    <w:name w:val="Заголовок 4 Знак"/>
    <w:basedOn w:val="a0"/>
    <w:link w:val="4"/>
    <w:uiPriority w:val="9"/>
    <w:rsid w:val="00555B1F"/>
    <w:rPr>
      <w:rFonts w:ascii="Times New Roman" w:eastAsia="Times New Roman" w:hAnsi="Times New Roman" w:cs="Times New Roman"/>
      <w:b/>
      <w:bCs/>
      <w:sz w:val="24"/>
      <w:szCs w:val="24"/>
      <w:lang w:val="ru-RU" w:eastAsia="ru-RU"/>
    </w:rPr>
  </w:style>
  <w:style w:type="paragraph" w:styleId="a3">
    <w:name w:val="Normal (Web)"/>
    <w:basedOn w:val="a"/>
    <w:uiPriority w:val="99"/>
    <w:unhideWhenUsed/>
    <w:rsid w:val="00555B1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555B1F"/>
  </w:style>
  <w:style w:type="character" w:styleId="a4">
    <w:name w:val="Hyperlink"/>
    <w:basedOn w:val="a0"/>
    <w:uiPriority w:val="99"/>
    <w:unhideWhenUsed/>
    <w:rsid w:val="00555B1F"/>
    <w:rPr>
      <w:color w:val="0000FF"/>
      <w:u w:val="single"/>
    </w:rPr>
  </w:style>
  <w:style w:type="paragraph" w:customStyle="1" w:styleId="msonormal0">
    <w:name w:val="msonormal"/>
    <w:basedOn w:val="a"/>
    <w:rsid w:val="00C4302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BF75A9"/>
    <w:rPr>
      <w:b/>
      <w:bCs/>
    </w:rPr>
  </w:style>
  <w:style w:type="character" w:customStyle="1" w:styleId="10">
    <w:name w:val="Заголовок 1 Знак"/>
    <w:basedOn w:val="a0"/>
    <w:link w:val="1"/>
    <w:uiPriority w:val="9"/>
    <w:rsid w:val="00BF75A9"/>
    <w:rPr>
      <w:rFonts w:asciiTheme="majorHAnsi" w:eastAsiaTheme="majorEastAsia" w:hAnsiTheme="majorHAnsi" w:cstheme="majorBidi"/>
      <w:color w:val="2E74B5" w:themeColor="accent1" w:themeShade="BF"/>
      <w:sz w:val="32"/>
      <w:szCs w:val="32"/>
    </w:rPr>
  </w:style>
  <w:style w:type="character" w:styleId="a6">
    <w:name w:val="Placeholder Text"/>
    <w:basedOn w:val="a0"/>
    <w:uiPriority w:val="99"/>
    <w:semiHidden/>
    <w:rsid w:val="00AF1CE5"/>
    <w:rPr>
      <w:color w:val="808080"/>
    </w:rPr>
  </w:style>
  <w:style w:type="paragraph" w:styleId="a7">
    <w:name w:val="List Paragraph"/>
    <w:basedOn w:val="a"/>
    <w:uiPriority w:val="34"/>
    <w:qFormat/>
    <w:rsid w:val="001B176B"/>
    <w:pPr>
      <w:ind w:left="720"/>
      <w:contextualSpacing/>
    </w:pPr>
  </w:style>
  <w:style w:type="character" w:customStyle="1" w:styleId="30">
    <w:name w:val="Заголовок 3 Знак"/>
    <w:basedOn w:val="a0"/>
    <w:link w:val="3"/>
    <w:uiPriority w:val="9"/>
    <w:rsid w:val="004234D2"/>
    <w:rPr>
      <w:rFonts w:asciiTheme="majorHAnsi" w:eastAsiaTheme="majorEastAsia" w:hAnsiTheme="majorHAnsi" w:cstheme="majorBidi"/>
      <w:color w:val="1F4D78" w:themeColor="accent1" w:themeShade="7F"/>
      <w:sz w:val="24"/>
      <w:szCs w:val="24"/>
    </w:rPr>
  </w:style>
  <w:style w:type="character" w:styleId="a8">
    <w:name w:val="FollowedHyperlink"/>
    <w:basedOn w:val="a0"/>
    <w:uiPriority w:val="99"/>
    <w:semiHidden/>
    <w:unhideWhenUsed/>
    <w:rsid w:val="00823018"/>
    <w:rPr>
      <w:color w:val="954F72" w:themeColor="followedHyperlink"/>
      <w:u w:val="single"/>
    </w:rPr>
  </w:style>
  <w:style w:type="character" w:customStyle="1" w:styleId="UnresolvedMention">
    <w:name w:val="Unresolved Mention"/>
    <w:basedOn w:val="a0"/>
    <w:uiPriority w:val="99"/>
    <w:semiHidden/>
    <w:unhideWhenUsed/>
    <w:rsid w:val="0007261B"/>
    <w:rPr>
      <w:color w:val="605E5C"/>
      <w:shd w:val="clear" w:color="auto" w:fill="E1DFDD"/>
    </w:rPr>
  </w:style>
  <w:style w:type="paragraph" w:styleId="a9">
    <w:name w:val="Balloon Text"/>
    <w:basedOn w:val="a"/>
    <w:link w:val="aa"/>
    <w:uiPriority w:val="99"/>
    <w:semiHidden/>
    <w:unhideWhenUsed/>
    <w:rsid w:val="00AE1C8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1C8B"/>
    <w:rPr>
      <w:rFonts w:ascii="Tahoma" w:hAnsi="Tahoma" w:cs="Tahoma"/>
      <w:sz w:val="16"/>
      <w:szCs w:val="16"/>
    </w:rPr>
  </w:style>
  <w:style w:type="paragraph" w:styleId="ab">
    <w:name w:val="header"/>
    <w:basedOn w:val="a"/>
    <w:link w:val="ac"/>
    <w:uiPriority w:val="99"/>
    <w:unhideWhenUsed/>
    <w:rsid w:val="009D17A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17A2"/>
  </w:style>
  <w:style w:type="paragraph" w:styleId="ad">
    <w:name w:val="footer"/>
    <w:basedOn w:val="a"/>
    <w:link w:val="ae"/>
    <w:uiPriority w:val="99"/>
    <w:unhideWhenUsed/>
    <w:rsid w:val="009D17A2"/>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17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F75A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555B1F"/>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unhideWhenUsed/>
    <w:qFormat/>
    <w:rsid w:val="004234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555B1F"/>
    <w:pPr>
      <w:spacing w:before="100" w:beforeAutospacing="1" w:after="100" w:afterAutospacing="1" w:line="240" w:lineRule="auto"/>
      <w:outlineLvl w:val="3"/>
    </w:pPr>
    <w:rPr>
      <w:rFonts w:ascii="Times New Roman" w:eastAsia="Times New Roman" w:hAnsi="Times New Roman" w:cs="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55B1F"/>
    <w:rPr>
      <w:rFonts w:ascii="Times New Roman" w:eastAsia="Times New Roman" w:hAnsi="Times New Roman" w:cs="Times New Roman"/>
      <w:b/>
      <w:bCs/>
      <w:sz w:val="36"/>
      <w:szCs w:val="36"/>
      <w:lang w:val="ru-RU" w:eastAsia="ru-RU"/>
    </w:rPr>
  </w:style>
  <w:style w:type="character" w:customStyle="1" w:styleId="40">
    <w:name w:val="Заголовок 4 Знак"/>
    <w:basedOn w:val="a0"/>
    <w:link w:val="4"/>
    <w:uiPriority w:val="9"/>
    <w:rsid w:val="00555B1F"/>
    <w:rPr>
      <w:rFonts w:ascii="Times New Roman" w:eastAsia="Times New Roman" w:hAnsi="Times New Roman" w:cs="Times New Roman"/>
      <w:b/>
      <w:bCs/>
      <w:sz w:val="24"/>
      <w:szCs w:val="24"/>
      <w:lang w:val="ru-RU" w:eastAsia="ru-RU"/>
    </w:rPr>
  </w:style>
  <w:style w:type="paragraph" w:styleId="a3">
    <w:name w:val="Normal (Web)"/>
    <w:basedOn w:val="a"/>
    <w:uiPriority w:val="99"/>
    <w:unhideWhenUsed/>
    <w:rsid w:val="00555B1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555B1F"/>
  </w:style>
  <w:style w:type="character" w:styleId="a4">
    <w:name w:val="Hyperlink"/>
    <w:basedOn w:val="a0"/>
    <w:uiPriority w:val="99"/>
    <w:unhideWhenUsed/>
    <w:rsid w:val="00555B1F"/>
    <w:rPr>
      <w:color w:val="0000FF"/>
      <w:u w:val="single"/>
    </w:rPr>
  </w:style>
  <w:style w:type="paragraph" w:customStyle="1" w:styleId="msonormal0">
    <w:name w:val="msonormal"/>
    <w:basedOn w:val="a"/>
    <w:rsid w:val="00C4302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BF75A9"/>
    <w:rPr>
      <w:b/>
      <w:bCs/>
    </w:rPr>
  </w:style>
  <w:style w:type="character" w:customStyle="1" w:styleId="10">
    <w:name w:val="Заголовок 1 Знак"/>
    <w:basedOn w:val="a0"/>
    <w:link w:val="1"/>
    <w:uiPriority w:val="9"/>
    <w:rsid w:val="00BF75A9"/>
    <w:rPr>
      <w:rFonts w:asciiTheme="majorHAnsi" w:eastAsiaTheme="majorEastAsia" w:hAnsiTheme="majorHAnsi" w:cstheme="majorBidi"/>
      <w:color w:val="2E74B5" w:themeColor="accent1" w:themeShade="BF"/>
      <w:sz w:val="32"/>
      <w:szCs w:val="32"/>
    </w:rPr>
  </w:style>
  <w:style w:type="character" w:styleId="a6">
    <w:name w:val="Placeholder Text"/>
    <w:basedOn w:val="a0"/>
    <w:uiPriority w:val="99"/>
    <w:semiHidden/>
    <w:rsid w:val="00AF1CE5"/>
    <w:rPr>
      <w:color w:val="808080"/>
    </w:rPr>
  </w:style>
  <w:style w:type="paragraph" w:styleId="a7">
    <w:name w:val="List Paragraph"/>
    <w:basedOn w:val="a"/>
    <w:uiPriority w:val="34"/>
    <w:qFormat/>
    <w:rsid w:val="001B176B"/>
    <w:pPr>
      <w:ind w:left="720"/>
      <w:contextualSpacing/>
    </w:pPr>
  </w:style>
  <w:style w:type="character" w:customStyle="1" w:styleId="30">
    <w:name w:val="Заголовок 3 Знак"/>
    <w:basedOn w:val="a0"/>
    <w:link w:val="3"/>
    <w:uiPriority w:val="9"/>
    <w:rsid w:val="004234D2"/>
    <w:rPr>
      <w:rFonts w:asciiTheme="majorHAnsi" w:eastAsiaTheme="majorEastAsia" w:hAnsiTheme="majorHAnsi" w:cstheme="majorBidi"/>
      <w:color w:val="1F4D78" w:themeColor="accent1" w:themeShade="7F"/>
      <w:sz w:val="24"/>
      <w:szCs w:val="24"/>
    </w:rPr>
  </w:style>
  <w:style w:type="character" w:styleId="a8">
    <w:name w:val="FollowedHyperlink"/>
    <w:basedOn w:val="a0"/>
    <w:uiPriority w:val="99"/>
    <w:semiHidden/>
    <w:unhideWhenUsed/>
    <w:rsid w:val="00823018"/>
    <w:rPr>
      <w:color w:val="954F72" w:themeColor="followedHyperlink"/>
      <w:u w:val="single"/>
    </w:rPr>
  </w:style>
  <w:style w:type="character" w:customStyle="1" w:styleId="UnresolvedMention">
    <w:name w:val="Unresolved Mention"/>
    <w:basedOn w:val="a0"/>
    <w:uiPriority w:val="99"/>
    <w:semiHidden/>
    <w:unhideWhenUsed/>
    <w:rsid w:val="0007261B"/>
    <w:rPr>
      <w:color w:val="605E5C"/>
      <w:shd w:val="clear" w:color="auto" w:fill="E1DFDD"/>
    </w:rPr>
  </w:style>
  <w:style w:type="paragraph" w:styleId="a9">
    <w:name w:val="Balloon Text"/>
    <w:basedOn w:val="a"/>
    <w:link w:val="aa"/>
    <w:uiPriority w:val="99"/>
    <w:semiHidden/>
    <w:unhideWhenUsed/>
    <w:rsid w:val="00AE1C8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1C8B"/>
    <w:rPr>
      <w:rFonts w:ascii="Tahoma" w:hAnsi="Tahoma" w:cs="Tahoma"/>
      <w:sz w:val="16"/>
      <w:szCs w:val="16"/>
    </w:rPr>
  </w:style>
  <w:style w:type="paragraph" w:styleId="ab">
    <w:name w:val="header"/>
    <w:basedOn w:val="a"/>
    <w:link w:val="ac"/>
    <w:uiPriority w:val="99"/>
    <w:unhideWhenUsed/>
    <w:rsid w:val="009D17A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17A2"/>
  </w:style>
  <w:style w:type="paragraph" w:styleId="ad">
    <w:name w:val="footer"/>
    <w:basedOn w:val="a"/>
    <w:link w:val="ae"/>
    <w:uiPriority w:val="99"/>
    <w:unhideWhenUsed/>
    <w:rsid w:val="009D17A2"/>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17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91866">
      <w:bodyDiv w:val="1"/>
      <w:marLeft w:val="0"/>
      <w:marRight w:val="0"/>
      <w:marTop w:val="0"/>
      <w:marBottom w:val="0"/>
      <w:divBdr>
        <w:top w:val="none" w:sz="0" w:space="0" w:color="auto"/>
        <w:left w:val="none" w:sz="0" w:space="0" w:color="auto"/>
        <w:bottom w:val="none" w:sz="0" w:space="0" w:color="auto"/>
        <w:right w:val="none" w:sz="0" w:space="0" w:color="auto"/>
      </w:divBdr>
      <w:divsChild>
        <w:div w:id="255753151">
          <w:marLeft w:val="0"/>
          <w:marRight w:val="0"/>
          <w:marTop w:val="0"/>
          <w:marBottom w:val="0"/>
          <w:divBdr>
            <w:top w:val="none" w:sz="0" w:space="0" w:color="auto"/>
            <w:left w:val="none" w:sz="0" w:space="0" w:color="auto"/>
            <w:bottom w:val="none" w:sz="0" w:space="0" w:color="auto"/>
            <w:right w:val="none" w:sz="0" w:space="0" w:color="auto"/>
          </w:divBdr>
          <w:divsChild>
            <w:div w:id="1696156050">
              <w:marLeft w:val="0"/>
              <w:marRight w:val="0"/>
              <w:marTop w:val="0"/>
              <w:marBottom w:val="0"/>
              <w:divBdr>
                <w:top w:val="none" w:sz="0" w:space="0" w:color="auto"/>
                <w:left w:val="none" w:sz="0" w:space="0" w:color="auto"/>
                <w:bottom w:val="none" w:sz="0" w:space="0" w:color="auto"/>
                <w:right w:val="none" w:sz="0" w:space="0" w:color="auto"/>
              </w:divBdr>
              <w:divsChild>
                <w:div w:id="109872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6094">
      <w:bodyDiv w:val="1"/>
      <w:marLeft w:val="0"/>
      <w:marRight w:val="0"/>
      <w:marTop w:val="0"/>
      <w:marBottom w:val="0"/>
      <w:divBdr>
        <w:top w:val="none" w:sz="0" w:space="0" w:color="auto"/>
        <w:left w:val="none" w:sz="0" w:space="0" w:color="auto"/>
        <w:bottom w:val="none" w:sz="0" w:space="0" w:color="auto"/>
        <w:right w:val="none" w:sz="0" w:space="0" w:color="auto"/>
      </w:divBdr>
      <w:divsChild>
        <w:div w:id="1467504796">
          <w:marLeft w:val="0"/>
          <w:marRight w:val="0"/>
          <w:marTop w:val="0"/>
          <w:marBottom w:val="0"/>
          <w:divBdr>
            <w:top w:val="none" w:sz="0" w:space="0" w:color="auto"/>
            <w:left w:val="none" w:sz="0" w:space="0" w:color="auto"/>
            <w:bottom w:val="none" w:sz="0" w:space="0" w:color="auto"/>
            <w:right w:val="none" w:sz="0" w:space="0" w:color="auto"/>
          </w:divBdr>
          <w:divsChild>
            <w:div w:id="1469543438">
              <w:marLeft w:val="0"/>
              <w:marRight w:val="0"/>
              <w:marTop w:val="0"/>
              <w:marBottom w:val="0"/>
              <w:divBdr>
                <w:top w:val="none" w:sz="0" w:space="0" w:color="auto"/>
                <w:left w:val="none" w:sz="0" w:space="0" w:color="auto"/>
                <w:bottom w:val="none" w:sz="0" w:space="0" w:color="auto"/>
                <w:right w:val="none" w:sz="0" w:space="0" w:color="auto"/>
              </w:divBdr>
              <w:divsChild>
                <w:div w:id="10789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67951">
      <w:bodyDiv w:val="1"/>
      <w:marLeft w:val="0"/>
      <w:marRight w:val="0"/>
      <w:marTop w:val="0"/>
      <w:marBottom w:val="0"/>
      <w:divBdr>
        <w:top w:val="none" w:sz="0" w:space="0" w:color="auto"/>
        <w:left w:val="none" w:sz="0" w:space="0" w:color="auto"/>
        <w:bottom w:val="none" w:sz="0" w:space="0" w:color="auto"/>
        <w:right w:val="none" w:sz="0" w:space="0" w:color="auto"/>
      </w:divBdr>
      <w:divsChild>
        <w:div w:id="1388341118">
          <w:marLeft w:val="0"/>
          <w:marRight w:val="0"/>
          <w:marTop w:val="0"/>
          <w:marBottom w:val="0"/>
          <w:divBdr>
            <w:top w:val="none" w:sz="0" w:space="0" w:color="auto"/>
            <w:left w:val="none" w:sz="0" w:space="0" w:color="auto"/>
            <w:bottom w:val="none" w:sz="0" w:space="0" w:color="auto"/>
            <w:right w:val="none" w:sz="0" w:space="0" w:color="auto"/>
          </w:divBdr>
          <w:divsChild>
            <w:div w:id="2019189916">
              <w:marLeft w:val="0"/>
              <w:marRight w:val="0"/>
              <w:marTop w:val="0"/>
              <w:marBottom w:val="0"/>
              <w:divBdr>
                <w:top w:val="none" w:sz="0" w:space="0" w:color="auto"/>
                <w:left w:val="none" w:sz="0" w:space="0" w:color="auto"/>
                <w:bottom w:val="none" w:sz="0" w:space="0" w:color="auto"/>
                <w:right w:val="none" w:sz="0" w:space="0" w:color="auto"/>
              </w:divBdr>
              <w:divsChild>
                <w:div w:id="149025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3884">
      <w:bodyDiv w:val="1"/>
      <w:marLeft w:val="0"/>
      <w:marRight w:val="0"/>
      <w:marTop w:val="0"/>
      <w:marBottom w:val="0"/>
      <w:divBdr>
        <w:top w:val="none" w:sz="0" w:space="0" w:color="auto"/>
        <w:left w:val="none" w:sz="0" w:space="0" w:color="auto"/>
        <w:bottom w:val="none" w:sz="0" w:space="0" w:color="auto"/>
        <w:right w:val="none" w:sz="0" w:space="0" w:color="auto"/>
      </w:divBdr>
    </w:div>
    <w:div w:id="115760636">
      <w:bodyDiv w:val="1"/>
      <w:marLeft w:val="0"/>
      <w:marRight w:val="0"/>
      <w:marTop w:val="0"/>
      <w:marBottom w:val="0"/>
      <w:divBdr>
        <w:top w:val="none" w:sz="0" w:space="0" w:color="auto"/>
        <w:left w:val="none" w:sz="0" w:space="0" w:color="auto"/>
        <w:bottom w:val="none" w:sz="0" w:space="0" w:color="auto"/>
        <w:right w:val="none" w:sz="0" w:space="0" w:color="auto"/>
      </w:divBdr>
      <w:divsChild>
        <w:div w:id="939022893">
          <w:marLeft w:val="0"/>
          <w:marRight w:val="0"/>
          <w:marTop w:val="0"/>
          <w:marBottom w:val="0"/>
          <w:divBdr>
            <w:top w:val="none" w:sz="0" w:space="0" w:color="auto"/>
            <w:left w:val="none" w:sz="0" w:space="0" w:color="auto"/>
            <w:bottom w:val="none" w:sz="0" w:space="0" w:color="auto"/>
            <w:right w:val="none" w:sz="0" w:space="0" w:color="auto"/>
          </w:divBdr>
        </w:div>
        <w:div w:id="518812904">
          <w:marLeft w:val="0"/>
          <w:marRight w:val="0"/>
          <w:marTop w:val="0"/>
          <w:marBottom w:val="0"/>
          <w:divBdr>
            <w:top w:val="none" w:sz="0" w:space="0" w:color="auto"/>
            <w:left w:val="none" w:sz="0" w:space="0" w:color="auto"/>
            <w:bottom w:val="none" w:sz="0" w:space="0" w:color="auto"/>
            <w:right w:val="none" w:sz="0" w:space="0" w:color="auto"/>
          </w:divBdr>
        </w:div>
      </w:divsChild>
    </w:div>
    <w:div w:id="206796662">
      <w:bodyDiv w:val="1"/>
      <w:marLeft w:val="0"/>
      <w:marRight w:val="0"/>
      <w:marTop w:val="0"/>
      <w:marBottom w:val="0"/>
      <w:divBdr>
        <w:top w:val="none" w:sz="0" w:space="0" w:color="auto"/>
        <w:left w:val="none" w:sz="0" w:space="0" w:color="auto"/>
        <w:bottom w:val="none" w:sz="0" w:space="0" w:color="auto"/>
        <w:right w:val="none" w:sz="0" w:space="0" w:color="auto"/>
      </w:divBdr>
      <w:divsChild>
        <w:div w:id="2067530879">
          <w:marLeft w:val="0"/>
          <w:marRight w:val="0"/>
          <w:marTop w:val="0"/>
          <w:marBottom w:val="0"/>
          <w:divBdr>
            <w:top w:val="none" w:sz="0" w:space="0" w:color="auto"/>
            <w:left w:val="none" w:sz="0" w:space="0" w:color="auto"/>
            <w:bottom w:val="none" w:sz="0" w:space="0" w:color="auto"/>
            <w:right w:val="none" w:sz="0" w:space="0" w:color="auto"/>
          </w:divBdr>
          <w:divsChild>
            <w:div w:id="1833250729">
              <w:marLeft w:val="0"/>
              <w:marRight w:val="0"/>
              <w:marTop w:val="0"/>
              <w:marBottom w:val="0"/>
              <w:divBdr>
                <w:top w:val="none" w:sz="0" w:space="0" w:color="auto"/>
                <w:left w:val="none" w:sz="0" w:space="0" w:color="auto"/>
                <w:bottom w:val="none" w:sz="0" w:space="0" w:color="auto"/>
                <w:right w:val="none" w:sz="0" w:space="0" w:color="auto"/>
              </w:divBdr>
              <w:divsChild>
                <w:div w:id="50378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468637">
      <w:bodyDiv w:val="1"/>
      <w:marLeft w:val="0"/>
      <w:marRight w:val="0"/>
      <w:marTop w:val="0"/>
      <w:marBottom w:val="0"/>
      <w:divBdr>
        <w:top w:val="none" w:sz="0" w:space="0" w:color="auto"/>
        <w:left w:val="none" w:sz="0" w:space="0" w:color="auto"/>
        <w:bottom w:val="none" w:sz="0" w:space="0" w:color="auto"/>
        <w:right w:val="none" w:sz="0" w:space="0" w:color="auto"/>
      </w:divBdr>
      <w:divsChild>
        <w:div w:id="877814979">
          <w:marLeft w:val="0"/>
          <w:marRight w:val="0"/>
          <w:marTop w:val="0"/>
          <w:marBottom w:val="0"/>
          <w:divBdr>
            <w:top w:val="none" w:sz="0" w:space="0" w:color="auto"/>
            <w:left w:val="none" w:sz="0" w:space="0" w:color="auto"/>
            <w:bottom w:val="none" w:sz="0" w:space="0" w:color="auto"/>
            <w:right w:val="single" w:sz="6" w:space="0" w:color="DDDDDD"/>
          </w:divBdr>
          <w:divsChild>
            <w:div w:id="1228297844">
              <w:marLeft w:val="0"/>
              <w:marRight w:val="0"/>
              <w:marTop w:val="0"/>
              <w:marBottom w:val="0"/>
              <w:divBdr>
                <w:top w:val="none" w:sz="0" w:space="0" w:color="auto"/>
                <w:left w:val="none" w:sz="0" w:space="0" w:color="auto"/>
                <w:bottom w:val="none" w:sz="0" w:space="0" w:color="auto"/>
                <w:right w:val="none" w:sz="0" w:space="0" w:color="auto"/>
              </w:divBdr>
            </w:div>
          </w:divsChild>
        </w:div>
        <w:div w:id="943997750">
          <w:marLeft w:val="-15"/>
          <w:marRight w:val="0"/>
          <w:marTop w:val="0"/>
          <w:marBottom w:val="0"/>
          <w:divBdr>
            <w:top w:val="none" w:sz="0" w:space="0" w:color="auto"/>
            <w:left w:val="single" w:sz="6" w:space="0" w:color="DDDDDD"/>
            <w:bottom w:val="none" w:sz="0" w:space="0" w:color="auto"/>
            <w:right w:val="none" w:sz="0" w:space="0" w:color="auto"/>
          </w:divBdr>
          <w:divsChild>
            <w:div w:id="760376259">
              <w:marLeft w:val="0"/>
              <w:marRight w:val="-15"/>
              <w:marTop w:val="0"/>
              <w:marBottom w:val="0"/>
              <w:divBdr>
                <w:top w:val="none" w:sz="0" w:space="0" w:color="auto"/>
                <w:left w:val="none" w:sz="0" w:space="0" w:color="auto"/>
                <w:bottom w:val="single" w:sz="6" w:space="0" w:color="DDDDDD"/>
                <w:right w:val="none" w:sz="0" w:space="0" w:color="auto"/>
              </w:divBdr>
              <w:divsChild>
                <w:div w:id="902910763">
                  <w:marLeft w:val="0"/>
                  <w:marRight w:val="0"/>
                  <w:marTop w:val="0"/>
                  <w:marBottom w:val="0"/>
                  <w:divBdr>
                    <w:top w:val="none" w:sz="0" w:space="0" w:color="auto"/>
                    <w:left w:val="none" w:sz="0" w:space="0" w:color="auto"/>
                    <w:bottom w:val="none" w:sz="0" w:space="0" w:color="auto"/>
                    <w:right w:val="none" w:sz="0" w:space="0" w:color="auto"/>
                  </w:divBdr>
                  <w:divsChild>
                    <w:div w:id="624655410">
                      <w:marLeft w:val="0"/>
                      <w:marRight w:val="0"/>
                      <w:marTop w:val="0"/>
                      <w:marBottom w:val="0"/>
                      <w:divBdr>
                        <w:top w:val="none" w:sz="0" w:space="0" w:color="auto"/>
                        <w:left w:val="none" w:sz="0" w:space="0" w:color="auto"/>
                        <w:bottom w:val="none" w:sz="0" w:space="0" w:color="auto"/>
                        <w:right w:val="none" w:sz="0" w:space="0" w:color="auto"/>
                      </w:divBdr>
                      <w:divsChild>
                        <w:div w:id="1916475891">
                          <w:marLeft w:val="0"/>
                          <w:marRight w:val="0"/>
                          <w:marTop w:val="0"/>
                          <w:marBottom w:val="0"/>
                          <w:divBdr>
                            <w:top w:val="none" w:sz="0" w:space="0" w:color="auto"/>
                            <w:left w:val="none" w:sz="0" w:space="0" w:color="auto"/>
                            <w:bottom w:val="none" w:sz="0" w:space="0" w:color="auto"/>
                            <w:right w:val="none" w:sz="0" w:space="0" w:color="auto"/>
                          </w:divBdr>
                        </w:div>
                        <w:div w:id="1813870153">
                          <w:marLeft w:val="0"/>
                          <w:marRight w:val="-15"/>
                          <w:marTop w:val="0"/>
                          <w:marBottom w:val="0"/>
                          <w:divBdr>
                            <w:top w:val="none" w:sz="0" w:space="0" w:color="auto"/>
                            <w:left w:val="none" w:sz="0" w:space="0" w:color="auto"/>
                            <w:bottom w:val="single" w:sz="6" w:space="0" w:color="DDDDDD"/>
                            <w:right w:val="none" w:sz="0" w:space="0" w:color="auto"/>
                          </w:divBdr>
                          <w:divsChild>
                            <w:div w:id="2127457671">
                              <w:marLeft w:val="0"/>
                              <w:marRight w:val="0"/>
                              <w:marTop w:val="0"/>
                              <w:marBottom w:val="0"/>
                              <w:divBdr>
                                <w:top w:val="none" w:sz="0" w:space="0" w:color="auto"/>
                                <w:left w:val="none" w:sz="0" w:space="0" w:color="auto"/>
                                <w:bottom w:val="none" w:sz="0" w:space="0" w:color="auto"/>
                                <w:right w:val="none" w:sz="0" w:space="0" w:color="auto"/>
                              </w:divBdr>
                            </w:div>
                          </w:divsChild>
                        </w:div>
                        <w:div w:id="850337035">
                          <w:marLeft w:val="0"/>
                          <w:marRight w:val="-15"/>
                          <w:marTop w:val="0"/>
                          <w:marBottom w:val="0"/>
                          <w:divBdr>
                            <w:top w:val="none" w:sz="0" w:space="0" w:color="auto"/>
                            <w:left w:val="none" w:sz="0" w:space="0" w:color="auto"/>
                            <w:bottom w:val="single" w:sz="6" w:space="0" w:color="DDDDDD"/>
                            <w:right w:val="none" w:sz="0" w:space="0" w:color="auto"/>
                          </w:divBdr>
                          <w:divsChild>
                            <w:div w:id="356081168">
                              <w:marLeft w:val="0"/>
                              <w:marRight w:val="0"/>
                              <w:marTop w:val="0"/>
                              <w:marBottom w:val="0"/>
                              <w:divBdr>
                                <w:top w:val="none" w:sz="0" w:space="0" w:color="auto"/>
                                <w:left w:val="none" w:sz="0" w:space="0" w:color="auto"/>
                                <w:bottom w:val="none" w:sz="0" w:space="0" w:color="auto"/>
                                <w:right w:val="none" w:sz="0" w:space="0" w:color="auto"/>
                              </w:divBdr>
                              <w:divsChild>
                                <w:div w:id="1677540339">
                                  <w:marLeft w:val="0"/>
                                  <w:marRight w:val="0"/>
                                  <w:marTop w:val="0"/>
                                  <w:marBottom w:val="0"/>
                                  <w:divBdr>
                                    <w:top w:val="none" w:sz="0" w:space="0" w:color="auto"/>
                                    <w:left w:val="none" w:sz="0" w:space="0" w:color="auto"/>
                                    <w:bottom w:val="none" w:sz="0" w:space="0" w:color="auto"/>
                                    <w:right w:val="none" w:sz="0" w:space="0" w:color="auto"/>
                                  </w:divBdr>
                                  <w:divsChild>
                                    <w:div w:id="359162346">
                                      <w:marLeft w:val="0"/>
                                      <w:marRight w:val="0"/>
                                      <w:marTop w:val="0"/>
                                      <w:marBottom w:val="0"/>
                                      <w:divBdr>
                                        <w:top w:val="none" w:sz="0" w:space="0" w:color="auto"/>
                                        <w:left w:val="none" w:sz="0" w:space="0" w:color="auto"/>
                                        <w:bottom w:val="none" w:sz="0" w:space="0" w:color="auto"/>
                                        <w:right w:val="none" w:sz="0" w:space="0" w:color="auto"/>
                                      </w:divBdr>
                                      <w:divsChild>
                                        <w:div w:id="18147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3055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703945879">
                          <w:marLeft w:val="0"/>
                          <w:marRight w:val="-15"/>
                          <w:marTop w:val="0"/>
                          <w:marBottom w:val="0"/>
                          <w:divBdr>
                            <w:top w:val="none" w:sz="0" w:space="0" w:color="auto"/>
                            <w:left w:val="none" w:sz="0" w:space="0" w:color="auto"/>
                            <w:bottom w:val="single" w:sz="6" w:space="0" w:color="DDDDDD"/>
                            <w:right w:val="none" w:sz="0" w:space="0" w:color="auto"/>
                          </w:divBdr>
                          <w:divsChild>
                            <w:div w:id="1247109434">
                              <w:marLeft w:val="0"/>
                              <w:marRight w:val="0"/>
                              <w:marTop w:val="0"/>
                              <w:marBottom w:val="0"/>
                              <w:divBdr>
                                <w:top w:val="none" w:sz="0" w:space="0" w:color="auto"/>
                                <w:left w:val="none" w:sz="0" w:space="0" w:color="auto"/>
                                <w:bottom w:val="none" w:sz="0" w:space="0" w:color="auto"/>
                                <w:right w:val="none" w:sz="0" w:space="0" w:color="auto"/>
                              </w:divBdr>
                            </w:div>
                            <w:div w:id="29602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7134280">
      <w:bodyDiv w:val="1"/>
      <w:marLeft w:val="0"/>
      <w:marRight w:val="0"/>
      <w:marTop w:val="0"/>
      <w:marBottom w:val="0"/>
      <w:divBdr>
        <w:top w:val="none" w:sz="0" w:space="0" w:color="auto"/>
        <w:left w:val="none" w:sz="0" w:space="0" w:color="auto"/>
        <w:bottom w:val="none" w:sz="0" w:space="0" w:color="auto"/>
        <w:right w:val="none" w:sz="0" w:space="0" w:color="auto"/>
      </w:divBdr>
    </w:div>
    <w:div w:id="330837372">
      <w:bodyDiv w:val="1"/>
      <w:marLeft w:val="0"/>
      <w:marRight w:val="0"/>
      <w:marTop w:val="0"/>
      <w:marBottom w:val="0"/>
      <w:divBdr>
        <w:top w:val="none" w:sz="0" w:space="0" w:color="auto"/>
        <w:left w:val="none" w:sz="0" w:space="0" w:color="auto"/>
        <w:bottom w:val="none" w:sz="0" w:space="0" w:color="auto"/>
        <w:right w:val="none" w:sz="0" w:space="0" w:color="auto"/>
      </w:divBdr>
      <w:divsChild>
        <w:div w:id="1069381657">
          <w:marLeft w:val="0"/>
          <w:marRight w:val="0"/>
          <w:marTop w:val="0"/>
          <w:marBottom w:val="0"/>
          <w:divBdr>
            <w:top w:val="none" w:sz="0" w:space="0" w:color="auto"/>
            <w:left w:val="none" w:sz="0" w:space="0" w:color="auto"/>
            <w:bottom w:val="none" w:sz="0" w:space="0" w:color="auto"/>
            <w:right w:val="none" w:sz="0" w:space="0" w:color="auto"/>
          </w:divBdr>
          <w:divsChild>
            <w:div w:id="596788107">
              <w:marLeft w:val="0"/>
              <w:marRight w:val="0"/>
              <w:marTop w:val="0"/>
              <w:marBottom w:val="0"/>
              <w:divBdr>
                <w:top w:val="none" w:sz="0" w:space="0" w:color="auto"/>
                <w:left w:val="none" w:sz="0" w:space="0" w:color="auto"/>
                <w:bottom w:val="none" w:sz="0" w:space="0" w:color="auto"/>
                <w:right w:val="none" w:sz="0" w:space="0" w:color="auto"/>
              </w:divBdr>
              <w:divsChild>
                <w:div w:id="1426267306">
                  <w:marLeft w:val="0"/>
                  <w:marRight w:val="0"/>
                  <w:marTop w:val="0"/>
                  <w:marBottom w:val="0"/>
                  <w:divBdr>
                    <w:top w:val="none" w:sz="0" w:space="0" w:color="auto"/>
                    <w:left w:val="none" w:sz="0" w:space="0" w:color="auto"/>
                    <w:bottom w:val="none" w:sz="0" w:space="0" w:color="auto"/>
                    <w:right w:val="none" w:sz="0" w:space="0" w:color="auto"/>
                  </w:divBdr>
                  <w:divsChild>
                    <w:div w:id="100948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699503">
      <w:bodyDiv w:val="1"/>
      <w:marLeft w:val="0"/>
      <w:marRight w:val="0"/>
      <w:marTop w:val="0"/>
      <w:marBottom w:val="0"/>
      <w:divBdr>
        <w:top w:val="none" w:sz="0" w:space="0" w:color="auto"/>
        <w:left w:val="none" w:sz="0" w:space="0" w:color="auto"/>
        <w:bottom w:val="none" w:sz="0" w:space="0" w:color="auto"/>
        <w:right w:val="none" w:sz="0" w:space="0" w:color="auto"/>
      </w:divBdr>
      <w:divsChild>
        <w:div w:id="915090437">
          <w:marLeft w:val="0"/>
          <w:marRight w:val="0"/>
          <w:marTop w:val="0"/>
          <w:marBottom w:val="0"/>
          <w:divBdr>
            <w:top w:val="none" w:sz="0" w:space="0" w:color="auto"/>
            <w:left w:val="none" w:sz="0" w:space="0" w:color="auto"/>
            <w:bottom w:val="none" w:sz="0" w:space="0" w:color="auto"/>
            <w:right w:val="none" w:sz="0" w:space="0" w:color="auto"/>
          </w:divBdr>
          <w:divsChild>
            <w:div w:id="1755588959">
              <w:marLeft w:val="0"/>
              <w:marRight w:val="0"/>
              <w:marTop w:val="0"/>
              <w:marBottom w:val="0"/>
              <w:divBdr>
                <w:top w:val="none" w:sz="0" w:space="0" w:color="auto"/>
                <w:left w:val="none" w:sz="0" w:space="0" w:color="auto"/>
                <w:bottom w:val="none" w:sz="0" w:space="0" w:color="auto"/>
                <w:right w:val="none" w:sz="0" w:space="0" w:color="auto"/>
              </w:divBdr>
              <w:divsChild>
                <w:div w:id="27780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680494">
          <w:marLeft w:val="0"/>
          <w:marRight w:val="0"/>
          <w:marTop w:val="0"/>
          <w:marBottom w:val="0"/>
          <w:divBdr>
            <w:top w:val="none" w:sz="0" w:space="0" w:color="auto"/>
            <w:left w:val="none" w:sz="0" w:space="0" w:color="auto"/>
            <w:bottom w:val="none" w:sz="0" w:space="0" w:color="auto"/>
            <w:right w:val="none" w:sz="0" w:space="0" w:color="auto"/>
          </w:divBdr>
          <w:divsChild>
            <w:div w:id="1187251198">
              <w:marLeft w:val="0"/>
              <w:marRight w:val="0"/>
              <w:marTop w:val="0"/>
              <w:marBottom w:val="0"/>
              <w:divBdr>
                <w:top w:val="none" w:sz="0" w:space="0" w:color="auto"/>
                <w:left w:val="none" w:sz="0" w:space="0" w:color="auto"/>
                <w:bottom w:val="none" w:sz="0" w:space="0" w:color="auto"/>
                <w:right w:val="none" w:sz="0" w:space="0" w:color="auto"/>
              </w:divBdr>
              <w:divsChild>
                <w:div w:id="65453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539655">
      <w:bodyDiv w:val="1"/>
      <w:marLeft w:val="0"/>
      <w:marRight w:val="0"/>
      <w:marTop w:val="0"/>
      <w:marBottom w:val="0"/>
      <w:divBdr>
        <w:top w:val="none" w:sz="0" w:space="0" w:color="auto"/>
        <w:left w:val="none" w:sz="0" w:space="0" w:color="auto"/>
        <w:bottom w:val="none" w:sz="0" w:space="0" w:color="auto"/>
        <w:right w:val="none" w:sz="0" w:space="0" w:color="auto"/>
      </w:divBdr>
    </w:div>
    <w:div w:id="430787041">
      <w:bodyDiv w:val="1"/>
      <w:marLeft w:val="0"/>
      <w:marRight w:val="0"/>
      <w:marTop w:val="0"/>
      <w:marBottom w:val="0"/>
      <w:divBdr>
        <w:top w:val="none" w:sz="0" w:space="0" w:color="auto"/>
        <w:left w:val="none" w:sz="0" w:space="0" w:color="auto"/>
        <w:bottom w:val="none" w:sz="0" w:space="0" w:color="auto"/>
        <w:right w:val="none" w:sz="0" w:space="0" w:color="auto"/>
      </w:divBdr>
    </w:div>
    <w:div w:id="468479913">
      <w:bodyDiv w:val="1"/>
      <w:marLeft w:val="0"/>
      <w:marRight w:val="0"/>
      <w:marTop w:val="0"/>
      <w:marBottom w:val="0"/>
      <w:divBdr>
        <w:top w:val="none" w:sz="0" w:space="0" w:color="auto"/>
        <w:left w:val="none" w:sz="0" w:space="0" w:color="auto"/>
        <w:bottom w:val="none" w:sz="0" w:space="0" w:color="auto"/>
        <w:right w:val="none" w:sz="0" w:space="0" w:color="auto"/>
      </w:divBdr>
    </w:div>
    <w:div w:id="476461976">
      <w:bodyDiv w:val="1"/>
      <w:marLeft w:val="0"/>
      <w:marRight w:val="0"/>
      <w:marTop w:val="0"/>
      <w:marBottom w:val="0"/>
      <w:divBdr>
        <w:top w:val="none" w:sz="0" w:space="0" w:color="auto"/>
        <w:left w:val="none" w:sz="0" w:space="0" w:color="auto"/>
        <w:bottom w:val="none" w:sz="0" w:space="0" w:color="auto"/>
        <w:right w:val="none" w:sz="0" w:space="0" w:color="auto"/>
      </w:divBdr>
    </w:div>
    <w:div w:id="532688259">
      <w:bodyDiv w:val="1"/>
      <w:marLeft w:val="0"/>
      <w:marRight w:val="0"/>
      <w:marTop w:val="0"/>
      <w:marBottom w:val="0"/>
      <w:divBdr>
        <w:top w:val="none" w:sz="0" w:space="0" w:color="auto"/>
        <w:left w:val="none" w:sz="0" w:space="0" w:color="auto"/>
        <w:bottom w:val="none" w:sz="0" w:space="0" w:color="auto"/>
        <w:right w:val="none" w:sz="0" w:space="0" w:color="auto"/>
      </w:divBdr>
    </w:div>
    <w:div w:id="541483103">
      <w:bodyDiv w:val="1"/>
      <w:marLeft w:val="0"/>
      <w:marRight w:val="0"/>
      <w:marTop w:val="0"/>
      <w:marBottom w:val="0"/>
      <w:divBdr>
        <w:top w:val="none" w:sz="0" w:space="0" w:color="auto"/>
        <w:left w:val="none" w:sz="0" w:space="0" w:color="auto"/>
        <w:bottom w:val="none" w:sz="0" w:space="0" w:color="auto"/>
        <w:right w:val="none" w:sz="0" w:space="0" w:color="auto"/>
      </w:divBdr>
      <w:divsChild>
        <w:div w:id="975375200">
          <w:marLeft w:val="0"/>
          <w:marRight w:val="0"/>
          <w:marTop w:val="0"/>
          <w:marBottom w:val="0"/>
          <w:divBdr>
            <w:top w:val="none" w:sz="0" w:space="0" w:color="auto"/>
            <w:left w:val="none" w:sz="0" w:space="0" w:color="auto"/>
            <w:bottom w:val="none" w:sz="0" w:space="0" w:color="auto"/>
            <w:right w:val="none" w:sz="0" w:space="0" w:color="auto"/>
          </w:divBdr>
          <w:divsChild>
            <w:div w:id="1304314815">
              <w:marLeft w:val="0"/>
              <w:marRight w:val="0"/>
              <w:marTop w:val="0"/>
              <w:marBottom w:val="0"/>
              <w:divBdr>
                <w:top w:val="none" w:sz="0" w:space="0" w:color="auto"/>
                <w:left w:val="none" w:sz="0" w:space="0" w:color="auto"/>
                <w:bottom w:val="none" w:sz="0" w:space="0" w:color="auto"/>
                <w:right w:val="none" w:sz="0" w:space="0" w:color="auto"/>
              </w:divBdr>
              <w:divsChild>
                <w:div w:id="944850923">
                  <w:marLeft w:val="0"/>
                  <w:marRight w:val="0"/>
                  <w:marTop w:val="0"/>
                  <w:marBottom w:val="0"/>
                  <w:divBdr>
                    <w:top w:val="none" w:sz="0" w:space="0" w:color="auto"/>
                    <w:left w:val="none" w:sz="0" w:space="0" w:color="auto"/>
                    <w:bottom w:val="none" w:sz="0" w:space="0" w:color="auto"/>
                    <w:right w:val="none" w:sz="0" w:space="0" w:color="auto"/>
                  </w:divBdr>
                </w:div>
                <w:div w:id="512037257">
                  <w:marLeft w:val="0"/>
                  <w:marRight w:val="0"/>
                  <w:marTop w:val="0"/>
                  <w:marBottom w:val="0"/>
                  <w:divBdr>
                    <w:top w:val="none" w:sz="0" w:space="0" w:color="auto"/>
                    <w:left w:val="none" w:sz="0" w:space="0" w:color="auto"/>
                    <w:bottom w:val="none" w:sz="0" w:space="0" w:color="auto"/>
                    <w:right w:val="none" w:sz="0" w:space="0" w:color="auto"/>
                  </w:divBdr>
                </w:div>
              </w:divsChild>
            </w:div>
            <w:div w:id="603852299">
              <w:marLeft w:val="0"/>
              <w:marRight w:val="0"/>
              <w:marTop w:val="0"/>
              <w:marBottom w:val="0"/>
              <w:divBdr>
                <w:top w:val="none" w:sz="0" w:space="0" w:color="auto"/>
                <w:left w:val="none" w:sz="0" w:space="0" w:color="auto"/>
                <w:bottom w:val="none" w:sz="0" w:space="0" w:color="auto"/>
                <w:right w:val="none" w:sz="0" w:space="0" w:color="auto"/>
              </w:divBdr>
              <w:divsChild>
                <w:div w:id="29749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358144">
          <w:marLeft w:val="0"/>
          <w:marRight w:val="0"/>
          <w:marTop w:val="0"/>
          <w:marBottom w:val="0"/>
          <w:divBdr>
            <w:top w:val="none" w:sz="0" w:space="0" w:color="auto"/>
            <w:left w:val="none" w:sz="0" w:space="0" w:color="auto"/>
            <w:bottom w:val="none" w:sz="0" w:space="0" w:color="auto"/>
            <w:right w:val="none" w:sz="0" w:space="0" w:color="auto"/>
          </w:divBdr>
          <w:divsChild>
            <w:div w:id="1353727534">
              <w:marLeft w:val="0"/>
              <w:marRight w:val="0"/>
              <w:marTop w:val="0"/>
              <w:marBottom w:val="0"/>
              <w:divBdr>
                <w:top w:val="none" w:sz="0" w:space="0" w:color="auto"/>
                <w:left w:val="none" w:sz="0" w:space="0" w:color="auto"/>
                <w:bottom w:val="none" w:sz="0" w:space="0" w:color="auto"/>
                <w:right w:val="none" w:sz="0" w:space="0" w:color="auto"/>
              </w:divBdr>
              <w:divsChild>
                <w:div w:id="1553422923">
                  <w:marLeft w:val="0"/>
                  <w:marRight w:val="0"/>
                  <w:marTop w:val="0"/>
                  <w:marBottom w:val="0"/>
                  <w:divBdr>
                    <w:top w:val="none" w:sz="0" w:space="0" w:color="auto"/>
                    <w:left w:val="none" w:sz="0" w:space="0" w:color="auto"/>
                    <w:bottom w:val="none" w:sz="0" w:space="0" w:color="auto"/>
                    <w:right w:val="none" w:sz="0" w:space="0" w:color="auto"/>
                  </w:divBdr>
                </w:div>
                <w:div w:id="18431332">
                  <w:marLeft w:val="0"/>
                  <w:marRight w:val="0"/>
                  <w:marTop w:val="0"/>
                  <w:marBottom w:val="0"/>
                  <w:divBdr>
                    <w:top w:val="none" w:sz="0" w:space="0" w:color="auto"/>
                    <w:left w:val="none" w:sz="0" w:space="0" w:color="auto"/>
                    <w:bottom w:val="none" w:sz="0" w:space="0" w:color="auto"/>
                    <w:right w:val="none" w:sz="0" w:space="0" w:color="auto"/>
                  </w:divBdr>
                </w:div>
              </w:divsChild>
            </w:div>
            <w:div w:id="1818960416">
              <w:marLeft w:val="0"/>
              <w:marRight w:val="0"/>
              <w:marTop w:val="0"/>
              <w:marBottom w:val="0"/>
              <w:divBdr>
                <w:top w:val="none" w:sz="0" w:space="0" w:color="auto"/>
                <w:left w:val="none" w:sz="0" w:space="0" w:color="auto"/>
                <w:bottom w:val="none" w:sz="0" w:space="0" w:color="auto"/>
                <w:right w:val="none" w:sz="0" w:space="0" w:color="auto"/>
              </w:divBdr>
              <w:divsChild>
                <w:div w:id="385645329">
                  <w:marLeft w:val="0"/>
                  <w:marRight w:val="0"/>
                  <w:marTop w:val="0"/>
                  <w:marBottom w:val="0"/>
                  <w:divBdr>
                    <w:top w:val="none" w:sz="0" w:space="0" w:color="auto"/>
                    <w:left w:val="none" w:sz="0" w:space="0" w:color="auto"/>
                    <w:bottom w:val="none" w:sz="0" w:space="0" w:color="auto"/>
                    <w:right w:val="none" w:sz="0" w:space="0" w:color="auto"/>
                  </w:divBdr>
                </w:div>
              </w:divsChild>
            </w:div>
            <w:div w:id="146634548">
              <w:marLeft w:val="0"/>
              <w:marRight w:val="0"/>
              <w:marTop w:val="0"/>
              <w:marBottom w:val="0"/>
              <w:divBdr>
                <w:top w:val="none" w:sz="0" w:space="0" w:color="auto"/>
                <w:left w:val="none" w:sz="0" w:space="0" w:color="auto"/>
                <w:bottom w:val="none" w:sz="0" w:space="0" w:color="auto"/>
                <w:right w:val="none" w:sz="0" w:space="0" w:color="auto"/>
              </w:divBdr>
              <w:divsChild>
                <w:div w:id="124927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873092">
          <w:marLeft w:val="0"/>
          <w:marRight w:val="0"/>
          <w:marTop w:val="0"/>
          <w:marBottom w:val="0"/>
          <w:divBdr>
            <w:top w:val="none" w:sz="0" w:space="0" w:color="auto"/>
            <w:left w:val="none" w:sz="0" w:space="0" w:color="auto"/>
            <w:bottom w:val="none" w:sz="0" w:space="0" w:color="auto"/>
            <w:right w:val="none" w:sz="0" w:space="0" w:color="auto"/>
          </w:divBdr>
          <w:divsChild>
            <w:div w:id="143280595">
              <w:marLeft w:val="0"/>
              <w:marRight w:val="0"/>
              <w:marTop w:val="0"/>
              <w:marBottom w:val="0"/>
              <w:divBdr>
                <w:top w:val="none" w:sz="0" w:space="0" w:color="auto"/>
                <w:left w:val="none" w:sz="0" w:space="0" w:color="auto"/>
                <w:bottom w:val="none" w:sz="0" w:space="0" w:color="auto"/>
                <w:right w:val="none" w:sz="0" w:space="0" w:color="auto"/>
              </w:divBdr>
              <w:divsChild>
                <w:div w:id="1975326757">
                  <w:marLeft w:val="0"/>
                  <w:marRight w:val="0"/>
                  <w:marTop w:val="0"/>
                  <w:marBottom w:val="0"/>
                  <w:divBdr>
                    <w:top w:val="none" w:sz="0" w:space="0" w:color="auto"/>
                    <w:left w:val="none" w:sz="0" w:space="0" w:color="auto"/>
                    <w:bottom w:val="none" w:sz="0" w:space="0" w:color="auto"/>
                    <w:right w:val="none" w:sz="0" w:space="0" w:color="auto"/>
                  </w:divBdr>
                </w:div>
                <w:div w:id="1399283876">
                  <w:marLeft w:val="0"/>
                  <w:marRight w:val="0"/>
                  <w:marTop w:val="0"/>
                  <w:marBottom w:val="0"/>
                  <w:divBdr>
                    <w:top w:val="none" w:sz="0" w:space="0" w:color="auto"/>
                    <w:left w:val="none" w:sz="0" w:space="0" w:color="auto"/>
                    <w:bottom w:val="none" w:sz="0" w:space="0" w:color="auto"/>
                    <w:right w:val="none" w:sz="0" w:space="0" w:color="auto"/>
                  </w:divBdr>
                </w:div>
              </w:divsChild>
            </w:div>
            <w:div w:id="1078791240">
              <w:marLeft w:val="0"/>
              <w:marRight w:val="0"/>
              <w:marTop w:val="0"/>
              <w:marBottom w:val="0"/>
              <w:divBdr>
                <w:top w:val="none" w:sz="0" w:space="0" w:color="auto"/>
                <w:left w:val="none" w:sz="0" w:space="0" w:color="auto"/>
                <w:bottom w:val="none" w:sz="0" w:space="0" w:color="auto"/>
                <w:right w:val="none" w:sz="0" w:space="0" w:color="auto"/>
              </w:divBdr>
              <w:divsChild>
                <w:div w:id="1264920190">
                  <w:marLeft w:val="0"/>
                  <w:marRight w:val="0"/>
                  <w:marTop w:val="0"/>
                  <w:marBottom w:val="0"/>
                  <w:divBdr>
                    <w:top w:val="none" w:sz="0" w:space="0" w:color="auto"/>
                    <w:left w:val="none" w:sz="0" w:space="0" w:color="auto"/>
                    <w:bottom w:val="none" w:sz="0" w:space="0" w:color="auto"/>
                    <w:right w:val="none" w:sz="0" w:space="0" w:color="auto"/>
                  </w:divBdr>
                </w:div>
              </w:divsChild>
            </w:div>
            <w:div w:id="574896655">
              <w:marLeft w:val="0"/>
              <w:marRight w:val="0"/>
              <w:marTop w:val="0"/>
              <w:marBottom w:val="0"/>
              <w:divBdr>
                <w:top w:val="none" w:sz="0" w:space="0" w:color="auto"/>
                <w:left w:val="none" w:sz="0" w:space="0" w:color="auto"/>
                <w:bottom w:val="none" w:sz="0" w:space="0" w:color="auto"/>
                <w:right w:val="none" w:sz="0" w:space="0" w:color="auto"/>
              </w:divBdr>
              <w:divsChild>
                <w:div w:id="564995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572723">
          <w:marLeft w:val="0"/>
          <w:marRight w:val="0"/>
          <w:marTop w:val="0"/>
          <w:marBottom w:val="0"/>
          <w:divBdr>
            <w:top w:val="none" w:sz="0" w:space="0" w:color="auto"/>
            <w:left w:val="none" w:sz="0" w:space="0" w:color="auto"/>
            <w:bottom w:val="none" w:sz="0" w:space="0" w:color="auto"/>
            <w:right w:val="none" w:sz="0" w:space="0" w:color="auto"/>
          </w:divBdr>
          <w:divsChild>
            <w:div w:id="1558198530">
              <w:marLeft w:val="0"/>
              <w:marRight w:val="0"/>
              <w:marTop w:val="0"/>
              <w:marBottom w:val="0"/>
              <w:divBdr>
                <w:top w:val="none" w:sz="0" w:space="0" w:color="auto"/>
                <w:left w:val="none" w:sz="0" w:space="0" w:color="auto"/>
                <w:bottom w:val="none" w:sz="0" w:space="0" w:color="auto"/>
                <w:right w:val="none" w:sz="0" w:space="0" w:color="auto"/>
              </w:divBdr>
              <w:divsChild>
                <w:div w:id="156121256">
                  <w:marLeft w:val="0"/>
                  <w:marRight w:val="0"/>
                  <w:marTop w:val="0"/>
                  <w:marBottom w:val="0"/>
                  <w:divBdr>
                    <w:top w:val="none" w:sz="0" w:space="0" w:color="auto"/>
                    <w:left w:val="none" w:sz="0" w:space="0" w:color="auto"/>
                    <w:bottom w:val="none" w:sz="0" w:space="0" w:color="auto"/>
                    <w:right w:val="none" w:sz="0" w:space="0" w:color="auto"/>
                  </w:divBdr>
                </w:div>
                <w:div w:id="468282685">
                  <w:marLeft w:val="0"/>
                  <w:marRight w:val="0"/>
                  <w:marTop w:val="0"/>
                  <w:marBottom w:val="0"/>
                  <w:divBdr>
                    <w:top w:val="none" w:sz="0" w:space="0" w:color="auto"/>
                    <w:left w:val="none" w:sz="0" w:space="0" w:color="auto"/>
                    <w:bottom w:val="none" w:sz="0" w:space="0" w:color="auto"/>
                    <w:right w:val="none" w:sz="0" w:space="0" w:color="auto"/>
                  </w:divBdr>
                </w:div>
              </w:divsChild>
            </w:div>
            <w:div w:id="1139149449">
              <w:marLeft w:val="0"/>
              <w:marRight w:val="0"/>
              <w:marTop w:val="0"/>
              <w:marBottom w:val="0"/>
              <w:divBdr>
                <w:top w:val="none" w:sz="0" w:space="0" w:color="auto"/>
                <w:left w:val="none" w:sz="0" w:space="0" w:color="auto"/>
                <w:bottom w:val="none" w:sz="0" w:space="0" w:color="auto"/>
                <w:right w:val="none" w:sz="0" w:space="0" w:color="auto"/>
              </w:divBdr>
              <w:divsChild>
                <w:div w:id="681516853">
                  <w:marLeft w:val="0"/>
                  <w:marRight w:val="0"/>
                  <w:marTop w:val="0"/>
                  <w:marBottom w:val="0"/>
                  <w:divBdr>
                    <w:top w:val="none" w:sz="0" w:space="0" w:color="auto"/>
                    <w:left w:val="none" w:sz="0" w:space="0" w:color="auto"/>
                    <w:bottom w:val="none" w:sz="0" w:space="0" w:color="auto"/>
                    <w:right w:val="none" w:sz="0" w:space="0" w:color="auto"/>
                  </w:divBdr>
                </w:div>
              </w:divsChild>
            </w:div>
            <w:div w:id="1467310188">
              <w:marLeft w:val="0"/>
              <w:marRight w:val="0"/>
              <w:marTop w:val="0"/>
              <w:marBottom w:val="0"/>
              <w:divBdr>
                <w:top w:val="none" w:sz="0" w:space="0" w:color="auto"/>
                <w:left w:val="none" w:sz="0" w:space="0" w:color="auto"/>
                <w:bottom w:val="none" w:sz="0" w:space="0" w:color="auto"/>
                <w:right w:val="none" w:sz="0" w:space="0" w:color="auto"/>
              </w:divBdr>
              <w:divsChild>
                <w:div w:id="109840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950874">
          <w:marLeft w:val="0"/>
          <w:marRight w:val="0"/>
          <w:marTop w:val="0"/>
          <w:marBottom w:val="0"/>
          <w:divBdr>
            <w:top w:val="none" w:sz="0" w:space="0" w:color="auto"/>
            <w:left w:val="none" w:sz="0" w:space="0" w:color="auto"/>
            <w:bottom w:val="none" w:sz="0" w:space="0" w:color="auto"/>
            <w:right w:val="none" w:sz="0" w:space="0" w:color="auto"/>
          </w:divBdr>
          <w:divsChild>
            <w:div w:id="1939169329">
              <w:marLeft w:val="0"/>
              <w:marRight w:val="0"/>
              <w:marTop w:val="0"/>
              <w:marBottom w:val="0"/>
              <w:divBdr>
                <w:top w:val="none" w:sz="0" w:space="0" w:color="auto"/>
                <w:left w:val="none" w:sz="0" w:space="0" w:color="auto"/>
                <w:bottom w:val="none" w:sz="0" w:space="0" w:color="auto"/>
                <w:right w:val="none" w:sz="0" w:space="0" w:color="auto"/>
              </w:divBdr>
              <w:divsChild>
                <w:div w:id="1186675526">
                  <w:marLeft w:val="0"/>
                  <w:marRight w:val="0"/>
                  <w:marTop w:val="0"/>
                  <w:marBottom w:val="0"/>
                  <w:divBdr>
                    <w:top w:val="none" w:sz="0" w:space="0" w:color="auto"/>
                    <w:left w:val="none" w:sz="0" w:space="0" w:color="auto"/>
                    <w:bottom w:val="none" w:sz="0" w:space="0" w:color="auto"/>
                    <w:right w:val="none" w:sz="0" w:space="0" w:color="auto"/>
                  </w:divBdr>
                </w:div>
                <w:div w:id="204001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463228">
      <w:bodyDiv w:val="1"/>
      <w:marLeft w:val="0"/>
      <w:marRight w:val="0"/>
      <w:marTop w:val="0"/>
      <w:marBottom w:val="0"/>
      <w:divBdr>
        <w:top w:val="none" w:sz="0" w:space="0" w:color="auto"/>
        <w:left w:val="none" w:sz="0" w:space="0" w:color="auto"/>
        <w:bottom w:val="none" w:sz="0" w:space="0" w:color="auto"/>
        <w:right w:val="none" w:sz="0" w:space="0" w:color="auto"/>
      </w:divBdr>
      <w:divsChild>
        <w:div w:id="1708489318">
          <w:marLeft w:val="0"/>
          <w:marRight w:val="0"/>
          <w:marTop w:val="0"/>
          <w:marBottom w:val="0"/>
          <w:divBdr>
            <w:top w:val="none" w:sz="0" w:space="0" w:color="auto"/>
            <w:left w:val="none" w:sz="0" w:space="0" w:color="auto"/>
            <w:bottom w:val="none" w:sz="0" w:space="0" w:color="auto"/>
            <w:right w:val="none" w:sz="0" w:space="0" w:color="auto"/>
          </w:divBdr>
          <w:divsChild>
            <w:div w:id="1272976204">
              <w:marLeft w:val="0"/>
              <w:marRight w:val="0"/>
              <w:marTop w:val="0"/>
              <w:marBottom w:val="0"/>
              <w:divBdr>
                <w:top w:val="none" w:sz="0" w:space="0" w:color="auto"/>
                <w:left w:val="none" w:sz="0" w:space="0" w:color="auto"/>
                <w:bottom w:val="none" w:sz="0" w:space="0" w:color="auto"/>
                <w:right w:val="none" w:sz="0" w:space="0" w:color="auto"/>
              </w:divBdr>
              <w:divsChild>
                <w:div w:id="90892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649263">
          <w:marLeft w:val="0"/>
          <w:marRight w:val="0"/>
          <w:marTop w:val="0"/>
          <w:marBottom w:val="0"/>
          <w:divBdr>
            <w:top w:val="none" w:sz="0" w:space="0" w:color="auto"/>
            <w:left w:val="none" w:sz="0" w:space="0" w:color="auto"/>
            <w:bottom w:val="none" w:sz="0" w:space="0" w:color="auto"/>
            <w:right w:val="none" w:sz="0" w:space="0" w:color="auto"/>
          </w:divBdr>
          <w:divsChild>
            <w:div w:id="1258446013">
              <w:marLeft w:val="0"/>
              <w:marRight w:val="0"/>
              <w:marTop w:val="0"/>
              <w:marBottom w:val="0"/>
              <w:divBdr>
                <w:top w:val="none" w:sz="0" w:space="0" w:color="auto"/>
                <w:left w:val="none" w:sz="0" w:space="0" w:color="auto"/>
                <w:bottom w:val="none" w:sz="0" w:space="0" w:color="auto"/>
                <w:right w:val="none" w:sz="0" w:space="0" w:color="auto"/>
              </w:divBdr>
              <w:divsChild>
                <w:div w:id="1008173043">
                  <w:marLeft w:val="0"/>
                  <w:marRight w:val="0"/>
                  <w:marTop w:val="0"/>
                  <w:marBottom w:val="0"/>
                  <w:divBdr>
                    <w:top w:val="none" w:sz="0" w:space="0" w:color="auto"/>
                    <w:left w:val="none" w:sz="0" w:space="0" w:color="auto"/>
                    <w:bottom w:val="none" w:sz="0" w:space="0" w:color="auto"/>
                    <w:right w:val="none" w:sz="0" w:space="0" w:color="auto"/>
                  </w:divBdr>
                </w:div>
              </w:divsChild>
            </w:div>
            <w:div w:id="124853411">
              <w:marLeft w:val="0"/>
              <w:marRight w:val="0"/>
              <w:marTop w:val="0"/>
              <w:marBottom w:val="0"/>
              <w:divBdr>
                <w:top w:val="none" w:sz="0" w:space="0" w:color="auto"/>
                <w:left w:val="none" w:sz="0" w:space="0" w:color="auto"/>
                <w:bottom w:val="none" w:sz="0" w:space="0" w:color="auto"/>
                <w:right w:val="none" w:sz="0" w:space="0" w:color="auto"/>
              </w:divBdr>
              <w:divsChild>
                <w:div w:id="161686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407163">
          <w:marLeft w:val="0"/>
          <w:marRight w:val="0"/>
          <w:marTop w:val="0"/>
          <w:marBottom w:val="0"/>
          <w:divBdr>
            <w:top w:val="none" w:sz="0" w:space="0" w:color="auto"/>
            <w:left w:val="none" w:sz="0" w:space="0" w:color="auto"/>
            <w:bottom w:val="none" w:sz="0" w:space="0" w:color="auto"/>
            <w:right w:val="none" w:sz="0" w:space="0" w:color="auto"/>
          </w:divBdr>
          <w:divsChild>
            <w:div w:id="1111701769">
              <w:marLeft w:val="0"/>
              <w:marRight w:val="0"/>
              <w:marTop w:val="0"/>
              <w:marBottom w:val="0"/>
              <w:divBdr>
                <w:top w:val="none" w:sz="0" w:space="0" w:color="auto"/>
                <w:left w:val="none" w:sz="0" w:space="0" w:color="auto"/>
                <w:bottom w:val="none" w:sz="0" w:space="0" w:color="auto"/>
                <w:right w:val="none" w:sz="0" w:space="0" w:color="auto"/>
              </w:divBdr>
              <w:divsChild>
                <w:div w:id="1770271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98838">
          <w:marLeft w:val="0"/>
          <w:marRight w:val="0"/>
          <w:marTop w:val="0"/>
          <w:marBottom w:val="0"/>
          <w:divBdr>
            <w:top w:val="none" w:sz="0" w:space="0" w:color="auto"/>
            <w:left w:val="none" w:sz="0" w:space="0" w:color="auto"/>
            <w:bottom w:val="none" w:sz="0" w:space="0" w:color="auto"/>
            <w:right w:val="none" w:sz="0" w:space="0" w:color="auto"/>
          </w:divBdr>
          <w:divsChild>
            <w:div w:id="436022854">
              <w:marLeft w:val="0"/>
              <w:marRight w:val="0"/>
              <w:marTop w:val="0"/>
              <w:marBottom w:val="0"/>
              <w:divBdr>
                <w:top w:val="none" w:sz="0" w:space="0" w:color="auto"/>
                <w:left w:val="none" w:sz="0" w:space="0" w:color="auto"/>
                <w:bottom w:val="none" w:sz="0" w:space="0" w:color="auto"/>
                <w:right w:val="none" w:sz="0" w:space="0" w:color="auto"/>
              </w:divBdr>
              <w:divsChild>
                <w:div w:id="752508091">
                  <w:marLeft w:val="0"/>
                  <w:marRight w:val="0"/>
                  <w:marTop w:val="0"/>
                  <w:marBottom w:val="0"/>
                  <w:divBdr>
                    <w:top w:val="none" w:sz="0" w:space="0" w:color="auto"/>
                    <w:left w:val="none" w:sz="0" w:space="0" w:color="auto"/>
                    <w:bottom w:val="none" w:sz="0" w:space="0" w:color="auto"/>
                    <w:right w:val="none" w:sz="0" w:space="0" w:color="auto"/>
                  </w:divBdr>
                </w:div>
              </w:divsChild>
            </w:div>
            <w:div w:id="88743121">
              <w:marLeft w:val="0"/>
              <w:marRight w:val="0"/>
              <w:marTop w:val="0"/>
              <w:marBottom w:val="0"/>
              <w:divBdr>
                <w:top w:val="none" w:sz="0" w:space="0" w:color="auto"/>
                <w:left w:val="none" w:sz="0" w:space="0" w:color="auto"/>
                <w:bottom w:val="none" w:sz="0" w:space="0" w:color="auto"/>
                <w:right w:val="none" w:sz="0" w:space="0" w:color="auto"/>
              </w:divBdr>
              <w:divsChild>
                <w:div w:id="1468207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246771">
      <w:bodyDiv w:val="1"/>
      <w:marLeft w:val="0"/>
      <w:marRight w:val="0"/>
      <w:marTop w:val="0"/>
      <w:marBottom w:val="0"/>
      <w:divBdr>
        <w:top w:val="none" w:sz="0" w:space="0" w:color="auto"/>
        <w:left w:val="none" w:sz="0" w:space="0" w:color="auto"/>
        <w:bottom w:val="none" w:sz="0" w:space="0" w:color="auto"/>
        <w:right w:val="none" w:sz="0" w:space="0" w:color="auto"/>
      </w:divBdr>
    </w:div>
    <w:div w:id="642545022">
      <w:bodyDiv w:val="1"/>
      <w:marLeft w:val="0"/>
      <w:marRight w:val="0"/>
      <w:marTop w:val="0"/>
      <w:marBottom w:val="0"/>
      <w:divBdr>
        <w:top w:val="none" w:sz="0" w:space="0" w:color="auto"/>
        <w:left w:val="none" w:sz="0" w:space="0" w:color="auto"/>
        <w:bottom w:val="none" w:sz="0" w:space="0" w:color="auto"/>
        <w:right w:val="none" w:sz="0" w:space="0" w:color="auto"/>
      </w:divBdr>
      <w:divsChild>
        <w:div w:id="1228495729">
          <w:marLeft w:val="0"/>
          <w:marRight w:val="0"/>
          <w:marTop w:val="0"/>
          <w:marBottom w:val="0"/>
          <w:divBdr>
            <w:top w:val="none" w:sz="0" w:space="0" w:color="auto"/>
            <w:left w:val="none" w:sz="0" w:space="0" w:color="auto"/>
            <w:bottom w:val="none" w:sz="0" w:space="0" w:color="auto"/>
            <w:right w:val="none" w:sz="0" w:space="0" w:color="auto"/>
          </w:divBdr>
          <w:divsChild>
            <w:div w:id="1895309052">
              <w:marLeft w:val="0"/>
              <w:marRight w:val="0"/>
              <w:marTop w:val="0"/>
              <w:marBottom w:val="0"/>
              <w:divBdr>
                <w:top w:val="none" w:sz="0" w:space="0" w:color="auto"/>
                <w:left w:val="none" w:sz="0" w:space="0" w:color="auto"/>
                <w:bottom w:val="none" w:sz="0" w:space="0" w:color="auto"/>
                <w:right w:val="none" w:sz="0" w:space="0" w:color="auto"/>
              </w:divBdr>
              <w:divsChild>
                <w:div w:id="1113480912">
                  <w:marLeft w:val="0"/>
                  <w:marRight w:val="0"/>
                  <w:marTop w:val="0"/>
                  <w:marBottom w:val="0"/>
                  <w:divBdr>
                    <w:top w:val="none" w:sz="0" w:space="0" w:color="auto"/>
                    <w:left w:val="none" w:sz="0" w:space="0" w:color="auto"/>
                    <w:bottom w:val="none" w:sz="0" w:space="0" w:color="auto"/>
                    <w:right w:val="none" w:sz="0" w:space="0" w:color="auto"/>
                  </w:divBdr>
                  <w:divsChild>
                    <w:div w:id="65734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550679">
      <w:bodyDiv w:val="1"/>
      <w:marLeft w:val="0"/>
      <w:marRight w:val="0"/>
      <w:marTop w:val="0"/>
      <w:marBottom w:val="0"/>
      <w:divBdr>
        <w:top w:val="none" w:sz="0" w:space="0" w:color="auto"/>
        <w:left w:val="none" w:sz="0" w:space="0" w:color="auto"/>
        <w:bottom w:val="none" w:sz="0" w:space="0" w:color="auto"/>
        <w:right w:val="none" w:sz="0" w:space="0" w:color="auto"/>
      </w:divBdr>
      <w:divsChild>
        <w:div w:id="147718609">
          <w:marLeft w:val="0"/>
          <w:marRight w:val="0"/>
          <w:marTop w:val="0"/>
          <w:marBottom w:val="0"/>
          <w:divBdr>
            <w:top w:val="none" w:sz="0" w:space="0" w:color="auto"/>
            <w:left w:val="none" w:sz="0" w:space="0" w:color="auto"/>
            <w:bottom w:val="none" w:sz="0" w:space="0" w:color="auto"/>
            <w:right w:val="none" w:sz="0" w:space="0" w:color="auto"/>
          </w:divBdr>
          <w:divsChild>
            <w:div w:id="1394428273">
              <w:marLeft w:val="0"/>
              <w:marRight w:val="0"/>
              <w:marTop w:val="0"/>
              <w:marBottom w:val="0"/>
              <w:divBdr>
                <w:top w:val="none" w:sz="0" w:space="0" w:color="auto"/>
                <w:left w:val="none" w:sz="0" w:space="0" w:color="auto"/>
                <w:bottom w:val="none" w:sz="0" w:space="0" w:color="auto"/>
                <w:right w:val="none" w:sz="0" w:space="0" w:color="auto"/>
              </w:divBdr>
              <w:divsChild>
                <w:div w:id="125967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421511">
      <w:bodyDiv w:val="1"/>
      <w:marLeft w:val="0"/>
      <w:marRight w:val="0"/>
      <w:marTop w:val="0"/>
      <w:marBottom w:val="0"/>
      <w:divBdr>
        <w:top w:val="none" w:sz="0" w:space="0" w:color="auto"/>
        <w:left w:val="none" w:sz="0" w:space="0" w:color="auto"/>
        <w:bottom w:val="none" w:sz="0" w:space="0" w:color="auto"/>
        <w:right w:val="none" w:sz="0" w:space="0" w:color="auto"/>
      </w:divBdr>
      <w:divsChild>
        <w:div w:id="94984043">
          <w:marLeft w:val="0"/>
          <w:marRight w:val="0"/>
          <w:marTop w:val="0"/>
          <w:marBottom w:val="0"/>
          <w:divBdr>
            <w:top w:val="none" w:sz="0" w:space="0" w:color="auto"/>
            <w:left w:val="none" w:sz="0" w:space="0" w:color="auto"/>
            <w:bottom w:val="none" w:sz="0" w:space="0" w:color="auto"/>
            <w:right w:val="none" w:sz="0" w:space="0" w:color="auto"/>
          </w:divBdr>
          <w:divsChild>
            <w:div w:id="1697661373">
              <w:marLeft w:val="0"/>
              <w:marRight w:val="0"/>
              <w:marTop w:val="0"/>
              <w:marBottom w:val="0"/>
              <w:divBdr>
                <w:top w:val="none" w:sz="0" w:space="0" w:color="auto"/>
                <w:left w:val="none" w:sz="0" w:space="0" w:color="auto"/>
                <w:bottom w:val="none" w:sz="0" w:space="0" w:color="auto"/>
                <w:right w:val="none" w:sz="0" w:space="0" w:color="auto"/>
              </w:divBdr>
              <w:divsChild>
                <w:div w:id="8404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284171">
          <w:marLeft w:val="0"/>
          <w:marRight w:val="0"/>
          <w:marTop w:val="0"/>
          <w:marBottom w:val="0"/>
          <w:divBdr>
            <w:top w:val="none" w:sz="0" w:space="0" w:color="auto"/>
            <w:left w:val="none" w:sz="0" w:space="0" w:color="auto"/>
            <w:bottom w:val="none" w:sz="0" w:space="0" w:color="auto"/>
            <w:right w:val="none" w:sz="0" w:space="0" w:color="auto"/>
          </w:divBdr>
          <w:divsChild>
            <w:div w:id="1197308402">
              <w:marLeft w:val="0"/>
              <w:marRight w:val="0"/>
              <w:marTop w:val="0"/>
              <w:marBottom w:val="0"/>
              <w:divBdr>
                <w:top w:val="none" w:sz="0" w:space="0" w:color="auto"/>
                <w:left w:val="none" w:sz="0" w:space="0" w:color="auto"/>
                <w:bottom w:val="none" w:sz="0" w:space="0" w:color="auto"/>
                <w:right w:val="none" w:sz="0" w:space="0" w:color="auto"/>
              </w:divBdr>
              <w:divsChild>
                <w:div w:id="89234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60943">
          <w:marLeft w:val="0"/>
          <w:marRight w:val="0"/>
          <w:marTop w:val="0"/>
          <w:marBottom w:val="0"/>
          <w:divBdr>
            <w:top w:val="none" w:sz="0" w:space="0" w:color="auto"/>
            <w:left w:val="none" w:sz="0" w:space="0" w:color="auto"/>
            <w:bottom w:val="none" w:sz="0" w:space="0" w:color="auto"/>
            <w:right w:val="none" w:sz="0" w:space="0" w:color="auto"/>
          </w:divBdr>
          <w:divsChild>
            <w:div w:id="134839231">
              <w:marLeft w:val="0"/>
              <w:marRight w:val="0"/>
              <w:marTop w:val="0"/>
              <w:marBottom w:val="0"/>
              <w:divBdr>
                <w:top w:val="none" w:sz="0" w:space="0" w:color="auto"/>
                <w:left w:val="none" w:sz="0" w:space="0" w:color="auto"/>
                <w:bottom w:val="none" w:sz="0" w:space="0" w:color="auto"/>
                <w:right w:val="none" w:sz="0" w:space="0" w:color="auto"/>
              </w:divBdr>
              <w:divsChild>
                <w:div w:id="184824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506215">
          <w:marLeft w:val="0"/>
          <w:marRight w:val="0"/>
          <w:marTop w:val="0"/>
          <w:marBottom w:val="0"/>
          <w:divBdr>
            <w:top w:val="none" w:sz="0" w:space="0" w:color="auto"/>
            <w:left w:val="none" w:sz="0" w:space="0" w:color="auto"/>
            <w:bottom w:val="none" w:sz="0" w:space="0" w:color="auto"/>
            <w:right w:val="none" w:sz="0" w:space="0" w:color="auto"/>
          </w:divBdr>
          <w:divsChild>
            <w:div w:id="1360353905">
              <w:marLeft w:val="0"/>
              <w:marRight w:val="0"/>
              <w:marTop w:val="0"/>
              <w:marBottom w:val="0"/>
              <w:divBdr>
                <w:top w:val="none" w:sz="0" w:space="0" w:color="auto"/>
                <w:left w:val="none" w:sz="0" w:space="0" w:color="auto"/>
                <w:bottom w:val="none" w:sz="0" w:space="0" w:color="auto"/>
                <w:right w:val="none" w:sz="0" w:space="0" w:color="auto"/>
              </w:divBdr>
              <w:divsChild>
                <w:div w:id="65387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957279">
          <w:marLeft w:val="0"/>
          <w:marRight w:val="0"/>
          <w:marTop w:val="0"/>
          <w:marBottom w:val="0"/>
          <w:divBdr>
            <w:top w:val="none" w:sz="0" w:space="0" w:color="auto"/>
            <w:left w:val="none" w:sz="0" w:space="0" w:color="auto"/>
            <w:bottom w:val="none" w:sz="0" w:space="0" w:color="auto"/>
            <w:right w:val="none" w:sz="0" w:space="0" w:color="auto"/>
          </w:divBdr>
          <w:divsChild>
            <w:div w:id="85467750">
              <w:marLeft w:val="0"/>
              <w:marRight w:val="0"/>
              <w:marTop w:val="0"/>
              <w:marBottom w:val="0"/>
              <w:divBdr>
                <w:top w:val="none" w:sz="0" w:space="0" w:color="auto"/>
                <w:left w:val="none" w:sz="0" w:space="0" w:color="auto"/>
                <w:bottom w:val="none" w:sz="0" w:space="0" w:color="auto"/>
                <w:right w:val="none" w:sz="0" w:space="0" w:color="auto"/>
              </w:divBdr>
              <w:divsChild>
                <w:div w:id="130246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794530">
          <w:marLeft w:val="0"/>
          <w:marRight w:val="0"/>
          <w:marTop w:val="0"/>
          <w:marBottom w:val="0"/>
          <w:divBdr>
            <w:top w:val="none" w:sz="0" w:space="0" w:color="auto"/>
            <w:left w:val="none" w:sz="0" w:space="0" w:color="auto"/>
            <w:bottom w:val="none" w:sz="0" w:space="0" w:color="auto"/>
            <w:right w:val="none" w:sz="0" w:space="0" w:color="auto"/>
          </w:divBdr>
          <w:divsChild>
            <w:div w:id="1502117661">
              <w:marLeft w:val="0"/>
              <w:marRight w:val="0"/>
              <w:marTop w:val="0"/>
              <w:marBottom w:val="0"/>
              <w:divBdr>
                <w:top w:val="none" w:sz="0" w:space="0" w:color="auto"/>
                <w:left w:val="none" w:sz="0" w:space="0" w:color="auto"/>
                <w:bottom w:val="none" w:sz="0" w:space="0" w:color="auto"/>
                <w:right w:val="none" w:sz="0" w:space="0" w:color="auto"/>
              </w:divBdr>
              <w:divsChild>
                <w:div w:id="41080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840616">
          <w:marLeft w:val="0"/>
          <w:marRight w:val="0"/>
          <w:marTop w:val="0"/>
          <w:marBottom w:val="0"/>
          <w:divBdr>
            <w:top w:val="none" w:sz="0" w:space="0" w:color="auto"/>
            <w:left w:val="none" w:sz="0" w:space="0" w:color="auto"/>
            <w:bottom w:val="none" w:sz="0" w:space="0" w:color="auto"/>
            <w:right w:val="none" w:sz="0" w:space="0" w:color="auto"/>
          </w:divBdr>
          <w:divsChild>
            <w:div w:id="1564102646">
              <w:marLeft w:val="0"/>
              <w:marRight w:val="0"/>
              <w:marTop w:val="0"/>
              <w:marBottom w:val="0"/>
              <w:divBdr>
                <w:top w:val="none" w:sz="0" w:space="0" w:color="auto"/>
                <w:left w:val="none" w:sz="0" w:space="0" w:color="auto"/>
                <w:bottom w:val="none" w:sz="0" w:space="0" w:color="auto"/>
                <w:right w:val="none" w:sz="0" w:space="0" w:color="auto"/>
              </w:divBdr>
              <w:divsChild>
                <w:div w:id="68347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984173">
          <w:marLeft w:val="0"/>
          <w:marRight w:val="0"/>
          <w:marTop w:val="0"/>
          <w:marBottom w:val="0"/>
          <w:divBdr>
            <w:top w:val="none" w:sz="0" w:space="0" w:color="auto"/>
            <w:left w:val="none" w:sz="0" w:space="0" w:color="auto"/>
            <w:bottom w:val="none" w:sz="0" w:space="0" w:color="auto"/>
            <w:right w:val="none" w:sz="0" w:space="0" w:color="auto"/>
          </w:divBdr>
          <w:divsChild>
            <w:div w:id="1173911434">
              <w:marLeft w:val="0"/>
              <w:marRight w:val="0"/>
              <w:marTop w:val="0"/>
              <w:marBottom w:val="0"/>
              <w:divBdr>
                <w:top w:val="none" w:sz="0" w:space="0" w:color="auto"/>
                <w:left w:val="none" w:sz="0" w:space="0" w:color="auto"/>
                <w:bottom w:val="none" w:sz="0" w:space="0" w:color="auto"/>
                <w:right w:val="none" w:sz="0" w:space="0" w:color="auto"/>
              </w:divBdr>
              <w:divsChild>
                <w:div w:id="379130696">
                  <w:marLeft w:val="0"/>
                  <w:marRight w:val="0"/>
                  <w:marTop w:val="0"/>
                  <w:marBottom w:val="0"/>
                  <w:divBdr>
                    <w:top w:val="none" w:sz="0" w:space="0" w:color="auto"/>
                    <w:left w:val="none" w:sz="0" w:space="0" w:color="auto"/>
                    <w:bottom w:val="none" w:sz="0" w:space="0" w:color="auto"/>
                    <w:right w:val="none" w:sz="0" w:space="0" w:color="auto"/>
                  </w:divBdr>
                </w:div>
              </w:divsChild>
            </w:div>
            <w:div w:id="925770838">
              <w:marLeft w:val="0"/>
              <w:marRight w:val="0"/>
              <w:marTop w:val="0"/>
              <w:marBottom w:val="0"/>
              <w:divBdr>
                <w:top w:val="none" w:sz="0" w:space="0" w:color="auto"/>
                <w:left w:val="none" w:sz="0" w:space="0" w:color="auto"/>
                <w:bottom w:val="none" w:sz="0" w:space="0" w:color="auto"/>
                <w:right w:val="none" w:sz="0" w:space="0" w:color="auto"/>
              </w:divBdr>
              <w:divsChild>
                <w:div w:id="649290607">
                  <w:marLeft w:val="0"/>
                  <w:marRight w:val="0"/>
                  <w:marTop w:val="0"/>
                  <w:marBottom w:val="0"/>
                  <w:divBdr>
                    <w:top w:val="none" w:sz="0" w:space="0" w:color="auto"/>
                    <w:left w:val="none" w:sz="0" w:space="0" w:color="auto"/>
                    <w:bottom w:val="none" w:sz="0" w:space="0" w:color="auto"/>
                    <w:right w:val="none" w:sz="0" w:space="0" w:color="auto"/>
                  </w:divBdr>
                </w:div>
              </w:divsChild>
            </w:div>
            <w:div w:id="1458446014">
              <w:marLeft w:val="0"/>
              <w:marRight w:val="0"/>
              <w:marTop w:val="0"/>
              <w:marBottom w:val="0"/>
              <w:divBdr>
                <w:top w:val="none" w:sz="0" w:space="0" w:color="auto"/>
                <w:left w:val="none" w:sz="0" w:space="0" w:color="auto"/>
                <w:bottom w:val="none" w:sz="0" w:space="0" w:color="auto"/>
                <w:right w:val="none" w:sz="0" w:space="0" w:color="auto"/>
              </w:divBdr>
              <w:divsChild>
                <w:div w:id="373040860">
                  <w:marLeft w:val="0"/>
                  <w:marRight w:val="0"/>
                  <w:marTop w:val="0"/>
                  <w:marBottom w:val="0"/>
                  <w:divBdr>
                    <w:top w:val="none" w:sz="0" w:space="0" w:color="auto"/>
                    <w:left w:val="none" w:sz="0" w:space="0" w:color="auto"/>
                    <w:bottom w:val="none" w:sz="0" w:space="0" w:color="auto"/>
                    <w:right w:val="none" w:sz="0" w:space="0" w:color="auto"/>
                  </w:divBdr>
                </w:div>
              </w:divsChild>
            </w:div>
            <w:div w:id="313265314">
              <w:marLeft w:val="0"/>
              <w:marRight w:val="0"/>
              <w:marTop w:val="0"/>
              <w:marBottom w:val="0"/>
              <w:divBdr>
                <w:top w:val="none" w:sz="0" w:space="0" w:color="auto"/>
                <w:left w:val="none" w:sz="0" w:space="0" w:color="auto"/>
                <w:bottom w:val="none" w:sz="0" w:space="0" w:color="auto"/>
                <w:right w:val="none" w:sz="0" w:space="0" w:color="auto"/>
              </w:divBdr>
              <w:divsChild>
                <w:div w:id="2078017964">
                  <w:marLeft w:val="0"/>
                  <w:marRight w:val="0"/>
                  <w:marTop w:val="0"/>
                  <w:marBottom w:val="0"/>
                  <w:divBdr>
                    <w:top w:val="none" w:sz="0" w:space="0" w:color="auto"/>
                    <w:left w:val="none" w:sz="0" w:space="0" w:color="auto"/>
                    <w:bottom w:val="none" w:sz="0" w:space="0" w:color="auto"/>
                    <w:right w:val="none" w:sz="0" w:space="0" w:color="auto"/>
                  </w:divBdr>
                </w:div>
              </w:divsChild>
            </w:div>
            <w:div w:id="53821986">
              <w:marLeft w:val="0"/>
              <w:marRight w:val="0"/>
              <w:marTop w:val="0"/>
              <w:marBottom w:val="0"/>
              <w:divBdr>
                <w:top w:val="none" w:sz="0" w:space="0" w:color="auto"/>
                <w:left w:val="none" w:sz="0" w:space="0" w:color="auto"/>
                <w:bottom w:val="none" w:sz="0" w:space="0" w:color="auto"/>
                <w:right w:val="none" w:sz="0" w:space="0" w:color="auto"/>
              </w:divBdr>
              <w:divsChild>
                <w:div w:id="594479682">
                  <w:marLeft w:val="0"/>
                  <w:marRight w:val="0"/>
                  <w:marTop w:val="0"/>
                  <w:marBottom w:val="0"/>
                  <w:divBdr>
                    <w:top w:val="none" w:sz="0" w:space="0" w:color="auto"/>
                    <w:left w:val="none" w:sz="0" w:space="0" w:color="auto"/>
                    <w:bottom w:val="none" w:sz="0" w:space="0" w:color="auto"/>
                    <w:right w:val="none" w:sz="0" w:space="0" w:color="auto"/>
                  </w:divBdr>
                </w:div>
              </w:divsChild>
            </w:div>
            <w:div w:id="126123413">
              <w:marLeft w:val="0"/>
              <w:marRight w:val="0"/>
              <w:marTop w:val="0"/>
              <w:marBottom w:val="0"/>
              <w:divBdr>
                <w:top w:val="none" w:sz="0" w:space="0" w:color="auto"/>
                <w:left w:val="none" w:sz="0" w:space="0" w:color="auto"/>
                <w:bottom w:val="none" w:sz="0" w:space="0" w:color="auto"/>
                <w:right w:val="none" w:sz="0" w:space="0" w:color="auto"/>
              </w:divBdr>
              <w:divsChild>
                <w:div w:id="1066801591">
                  <w:marLeft w:val="0"/>
                  <w:marRight w:val="0"/>
                  <w:marTop w:val="0"/>
                  <w:marBottom w:val="0"/>
                  <w:divBdr>
                    <w:top w:val="none" w:sz="0" w:space="0" w:color="auto"/>
                    <w:left w:val="none" w:sz="0" w:space="0" w:color="auto"/>
                    <w:bottom w:val="none" w:sz="0" w:space="0" w:color="auto"/>
                    <w:right w:val="none" w:sz="0" w:space="0" w:color="auto"/>
                  </w:divBdr>
                </w:div>
              </w:divsChild>
            </w:div>
            <w:div w:id="1466586910">
              <w:marLeft w:val="0"/>
              <w:marRight w:val="0"/>
              <w:marTop w:val="0"/>
              <w:marBottom w:val="0"/>
              <w:divBdr>
                <w:top w:val="none" w:sz="0" w:space="0" w:color="auto"/>
                <w:left w:val="none" w:sz="0" w:space="0" w:color="auto"/>
                <w:bottom w:val="none" w:sz="0" w:space="0" w:color="auto"/>
                <w:right w:val="none" w:sz="0" w:space="0" w:color="auto"/>
              </w:divBdr>
              <w:divsChild>
                <w:div w:id="1731462994">
                  <w:marLeft w:val="0"/>
                  <w:marRight w:val="0"/>
                  <w:marTop w:val="0"/>
                  <w:marBottom w:val="0"/>
                  <w:divBdr>
                    <w:top w:val="none" w:sz="0" w:space="0" w:color="auto"/>
                    <w:left w:val="none" w:sz="0" w:space="0" w:color="auto"/>
                    <w:bottom w:val="none" w:sz="0" w:space="0" w:color="auto"/>
                    <w:right w:val="none" w:sz="0" w:space="0" w:color="auto"/>
                  </w:divBdr>
                </w:div>
              </w:divsChild>
            </w:div>
            <w:div w:id="1614511406">
              <w:marLeft w:val="0"/>
              <w:marRight w:val="0"/>
              <w:marTop w:val="0"/>
              <w:marBottom w:val="0"/>
              <w:divBdr>
                <w:top w:val="none" w:sz="0" w:space="0" w:color="auto"/>
                <w:left w:val="none" w:sz="0" w:space="0" w:color="auto"/>
                <w:bottom w:val="none" w:sz="0" w:space="0" w:color="auto"/>
                <w:right w:val="none" w:sz="0" w:space="0" w:color="auto"/>
              </w:divBdr>
              <w:divsChild>
                <w:div w:id="1256401462">
                  <w:marLeft w:val="0"/>
                  <w:marRight w:val="0"/>
                  <w:marTop w:val="0"/>
                  <w:marBottom w:val="0"/>
                  <w:divBdr>
                    <w:top w:val="none" w:sz="0" w:space="0" w:color="auto"/>
                    <w:left w:val="none" w:sz="0" w:space="0" w:color="auto"/>
                    <w:bottom w:val="none" w:sz="0" w:space="0" w:color="auto"/>
                    <w:right w:val="none" w:sz="0" w:space="0" w:color="auto"/>
                  </w:divBdr>
                </w:div>
              </w:divsChild>
            </w:div>
            <w:div w:id="1067920680">
              <w:marLeft w:val="0"/>
              <w:marRight w:val="0"/>
              <w:marTop w:val="0"/>
              <w:marBottom w:val="0"/>
              <w:divBdr>
                <w:top w:val="none" w:sz="0" w:space="0" w:color="auto"/>
                <w:left w:val="none" w:sz="0" w:space="0" w:color="auto"/>
                <w:bottom w:val="none" w:sz="0" w:space="0" w:color="auto"/>
                <w:right w:val="none" w:sz="0" w:space="0" w:color="auto"/>
              </w:divBdr>
              <w:divsChild>
                <w:div w:id="76296103">
                  <w:marLeft w:val="0"/>
                  <w:marRight w:val="0"/>
                  <w:marTop w:val="0"/>
                  <w:marBottom w:val="0"/>
                  <w:divBdr>
                    <w:top w:val="none" w:sz="0" w:space="0" w:color="auto"/>
                    <w:left w:val="none" w:sz="0" w:space="0" w:color="auto"/>
                    <w:bottom w:val="none" w:sz="0" w:space="0" w:color="auto"/>
                    <w:right w:val="none" w:sz="0" w:space="0" w:color="auto"/>
                  </w:divBdr>
                </w:div>
              </w:divsChild>
            </w:div>
            <w:div w:id="1210337078">
              <w:marLeft w:val="0"/>
              <w:marRight w:val="0"/>
              <w:marTop w:val="0"/>
              <w:marBottom w:val="0"/>
              <w:divBdr>
                <w:top w:val="none" w:sz="0" w:space="0" w:color="auto"/>
                <w:left w:val="none" w:sz="0" w:space="0" w:color="auto"/>
                <w:bottom w:val="none" w:sz="0" w:space="0" w:color="auto"/>
                <w:right w:val="none" w:sz="0" w:space="0" w:color="auto"/>
              </w:divBdr>
              <w:divsChild>
                <w:div w:id="1830711429">
                  <w:marLeft w:val="0"/>
                  <w:marRight w:val="0"/>
                  <w:marTop w:val="0"/>
                  <w:marBottom w:val="0"/>
                  <w:divBdr>
                    <w:top w:val="none" w:sz="0" w:space="0" w:color="auto"/>
                    <w:left w:val="none" w:sz="0" w:space="0" w:color="auto"/>
                    <w:bottom w:val="none" w:sz="0" w:space="0" w:color="auto"/>
                    <w:right w:val="none" w:sz="0" w:space="0" w:color="auto"/>
                  </w:divBdr>
                </w:div>
              </w:divsChild>
            </w:div>
            <w:div w:id="844706569">
              <w:marLeft w:val="0"/>
              <w:marRight w:val="0"/>
              <w:marTop w:val="0"/>
              <w:marBottom w:val="0"/>
              <w:divBdr>
                <w:top w:val="none" w:sz="0" w:space="0" w:color="auto"/>
                <w:left w:val="none" w:sz="0" w:space="0" w:color="auto"/>
                <w:bottom w:val="none" w:sz="0" w:space="0" w:color="auto"/>
                <w:right w:val="none" w:sz="0" w:space="0" w:color="auto"/>
              </w:divBdr>
              <w:divsChild>
                <w:div w:id="2108579558">
                  <w:marLeft w:val="0"/>
                  <w:marRight w:val="0"/>
                  <w:marTop w:val="0"/>
                  <w:marBottom w:val="0"/>
                  <w:divBdr>
                    <w:top w:val="none" w:sz="0" w:space="0" w:color="auto"/>
                    <w:left w:val="none" w:sz="0" w:space="0" w:color="auto"/>
                    <w:bottom w:val="none" w:sz="0" w:space="0" w:color="auto"/>
                    <w:right w:val="none" w:sz="0" w:space="0" w:color="auto"/>
                  </w:divBdr>
                </w:div>
              </w:divsChild>
            </w:div>
            <w:div w:id="2014334863">
              <w:marLeft w:val="0"/>
              <w:marRight w:val="0"/>
              <w:marTop w:val="0"/>
              <w:marBottom w:val="0"/>
              <w:divBdr>
                <w:top w:val="none" w:sz="0" w:space="0" w:color="auto"/>
                <w:left w:val="none" w:sz="0" w:space="0" w:color="auto"/>
                <w:bottom w:val="none" w:sz="0" w:space="0" w:color="auto"/>
                <w:right w:val="none" w:sz="0" w:space="0" w:color="auto"/>
              </w:divBdr>
              <w:divsChild>
                <w:div w:id="1968008513">
                  <w:marLeft w:val="0"/>
                  <w:marRight w:val="0"/>
                  <w:marTop w:val="0"/>
                  <w:marBottom w:val="0"/>
                  <w:divBdr>
                    <w:top w:val="none" w:sz="0" w:space="0" w:color="auto"/>
                    <w:left w:val="none" w:sz="0" w:space="0" w:color="auto"/>
                    <w:bottom w:val="none" w:sz="0" w:space="0" w:color="auto"/>
                    <w:right w:val="none" w:sz="0" w:space="0" w:color="auto"/>
                  </w:divBdr>
                </w:div>
              </w:divsChild>
            </w:div>
            <w:div w:id="654725013">
              <w:marLeft w:val="0"/>
              <w:marRight w:val="0"/>
              <w:marTop w:val="0"/>
              <w:marBottom w:val="0"/>
              <w:divBdr>
                <w:top w:val="none" w:sz="0" w:space="0" w:color="auto"/>
                <w:left w:val="none" w:sz="0" w:space="0" w:color="auto"/>
                <w:bottom w:val="none" w:sz="0" w:space="0" w:color="auto"/>
                <w:right w:val="none" w:sz="0" w:space="0" w:color="auto"/>
              </w:divBdr>
              <w:divsChild>
                <w:div w:id="1310330028">
                  <w:marLeft w:val="0"/>
                  <w:marRight w:val="0"/>
                  <w:marTop w:val="0"/>
                  <w:marBottom w:val="0"/>
                  <w:divBdr>
                    <w:top w:val="none" w:sz="0" w:space="0" w:color="auto"/>
                    <w:left w:val="none" w:sz="0" w:space="0" w:color="auto"/>
                    <w:bottom w:val="none" w:sz="0" w:space="0" w:color="auto"/>
                    <w:right w:val="none" w:sz="0" w:space="0" w:color="auto"/>
                  </w:divBdr>
                </w:div>
              </w:divsChild>
            </w:div>
            <w:div w:id="1568422510">
              <w:marLeft w:val="0"/>
              <w:marRight w:val="0"/>
              <w:marTop w:val="0"/>
              <w:marBottom w:val="0"/>
              <w:divBdr>
                <w:top w:val="none" w:sz="0" w:space="0" w:color="auto"/>
                <w:left w:val="none" w:sz="0" w:space="0" w:color="auto"/>
                <w:bottom w:val="none" w:sz="0" w:space="0" w:color="auto"/>
                <w:right w:val="none" w:sz="0" w:space="0" w:color="auto"/>
              </w:divBdr>
              <w:divsChild>
                <w:div w:id="187704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128373">
          <w:marLeft w:val="0"/>
          <w:marRight w:val="0"/>
          <w:marTop w:val="0"/>
          <w:marBottom w:val="0"/>
          <w:divBdr>
            <w:top w:val="none" w:sz="0" w:space="0" w:color="auto"/>
            <w:left w:val="none" w:sz="0" w:space="0" w:color="auto"/>
            <w:bottom w:val="none" w:sz="0" w:space="0" w:color="auto"/>
            <w:right w:val="none" w:sz="0" w:space="0" w:color="auto"/>
          </w:divBdr>
          <w:divsChild>
            <w:div w:id="1958902747">
              <w:marLeft w:val="0"/>
              <w:marRight w:val="0"/>
              <w:marTop w:val="0"/>
              <w:marBottom w:val="0"/>
              <w:divBdr>
                <w:top w:val="none" w:sz="0" w:space="0" w:color="auto"/>
                <w:left w:val="none" w:sz="0" w:space="0" w:color="auto"/>
                <w:bottom w:val="none" w:sz="0" w:space="0" w:color="auto"/>
                <w:right w:val="none" w:sz="0" w:space="0" w:color="auto"/>
              </w:divBdr>
              <w:divsChild>
                <w:div w:id="168848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370417">
          <w:marLeft w:val="0"/>
          <w:marRight w:val="0"/>
          <w:marTop w:val="0"/>
          <w:marBottom w:val="0"/>
          <w:divBdr>
            <w:top w:val="none" w:sz="0" w:space="0" w:color="auto"/>
            <w:left w:val="none" w:sz="0" w:space="0" w:color="auto"/>
            <w:bottom w:val="none" w:sz="0" w:space="0" w:color="auto"/>
            <w:right w:val="none" w:sz="0" w:space="0" w:color="auto"/>
          </w:divBdr>
          <w:divsChild>
            <w:div w:id="1443837838">
              <w:marLeft w:val="0"/>
              <w:marRight w:val="0"/>
              <w:marTop w:val="0"/>
              <w:marBottom w:val="0"/>
              <w:divBdr>
                <w:top w:val="none" w:sz="0" w:space="0" w:color="auto"/>
                <w:left w:val="none" w:sz="0" w:space="0" w:color="auto"/>
                <w:bottom w:val="none" w:sz="0" w:space="0" w:color="auto"/>
                <w:right w:val="none" w:sz="0" w:space="0" w:color="auto"/>
              </w:divBdr>
              <w:divsChild>
                <w:div w:id="1130171635">
                  <w:marLeft w:val="0"/>
                  <w:marRight w:val="0"/>
                  <w:marTop w:val="0"/>
                  <w:marBottom w:val="0"/>
                  <w:divBdr>
                    <w:top w:val="none" w:sz="0" w:space="0" w:color="auto"/>
                    <w:left w:val="none" w:sz="0" w:space="0" w:color="auto"/>
                    <w:bottom w:val="none" w:sz="0" w:space="0" w:color="auto"/>
                    <w:right w:val="none" w:sz="0" w:space="0" w:color="auto"/>
                  </w:divBdr>
                </w:div>
              </w:divsChild>
            </w:div>
            <w:div w:id="1317567719">
              <w:marLeft w:val="0"/>
              <w:marRight w:val="0"/>
              <w:marTop w:val="0"/>
              <w:marBottom w:val="0"/>
              <w:divBdr>
                <w:top w:val="none" w:sz="0" w:space="0" w:color="auto"/>
                <w:left w:val="none" w:sz="0" w:space="0" w:color="auto"/>
                <w:bottom w:val="none" w:sz="0" w:space="0" w:color="auto"/>
                <w:right w:val="none" w:sz="0" w:space="0" w:color="auto"/>
              </w:divBdr>
              <w:divsChild>
                <w:div w:id="146612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56223">
          <w:marLeft w:val="0"/>
          <w:marRight w:val="0"/>
          <w:marTop w:val="0"/>
          <w:marBottom w:val="0"/>
          <w:divBdr>
            <w:top w:val="none" w:sz="0" w:space="0" w:color="auto"/>
            <w:left w:val="none" w:sz="0" w:space="0" w:color="auto"/>
            <w:bottom w:val="none" w:sz="0" w:space="0" w:color="auto"/>
            <w:right w:val="none" w:sz="0" w:space="0" w:color="auto"/>
          </w:divBdr>
          <w:divsChild>
            <w:div w:id="431975877">
              <w:marLeft w:val="0"/>
              <w:marRight w:val="0"/>
              <w:marTop w:val="0"/>
              <w:marBottom w:val="0"/>
              <w:divBdr>
                <w:top w:val="none" w:sz="0" w:space="0" w:color="auto"/>
                <w:left w:val="none" w:sz="0" w:space="0" w:color="auto"/>
                <w:bottom w:val="none" w:sz="0" w:space="0" w:color="auto"/>
                <w:right w:val="none" w:sz="0" w:space="0" w:color="auto"/>
              </w:divBdr>
              <w:divsChild>
                <w:div w:id="27343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759479">
          <w:marLeft w:val="0"/>
          <w:marRight w:val="0"/>
          <w:marTop w:val="0"/>
          <w:marBottom w:val="0"/>
          <w:divBdr>
            <w:top w:val="none" w:sz="0" w:space="0" w:color="auto"/>
            <w:left w:val="none" w:sz="0" w:space="0" w:color="auto"/>
            <w:bottom w:val="none" w:sz="0" w:space="0" w:color="auto"/>
            <w:right w:val="none" w:sz="0" w:space="0" w:color="auto"/>
          </w:divBdr>
          <w:divsChild>
            <w:div w:id="375282475">
              <w:marLeft w:val="0"/>
              <w:marRight w:val="0"/>
              <w:marTop w:val="0"/>
              <w:marBottom w:val="0"/>
              <w:divBdr>
                <w:top w:val="none" w:sz="0" w:space="0" w:color="auto"/>
                <w:left w:val="none" w:sz="0" w:space="0" w:color="auto"/>
                <w:bottom w:val="none" w:sz="0" w:space="0" w:color="auto"/>
                <w:right w:val="none" w:sz="0" w:space="0" w:color="auto"/>
              </w:divBdr>
              <w:divsChild>
                <w:div w:id="39855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626092">
      <w:bodyDiv w:val="1"/>
      <w:marLeft w:val="0"/>
      <w:marRight w:val="0"/>
      <w:marTop w:val="0"/>
      <w:marBottom w:val="0"/>
      <w:divBdr>
        <w:top w:val="none" w:sz="0" w:space="0" w:color="auto"/>
        <w:left w:val="none" w:sz="0" w:space="0" w:color="auto"/>
        <w:bottom w:val="none" w:sz="0" w:space="0" w:color="auto"/>
        <w:right w:val="none" w:sz="0" w:space="0" w:color="auto"/>
      </w:divBdr>
      <w:divsChild>
        <w:div w:id="742946249">
          <w:marLeft w:val="0"/>
          <w:marRight w:val="0"/>
          <w:marTop w:val="0"/>
          <w:marBottom w:val="0"/>
          <w:divBdr>
            <w:top w:val="none" w:sz="0" w:space="0" w:color="auto"/>
            <w:left w:val="none" w:sz="0" w:space="0" w:color="auto"/>
            <w:bottom w:val="none" w:sz="0" w:space="0" w:color="auto"/>
            <w:right w:val="none" w:sz="0" w:space="0" w:color="auto"/>
          </w:divBdr>
        </w:div>
        <w:div w:id="966475648">
          <w:marLeft w:val="0"/>
          <w:marRight w:val="0"/>
          <w:marTop w:val="0"/>
          <w:marBottom w:val="0"/>
          <w:divBdr>
            <w:top w:val="none" w:sz="0" w:space="0" w:color="auto"/>
            <w:left w:val="none" w:sz="0" w:space="0" w:color="auto"/>
            <w:bottom w:val="none" w:sz="0" w:space="0" w:color="auto"/>
            <w:right w:val="none" w:sz="0" w:space="0" w:color="auto"/>
          </w:divBdr>
        </w:div>
      </w:divsChild>
    </w:div>
    <w:div w:id="1045637761">
      <w:bodyDiv w:val="1"/>
      <w:marLeft w:val="0"/>
      <w:marRight w:val="0"/>
      <w:marTop w:val="0"/>
      <w:marBottom w:val="0"/>
      <w:divBdr>
        <w:top w:val="none" w:sz="0" w:space="0" w:color="auto"/>
        <w:left w:val="none" w:sz="0" w:space="0" w:color="auto"/>
        <w:bottom w:val="none" w:sz="0" w:space="0" w:color="auto"/>
        <w:right w:val="none" w:sz="0" w:space="0" w:color="auto"/>
      </w:divBdr>
      <w:divsChild>
        <w:div w:id="1319266750">
          <w:marLeft w:val="0"/>
          <w:marRight w:val="0"/>
          <w:marTop w:val="0"/>
          <w:marBottom w:val="450"/>
          <w:divBdr>
            <w:top w:val="single" w:sz="6" w:space="12" w:color="DDDDDB"/>
            <w:left w:val="single" w:sz="6" w:space="15" w:color="DDDDDB"/>
            <w:bottom w:val="single" w:sz="6" w:space="12" w:color="DDDDDB"/>
            <w:right w:val="single" w:sz="6" w:space="15" w:color="DDDDDB"/>
          </w:divBdr>
        </w:div>
        <w:div w:id="2147314134">
          <w:marLeft w:val="0"/>
          <w:marRight w:val="0"/>
          <w:marTop w:val="0"/>
          <w:marBottom w:val="450"/>
          <w:divBdr>
            <w:top w:val="single" w:sz="6" w:space="12" w:color="DDDDDB"/>
            <w:left w:val="single" w:sz="6" w:space="14" w:color="DDDDDB"/>
            <w:bottom w:val="single" w:sz="6" w:space="12" w:color="DDDDDB"/>
            <w:right w:val="single" w:sz="6" w:space="14" w:color="DDDDDB"/>
          </w:divBdr>
        </w:div>
        <w:div w:id="1322927340">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 w:id="1112894056">
      <w:bodyDiv w:val="1"/>
      <w:marLeft w:val="0"/>
      <w:marRight w:val="0"/>
      <w:marTop w:val="0"/>
      <w:marBottom w:val="0"/>
      <w:divBdr>
        <w:top w:val="none" w:sz="0" w:space="0" w:color="auto"/>
        <w:left w:val="none" w:sz="0" w:space="0" w:color="auto"/>
        <w:bottom w:val="none" w:sz="0" w:space="0" w:color="auto"/>
        <w:right w:val="none" w:sz="0" w:space="0" w:color="auto"/>
      </w:divBdr>
      <w:divsChild>
        <w:div w:id="1129131853">
          <w:marLeft w:val="0"/>
          <w:marRight w:val="0"/>
          <w:marTop w:val="0"/>
          <w:marBottom w:val="450"/>
          <w:divBdr>
            <w:top w:val="single" w:sz="6" w:space="12" w:color="DDDDDB"/>
            <w:left w:val="single" w:sz="6" w:space="15" w:color="DDDDDB"/>
            <w:bottom w:val="single" w:sz="6" w:space="12" w:color="DDDDDB"/>
            <w:right w:val="single" w:sz="6" w:space="15" w:color="DDDDDB"/>
          </w:divBdr>
        </w:div>
        <w:div w:id="1877887507">
          <w:marLeft w:val="0"/>
          <w:marRight w:val="0"/>
          <w:marTop w:val="0"/>
          <w:marBottom w:val="450"/>
          <w:divBdr>
            <w:top w:val="single" w:sz="6" w:space="12" w:color="DDDDDB"/>
            <w:left w:val="single" w:sz="6" w:space="14" w:color="DDDDDB"/>
            <w:bottom w:val="single" w:sz="6" w:space="12" w:color="DDDDDB"/>
            <w:right w:val="single" w:sz="6" w:space="14" w:color="DDDDDB"/>
          </w:divBdr>
        </w:div>
        <w:div w:id="1195340439">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 w:id="1119833847">
      <w:bodyDiv w:val="1"/>
      <w:marLeft w:val="0"/>
      <w:marRight w:val="0"/>
      <w:marTop w:val="0"/>
      <w:marBottom w:val="0"/>
      <w:divBdr>
        <w:top w:val="none" w:sz="0" w:space="0" w:color="auto"/>
        <w:left w:val="none" w:sz="0" w:space="0" w:color="auto"/>
        <w:bottom w:val="none" w:sz="0" w:space="0" w:color="auto"/>
        <w:right w:val="none" w:sz="0" w:space="0" w:color="auto"/>
      </w:divBdr>
      <w:divsChild>
        <w:div w:id="909651428">
          <w:marLeft w:val="0"/>
          <w:marRight w:val="0"/>
          <w:marTop w:val="0"/>
          <w:marBottom w:val="0"/>
          <w:divBdr>
            <w:top w:val="none" w:sz="0" w:space="0" w:color="auto"/>
            <w:left w:val="none" w:sz="0" w:space="0" w:color="auto"/>
            <w:bottom w:val="none" w:sz="0" w:space="0" w:color="auto"/>
            <w:right w:val="none" w:sz="0" w:space="0" w:color="auto"/>
          </w:divBdr>
          <w:divsChild>
            <w:div w:id="828060201">
              <w:marLeft w:val="0"/>
              <w:marRight w:val="0"/>
              <w:marTop w:val="0"/>
              <w:marBottom w:val="0"/>
              <w:divBdr>
                <w:top w:val="none" w:sz="0" w:space="0" w:color="auto"/>
                <w:left w:val="none" w:sz="0" w:space="0" w:color="auto"/>
                <w:bottom w:val="none" w:sz="0" w:space="0" w:color="auto"/>
                <w:right w:val="none" w:sz="0" w:space="0" w:color="auto"/>
              </w:divBdr>
              <w:divsChild>
                <w:div w:id="1533959012">
                  <w:marLeft w:val="0"/>
                  <w:marRight w:val="0"/>
                  <w:marTop w:val="0"/>
                  <w:marBottom w:val="0"/>
                  <w:divBdr>
                    <w:top w:val="none" w:sz="0" w:space="0" w:color="auto"/>
                    <w:left w:val="none" w:sz="0" w:space="0" w:color="auto"/>
                    <w:bottom w:val="none" w:sz="0" w:space="0" w:color="auto"/>
                    <w:right w:val="none" w:sz="0" w:space="0" w:color="auto"/>
                  </w:divBdr>
                </w:div>
              </w:divsChild>
            </w:div>
            <w:div w:id="1930848248">
              <w:marLeft w:val="0"/>
              <w:marRight w:val="0"/>
              <w:marTop w:val="0"/>
              <w:marBottom w:val="0"/>
              <w:divBdr>
                <w:top w:val="none" w:sz="0" w:space="0" w:color="auto"/>
                <w:left w:val="none" w:sz="0" w:space="0" w:color="auto"/>
                <w:bottom w:val="none" w:sz="0" w:space="0" w:color="auto"/>
                <w:right w:val="none" w:sz="0" w:space="0" w:color="auto"/>
              </w:divBdr>
              <w:divsChild>
                <w:div w:id="149371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493496">
          <w:marLeft w:val="0"/>
          <w:marRight w:val="0"/>
          <w:marTop w:val="0"/>
          <w:marBottom w:val="0"/>
          <w:divBdr>
            <w:top w:val="none" w:sz="0" w:space="0" w:color="auto"/>
            <w:left w:val="none" w:sz="0" w:space="0" w:color="auto"/>
            <w:bottom w:val="none" w:sz="0" w:space="0" w:color="auto"/>
            <w:right w:val="none" w:sz="0" w:space="0" w:color="auto"/>
          </w:divBdr>
          <w:divsChild>
            <w:div w:id="1262879988">
              <w:marLeft w:val="0"/>
              <w:marRight w:val="0"/>
              <w:marTop w:val="0"/>
              <w:marBottom w:val="0"/>
              <w:divBdr>
                <w:top w:val="none" w:sz="0" w:space="0" w:color="auto"/>
                <w:left w:val="none" w:sz="0" w:space="0" w:color="auto"/>
                <w:bottom w:val="none" w:sz="0" w:space="0" w:color="auto"/>
                <w:right w:val="none" w:sz="0" w:space="0" w:color="auto"/>
              </w:divBdr>
              <w:divsChild>
                <w:div w:id="484587109">
                  <w:marLeft w:val="0"/>
                  <w:marRight w:val="0"/>
                  <w:marTop w:val="0"/>
                  <w:marBottom w:val="0"/>
                  <w:divBdr>
                    <w:top w:val="none" w:sz="0" w:space="0" w:color="auto"/>
                    <w:left w:val="none" w:sz="0" w:space="0" w:color="auto"/>
                    <w:bottom w:val="none" w:sz="0" w:space="0" w:color="auto"/>
                    <w:right w:val="none" w:sz="0" w:space="0" w:color="auto"/>
                  </w:divBdr>
                </w:div>
              </w:divsChild>
            </w:div>
            <w:div w:id="287275728">
              <w:marLeft w:val="0"/>
              <w:marRight w:val="0"/>
              <w:marTop w:val="0"/>
              <w:marBottom w:val="0"/>
              <w:divBdr>
                <w:top w:val="none" w:sz="0" w:space="0" w:color="auto"/>
                <w:left w:val="none" w:sz="0" w:space="0" w:color="auto"/>
                <w:bottom w:val="none" w:sz="0" w:space="0" w:color="auto"/>
                <w:right w:val="none" w:sz="0" w:space="0" w:color="auto"/>
              </w:divBdr>
              <w:divsChild>
                <w:div w:id="44369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226715">
          <w:marLeft w:val="0"/>
          <w:marRight w:val="0"/>
          <w:marTop w:val="0"/>
          <w:marBottom w:val="0"/>
          <w:divBdr>
            <w:top w:val="none" w:sz="0" w:space="0" w:color="auto"/>
            <w:left w:val="none" w:sz="0" w:space="0" w:color="auto"/>
            <w:bottom w:val="none" w:sz="0" w:space="0" w:color="auto"/>
            <w:right w:val="none" w:sz="0" w:space="0" w:color="auto"/>
          </w:divBdr>
          <w:divsChild>
            <w:div w:id="582564965">
              <w:marLeft w:val="0"/>
              <w:marRight w:val="0"/>
              <w:marTop w:val="0"/>
              <w:marBottom w:val="0"/>
              <w:divBdr>
                <w:top w:val="none" w:sz="0" w:space="0" w:color="auto"/>
                <w:left w:val="none" w:sz="0" w:space="0" w:color="auto"/>
                <w:bottom w:val="none" w:sz="0" w:space="0" w:color="auto"/>
                <w:right w:val="none" w:sz="0" w:space="0" w:color="auto"/>
              </w:divBdr>
              <w:divsChild>
                <w:div w:id="1589196524">
                  <w:marLeft w:val="0"/>
                  <w:marRight w:val="0"/>
                  <w:marTop w:val="0"/>
                  <w:marBottom w:val="0"/>
                  <w:divBdr>
                    <w:top w:val="none" w:sz="0" w:space="0" w:color="auto"/>
                    <w:left w:val="none" w:sz="0" w:space="0" w:color="auto"/>
                    <w:bottom w:val="none" w:sz="0" w:space="0" w:color="auto"/>
                    <w:right w:val="none" w:sz="0" w:space="0" w:color="auto"/>
                  </w:divBdr>
                </w:div>
              </w:divsChild>
            </w:div>
            <w:div w:id="878863425">
              <w:marLeft w:val="0"/>
              <w:marRight w:val="0"/>
              <w:marTop w:val="0"/>
              <w:marBottom w:val="0"/>
              <w:divBdr>
                <w:top w:val="none" w:sz="0" w:space="0" w:color="auto"/>
                <w:left w:val="none" w:sz="0" w:space="0" w:color="auto"/>
                <w:bottom w:val="none" w:sz="0" w:space="0" w:color="auto"/>
                <w:right w:val="none" w:sz="0" w:space="0" w:color="auto"/>
              </w:divBdr>
              <w:divsChild>
                <w:div w:id="137773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387059">
          <w:marLeft w:val="0"/>
          <w:marRight w:val="0"/>
          <w:marTop w:val="0"/>
          <w:marBottom w:val="0"/>
          <w:divBdr>
            <w:top w:val="none" w:sz="0" w:space="0" w:color="auto"/>
            <w:left w:val="none" w:sz="0" w:space="0" w:color="auto"/>
            <w:bottom w:val="none" w:sz="0" w:space="0" w:color="auto"/>
            <w:right w:val="none" w:sz="0" w:space="0" w:color="auto"/>
          </w:divBdr>
          <w:divsChild>
            <w:div w:id="1434935739">
              <w:marLeft w:val="0"/>
              <w:marRight w:val="0"/>
              <w:marTop w:val="0"/>
              <w:marBottom w:val="0"/>
              <w:divBdr>
                <w:top w:val="none" w:sz="0" w:space="0" w:color="auto"/>
                <w:left w:val="none" w:sz="0" w:space="0" w:color="auto"/>
                <w:bottom w:val="none" w:sz="0" w:space="0" w:color="auto"/>
                <w:right w:val="none" w:sz="0" w:space="0" w:color="auto"/>
              </w:divBdr>
              <w:divsChild>
                <w:div w:id="622350621">
                  <w:marLeft w:val="0"/>
                  <w:marRight w:val="0"/>
                  <w:marTop w:val="0"/>
                  <w:marBottom w:val="0"/>
                  <w:divBdr>
                    <w:top w:val="none" w:sz="0" w:space="0" w:color="auto"/>
                    <w:left w:val="none" w:sz="0" w:space="0" w:color="auto"/>
                    <w:bottom w:val="none" w:sz="0" w:space="0" w:color="auto"/>
                    <w:right w:val="none" w:sz="0" w:space="0" w:color="auto"/>
                  </w:divBdr>
                </w:div>
              </w:divsChild>
            </w:div>
            <w:div w:id="1713111994">
              <w:marLeft w:val="0"/>
              <w:marRight w:val="0"/>
              <w:marTop w:val="0"/>
              <w:marBottom w:val="0"/>
              <w:divBdr>
                <w:top w:val="none" w:sz="0" w:space="0" w:color="auto"/>
                <w:left w:val="none" w:sz="0" w:space="0" w:color="auto"/>
                <w:bottom w:val="none" w:sz="0" w:space="0" w:color="auto"/>
                <w:right w:val="none" w:sz="0" w:space="0" w:color="auto"/>
              </w:divBdr>
              <w:divsChild>
                <w:div w:id="1649017548">
                  <w:marLeft w:val="0"/>
                  <w:marRight w:val="0"/>
                  <w:marTop w:val="0"/>
                  <w:marBottom w:val="0"/>
                  <w:divBdr>
                    <w:top w:val="none" w:sz="0" w:space="0" w:color="auto"/>
                    <w:left w:val="none" w:sz="0" w:space="0" w:color="auto"/>
                    <w:bottom w:val="none" w:sz="0" w:space="0" w:color="auto"/>
                    <w:right w:val="none" w:sz="0" w:space="0" w:color="auto"/>
                  </w:divBdr>
                </w:div>
              </w:divsChild>
            </w:div>
            <w:div w:id="893347258">
              <w:marLeft w:val="0"/>
              <w:marRight w:val="0"/>
              <w:marTop w:val="0"/>
              <w:marBottom w:val="0"/>
              <w:divBdr>
                <w:top w:val="none" w:sz="0" w:space="0" w:color="auto"/>
                <w:left w:val="none" w:sz="0" w:space="0" w:color="auto"/>
                <w:bottom w:val="none" w:sz="0" w:space="0" w:color="auto"/>
                <w:right w:val="none" w:sz="0" w:space="0" w:color="auto"/>
              </w:divBdr>
              <w:divsChild>
                <w:div w:id="10796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665659">
          <w:marLeft w:val="0"/>
          <w:marRight w:val="0"/>
          <w:marTop w:val="0"/>
          <w:marBottom w:val="0"/>
          <w:divBdr>
            <w:top w:val="none" w:sz="0" w:space="0" w:color="auto"/>
            <w:left w:val="none" w:sz="0" w:space="0" w:color="auto"/>
            <w:bottom w:val="none" w:sz="0" w:space="0" w:color="auto"/>
            <w:right w:val="none" w:sz="0" w:space="0" w:color="auto"/>
          </w:divBdr>
          <w:divsChild>
            <w:div w:id="1527014657">
              <w:marLeft w:val="0"/>
              <w:marRight w:val="0"/>
              <w:marTop w:val="0"/>
              <w:marBottom w:val="0"/>
              <w:divBdr>
                <w:top w:val="none" w:sz="0" w:space="0" w:color="auto"/>
                <w:left w:val="none" w:sz="0" w:space="0" w:color="auto"/>
                <w:bottom w:val="none" w:sz="0" w:space="0" w:color="auto"/>
                <w:right w:val="none" w:sz="0" w:space="0" w:color="auto"/>
              </w:divBdr>
              <w:divsChild>
                <w:div w:id="1047800157">
                  <w:marLeft w:val="0"/>
                  <w:marRight w:val="0"/>
                  <w:marTop w:val="0"/>
                  <w:marBottom w:val="0"/>
                  <w:divBdr>
                    <w:top w:val="none" w:sz="0" w:space="0" w:color="auto"/>
                    <w:left w:val="none" w:sz="0" w:space="0" w:color="auto"/>
                    <w:bottom w:val="none" w:sz="0" w:space="0" w:color="auto"/>
                    <w:right w:val="none" w:sz="0" w:space="0" w:color="auto"/>
                  </w:divBdr>
                </w:div>
              </w:divsChild>
            </w:div>
            <w:div w:id="620501852">
              <w:marLeft w:val="0"/>
              <w:marRight w:val="0"/>
              <w:marTop w:val="0"/>
              <w:marBottom w:val="0"/>
              <w:divBdr>
                <w:top w:val="none" w:sz="0" w:space="0" w:color="auto"/>
                <w:left w:val="none" w:sz="0" w:space="0" w:color="auto"/>
                <w:bottom w:val="none" w:sz="0" w:space="0" w:color="auto"/>
                <w:right w:val="none" w:sz="0" w:space="0" w:color="auto"/>
              </w:divBdr>
              <w:divsChild>
                <w:div w:id="194251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803201">
          <w:marLeft w:val="0"/>
          <w:marRight w:val="0"/>
          <w:marTop w:val="0"/>
          <w:marBottom w:val="0"/>
          <w:divBdr>
            <w:top w:val="none" w:sz="0" w:space="0" w:color="auto"/>
            <w:left w:val="none" w:sz="0" w:space="0" w:color="auto"/>
            <w:bottom w:val="none" w:sz="0" w:space="0" w:color="auto"/>
            <w:right w:val="none" w:sz="0" w:space="0" w:color="auto"/>
          </w:divBdr>
          <w:divsChild>
            <w:div w:id="464549003">
              <w:marLeft w:val="0"/>
              <w:marRight w:val="0"/>
              <w:marTop w:val="0"/>
              <w:marBottom w:val="0"/>
              <w:divBdr>
                <w:top w:val="none" w:sz="0" w:space="0" w:color="auto"/>
                <w:left w:val="none" w:sz="0" w:space="0" w:color="auto"/>
                <w:bottom w:val="none" w:sz="0" w:space="0" w:color="auto"/>
                <w:right w:val="none" w:sz="0" w:space="0" w:color="auto"/>
              </w:divBdr>
              <w:divsChild>
                <w:div w:id="2020110932">
                  <w:marLeft w:val="0"/>
                  <w:marRight w:val="0"/>
                  <w:marTop w:val="0"/>
                  <w:marBottom w:val="0"/>
                  <w:divBdr>
                    <w:top w:val="none" w:sz="0" w:space="0" w:color="auto"/>
                    <w:left w:val="none" w:sz="0" w:space="0" w:color="auto"/>
                    <w:bottom w:val="none" w:sz="0" w:space="0" w:color="auto"/>
                    <w:right w:val="none" w:sz="0" w:space="0" w:color="auto"/>
                  </w:divBdr>
                </w:div>
              </w:divsChild>
            </w:div>
            <w:div w:id="1557666331">
              <w:marLeft w:val="0"/>
              <w:marRight w:val="0"/>
              <w:marTop w:val="0"/>
              <w:marBottom w:val="0"/>
              <w:divBdr>
                <w:top w:val="none" w:sz="0" w:space="0" w:color="auto"/>
                <w:left w:val="none" w:sz="0" w:space="0" w:color="auto"/>
                <w:bottom w:val="none" w:sz="0" w:space="0" w:color="auto"/>
                <w:right w:val="none" w:sz="0" w:space="0" w:color="auto"/>
              </w:divBdr>
              <w:divsChild>
                <w:div w:id="61282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0037660">
          <w:marLeft w:val="0"/>
          <w:marRight w:val="0"/>
          <w:marTop w:val="0"/>
          <w:marBottom w:val="0"/>
          <w:divBdr>
            <w:top w:val="none" w:sz="0" w:space="0" w:color="auto"/>
            <w:left w:val="none" w:sz="0" w:space="0" w:color="auto"/>
            <w:bottom w:val="none" w:sz="0" w:space="0" w:color="auto"/>
            <w:right w:val="none" w:sz="0" w:space="0" w:color="auto"/>
          </w:divBdr>
          <w:divsChild>
            <w:div w:id="282657240">
              <w:marLeft w:val="0"/>
              <w:marRight w:val="0"/>
              <w:marTop w:val="0"/>
              <w:marBottom w:val="0"/>
              <w:divBdr>
                <w:top w:val="none" w:sz="0" w:space="0" w:color="auto"/>
                <w:left w:val="none" w:sz="0" w:space="0" w:color="auto"/>
                <w:bottom w:val="none" w:sz="0" w:space="0" w:color="auto"/>
                <w:right w:val="none" w:sz="0" w:space="0" w:color="auto"/>
              </w:divBdr>
              <w:divsChild>
                <w:div w:id="1047611688">
                  <w:marLeft w:val="0"/>
                  <w:marRight w:val="0"/>
                  <w:marTop w:val="0"/>
                  <w:marBottom w:val="0"/>
                  <w:divBdr>
                    <w:top w:val="none" w:sz="0" w:space="0" w:color="auto"/>
                    <w:left w:val="none" w:sz="0" w:space="0" w:color="auto"/>
                    <w:bottom w:val="none" w:sz="0" w:space="0" w:color="auto"/>
                    <w:right w:val="none" w:sz="0" w:space="0" w:color="auto"/>
                  </w:divBdr>
                </w:div>
              </w:divsChild>
            </w:div>
            <w:div w:id="1784306011">
              <w:marLeft w:val="0"/>
              <w:marRight w:val="0"/>
              <w:marTop w:val="0"/>
              <w:marBottom w:val="0"/>
              <w:divBdr>
                <w:top w:val="none" w:sz="0" w:space="0" w:color="auto"/>
                <w:left w:val="none" w:sz="0" w:space="0" w:color="auto"/>
                <w:bottom w:val="none" w:sz="0" w:space="0" w:color="auto"/>
                <w:right w:val="none" w:sz="0" w:space="0" w:color="auto"/>
              </w:divBdr>
              <w:divsChild>
                <w:div w:id="122907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033884">
          <w:marLeft w:val="0"/>
          <w:marRight w:val="0"/>
          <w:marTop w:val="0"/>
          <w:marBottom w:val="0"/>
          <w:divBdr>
            <w:top w:val="none" w:sz="0" w:space="0" w:color="auto"/>
            <w:left w:val="none" w:sz="0" w:space="0" w:color="auto"/>
            <w:bottom w:val="none" w:sz="0" w:space="0" w:color="auto"/>
            <w:right w:val="none" w:sz="0" w:space="0" w:color="auto"/>
          </w:divBdr>
        </w:div>
      </w:divsChild>
    </w:div>
    <w:div w:id="1203638524">
      <w:bodyDiv w:val="1"/>
      <w:marLeft w:val="0"/>
      <w:marRight w:val="0"/>
      <w:marTop w:val="0"/>
      <w:marBottom w:val="0"/>
      <w:divBdr>
        <w:top w:val="none" w:sz="0" w:space="0" w:color="auto"/>
        <w:left w:val="none" w:sz="0" w:space="0" w:color="auto"/>
        <w:bottom w:val="none" w:sz="0" w:space="0" w:color="auto"/>
        <w:right w:val="none" w:sz="0" w:space="0" w:color="auto"/>
      </w:divBdr>
      <w:divsChild>
        <w:div w:id="1083071429">
          <w:marLeft w:val="0"/>
          <w:marRight w:val="0"/>
          <w:marTop w:val="0"/>
          <w:marBottom w:val="0"/>
          <w:divBdr>
            <w:top w:val="none" w:sz="0" w:space="0" w:color="auto"/>
            <w:left w:val="none" w:sz="0" w:space="0" w:color="auto"/>
            <w:bottom w:val="none" w:sz="0" w:space="0" w:color="auto"/>
            <w:right w:val="none" w:sz="0" w:space="0" w:color="auto"/>
          </w:divBdr>
          <w:divsChild>
            <w:div w:id="108134455">
              <w:marLeft w:val="0"/>
              <w:marRight w:val="0"/>
              <w:marTop w:val="0"/>
              <w:marBottom w:val="0"/>
              <w:divBdr>
                <w:top w:val="none" w:sz="0" w:space="0" w:color="auto"/>
                <w:left w:val="none" w:sz="0" w:space="0" w:color="auto"/>
                <w:bottom w:val="none" w:sz="0" w:space="0" w:color="auto"/>
                <w:right w:val="none" w:sz="0" w:space="0" w:color="auto"/>
              </w:divBdr>
              <w:divsChild>
                <w:div w:id="793985439">
                  <w:marLeft w:val="0"/>
                  <w:marRight w:val="0"/>
                  <w:marTop w:val="0"/>
                  <w:marBottom w:val="0"/>
                  <w:divBdr>
                    <w:top w:val="none" w:sz="0" w:space="0" w:color="auto"/>
                    <w:left w:val="none" w:sz="0" w:space="0" w:color="auto"/>
                    <w:bottom w:val="none" w:sz="0" w:space="0" w:color="auto"/>
                    <w:right w:val="none" w:sz="0" w:space="0" w:color="auto"/>
                  </w:divBdr>
                  <w:divsChild>
                    <w:div w:id="194526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14891">
      <w:bodyDiv w:val="1"/>
      <w:marLeft w:val="0"/>
      <w:marRight w:val="0"/>
      <w:marTop w:val="0"/>
      <w:marBottom w:val="0"/>
      <w:divBdr>
        <w:top w:val="none" w:sz="0" w:space="0" w:color="auto"/>
        <w:left w:val="none" w:sz="0" w:space="0" w:color="auto"/>
        <w:bottom w:val="none" w:sz="0" w:space="0" w:color="auto"/>
        <w:right w:val="none" w:sz="0" w:space="0" w:color="auto"/>
      </w:divBdr>
      <w:divsChild>
        <w:div w:id="1886257684">
          <w:marLeft w:val="0"/>
          <w:marRight w:val="0"/>
          <w:marTop w:val="0"/>
          <w:marBottom w:val="0"/>
          <w:divBdr>
            <w:top w:val="none" w:sz="0" w:space="0" w:color="auto"/>
            <w:left w:val="none" w:sz="0" w:space="0" w:color="auto"/>
            <w:bottom w:val="none" w:sz="0" w:space="0" w:color="auto"/>
            <w:right w:val="none" w:sz="0" w:space="0" w:color="auto"/>
          </w:divBdr>
          <w:divsChild>
            <w:div w:id="752362645">
              <w:marLeft w:val="0"/>
              <w:marRight w:val="0"/>
              <w:marTop w:val="0"/>
              <w:marBottom w:val="0"/>
              <w:divBdr>
                <w:top w:val="none" w:sz="0" w:space="0" w:color="auto"/>
                <w:left w:val="none" w:sz="0" w:space="0" w:color="auto"/>
                <w:bottom w:val="none" w:sz="0" w:space="0" w:color="auto"/>
                <w:right w:val="none" w:sz="0" w:space="0" w:color="auto"/>
              </w:divBdr>
              <w:divsChild>
                <w:div w:id="112577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32140">
      <w:bodyDiv w:val="1"/>
      <w:marLeft w:val="0"/>
      <w:marRight w:val="0"/>
      <w:marTop w:val="0"/>
      <w:marBottom w:val="0"/>
      <w:divBdr>
        <w:top w:val="none" w:sz="0" w:space="0" w:color="auto"/>
        <w:left w:val="none" w:sz="0" w:space="0" w:color="auto"/>
        <w:bottom w:val="none" w:sz="0" w:space="0" w:color="auto"/>
        <w:right w:val="none" w:sz="0" w:space="0" w:color="auto"/>
      </w:divBdr>
      <w:divsChild>
        <w:div w:id="1982345615">
          <w:marLeft w:val="0"/>
          <w:marRight w:val="0"/>
          <w:marTop w:val="0"/>
          <w:marBottom w:val="0"/>
          <w:divBdr>
            <w:top w:val="none" w:sz="0" w:space="0" w:color="auto"/>
            <w:left w:val="none" w:sz="0" w:space="0" w:color="auto"/>
            <w:bottom w:val="none" w:sz="0" w:space="0" w:color="auto"/>
            <w:right w:val="none" w:sz="0" w:space="0" w:color="auto"/>
          </w:divBdr>
          <w:divsChild>
            <w:div w:id="460225694">
              <w:marLeft w:val="0"/>
              <w:marRight w:val="0"/>
              <w:marTop w:val="0"/>
              <w:marBottom w:val="0"/>
              <w:divBdr>
                <w:top w:val="none" w:sz="0" w:space="0" w:color="auto"/>
                <w:left w:val="none" w:sz="0" w:space="0" w:color="auto"/>
                <w:bottom w:val="none" w:sz="0" w:space="0" w:color="auto"/>
                <w:right w:val="none" w:sz="0" w:space="0" w:color="auto"/>
              </w:divBdr>
              <w:divsChild>
                <w:div w:id="881207930">
                  <w:marLeft w:val="0"/>
                  <w:marRight w:val="0"/>
                  <w:marTop w:val="0"/>
                  <w:marBottom w:val="0"/>
                  <w:divBdr>
                    <w:top w:val="none" w:sz="0" w:space="0" w:color="auto"/>
                    <w:left w:val="none" w:sz="0" w:space="0" w:color="auto"/>
                    <w:bottom w:val="none" w:sz="0" w:space="0" w:color="auto"/>
                    <w:right w:val="none" w:sz="0" w:space="0" w:color="auto"/>
                  </w:divBdr>
                  <w:divsChild>
                    <w:div w:id="80597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700250">
      <w:bodyDiv w:val="1"/>
      <w:marLeft w:val="0"/>
      <w:marRight w:val="0"/>
      <w:marTop w:val="0"/>
      <w:marBottom w:val="0"/>
      <w:divBdr>
        <w:top w:val="none" w:sz="0" w:space="0" w:color="auto"/>
        <w:left w:val="none" w:sz="0" w:space="0" w:color="auto"/>
        <w:bottom w:val="none" w:sz="0" w:space="0" w:color="auto"/>
        <w:right w:val="none" w:sz="0" w:space="0" w:color="auto"/>
      </w:divBdr>
    </w:div>
    <w:div w:id="1388148232">
      <w:bodyDiv w:val="1"/>
      <w:marLeft w:val="0"/>
      <w:marRight w:val="0"/>
      <w:marTop w:val="0"/>
      <w:marBottom w:val="0"/>
      <w:divBdr>
        <w:top w:val="none" w:sz="0" w:space="0" w:color="auto"/>
        <w:left w:val="none" w:sz="0" w:space="0" w:color="auto"/>
        <w:bottom w:val="none" w:sz="0" w:space="0" w:color="auto"/>
        <w:right w:val="none" w:sz="0" w:space="0" w:color="auto"/>
      </w:divBdr>
      <w:divsChild>
        <w:div w:id="184877792">
          <w:marLeft w:val="0"/>
          <w:marRight w:val="0"/>
          <w:marTop w:val="0"/>
          <w:marBottom w:val="0"/>
          <w:divBdr>
            <w:top w:val="none" w:sz="0" w:space="0" w:color="auto"/>
            <w:left w:val="none" w:sz="0" w:space="0" w:color="auto"/>
            <w:bottom w:val="none" w:sz="0" w:space="0" w:color="auto"/>
            <w:right w:val="none" w:sz="0" w:space="0" w:color="auto"/>
          </w:divBdr>
          <w:divsChild>
            <w:div w:id="1902985644">
              <w:marLeft w:val="0"/>
              <w:marRight w:val="0"/>
              <w:marTop w:val="0"/>
              <w:marBottom w:val="0"/>
              <w:divBdr>
                <w:top w:val="none" w:sz="0" w:space="0" w:color="auto"/>
                <w:left w:val="none" w:sz="0" w:space="0" w:color="auto"/>
                <w:bottom w:val="none" w:sz="0" w:space="0" w:color="auto"/>
                <w:right w:val="none" w:sz="0" w:space="0" w:color="auto"/>
              </w:divBdr>
              <w:divsChild>
                <w:div w:id="20429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40078">
      <w:bodyDiv w:val="1"/>
      <w:marLeft w:val="0"/>
      <w:marRight w:val="0"/>
      <w:marTop w:val="0"/>
      <w:marBottom w:val="0"/>
      <w:divBdr>
        <w:top w:val="none" w:sz="0" w:space="0" w:color="auto"/>
        <w:left w:val="none" w:sz="0" w:space="0" w:color="auto"/>
        <w:bottom w:val="none" w:sz="0" w:space="0" w:color="auto"/>
        <w:right w:val="none" w:sz="0" w:space="0" w:color="auto"/>
      </w:divBdr>
      <w:divsChild>
        <w:div w:id="765465487">
          <w:marLeft w:val="0"/>
          <w:marRight w:val="0"/>
          <w:marTop w:val="0"/>
          <w:marBottom w:val="0"/>
          <w:divBdr>
            <w:top w:val="none" w:sz="0" w:space="0" w:color="auto"/>
            <w:left w:val="none" w:sz="0" w:space="0" w:color="auto"/>
            <w:bottom w:val="none" w:sz="0" w:space="0" w:color="auto"/>
            <w:right w:val="none" w:sz="0" w:space="0" w:color="auto"/>
          </w:divBdr>
          <w:divsChild>
            <w:div w:id="633951399">
              <w:marLeft w:val="0"/>
              <w:marRight w:val="0"/>
              <w:marTop w:val="0"/>
              <w:marBottom w:val="0"/>
              <w:divBdr>
                <w:top w:val="none" w:sz="0" w:space="0" w:color="auto"/>
                <w:left w:val="none" w:sz="0" w:space="0" w:color="auto"/>
                <w:bottom w:val="none" w:sz="0" w:space="0" w:color="auto"/>
                <w:right w:val="none" w:sz="0" w:space="0" w:color="auto"/>
              </w:divBdr>
              <w:divsChild>
                <w:div w:id="586886568">
                  <w:marLeft w:val="0"/>
                  <w:marRight w:val="0"/>
                  <w:marTop w:val="0"/>
                  <w:marBottom w:val="0"/>
                  <w:divBdr>
                    <w:top w:val="none" w:sz="0" w:space="0" w:color="auto"/>
                    <w:left w:val="none" w:sz="0" w:space="0" w:color="auto"/>
                    <w:bottom w:val="none" w:sz="0" w:space="0" w:color="auto"/>
                    <w:right w:val="none" w:sz="0" w:space="0" w:color="auto"/>
                  </w:divBdr>
                  <w:divsChild>
                    <w:div w:id="27846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596136">
      <w:bodyDiv w:val="1"/>
      <w:marLeft w:val="0"/>
      <w:marRight w:val="0"/>
      <w:marTop w:val="0"/>
      <w:marBottom w:val="0"/>
      <w:divBdr>
        <w:top w:val="none" w:sz="0" w:space="0" w:color="auto"/>
        <w:left w:val="none" w:sz="0" w:space="0" w:color="auto"/>
        <w:bottom w:val="none" w:sz="0" w:space="0" w:color="auto"/>
        <w:right w:val="none" w:sz="0" w:space="0" w:color="auto"/>
      </w:divBdr>
    </w:div>
    <w:div w:id="1644264581">
      <w:bodyDiv w:val="1"/>
      <w:marLeft w:val="0"/>
      <w:marRight w:val="0"/>
      <w:marTop w:val="0"/>
      <w:marBottom w:val="0"/>
      <w:divBdr>
        <w:top w:val="none" w:sz="0" w:space="0" w:color="auto"/>
        <w:left w:val="none" w:sz="0" w:space="0" w:color="auto"/>
        <w:bottom w:val="none" w:sz="0" w:space="0" w:color="auto"/>
        <w:right w:val="none" w:sz="0" w:space="0" w:color="auto"/>
      </w:divBdr>
    </w:div>
    <w:div w:id="1779254467">
      <w:bodyDiv w:val="1"/>
      <w:marLeft w:val="0"/>
      <w:marRight w:val="0"/>
      <w:marTop w:val="0"/>
      <w:marBottom w:val="0"/>
      <w:divBdr>
        <w:top w:val="none" w:sz="0" w:space="0" w:color="auto"/>
        <w:left w:val="none" w:sz="0" w:space="0" w:color="auto"/>
        <w:bottom w:val="none" w:sz="0" w:space="0" w:color="auto"/>
        <w:right w:val="none" w:sz="0" w:space="0" w:color="auto"/>
      </w:divBdr>
    </w:div>
    <w:div w:id="1786727475">
      <w:bodyDiv w:val="1"/>
      <w:marLeft w:val="0"/>
      <w:marRight w:val="0"/>
      <w:marTop w:val="0"/>
      <w:marBottom w:val="0"/>
      <w:divBdr>
        <w:top w:val="none" w:sz="0" w:space="0" w:color="auto"/>
        <w:left w:val="none" w:sz="0" w:space="0" w:color="auto"/>
        <w:bottom w:val="none" w:sz="0" w:space="0" w:color="auto"/>
        <w:right w:val="none" w:sz="0" w:space="0" w:color="auto"/>
      </w:divBdr>
      <w:divsChild>
        <w:div w:id="722027571">
          <w:marLeft w:val="0"/>
          <w:marRight w:val="0"/>
          <w:marTop w:val="0"/>
          <w:marBottom w:val="0"/>
          <w:divBdr>
            <w:top w:val="dashed" w:sz="6" w:space="0" w:color="787878"/>
            <w:left w:val="dashed" w:sz="6" w:space="23" w:color="787878"/>
            <w:bottom w:val="dashed" w:sz="6" w:space="0" w:color="787878"/>
            <w:right w:val="dashed" w:sz="6" w:space="23" w:color="787878"/>
          </w:divBdr>
          <w:divsChild>
            <w:div w:id="1540506503">
              <w:marLeft w:val="0"/>
              <w:marRight w:val="0"/>
              <w:marTop w:val="0"/>
              <w:marBottom w:val="0"/>
              <w:divBdr>
                <w:top w:val="none" w:sz="0" w:space="0" w:color="auto"/>
                <w:left w:val="none" w:sz="0" w:space="0" w:color="auto"/>
                <w:bottom w:val="none" w:sz="0" w:space="0" w:color="auto"/>
                <w:right w:val="none" w:sz="0" w:space="0" w:color="auto"/>
              </w:divBdr>
              <w:divsChild>
                <w:div w:id="2144691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337191">
      <w:bodyDiv w:val="1"/>
      <w:marLeft w:val="0"/>
      <w:marRight w:val="0"/>
      <w:marTop w:val="0"/>
      <w:marBottom w:val="0"/>
      <w:divBdr>
        <w:top w:val="none" w:sz="0" w:space="0" w:color="auto"/>
        <w:left w:val="none" w:sz="0" w:space="0" w:color="auto"/>
        <w:bottom w:val="none" w:sz="0" w:space="0" w:color="auto"/>
        <w:right w:val="none" w:sz="0" w:space="0" w:color="auto"/>
      </w:divBdr>
    </w:div>
    <w:div w:id="21034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lementy.ru/trefil/" TargetMode="External"/><Relationship Id="rId18" Type="http://schemas.openxmlformats.org/officeDocument/2006/relationships/hyperlink" Target="http://www.e-teatr.pl/pl/artykuly/64752,druk.html" TargetMode="External"/><Relationship Id="rId3" Type="http://schemas.microsoft.com/office/2007/relationships/stylesWithEffects" Target="stylesWithEffects.xml"/><Relationship Id="rId21" Type="http://schemas.openxmlformats.org/officeDocument/2006/relationships/hyperlink" Target="https://litp.kubg.edu.ua/index.php/journal/article/view/33"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telegraph.co.uk/theatre/what-to-see/tom-stoppard-arcadia-30-years-trevor-nunn-national-theatre/" TargetMode="External"/><Relationship Id="rId2" Type="http://schemas.openxmlformats.org/officeDocument/2006/relationships/styles" Target="styles.xml"/><Relationship Id="rId16" Type="http://schemas.openxmlformats.org/officeDocument/2006/relationships/hyperlink" Target="https://www.nytimes.com/1995/03/31/theater/theater-review-arcadia-stoppard-s-comedy-of-1809-and-now.html?scp=1" TargetMode="External"/><Relationship Id="rId20" Type="http://schemas.openxmlformats.org/officeDocument/2006/relationships/hyperlink" Target="https://www.newyorker.com/books/page-turner/tom-stoppards-arcadia-at-twenty"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e-teatr.pl/pl/artykuly/64752,druk.html"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independent.co.uk/arts-entertainment/theatre-dance/features/is-tom-stoppard-s-arcadia-the-greatest-play-of-our-age-1688852.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hakespeare.zp.ua/texts.item.93/"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1272</TotalTime>
  <Pages>86</Pages>
  <Words>20340</Words>
  <Characters>115940</Characters>
  <Application>Microsoft Office Word</Application>
  <DocSecurity>0</DocSecurity>
  <Lines>966</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KAF</cp:lastModifiedBy>
  <cp:revision>60</cp:revision>
  <dcterms:created xsi:type="dcterms:W3CDTF">2023-09-18T09:49:00Z</dcterms:created>
  <dcterms:modified xsi:type="dcterms:W3CDTF">2023-12-19T10:23:00Z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60a615928305dfab471b2e9cf57d75fc80a26d705894d76acc70fc4382dbb1dd</vt:lpwstr>
  </property>
</Properties>
</file>