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872" w:rsidRDefault="004B1872" w:rsidP="004B1872">
      <w:pPr>
        <w:pStyle w:val="a3"/>
        <w:spacing w:before="19"/>
        <w:ind w:left="0" w:right="28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A282CC9" wp14:editId="024AFCCE">
                <wp:simplePos x="0" y="0"/>
                <wp:positionH relativeFrom="page">
                  <wp:posOffset>6946392</wp:posOffset>
                </wp:positionH>
                <wp:positionV relativeFrom="paragraph">
                  <wp:posOffset>-251502</wp:posOffset>
                </wp:positionV>
                <wp:extent cx="76200" cy="16891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B1872" w:rsidRDefault="004B1872" w:rsidP="004B1872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A282CC9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46.95pt;margin-top:-19.8pt;width:6pt;height:13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" filled="f" stroked="f">
                <v:path arrowok="t"/>
                <v:textbox inset="0,0,0,0">
                  <w:txbxContent>
                    <w:p w:rsidR="004B1872" w:rsidRDefault="004B1872" w:rsidP="004B1872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10"/>
                          <w:sz w:val="2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4B1872" w:rsidRDefault="004B1872" w:rsidP="004B1872">
      <w:pPr>
        <w:pStyle w:val="a3"/>
        <w:spacing w:before="243"/>
        <w:ind w:left="-1" w:right="279"/>
        <w:jc w:val="center"/>
      </w:pPr>
      <w:r>
        <w:t>Геолого-географічний</w:t>
      </w:r>
      <w:r>
        <w:rPr>
          <w:spacing w:val="-16"/>
        </w:rPr>
        <w:t xml:space="preserve"> </w:t>
      </w:r>
      <w:r>
        <w:rPr>
          <w:spacing w:val="-2"/>
        </w:rPr>
        <w:t>факультет</w:t>
      </w:r>
    </w:p>
    <w:p w:rsidR="004B1872" w:rsidRDefault="004B1872" w:rsidP="004B1872">
      <w:pPr>
        <w:pStyle w:val="a3"/>
        <w:spacing w:before="239"/>
        <w:ind w:left="0" w:right="281"/>
        <w:jc w:val="center"/>
      </w:pPr>
      <w:r>
        <w:t>Кафедра</w:t>
      </w:r>
      <w:r>
        <w:rPr>
          <w:spacing w:val="-9"/>
        </w:rPr>
        <w:t xml:space="preserve"> </w:t>
      </w:r>
      <w:r>
        <w:t>географії</w:t>
      </w:r>
      <w:r>
        <w:rPr>
          <w:spacing w:val="-9"/>
        </w:rPr>
        <w:t xml:space="preserve"> </w:t>
      </w:r>
      <w:r>
        <w:t>України,</w:t>
      </w:r>
      <w:r>
        <w:rPr>
          <w:spacing w:val="-7"/>
        </w:rPr>
        <w:t xml:space="preserve"> </w:t>
      </w:r>
      <w:r>
        <w:t>ґрунтознавства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земельного</w:t>
      </w:r>
      <w:r>
        <w:rPr>
          <w:spacing w:val="-5"/>
        </w:rPr>
        <w:t xml:space="preserve"> </w:t>
      </w:r>
      <w:r>
        <w:rPr>
          <w:spacing w:val="-2"/>
        </w:rPr>
        <w:t>кадастру</w:t>
      </w:r>
    </w:p>
    <w:p w:rsidR="004B1872" w:rsidRDefault="004B1872" w:rsidP="004B1872">
      <w:pPr>
        <w:pStyle w:val="a3"/>
        <w:ind w:left="0"/>
        <w:jc w:val="left"/>
      </w:pPr>
    </w:p>
    <w:p w:rsidR="004B1872" w:rsidRDefault="004B1872" w:rsidP="004B1872">
      <w:pPr>
        <w:pStyle w:val="a3"/>
        <w:ind w:left="0"/>
        <w:jc w:val="left"/>
      </w:pPr>
    </w:p>
    <w:p w:rsidR="004B1872" w:rsidRDefault="004B1872" w:rsidP="004B1872">
      <w:pPr>
        <w:pStyle w:val="a3"/>
        <w:ind w:left="0"/>
        <w:jc w:val="left"/>
      </w:pPr>
    </w:p>
    <w:p w:rsidR="004B1872" w:rsidRDefault="004B1872" w:rsidP="004B1872">
      <w:pPr>
        <w:pStyle w:val="a3"/>
        <w:ind w:left="0"/>
        <w:jc w:val="left"/>
      </w:pPr>
    </w:p>
    <w:p w:rsidR="004B1872" w:rsidRDefault="004B1872" w:rsidP="004B1872">
      <w:pPr>
        <w:pStyle w:val="a3"/>
        <w:spacing w:before="178"/>
        <w:ind w:left="0"/>
        <w:jc w:val="left"/>
      </w:pPr>
    </w:p>
    <w:p w:rsidR="004B1872" w:rsidRDefault="004B1872" w:rsidP="004B1872">
      <w:pPr>
        <w:pStyle w:val="2"/>
        <w:tabs>
          <w:tab w:val="left" w:pos="3242"/>
          <w:tab w:val="left" w:pos="9414"/>
        </w:tabs>
        <w:ind w:left="0" w:right="277"/>
        <w:jc w:val="center"/>
      </w:pPr>
      <w:r>
        <w:rPr>
          <w:b w:val="0"/>
          <w:u w:val="single"/>
        </w:rPr>
        <w:tab/>
      </w:r>
      <w:r>
        <w:rPr>
          <w:u w:val="single"/>
        </w:rPr>
        <w:t>Кваліфікаційна</w:t>
      </w:r>
      <w:r>
        <w:rPr>
          <w:spacing w:val="-13"/>
          <w:u w:val="single"/>
        </w:rPr>
        <w:t xml:space="preserve"> </w:t>
      </w:r>
      <w:r>
        <w:rPr>
          <w:spacing w:val="-2"/>
          <w:u w:val="single"/>
        </w:rPr>
        <w:t>робота</w:t>
      </w:r>
      <w:r>
        <w:rPr>
          <w:u w:val="single"/>
        </w:rPr>
        <w:tab/>
      </w:r>
    </w:p>
    <w:p w:rsidR="004B1872" w:rsidRDefault="004B1872" w:rsidP="004B1872">
      <w:pPr>
        <w:pStyle w:val="a3"/>
        <w:tabs>
          <w:tab w:val="left" w:pos="1101"/>
          <w:tab w:val="left" w:pos="7436"/>
        </w:tabs>
        <w:spacing w:before="271"/>
        <w:ind w:left="3"/>
        <w:jc w:val="center"/>
      </w:pPr>
      <w:r>
        <w:rPr>
          <w:u w:val="single"/>
        </w:rPr>
        <w:tab/>
        <w:t>на</w:t>
      </w:r>
      <w:r>
        <w:rPr>
          <w:spacing w:val="-7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7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6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3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«магістр»</w:t>
      </w:r>
      <w:r>
        <w:rPr>
          <w:u w:val="single"/>
        </w:rPr>
        <w:tab/>
      </w:r>
    </w:p>
    <w:p w:rsidR="004B1872" w:rsidRDefault="004B1872" w:rsidP="004B1872">
      <w:pPr>
        <w:pStyle w:val="a3"/>
        <w:spacing w:before="28"/>
        <w:ind w:left="0"/>
        <w:jc w:val="left"/>
      </w:pPr>
    </w:p>
    <w:p w:rsidR="004B1872" w:rsidRDefault="004B1872" w:rsidP="004B1872">
      <w:pPr>
        <w:pStyle w:val="2"/>
        <w:spacing w:before="1" w:line="242" w:lineRule="auto"/>
        <w:ind w:right="705"/>
        <w:jc w:val="center"/>
      </w:pPr>
      <w:r>
        <w:rPr>
          <w:u w:val="single"/>
        </w:rPr>
        <w:t>«Системи</w:t>
      </w:r>
      <w:r>
        <w:rPr>
          <w:spacing w:val="-7"/>
          <w:u w:val="single"/>
        </w:rPr>
        <w:t xml:space="preserve"> </w:t>
      </w:r>
      <w:r>
        <w:rPr>
          <w:u w:val="single"/>
        </w:rPr>
        <w:t>кліматично</w:t>
      </w:r>
      <w:r>
        <w:rPr>
          <w:spacing w:val="-5"/>
          <w:u w:val="single"/>
        </w:rPr>
        <w:t xml:space="preserve"> </w:t>
      </w:r>
      <w:r>
        <w:rPr>
          <w:u w:val="single"/>
        </w:rPr>
        <w:t>орієнтованого</w:t>
      </w:r>
      <w:r>
        <w:rPr>
          <w:spacing w:val="-10"/>
          <w:u w:val="single"/>
        </w:rPr>
        <w:t xml:space="preserve"> </w:t>
      </w:r>
      <w:r>
        <w:rPr>
          <w:u w:val="single"/>
        </w:rPr>
        <w:t>землеробства</w:t>
      </w:r>
      <w:r>
        <w:rPr>
          <w:spacing w:val="-6"/>
          <w:u w:val="single"/>
        </w:rPr>
        <w:t xml:space="preserve"> </w:t>
      </w:r>
      <w:r>
        <w:rPr>
          <w:u w:val="single"/>
        </w:rPr>
        <w:t>Одеського</w:t>
      </w:r>
      <w:r>
        <w:rPr>
          <w:spacing w:val="-6"/>
          <w:u w:val="single"/>
        </w:rPr>
        <w:t xml:space="preserve"> </w:t>
      </w:r>
      <w:r>
        <w:rPr>
          <w:u w:val="single"/>
        </w:rPr>
        <w:t>району</w:t>
      </w:r>
      <w:r>
        <w:t xml:space="preserve"> </w:t>
      </w:r>
      <w:r>
        <w:rPr>
          <w:spacing w:val="-2"/>
          <w:u w:val="single"/>
        </w:rPr>
        <w:t>Одещини»</w:t>
      </w:r>
    </w:p>
    <w:p w:rsidR="004B1872" w:rsidRDefault="004B1872" w:rsidP="004B1872">
      <w:pPr>
        <w:ind w:left="161" w:right="443"/>
        <w:jc w:val="center"/>
        <w:rPr>
          <w:b/>
          <w:sz w:val="28"/>
        </w:rPr>
      </w:pPr>
      <w:r>
        <w:rPr>
          <w:b/>
          <w:sz w:val="28"/>
        </w:rPr>
        <w:t>«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  <w:u w:val="single"/>
        </w:rPr>
        <w:t>Systems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climate-oriented</w:t>
      </w:r>
      <w:r>
        <w:rPr>
          <w:b/>
          <w:spacing w:val="-7"/>
          <w:sz w:val="28"/>
          <w:u w:val="single"/>
        </w:rPr>
        <w:t xml:space="preserve"> </w:t>
      </w:r>
      <w:r>
        <w:rPr>
          <w:b/>
          <w:sz w:val="28"/>
          <w:u w:val="single"/>
        </w:rPr>
        <w:t>agriculture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the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Odesa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district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Odesa</w:t>
      </w:r>
      <w:r>
        <w:rPr>
          <w:b/>
          <w:sz w:val="28"/>
        </w:rPr>
        <w:t xml:space="preserve"> </w:t>
      </w:r>
      <w:r>
        <w:rPr>
          <w:b/>
          <w:spacing w:val="-2"/>
          <w:sz w:val="28"/>
          <w:u w:val="single"/>
        </w:rPr>
        <w:t>region»</w:t>
      </w:r>
    </w:p>
    <w:p w:rsidR="004B1872" w:rsidRDefault="004B1872" w:rsidP="004B1872">
      <w:pPr>
        <w:pStyle w:val="a3"/>
        <w:ind w:left="0"/>
        <w:jc w:val="left"/>
        <w:rPr>
          <w:b/>
        </w:rPr>
      </w:pPr>
    </w:p>
    <w:p w:rsidR="004B1872" w:rsidRDefault="004B1872" w:rsidP="004B1872">
      <w:pPr>
        <w:pStyle w:val="a3"/>
        <w:spacing w:before="315"/>
        <w:ind w:left="0"/>
        <w:jc w:val="left"/>
        <w:rPr>
          <w:b/>
        </w:rPr>
      </w:pPr>
    </w:p>
    <w:p w:rsidR="004B1872" w:rsidRDefault="004B1872" w:rsidP="004B1872">
      <w:pPr>
        <w:pStyle w:val="a3"/>
        <w:tabs>
          <w:tab w:val="left" w:pos="6540"/>
        </w:tabs>
        <w:spacing w:line="276" w:lineRule="auto"/>
        <w:ind w:left="4418" w:right="420" w:hanging="8"/>
        <w:jc w:val="left"/>
      </w:pPr>
      <w:r>
        <w:t>Виконав:</w:t>
      </w:r>
      <w:r>
        <w:rPr>
          <w:spacing w:val="-17"/>
        </w:rPr>
        <w:t xml:space="preserve"> </w:t>
      </w:r>
      <w:r>
        <w:t>здобувач</w:t>
      </w:r>
      <w:r>
        <w:rPr>
          <w:spacing w:val="-17"/>
        </w:rPr>
        <w:t xml:space="preserve"> </w:t>
      </w:r>
      <w:r>
        <w:t>денної</w:t>
      </w:r>
      <w:r>
        <w:rPr>
          <w:spacing w:val="-17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 xml:space="preserve">навчання </w:t>
      </w:r>
      <w:r>
        <w:rPr>
          <w:spacing w:val="-2"/>
        </w:rPr>
        <w:t>спеціальності</w:t>
      </w:r>
      <w:r>
        <w:tab/>
      </w:r>
      <w:r>
        <w:rPr>
          <w:u w:val="single"/>
        </w:rPr>
        <w:t>103 Науки про Землю</w:t>
      </w:r>
      <w:r>
        <w:t xml:space="preserve"> Освітня программа </w:t>
      </w:r>
      <w:r>
        <w:rPr>
          <w:u w:val="single"/>
        </w:rPr>
        <w:t>Ґрунтознавство</w:t>
      </w:r>
    </w:p>
    <w:p w:rsidR="004B1872" w:rsidRDefault="004B1872" w:rsidP="004B1872">
      <w:pPr>
        <w:pStyle w:val="a3"/>
        <w:spacing w:line="278" w:lineRule="auto"/>
        <w:ind w:left="4411" w:right="420" w:firstLine="4"/>
        <w:jc w:val="left"/>
      </w:pPr>
      <w:r>
        <w:rPr>
          <w:u w:val="single"/>
        </w:rPr>
        <w:t>та</w:t>
      </w:r>
      <w:r>
        <w:rPr>
          <w:spacing w:val="-12"/>
          <w:u w:val="single"/>
        </w:rPr>
        <w:t xml:space="preserve"> </w:t>
      </w:r>
      <w:r>
        <w:rPr>
          <w:u w:val="single"/>
        </w:rPr>
        <w:t>використання</w:t>
      </w:r>
      <w:r>
        <w:rPr>
          <w:spacing w:val="-12"/>
          <w:u w:val="single"/>
        </w:rPr>
        <w:t xml:space="preserve"> </w:t>
      </w:r>
      <w:r>
        <w:rPr>
          <w:u w:val="single"/>
        </w:rPr>
        <w:t>земельних</w:t>
      </w:r>
      <w:r>
        <w:rPr>
          <w:spacing w:val="-11"/>
          <w:u w:val="single"/>
        </w:rPr>
        <w:t xml:space="preserve"> </w:t>
      </w:r>
      <w:r>
        <w:rPr>
          <w:u w:val="single"/>
        </w:rPr>
        <w:t>ресурсів</w:t>
      </w:r>
      <w:r>
        <w:t xml:space="preserve"> </w:t>
      </w:r>
      <w:r>
        <w:rPr>
          <w:u w:val="single"/>
        </w:rPr>
        <w:t>Горбачов Євген Юрійович</w:t>
      </w:r>
    </w:p>
    <w:p w:rsidR="004B1872" w:rsidRDefault="004B1872" w:rsidP="004B1872">
      <w:pPr>
        <w:pStyle w:val="a3"/>
        <w:tabs>
          <w:tab w:val="left" w:pos="5275"/>
          <w:tab w:val="left" w:pos="9469"/>
        </w:tabs>
        <w:spacing w:before="115" w:line="364" w:lineRule="auto"/>
        <w:ind w:left="3782" w:right="450" w:hanging="36"/>
        <w:jc w:val="left"/>
      </w:pPr>
      <w:r>
        <w:t xml:space="preserve">Керівник </w:t>
      </w:r>
      <w:r>
        <w:rPr>
          <w:u w:val="single"/>
        </w:rPr>
        <w:t>к. геогр. н., доц. Буяновський А.О.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Рецензент</w:t>
      </w:r>
      <w:r>
        <w:tab/>
      </w:r>
      <w:r>
        <w:rPr>
          <w:u w:val="single"/>
        </w:rPr>
        <w:t>д.</w:t>
      </w:r>
      <w:r>
        <w:rPr>
          <w:spacing w:val="-2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5"/>
          <w:u w:val="single"/>
        </w:rPr>
        <w:t xml:space="preserve"> </w:t>
      </w:r>
      <w:r>
        <w:rPr>
          <w:u w:val="single"/>
        </w:rPr>
        <w:t>н.,</w:t>
      </w:r>
      <w:r>
        <w:rPr>
          <w:spacing w:val="-1"/>
          <w:u w:val="single"/>
        </w:rPr>
        <w:t xml:space="preserve"> </w:t>
      </w:r>
      <w:r>
        <w:rPr>
          <w:u w:val="single"/>
        </w:rPr>
        <w:t>проф.</w:t>
      </w:r>
      <w:r>
        <w:rPr>
          <w:spacing w:val="-4"/>
          <w:u w:val="single"/>
        </w:rPr>
        <w:t xml:space="preserve"> </w:t>
      </w:r>
      <w:r>
        <w:rPr>
          <w:u w:val="single"/>
        </w:rPr>
        <w:t>Світличний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О.О.</w:t>
      </w:r>
    </w:p>
    <w:p w:rsidR="004B1872" w:rsidRDefault="004B1872" w:rsidP="004B1872">
      <w:pPr>
        <w:pStyle w:val="a3"/>
        <w:ind w:left="0"/>
        <w:jc w:val="left"/>
        <w:rPr>
          <w:sz w:val="20"/>
        </w:rPr>
      </w:pPr>
    </w:p>
    <w:p w:rsidR="004B1872" w:rsidRDefault="004B1872" w:rsidP="004B1872">
      <w:pPr>
        <w:pStyle w:val="a3"/>
        <w:ind w:left="0"/>
        <w:jc w:val="left"/>
        <w:rPr>
          <w:sz w:val="20"/>
        </w:rPr>
      </w:pPr>
    </w:p>
    <w:p w:rsidR="004B1872" w:rsidRDefault="004B1872" w:rsidP="004B1872">
      <w:pPr>
        <w:pStyle w:val="a3"/>
        <w:ind w:left="0"/>
        <w:jc w:val="left"/>
        <w:rPr>
          <w:sz w:val="20"/>
        </w:rPr>
      </w:pPr>
    </w:p>
    <w:p w:rsidR="004B1872" w:rsidRDefault="004B1872" w:rsidP="004B1872">
      <w:pPr>
        <w:pStyle w:val="a3"/>
        <w:spacing w:before="126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4636"/>
        <w:gridCol w:w="5073"/>
      </w:tblGrid>
      <w:tr w:rsidR="004B1872" w:rsidTr="000C528D">
        <w:trPr>
          <w:trHeight w:val="2797"/>
        </w:trPr>
        <w:tc>
          <w:tcPr>
            <w:tcW w:w="4636" w:type="dxa"/>
          </w:tcPr>
          <w:p w:rsidR="004B1872" w:rsidRDefault="004B1872" w:rsidP="000C528D">
            <w:pPr>
              <w:pStyle w:val="TableParagraph"/>
              <w:spacing w:line="276" w:lineRule="auto"/>
              <w:ind w:left="50" w:right="471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 засідання кафедри географії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України,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ґрунтознавства і земельного кадастру</w:t>
            </w:r>
          </w:p>
          <w:p w:rsidR="004B1872" w:rsidRDefault="004B1872" w:rsidP="000C528D">
            <w:pPr>
              <w:pStyle w:val="TableParagraph"/>
              <w:tabs>
                <w:tab w:val="left" w:pos="1084"/>
                <w:tab w:val="left" w:pos="1718"/>
                <w:tab w:val="left" w:pos="2068"/>
              </w:tabs>
              <w:spacing w:line="276" w:lineRule="auto"/>
              <w:ind w:left="50" w:right="1580"/>
              <w:jc w:val="left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11D11FE3" wp14:editId="1EC11206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668185</wp:posOffset>
                      </wp:positionV>
                      <wp:extent cx="534035" cy="7620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4035" cy="7620"/>
                                <a:chOff x="0" y="0"/>
                                <a:chExt cx="534035" cy="762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3619"/>
                                  <a:ext cx="5340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34035">
                                      <a:moveTo>
                                        <a:pt x="0" y="0"/>
                                      </a:moveTo>
                                      <a:lnTo>
                                        <a:pt x="53385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4C57B8" id="Group 4" o:spid="_x0000_s1026" style="position:absolute;margin-left:2.5pt;margin-top:52.6pt;width:42.05pt;height:.6pt;z-index:-251655168;mso-wrap-distance-left:0;mso-wrap-distance-right:0" coordsize="5340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">
                      <v:shape id="Graphic 5" o:spid="_x0000_s1027" style="position:absolute;top:36;width:5340;height:12;visibility:visible;mso-wrap-style:square;v-text-anchor:top" coordsize="5340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E8pMMA&#10;AADaAAAADwAAAGRycy9kb3ducmV2LnhtbESPQWsCMRSE7wX/Q3hCb92sgsVujaJCpYg9aOv9uXnu&#10;LiYv2yTq1l/fFAoeh5n5hpnMOmvEhXxoHCsYZDkI4tLphisFX59vT2MQISJrNI5JwQ8FmE17DxMs&#10;tLvyli67WIkE4VCggjrGtpAylDVZDJlriZN3dN5iTNJXUnu8Jrg1cpjnz9Jiw2mhxpaWNZWn3dkq&#10;4PHqvGa/Xny/hLD/2NzMXh6MUo/9bv4KIlIX7+H/9rtWMIK/K+kGy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/E8pMMAAADaAAAADwAAAAAAAAAAAAAAAACYAgAAZHJzL2Rv&#10;d25yZXYueG1sUEsFBgAAAAAEAAQA9QAAAIgDAAAAAA==&#10;" path="m,l53385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 xml:space="preserve">№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4"/>
                <w:sz w:val="28"/>
                <w:u w:val="single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  <w:u w:val="single"/>
              </w:rPr>
              <w:t>.</w:t>
            </w:r>
            <w:r>
              <w:rPr>
                <w:sz w:val="28"/>
                <w:u w:val="single"/>
              </w:rPr>
              <w:tab/>
              <w:t>.</w:t>
            </w:r>
            <w:r>
              <w:rPr>
                <w:spacing w:val="-16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2024</w:t>
            </w:r>
            <w:r>
              <w:rPr>
                <w:spacing w:val="-17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р.</w:t>
            </w:r>
            <w:r>
              <w:rPr>
                <w:sz w:val="28"/>
              </w:rPr>
              <w:t xml:space="preserve"> Завідувач кафедри</w:t>
            </w:r>
          </w:p>
          <w:p w:rsidR="004B1872" w:rsidRDefault="004B1872" w:rsidP="000C528D">
            <w:pPr>
              <w:pStyle w:val="TableParagraph"/>
              <w:spacing w:line="240" w:lineRule="auto"/>
              <w:ind w:left="1658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>Буяновський</w:t>
            </w:r>
            <w:r>
              <w:rPr>
                <w:spacing w:val="-6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Андрій</w:t>
            </w:r>
          </w:p>
        </w:tc>
        <w:tc>
          <w:tcPr>
            <w:tcW w:w="5073" w:type="dxa"/>
          </w:tcPr>
          <w:p w:rsidR="004B1872" w:rsidRDefault="004B1872" w:rsidP="000C528D">
            <w:pPr>
              <w:pStyle w:val="TableParagraph"/>
              <w:tabs>
                <w:tab w:val="left" w:pos="4773"/>
              </w:tabs>
              <w:spacing w:line="311" w:lineRule="exact"/>
              <w:ind w:left="495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4B1872" w:rsidRDefault="004B1872" w:rsidP="000C528D">
            <w:pPr>
              <w:pStyle w:val="TableParagraph"/>
              <w:tabs>
                <w:tab w:val="left" w:pos="2430"/>
                <w:tab w:val="left" w:leader="dot" w:pos="4042"/>
                <w:tab w:val="left" w:pos="4807"/>
              </w:tabs>
              <w:spacing w:before="47" w:line="240" w:lineRule="auto"/>
              <w:ind w:left="495"/>
              <w:jc w:val="left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від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р.</w:t>
            </w:r>
          </w:p>
          <w:p w:rsidR="004B1872" w:rsidRDefault="004B1872" w:rsidP="000C528D">
            <w:pPr>
              <w:pStyle w:val="TableParagraph"/>
              <w:spacing w:before="98" w:line="240" w:lineRule="auto"/>
              <w:ind w:left="0"/>
              <w:jc w:val="left"/>
              <w:rPr>
                <w:sz w:val="28"/>
              </w:rPr>
            </w:pPr>
          </w:p>
          <w:p w:rsidR="004B1872" w:rsidRDefault="004B1872" w:rsidP="000C528D">
            <w:pPr>
              <w:pStyle w:val="TableParagraph"/>
              <w:tabs>
                <w:tab w:val="left" w:pos="3294"/>
                <w:tab w:val="left" w:pos="4214"/>
                <w:tab w:val="left" w:pos="5057"/>
              </w:tabs>
              <w:spacing w:before="1" w:line="276" w:lineRule="auto"/>
              <w:ind w:left="495" w:right="13"/>
              <w:rPr>
                <w:sz w:val="24"/>
              </w:rPr>
            </w:pPr>
            <w:r>
              <w:rPr>
                <w:spacing w:val="-2"/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z w:val="24"/>
              </w:rPr>
              <w:t xml:space="preserve">(за національною шкалою/шкалою ЕСТS/ </w:t>
            </w:r>
            <w:r>
              <w:rPr>
                <w:spacing w:val="-2"/>
                <w:sz w:val="24"/>
              </w:rPr>
              <w:t>бали)</w:t>
            </w:r>
          </w:p>
          <w:p w:rsidR="004B1872" w:rsidRDefault="004B1872" w:rsidP="000C528D">
            <w:pPr>
              <w:pStyle w:val="TableParagraph"/>
              <w:spacing w:line="240" w:lineRule="auto"/>
              <w:ind w:left="495"/>
              <w:jc w:val="left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6FDD3064" wp14:editId="13965FB9">
                      <wp:simplePos x="0" y="0"/>
                      <wp:positionH relativeFrom="column">
                        <wp:posOffset>314469</wp:posOffset>
                      </wp:positionH>
                      <wp:positionV relativeFrom="paragraph">
                        <wp:posOffset>431965</wp:posOffset>
                      </wp:positionV>
                      <wp:extent cx="800735" cy="762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0735" cy="7620"/>
                                <a:chOff x="0" y="0"/>
                                <a:chExt cx="800735" cy="762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3619"/>
                                  <a:ext cx="8007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0735">
                                      <a:moveTo>
                                        <a:pt x="0" y="0"/>
                                      </a:moveTo>
                                      <a:lnTo>
                                        <a:pt x="80042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F12C022" id="Group 6" o:spid="_x0000_s1026" style="position:absolute;margin-left:24.75pt;margin-top:34pt;width:63.05pt;height:.6pt;z-index:251659264;mso-wrap-distance-left:0;mso-wrap-distance-right:0" coordsize="8007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">
                      <v:shape id="Graphic 7" o:spid="_x0000_s1027" style="position:absolute;top:36;width:8007;height:12;visibility:visible;mso-wrap-style:square;v-text-anchor:top" coordsize="8007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4FL8IA&#10;AADaAAAADwAAAGRycy9kb3ducmV2LnhtbESPQWvCQBSE74X+h+UVvNWNglqiq0ipKHqqsT0/s69J&#10;aPZtzD5j+u+7BaHHYWa+YRar3tWqozZUng2Mhgko4tzbigsDp2zz/AIqCLLF2jMZ+KEAq+XjwwJT&#10;62/8Tt1RChUhHFI0UIo0qdYhL8lhGPqGOHpfvnUoUbaFti3eItzVepwkU+2w4rhQYkOvJeXfx6sz&#10;IG7/0flsv807mYTz9vPwdrocjBk89es5KKFe/sP39s4amMHflXgD9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jgUvwgAAANoAAAAPAAAAAAAAAAAAAAAAAJgCAABkcnMvZG93&#10;bnJldi54bWxQSwUGAAAAAAQABAD1AAAAhwMAAAAA&#10;" path="m,l80042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Голова</w:t>
            </w:r>
            <w:r>
              <w:rPr>
                <w:spacing w:val="-5"/>
                <w:sz w:val="28"/>
              </w:rPr>
              <w:t xml:space="preserve"> ЕК</w:t>
            </w:r>
          </w:p>
          <w:p w:rsidR="004B1872" w:rsidRDefault="004B1872" w:rsidP="000C528D">
            <w:pPr>
              <w:pStyle w:val="TableParagraph"/>
              <w:spacing w:before="48" w:line="302" w:lineRule="exact"/>
              <w:ind w:left="2315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>Яворська</w:t>
            </w:r>
            <w:r>
              <w:rPr>
                <w:spacing w:val="-7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Вікторія</w:t>
            </w:r>
          </w:p>
        </w:tc>
      </w:tr>
    </w:tbl>
    <w:p w:rsidR="004B1872" w:rsidRDefault="004B1872" w:rsidP="004B1872">
      <w:pPr>
        <w:pStyle w:val="a3"/>
        <w:spacing w:before="95"/>
        <w:ind w:left="0"/>
        <w:jc w:val="left"/>
      </w:pPr>
    </w:p>
    <w:p w:rsidR="004B1872" w:rsidRDefault="004B1872" w:rsidP="004B1872">
      <w:pPr>
        <w:spacing w:before="1"/>
        <w:ind w:left="-1" w:right="276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4B1872" w:rsidRDefault="004B1872" w:rsidP="004B1872">
      <w:pPr>
        <w:jc w:val="center"/>
        <w:rPr>
          <w:b/>
          <w:sz w:val="28"/>
        </w:rPr>
        <w:sectPr w:rsidR="004B1872" w:rsidSect="004B1872">
          <w:pgSz w:w="11910" w:h="16840"/>
          <w:pgMar w:top="560" w:right="425" w:bottom="280" w:left="1559" w:header="720" w:footer="720" w:gutter="0"/>
          <w:cols w:space="720"/>
        </w:sectPr>
      </w:pPr>
    </w:p>
    <w:p w:rsidR="004B1872" w:rsidRDefault="004B1872" w:rsidP="004B1872">
      <w:pPr>
        <w:pStyle w:val="1"/>
        <w:spacing w:before="150" w:after="11"/>
        <w:ind w:right="277"/>
        <w:jc w:val="center"/>
      </w:pPr>
      <w:r>
        <w:rPr>
          <w:spacing w:val="-2"/>
        </w:rPr>
        <w:lastRenderedPageBreak/>
        <w:t>ЗМІСТ</w:t>
      </w: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8572"/>
        <w:gridCol w:w="667"/>
      </w:tblGrid>
      <w:tr w:rsidR="004B1872" w:rsidTr="000C528D">
        <w:trPr>
          <w:trHeight w:val="375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line="240" w:lineRule="auto"/>
              <w:ind w:left="0"/>
              <w:jc w:val="left"/>
              <w:rPr>
                <w:sz w:val="28"/>
              </w:rPr>
            </w:pP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line="266" w:lineRule="exact"/>
              <w:ind w:left="105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стор.</w:t>
            </w:r>
          </w:p>
        </w:tc>
      </w:tr>
      <w:tr w:rsidR="004B1872" w:rsidTr="000C528D">
        <w:trPr>
          <w:trHeight w:val="44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98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ВСТУП…………………………………………………………………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9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</w:tr>
      <w:tr w:rsidR="004B1872" w:rsidTr="000C528D">
        <w:trPr>
          <w:trHeight w:val="1111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tabs>
                <w:tab w:val="left" w:pos="589"/>
                <w:tab w:val="left" w:pos="3471"/>
                <w:tab w:val="left" w:pos="5367"/>
                <w:tab w:val="left" w:pos="6928"/>
                <w:tab w:val="left" w:pos="7198"/>
              </w:tabs>
              <w:spacing w:before="18" w:line="276" w:lineRule="auto"/>
              <w:ind w:left="50" w:right="108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ТЕОРЕТИКО-МЕТОДОЛОГІЧНІ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ЗАСАДИ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РОЗРОБКИ КЛІМАТИЧНО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ОРІЄНТОВАНИХ</w:t>
            </w:r>
            <w:r>
              <w:rPr>
                <w:b/>
                <w:sz w:val="28"/>
              </w:rPr>
              <w:tab/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СИСТЕМ</w:t>
            </w:r>
          </w:p>
          <w:p w:rsidR="004B1872" w:rsidRDefault="004B1872" w:rsidP="000C528D">
            <w:pPr>
              <w:pStyle w:val="TableParagraph"/>
              <w:spacing w:before="1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ЗЕМЛЕРОБСТВА….……………………………………………………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before="115"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6</w:t>
            </w:r>
          </w:p>
        </w:tc>
      </w:tr>
      <w:tr w:rsidR="004B1872" w:rsidTr="000C528D">
        <w:trPr>
          <w:trHeight w:val="1111"/>
        </w:trPr>
        <w:tc>
          <w:tcPr>
            <w:tcW w:w="8572" w:type="dxa"/>
          </w:tcPr>
          <w:p w:rsidR="004B1872" w:rsidRDefault="004B1872" w:rsidP="004B1872">
            <w:pPr>
              <w:pStyle w:val="TableParagraph"/>
              <w:numPr>
                <w:ilvl w:val="1"/>
                <w:numId w:val="2"/>
              </w:numPr>
              <w:tabs>
                <w:tab w:val="left" w:pos="579"/>
              </w:tabs>
              <w:spacing w:before="18" w:line="276" w:lineRule="auto"/>
              <w:ind w:right="107" w:firstLine="0"/>
              <w:rPr>
                <w:sz w:val="28"/>
              </w:rPr>
            </w:pPr>
            <w:r>
              <w:rPr>
                <w:sz w:val="28"/>
              </w:rPr>
              <w:t>Теоретичні</w:t>
            </w:r>
            <w:r>
              <w:rPr>
                <w:spacing w:val="80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80"/>
                <w:sz w:val="28"/>
              </w:rPr>
              <w:t xml:space="preserve"> </w:t>
            </w:r>
            <w:r>
              <w:rPr>
                <w:sz w:val="28"/>
              </w:rPr>
              <w:t>розробки</w:t>
            </w:r>
            <w:r>
              <w:rPr>
                <w:spacing w:val="80"/>
                <w:sz w:val="28"/>
              </w:rPr>
              <w:t xml:space="preserve"> </w:t>
            </w:r>
            <w:r>
              <w:rPr>
                <w:sz w:val="28"/>
              </w:rPr>
              <w:t>кліматично</w:t>
            </w:r>
            <w:r>
              <w:rPr>
                <w:spacing w:val="80"/>
                <w:sz w:val="28"/>
              </w:rPr>
              <w:t xml:space="preserve"> </w:t>
            </w:r>
            <w:r>
              <w:rPr>
                <w:sz w:val="28"/>
              </w:rPr>
              <w:t>орієнтованих</w:t>
            </w:r>
            <w:r>
              <w:rPr>
                <w:spacing w:val="80"/>
                <w:sz w:val="28"/>
              </w:rPr>
              <w:t xml:space="preserve"> </w:t>
            </w:r>
            <w:r>
              <w:rPr>
                <w:sz w:val="28"/>
              </w:rPr>
              <w:t xml:space="preserve">систем </w:t>
            </w:r>
            <w:r>
              <w:rPr>
                <w:spacing w:val="-2"/>
                <w:sz w:val="28"/>
              </w:rPr>
              <w:t>землеробства……………………………………………………………….</w:t>
            </w:r>
          </w:p>
          <w:p w:rsidR="004B1872" w:rsidRDefault="004B1872" w:rsidP="004B1872">
            <w:pPr>
              <w:pStyle w:val="TableParagraph"/>
              <w:numPr>
                <w:ilvl w:val="1"/>
                <w:numId w:val="2"/>
              </w:numPr>
              <w:tabs>
                <w:tab w:val="left" w:pos="471"/>
              </w:tabs>
              <w:spacing w:before="1" w:line="240" w:lineRule="auto"/>
              <w:ind w:left="471" w:hanging="421"/>
              <w:rPr>
                <w:sz w:val="28"/>
              </w:rPr>
            </w:pPr>
            <w:r>
              <w:rPr>
                <w:sz w:val="28"/>
              </w:rPr>
              <w:t>Методи,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об’єкти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досліджень…………………………..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65"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6</w:t>
            </w:r>
          </w:p>
          <w:p w:rsidR="004B1872" w:rsidRDefault="004B1872" w:rsidP="000C528D">
            <w:pPr>
              <w:pStyle w:val="TableParagraph"/>
              <w:spacing w:before="50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9</w:t>
            </w:r>
          </w:p>
        </w:tc>
      </w:tr>
      <w:tr w:rsidR="004B1872" w:rsidTr="000C528D">
        <w:trPr>
          <w:trHeight w:val="73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tabs>
                <w:tab w:val="left" w:pos="522"/>
              </w:tabs>
              <w:spacing w:before="18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  <w:r>
              <w:rPr>
                <w:b/>
                <w:sz w:val="28"/>
              </w:rPr>
              <w:tab/>
              <w:t>ПРИРОДНІ</w:t>
            </w:r>
            <w:r>
              <w:rPr>
                <w:b/>
                <w:spacing w:val="54"/>
                <w:w w:val="150"/>
                <w:sz w:val="28"/>
              </w:rPr>
              <w:t xml:space="preserve"> </w:t>
            </w:r>
            <w:r>
              <w:rPr>
                <w:b/>
                <w:sz w:val="28"/>
              </w:rPr>
              <w:t>УМОВИ</w:t>
            </w:r>
            <w:r>
              <w:rPr>
                <w:b/>
                <w:spacing w:val="53"/>
                <w:w w:val="150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55"/>
                <w:w w:val="150"/>
                <w:sz w:val="28"/>
              </w:rPr>
              <w:t xml:space="preserve"> </w:t>
            </w:r>
            <w:r>
              <w:rPr>
                <w:b/>
                <w:sz w:val="28"/>
              </w:rPr>
              <w:t>РЕСУРСИ</w:t>
            </w:r>
            <w:r>
              <w:rPr>
                <w:b/>
                <w:spacing w:val="53"/>
                <w:w w:val="150"/>
                <w:sz w:val="28"/>
              </w:rPr>
              <w:t xml:space="preserve"> </w:t>
            </w:r>
            <w:r>
              <w:rPr>
                <w:b/>
                <w:sz w:val="28"/>
              </w:rPr>
              <w:t>ОДЕСЬКОГО</w:t>
            </w:r>
            <w:r>
              <w:rPr>
                <w:b/>
                <w:spacing w:val="51"/>
                <w:w w:val="150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РАЙОНУ</w:t>
            </w:r>
          </w:p>
          <w:p w:rsidR="004B1872" w:rsidRDefault="004B1872" w:rsidP="000C528D">
            <w:pPr>
              <w:pStyle w:val="TableParagraph"/>
              <w:spacing w:before="47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ОДЕСЬКОЇ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ОБЛАСТІ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ЯК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z w:val="28"/>
              </w:rPr>
              <w:t>ПЕРЕДУМОВИ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ЗЕМЛЕРОБСТВА…..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65"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</w:tr>
      <w:tr w:rsidR="004B1872" w:rsidTr="000C528D">
        <w:trPr>
          <w:trHeight w:val="371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Геологічна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будова,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ґрунтоутворювальні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породи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рельєф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території.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</w:tr>
      <w:tr w:rsidR="004B1872" w:rsidTr="000C528D">
        <w:trPr>
          <w:trHeight w:val="371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Кліматичні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умови……………………………………………………...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14</w:t>
            </w:r>
          </w:p>
        </w:tc>
      </w:tr>
      <w:tr w:rsidR="004B1872" w:rsidTr="000C528D">
        <w:trPr>
          <w:trHeight w:val="36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Рослинність…………………………………………………………….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</w:tr>
      <w:tr w:rsidR="004B1872" w:rsidTr="000C528D">
        <w:trPr>
          <w:trHeight w:val="370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2.4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Ґрунти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ґрунтовий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покрив……………………………………………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27</w:t>
            </w:r>
          </w:p>
        </w:tc>
      </w:tr>
      <w:tr w:rsidR="004B1872" w:rsidTr="000C528D">
        <w:trPr>
          <w:trHeight w:val="370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2.5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Ландшафти……………………………………………………….…….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34</w:t>
            </w:r>
          </w:p>
        </w:tc>
      </w:tr>
      <w:tr w:rsidR="004B1872" w:rsidTr="000C528D">
        <w:trPr>
          <w:trHeight w:val="36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2.6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Господарська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освоєність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проблеми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використання…………….....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37</w:t>
            </w:r>
          </w:p>
        </w:tc>
      </w:tr>
      <w:tr w:rsidR="004B1872" w:rsidTr="000C528D">
        <w:trPr>
          <w:trHeight w:val="36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2.7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Природно-сільськогосподарське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агроґрунтове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районування…...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line="240" w:lineRule="auto"/>
              <w:ind w:left="0"/>
              <w:jc w:val="left"/>
              <w:rPr>
                <w:sz w:val="28"/>
              </w:rPr>
            </w:pPr>
          </w:p>
        </w:tc>
      </w:tr>
      <w:tr w:rsidR="004B1872" w:rsidTr="000C528D">
        <w:trPr>
          <w:trHeight w:val="741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АНАЛІЗ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РЕЗУЛЬТАТІВ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ДОСЛІДЖЕННЯ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ҐРУНТІВ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МЕЖАХ</w:t>
            </w:r>
          </w:p>
          <w:p w:rsidR="004B1872" w:rsidRDefault="004B1872" w:rsidP="000C528D">
            <w:pPr>
              <w:pStyle w:val="TableParagraph"/>
              <w:spacing w:before="50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ОДЕСЬКОГО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РАЙОНУ………………………..………………………..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68"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</w:tr>
      <w:tr w:rsidR="004B1872" w:rsidTr="000C528D">
        <w:trPr>
          <w:trHeight w:val="1110"/>
        </w:trPr>
        <w:tc>
          <w:tcPr>
            <w:tcW w:w="8572" w:type="dxa"/>
          </w:tcPr>
          <w:p w:rsidR="004B1872" w:rsidRDefault="004B1872" w:rsidP="004B1872">
            <w:pPr>
              <w:pStyle w:val="TableParagraph"/>
              <w:numPr>
                <w:ilvl w:val="1"/>
                <w:numId w:val="1"/>
              </w:numPr>
              <w:tabs>
                <w:tab w:val="left" w:pos="471"/>
              </w:tabs>
              <w:spacing w:before="18" w:line="240" w:lineRule="auto"/>
              <w:ind w:left="471" w:hanging="421"/>
              <w:rPr>
                <w:sz w:val="28"/>
              </w:rPr>
            </w:pPr>
            <w:r>
              <w:rPr>
                <w:sz w:val="28"/>
              </w:rPr>
              <w:t>Фізичні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ґрунтів…………………………………………..</w:t>
            </w:r>
          </w:p>
          <w:p w:rsidR="004B1872" w:rsidRDefault="004B1872" w:rsidP="004B1872">
            <w:pPr>
              <w:pStyle w:val="TableParagraph"/>
              <w:numPr>
                <w:ilvl w:val="1"/>
                <w:numId w:val="1"/>
              </w:numPr>
              <w:tabs>
                <w:tab w:val="left" w:pos="471"/>
              </w:tabs>
              <w:spacing w:before="47" w:line="240" w:lineRule="auto"/>
              <w:ind w:left="471" w:hanging="421"/>
              <w:rPr>
                <w:sz w:val="28"/>
              </w:rPr>
            </w:pPr>
            <w:r>
              <w:rPr>
                <w:sz w:val="28"/>
              </w:rPr>
              <w:t>Фізико-хімічні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ґрунтів…………………………………..</w:t>
            </w:r>
          </w:p>
          <w:p w:rsidR="004B1872" w:rsidRDefault="004B1872" w:rsidP="004B1872">
            <w:pPr>
              <w:pStyle w:val="TableParagraph"/>
              <w:numPr>
                <w:ilvl w:val="1"/>
                <w:numId w:val="1"/>
              </w:numPr>
              <w:tabs>
                <w:tab w:val="left" w:pos="468"/>
              </w:tabs>
              <w:spacing w:before="48" w:line="240" w:lineRule="auto"/>
              <w:ind w:left="468" w:hanging="418"/>
              <w:rPr>
                <w:sz w:val="28"/>
              </w:rPr>
            </w:pPr>
            <w:r>
              <w:rPr>
                <w:sz w:val="28"/>
              </w:rPr>
              <w:t>Агрохімічна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характеристика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ґрунтів…………………………………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  <w:p w:rsidR="004B1872" w:rsidRDefault="004B1872" w:rsidP="000C528D">
            <w:pPr>
              <w:pStyle w:val="TableParagraph"/>
              <w:spacing w:before="47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43</w:t>
            </w:r>
          </w:p>
          <w:p w:rsidR="004B1872" w:rsidRDefault="004B1872" w:rsidP="000C528D">
            <w:pPr>
              <w:pStyle w:val="TableParagraph"/>
              <w:spacing w:before="4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45</w:t>
            </w:r>
          </w:p>
        </w:tc>
      </w:tr>
      <w:tr w:rsidR="004B1872" w:rsidTr="000C528D">
        <w:trPr>
          <w:trHeight w:val="1111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tabs>
                <w:tab w:val="left" w:pos="424"/>
                <w:tab w:val="left" w:pos="2189"/>
                <w:tab w:val="left" w:pos="2812"/>
                <w:tab w:val="left" w:pos="4665"/>
                <w:tab w:val="left" w:pos="6430"/>
              </w:tabs>
              <w:spacing w:before="19" w:line="276" w:lineRule="auto"/>
              <w:ind w:left="50" w:right="106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4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СТРАТЕГІЇ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>ТА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ПРАКТИКИ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РОЗРОБКИ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 xml:space="preserve">КЛІМАТИЧНО </w:t>
            </w:r>
            <w:r>
              <w:rPr>
                <w:b/>
                <w:sz w:val="28"/>
              </w:rPr>
              <w:t>ОРІЄНТОВАНИХ</w:t>
            </w:r>
            <w:r>
              <w:rPr>
                <w:b/>
                <w:spacing w:val="18"/>
                <w:sz w:val="28"/>
              </w:rPr>
              <w:t xml:space="preserve"> </w:t>
            </w:r>
            <w:r>
              <w:rPr>
                <w:b/>
                <w:sz w:val="28"/>
              </w:rPr>
              <w:t>СИСТЕМ</w:t>
            </w:r>
            <w:r>
              <w:rPr>
                <w:b/>
                <w:spacing w:val="22"/>
                <w:sz w:val="28"/>
              </w:rPr>
              <w:t xml:space="preserve"> </w:t>
            </w:r>
            <w:r>
              <w:rPr>
                <w:b/>
                <w:sz w:val="28"/>
              </w:rPr>
              <w:t>ЗЕМЛЕРОБСТВА</w:t>
            </w:r>
            <w:r>
              <w:rPr>
                <w:b/>
                <w:spacing w:val="24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2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ОДЕСЬКОМУ</w:t>
            </w:r>
          </w:p>
          <w:p w:rsidR="004B1872" w:rsidRDefault="004B1872" w:rsidP="000C528D">
            <w:pPr>
              <w:pStyle w:val="TableParagraph"/>
              <w:spacing w:line="321" w:lineRule="exact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РАЙОНІ.......................................................................................................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before="114" w:line="240" w:lineRule="auto"/>
              <w:ind w:left="0"/>
              <w:jc w:val="left"/>
              <w:rPr>
                <w:b/>
                <w:sz w:val="28"/>
              </w:rPr>
            </w:pPr>
          </w:p>
          <w:p w:rsidR="004B1872" w:rsidRDefault="004B1872" w:rsidP="000C528D">
            <w:pPr>
              <w:pStyle w:val="TableParagraph"/>
              <w:spacing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58</w:t>
            </w:r>
          </w:p>
        </w:tc>
      </w:tr>
      <w:tr w:rsidR="004B1872" w:rsidTr="000C528D">
        <w:trPr>
          <w:trHeight w:val="370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ВИСНОВКИ………………………………………………………………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9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61</w:t>
            </w:r>
          </w:p>
        </w:tc>
      </w:tr>
      <w:tr w:rsidR="004B1872" w:rsidTr="000C528D">
        <w:trPr>
          <w:trHeight w:val="369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ПЕРЕЛІК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ДЖЕРЕЛ……………………………...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240" w:lineRule="auto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64</w:t>
            </w:r>
          </w:p>
        </w:tc>
      </w:tr>
      <w:tr w:rsidR="004B1872" w:rsidTr="000C528D">
        <w:trPr>
          <w:trHeight w:val="340"/>
        </w:trPr>
        <w:tc>
          <w:tcPr>
            <w:tcW w:w="8572" w:type="dxa"/>
          </w:tcPr>
          <w:p w:rsidR="004B1872" w:rsidRDefault="004B1872" w:rsidP="000C528D">
            <w:pPr>
              <w:pStyle w:val="TableParagraph"/>
              <w:spacing w:before="18" w:line="302" w:lineRule="exact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ДОДАТКИ………………………………………………………………...</w:t>
            </w:r>
          </w:p>
        </w:tc>
        <w:tc>
          <w:tcPr>
            <w:tcW w:w="667" w:type="dxa"/>
          </w:tcPr>
          <w:p w:rsidR="004B1872" w:rsidRDefault="004B1872" w:rsidP="000C528D">
            <w:pPr>
              <w:pStyle w:val="TableParagraph"/>
              <w:spacing w:before="18" w:line="302" w:lineRule="exact"/>
              <w:ind w:left="105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69</w:t>
            </w:r>
          </w:p>
        </w:tc>
      </w:tr>
    </w:tbl>
    <w:p w:rsidR="004B1872" w:rsidRDefault="004B1872" w:rsidP="004B1872">
      <w:pPr>
        <w:pStyle w:val="TableParagraph"/>
        <w:spacing w:line="302" w:lineRule="exact"/>
        <w:jc w:val="left"/>
        <w:rPr>
          <w:sz w:val="28"/>
        </w:rPr>
        <w:sectPr w:rsidR="004B1872">
          <w:headerReference w:type="default" r:id="rId5"/>
          <w:pgSz w:w="11910" w:h="16840"/>
          <w:pgMar w:top="980" w:right="425" w:bottom="280" w:left="1559" w:header="717" w:footer="0" w:gutter="0"/>
          <w:pgNumType w:start="2"/>
          <w:cols w:space="720"/>
        </w:sectPr>
      </w:pPr>
    </w:p>
    <w:p w:rsidR="004B1872" w:rsidRDefault="004B1872" w:rsidP="004B1872">
      <w:pPr>
        <w:spacing w:before="150"/>
        <w:ind w:left="-1" w:right="275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ВСТУП</w:t>
      </w:r>
    </w:p>
    <w:p w:rsidR="004B1872" w:rsidRDefault="004B1872" w:rsidP="004B1872">
      <w:pPr>
        <w:pStyle w:val="a3"/>
        <w:ind w:left="0"/>
        <w:jc w:val="left"/>
        <w:rPr>
          <w:b/>
        </w:rPr>
      </w:pPr>
    </w:p>
    <w:p w:rsidR="004B1872" w:rsidRDefault="004B1872" w:rsidP="004B1872">
      <w:pPr>
        <w:pStyle w:val="a3"/>
        <w:spacing w:before="1"/>
        <w:ind w:left="0"/>
        <w:jc w:val="left"/>
        <w:rPr>
          <w:b/>
        </w:rPr>
      </w:pPr>
    </w:p>
    <w:p w:rsidR="004B1872" w:rsidRDefault="004B1872" w:rsidP="004B1872">
      <w:pPr>
        <w:pStyle w:val="a3"/>
        <w:spacing w:line="360" w:lineRule="auto"/>
        <w:ind w:right="417" w:firstLine="719"/>
      </w:pPr>
      <w:r>
        <w:t>Одеський район вирізняється наявністю низки переваг географічного розташування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багатством</w:t>
      </w:r>
      <w:r>
        <w:rPr>
          <w:spacing w:val="-3"/>
        </w:rPr>
        <w:t xml:space="preserve"> </w:t>
      </w:r>
      <w:r>
        <w:t>своїх</w:t>
      </w:r>
      <w:r>
        <w:rPr>
          <w:spacing w:val="-3"/>
        </w:rPr>
        <w:t xml:space="preserve"> </w:t>
      </w:r>
      <w:r>
        <w:t>природних</w:t>
      </w:r>
      <w:r>
        <w:rPr>
          <w:spacing w:val="-3"/>
        </w:rPr>
        <w:t xml:space="preserve"> </w:t>
      </w:r>
      <w:r>
        <w:t>ресурсів.</w:t>
      </w:r>
      <w:r>
        <w:rPr>
          <w:spacing w:val="-3"/>
        </w:rPr>
        <w:t xml:space="preserve"> </w:t>
      </w:r>
      <w:r>
        <w:t>Одним</w:t>
      </w:r>
      <w:r>
        <w:rPr>
          <w:spacing w:val="-2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найцінніших ресурсів району є його земельні ресурси, що в аграрному комплексі виокремлює особливе значення наявних тут родючих ґрунтів, які є головним засобом виробництва. Потенційно висока природна продуктивність ґрунтів визначає</w:t>
      </w:r>
      <w:r>
        <w:rPr>
          <w:spacing w:val="-9"/>
        </w:rPr>
        <w:t xml:space="preserve"> </w:t>
      </w:r>
      <w:r>
        <w:t>провідне</w:t>
      </w:r>
      <w:r>
        <w:rPr>
          <w:spacing w:val="-10"/>
        </w:rPr>
        <w:t xml:space="preserve"> </w:t>
      </w:r>
      <w:r>
        <w:t>їх</w:t>
      </w:r>
      <w:r>
        <w:rPr>
          <w:spacing w:val="-10"/>
        </w:rPr>
        <w:t xml:space="preserve"> </w:t>
      </w:r>
      <w:r>
        <w:t>значення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економіки</w:t>
      </w:r>
      <w:r>
        <w:rPr>
          <w:spacing w:val="-8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району,</w:t>
      </w:r>
      <w:r>
        <w:rPr>
          <w:spacing w:val="-9"/>
        </w:rPr>
        <w:t xml:space="preserve"> </w:t>
      </w:r>
      <w:r>
        <w:t>так</w:t>
      </w:r>
      <w:r>
        <w:rPr>
          <w:spacing w:val="-10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регіону зокрема. Питання їх раціонального використання в умовах війни вимагає зважених агрополітик та агропрактик, одним із ключових напрямів яких є адаптація</w:t>
      </w:r>
      <w:r>
        <w:rPr>
          <w:spacing w:val="-6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зміни</w:t>
      </w:r>
      <w:r>
        <w:rPr>
          <w:spacing w:val="-3"/>
        </w:rPr>
        <w:t xml:space="preserve"> </w:t>
      </w:r>
      <w:r>
        <w:t>клімату.</w:t>
      </w:r>
      <w:r>
        <w:rPr>
          <w:spacing w:val="-7"/>
        </w:rPr>
        <w:t xml:space="preserve"> </w:t>
      </w:r>
      <w:r>
        <w:t>Це</w:t>
      </w:r>
      <w:r>
        <w:rPr>
          <w:spacing w:val="-3"/>
        </w:rPr>
        <w:t xml:space="preserve"> </w:t>
      </w:r>
      <w:r>
        <w:t>визначає</w:t>
      </w:r>
      <w:r>
        <w:rPr>
          <w:spacing w:val="-1"/>
        </w:rPr>
        <w:t xml:space="preserve"> </w:t>
      </w:r>
      <w:r>
        <w:t>актуальність</w:t>
      </w:r>
      <w:r>
        <w:rPr>
          <w:spacing w:val="-8"/>
        </w:rPr>
        <w:t xml:space="preserve"> </w:t>
      </w:r>
      <w:r>
        <w:t>роботи,</w:t>
      </w:r>
      <w:r>
        <w:rPr>
          <w:spacing w:val="-4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свою</w:t>
      </w:r>
      <w:r>
        <w:rPr>
          <w:spacing w:val="-3"/>
        </w:rPr>
        <w:t xml:space="preserve"> </w:t>
      </w:r>
      <w:r>
        <w:t>чергу мету, завдання, об’єкт та предмет досліджень.</w:t>
      </w:r>
    </w:p>
    <w:p w:rsidR="004B1872" w:rsidRDefault="004B1872" w:rsidP="004B1872">
      <w:pPr>
        <w:pStyle w:val="a3"/>
        <w:spacing w:line="360" w:lineRule="auto"/>
        <w:ind w:right="419" w:firstLine="707"/>
      </w:pPr>
      <w:r>
        <w:rPr>
          <w:i/>
        </w:rPr>
        <w:t xml:space="preserve">Метою </w:t>
      </w:r>
      <w:r>
        <w:t>роботи є розробки системи кліматично орієнтованого землеробства в Одеському районі Одещини на основі аналізу використання ґрунтово-земельних ресурсів району Одеської області в умовах змін клімату та воєнного стану.</w:t>
      </w:r>
    </w:p>
    <w:p w:rsidR="004B1872" w:rsidRDefault="004B1872" w:rsidP="004B1872">
      <w:pPr>
        <w:pStyle w:val="a3"/>
        <w:spacing w:line="360" w:lineRule="auto"/>
        <w:ind w:right="419" w:firstLine="719"/>
      </w:pPr>
      <w:r>
        <w:rPr>
          <w:i/>
        </w:rPr>
        <w:t xml:space="preserve">Завдання роботи </w:t>
      </w:r>
      <w:r>
        <w:t>були: висвітлити теоретичні засади розробки кліматично орієнтованих систем землеробства, висвітлити природні умови і господарське освоєння ресурсів району як передумови його землеробського використання,</w:t>
      </w:r>
      <w:r>
        <w:rPr>
          <w:spacing w:val="-2"/>
        </w:rPr>
        <w:t xml:space="preserve"> </w:t>
      </w:r>
      <w:r>
        <w:t>проаналізувати</w:t>
      </w:r>
      <w:r>
        <w:rPr>
          <w:spacing w:val="-4"/>
        </w:rPr>
        <w:t xml:space="preserve"> </w:t>
      </w:r>
      <w:r>
        <w:t>стан</w:t>
      </w:r>
      <w:r>
        <w:rPr>
          <w:spacing w:val="-1"/>
        </w:rPr>
        <w:t xml:space="preserve"> </w:t>
      </w:r>
      <w:r>
        <w:t>використання</w:t>
      </w:r>
      <w:r>
        <w:rPr>
          <w:spacing w:val="40"/>
        </w:rPr>
        <w:t xml:space="preserve"> </w:t>
      </w:r>
      <w:r>
        <w:t>ґрунтів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земель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 xml:space="preserve">проблем землекористування Одеського району Одеської області у зв’язку з кліматичними змінами та воєнним станом; запропонувати стратегії та практики розробки кліматично орієнтованих систем землеробства в районі </w:t>
      </w:r>
      <w:r>
        <w:rPr>
          <w:spacing w:val="-2"/>
        </w:rPr>
        <w:t>досліджень.</w:t>
      </w:r>
    </w:p>
    <w:p w:rsidR="004B1872" w:rsidRDefault="004B1872" w:rsidP="004B1872">
      <w:pPr>
        <w:pStyle w:val="a3"/>
        <w:spacing w:before="1" w:line="360" w:lineRule="auto"/>
        <w:ind w:right="417" w:firstLine="707"/>
      </w:pPr>
      <w:r>
        <w:rPr>
          <w:i/>
        </w:rPr>
        <w:t xml:space="preserve">Об'єкт дослідження </w:t>
      </w:r>
      <w:r>
        <w:t xml:space="preserve">– ґрунтово-земельні ресурси Одеського району Одещини. </w:t>
      </w:r>
      <w:r>
        <w:rPr>
          <w:i/>
        </w:rPr>
        <w:t xml:space="preserve">Предметом дослідження </w:t>
      </w:r>
      <w:r>
        <w:t>є сучасний стан та оптимізація використання ґрунтових і земельних ресурсів Одеського району Одещини в умовах воєнного стану та кліматичних трансформацій, розробка стратегій та сталих агропрактик</w:t>
      </w:r>
      <w:r>
        <w:rPr>
          <w:spacing w:val="40"/>
        </w:rPr>
        <w:t xml:space="preserve"> </w:t>
      </w:r>
      <w:r>
        <w:t>кліматично орієнтованих систем землеробства.</w:t>
      </w:r>
    </w:p>
    <w:p w:rsidR="004B1872" w:rsidRDefault="004B1872" w:rsidP="004B1872">
      <w:pPr>
        <w:pStyle w:val="a3"/>
        <w:spacing w:line="360" w:lineRule="auto"/>
        <w:sectPr w:rsidR="004B1872">
          <w:pgSz w:w="11910" w:h="16840"/>
          <w:pgMar w:top="980" w:right="425" w:bottom="280" w:left="1559" w:header="717" w:footer="0" w:gutter="0"/>
          <w:cols w:space="720"/>
        </w:sectPr>
      </w:pPr>
    </w:p>
    <w:p w:rsidR="004B1872" w:rsidRDefault="004B1872" w:rsidP="004B1872">
      <w:pPr>
        <w:pStyle w:val="a3"/>
        <w:spacing w:before="150" w:line="360" w:lineRule="auto"/>
        <w:ind w:right="417" w:firstLine="707"/>
      </w:pPr>
      <w:r>
        <w:lastRenderedPageBreak/>
        <w:t>При виконанні роботи використано наступні методи: порівняльно- географічний, порівняльно-аналітичний, профільно-морфологічний, екологічний, ландшафтно-адаптивний, геоінформаційний, картографічний, землеустрою, тощо. Також використовувались традиційні для наукового пізнання методи філософії і методології науки – моделювання, порівняння і прогнозування та ін.</w:t>
      </w:r>
    </w:p>
    <w:p w:rsidR="004B1872" w:rsidRDefault="004B1872" w:rsidP="004B1872">
      <w:pPr>
        <w:pStyle w:val="a3"/>
        <w:spacing w:before="1" w:line="360" w:lineRule="auto"/>
        <w:ind w:right="417" w:firstLine="707"/>
      </w:pPr>
      <w:r>
        <w:t>При підготовці роботи використано літературні, архівні та фондові матеріали</w:t>
      </w:r>
      <w:r>
        <w:rPr>
          <w:spacing w:val="-13"/>
        </w:rPr>
        <w:t xml:space="preserve"> </w:t>
      </w:r>
      <w:r>
        <w:t>кафедри</w:t>
      </w:r>
      <w:r>
        <w:rPr>
          <w:spacing w:val="-13"/>
        </w:rPr>
        <w:t xml:space="preserve"> </w:t>
      </w:r>
      <w:r>
        <w:t>географії</w:t>
      </w:r>
      <w:r>
        <w:rPr>
          <w:spacing w:val="-13"/>
        </w:rPr>
        <w:t xml:space="preserve"> </w:t>
      </w:r>
      <w:r>
        <w:t>України,</w:t>
      </w:r>
      <w:r>
        <w:rPr>
          <w:spacing w:val="-12"/>
        </w:rPr>
        <w:t xml:space="preserve"> </w:t>
      </w:r>
      <w:r>
        <w:t>ґрунтознавства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земельного</w:t>
      </w:r>
      <w:r>
        <w:rPr>
          <w:spacing w:val="-10"/>
        </w:rPr>
        <w:t xml:space="preserve"> </w:t>
      </w:r>
      <w:r>
        <w:t>кадастру</w:t>
      </w:r>
      <w:r>
        <w:rPr>
          <w:spacing w:val="-10"/>
        </w:rPr>
        <w:t xml:space="preserve"> </w:t>
      </w:r>
      <w:r>
        <w:t>та Проблемної науково-дослідної лабораторії географії ґрунтів і охорони ґрунтового покриву чорноземної зони (ПНДЛ-4) ОНУ імені І.</w:t>
      </w:r>
      <w:r>
        <w:rPr>
          <w:spacing w:val="-1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Мечникова, літературні та інтернет джерела, пов’язані з дослідженням природно- географічних умов, ґрунто-, земле- та природокористування в межах досліджуваної території. Окремої уваги та подяки заслуговують матеріали та досвід, отриманий під час проходження переддипломної (науково-дослідної) практики на базі Одеської державної дослідної сільськогосподарської станції Інституту кліматично орієнтованого сільського господарства НААН України під керівництвом к.с.-г.н. Бурикіної С. І.</w:t>
      </w:r>
    </w:p>
    <w:p w:rsidR="004B1872" w:rsidRDefault="004B1872" w:rsidP="004B1872">
      <w:pPr>
        <w:pStyle w:val="a3"/>
        <w:spacing w:line="360" w:lineRule="auto"/>
        <w:ind w:right="417" w:firstLine="707"/>
      </w:pPr>
      <w:r>
        <w:t>Робота складається зі вступу, 4 розділів, висновків, списку джерел та додатків. Містить 1 таблицю, 5 рисунків, власні світлин (додатки) та 45 посилань на інформаційні джерела та літературу. Робота викладена на 68 сторінках основного тексту.</w:t>
      </w:r>
    </w:p>
    <w:p w:rsidR="004B1872" w:rsidRDefault="004B1872" w:rsidP="004B1872">
      <w:pPr>
        <w:pStyle w:val="a3"/>
        <w:spacing w:line="360" w:lineRule="auto"/>
        <w:ind w:right="421" w:firstLine="719"/>
      </w:pPr>
      <w:r>
        <w:t>В першому розділі викладено теоретичні засади розробки кліматично орієнтованих систем землеробства, в другому розділі висвітлено</w:t>
      </w:r>
      <w:r>
        <w:rPr>
          <w:spacing w:val="40"/>
        </w:rPr>
        <w:t xml:space="preserve"> </w:t>
      </w:r>
      <w:r>
        <w:t>природні умови і господарське освоєння ресурсів району як передумови його землеробського використання, в третьому розділі – проаналізовано</w:t>
      </w:r>
      <w:r>
        <w:rPr>
          <w:spacing w:val="40"/>
        </w:rPr>
        <w:t xml:space="preserve"> </w:t>
      </w:r>
      <w:r>
        <w:t>стан використання</w:t>
      </w:r>
      <w:r>
        <w:rPr>
          <w:spacing w:val="40"/>
        </w:rPr>
        <w:t xml:space="preserve"> </w:t>
      </w:r>
      <w:r>
        <w:t>ґрунтів і земель та проблем землекористування Одеського району</w:t>
      </w:r>
      <w:r>
        <w:rPr>
          <w:spacing w:val="-11"/>
        </w:rPr>
        <w:t xml:space="preserve"> </w:t>
      </w:r>
      <w:r>
        <w:t>Одеської</w:t>
      </w:r>
      <w:r>
        <w:rPr>
          <w:spacing w:val="-13"/>
        </w:rPr>
        <w:t xml:space="preserve"> </w:t>
      </w:r>
      <w:r>
        <w:t>області</w:t>
      </w:r>
      <w:r>
        <w:rPr>
          <w:spacing w:val="-10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зв’язку</w:t>
      </w:r>
      <w:r>
        <w:rPr>
          <w:spacing w:val="-10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кліматичними</w:t>
      </w:r>
      <w:r>
        <w:rPr>
          <w:spacing w:val="-10"/>
        </w:rPr>
        <w:t xml:space="preserve"> </w:t>
      </w:r>
      <w:r>
        <w:t>змінами</w:t>
      </w:r>
      <w:r>
        <w:rPr>
          <w:spacing w:val="-13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воєнним</w:t>
      </w:r>
      <w:r>
        <w:rPr>
          <w:spacing w:val="-11"/>
        </w:rPr>
        <w:t xml:space="preserve"> </w:t>
      </w:r>
      <w:r>
        <w:t xml:space="preserve">станом, насамкінець, у четвертому розділі роботи – запропоновано стратегії та практики розробки кліматично орієнтованих систем землеробства в районі </w:t>
      </w:r>
      <w:r>
        <w:rPr>
          <w:spacing w:val="-2"/>
        </w:rPr>
        <w:t>досліджень.</w:t>
      </w:r>
    </w:p>
    <w:p w:rsidR="004B1872" w:rsidRDefault="004B1872" w:rsidP="004B1872">
      <w:pPr>
        <w:pStyle w:val="a3"/>
        <w:spacing w:line="360" w:lineRule="auto"/>
        <w:sectPr w:rsidR="004B1872">
          <w:pgSz w:w="11910" w:h="16840"/>
          <w:pgMar w:top="980" w:right="425" w:bottom="280" w:left="1559" w:header="717" w:footer="0" w:gutter="0"/>
          <w:cols w:space="720"/>
        </w:sectPr>
      </w:pPr>
    </w:p>
    <w:p w:rsidR="004B1872" w:rsidRDefault="004B1872" w:rsidP="004B1872">
      <w:pPr>
        <w:pStyle w:val="a3"/>
        <w:spacing w:before="150" w:line="360" w:lineRule="auto"/>
        <w:ind w:right="417" w:firstLine="707"/>
      </w:pPr>
      <w:r>
        <w:lastRenderedPageBreak/>
        <w:t>Автором</w:t>
      </w:r>
      <w:r>
        <w:rPr>
          <w:spacing w:val="-18"/>
        </w:rPr>
        <w:t xml:space="preserve"> </w:t>
      </w:r>
      <w:r>
        <w:t>роботи</w:t>
      </w:r>
      <w:r>
        <w:rPr>
          <w:spacing w:val="-17"/>
        </w:rPr>
        <w:t xml:space="preserve"> </w:t>
      </w:r>
      <w:r>
        <w:t>безпосередньо</w:t>
      </w:r>
      <w:r>
        <w:rPr>
          <w:spacing w:val="-18"/>
        </w:rPr>
        <w:t xml:space="preserve"> </w:t>
      </w:r>
      <w:r>
        <w:t>проведено</w:t>
      </w:r>
      <w:r>
        <w:rPr>
          <w:spacing w:val="-17"/>
        </w:rPr>
        <w:t xml:space="preserve"> </w:t>
      </w:r>
      <w:r>
        <w:t>польові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камеральні</w:t>
      </w:r>
      <w:r>
        <w:rPr>
          <w:spacing w:val="-18"/>
        </w:rPr>
        <w:t xml:space="preserve"> </w:t>
      </w:r>
      <w:r>
        <w:t>роботи, зокрема і в ПНДЛ-4 ОНУ, з вивчення фізичних та фізико-хімічних властивостей ґрунтів території дослідження. Теоретичні та практичні досягнення стосуються розкриття сутності кліматично орієнтованого землеробства, обґрунтуванні необхідності оновлення ґрунтово-географічного районування з врахуванням кліматичних трансформацій, розробці рекомендацій щодо оптимізації</w:t>
      </w:r>
      <w:r>
        <w:rPr>
          <w:spacing w:val="40"/>
        </w:rPr>
        <w:t xml:space="preserve"> </w:t>
      </w:r>
      <w:r>
        <w:t>сучасного земле- і природокористування. Надані рекомендації можуть служити основою для масштабування сучасних сталих кліматично орієнтованих агропрактик в межах Одеського району.</w:t>
      </w:r>
    </w:p>
    <w:p w:rsidR="004B1872" w:rsidRDefault="004B1872" w:rsidP="004B1872">
      <w:pPr>
        <w:pStyle w:val="a3"/>
        <w:spacing w:before="3" w:line="360" w:lineRule="auto"/>
        <w:ind w:right="425" w:firstLine="707"/>
      </w:pPr>
      <w:r>
        <w:t>Перейдемо до висвітлення основних положень і матеріалів пропонованого дослідження.</w:t>
      </w:r>
    </w:p>
    <w:p w:rsidR="004B1872" w:rsidRDefault="004B1872" w:rsidP="004B1872">
      <w:pPr>
        <w:pStyle w:val="a3"/>
        <w:spacing w:line="360" w:lineRule="auto"/>
        <w:sectPr w:rsidR="004B1872">
          <w:pgSz w:w="11910" w:h="16840"/>
          <w:pgMar w:top="980" w:right="425" w:bottom="280" w:left="1559" w:header="717" w:footer="0" w:gutter="0"/>
          <w:cols w:space="720"/>
        </w:sectPr>
      </w:pPr>
    </w:p>
    <w:p w:rsidR="00340480" w:rsidRDefault="00340480" w:rsidP="00340480">
      <w:pPr>
        <w:pStyle w:val="1"/>
        <w:ind w:left="5"/>
        <w:jc w:val="center"/>
      </w:pPr>
      <w:r>
        <w:rPr>
          <w:spacing w:val="-2"/>
        </w:rPr>
        <w:lastRenderedPageBreak/>
        <w:t>ВИСНОВКИ</w:t>
      </w:r>
    </w:p>
    <w:p w:rsidR="00340480" w:rsidRDefault="00340480" w:rsidP="00340480">
      <w:pPr>
        <w:pStyle w:val="a3"/>
        <w:ind w:left="0"/>
        <w:jc w:val="left"/>
        <w:rPr>
          <w:b/>
        </w:rPr>
      </w:pPr>
    </w:p>
    <w:p w:rsidR="00340480" w:rsidRDefault="00340480" w:rsidP="00340480">
      <w:pPr>
        <w:pStyle w:val="a3"/>
        <w:spacing w:before="2"/>
        <w:ind w:left="0"/>
        <w:jc w:val="left"/>
        <w:rPr>
          <w:b/>
        </w:rPr>
      </w:pPr>
    </w:p>
    <w:p w:rsidR="00340480" w:rsidRDefault="00340480" w:rsidP="00340480">
      <w:pPr>
        <w:pStyle w:val="a3"/>
        <w:spacing w:line="360" w:lineRule="auto"/>
        <w:ind w:right="281" w:firstLine="707"/>
      </w:pPr>
      <w:r>
        <w:t>За результатами виконання кваліфікаційної роботи можна зробити наступні висновки.</w:t>
      </w:r>
    </w:p>
    <w:p w:rsidR="00340480" w:rsidRDefault="00340480" w:rsidP="00340480">
      <w:pPr>
        <w:pStyle w:val="a3"/>
        <w:spacing w:line="360" w:lineRule="auto"/>
        <w:ind w:right="276" w:firstLine="707"/>
      </w:pPr>
      <w:r>
        <w:t>У відповідності до фізико-географічного районування України, територія</w:t>
      </w:r>
      <w:r>
        <w:rPr>
          <w:spacing w:val="-2"/>
        </w:rPr>
        <w:t xml:space="preserve"> </w:t>
      </w:r>
      <w:r>
        <w:t>дослідження</w:t>
      </w:r>
      <w:r>
        <w:rPr>
          <w:spacing w:val="40"/>
        </w:rPr>
        <w:t xml:space="preserve"> </w:t>
      </w:r>
      <w:r>
        <w:t>розташована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степовій</w:t>
      </w:r>
      <w:r>
        <w:rPr>
          <w:spacing w:val="-2"/>
        </w:rPr>
        <w:t xml:space="preserve"> </w:t>
      </w:r>
      <w:r>
        <w:t>зоні,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південно</w:t>
      </w:r>
      <w:r>
        <w:rPr>
          <w:spacing w:val="-1"/>
        </w:rPr>
        <w:t xml:space="preserve"> </w:t>
      </w:r>
      <w:r>
        <w:t>степовій</w:t>
      </w:r>
      <w:r>
        <w:rPr>
          <w:spacing w:val="-2"/>
        </w:rPr>
        <w:t xml:space="preserve"> </w:t>
      </w:r>
      <w:r>
        <w:t>його підзоні. Рельєф у степу рівнинний з добре розвиненим мікрорельєфом Для району в геоморфологічному відношенні характерний хвилясто-рівнинний рельєф</w:t>
      </w:r>
      <w:r>
        <w:rPr>
          <w:spacing w:val="64"/>
          <w:w w:val="150"/>
        </w:rPr>
        <w:t xml:space="preserve"> </w:t>
      </w:r>
      <w:r>
        <w:t>з</w:t>
      </w:r>
      <w:r>
        <w:rPr>
          <w:spacing w:val="14"/>
        </w:rPr>
        <w:t xml:space="preserve"> </w:t>
      </w:r>
      <w:r>
        <w:t>широкими</w:t>
      </w:r>
      <w:r>
        <w:rPr>
          <w:spacing w:val="16"/>
        </w:rPr>
        <w:t xml:space="preserve"> </w:t>
      </w:r>
      <w:r>
        <w:t>вододілами</w:t>
      </w:r>
      <w:r>
        <w:rPr>
          <w:spacing w:val="20"/>
        </w:rPr>
        <w:t xml:space="preserve"> </w:t>
      </w:r>
      <w:r>
        <w:t>(до</w:t>
      </w:r>
      <w:r>
        <w:rPr>
          <w:spacing w:val="17"/>
        </w:rPr>
        <w:t xml:space="preserve"> </w:t>
      </w:r>
      <w:r>
        <w:t>5-7</w:t>
      </w:r>
      <w:r>
        <w:rPr>
          <w:spacing w:val="17"/>
        </w:rPr>
        <w:t xml:space="preserve"> </w:t>
      </w:r>
      <w:r>
        <w:t>км)</w:t>
      </w:r>
      <w:r>
        <w:rPr>
          <w:spacing w:val="15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відмітками</w:t>
      </w:r>
      <w:r>
        <w:rPr>
          <w:spacing w:val="14"/>
        </w:rPr>
        <w:t xml:space="preserve"> </w:t>
      </w:r>
      <w:r>
        <w:t>поверхні</w:t>
      </w:r>
      <w:r>
        <w:rPr>
          <w:spacing w:val="15"/>
        </w:rPr>
        <w:t xml:space="preserve"> </w:t>
      </w:r>
      <w:r>
        <w:t>до</w:t>
      </w:r>
      <w:r>
        <w:rPr>
          <w:spacing w:val="17"/>
        </w:rPr>
        <w:t xml:space="preserve"> </w:t>
      </w:r>
      <w:r>
        <w:t>50-</w:t>
      </w:r>
      <w:r>
        <w:rPr>
          <w:spacing w:val="-5"/>
        </w:rPr>
        <w:t>70</w:t>
      </w:r>
    </w:p>
    <w:p w:rsidR="00340480" w:rsidRDefault="00340480" w:rsidP="00340480">
      <w:pPr>
        <w:pStyle w:val="a3"/>
        <w:spacing w:before="2" w:line="360" w:lineRule="auto"/>
        <w:ind w:right="278"/>
      </w:pPr>
      <w:r>
        <w:t>(90) м. Достатньо представлені також в рельєфі різні ерозійні форми – яри, балки,</w:t>
      </w:r>
      <w:r>
        <w:rPr>
          <w:spacing w:val="-12"/>
        </w:rPr>
        <w:t xml:space="preserve"> </w:t>
      </w:r>
      <w:r>
        <w:t>долини</w:t>
      </w:r>
      <w:r>
        <w:rPr>
          <w:spacing w:val="-11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їх</w:t>
      </w:r>
      <w:r>
        <w:rPr>
          <w:spacing w:val="-11"/>
        </w:rPr>
        <w:t xml:space="preserve"> </w:t>
      </w:r>
      <w:r>
        <w:t>схили,</w:t>
      </w:r>
      <w:r>
        <w:rPr>
          <w:spacing w:val="-12"/>
        </w:rPr>
        <w:t xml:space="preserve"> </w:t>
      </w:r>
      <w:r>
        <w:t>балки.</w:t>
      </w:r>
      <w:r>
        <w:rPr>
          <w:spacing w:val="-12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схилах</w:t>
      </w:r>
      <w:r>
        <w:rPr>
          <w:spacing w:val="-10"/>
        </w:rPr>
        <w:t xml:space="preserve"> </w:t>
      </w:r>
      <w:r>
        <w:t>долин</w:t>
      </w:r>
      <w:r>
        <w:rPr>
          <w:spacing w:val="-11"/>
        </w:rPr>
        <w:t xml:space="preserve"> </w:t>
      </w:r>
      <w:r>
        <w:t>річок,</w:t>
      </w:r>
      <w:r>
        <w:rPr>
          <w:spacing w:val="-12"/>
        </w:rPr>
        <w:t xml:space="preserve"> </w:t>
      </w:r>
      <w:r>
        <w:t>лиманів</w:t>
      </w:r>
      <w:r>
        <w:rPr>
          <w:spacing w:val="-1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балок</w:t>
      </w:r>
      <w:r>
        <w:rPr>
          <w:spacing w:val="-11"/>
        </w:rPr>
        <w:t xml:space="preserve"> </w:t>
      </w:r>
      <w:r>
        <w:t>досить часті зсуви і осипи.</w:t>
      </w:r>
    </w:p>
    <w:p w:rsidR="00340480" w:rsidRDefault="00340480" w:rsidP="00340480">
      <w:pPr>
        <w:pStyle w:val="a3"/>
        <w:spacing w:line="362" w:lineRule="auto"/>
        <w:ind w:right="286" w:firstLine="707"/>
      </w:pPr>
      <w:r>
        <w:t>Ґрунтотворні</w:t>
      </w:r>
      <w:r>
        <w:rPr>
          <w:spacing w:val="-7"/>
        </w:rPr>
        <w:t xml:space="preserve"> </w:t>
      </w:r>
      <w:r>
        <w:t>породи</w:t>
      </w:r>
      <w:r>
        <w:rPr>
          <w:spacing w:val="-8"/>
        </w:rPr>
        <w:t xml:space="preserve"> </w:t>
      </w:r>
      <w:r>
        <w:t>представлені</w:t>
      </w:r>
      <w:r>
        <w:rPr>
          <w:spacing w:val="-7"/>
        </w:rPr>
        <w:t xml:space="preserve"> </w:t>
      </w:r>
      <w:r>
        <w:t>переважно</w:t>
      </w:r>
      <w:r>
        <w:rPr>
          <w:spacing w:val="-8"/>
        </w:rPr>
        <w:t xml:space="preserve"> </w:t>
      </w:r>
      <w:r>
        <w:t>лесами</w:t>
      </w:r>
      <w:r>
        <w:rPr>
          <w:spacing w:val="40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лесоподібними суглинками, рідше щільні глини, елювій карбонатів та піщаників.</w:t>
      </w:r>
    </w:p>
    <w:p w:rsidR="00340480" w:rsidRDefault="00340480" w:rsidP="00340480">
      <w:pPr>
        <w:pStyle w:val="a3"/>
        <w:spacing w:line="360" w:lineRule="auto"/>
        <w:ind w:right="286" w:firstLine="707"/>
      </w:pPr>
      <w:r>
        <w:t>Клімат території характеризується як помірно континентальний з тривалим жарким літом і короткою зимою, недостатнім зволоженням.</w:t>
      </w:r>
    </w:p>
    <w:p w:rsidR="00340480" w:rsidRDefault="00340480" w:rsidP="00340480">
      <w:pPr>
        <w:pStyle w:val="a3"/>
        <w:spacing w:line="360" w:lineRule="auto"/>
        <w:ind w:right="287" w:firstLine="707"/>
      </w:pPr>
      <w:r>
        <w:t>Роботи щодо дослідження в межах Одеської дослідної станції, їх географо-екологічних особливостей були виконані у відповідності з загальноприйнятими методичними рекомендаціями та вказівками.</w:t>
      </w:r>
    </w:p>
    <w:p w:rsidR="00340480" w:rsidRDefault="00340480" w:rsidP="00340480">
      <w:pPr>
        <w:pStyle w:val="a3"/>
        <w:spacing w:line="360" w:lineRule="auto"/>
        <w:ind w:right="277" w:firstLine="707"/>
      </w:pPr>
      <w:r>
        <w:t>Фоновими зональними</w:t>
      </w:r>
      <w:r>
        <w:rPr>
          <w:spacing w:val="40"/>
        </w:rPr>
        <w:t xml:space="preserve"> </w:t>
      </w:r>
      <w:r>
        <w:t>ґрунтами є чорноземи південні. Південні чорноземи</w:t>
      </w:r>
      <w:r>
        <w:rPr>
          <w:spacing w:val="-10"/>
        </w:rPr>
        <w:t xml:space="preserve"> </w:t>
      </w:r>
      <w:r>
        <w:t>сформувались</w:t>
      </w:r>
      <w:r>
        <w:rPr>
          <w:spacing w:val="-11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південній</w:t>
      </w:r>
      <w:r>
        <w:rPr>
          <w:spacing w:val="-10"/>
        </w:rPr>
        <w:t xml:space="preserve"> </w:t>
      </w:r>
      <w:r>
        <w:t>частині</w:t>
      </w:r>
      <w:r>
        <w:rPr>
          <w:spacing w:val="-10"/>
        </w:rPr>
        <w:t xml:space="preserve"> </w:t>
      </w:r>
      <w:r>
        <w:t>степу.</w:t>
      </w:r>
      <w:r>
        <w:rPr>
          <w:spacing w:val="-11"/>
        </w:rPr>
        <w:t xml:space="preserve"> </w:t>
      </w:r>
      <w:r>
        <w:t>Карбонати</w:t>
      </w:r>
      <w:r>
        <w:rPr>
          <w:spacing w:val="-10"/>
        </w:rPr>
        <w:t xml:space="preserve"> </w:t>
      </w:r>
      <w:r>
        <w:t>починаються</w:t>
      </w:r>
      <w:r>
        <w:rPr>
          <w:spacing w:val="-10"/>
        </w:rPr>
        <w:t xml:space="preserve"> </w:t>
      </w:r>
      <w:r>
        <w:t>з Н-горизонту, неглибоко залягає гіпс, профіль малопотужний, часто – слабо диференційований через незначну солонцюватість, яка проявляється в ущільненні перехідного горизонту. Ці чорноземи відносяться до помірної фації і є фоноутворюючими для території в межах Одеської державної дослідної сільськогосподарської станції (ОДДСС) Інституту кліматично орієнтованого сільськогосподарького виробництва НААН України (ІКОСГ).</w:t>
      </w:r>
    </w:p>
    <w:p w:rsidR="00340480" w:rsidRDefault="00340480" w:rsidP="00340480">
      <w:pPr>
        <w:pStyle w:val="a3"/>
        <w:spacing w:line="360" w:lineRule="auto"/>
        <w:ind w:right="285" w:firstLine="707"/>
      </w:pPr>
      <w:r>
        <w:t>Результати вивчення морфології, хімічного складу і властивостей характеризують Чорноземи південні, які є зональними ґрунтами південного степу, наразі характеризуються повсюдним проявом деградаційних процесів.</w:t>
      </w:r>
    </w:p>
    <w:p w:rsidR="00340480" w:rsidRDefault="00340480" w:rsidP="00340480">
      <w:pPr>
        <w:pStyle w:val="a3"/>
        <w:spacing w:line="360" w:lineRule="auto"/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a3"/>
        <w:spacing w:before="89" w:line="360" w:lineRule="auto"/>
        <w:ind w:right="283" w:firstLine="707"/>
      </w:pPr>
      <w:r>
        <w:lastRenderedPageBreak/>
        <w:t>Сучасні</w:t>
      </w:r>
      <w:r>
        <w:rPr>
          <w:spacing w:val="-18"/>
        </w:rPr>
        <w:t xml:space="preserve"> </w:t>
      </w:r>
      <w:r>
        <w:t>кліматичні</w:t>
      </w:r>
      <w:r>
        <w:rPr>
          <w:spacing w:val="-17"/>
        </w:rPr>
        <w:t xml:space="preserve"> </w:t>
      </w:r>
      <w:r>
        <w:t>зміни,</w:t>
      </w:r>
      <w:r>
        <w:rPr>
          <w:spacing w:val="-18"/>
        </w:rPr>
        <w:t xml:space="preserve"> </w:t>
      </w:r>
      <w:r>
        <w:t>ускладнені</w:t>
      </w:r>
      <w:r>
        <w:rPr>
          <w:spacing w:val="-17"/>
        </w:rPr>
        <w:t xml:space="preserve"> </w:t>
      </w:r>
      <w:r>
        <w:t>невизначеністю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умовах</w:t>
      </w:r>
      <w:r>
        <w:rPr>
          <w:spacing w:val="-18"/>
        </w:rPr>
        <w:t xml:space="preserve"> </w:t>
      </w:r>
      <w:r>
        <w:t>воєнного стану, обумовлюють пошук і застосування нових агротехнологій. При цьому вагоме місце в розробці і адаптації систем землеробства в південностеповій підзоні мають займати управління ґрунтово-земельними ресурсами і врахування особливостей і специфіки ґрунтів території.</w:t>
      </w:r>
    </w:p>
    <w:p w:rsidR="00340480" w:rsidRDefault="00340480" w:rsidP="00340480">
      <w:pPr>
        <w:pStyle w:val="a3"/>
        <w:spacing w:before="3" w:line="360" w:lineRule="auto"/>
        <w:ind w:right="281" w:firstLine="707"/>
      </w:pPr>
      <w:r>
        <w:t>Узагальнюючи стан забезпеченості поживними речовинами в орному шарі ґрунту відзначаємо, що за критеріями оптимальної забезпеченості на поживні речовини досліджувані чорноземи оцінено доброго стану (середньої забезпечності). Це додатково вказує окрім ступеня сільськогосподарської освоєності</w:t>
      </w:r>
      <w:r>
        <w:rPr>
          <w:spacing w:val="-6"/>
        </w:rPr>
        <w:t xml:space="preserve"> </w:t>
      </w:r>
      <w:r>
        <w:t>території,</w:t>
      </w:r>
      <w:r>
        <w:rPr>
          <w:spacing w:val="-7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загальний</w:t>
      </w:r>
      <w:r>
        <w:rPr>
          <w:spacing w:val="-6"/>
        </w:rPr>
        <w:t xml:space="preserve"> </w:t>
      </w:r>
      <w:r>
        <w:t>рівень</w:t>
      </w:r>
      <w:r>
        <w:rPr>
          <w:spacing w:val="-7"/>
        </w:rPr>
        <w:t xml:space="preserve"> </w:t>
      </w:r>
      <w:r>
        <w:t>культури</w:t>
      </w:r>
      <w:r>
        <w:rPr>
          <w:spacing w:val="-6"/>
        </w:rPr>
        <w:t xml:space="preserve"> </w:t>
      </w:r>
      <w:r>
        <w:t>землеробства,</w:t>
      </w:r>
      <w:r>
        <w:rPr>
          <w:spacing w:val="-8"/>
        </w:rPr>
        <w:t xml:space="preserve"> </w:t>
      </w:r>
      <w:r>
        <w:t>де</w:t>
      </w:r>
      <w:r>
        <w:rPr>
          <w:spacing w:val="-9"/>
        </w:rPr>
        <w:t xml:space="preserve"> </w:t>
      </w:r>
      <w:r>
        <w:t xml:space="preserve">найбільш вагома мета – отримання надприбутків без збереження природної родючості </w:t>
      </w:r>
      <w:r>
        <w:rPr>
          <w:spacing w:val="-2"/>
        </w:rPr>
        <w:t>ґрунтів.</w:t>
      </w:r>
    </w:p>
    <w:p w:rsidR="00340480" w:rsidRDefault="00340480" w:rsidP="00340480">
      <w:pPr>
        <w:pStyle w:val="a3"/>
        <w:spacing w:line="360" w:lineRule="auto"/>
        <w:ind w:right="278" w:firstLine="707"/>
      </w:pPr>
      <w:r>
        <w:t xml:space="preserve">Оптимізація структури використання ґрунтово-земельних ресурсів полягає у виведенні частини ріллі з обробітку, дотримання екологобезпечних гропрактик, перегляд строків сівби, норм посіву і т.д. в кожен конкретний сезон і у відповідності до вирощуваної культури </w:t>
      </w:r>
      <w:r>
        <w:rPr>
          <w:sz w:val="24"/>
        </w:rPr>
        <w:t>[13,19]</w:t>
      </w:r>
      <w:r>
        <w:t>.</w:t>
      </w:r>
    </w:p>
    <w:p w:rsidR="00340480" w:rsidRDefault="00340480" w:rsidP="00340480">
      <w:pPr>
        <w:pStyle w:val="a3"/>
        <w:spacing w:line="360" w:lineRule="auto"/>
        <w:ind w:right="274" w:firstLine="707"/>
      </w:pPr>
      <w:r>
        <w:t>Враховуючи результати досліджень, можна стверджувати, що ці чорноземи є найбільш типовими для обраної території досліджень і цілком відповідають природно-сільськогосподарському та ґрунтово-географічному районам. В контексті запланованих завдань в рамках виконання науково- дослідної роботи в перспективі плануємо продовжити вивчення морфогенетичних, фізичних та фізико-хімічних властивостей чорноземів, зокрема до уже відпрацьованих показників і властивостей додатково вивчити їх гранулометричний, структурний, мікроагрегатний склади, забезпечення елементами живлення, провести оцінку гумусового стану, тощо.</w:t>
      </w:r>
    </w:p>
    <w:p w:rsidR="00340480" w:rsidRDefault="00340480" w:rsidP="00340480">
      <w:pPr>
        <w:pStyle w:val="a3"/>
        <w:spacing w:line="360" w:lineRule="auto"/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1"/>
        <w:ind w:left="0"/>
        <w:jc w:val="center"/>
      </w:pPr>
      <w:r>
        <w:lastRenderedPageBreak/>
        <w:t>ПЕРЕЛІК</w:t>
      </w:r>
      <w:r>
        <w:rPr>
          <w:spacing w:val="-10"/>
        </w:rPr>
        <w:t xml:space="preserve"> </w:t>
      </w:r>
      <w:r>
        <w:t>ВИКОРИСТАНИХ</w:t>
      </w:r>
      <w:r>
        <w:rPr>
          <w:spacing w:val="-11"/>
        </w:rPr>
        <w:t xml:space="preserve"> </w:t>
      </w:r>
      <w:r>
        <w:rPr>
          <w:spacing w:val="-2"/>
        </w:rPr>
        <w:t>ДЖЕРЕЛ</w:t>
      </w:r>
    </w:p>
    <w:p w:rsidR="00340480" w:rsidRDefault="00340480" w:rsidP="00340480">
      <w:pPr>
        <w:pStyle w:val="a3"/>
        <w:ind w:left="0"/>
        <w:jc w:val="left"/>
        <w:rPr>
          <w:b/>
        </w:rPr>
      </w:pPr>
    </w:p>
    <w:p w:rsidR="00340480" w:rsidRDefault="00340480" w:rsidP="00340480">
      <w:pPr>
        <w:pStyle w:val="a3"/>
        <w:spacing w:before="2"/>
        <w:ind w:left="0"/>
        <w:jc w:val="left"/>
        <w:rPr>
          <w:b/>
        </w:rPr>
      </w:pP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  <w:tab w:val="left" w:pos="2230"/>
          <w:tab w:val="left" w:pos="3628"/>
          <w:tab w:val="left" w:pos="4954"/>
          <w:tab w:val="left" w:pos="6542"/>
          <w:tab w:val="left" w:pos="7567"/>
          <w:tab w:val="left" w:pos="8925"/>
        </w:tabs>
        <w:spacing w:line="360" w:lineRule="auto"/>
        <w:ind w:left="502" w:right="279"/>
        <w:jc w:val="both"/>
        <w:rPr>
          <w:sz w:val="28"/>
        </w:rPr>
      </w:pPr>
      <w:r>
        <w:rPr>
          <w:sz w:val="28"/>
        </w:rPr>
        <w:t>Балюк</w:t>
      </w:r>
      <w:r>
        <w:rPr>
          <w:spacing w:val="-15"/>
          <w:sz w:val="28"/>
        </w:rPr>
        <w:t xml:space="preserve"> </w:t>
      </w:r>
      <w:r>
        <w:rPr>
          <w:sz w:val="28"/>
        </w:rPr>
        <w:t>С.</w:t>
      </w:r>
      <w:r>
        <w:rPr>
          <w:spacing w:val="-15"/>
          <w:sz w:val="28"/>
        </w:rPr>
        <w:t xml:space="preserve"> </w:t>
      </w:r>
      <w:r>
        <w:rPr>
          <w:sz w:val="28"/>
        </w:rPr>
        <w:t>А.,</w:t>
      </w:r>
      <w:r>
        <w:rPr>
          <w:spacing w:val="40"/>
          <w:sz w:val="28"/>
        </w:rPr>
        <w:t xml:space="preserve"> </w:t>
      </w:r>
      <w:r>
        <w:rPr>
          <w:sz w:val="28"/>
        </w:rPr>
        <w:t>Кучер</w:t>
      </w:r>
      <w:r>
        <w:rPr>
          <w:spacing w:val="-14"/>
          <w:sz w:val="28"/>
        </w:rPr>
        <w:t xml:space="preserve"> </w:t>
      </w:r>
      <w:r>
        <w:rPr>
          <w:sz w:val="28"/>
        </w:rPr>
        <w:t>А.В.,</w:t>
      </w:r>
      <w:r>
        <w:rPr>
          <w:spacing w:val="-15"/>
          <w:sz w:val="28"/>
        </w:rPr>
        <w:t xml:space="preserve"> </w:t>
      </w:r>
      <w:r>
        <w:rPr>
          <w:sz w:val="28"/>
        </w:rPr>
        <w:t>Максименко</w:t>
      </w:r>
      <w:r>
        <w:rPr>
          <w:spacing w:val="-14"/>
          <w:sz w:val="28"/>
        </w:rPr>
        <w:t xml:space="preserve"> </w:t>
      </w:r>
      <w:r>
        <w:rPr>
          <w:sz w:val="28"/>
        </w:rPr>
        <w:t>Н.В.</w:t>
      </w:r>
      <w:r>
        <w:rPr>
          <w:spacing w:val="-16"/>
          <w:sz w:val="28"/>
        </w:rPr>
        <w:t xml:space="preserve"> </w:t>
      </w:r>
      <w:r>
        <w:rPr>
          <w:sz w:val="28"/>
        </w:rPr>
        <w:t>Ґрунтові</w:t>
      </w:r>
      <w:r>
        <w:rPr>
          <w:spacing w:val="-17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14"/>
          <w:sz w:val="28"/>
        </w:rPr>
        <w:t xml:space="preserve"> </w:t>
      </w:r>
      <w:r>
        <w:rPr>
          <w:sz w:val="28"/>
        </w:rPr>
        <w:t xml:space="preserve">стан, проблеми і стратегія сталого управління. Український географічний </w:t>
      </w:r>
      <w:r>
        <w:rPr>
          <w:spacing w:val="-2"/>
          <w:sz w:val="28"/>
        </w:rPr>
        <w:t>журнал.</w:t>
      </w:r>
      <w:r>
        <w:rPr>
          <w:sz w:val="28"/>
        </w:rPr>
        <w:tab/>
      </w:r>
      <w:r>
        <w:rPr>
          <w:spacing w:val="-4"/>
          <w:sz w:val="28"/>
        </w:rPr>
        <w:t>2021.</w:t>
      </w:r>
      <w:r>
        <w:rPr>
          <w:sz w:val="28"/>
        </w:rPr>
        <w:tab/>
      </w:r>
      <w:r>
        <w:rPr>
          <w:spacing w:val="-4"/>
          <w:sz w:val="28"/>
        </w:rPr>
        <w:t>Вип.</w:t>
      </w:r>
      <w:r>
        <w:rPr>
          <w:sz w:val="28"/>
        </w:rPr>
        <w:tab/>
      </w:r>
      <w:r>
        <w:rPr>
          <w:spacing w:val="-2"/>
          <w:sz w:val="28"/>
        </w:rPr>
        <w:t>2(114).</w:t>
      </w:r>
      <w:r>
        <w:rPr>
          <w:sz w:val="28"/>
        </w:rPr>
        <w:tab/>
      </w:r>
      <w:r>
        <w:rPr>
          <w:spacing w:val="-6"/>
          <w:sz w:val="28"/>
        </w:rPr>
        <w:t>С.</w:t>
      </w:r>
      <w:r>
        <w:rPr>
          <w:sz w:val="28"/>
        </w:rPr>
        <w:tab/>
      </w:r>
      <w:r>
        <w:rPr>
          <w:spacing w:val="-2"/>
          <w:sz w:val="28"/>
        </w:rPr>
        <w:t>3-11.</w:t>
      </w:r>
      <w:r>
        <w:rPr>
          <w:sz w:val="28"/>
        </w:rPr>
        <w:tab/>
      </w:r>
      <w:r>
        <w:rPr>
          <w:spacing w:val="-4"/>
          <w:sz w:val="28"/>
        </w:rPr>
        <w:t>DOI:</w:t>
      </w:r>
    </w:p>
    <w:p w:rsidR="00340480" w:rsidRDefault="00340480" w:rsidP="00340480">
      <w:pPr>
        <w:pStyle w:val="a3"/>
        <w:spacing w:before="1"/>
        <w:ind w:left="502"/>
        <w:jc w:val="left"/>
      </w:pPr>
      <w:hyperlink r:id="rId6">
        <w:r>
          <w:rPr>
            <w:color w:val="0000FF"/>
            <w:spacing w:val="-2"/>
            <w:u w:val="single" w:color="0000FF"/>
          </w:rPr>
          <w:t>https://doi.org/10.15407/ugz2021.02.003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0" w:line="360" w:lineRule="auto"/>
        <w:ind w:left="502" w:right="278"/>
        <w:jc w:val="both"/>
        <w:rPr>
          <w:sz w:val="28"/>
        </w:rPr>
      </w:pPr>
      <w:r>
        <w:rPr>
          <w:sz w:val="28"/>
        </w:rPr>
        <w:t>Балюк С. А., Дегтярьов В. Л. Родючість ґрунтів України та її відтворення. Київ: Наукова думка, 2018.</w:t>
      </w:r>
      <w:r>
        <w:rPr>
          <w:spacing w:val="40"/>
          <w:sz w:val="28"/>
        </w:rPr>
        <w:t xml:space="preserve"> </w:t>
      </w:r>
      <w:r>
        <w:rPr>
          <w:sz w:val="28"/>
        </w:rPr>
        <w:t>428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2" w:lineRule="auto"/>
        <w:ind w:left="502" w:right="280"/>
        <w:jc w:val="both"/>
        <w:rPr>
          <w:sz w:val="28"/>
        </w:rPr>
      </w:pPr>
      <w:r>
        <w:rPr>
          <w:sz w:val="28"/>
        </w:rPr>
        <w:t>Болдирєв В. О. Кліматичні умови півдня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Одеський науковий центр, 2015.</w:t>
      </w:r>
      <w:r>
        <w:rPr>
          <w:spacing w:val="40"/>
          <w:sz w:val="28"/>
        </w:rPr>
        <w:t xml:space="preserve"> </w:t>
      </w:r>
      <w:r>
        <w:rPr>
          <w:sz w:val="28"/>
        </w:rPr>
        <w:t>204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4"/>
        <w:jc w:val="both"/>
        <w:rPr>
          <w:sz w:val="28"/>
        </w:rPr>
      </w:pPr>
      <w:r>
        <w:rPr>
          <w:sz w:val="28"/>
        </w:rPr>
        <w:t>Бурикіна Світлана Іванівна, Буяновський Андрій Олександрович, Мороз Григорій Богданович, Цуркан Оксана Іванівна, Горбачов Євген Юрійович. Макроелементний агрохімічний аналіз забезпечення сидеральних культур на</w:t>
      </w:r>
      <w:r>
        <w:rPr>
          <w:spacing w:val="-13"/>
          <w:sz w:val="28"/>
        </w:rPr>
        <w:t xml:space="preserve"> </w:t>
      </w:r>
      <w:r>
        <w:rPr>
          <w:sz w:val="28"/>
        </w:rPr>
        <w:t>чорноземах</w:t>
      </w:r>
      <w:r>
        <w:rPr>
          <w:spacing w:val="-15"/>
          <w:sz w:val="28"/>
        </w:rPr>
        <w:t xml:space="preserve"> </w:t>
      </w:r>
      <w:r>
        <w:rPr>
          <w:sz w:val="28"/>
        </w:rPr>
        <w:t>південних.</w:t>
      </w:r>
      <w:r>
        <w:rPr>
          <w:spacing w:val="40"/>
          <w:sz w:val="28"/>
        </w:rPr>
        <w:t xml:space="preserve"> </w:t>
      </w:r>
      <w:r>
        <w:rPr>
          <w:sz w:val="28"/>
        </w:rPr>
        <w:t>Ґрунтознавчо-географічна</w:t>
      </w:r>
      <w:r>
        <w:rPr>
          <w:spacing w:val="-16"/>
          <w:sz w:val="28"/>
        </w:rPr>
        <w:t xml:space="preserve"> </w:t>
      </w:r>
      <w:r>
        <w:rPr>
          <w:sz w:val="28"/>
        </w:rPr>
        <w:t>наука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-13"/>
          <w:sz w:val="28"/>
        </w:rPr>
        <w:t xml:space="preserve"> </w:t>
      </w:r>
      <w:r>
        <w:rPr>
          <w:sz w:val="28"/>
        </w:rPr>
        <w:t>мат- ли Міжнародної науково-практичної</w:t>
      </w:r>
      <w:r>
        <w:rPr>
          <w:spacing w:val="40"/>
          <w:sz w:val="28"/>
        </w:rPr>
        <w:t xml:space="preserve"> </w:t>
      </w:r>
      <w:r>
        <w:rPr>
          <w:sz w:val="28"/>
        </w:rPr>
        <w:t>конференції до 105-річчя професора Гоголєва І.М.</w:t>
      </w:r>
      <w:r>
        <w:rPr>
          <w:spacing w:val="40"/>
          <w:sz w:val="28"/>
        </w:rPr>
        <w:t xml:space="preserve"> </w:t>
      </w:r>
      <w:r>
        <w:rPr>
          <w:sz w:val="28"/>
        </w:rPr>
        <w:t>(м. Одеса, 6-7 вересня 2024 року); відп. ред. доц. А. Буяновський, доц. В. Тригуб. Одеса: ОНУ, 2024. (в друці).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2" w:lineRule="auto"/>
        <w:ind w:left="502" w:right="285"/>
        <w:jc w:val="both"/>
        <w:rPr>
          <w:sz w:val="28"/>
        </w:rPr>
      </w:pPr>
      <w:r>
        <w:rPr>
          <w:sz w:val="28"/>
        </w:rPr>
        <w:t>Вальда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К., Краковський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І. Ґрунти Одеської області. Одеса: Одеська землевпорядна експедиція, 1969. 52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17" w:lineRule="exact"/>
        <w:ind w:left="502" w:hanging="359"/>
        <w:jc w:val="both"/>
        <w:rPr>
          <w:sz w:val="28"/>
        </w:rPr>
      </w:pPr>
      <w:r>
        <w:rPr>
          <w:sz w:val="28"/>
        </w:rPr>
        <w:t>Гідрометеорологічний</w:t>
      </w:r>
      <w:r>
        <w:rPr>
          <w:spacing w:val="-12"/>
          <w:sz w:val="28"/>
        </w:rPr>
        <w:t xml:space="preserve"> </w:t>
      </w:r>
      <w:r>
        <w:rPr>
          <w:sz w:val="28"/>
        </w:rPr>
        <w:t>центр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0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8"/>
          <w:sz w:val="28"/>
        </w:rPr>
        <w:t xml:space="preserve"> </w:t>
      </w:r>
      <w:hyperlink r:id="rId7">
        <w:r>
          <w:rPr>
            <w:spacing w:val="-2"/>
            <w:sz w:val="28"/>
          </w:rPr>
          <w:t>www.meteo.gov.ua</w:t>
        </w:r>
      </w:hyperlink>
      <w:r>
        <w:rPr>
          <w:spacing w:val="-2"/>
          <w:sz w:val="28"/>
        </w:rPr>
        <w:t>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54" w:line="360" w:lineRule="auto"/>
        <w:ind w:left="502" w:right="282"/>
        <w:jc w:val="both"/>
        <w:rPr>
          <w:sz w:val="28"/>
        </w:rPr>
      </w:pPr>
      <w:r>
        <w:rPr>
          <w:sz w:val="28"/>
        </w:rPr>
        <w:t>Гоголев</w:t>
      </w:r>
      <w:r>
        <w:rPr>
          <w:spacing w:val="-1"/>
          <w:sz w:val="28"/>
        </w:rPr>
        <w:t xml:space="preserve"> </w:t>
      </w:r>
      <w:r>
        <w:rPr>
          <w:sz w:val="28"/>
        </w:rPr>
        <w:t>И.</w:t>
      </w:r>
      <w:r>
        <w:rPr>
          <w:spacing w:val="-4"/>
          <w:sz w:val="28"/>
        </w:rPr>
        <w:t xml:space="preserve"> </w:t>
      </w:r>
      <w:r>
        <w:rPr>
          <w:sz w:val="28"/>
        </w:rPr>
        <w:t>Н., Баер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А., Кулибабин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Г. и др. Орошение на Одесщине. Почвенно-экологические</w:t>
      </w:r>
      <w:r>
        <w:rPr>
          <w:spacing w:val="80"/>
          <w:sz w:val="28"/>
        </w:rPr>
        <w:t xml:space="preserve">  </w:t>
      </w:r>
      <w:r>
        <w:rPr>
          <w:sz w:val="28"/>
        </w:rPr>
        <w:t>и</w:t>
      </w:r>
      <w:r>
        <w:rPr>
          <w:spacing w:val="80"/>
          <w:sz w:val="28"/>
        </w:rPr>
        <w:t xml:space="preserve">  </w:t>
      </w:r>
      <w:r>
        <w:rPr>
          <w:sz w:val="28"/>
        </w:rPr>
        <w:t>агротехнические</w:t>
      </w:r>
      <w:r>
        <w:rPr>
          <w:spacing w:val="80"/>
          <w:sz w:val="28"/>
        </w:rPr>
        <w:t xml:space="preserve">  </w:t>
      </w:r>
      <w:r>
        <w:rPr>
          <w:sz w:val="28"/>
        </w:rPr>
        <w:t>аспекты</w:t>
      </w:r>
      <w:r>
        <w:rPr>
          <w:spacing w:val="80"/>
          <w:sz w:val="28"/>
        </w:rPr>
        <w:t xml:space="preserve">  </w:t>
      </w:r>
      <w:r>
        <w:rPr>
          <w:sz w:val="28"/>
        </w:rPr>
        <w:t>/</w:t>
      </w:r>
      <w:r>
        <w:rPr>
          <w:spacing w:val="80"/>
          <w:sz w:val="28"/>
        </w:rPr>
        <w:t xml:space="preserve">  </w:t>
      </w:r>
      <w:r>
        <w:rPr>
          <w:sz w:val="28"/>
        </w:rPr>
        <w:t>под</w:t>
      </w:r>
      <w:r>
        <w:rPr>
          <w:spacing w:val="80"/>
          <w:sz w:val="28"/>
        </w:rPr>
        <w:t xml:space="preserve">  </w:t>
      </w:r>
      <w:r>
        <w:rPr>
          <w:sz w:val="28"/>
        </w:rPr>
        <w:t>ред. И. Н. Гоголева, В. Г. Друзьяка. Одесса: Ред.-изд. отдел, 1992. 436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" w:line="360" w:lineRule="auto"/>
        <w:ind w:left="502" w:right="287"/>
        <w:jc w:val="both"/>
        <w:rPr>
          <w:sz w:val="28"/>
        </w:rPr>
      </w:pPr>
      <w:r>
        <w:rPr>
          <w:sz w:val="28"/>
        </w:rPr>
        <w:t xml:space="preserve">Головне управління Держгеокадастру в Одеській області. Режим доступу: </w:t>
      </w:r>
      <w:hyperlink r:id="rId8">
        <w:r>
          <w:rPr>
            <w:spacing w:val="-2"/>
            <w:sz w:val="28"/>
          </w:rPr>
          <w:t>https://odeska.land.gov.ua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0"/>
        <w:jc w:val="both"/>
        <w:rPr>
          <w:sz w:val="28"/>
        </w:rPr>
      </w:pPr>
      <w:r>
        <w:rPr>
          <w:sz w:val="28"/>
        </w:rPr>
        <w:t>Гопченко Є. Д., Овчарук В. А, Семенова І. Г. Науково-методичні підходи до врахування глобальних змін клімату при розрахунках максимального стоку річок.</w:t>
      </w:r>
      <w:r>
        <w:rPr>
          <w:spacing w:val="40"/>
          <w:sz w:val="28"/>
        </w:rPr>
        <w:t xml:space="preserve"> </w:t>
      </w:r>
      <w:r>
        <w:rPr>
          <w:sz w:val="28"/>
        </w:rPr>
        <w:t>Вісник Одеського державного екологічного університету. 2012. Вип. 14. C. 141-150.</w:t>
      </w:r>
    </w:p>
    <w:p w:rsidR="00340480" w:rsidRDefault="00340480" w:rsidP="00340480">
      <w:pPr>
        <w:pStyle w:val="a5"/>
        <w:spacing w:line="360" w:lineRule="auto"/>
        <w:rPr>
          <w:sz w:val="28"/>
        </w:rPr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89" w:line="360" w:lineRule="auto"/>
        <w:ind w:left="502" w:right="279"/>
        <w:jc w:val="both"/>
        <w:rPr>
          <w:sz w:val="28"/>
        </w:rPr>
      </w:pPr>
      <w:r>
        <w:rPr>
          <w:sz w:val="28"/>
        </w:rPr>
        <w:lastRenderedPageBreak/>
        <w:t>Горбачов Є.Ю., Буяновський А.О. Генетичні особливості чорноземів південних Одеської державної сільськогосподарської дослідної станції. Мат-ли конференції «Наукові досягнення у дослідженнях молоді з вирішення актуальних запитів ґрунтознавства та агрохімії» (м. Харків, 30 травня</w:t>
      </w:r>
      <w:r>
        <w:rPr>
          <w:spacing w:val="40"/>
          <w:sz w:val="28"/>
        </w:rPr>
        <w:t xml:space="preserve"> </w:t>
      </w:r>
      <w:r>
        <w:rPr>
          <w:sz w:val="28"/>
        </w:rPr>
        <w:t>2024 року). Харків, ННЦ ІГА, 2024. С.48-50.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3"/>
        <w:ind w:left="502" w:hanging="359"/>
        <w:jc w:val="both"/>
        <w:rPr>
          <w:sz w:val="28"/>
        </w:rPr>
      </w:pPr>
      <w:r>
        <w:rPr>
          <w:sz w:val="28"/>
        </w:rPr>
        <w:t>Ґрунти</w:t>
      </w:r>
      <w:r>
        <w:rPr>
          <w:spacing w:val="-10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5"/>
          <w:sz w:val="28"/>
        </w:rPr>
        <w:t xml:space="preserve"> </w:t>
      </w:r>
      <w:r>
        <w:rPr>
          <w:sz w:val="28"/>
        </w:rPr>
        <w:t>Карта.</w:t>
      </w:r>
      <w:r>
        <w:rPr>
          <w:spacing w:val="-6"/>
          <w:sz w:val="28"/>
        </w:rPr>
        <w:t xml:space="preserve"> </w:t>
      </w:r>
      <w:r>
        <w:rPr>
          <w:sz w:val="28"/>
        </w:rPr>
        <w:t>Масштаб</w:t>
      </w:r>
      <w:r>
        <w:rPr>
          <w:spacing w:val="-3"/>
          <w:sz w:val="28"/>
        </w:rPr>
        <w:t xml:space="preserve"> </w:t>
      </w:r>
      <w:r>
        <w:rPr>
          <w:sz w:val="28"/>
        </w:rPr>
        <w:t>1:200000.</w:t>
      </w:r>
      <w:r>
        <w:rPr>
          <w:spacing w:val="-6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1967.</w:t>
      </w:r>
      <w:r>
        <w:rPr>
          <w:spacing w:val="-5"/>
          <w:sz w:val="28"/>
        </w:rPr>
        <w:t xml:space="preserve"> </w:t>
      </w:r>
      <w:r>
        <w:rPr>
          <w:sz w:val="28"/>
        </w:rPr>
        <w:t>6</w:t>
      </w:r>
      <w:r>
        <w:rPr>
          <w:spacing w:val="2"/>
          <w:sz w:val="28"/>
        </w:rPr>
        <w:t xml:space="preserve"> </w:t>
      </w:r>
      <w:r>
        <w:rPr>
          <w:spacing w:val="-4"/>
          <w:sz w:val="28"/>
        </w:rPr>
        <w:t>арк.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0" w:line="360" w:lineRule="auto"/>
        <w:ind w:left="502" w:right="286"/>
        <w:jc w:val="both"/>
        <w:rPr>
          <w:sz w:val="28"/>
        </w:rPr>
      </w:pPr>
      <w:r>
        <w:rPr>
          <w:sz w:val="28"/>
        </w:rPr>
        <w:t>Ґрунтові ресурси України: збалансоване використання, прогноз та управління / за наук. ред. С. А. Балюка, М. М. Мірошниченка, Р. С. Трускавецького. Харків: ФОП Бровін О. В., 2020. 452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2"/>
        <w:ind w:left="502" w:hanging="359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-8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-6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9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hyperlink r:id="rId9">
        <w:r>
          <w:rPr>
            <w:spacing w:val="-2"/>
            <w:sz w:val="28"/>
          </w:rPr>
          <w:t>www.ukrstat.gov.ua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0"/>
        <w:ind w:left="502" w:hanging="359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«Про</w:t>
      </w:r>
      <w:r>
        <w:rPr>
          <w:spacing w:val="-4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-2"/>
          <w:sz w:val="28"/>
        </w:rPr>
        <w:t xml:space="preserve"> </w:t>
      </w:r>
      <w:r>
        <w:rPr>
          <w:sz w:val="28"/>
        </w:rPr>
        <w:t>земель»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19</w:t>
      </w:r>
      <w:r>
        <w:rPr>
          <w:spacing w:val="-2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-3"/>
          <w:sz w:val="28"/>
        </w:rPr>
        <w:t xml:space="preserve"> </w:t>
      </w:r>
      <w:r>
        <w:rPr>
          <w:sz w:val="28"/>
        </w:rPr>
        <w:t>2003</w:t>
      </w:r>
      <w:r>
        <w:rPr>
          <w:spacing w:val="-6"/>
          <w:sz w:val="28"/>
        </w:rPr>
        <w:t xml:space="preserve"> </w:t>
      </w:r>
      <w:r>
        <w:rPr>
          <w:sz w:val="28"/>
        </w:rPr>
        <w:t>року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962-</w:t>
      </w:r>
      <w:r>
        <w:rPr>
          <w:spacing w:val="-5"/>
          <w:sz w:val="28"/>
        </w:rPr>
        <w:t>IV.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1" w:line="360" w:lineRule="auto"/>
        <w:ind w:left="502" w:right="281"/>
        <w:jc w:val="both"/>
        <w:rPr>
          <w:sz w:val="28"/>
        </w:rPr>
      </w:pPr>
      <w:r>
        <w:rPr>
          <w:sz w:val="28"/>
        </w:rPr>
        <w:t>Звіт Державної служби геології та надр України. Геологічні особливості Одеського регіону. Київ: Держгеонадра, 2021.</w:t>
      </w:r>
      <w:r>
        <w:rPr>
          <w:spacing w:val="40"/>
          <w:sz w:val="28"/>
        </w:rPr>
        <w:t xml:space="preserve"> </w:t>
      </w:r>
      <w:r>
        <w:rPr>
          <w:sz w:val="28"/>
        </w:rPr>
        <w:t>76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" w:line="360" w:lineRule="auto"/>
        <w:ind w:left="502" w:right="286"/>
        <w:jc w:val="both"/>
        <w:rPr>
          <w:sz w:val="28"/>
        </w:rPr>
      </w:pPr>
      <w:r>
        <w:rPr>
          <w:sz w:val="28"/>
        </w:rPr>
        <w:t>Звіт з НДР «Вдосконалити теоретичні і методичні основи моніторингу та оцінки сучасного стану ґрунтів масивів зрошення півдня України» (заключний).</w:t>
      </w:r>
      <w:r>
        <w:rPr>
          <w:spacing w:val="40"/>
          <w:sz w:val="28"/>
        </w:rPr>
        <w:t xml:space="preserve"> </w:t>
      </w:r>
      <w:r>
        <w:rPr>
          <w:sz w:val="28"/>
        </w:rPr>
        <w:t>Держбюджетна тема № 390.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ОНУ, 2008.</w:t>
      </w:r>
      <w:r>
        <w:rPr>
          <w:spacing w:val="40"/>
          <w:sz w:val="28"/>
        </w:rPr>
        <w:t xml:space="preserve"> </w:t>
      </w:r>
      <w:r>
        <w:rPr>
          <w:sz w:val="28"/>
        </w:rPr>
        <w:t>№ держреєстрації 0106U001694. 135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7"/>
        <w:jc w:val="both"/>
        <w:rPr>
          <w:sz w:val="28"/>
        </w:rPr>
      </w:pPr>
      <w:r>
        <w:rPr>
          <w:sz w:val="28"/>
        </w:rPr>
        <w:t>Звіт з НДР «Розробити екологічно-безпечну систему землеробства чорноземної</w:t>
      </w:r>
      <w:r>
        <w:rPr>
          <w:spacing w:val="-1"/>
          <w:sz w:val="28"/>
        </w:rPr>
        <w:t xml:space="preserve"> </w:t>
      </w:r>
      <w:r>
        <w:rPr>
          <w:sz w:val="28"/>
        </w:rPr>
        <w:t>зони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40"/>
          <w:sz w:val="28"/>
        </w:rPr>
        <w:t xml:space="preserve"> </w:t>
      </w:r>
      <w:r>
        <w:rPr>
          <w:sz w:val="28"/>
        </w:rPr>
        <w:t>інтенсивних</w:t>
      </w:r>
      <w:r>
        <w:rPr>
          <w:spacing w:val="40"/>
          <w:sz w:val="28"/>
        </w:rPr>
        <w:t xml:space="preserve"> </w:t>
      </w:r>
      <w:r>
        <w:rPr>
          <w:sz w:val="28"/>
        </w:rPr>
        <w:t>агротехнологій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зміни клімату»</w:t>
      </w:r>
      <w:r>
        <w:rPr>
          <w:spacing w:val="-1"/>
          <w:sz w:val="28"/>
        </w:rPr>
        <w:t xml:space="preserve"> </w:t>
      </w:r>
      <w:r>
        <w:rPr>
          <w:sz w:val="28"/>
        </w:rPr>
        <w:t>(заключний).</w:t>
      </w:r>
      <w:r>
        <w:rPr>
          <w:spacing w:val="40"/>
          <w:sz w:val="28"/>
        </w:rPr>
        <w:t xml:space="preserve"> </w:t>
      </w:r>
      <w:r>
        <w:rPr>
          <w:sz w:val="28"/>
        </w:rPr>
        <w:t>Держбюджетна</w:t>
      </w:r>
      <w:r>
        <w:rPr>
          <w:spacing w:val="-5"/>
          <w:sz w:val="28"/>
        </w:rPr>
        <w:t xml:space="preserve"> </w:t>
      </w:r>
      <w:r>
        <w:rPr>
          <w:sz w:val="28"/>
        </w:rPr>
        <w:t>тема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577.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4"/>
          <w:sz w:val="28"/>
        </w:rPr>
        <w:t xml:space="preserve"> </w:t>
      </w:r>
      <w:r>
        <w:rPr>
          <w:sz w:val="28"/>
        </w:rPr>
        <w:t>ОНУ,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40"/>
          <w:sz w:val="28"/>
        </w:rPr>
        <w:t xml:space="preserve"> </w:t>
      </w:r>
      <w:r>
        <w:rPr>
          <w:sz w:val="28"/>
        </w:rPr>
        <w:t>№ держреєстрації 0117U001116. 169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2"/>
        <w:jc w:val="both"/>
        <w:rPr>
          <w:sz w:val="28"/>
        </w:rPr>
      </w:pPr>
      <w:r>
        <w:rPr>
          <w:sz w:val="28"/>
        </w:rPr>
        <w:t>Звіт з НДР</w:t>
      </w:r>
      <w:r>
        <w:rPr>
          <w:spacing w:val="40"/>
          <w:sz w:val="28"/>
        </w:rPr>
        <w:t xml:space="preserve"> </w:t>
      </w:r>
      <w:r>
        <w:rPr>
          <w:sz w:val="28"/>
        </w:rPr>
        <w:t>«Встановити масштабність і наслідки деградації чорноземів України в умовах сучасної зміни клімату та сільськогосподарського використання» (заключний). Держбюджетна тема № 603.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ОНУ, 2022.</w:t>
      </w:r>
      <w:r>
        <w:rPr>
          <w:spacing w:val="40"/>
          <w:sz w:val="28"/>
        </w:rPr>
        <w:t xml:space="preserve"> </w:t>
      </w:r>
      <w:r>
        <w:rPr>
          <w:sz w:val="28"/>
        </w:rPr>
        <w:t>№ держреєстрації 0120U102180. 234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2" w:lineRule="auto"/>
        <w:ind w:left="502" w:right="285"/>
        <w:jc w:val="both"/>
        <w:rPr>
          <w:sz w:val="28"/>
        </w:rPr>
      </w:pPr>
      <w:r>
        <w:rPr>
          <w:sz w:val="28"/>
        </w:rPr>
        <w:t xml:space="preserve">Земельний довідник України (2020). Режим доступу: </w:t>
      </w:r>
      <w:hyperlink r:id="rId10">
        <w:r>
          <w:rPr>
            <w:spacing w:val="-2"/>
            <w:sz w:val="28"/>
          </w:rPr>
          <w:t>https://mailchi.mp/latifundistmedia/zemelyniy-dovidnyk-ukrainy-2020</w:t>
        </w:r>
      </w:hyperlink>
      <w:r>
        <w:rPr>
          <w:spacing w:val="-2"/>
          <w:sz w:val="28"/>
        </w:rPr>
        <w:t>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1"/>
        <w:jc w:val="both"/>
        <w:rPr>
          <w:sz w:val="28"/>
        </w:rPr>
      </w:pPr>
      <w:r>
        <w:rPr>
          <w:sz w:val="28"/>
        </w:rPr>
        <w:t>Кісеолар М.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40"/>
          <w:sz w:val="28"/>
        </w:rPr>
        <w:t xml:space="preserve"> </w:t>
      </w:r>
      <w:r>
        <w:rPr>
          <w:sz w:val="28"/>
        </w:rPr>
        <w:t>Новаковський А.</w:t>
      </w:r>
      <w:r>
        <w:rPr>
          <w:spacing w:val="-3"/>
          <w:sz w:val="28"/>
        </w:rPr>
        <w:t xml:space="preserve"> </w:t>
      </w:r>
      <w:r>
        <w:rPr>
          <w:sz w:val="28"/>
        </w:rPr>
        <w:t>Г.,</w:t>
      </w:r>
      <w:r>
        <w:rPr>
          <w:spacing w:val="40"/>
          <w:sz w:val="28"/>
        </w:rPr>
        <w:t xml:space="preserve"> </w:t>
      </w:r>
      <w:r>
        <w:rPr>
          <w:sz w:val="28"/>
        </w:rPr>
        <w:t>Онищук В.</w:t>
      </w:r>
      <w:r>
        <w:rPr>
          <w:spacing w:val="-5"/>
          <w:sz w:val="28"/>
        </w:rPr>
        <w:t xml:space="preserve"> </w:t>
      </w:r>
      <w:r>
        <w:rPr>
          <w:sz w:val="28"/>
        </w:rPr>
        <w:t>П.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ін.</w:t>
      </w:r>
      <w:r>
        <w:rPr>
          <w:spacing w:val="40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40"/>
          <w:sz w:val="28"/>
        </w:rPr>
        <w:t xml:space="preserve"> </w:t>
      </w:r>
      <w:r>
        <w:rPr>
          <w:sz w:val="28"/>
        </w:rPr>
        <w:t>щодо охорони та збереження родючості ґрунтів Одеської області. Одеса: Науково-виробниче видання, 2018. 105 с.</w:t>
      </w:r>
    </w:p>
    <w:p w:rsidR="00340480" w:rsidRDefault="00340480" w:rsidP="00340480">
      <w:pPr>
        <w:pStyle w:val="a5"/>
        <w:spacing w:line="360" w:lineRule="auto"/>
        <w:rPr>
          <w:sz w:val="28"/>
        </w:rPr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89" w:line="362" w:lineRule="auto"/>
        <w:ind w:left="502" w:right="277"/>
        <w:jc w:val="both"/>
        <w:rPr>
          <w:sz w:val="28"/>
        </w:rPr>
      </w:pPr>
      <w:r>
        <w:rPr>
          <w:sz w:val="28"/>
        </w:rPr>
        <w:lastRenderedPageBreak/>
        <w:t>Клімат України / За ред. В. М.</w:t>
      </w:r>
      <w:r>
        <w:rPr>
          <w:spacing w:val="-2"/>
          <w:sz w:val="28"/>
        </w:rPr>
        <w:t xml:space="preserve"> </w:t>
      </w:r>
      <w:r>
        <w:rPr>
          <w:sz w:val="28"/>
        </w:rPr>
        <w:t>Ліпінського, В.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Дячука, В.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Бабіченка. Київ: Вид-во Раєвського, 2003. 343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5"/>
        <w:jc w:val="both"/>
        <w:rPr>
          <w:sz w:val="28"/>
        </w:rPr>
      </w:pPr>
      <w:r>
        <w:rPr>
          <w:sz w:val="28"/>
        </w:rPr>
        <w:t>Кліматичний кадастр України (стандартні кліматичні норми за період 1961–1990 рр.) [Електронний ресурс] / Державна гідрометеорологічна служба та ін. УНДГМІ ЦГО, Київ, 2006.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7"/>
        <w:jc w:val="both"/>
        <w:rPr>
          <w:sz w:val="28"/>
        </w:rPr>
      </w:pPr>
      <w:r>
        <w:rPr>
          <w:sz w:val="28"/>
        </w:rPr>
        <w:t>Красєха Є. Н., Оніщук В. П. Деградація чорноземів Південного Заходу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Матер. наук. конф. «Стан земельних ресурсів в Україні: проблеми, шляхи вирішення».</w:t>
      </w:r>
      <w:r>
        <w:rPr>
          <w:spacing w:val="40"/>
          <w:sz w:val="28"/>
        </w:rPr>
        <w:t xml:space="preserve"> </w:t>
      </w:r>
      <w:r>
        <w:rPr>
          <w:sz w:val="28"/>
        </w:rPr>
        <w:t>К: Центр екологічної освіти та інформації. 2001.</w:t>
      </w:r>
      <w:r>
        <w:rPr>
          <w:spacing w:val="40"/>
          <w:sz w:val="28"/>
        </w:rPr>
        <w:t xml:space="preserve"> </w:t>
      </w:r>
      <w:r>
        <w:rPr>
          <w:sz w:val="28"/>
        </w:rPr>
        <w:t>С. 60-63.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6"/>
        <w:jc w:val="both"/>
        <w:rPr>
          <w:sz w:val="28"/>
        </w:rPr>
      </w:pPr>
      <w:r>
        <w:rPr>
          <w:sz w:val="28"/>
        </w:rPr>
        <w:t>Красєха Є. Н. Деградаційні напрямки еволюції чорноземів степової зони при зрошенні і в постіригаційний період у контексті еволюції степових екосистем. Агрохімія і ґрунтознавство. Міжвідомч. темат. наук. збірник. Харків: ННЦ «ІҐА» УААН, 2006. Кн. перша.</w:t>
      </w:r>
      <w:r>
        <w:rPr>
          <w:spacing w:val="40"/>
          <w:sz w:val="28"/>
        </w:rPr>
        <w:t xml:space="preserve"> </w:t>
      </w:r>
      <w:r>
        <w:rPr>
          <w:sz w:val="28"/>
        </w:rPr>
        <w:t>С. 68-74.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2"/>
        <w:jc w:val="both"/>
        <w:rPr>
          <w:sz w:val="28"/>
        </w:rPr>
      </w:pPr>
      <w:r>
        <w:rPr>
          <w:sz w:val="28"/>
        </w:rPr>
        <w:t>Маринич</w:t>
      </w:r>
      <w:r>
        <w:rPr>
          <w:spacing w:val="-4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М., Шищенко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3"/>
          <w:sz w:val="28"/>
        </w:rPr>
        <w:t xml:space="preserve"> </w:t>
      </w:r>
      <w:r>
        <w:rPr>
          <w:sz w:val="28"/>
        </w:rPr>
        <w:t>Г. Фiзична географiя України: Пiдручник. Київ: Знання, 2006. 512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8"/>
        <w:jc w:val="both"/>
        <w:rPr>
          <w:sz w:val="28"/>
        </w:rPr>
      </w:pPr>
      <w:r>
        <w:rPr>
          <w:sz w:val="28"/>
        </w:rPr>
        <w:t>Медведев В. В. Физическая деградация черноземов. Диагностика. Причины. Следствия. Предупреждение. Харьков: Изд-во «Городская типография», 2013.</w:t>
      </w:r>
      <w:r>
        <w:rPr>
          <w:spacing w:val="40"/>
          <w:sz w:val="28"/>
        </w:rPr>
        <w:t xml:space="preserve"> </w:t>
      </w:r>
      <w:r>
        <w:rPr>
          <w:sz w:val="28"/>
        </w:rPr>
        <w:t>324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3"/>
        <w:jc w:val="both"/>
        <w:rPr>
          <w:sz w:val="28"/>
        </w:rPr>
      </w:pPr>
      <w:r>
        <w:rPr>
          <w:sz w:val="28"/>
        </w:rPr>
        <w:t>Методика</w:t>
      </w:r>
      <w:r>
        <w:rPr>
          <w:spacing w:val="40"/>
          <w:sz w:val="28"/>
        </w:rPr>
        <w:t xml:space="preserve"> </w:t>
      </w:r>
      <w:r>
        <w:rPr>
          <w:sz w:val="28"/>
        </w:rPr>
        <w:t>агрохімічної паспортизації земель сільськогосподарського призначення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Рижука,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Лісового,</w:t>
      </w:r>
      <w:r>
        <w:rPr>
          <w:spacing w:val="-2"/>
          <w:sz w:val="28"/>
        </w:rPr>
        <w:t xml:space="preserve"> </w:t>
      </w:r>
      <w:r>
        <w:rPr>
          <w:sz w:val="28"/>
        </w:rPr>
        <w:t>Д.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Бенцаровського. – К., 2003. – 64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2" w:lineRule="auto"/>
        <w:ind w:left="502" w:right="288"/>
        <w:jc w:val="both"/>
        <w:rPr>
          <w:sz w:val="28"/>
        </w:rPr>
      </w:pPr>
      <w:r>
        <w:rPr>
          <w:sz w:val="28"/>
        </w:rPr>
        <w:t xml:space="preserve">Одеська обласна державна (військова) адміністрація. Режим доступу: </w:t>
      </w:r>
      <w:hyperlink r:id="rId11">
        <w:r>
          <w:rPr>
            <w:color w:val="0000FF"/>
            <w:spacing w:val="-2"/>
            <w:sz w:val="28"/>
            <w:u w:val="single" w:color="0000FF"/>
          </w:rPr>
          <w:t>https://oda.od.gov.ua/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5"/>
        <w:jc w:val="both"/>
        <w:rPr>
          <w:sz w:val="28"/>
        </w:rPr>
      </w:pPr>
      <w:r>
        <w:rPr>
          <w:sz w:val="28"/>
        </w:rPr>
        <w:t xml:space="preserve">Одеська районна державна адміністрація. Режим доступу: </w:t>
      </w:r>
      <w:r>
        <w:rPr>
          <w:spacing w:val="-2"/>
          <w:sz w:val="28"/>
        </w:rPr>
        <w:t>https://odrda.od.gov.ua/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  <w:tab w:val="left" w:pos="3217"/>
          <w:tab w:val="left" w:pos="5940"/>
          <w:tab w:val="left" w:pos="8479"/>
        </w:tabs>
        <w:spacing w:line="362" w:lineRule="auto"/>
        <w:ind w:left="502" w:right="281"/>
        <w:jc w:val="both"/>
        <w:rPr>
          <w:sz w:val="28"/>
        </w:rPr>
      </w:pPr>
      <w:r>
        <w:rPr>
          <w:spacing w:val="-2"/>
          <w:sz w:val="28"/>
        </w:rPr>
        <w:t>Одеська</w:t>
      </w:r>
      <w:r>
        <w:rPr>
          <w:sz w:val="28"/>
        </w:rPr>
        <w:tab/>
      </w:r>
      <w:r>
        <w:rPr>
          <w:spacing w:val="-2"/>
          <w:sz w:val="28"/>
        </w:rPr>
        <w:t>область.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доступа: </w:t>
      </w:r>
      <w:hyperlink r:id="rId12">
        <w:r>
          <w:rPr>
            <w:spacing w:val="-2"/>
            <w:sz w:val="28"/>
          </w:rPr>
          <w:t>https://uk.wikipedia.org/wiki/Одеська_область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9"/>
        <w:jc w:val="both"/>
        <w:rPr>
          <w:sz w:val="28"/>
        </w:rPr>
      </w:pPr>
      <w:r>
        <w:rPr>
          <w:sz w:val="28"/>
        </w:rPr>
        <w:t>Паньків</w:t>
      </w:r>
      <w:r>
        <w:rPr>
          <w:spacing w:val="-1"/>
          <w:sz w:val="28"/>
        </w:rPr>
        <w:t xml:space="preserve"> </w:t>
      </w:r>
      <w:r>
        <w:rPr>
          <w:sz w:val="28"/>
        </w:rPr>
        <w:t>З.</w:t>
      </w:r>
      <w:r>
        <w:rPr>
          <w:spacing w:val="-1"/>
          <w:sz w:val="28"/>
        </w:rPr>
        <w:t xml:space="preserve"> </w:t>
      </w:r>
      <w:r>
        <w:rPr>
          <w:sz w:val="28"/>
        </w:rPr>
        <w:t>П. Земельні ресурси: Навчальний посібник.</w:t>
      </w:r>
      <w:r>
        <w:rPr>
          <w:spacing w:val="40"/>
          <w:sz w:val="28"/>
        </w:rPr>
        <w:t xml:space="preserve"> </w:t>
      </w:r>
      <w:r>
        <w:rPr>
          <w:sz w:val="28"/>
        </w:rPr>
        <w:t>Львів: Видавничий центр ЛНУ імені Івана Франка, 2008. 272 с.</w:t>
      </w:r>
    </w:p>
    <w:p w:rsidR="00340480" w:rsidRDefault="00340480" w:rsidP="00340480">
      <w:pPr>
        <w:pStyle w:val="a5"/>
        <w:spacing w:line="360" w:lineRule="auto"/>
        <w:rPr>
          <w:sz w:val="28"/>
        </w:rPr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89" w:line="360" w:lineRule="auto"/>
        <w:ind w:left="502" w:right="284"/>
        <w:jc w:val="both"/>
        <w:rPr>
          <w:sz w:val="28"/>
        </w:rPr>
      </w:pPr>
      <w:r>
        <w:rPr>
          <w:sz w:val="28"/>
        </w:rPr>
        <w:lastRenderedPageBreak/>
        <w:t>Позняк С.П., Гнатишин М.А. Глобальна ініціатива «4 per 1000» та можливості</w:t>
      </w:r>
      <w:r>
        <w:rPr>
          <w:spacing w:val="-14"/>
          <w:sz w:val="28"/>
        </w:rPr>
        <w:t xml:space="preserve"> </w:t>
      </w:r>
      <w:r>
        <w:rPr>
          <w:sz w:val="28"/>
        </w:rPr>
        <w:t>її</w:t>
      </w:r>
      <w:r>
        <w:rPr>
          <w:spacing w:val="-16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15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14"/>
          <w:sz w:val="28"/>
        </w:rPr>
        <w:t xml:space="preserve"> </w:t>
      </w:r>
      <w:r>
        <w:rPr>
          <w:sz w:val="28"/>
        </w:rPr>
        <w:t>географічний</w:t>
      </w:r>
      <w:r>
        <w:rPr>
          <w:spacing w:val="-14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2021. Вип. 2(114) С. 11-19. DOI: </w:t>
      </w:r>
      <w:hyperlink r:id="rId13">
        <w:r>
          <w:rPr>
            <w:sz w:val="28"/>
          </w:rPr>
          <w:t>https://doi.org/10.15407/ugz2021.02.011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2" w:line="360" w:lineRule="auto"/>
        <w:ind w:left="502" w:right="279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-12"/>
          <w:sz w:val="28"/>
        </w:rPr>
        <w:t xml:space="preserve"> </w:t>
      </w:r>
      <w:r>
        <w:rPr>
          <w:sz w:val="28"/>
        </w:rPr>
        <w:t>С.П,</w:t>
      </w:r>
      <w:r>
        <w:rPr>
          <w:spacing w:val="-15"/>
          <w:sz w:val="28"/>
        </w:rPr>
        <w:t xml:space="preserve"> </w:t>
      </w:r>
      <w:r>
        <w:rPr>
          <w:sz w:val="28"/>
        </w:rPr>
        <w:t>Гавриш</w:t>
      </w:r>
      <w:r>
        <w:rPr>
          <w:spacing w:val="-15"/>
          <w:sz w:val="28"/>
        </w:rPr>
        <w:t xml:space="preserve"> </w:t>
      </w:r>
      <w:r>
        <w:rPr>
          <w:sz w:val="28"/>
        </w:rPr>
        <w:t>Н.С.</w:t>
      </w:r>
      <w:r>
        <w:rPr>
          <w:spacing w:val="-14"/>
          <w:sz w:val="28"/>
        </w:rPr>
        <w:t xml:space="preserve"> </w:t>
      </w:r>
      <w:r>
        <w:rPr>
          <w:sz w:val="28"/>
        </w:rPr>
        <w:t>Роль</w:t>
      </w:r>
      <w:r>
        <w:rPr>
          <w:spacing w:val="-13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-15"/>
          <w:sz w:val="28"/>
        </w:rPr>
        <w:t xml:space="preserve"> </w:t>
      </w:r>
      <w:r>
        <w:rPr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2"/>
          <w:sz w:val="28"/>
        </w:rPr>
        <w:t xml:space="preserve"> </w:t>
      </w:r>
      <w:r>
        <w:rPr>
          <w:sz w:val="28"/>
        </w:rPr>
        <w:t>суспільства.</w:t>
      </w:r>
      <w:r>
        <w:rPr>
          <w:spacing w:val="-13"/>
          <w:sz w:val="28"/>
        </w:rPr>
        <w:t xml:space="preserve"> </w:t>
      </w:r>
      <w:r>
        <w:rPr>
          <w:sz w:val="28"/>
        </w:rPr>
        <w:t xml:space="preserve">Український географічний журнал. 2019. Вип.2(106). С. 57-61. DOI: </w:t>
      </w:r>
      <w:hyperlink r:id="rId14">
        <w:r>
          <w:rPr>
            <w:color w:val="0000FF"/>
            <w:spacing w:val="-2"/>
            <w:sz w:val="28"/>
            <w:u w:val="single" w:color="0000FF"/>
          </w:rPr>
          <w:t>https://doi.org/10.15407/ugz2019.02.057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1"/>
        <w:jc w:val="both"/>
        <w:rPr>
          <w:sz w:val="28"/>
        </w:rPr>
      </w:pPr>
      <w:r>
        <w:rPr>
          <w:sz w:val="28"/>
        </w:rPr>
        <w:t>Періодична доповідь з матеріалів 9 туру (2006–2010 роки) агрохімічного обстеження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13"/>
          <w:sz w:val="28"/>
        </w:rPr>
        <w:t xml:space="preserve"> </w:t>
      </w:r>
      <w:r>
        <w:rPr>
          <w:sz w:val="28"/>
        </w:rPr>
        <w:t>сільськогосподарського</w:t>
      </w:r>
      <w:r>
        <w:rPr>
          <w:spacing w:val="-13"/>
          <w:sz w:val="28"/>
        </w:rPr>
        <w:t xml:space="preserve"> </w:t>
      </w:r>
      <w:r>
        <w:rPr>
          <w:sz w:val="28"/>
        </w:rPr>
        <w:t>призначення.</w:t>
      </w:r>
      <w:r>
        <w:rPr>
          <w:spacing w:val="-15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ред.</w:t>
      </w:r>
      <w:r>
        <w:rPr>
          <w:spacing w:val="-13"/>
          <w:sz w:val="28"/>
        </w:rPr>
        <w:t xml:space="preserve"> </w:t>
      </w:r>
      <w:r>
        <w:rPr>
          <w:sz w:val="28"/>
        </w:rPr>
        <w:t>Яцука</w:t>
      </w:r>
      <w:r>
        <w:rPr>
          <w:spacing w:val="-14"/>
          <w:sz w:val="28"/>
        </w:rPr>
        <w:t xml:space="preserve"> </w:t>
      </w:r>
      <w:r>
        <w:rPr>
          <w:sz w:val="28"/>
        </w:rPr>
        <w:t>І.П. Київ, Держгрунтохорона, 2014 . 100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2" w:line="360" w:lineRule="auto"/>
        <w:ind w:left="502" w:right="278"/>
        <w:jc w:val="both"/>
        <w:rPr>
          <w:sz w:val="28"/>
        </w:rPr>
      </w:pPr>
      <w:r>
        <w:rPr>
          <w:sz w:val="28"/>
        </w:rPr>
        <w:t>Природа Одесской области. Ресурсы, их рациональное использование и охрана / Под ред. Г.</w:t>
      </w:r>
      <w:r>
        <w:rPr>
          <w:spacing w:val="-5"/>
          <w:sz w:val="28"/>
        </w:rPr>
        <w:t xml:space="preserve"> </w:t>
      </w:r>
      <w:r>
        <w:rPr>
          <w:sz w:val="28"/>
        </w:rPr>
        <w:t>И.</w:t>
      </w:r>
      <w:r>
        <w:rPr>
          <w:spacing w:val="-3"/>
          <w:sz w:val="28"/>
        </w:rPr>
        <w:t xml:space="preserve"> </w:t>
      </w:r>
      <w:r>
        <w:rPr>
          <w:sz w:val="28"/>
        </w:rPr>
        <w:t>Швебса, Ю.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Амброз. Киев-Одесса: Вища школа, 1979. 144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7"/>
        <w:jc w:val="both"/>
        <w:rPr>
          <w:sz w:val="28"/>
        </w:rPr>
      </w:pPr>
      <w:r>
        <w:rPr>
          <w:sz w:val="28"/>
        </w:rPr>
        <w:t>Розроблення сценаріїв зміни кліматичних умов в Україні на середньо- та довгострокову перспективу з використанням даних глобальних та регіональних моделей. Звіт про науково-дослідну роботу. К. : УкрНДГМІ, 2013. 135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2"/>
        <w:jc w:val="both"/>
        <w:rPr>
          <w:sz w:val="28"/>
        </w:rPr>
      </w:pPr>
      <w:r>
        <w:rPr>
          <w:sz w:val="28"/>
        </w:rPr>
        <w:t>Третяк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М., Третяк</w:t>
      </w:r>
      <w:r>
        <w:rPr>
          <w:spacing w:val="40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А., Шквар</w:t>
      </w:r>
      <w:r>
        <w:rPr>
          <w:spacing w:val="40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І. Методичні рекомендації оцінки екологічної стабільності агроландшафтів та сільськогосподарського землекористування. Київ: Інститут землеустрою УААН, 2011. 15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7"/>
        <w:jc w:val="both"/>
        <w:rPr>
          <w:sz w:val="28"/>
        </w:rPr>
      </w:pPr>
      <w:r>
        <w:rPr>
          <w:sz w:val="28"/>
        </w:rPr>
        <w:t>Чорноземи масивів зрошення Одещини: монографія / За науковою редакцією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д.</w:t>
      </w:r>
      <w:r>
        <w:rPr>
          <w:spacing w:val="-3"/>
          <w:sz w:val="28"/>
        </w:rPr>
        <w:t xml:space="preserve"> </w:t>
      </w:r>
      <w:r>
        <w:rPr>
          <w:sz w:val="28"/>
        </w:rPr>
        <w:t>біол.</w:t>
      </w:r>
      <w:r>
        <w:rPr>
          <w:spacing w:val="-2"/>
          <w:sz w:val="28"/>
        </w:rPr>
        <w:t xml:space="preserve"> </w:t>
      </w:r>
      <w:r>
        <w:rPr>
          <w:sz w:val="28"/>
        </w:rPr>
        <w:t>н.,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проф. Є.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3"/>
          <w:sz w:val="28"/>
        </w:rPr>
        <w:t xml:space="preserve"> </w:t>
      </w:r>
      <w:r>
        <w:rPr>
          <w:sz w:val="28"/>
        </w:rPr>
        <w:t>Красєхи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та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к. геогр.</w:t>
      </w:r>
      <w:r>
        <w:rPr>
          <w:spacing w:val="-4"/>
          <w:sz w:val="28"/>
        </w:rPr>
        <w:t xml:space="preserve"> </w:t>
      </w:r>
      <w:r>
        <w:rPr>
          <w:sz w:val="28"/>
        </w:rPr>
        <w:t>н.,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доц. 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Біланчина.</w:t>
      </w:r>
      <w:r>
        <w:rPr>
          <w:spacing w:val="66"/>
          <w:sz w:val="28"/>
        </w:rPr>
        <w:t xml:space="preserve">  </w:t>
      </w:r>
      <w:r>
        <w:rPr>
          <w:sz w:val="28"/>
        </w:rPr>
        <w:t>Одеса:</w:t>
      </w:r>
      <w:r>
        <w:rPr>
          <w:spacing w:val="67"/>
          <w:sz w:val="28"/>
        </w:rPr>
        <w:t xml:space="preserve">  </w:t>
      </w:r>
      <w:r>
        <w:rPr>
          <w:sz w:val="28"/>
        </w:rPr>
        <w:t>Одеський</w:t>
      </w:r>
      <w:r>
        <w:rPr>
          <w:spacing w:val="66"/>
          <w:sz w:val="28"/>
        </w:rPr>
        <w:t xml:space="preserve">  </w:t>
      </w:r>
      <w:r>
        <w:rPr>
          <w:sz w:val="28"/>
        </w:rPr>
        <w:t>національний</w:t>
      </w:r>
      <w:r>
        <w:rPr>
          <w:spacing w:val="66"/>
          <w:sz w:val="28"/>
        </w:rPr>
        <w:t xml:space="preserve">  </w:t>
      </w:r>
      <w:r>
        <w:rPr>
          <w:sz w:val="28"/>
        </w:rPr>
        <w:t>університет</w:t>
      </w:r>
      <w:r>
        <w:rPr>
          <w:spacing w:val="66"/>
          <w:sz w:val="28"/>
        </w:rPr>
        <w:t xml:space="preserve">  </w:t>
      </w:r>
      <w:r>
        <w:rPr>
          <w:sz w:val="28"/>
        </w:rPr>
        <w:t>імені І. І. Мечникова, 2016. 194 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ind w:left="502" w:hanging="359"/>
        <w:jc w:val="both"/>
        <w:rPr>
          <w:sz w:val="28"/>
        </w:rPr>
      </w:pPr>
      <w:r>
        <w:rPr>
          <w:sz w:val="28"/>
        </w:rPr>
        <w:t>Цілі</w:t>
      </w:r>
      <w:r>
        <w:rPr>
          <w:spacing w:val="-7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Україна.</w:t>
      </w:r>
      <w:r>
        <w:rPr>
          <w:spacing w:val="-9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-5"/>
          <w:sz w:val="28"/>
        </w:rPr>
        <w:t xml:space="preserve"> </w:t>
      </w:r>
      <w:r>
        <w:rPr>
          <w:sz w:val="28"/>
        </w:rPr>
        <w:t>доповідь.</w:t>
      </w:r>
      <w:r>
        <w:rPr>
          <w:spacing w:val="-7"/>
          <w:sz w:val="28"/>
        </w:rPr>
        <w:t xml:space="preserve"> </w:t>
      </w:r>
      <w:r>
        <w:rPr>
          <w:sz w:val="28"/>
        </w:rPr>
        <w:t>Київ,</w:t>
      </w:r>
      <w:r>
        <w:rPr>
          <w:spacing w:val="58"/>
          <w:sz w:val="28"/>
        </w:rPr>
        <w:t xml:space="preserve"> </w:t>
      </w:r>
      <w:r>
        <w:rPr>
          <w:sz w:val="28"/>
        </w:rPr>
        <w:t>2017.</w:t>
      </w:r>
      <w:r>
        <w:rPr>
          <w:spacing w:val="-6"/>
          <w:sz w:val="28"/>
        </w:rPr>
        <w:t xml:space="preserve"> </w:t>
      </w:r>
      <w:r>
        <w:rPr>
          <w:sz w:val="28"/>
        </w:rPr>
        <w:t>176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0"/>
        <w:ind w:left="502" w:hanging="359"/>
        <w:jc w:val="both"/>
        <w:rPr>
          <w:sz w:val="28"/>
        </w:rPr>
      </w:pPr>
      <w:r>
        <w:rPr>
          <w:sz w:val="28"/>
        </w:rPr>
        <w:t>Шикула</w:t>
      </w:r>
      <w:r>
        <w:rPr>
          <w:spacing w:val="59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-4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-5"/>
          <w:sz w:val="28"/>
        </w:rPr>
        <w:t xml:space="preserve"> </w:t>
      </w:r>
      <w:r>
        <w:rPr>
          <w:sz w:val="28"/>
        </w:rPr>
        <w:t>Київ:</w:t>
      </w:r>
      <w:r>
        <w:rPr>
          <w:spacing w:val="-6"/>
          <w:sz w:val="28"/>
        </w:rPr>
        <w:t xml:space="preserve"> </w:t>
      </w:r>
      <w:r>
        <w:rPr>
          <w:sz w:val="28"/>
        </w:rPr>
        <w:t>Знання;</w:t>
      </w:r>
      <w:r>
        <w:rPr>
          <w:spacing w:val="-3"/>
          <w:sz w:val="28"/>
        </w:rPr>
        <w:t xml:space="preserve"> </w:t>
      </w:r>
      <w:r>
        <w:rPr>
          <w:sz w:val="28"/>
        </w:rPr>
        <w:t>КОО,</w:t>
      </w:r>
      <w:r>
        <w:rPr>
          <w:spacing w:val="-8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398</w:t>
      </w:r>
      <w:r>
        <w:rPr>
          <w:spacing w:val="3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61" w:line="360" w:lineRule="auto"/>
        <w:ind w:left="502" w:right="287"/>
        <w:jc w:val="both"/>
        <w:rPr>
          <w:sz w:val="28"/>
        </w:rPr>
      </w:pPr>
      <w:r>
        <w:rPr>
          <w:sz w:val="28"/>
        </w:rPr>
        <w:t xml:space="preserve">International conference «Food security and climate change: “4 per 1000” initiative new tangible global challenges for the soil»: book of abstracts. 2019. 129 р. URL: </w:t>
      </w:r>
      <w:hyperlink r:id="rId15">
        <w:r>
          <w:rPr>
            <w:sz w:val="28"/>
          </w:rPr>
          <w:t>https://symposium.inra.fr/4p1000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before="1" w:line="360" w:lineRule="auto"/>
        <w:ind w:left="502" w:right="290"/>
        <w:jc w:val="both"/>
        <w:rPr>
          <w:sz w:val="28"/>
        </w:rPr>
      </w:pPr>
      <w:r>
        <w:rPr>
          <w:sz w:val="28"/>
        </w:rPr>
        <w:t>Ingram</w:t>
      </w:r>
      <w:r>
        <w:rPr>
          <w:spacing w:val="-2"/>
          <w:sz w:val="28"/>
        </w:rPr>
        <w:t xml:space="preserve"> </w:t>
      </w:r>
      <w:r>
        <w:rPr>
          <w:sz w:val="28"/>
        </w:rPr>
        <w:t>J.,</w:t>
      </w:r>
      <w:r>
        <w:rPr>
          <w:spacing w:val="-3"/>
          <w:sz w:val="28"/>
        </w:rPr>
        <w:t xml:space="preserve"> </w:t>
      </w:r>
      <w:r>
        <w:rPr>
          <w:sz w:val="28"/>
        </w:rPr>
        <w:t>Mills</w:t>
      </w:r>
      <w:r>
        <w:rPr>
          <w:spacing w:val="-1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Are</w:t>
      </w:r>
      <w:r>
        <w:rPr>
          <w:spacing w:val="-2"/>
          <w:sz w:val="28"/>
        </w:rPr>
        <w:t xml:space="preserve"> </w:t>
      </w:r>
      <w:r>
        <w:rPr>
          <w:sz w:val="28"/>
        </w:rPr>
        <w:t>advisory</w:t>
      </w:r>
      <w:r>
        <w:rPr>
          <w:spacing w:val="-2"/>
          <w:sz w:val="28"/>
        </w:rPr>
        <w:t xml:space="preserve"> </w:t>
      </w:r>
      <w:r>
        <w:rPr>
          <w:sz w:val="28"/>
        </w:rPr>
        <w:t>services</w:t>
      </w:r>
      <w:r>
        <w:rPr>
          <w:spacing w:val="-1"/>
          <w:sz w:val="28"/>
        </w:rPr>
        <w:t xml:space="preserve"> </w:t>
      </w:r>
      <w:r>
        <w:rPr>
          <w:sz w:val="28"/>
        </w:rPr>
        <w:t>“fit</w:t>
      </w:r>
      <w:r>
        <w:rPr>
          <w:spacing w:val="-1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purpose”</w:t>
      </w:r>
      <w:r>
        <w:rPr>
          <w:spacing w:val="-2"/>
          <w:sz w:val="28"/>
        </w:rPr>
        <w:t xml:space="preserve"> </w:t>
      </w:r>
      <w:r>
        <w:rPr>
          <w:sz w:val="28"/>
        </w:rPr>
        <w:t>to</w:t>
      </w:r>
      <w:r>
        <w:rPr>
          <w:spacing w:val="-1"/>
          <w:sz w:val="28"/>
        </w:rPr>
        <w:t xml:space="preserve"> </w:t>
      </w:r>
      <w:r>
        <w:rPr>
          <w:sz w:val="28"/>
        </w:rPr>
        <w:t>support</w:t>
      </w:r>
      <w:r>
        <w:rPr>
          <w:spacing w:val="-1"/>
          <w:sz w:val="28"/>
        </w:rPr>
        <w:t xml:space="preserve"> </w:t>
      </w:r>
      <w:r>
        <w:rPr>
          <w:sz w:val="28"/>
        </w:rPr>
        <w:t>sustainable soil</w:t>
      </w:r>
      <w:r>
        <w:rPr>
          <w:spacing w:val="33"/>
          <w:sz w:val="28"/>
        </w:rPr>
        <w:t xml:space="preserve">  </w:t>
      </w:r>
      <w:r>
        <w:rPr>
          <w:sz w:val="28"/>
        </w:rPr>
        <w:t>management?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An</w:t>
      </w:r>
      <w:r>
        <w:rPr>
          <w:spacing w:val="33"/>
          <w:sz w:val="28"/>
        </w:rPr>
        <w:t xml:space="preserve">  </w:t>
      </w:r>
      <w:r>
        <w:rPr>
          <w:sz w:val="28"/>
        </w:rPr>
        <w:t>assessment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of</w:t>
      </w:r>
      <w:r>
        <w:rPr>
          <w:spacing w:val="33"/>
          <w:sz w:val="28"/>
        </w:rPr>
        <w:t xml:space="preserve">  </w:t>
      </w:r>
      <w:r>
        <w:rPr>
          <w:sz w:val="28"/>
        </w:rPr>
        <w:t>advice</w:t>
      </w:r>
      <w:r>
        <w:rPr>
          <w:spacing w:val="33"/>
          <w:sz w:val="28"/>
        </w:rPr>
        <w:t xml:space="preserve">  </w:t>
      </w:r>
      <w:r>
        <w:rPr>
          <w:sz w:val="28"/>
        </w:rPr>
        <w:t>in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Europe.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Soil</w:t>
      </w:r>
      <w:r>
        <w:rPr>
          <w:spacing w:val="33"/>
          <w:sz w:val="28"/>
        </w:rPr>
        <w:t xml:space="preserve">  </w:t>
      </w:r>
      <w:r>
        <w:rPr>
          <w:sz w:val="28"/>
        </w:rPr>
        <w:t>Use</w:t>
      </w:r>
      <w:r>
        <w:rPr>
          <w:spacing w:val="33"/>
          <w:sz w:val="28"/>
        </w:rPr>
        <w:t xml:space="preserve">  </w:t>
      </w:r>
      <w:r>
        <w:rPr>
          <w:sz w:val="28"/>
        </w:rPr>
        <w:t>and</w:t>
      </w:r>
    </w:p>
    <w:p w:rsidR="00340480" w:rsidRDefault="00340480" w:rsidP="00340480">
      <w:pPr>
        <w:pStyle w:val="a5"/>
        <w:spacing w:line="360" w:lineRule="auto"/>
        <w:rPr>
          <w:sz w:val="28"/>
        </w:rPr>
        <w:sectPr w:rsidR="00340480">
          <w:pgSz w:w="11910" w:h="16840"/>
          <w:pgMar w:top="1040" w:right="566" w:bottom="280" w:left="1559" w:header="717" w:footer="0" w:gutter="0"/>
          <w:cols w:space="720"/>
        </w:sectPr>
      </w:pPr>
    </w:p>
    <w:p w:rsidR="00340480" w:rsidRDefault="00340480" w:rsidP="00340480">
      <w:pPr>
        <w:pStyle w:val="a3"/>
        <w:spacing w:before="89" w:line="362" w:lineRule="auto"/>
        <w:ind w:left="502" w:right="279"/>
      </w:pPr>
      <w:r>
        <w:lastRenderedPageBreak/>
        <w:t xml:space="preserve">Management. 2019. Vol. 35(1). pp. 21-31. DOI: </w:t>
      </w:r>
      <w:hyperlink r:id="rId16">
        <w:r>
          <w:rPr>
            <w:color w:val="0000FF"/>
            <w:spacing w:val="-2"/>
            <w:u w:val="single" w:color="0000FF"/>
          </w:rPr>
          <w:t>https://doi.org/10.1111/sum.12452</w:t>
        </w:r>
      </w:hyperlink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76"/>
        <w:jc w:val="both"/>
        <w:rPr>
          <w:sz w:val="28"/>
        </w:rPr>
      </w:pPr>
      <w:r>
        <w:rPr>
          <w:sz w:val="28"/>
        </w:rPr>
        <w:t>Bossio, D.A., Cook-Patton, S.C., Ellis, P.W. et al. The Role of Soil Carbon in Natural Climate Solutions. Nature Sustainability. 2020. Vol. 3. pp. 391-398. DOI: https://doi.org/10.1038/s41893-020-0491-z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8"/>
        <w:jc w:val="both"/>
        <w:rPr>
          <w:sz w:val="28"/>
        </w:rPr>
      </w:pPr>
      <w:r>
        <w:rPr>
          <w:sz w:val="28"/>
        </w:rPr>
        <w:t>World</w:t>
      </w:r>
      <w:r>
        <w:rPr>
          <w:spacing w:val="-1"/>
          <w:sz w:val="28"/>
        </w:rPr>
        <w:t xml:space="preserve"> </w:t>
      </w:r>
      <w:r>
        <w:rPr>
          <w:sz w:val="28"/>
        </w:rPr>
        <w:t>Reference</w:t>
      </w:r>
      <w:r>
        <w:rPr>
          <w:spacing w:val="-2"/>
          <w:sz w:val="28"/>
        </w:rPr>
        <w:t xml:space="preserve"> </w:t>
      </w:r>
      <w:r>
        <w:rPr>
          <w:sz w:val="28"/>
        </w:rPr>
        <w:t>Base</w:t>
      </w:r>
      <w:r>
        <w:rPr>
          <w:spacing w:val="-2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Soil</w:t>
      </w:r>
      <w:r>
        <w:rPr>
          <w:spacing w:val="-1"/>
          <w:sz w:val="28"/>
        </w:rPr>
        <w:t xml:space="preserve"> </w:t>
      </w:r>
      <w:r>
        <w:rPr>
          <w:sz w:val="28"/>
        </w:rPr>
        <w:t>Resources.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1"/>
          <w:sz w:val="28"/>
        </w:rPr>
        <w:t xml:space="preserve"> </w:t>
      </w:r>
      <w:r>
        <w:rPr>
          <w:sz w:val="28"/>
        </w:rPr>
        <w:t>soil</w:t>
      </w:r>
      <w:r>
        <w:rPr>
          <w:spacing w:val="-1"/>
          <w:sz w:val="28"/>
        </w:rPr>
        <w:t xml:space="preserve"> </w:t>
      </w:r>
      <w:r>
        <w:rPr>
          <w:sz w:val="28"/>
        </w:rPr>
        <w:t>classification system for naming soils and creating legends for soil maps, 2014. World Soil Resources Reports. 106. FAO. Rome.</w:t>
      </w:r>
    </w:p>
    <w:p w:rsidR="00340480" w:rsidRDefault="00340480" w:rsidP="00340480">
      <w:pPr>
        <w:pStyle w:val="a5"/>
        <w:numPr>
          <w:ilvl w:val="0"/>
          <w:numId w:val="3"/>
        </w:numPr>
        <w:tabs>
          <w:tab w:val="left" w:pos="502"/>
        </w:tabs>
        <w:spacing w:line="360" w:lineRule="auto"/>
        <w:ind w:left="502" w:right="281"/>
        <w:jc w:val="both"/>
        <w:rPr>
          <w:sz w:val="28"/>
        </w:rPr>
      </w:pPr>
      <w:r>
        <w:rPr>
          <w:sz w:val="28"/>
        </w:rPr>
        <w:t>Yaroslav Bilanchyn, Oksana Tsurkan, Mykola Tortyk, Volodymyr Medinets, Andriy</w:t>
      </w:r>
      <w:r>
        <w:rPr>
          <w:spacing w:val="-15"/>
          <w:sz w:val="28"/>
        </w:rPr>
        <w:t xml:space="preserve"> </w:t>
      </w:r>
      <w:r>
        <w:rPr>
          <w:sz w:val="28"/>
        </w:rPr>
        <w:t>Buyanovskiy,</w:t>
      </w:r>
      <w:r>
        <w:rPr>
          <w:spacing w:val="-18"/>
          <w:sz w:val="28"/>
        </w:rPr>
        <w:t xml:space="preserve"> </w:t>
      </w:r>
      <w:r>
        <w:rPr>
          <w:sz w:val="28"/>
        </w:rPr>
        <w:t>Inna</w:t>
      </w:r>
      <w:r>
        <w:rPr>
          <w:spacing w:val="-15"/>
          <w:sz w:val="28"/>
        </w:rPr>
        <w:t xml:space="preserve"> </w:t>
      </w:r>
      <w:r>
        <w:rPr>
          <w:sz w:val="28"/>
        </w:rPr>
        <w:t>Soltys,</w:t>
      </w:r>
      <w:r>
        <w:rPr>
          <w:spacing w:val="-16"/>
          <w:sz w:val="28"/>
        </w:rPr>
        <w:t xml:space="preserve"> </w:t>
      </w:r>
      <w:r>
        <w:rPr>
          <w:sz w:val="28"/>
        </w:rPr>
        <w:t>Sergiy</w:t>
      </w:r>
      <w:r>
        <w:rPr>
          <w:spacing w:val="-16"/>
          <w:sz w:val="28"/>
        </w:rPr>
        <w:t xml:space="preserve"> </w:t>
      </w:r>
      <w:r>
        <w:rPr>
          <w:sz w:val="28"/>
        </w:rPr>
        <w:t>Medinets.</w:t>
      </w:r>
      <w:r>
        <w:rPr>
          <w:spacing w:val="-16"/>
          <w:sz w:val="28"/>
        </w:rPr>
        <w:t xml:space="preserve"> </w:t>
      </w:r>
      <w:r>
        <w:rPr>
          <w:sz w:val="28"/>
        </w:rPr>
        <w:t>Post-irrigation</w:t>
      </w:r>
      <w:r>
        <w:rPr>
          <w:spacing w:val="-15"/>
          <w:sz w:val="28"/>
        </w:rPr>
        <w:t xml:space="preserve"> </w:t>
      </w:r>
      <w:r>
        <w:rPr>
          <w:sz w:val="28"/>
        </w:rPr>
        <w:t>state</w:t>
      </w:r>
      <w:r>
        <w:rPr>
          <w:spacing w:val="-16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Black Soils in South-Western Ukraine. Regenerative Agriculture. Springer Nature, Cham. 2021, рр. 303-309. </w:t>
      </w:r>
      <w:hyperlink r:id="rId17">
        <w:r>
          <w:rPr>
            <w:color w:val="0000FF"/>
            <w:sz w:val="28"/>
            <w:u w:val="single" w:color="0000FF"/>
          </w:rPr>
          <w:t>https://doi.org/10.1007/978-3- 030-7</w:t>
        </w:r>
      </w:hyperlink>
    </w:p>
    <w:p w:rsidR="00D30BA2" w:rsidRDefault="00D30BA2">
      <w:bookmarkStart w:id="0" w:name="_GoBack"/>
      <w:bookmarkEnd w:id="0"/>
    </w:p>
    <w:sectPr w:rsidR="00D30B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3DA2" w:rsidRDefault="00340480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7739DE8" wp14:editId="597DC71D">
              <wp:simplePos x="0" y="0"/>
              <wp:positionH relativeFrom="page">
                <wp:posOffset>6857492</wp:posOffset>
              </wp:positionH>
              <wp:positionV relativeFrom="page">
                <wp:posOffset>442806</wp:posOffset>
              </wp:positionV>
              <wp:extent cx="215900" cy="19431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3DA2" w:rsidRDefault="00340480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  <w:sz w:val="24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739DE8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7" type="#_x0000_t202" style="position:absolute;margin-left:539.95pt;margin-top:34.85pt;width:17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" filled="f" stroked="f">
              <v:path arrowok="t"/>
              <v:textbox inset="0,0,0,0">
                <w:txbxContent>
                  <w:p w:rsidR="008F3DA2" w:rsidRDefault="00340480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  <w:sz w:val="24"/>
                      </w:rPr>
                      <w:t>12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0E5DAB"/>
    <w:multiLevelType w:val="hybridMultilevel"/>
    <w:tmpl w:val="57E8E174"/>
    <w:lvl w:ilvl="0" w:tplc="A136FB9E">
      <w:start w:val="1"/>
      <w:numFmt w:val="decimal"/>
      <w:lvlText w:val="%1."/>
      <w:lvlJc w:val="left"/>
      <w:pPr>
        <w:ind w:left="50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uk-UA" w:eastAsia="en-US" w:bidi="ar-SA"/>
      </w:rPr>
    </w:lvl>
    <w:lvl w:ilvl="1" w:tplc="76F2991C">
      <w:numFmt w:val="bullet"/>
      <w:lvlText w:val="•"/>
      <w:lvlJc w:val="left"/>
      <w:pPr>
        <w:ind w:left="1428" w:hanging="360"/>
      </w:pPr>
      <w:rPr>
        <w:rFonts w:hint="default"/>
        <w:lang w:val="uk-UA" w:eastAsia="en-US" w:bidi="ar-SA"/>
      </w:rPr>
    </w:lvl>
    <w:lvl w:ilvl="2" w:tplc="55AC0E04">
      <w:numFmt w:val="bullet"/>
      <w:lvlText w:val="•"/>
      <w:lvlJc w:val="left"/>
      <w:pPr>
        <w:ind w:left="2356" w:hanging="360"/>
      </w:pPr>
      <w:rPr>
        <w:rFonts w:hint="default"/>
        <w:lang w:val="uk-UA" w:eastAsia="en-US" w:bidi="ar-SA"/>
      </w:rPr>
    </w:lvl>
    <w:lvl w:ilvl="3" w:tplc="0CC8DA30">
      <w:numFmt w:val="bullet"/>
      <w:lvlText w:val="•"/>
      <w:lvlJc w:val="left"/>
      <w:pPr>
        <w:ind w:left="3284" w:hanging="360"/>
      </w:pPr>
      <w:rPr>
        <w:rFonts w:hint="default"/>
        <w:lang w:val="uk-UA" w:eastAsia="en-US" w:bidi="ar-SA"/>
      </w:rPr>
    </w:lvl>
    <w:lvl w:ilvl="4" w:tplc="E49A7C64">
      <w:numFmt w:val="bullet"/>
      <w:lvlText w:val="•"/>
      <w:lvlJc w:val="left"/>
      <w:pPr>
        <w:ind w:left="4212" w:hanging="360"/>
      </w:pPr>
      <w:rPr>
        <w:rFonts w:hint="default"/>
        <w:lang w:val="uk-UA" w:eastAsia="en-US" w:bidi="ar-SA"/>
      </w:rPr>
    </w:lvl>
    <w:lvl w:ilvl="5" w:tplc="9E8E49D0">
      <w:numFmt w:val="bullet"/>
      <w:lvlText w:val="•"/>
      <w:lvlJc w:val="left"/>
      <w:pPr>
        <w:ind w:left="5140" w:hanging="360"/>
      </w:pPr>
      <w:rPr>
        <w:rFonts w:hint="default"/>
        <w:lang w:val="uk-UA" w:eastAsia="en-US" w:bidi="ar-SA"/>
      </w:rPr>
    </w:lvl>
    <w:lvl w:ilvl="6" w:tplc="405A19E2">
      <w:numFmt w:val="bullet"/>
      <w:lvlText w:val="•"/>
      <w:lvlJc w:val="left"/>
      <w:pPr>
        <w:ind w:left="6068" w:hanging="360"/>
      </w:pPr>
      <w:rPr>
        <w:rFonts w:hint="default"/>
        <w:lang w:val="uk-UA" w:eastAsia="en-US" w:bidi="ar-SA"/>
      </w:rPr>
    </w:lvl>
    <w:lvl w:ilvl="7" w:tplc="53F656F6">
      <w:numFmt w:val="bullet"/>
      <w:lvlText w:val="•"/>
      <w:lvlJc w:val="left"/>
      <w:pPr>
        <w:ind w:left="6996" w:hanging="360"/>
      </w:pPr>
      <w:rPr>
        <w:rFonts w:hint="default"/>
        <w:lang w:val="uk-UA" w:eastAsia="en-US" w:bidi="ar-SA"/>
      </w:rPr>
    </w:lvl>
    <w:lvl w:ilvl="8" w:tplc="7F762E32">
      <w:numFmt w:val="bullet"/>
      <w:lvlText w:val="•"/>
      <w:lvlJc w:val="left"/>
      <w:pPr>
        <w:ind w:left="7925" w:hanging="360"/>
      </w:pPr>
      <w:rPr>
        <w:rFonts w:hint="default"/>
        <w:lang w:val="uk-UA" w:eastAsia="en-US" w:bidi="ar-SA"/>
      </w:rPr>
    </w:lvl>
  </w:abstractNum>
  <w:abstractNum w:abstractNumId="1">
    <w:nsid w:val="2E890A97"/>
    <w:multiLevelType w:val="multilevel"/>
    <w:tmpl w:val="1C3A4D86"/>
    <w:lvl w:ilvl="0">
      <w:start w:val="3"/>
      <w:numFmt w:val="decimal"/>
      <w:lvlText w:val="%1"/>
      <w:lvlJc w:val="left"/>
      <w:pPr>
        <w:ind w:left="47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2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8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07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1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526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335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14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6953" w:hanging="423"/>
      </w:pPr>
      <w:rPr>
        <w:rFonts w:hint="default"/>
        <w:lang w:val="uk-UA" w:eastAsia="en-US" w:bidi="ar-SA"/>
      </w:rPr>
    </w:lvl>
  </w:abstractNum>
  <w:abstractNum w:abstractNumId="2">
    <w:nsid w:val="3E492BB6"/>
    <w:multiLevelType w:val="multilevel"/>
    <w:tmpl w:val="70F87A9E"/>
    <w:lvl w:ilvl="0">
      <w:start w:val="1"/>
      <w:numFmt w:val="decimal"/>
      <w:lvlText w:val="%1"/>
      <w:lvlJc w:val="left"/>
      <w:pPr>
        <w:ind w:left="50" w:hanging="53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0" w:hanging="5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762" w:hanging="53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613" w:hanging="53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464" w:hanging="53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316" w:hanging="53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167" w:hanging="53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018" w:hanging="53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6869" w:hanging="53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872"/>
    <w:rsid w:val="00340480"/>
    <w:rsid w:val="004B1872"/>
    <w:rsid w:val="00D30BA2"/>
    <w:rsid w:val="00EB2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4C42AD-8D5E-4526-A063-B76963CBF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B187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B1872"/>
    <w:pPr>
      <w:spacing w:before="89"/>
      <w:ind w:left="-1" w:right="140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4B1872"/>
    <w:pPr>
      <w:ind w:left="423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B187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4B187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4B187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4B1872"/>
    <w:pPr>
      <w:ind w:left="143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B1872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1"/>
    <w:qFormat/>
    <w:rsid w:val="004B1872"/>
    <w:pPr>
      <w:spacing w:line="256" w:lineRule="exact"/>
      <w:ind w:left="9"/>
      <w:jc w:val="center"/>
    </w:pPr>
  </w:style>
  <w:style w:type="paragraph" w:styleId="a5">
    <w:name w:val="List Paragraph"/>
    <w:basedOn w:val="a"/>
    <w:uiPriority w:val="1"/>
    <w:qFormat/>
    <w:rsid w:val="00340480"/>
    <w:pPr>
      <w:ind w:left="502" w:hanging="36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eska.land.gov.ua/" TargetMode="External"/><Relationship Id="rId13" Type="http://schemas.openxmlformats.org/officeDocument/2006/relationships/hyperlink" Target="https://doi.org/10.15407/ugz2021.02.01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eteo.gov.ua/" TargetMode="External"/><Relationship Id="rId12" Type="http://schemas.openxmlformats.org/officeDocument/2006/relationships/hyperlink" Target="https://uk.wikipedia.org/wiki/&#1054;&#1076;&#1077;&#1089;&#1100;&#1082;&#1072;_&#1086;&#1073;&#1083;&#1072;&#1089;&#1090;&#1100;" TargetMode="External"/><Relationship Id="rId17" Type="http://schemas.openxmlformats.org/officeDocument/2006/relationships/hyperlink" Target="https://doi.org/10.1007/978-3-%20030-7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111/sum.1245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5407/ugz2021.02.003" TargetMode="External"/><Relationship Id="rId11" Type="http://schemas.openxmlformats.org/officeDocument/2006/relationships/hyperlink" Target="https://oda.od.gov.ua/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ymposium.inra.fr/4p1000" TargetMode="External"/><Relationship Id="rId10" Type="http://schemas.openxmlformats.org/officeDocument/2006/relationships/hyperlink" Target="https://mailchi.mp/latifundistmedia/zemelyniy-dovidnyk-ukrainy-2020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ukrstat.gov.ua/" TargetMode="External"/><Relationship Id="rId14" Type="http://schemas.openxmlformats.org/officeDocument/2006/relationships/hyperlink" Target="https://doi.org/10.15407/ugz2019.02.05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2760</Words>
  <Characters>15732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2025-03-14T09:48:00Z</dcterms:created>
  <dcterms:modified xsi:type="dcterms:W3CDTF">2025-03-14T09:50:00Z</dcterms:modified>
</cp:coreProperties>
</file>