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1E94" w:rsidRPr="00A01E94" w:rsidRDefault="00A01E94" w:rsidP="00A01E9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x-none"/>
        </w:rPr>
        <w:t>ОДЕСЬКИЙ НАЦІОНАЛЬНИЙ УНІВЕРСИТЕТ ІМЕНІ І.І. МЕЧНИКОВА</w:t>
      </w:r>
    </w:p>
    <w:p w:rsidR="00A01E94" w:rsidRPr="00A01E94" w:rsidRDefault="00A01E94" w:rsidP="00A01E9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x-none"/>
        </w:rPr>
        <w:t>Біологічний факультет</w:t>
      </w:r>
    </w:p>
    <w:p w:rsidR="00A01E94" w:rsidRPr="00A01E94" w:rsidRDefault="00A01E94" w:rsidP="00A01E9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x-none"/>
        </w:rPr>
        <w:t>Кафедра мікробіології, вірусології та біотехнології</w:t>
      </w:r>
    </w:p>
    <w:p w:rsidR="00A01E94" w:rsidRPr="00A01E94" w:rsidRDefault="00A01E94" w:rsidP="00A01E9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1E94" w:rsidRPr="00A01E94" w:rsidRDefault="00A01E94" w:rsidP="00A01E9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01E94" w:rsidRPr="00A01E94" w:rsidRDefault="00A01E94" w:rsidP="00A01E9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A01E9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Дипломна робота</w:t>
      </w:r>
    </w:p>
    <w:p w:rsidR="00A01E94" w:rsidRPr="00A01E94" w:rsidRDefault="00A01E94" w:rsidP="00A01E9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A01E9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на здобуття </w:t>
      </w:r>
      <w:proofErr w:type="gramStart"/>
      <w:r w:rsidRPr="00A01E9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ОКР</w:t>
      </w:r>
      <w:proofErr w:type="gramEnd"/>
      <w:r w:rsidRPr="00A01E9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«Бакалавр»</w:t>
      </w:r>
    </w:p>
    <w:p w:rsidR="00A01E94" w:rsidRPr="00A01E94" w:rsidRDefault="00A01E94" w:rsidP="00A01E94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на тему: </w:t>
      </w:r>
      <w:r w:rsidRPr="00A01E94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«БІ</w:t>
      </w:r>
      <w:r w:rsidRPr="00A01E9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ОТЕХНОЛОГІЯ ВИЗНАЧЕННЯ БАЦИЛЯРНИХ КОНТАМІНАНТІВ</w:t>
      </w:r>
      <w:r w:rsidRPr="00A01E94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У РОСЛИННІЙ СИРОВИНІ</w:t>
      </w:r>
      <w:r w:rsidRPr="00A01E94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»</w:t>
      </w:r>
      <w:r w:rsidRPr="00A01E9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</w:t>
      </w:r>
    </w:p>
    <w:p w:rsidR="00A01E94" w:rsidRPr="00A01E94" w:rsidRDefault="00A01E94" w:rsidP="00A01E94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«</w:t>
      </w:r>
      <w:r w:rsidRPr="00A01E94">
        <w:rPr>
          <w:rFonts w:ascii="Times New Roman" w:eastAsia="Times New Roman" w:hAnsi="Times New Roman" w:cs="Times New Roman"/>
          <w:kern w:val="28"/>
          <w:sz w:val="24"/>
          <w:szCs w:val="24"/>
          <w:lang w:val="en-US" w:eastAsia="ru-RU"/>
        </w:rPr>
        <w:t>Biotechnology of determination of bacilli contaminates in plant raw materials</w:t>
      </w:r>
      <w:r w:rsidRPr="00A01E9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»</w:t>
      </w:r>
    </w:p>
    <w:p w:rsidR="00A01E94" w:rsidRPr="00A01E94" w:rsidRDefault="00A01E94" w:rsidP="00A01E94">
      <w:pPr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</w:pPr>
      <w:r w:rsidRPr="00A01E9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        </w:t>
      </w:r>
    </w:p>
    <w:p w:rsidR="00A01E94" w:rsidRPr="00A01E94" w:rsidRDefault="00A01E94" w:rsidP="00A01E9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 xml:space="preserve">                                                        </w:t>
      </w:r>
      <w:r w:rsidRPr="00A01E9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Виконала: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студентка денної форми навчання</w:t>
      </w:r>
    </w:p>
    <w:p w:rsidR="00A01E94" w:rsidRPr="00A01E94" w:rsidRDefault="00A01E94" w:rsidP="00A01E9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</w:t>
      </w:r>
      <w:r w:rsidRPr="00A01E9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напряму підготовки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6.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051401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Біо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логія</w:t>
      </w:r>
    </w:p>
    <w:p w:rsidR="00A01E94" w:rsidRPr="00A01E94" w:rsidRDefault="00A01E94" w:rsidP="00A01E94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01E94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   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Васютинська Ірина Григорівна</w:t>
      </w:r>
      <w:r w:rsidRPr="00A01E9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</w:t>
      </w:r>
    </w:p>
    <w:p w:rsidR="00A01E94" w:rsidRPr="00A01E94" w:rsidRDefault="00A01E94" w:rsidP="00A01E9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A01E9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Керівник: к.т.н., доцент Ямборко Ганна Валентинівна_____</w:t>
      </w:r>
    </w:p>
    <w:p w:rsidR="00A01E94" w:rsidRPr="00A01E94" w:rsidRDefault="00A01E94" w:rsidP="00A01E94">
      <w:pPr>
        <w:widowControl w:val="0"/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Рецензент: к.б.н., доцент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Паузер Олена Борисівна</w:t>
      </w:r>
    </w:p>
    <w:p w:rsidR="00A01E94" w:rsidRPr="00A01E94" w:rsidRDefault="00A01E94" w:rsidP="00A01E9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01E94" w:rsidRPr="00A01E94" w:rsidRDefault="00A01E94" w:rsidP="00A01E9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01E94" w:rsidRPr="00A01E94" w:rsidRDefault="00A01E94" w:rsidP="00A01E94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01E94" w:rsidRPr="00A01E94" w:rsidRDefault="00A01E94" w:rsidP="00A01E94">
      <w:pPr>
        <w:tabs>
          <w:tab w:val="left" w:pos="590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Рекомендовано до захисту:                       Захищено на засіданні ЕК №______</w:t>
      </w:r>
    </w:p>
    <w:p w:rsidR="00A01E94" w:rsidRPr="00A01E94" w:rsidRDefault="00A01E94" w:rsidP="00A01E94">
      <w:pPr>
        <w:tabs>
          <w:tab w:val="center" w:pos="4819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засідання кафедри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протокол №____ від «____»2018 р.</w:t>
      </w:r>
    </w:p>
    <w:p w:rsidR="00A01E94" w:rsidRPr="00A01E94" w:rsidRDefault="00A01E94" w:rsidP="00A01E94">
      <w:pPr>
        <w:tabs>
          <w:tab w:val="right" w:pos="4462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№____ від  «_______» 2018 р.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Оцінка__________/___</w:t>
      </w:r>
      <w:r w:rsidRPr="00A01E9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ab/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___/_____</w:t>
      </w:r>
    </w:p>
    <w:p w:rsidR="00A01E94" w:rsidRPr="00A01E94" w:rsidRDefault="00A01E94" w:rsidP="00A01E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A01E9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</w:t>
      </w:r>
      <w:r w:rsidRPr="00A01E9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(за національною шкалою, шкалою ЕСТ</w:t>
      </w:r>
      <w:proofErr w:type="gramStart"/>
      <w:r w:rsidRPr="00A01E94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S</w:t>
      </w:r>
      <w:proofErr w:type="gramEnd"/>
      <w:r w:rsidRPr="00A01E9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, бали)</w:t>
      </w:r>
    </w:p>
    <w:p w:rsidR="00A01E94" w:rsidRPr="00A01E94" w:rsidRDefault="00A01E94" w:rsidP="00A01E94">
      <w:pPr>
        <w:tabs>
          <w:tab w:val="left" w:pos="57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Завідувач кафедри                                     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</w:t>
      </w:r>
      <w:r w:rsidRPr="00A01E9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(за 4-х бальною шкалою, </w:t>
      </w:r>
      <w:r w:rsidRPr="00A01E94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ESTC</w:t>
      </w:r>
      <w:r w:rsidRPr="00A01E9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,</w:t>
      </w:r>
      <w:r w:rsidRPr="00A01E9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бал)</w:t>
      </w:r>
    </w:p>
    <w:p w:rsidR="00A01E94" w:rsidRPr="00A01E94" w:rsidRDefault="00A01E94" w:rsidP="00A01E9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1E94" w:rsidRPr="00A01E94" w:rsidRDefault="00A01E94" w:rsidP="00A01E94">
      <w:pPr>
        <w:tabs>
          <w:tab w:val="center" w:pos="4819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 __</w:t>
      </w:r>
      <w:r w:rsidRPr="00A01E94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Філіпова Т.О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._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Голова ЕК_______ </w:t>
      </w:r>
      <w:r w:rsidRPr="00A01E94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Ямборко  Г.В.__</w:t>
      </w:r>
    </w:p>
    <w:p w:rsidR="00A01E94" w:rsidRPr="00A01E94" w:rsidRDefault="00A01E94" w:rsidP="00A01E94">
      <w:pPr>
        <w:tabs>
          <w:tab w:val="left" w:pos="1680"/>
          <w:tab w:val="left" w:pos="5420"/>
          <w:tab w:val="left" w:pos="68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01E9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(підпис)                   (прізвище,ініціали)</w:t>
      </w:r>
      <w:r w:rsidRPr="00A01E94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                 (підпис)     (прізвище, ініціали)</w:t>
      </w:r>
    </w:p>
    <w:p w:rsidR="00A01E94" w:rsidRPr="00A01E94" w:rsidRDefault="00A01E94" w:rsidP="00A01E94">
      <w:pPr>
        <w:tabs>
          <w:tab w:val="left" w:pos="1680"/>
          <w:tab w:val="left" w:pos="5420"/>
          <w:tab w:val="left" w:pos="68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01E94" w:rsidRPr="00A01E94" w:rsidRDefault="00A01E94" w:rsidP="00A01E94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1E94" w:rsidRPr="00A01E94" w:rsidRDefault="00A01E94" w:rsidP="00A01E94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1E94" w:rsidRPr="00A01E94" w:rsidRDefault="00A01E94" w:rsidP="00A01E94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1E94" w:rsidRPr="00A01E94" w:rsidRDefault="00A01E94" w:rsidP="00A01E94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1E94" w:rsidRPr="00A01E94" w:rsidRDefault="00A01E94" w:rsidP="00A01E94">
      <w:pPr>
        <w:tabs>
          <w:tab w:val="left" w:pos="1680"/>
          <w:tab w:val="left" w:pos="5420"/>
          <w:tab w:val="left" w:pos="682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1E94" w:rsidRPr="00A01E94" w:rsidRDefault="00A01E94" w:rsidP="00A01E94">
      <w:pPr>
        <w:tabs>
          <w:tab w:val="left" w:pos="1680"/>
          <w:tab w:val="left" w:pos="5420"/>
          <w:tab w:val="left" w:pos="682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- 2018</w:t>
      </w:r>
    </w:p>
    <w:p w:rsidR="00A01E94" w:rsidRPr="00A01E94" w:rsidRDefault="00A01E94" w:rsidP="00A01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A01E94" w:rsidRPr="00A01E94" w:rsidRDefault="00A01E94" w:rsidP="00A01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A01E94" w:rsidRPr="00A01E94" w:rsidRDefault="00A01E94" w:rsidP="00A01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A01E94" w:rsidRPr="00A01E94" w:rsidRDefault="00A01E94" w:rsidP="00A01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A01E94" w:rsidRDefault="00A01E94" w:rsidP="00A01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ru-RU" w:eastAsia="ru-RU"/>
        </w:rPr>
      </w:pPr>
    </w:p>
    <w:p w:rsidR="00A01E94" w:rsidRDefault="00A01E94" w:rsidP="00A01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ru-RU" w:eastAsia="ru-RU"/>
        </w:rPr>
      </w:pPr>
    </w:p>
    <w:p w:rsidR="00A01E94" w:rsidRPr="00A01E94" w:rsidRDefault="00A01E94" w:rsidP="00A01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lastRenderedPageBreak/>
        <w:t>Анотація</w:t>
      </w:r>
    </w:p>
    <w:p w:rsidR="00A01E94" w:rsidRPr="00A01E94" w:rsidRDefault="00A01E94" w:rsidP="00A01E94">
      <w:pPr>
        <w:spacing w:after="0" w:line="360" w:lineRule="auto"/>
        <w:ind w:right="-1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1E94" w:rsidRPr="00A01E94" w:rsidRDefault="00A01E94" w:rsidP="00A01E94">
      <w:pPr>
        <w:spacing w:after="0" w:line="240" w:lineRule="auto"/>
        <w:ind w:right="-1" w:firstLine="708"/>
        <w:contextualSpacing/>
        <w:jc w:val="both"/>
        <w:rPr>
          <w:rFonts w:ascii="Times New Roman" w:eastAsia="Times New Roman" w:hAnsi="Times New Roman" w:cs="Times New Roman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Розроблена  генотипова діагностика  одночасного визначення бацилярних збудників харчових отруєнь і регламентованих збудників псування харчових продуктів,  яка, на  відміну  від  фенотипової, дозволяє точно визначити зазначені види мікроорганізмів (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Bacillus cereus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polymyxa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 xml:space="preserve"> macerans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)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протягом 1 дня. Для проведення</w:t>
      </w:r>
      <w:r w:rsidRPr="00A01E94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м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олекулярно-генетичної діагностики бацилярних збудників харчових отруєнь та псування харчових продуктів було здійснено підбір наступних пар специфічних олігонуклеотидних праймерів: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nheA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nheA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токсигенних представників виду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cereu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s;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29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PpF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, 179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PpR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виду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polymyxa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;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MAC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1,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MAC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 для виду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macerans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оптимізовано параметри мультиплексної ПЛР. За використання ДНК бактерій референсних штамів -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Esch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richia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coli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УКМВ 906 та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ОНУ 223 у ПЛР з обраними праймерами не було отримано жодного продукту ампліфікації, що свідчить про специфічність  ПЛР.</w:t>
      </w:r>
    </w:p>
    <w:p w:rsidR="00A01E94" w:rsidRPr="00A01E94" w:rsidRDefault="00A01E94" w:rsidP="00A01E94">
      <w:pPr>
        <w:spacing w:after="0" w:line="24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Роботу викладено на 39 сторінках, вона містить 4 рисунка та 4 таблиці.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Наведено посилання на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47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джерел літератури (2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кирилицею та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22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латиницею).</w:t>
      </w:r>
    </w:p>
    <w:p w:rsidR="00A01E94" w:rsidRPr="00A01E94" w:rsidRDefault="00A01E94" w:rsidP="00A01E94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Ключові слова: бацілярні контамінанти, молекулярно-генетична діагностика, полімеразна ланцюгова реакція, безпека харчових продуктів</w:t>
      </w:r>
      <w:r w:rsidRPr="00A01E9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.</w:t>
      </w:r>
    </w:p>
    <w:p w:rsidR="00A01E94" w:rsidRPr="00A01E94" w:rsidRDefault="00A01E94" w:rsidP="00A01E94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highlight w:val="yellow"/>
          <w:lang w:eastAsia="ru-RU"/>
        </w:rPr>
      </w:pPr>
    </w:p>
    <w:p w:rsidR="00A01E94" w:rsidRPr="00A01E94" w:rsidRDefault="00A01E94" w:rsidP="00A01E94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genotypic diagnosis of simultaneous determination of bacillary food poisoning pathogens and spoilage pathogens in food products was developed. These genotypic diagnoses, unlike the phenotypic, accurately determine certain species of microorganisms (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 cereus, Paenibacillus polymyxa and Paenibacillus macerans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) for 1 day. The selection following pairs of specific oligonucleotide primers: nheA-F, nheA-R for toxigenic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 cereus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; 29PpF, 179PpR for the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 polymyxa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; MAC 1, MAC 2 for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 macerans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 the molecular genetic diagnosis of bacillary food poisoning pathogens and spoilage of food was made. The multiplex PCR parameters were optimized.</w:t>
      </w:r>
      <w:r w:rsidRPr="00A01E9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Using the DNA of reference strains of bacteria -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Escherichia coli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UKMV 906 and 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 aure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us ONU 223 in the PCR with chosen primers any product of  amplification were not received, that indicates on  specificity of PCR.</w:t>
      </w:r>
    </w:p>
    <w:p w:rsidR="00A01E94" w:rsidRPr="00A01E94" w:rsidRDefault="00A01E94" w:rsidP="00A01E94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Diploma thesis is expounded on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39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pages,</w:t>
      </w:r>
      <w:proofErr w:type="gramEnd"/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it contains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 pictures and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 tables. It provides links to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476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references (2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cyrillic</w:t>
      </w:r>
      <w:proofErr w:type="gramEnd"/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22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latinic). </w:t>
      </w:r>
    </w:p>
    <w:p w:rsidR="00A01E94" w:rsidRPr="00A01E94" w:rsidRDefault="00A01E94" w:rsidP="00A01E94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</w:pPr>
      <w:r w:rsidRPr="00A01E94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en-US" w:eastAsia="ru-RU"/>
        </w:rPr>
        <w:t xml:space="preserve">Keywords: </w:t>
      </w:r>
      <w:r w:rsidRPr="00A01E94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bacillary contaminants, molecular genetic diagnostics, polymerase chainy reaction, food safety,</w:t>
      </w:r>
    </w:p>
    <w:p w:rsidR="00B90163" w:rsidRDefault="00B90163">
      <w:pPr>
        <w:rPr>
          <w:lang w:val="ru-RU"/>
        </w:rPr>
      </w:pPr>
    </w:p>
    <w:p w:rsidR="00A01E94" w:rsidRDefault="00A01E94">
      <w:pPr>
        <w:rPr>
          <w:lang w:val="ru-RU"/>
        </w:rPr>
      </w:pPr>
    </w:p>
    <w:p w:rsidR="00A01E94" w:rsidRDefault="00A01E94">
      <w:pPr>
        <w:rPr>
          <w:lang w:val="ru-RU"/>
        </w:rPr>
      </w:pPr>
    </w:p>
    <w:p w:rsidR="00A01E94" w:rsidRDefault="00A01E94">
      <w:pPr>
        <w:rPr>
          <w:lang w:val="ru-RU"/>
        </w:rPr>
      </w:pPr>
    </w:p>
    <w:p w:rsidR="00A01E94" w:rsidRDefault="00A01E94">
      <w:pPr>
        <w:rPr>
          <w:lang w:val="ru-RU"/>
        </w:rPr>
      </w:pPr>
    </w:p>
    <w:p w:rsidR="00A01E94" w:rsidRDefault="00A01E94">
      <w:pPr>
        <w:rPr>
          <w:lang w:val="ru-RU"/>
        </w:rPr>
      </w:pPr>
    </w:p>
    <w:p w:rsidR="00A01E94" w:rsidRPr="00A01E94" w:rsidRDefault="00A01E94" w:rsidP="00A01E94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ЗМІСТ</w:t>
      </w:r>
    </w:p>
    <w:p w:rsidR="00A01E94" w:rsidRPr="00A01E94" w:rsidRDefault="00A01E94" w:rsidP="00A01E94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046"/>
        <w:gridCol w:w="1525"/>
      </w:tblGrid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ВСТУП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5</w:t>
            </w:r>
          </w:p>
        </w:tc>
      </w:tr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1"/>
              </w:numPr>
              <w:spacing w:after="0" w:line="360" w:lineRule="auto"/>
              <w:ind w:left="567" w:hanging="567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ОГЛЯД ЛІТЕРАТУРИ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7</w:t>
            </w:r>
          </w:p>
        </w:tc>
      </w:tr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tabs>
                <w:tab w:val="right" w:leader="dot" w:pos="9345"/>
              </w:tabs>
              <w:spacing w:after="0" w:line="360" w:lineRule="auto"/>
              <w:ind w:firstLine="240"/>
              <w:rPr>
                <w:rFonts w:ascii="Times New Roman" w:eastAsia="Times New Roman" w:hAnsi="Times New Roman" w:cs="Times New Roman"/>
                <w:bCs/>
                <w:i/>
                <w:noProof/>
                <w:sz w:val="28"/>
                <w:szCs w:val="28"/>
              </w:rPr>
            </w:pPr>
            <w:r w:rsidRPr="00A01E94">
              <w:rPr>
                <w:rFonts w:ascii="Times New Roman" w:eastAsia="Times New Roman" w:hAnsi="Times New Roman" w:cs="Times New Roman"/>
                <w:noProof/>
                <w:sz w:val="28"/>
                <w:szCs w:val="28"/>
              </w:rPr>
              <w:t xml:space="preserve">    1.1. Сучасні вимоги до мікробіологічної безпеки харчових продуктів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7</w:t>
            </w:r>
          </w:p>
        </w:tc>
      </w:tr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1"/>
                <w:numId w:val="1"/>
              </w:numPr>
              <w:tabs>
                <w:tab w:val="left" w:pos="993"/>
              </w:tabs>
              <w:spacing w:after="0" w:line="360" w:lineRule="auto"/>
              <w:ind w:firstLine="54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Біологічні властивості бацил – збудників харчових отруєнь та псування харчових продуктів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10</w:t>
            </w:r>
          </w:p>
        </w:tc>
      </w:tr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2"/>
                <w:numId w:val="1"/>
              </w:num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Bacillus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cereus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10</w:t>
            </w:r>
          </w:p>
        </w:tc>
      </w:tr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         1.2.2.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 xml:space="preserve"> Paenibacillus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polymyx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а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13</w:t>
            </w:r>
          </w:p>
        </w:tc>
      </w:tr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2"/>
                <w:numId w:val="1"/>
              </w:num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Paenibacillus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maceran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14</w:t>
            </w:r>
          </w:p>
        </w:tc>
      </w:tr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1"/>
              </w:numPr>
              <w:spacing w:after="0" w:line="360" w:lineRule="auto"/>
              <w:ind w:hanging="72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МАТЕРІАЛИ  ТА МЕТОДИ ДОСЛІДЖЕНЬ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16</w:t>
            </w:r>
          </w:p>
        </w:tc>
      </w:tr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1"/>
              </w:numPr>
              <w:spacing w:after="0" w:line="360" w:lineRule="auto"/>
              <w:ind w:hanging="72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РЕЗУЛЬТАТИ ДОСЛІДЖЕНЬТА ЇХ ОБГОВОРЕННЯ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21</w:t>
            </w:r>
          </w:p>
        </w:tc>
      </w:tr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УЗАГАЛЬНЕННЯ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32</w:t>
            </w:r>
          </w:p>
        </w:tc>
      </w:tr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ВИСНОВКИ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34</w:t>
            </w:r>
          </w:p>
        </w:tc>
      </w:tr>
      <w:tr w:rsidR="00A01E94" w:rsidRPr="00A01E94" w:rsidTr="00A01E94">
        <w:tc>
          <w:tcPr>
            <w:tcW w:w="8046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СПИСОК ЛІТЕРАТУРИ</w:t>
            </w:r>
          </w:p>
        </w:tc>
        <w:tc>
          <w:tcPr>
            <w:tcW w:w="1525" w:type="dxa"/>
            <w:hideMark/>
          </w:tcPr>
          <w:p w:rsidR="00A01E94" w:rsidRPr="00A01E94" w:rsidRDefault="00A01E94" w:rsidP="00A01E94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35</w:t>
            </w:r>
          </w:p>
        </w:tc>
      </w:tr>
    </w:tbl>
    <w:p w:rsidR="00A01E94" w:rsidRPr="00A01E94" w:rsidRDefault="00A01E94" w:rsidP="00A01E94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</w:pPr>
    </w:p>
    <w:p w:rsidR="00A01E94" w:rsidRPr="00A01E94" w:rsidRDefault="00A01E94" w:rsidP="00A01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A01E94" w:rsidRPr="00A01E94" w:rsidRDefault="00A01E94" w:rsidP="00A01E9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A01E94" w:rsidRPr="00A01E94" w:rsidRDefault="00A01E94" w:rsidP="00A01E94">
      <w:pPr>
        <w:keepNext/>
        <w:spacing w:after="0" w:line="360" w:lineRule="auto"/>
        <w:ind w:firstLine="708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4"/>
          <w:lang w:eastAsia="x-none"/>
        </w:rPr>
      </w:pPr>
    </w:p>
    <w:p w:rsidR="00A01E94" w:rsidRPr="00A01E94" w:rsidRDefault="00A01E94" w:rsidP="00A01E94">
      <w:pPr>
        <w:keepNext/>
        <w:tabs>
          <w:tab w:val="left" w:pos="2805"/>
        </w:tabs>
        <w:spacing w:after="0" w:line="360" w:lineRule="auto"/>
        <w:ind w:firstLine="708"/>
        <w:outlineLvl w:val="0"/>
        <w:rPr>
          <w:rFonts w:ascii="Times New Roman" w:eastAsia="Times New Roman" w:hAnsi="Times New Roman" w:cs="Times New Roman"/>
          <w:b/>
          <w:sz w:val="28"/>
          <w:szCs w:val="24"/>
          <w:lang w:eastAsia="x-none"/>
        </w:rPr>
      </w:pPr>
      <w:r w:rsidRPr="00A01E94">
        <w:rPr>
          <w:rFonts w:ascii="Times New Roman" w:eastAsia="Times New Roman" w:hAnsi="Times New Roman" w:cs="Times New Roman"/>
          <w:b/>
          <w:sz w:val="28"/>
          <w:szCs w:val="24"/>
          <w:lang w:eastAsia="x-none"/>
        </w:rPr>
        <w:tab/>
      </w:r>
    </w:p>
    <w:p w:rsidR="00A01E94" w:rsidRPr="00A01E94" w:rsidRDefault="00A01E94" w:rsidP="00A01E94">
      <w:pPr>
        <w:keepNext/>
        <w:spacing w:after="0" w:line="360" w:lineRule="auto"/>
        <w:ind w:firstLine="851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4"/>
          <w:lang w:eastAsia="x-none"/>
        </w:rPr>
      </w:pPr>
      <w:r w:rsidRPr="00A01E94">
        <w:rPr>
          <w:rFonts w:ascii="Times New Roman" w:eastAsia="Times New Roman" w:hAnsi="Times New Roman" w:cs="Times New Roman"/>
          <w:sz w:val="28"/>
          <w:szCs w:val="24"/>
          <w:lang w:eastAsia="x-none"/>
        </w:rPr>
        <w:br w:type="page"/>
      </w:r>
      <w:bookmarkStart w:id="0" w:name="_Toc453805025"/>
      <w:r w:rsidRPr="00A01E94">
        <w:rPr>
          <w:rFonts w:ascii="Times New Roman" w:eastAsia="Times New Roman" w:hAnsi="Times New Roman" w:cs="Times New Roman"/>
          <w:b/>
          <w:sz w:val="28"/>
          <w:szCs w:val="24"/>
          <w:lang w:eastAsia="x-none"/>
        </w:rPr>
        <w:lastRenderedPageBreak/>
        <w:t>ВСТУП</w:t>
      </w:r>
      <w:bookmarkEnd w:id="0"/>
    </w:p>
    <w:p w:rsidR="00A01E94" w:rsidRPr="00A01E94" w:rsidRDefault="00A01E94" w:rsidP="00A01E9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Погіршення техногенної ситуації, пов’язане з урбанізацією, кліматогеографічними і екологічними умовами проживання людини, знижують її імунореактивність і призводять до необхідності жорсткого контролю мікробіологічної безпеки харчових продуктів і розробки сучасних прискорених методів виявлення мікроорганізмів. Збільшення ризиків захворювання від їжі пов′язане з поширенням та накопиченням традиційних та емерджентних мікроорганізмів у зв′язку з новими технологіями переробки, пакування і тривалого зберігання сировини, використанням </w:t>
      </w:r>
    </w:p>
    <w:p w:rsidR="00A01E94" w:rsidRPr="00A01E94" w:rsidRDefault="00A01E94" w:rsidP="00A01E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A01E94">
        <w:rPr>
          <w:rFonts w:ascii="Times New Roman" w:eastAsia="Calibri" w:hAnsi="Times New Roman" w:cs="Times New Roman"/>
          <w:sz w:val="28"/>
        </w:rPr>
        <w:t>Контамінанти плодоовочевої продукції представлені як типовими, так і випадковими видами мікроорганізмів, що потрапляють з грунту, води, атмосферних опадів, які переносяться вітром, птахами, гризунами, комахами, а також з обладнання, тари, інвентарю, транспортних засобів, рук та одягу робітників та інших об'єктів [13].</w:t>
      </w:r>
    </w:p>
    <w:p w:rsidR="00A01E94" w:rsidRPr="00A01E94" w:rsidRDefault="00A01E94" w:rsidP="00A01E94">
      <w:pPr>
        <w:spacing w:after="0" w:line="360" w:lineRule="auto"/>
        <w:ind w:right="-1"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A01E94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При контролюванні санітарної безпеки харчових продуктів особлива увага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приділяється умовно-патогенним і патогенним мікроорганізмам, тоді як аеробні і факультативно-анаеробні мікроорганізми вивчаються взагалі за показником МАФАнМ. Для промислово стерильних консервованих продуктів допускається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11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КУО/г (мл)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аеробних і факультативно-анаеробних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мікроорганізм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ів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>. Однак,  за даними науковців ряд мікроорганізмів цієї групи не є індиферентними і можуть мати токсичний вплив на організм людини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[4,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>24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]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Крім того, велика група мікроорганізмів роду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Bacillus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включає збудника зооантропонозних захворювань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B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anthracis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збудника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токсикоінфекцій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B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cereus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збудників псування харчових продуктів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Р.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polymyxa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, Р.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macerans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B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subtilis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ін.</w:t>
      </w:r>
      <w:r w:rsidRPr="00A01E9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</w:p>
    <w:p w:rsidR="00A01E94" w:rsidRPr="00A01E94" w:rsidRDefault="00A01E94" w:rsidP="00A01E9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>Класичні методи дослідження цієї групи мікроорганізмів тривалі – перед посівом консервовані продукти термостатують на протязі 5 діб, а після виявлення в посіві ознак росту потребують виділення чистої культури з визначенням комплексу властивостей для ідентифікації та диференціювання [11, 35].</w:t>
      </w:r>
    </w:p>
    <w:p w:rsidR="00A01E94" w:rsidRPr="00A01E94" w:rsidRDefault="00A01E94" w:rsidP="00A01E9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Визначення термостійких мезофільних спороутворюючих бактерій, які контамінують овочеву сировину та консерви, необхідно для аналізу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розуміння небезпеки харчових отруєнь та їх наслідків для організму людини.</w:t>
      </w:r>
    </w:p>
    <w:p w:rsidR="00A01E94" w:rsidRPr="00A01E94" w:rsidRDefault="00A01E94" w:rsidP="00A01E94">
      <w:pPr>
        <w:spacing w:after="0" w:line="360" w:lineRule="auto"/>
        <w:ind w:right="-1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Викладене свідчить про необхідність розробки та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впровадження  високоспецифічних  методів  аналізу  і експресних  діагностичних  тест-систем  у  схеми  санітарно-мікробіологічного  контролю  харчових продуктів. </w:t>
      </w:r>
    </w:p>
    <w:p w:rsidR="00A01E94" w:rsidRPr="00A01E94" w:rsidRDefault="00A01E94" w:rsidP="00A01E9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x-none"/>
        </w:rPr>
        <w:tab/>
        <w:t>Тому</w:t>
      </w:r>
      <w:r w:rsidRPr="00A01E94">
        <w:rPr>
          <w:rFonts w:ascii="Times New Roman" w:eastAsia="Times New Roman" w:hAnsi="Times New Roman" w:cs="Times New Roman"/>
          <w:b/>
          <w:sz w:val="28"/>
          <w:szCs w:val="28"/>
          <w:lang w:eastAsia="x-none"/>
        </w:rPr>
        <w:t xml:space="preserve"> метою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x-none"/>
        </w:rPr>
        <w:t>даної роботи було розробка прискореного методу визначення бацилярних контамінантів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 рослинній сировині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x-none"/>
        </w:rPr>
        <w:t>.</w:t>
      </w:r>
    </w:p>
    <w:p w:rsidR="00A01E94" w:rsidRPr="00A01E94" w:rsidRDefault="00A01E94" w:rsidP="00A01E94">
      <w:pPr>
        <w:widowControl w:val="0"/>
        <w:spacing w:after="0" w:line="360" w:lineRule="auto"/>
        <w:ind w:firstLine="85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Завдання дослідження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A01E94" w:rsidRPr="00A01E94" w:rsidRDefault="00A01E94" w:rsidP="00A01E94">
      <w:pPr>
        <w:widowControl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yellow"/>
          <w:shd w:val="clear" w:color="auto" w:fill="FFFFFF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Проведення модельного інфікування зразків рослинної консервованої продукції типовими штамами  бацил та їх комбінаціями</w:t>
      </w:r>
      <w:r w:rsidRPr="00A01E94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FFFFF"/>
          <w:lang w:eastAsia="ru-RU"/>
        </w:rPr>
        <w:t>.</w:t>
      </w:r>
    </w:p>
    <w:p w:rsidR="00A01E94" w:rsidRPr="00A01E94" w:rsidRDefault="00A01E94" w:rsidP="00A01E94">
      <w:pPr>
        <w:widowControl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 Здійснення виділення ДНК бактеріальних клітин.</w:t>
      </w:r>
    </w:p>
    <w:p w:rsidR="00A01E94" w:rsidRPr="00A01E94" w:rsidRDefault="00A01E94" w:rsidP="00A01E94">
      <w:pPr>
        <w:widowControl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1E94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3. П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роведення молекулярно-генетичної діагностики бацилярних контамінантів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за допомогою полімеразно-ланцюгової реакції</w:t>
      </w:r>
      <w:r w:rsidRPr="00A01E9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01E94" w:rsidRPr="00A01E94" w:rsidRDefault="00A01E94" w:rsidP="00A01E94">
      <w:pPr>
        <w:widowControl w:val="0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4. Проведення оптимізації  параметрів ПЛР у залежності від особливостей біохімічного складу, фізико-хімічних і структурно-механічних властивостей досліджених харчових продуктів.</w:t>
      </w:r>
    </w:p>
    <w:p w:rsidR="00A01E94" w:rsidRPr="00A01E94" w:rsidRDefault="00A01E94" w:rsidP="00A01E94">
      <w:pPr>
        <w:widowControl w:val="0"/>
        <w:spacing w:after="0" w:line="360" w:lineRule="auto"/>
        <w:ind w:right="-285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5. Розробка методології визначення бацилярних збудників харчових отруєнь та псування харчових продуктів.</w:t>
      </w:r>
    </w:p>
    <w:p w:rsidR="00A01E94" w:rsidRPr="00A01E94" w:rsidRDefault="00A01E94" w:rsidP="00A01E94">
      <w:pPr>
        <w:widowControl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Об’єкт дослідження: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мікробіологічна </w:t>
      </w:r>
      <w:r w:rsidRPr="00A01E94">
        <w:rPr>
          <w:rFonts w:ascii="Times New Roman" w:eastAsia="MS Mincho" w:hAnsi="Times New Roman" w:cs="Times New Roman"/>
          <w:sz w:val="28"/>
          <w:szCs w:val="28"/>
          <w:lang w:eastAsia="ru-RU"/>
        </w:rPr>
        <w:t>безпека харчових продуктів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01E94" w:rsidRPr="00A01E94" w:rsidRDefault="00A01E94" w:rsidP="00A01E94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A01E94">
        <w:rPr>
          <w:rFonts w:ascii="Times New Roman" w:eastAsia="Times New Roman" w:hAnsi="Times New Roman" w:cs="Times New Roman"/>
          <w:b/>
          <w:sz w:val="28"/>
          <w:szCs w:val="16"/>
          <w:lang w:eastAsia="ru-RU"/>
        </w:rPr>
        <w:t xml:space="preserve">          Предмет дослідження:</w:t>
      </w:r>
      <w:r w:rsidRPr="00A01E94">
        <w:rPr>
          <w:rFonts w:ascii="Times New Roman" w:eastAsia="Times New Roman" w:hAnsi="Times New Roman" w:cs="Times New Roman"/>
          <w:sz w:val="28"/>
          <w:szCs w:val="16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 бацилярних збудників харчових отруєнь та псування харчових продуктів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</w:t>
      </w:r>
    </w:p>
    <w:p w:rsidR="00A01E94" w:rsidRPr="00A01E94" w:rsidRDefault="00A01E94" w:rsidP="00A01E94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Кваліфікаційна робота виконувалася в межах науково-дослідної роботи за держбюджетною темою 519 “</w:t>
      </w:r>
      <w:r w:rsidRPr="00A01E94">
        <w:rPr>
          <w:rFonts w:ascii="Times New Roman" w:eastAsia="MS Mincho" w:hAnsi="Times New Roman" w:cs="Times New Roman"/>
          <w:sz w:val="28"/>
          <w:szCs w:val="28"/>
          <w:lang w:eastAsia="ru-RU"/>
        </w:rPr>
        <w:t>Наукові основи вдосконалення санітарного контролю безпеки харчової сировини і продуктів її переробки».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01E94" w:rsidRPr="00A01E94" w:rsidRDefault="00A01E94" w:rsidP="00A01E94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Автор висловлює щиру подяку науковому співробітнику кафедри мікробіології, вірусології та біотехнології ОНУ Мариновій Ірині Іванівні  за допомогу у виконанні кваліфікаційної роботи. </w:t>
      </w:r>
    </w:p>
    <w:p w:rsidR="00A01E94" w:rsidRDefault="00A01E94">
      <w:pPr>
        <w:rPr>
          <w:lang w:val="ru-RU"/>
        </w:rPr>
      </w:pPr>
    </w:p>
    <w:p w:rsidR="00A01E94" w:rsidRDefault="00A01E94">
      <w:pPr>
        <w:rPr>
          <w:lang w:val="ru-RU"/>
        </w:rPr>
      </w:pPr>
    </w:p>
    <w:p w:rsidR="00A01E94" w:rsidRDefault="00A01E94">
      <w:pPr>
        <w:rPr>
          <w:lang w:val="ru-RU"/>
        </w:rPr>
      </w:pPr>
    </w:p>
    <w:p w:rsidR="00A01E94" w:rsidRPr="00A01E94" w:rsidRDefault="00A01E94" w:rsidP="00A01E94">
      <w:pPr>
        <w:keepNext/>
        <w:spacing w:after="0" w:line="360" w:lineRule="auto"/>
        <w:ind w:firstLine="708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4"/>
          <w:lang w:eastAsia="x-none"/>
        </w:rPr>
      </w:pPr>
      <w:r w:rsidRPr="00A01E94">
        <w:rPr>
          <w:rFonts w:ascii="Times New Roman" w:eastAsia="Times New Roman" w:hAnsi="Times New Roman" w:cs="Times New Roman"/>
          <w:b/>
          <w:sz w:val="28"/>
          <w:szCs w:val="24"/>
          <w:lang w:eastAsia="x-none"/>
        </w:rPr>
        <w:lastRenderedPageBreak/>
        <w:t>УЗАГАЛЬНЕННЯ</w:t>
      </w:r>
    </w:p>
    <w:p w:rsidR="00A01E94" w:rsidRPr="00A01E94" w:rsidRDefault="00A01E94" w:rsidP="00A01E94">
      <w:pPr>
        <w:overflowPunct w:val="0"/>
        <w:spacing w:after="0" w:line="360" w:lineRule="auto"/>
        <w:ind w:right="-28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Своєчасне виділення та </w:t>
      </w:r>
      <w:r w:rsidRPr="00A01E94">
        <w:rPr>
          <w:rFonts w:ascii="Times New Roman" w:eastAsia="WenQuanYi Micro Hei" w:hAnsi="Times New Roman" w:cs="Times New Roman"/>
          <w:kern w:val="2"/>
          <w:sz w:val="28"/>
          <w:szCs w:val="28"/>
          <w:lang w:eastAsia="ru-RU" w:bidi="hi-IN"/>
        </w:rPr>
        <w:t xml:space="preserve">ідентифікація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бацил – представників  мікробіоти рослиної сировини та продуктів її переробки -  є необхідним кроком для прогнозування і забезпечення якості харчової продукції та дозволяє оперативно вносити корективи у технологічний процес для  гарантування відповідності продуктів харчування вітчизняним та міжнародним стандартам </w:t>
      </w:r>
      <w:r w:rsidRPr="00A01E94">
        <w:rPr>
          <w:rFonts w:ascii="Times New Roman" w:eastAsia="Calibri" w:hAnsi="Times New Roman" w:cs="Times New Roman"/>
          <w:sz w:val="28"/>
        </w:rPr>
        <w:t>[43].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01E94" w:rsidRPr="00A01E94" w:rsidRDefault="00A01E94" w:rsidP="00A01E94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</w:rPr>
      </w:pPr>
      <w:r w:rsidRPr="00A01E9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Доброякісність та безпека овочевої сировини та виготовленої з неї овочевої продукції є одними з важливіших аспектів роботи виробництва. </w:t>
      </w:r>
      <w:r w:rsidRPr="00A01E94">
        <w:rPr>
          <w:rFonts w:ascii="Times New Roman" w:eastAsia="Calibri" w:hAnsi="Times New Roman" w:cs="Times New Roman"/>
          <w:sz w:val="28"/>
        </w:rPr>
        <w:t>Контамінанти овочевої сировини та її продукції представлені не тільки типовими для цих субстратів бактеріями, а й  мікроорганізмами, що потрапляють з грунту, води, тваринного організму [2, 3].</w:t>
      </w:r>
    </w:p>
    <w:p w:rsidR="00A01E94" w:rsidRPr="00A01E94" w:rsidRDefault="00A01E94" w:rsidP="00A01E94">
      <w:pPr>
        <w:spacing w:after="0" w:line="360" w:lineRule="auto"/>
        <w:ind w:right="-142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Вперше р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озроб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лено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методологію визначення бацилярних збудників харчових отруєнь та псування харчових продукті</w:t>
      </w:r>
      <w:proofErr w:type="gramStart"/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проведено її експериментальне випробовування.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Розроблена  генотипова діагностика  одночасного визначення бацилярних збудників харчових отруєнь і регламентованих збудників псування харчових продуктів, на  відміну  від  фенотипової, дозволяє точно визначити зазначені види мікроорганізмів (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Bacillus cereus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polymyxa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 xml:space="preserve"> macerans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)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01E94" w:rsidRPr="00A01E94" w:rsidRDefault="00A01E94" w:rsidP="00A01E94">
      <w:pPr>
        <w:spacing w:after="0" w:line="360" w:lineRule="auto"/>
        <w:ind w:right="-285" w:firstLine="708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val="ru-RU"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Мультиплексну ПЛР для молекулярно-генетичної діагностики бацилярних контамінантів рекомендовано проводити з </w:t>
      </w:r>
      <w:r w:rsidRPr="00A01E94">
        <w:rPr>
          <w:rFonts w:ascii="Times New Roman" w:eastAsia="Times New Roman" w:hAnsi="Times New Roman" w:cs="Times New Roman"/>
          <w:bCs/>
          <w:iCs/>
          <w:sz w:val="24"/>
          <w:szCs w:val="28"/>
          <w:lang w:eastAsia="ru-RU"/>
        </w:rPr>
        <w:t>використанням наступних специфічних праймерів:</w:t>
      </w:r>
    </w:p>
    <w:p w:rsidR="00A01E94" w:rsidRPr="00A01E94" w:rsidRDefault="00A01E94" w:rsidP="00A01E94">
      <w:pPr>
        <w:numPr>
          <w:ilvl w:val="0"/>
          <w:numId w:val="2"/>
        </w:numPr>
        <w:spacing w:after="0" w:line="360" w:lineRule="auto"/>
        <w:ind w:left="0" w:right="-285" w:firstLine="36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01E94">
        <w:rPr>
          <w:rFonts w:ascii="Times New Roman" w:eastAsia="Times New Roman" w:hAnsi="Times New Roman" w:cs="Times New Roman"/>
          <w:bCs/>
          <w:iCs/>
          <w:sz w:val="24"/>
          <w:szCs w:val="28"/>
          <w:lang w:eastAsia="ru-RU"/>
        </w:rPr>
        <w:t xml:space="preserve">до 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ділянці геному</w:t>
      </w:r>
      <w:r w:rsidRPr="00A01E94">
        <w:rPr>
          <w:rFonts w:ascii="Times New Roman" w:eastAsia="Times New Roman" w:hAnsi="Times New Roman" w:cs="Times New Roman"/>
          <w:bCs/>
          <w:iCs/>
          <w:sz w:val="24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B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cereus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: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nheA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GTTAGGATCACAATCACCGC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nheA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ACGAATGTAATTTGAGTCGC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), розмір очікуваного фрагменту –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553 п.о.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</w:p>
    <w:p w:rsidR="00A01E94" w:rsidRPr="00A01E94" w:rsidRDefault="00A01E94" w:rsidP="00A01E94">
      <w:pPr>
        <w:numPr>
          <w:ilvl w:val="0"/>
          <w:numId w:val="2"/>
        </w:numPr>
        <w:spacing w:after="0" w:line="360" w:lineRule="auto"/>
        <w:ind w:left="0" w:right="-285"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 ділянці геному 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polymyxa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: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29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PpF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GAGCGGGGTTGATTAGAAGC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) і  179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PpR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CTTTCCTCCTTCTCCCATGC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розмір очікуваного фрагменту –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150 п.о.;</w:t>
      </w:r>
    </w:p>
    <w:p w:rsidR="00A01E94" w:rsidRPr="00A01E94" w:rsidRDefault="00A01E94" w:rsidP="00A01E94">
      <w:pPr>
        <w:numPr>
          <w:ilvl w:val="0"/>
          <w:numId w:val="2"/>
        </w:numPr>
        <w:spacing w:after="0" w:line="360" w:lineRule="auto"/>
        <w:ind w:left="0" w:right="-285"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 ділянці геному 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macerans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MAC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 (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ATCAAGTCTTCCGCATGGGA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і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MAC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 (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ACTCTAGAGTGCCCAMCWTT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причому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може означати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або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або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розмір очікуваного фрагменту –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100 п.о.</w:t>
      </w:r>
    </w:p>
    <w:p w:rsidR="00A01E94" w:rsidRPr="00A01E94" w:rsidRDefault="00A01E94" w:rsidP="00A01E94">
      <w:pPr>
        <w:spacing w:after="0" w:line="360" w:lineRule="auto"/>
        <w:ind w:right="-285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Рекомендований склад суміші для проведення ПЛР: супермікс – 12 мкл, праймери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nhe F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nhe R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0,15-0,25 мкМ;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MAC1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MAC2 –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0,1-0,2 мкМ;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29Pp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179Pp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по 0,15-0,22 мкМ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суміш ДНК – 6 мкл,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</w:t>
      </w:r>
      <w:r w:rsidRPr="00A01E94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2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2 мкл, загальний об’єм суміші </w:t>
      </w:r>
      <w:r w:rsidRPr="00A01E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ПЛР – 20 мкл. Праймери розводять для отримання 10-кратного стоку додаванням до сухої маси 100 мкл деіонізованої води, робоча концентрація - 1:9, з якої беруть певний об’єм у суміш.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Цикли ПЛР: первинна денатурація при 94-95°С 3-5 хв, далі - 30 циклів, кожен з яких включає денатурацію при 94°С 30-60 с, відпал при 51-56 °С 30 с, первинну елонгацію при 72 °С 30 с, остаточна елонгація при 72 °С 3-5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хв.</w:t>
      </w:r>
    </w:p>
    <w:p w:rsidR="00A01E94" w:rsidRPr="00A01E94" w:rsidRDefault="00A01E94" w:rsidP="00A01E94">
      <w:pPr>
        <w:spacing w:after="0" w:line="360" w:lineRule="auto"/>
        <w:ind w:right="-284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Праймери, які входили до складу діагностичного набору, дозволяли виявляти специфічні ділянки геномів 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Bacillus cereus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polymyxa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 xml:space="preserve"> macerans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01E94" w:rsidRPr="00A01E94" w:rsidRDefault="00A01E94" w:rsidP="00A01E94">
      <w:pPr>
        <w:tabs>
          <w:tab w:val="left" w:pos="7380"/>
        </w:tabs>
        <w:spacing w:after="0" w:line="360" w:lineRule="auto"/>
        <w:ind w:right="-142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Розроблена  генотипова діагностика  одночасного визначення бацилярних збудників харчових отруєнь і регламентованих збудників псування харчових продуктів,  на  відміну  від  фенотипової, дозволяє точно визначити зазначені види мікроорганізмів (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Bacillus cereus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>polymyxa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fr-FR"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fr-FR" w:eastAsia="ru-RU"/>
        </w:rPr>
        <w:t xml:space="preserve"> macerans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)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протягом 1 дня. </w:t>
      </w:r>
    </w:p>
    <w:p w:rsidR="00A01E94" w:rsidRPr="00A01E94" w:rsidRDefault="00A01E94" w:rsidP="00A01E94">
      <w:pPr>
        <w:spacing w:after="0" w:line="360" w:lineRule="auto"/>
        <w:ind w:right="-285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Дослідні випробування показали ефективність і перспективність розробленої методики та методології визначення бацилярних контамінантів у різних видах харчової сировини і продуктах її переробки. Запропонована методологія може бути рекомендована для подальшого використання </w:t>
      </w:r>
      <w:r w:rsidRPr="00A01E94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у лабораторіях та підприємствах з виробництва,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переробки, пакування і тривалого зберігання продуктів харчування, що дозволить здійснювати прискорений мікробіологічний контроль безпеки харчових продуктів.</w:t>
      </w:r>
    </w:p>
    <w:p w:rsidR="00A01E94" w:rsidRPr="00A01E94" w:rsidRDefault="00A01E94" w:rsidP="00A01E94">
      <w:pPr>
        <w:keepNext/>
        <w:spacing w:after="0" w:line="360" w:lineRule="auto"/>
        <w:ind w:firstLine="708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4"/>
          <w:lang w:eastAsia="x-none"/>
        </w:rPr>
      </w:pPr>
      <w:r w:rsidRPr="00A01E94">
        <w:rPr>
          <w:rFonts w:ascii="Times New Roman" w:eastAsia="Times New Roman" w:hAnsi="Times New Roman" w:cs="Times New Roman"/>
          <w:sz w:val="28"/>
          <w:szCs w:val="24"/>
          <w:lang w:eastAsia="x-none"/>
        </w:rPr>
        <w:br w:type="page"/>
      </w:r>
      <w:bookmarkStart w:id="1" w:name="_Toc453805034"/>
      <w:r w:rsidRPr="00A01E94">
        <w:rPr>
          <w:rFonts w:ascii="Times New Roman" w:eastAsia="Times New Roman" w:hAnsi="Times New Roman" w:cs="Times New Roman"/>
          <w:b/>
          <w:sz w:val="28"/>
          <w:szCs w:val="24"/>
          <w:lang w:eastAsia="x-none"/>
        </w:rPr>
        <w:lastRenderedPageBreak/>
        <w:t>ВИСНОВКИ</w:t>
      </w:r>
      <w:bookmarkEnd w:id="1"/>
    </w:p>
    <w:p w:rsidR="00A01E94" w:rsidRPr="00A01E94" w:rsidRDefault="00A01E94" w:rsidP="00A01E94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A01E94" w:rsidRPr="00A01E94" w:rsidRDefault="00A01E94" w:rsidP="00A01E94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>П</w:t>
      </w:r>
      <w:r w:rsidRPr="00A01E94">
        <w:rPr>
          <w:rFonts w:ascii="Times New Roman" w:eastAsia="Times New Roman" w:hAnsi="Times New Roman" w:cs="Times New Roman"/>
          <w:sz w:val="28"/>
          <w:lang w:eastAsia="ru-RU"/>
        </w:rPr>
        <w:t xml:space="preserve">олімеразна ланцюгова реакція з видоспецифічними праймерами, підібраними до ділянки гену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nhe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A01E94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</w:t>
      </w:r>
      <w:r w:rsidRPr="00A01E94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надає можливість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ідентифікації окремих груп бацил та індивідуальних  контамінантів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виду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gramStart"/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cereus</w:t>
      </w:r>
      <w:proofErr w:type="gramEnd"/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lang w:eastAsia="ru-RU"/>
        </w:rPr>
        <w:t xml:space="preserve">що вказувала присутність ампліконів на електрофореграмі продуктів ПЛР розміром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553 п.о</w:t>
      </w:r>
      <w:r w:rsidRPr="00A01E94">
        <w:rPr>
          <w:rFonts w:ascii="Times New Roman" w:eastAsia="Times New Roman" w:hAnsi="Times New Roman" w:cs="Times New Roman"/>
          <w:sz w:val="28"/>
          <w:lang w:eastAsia="ru-RU"/>
        </w:rPr>
        <w:t>.</w:t>
      </w:r>
    </w:p>
    <w:p w:rsidR="00A01E94" w:rsidRPr="00A01E94" w:rsidRDefault="00A01E94" w:rsidP="00A01E94">
      <w:pPr>
        <w:numPr>
          <w:ilvl w:val="0"/>
          <w:numId w:val="3"/>
        </w:numPr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 використання ДНК бактерій референсних штамів -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Esch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richia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coli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УКМВ 906 та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aureus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ОНУ 223 у ПЛР з обраними праймерами не було отримано жодного продукту ампліфікації, що свідчить про специфічність  ПЛР.</w:t>
      </w:r>
    </w:p>
    <w:p w:rsidR="00A01E94" w:rsidRPr="00A01E94" w:rsidRDefault="00A01E94" w:rsidP="00A01E94">
      <w:pPr>
        <w:numPr>
          <w:ilvl w:val="0"/>
          <w:numId w:val="3"/>
        </w:numPr>
        <w:spacing w:after="0" w:line="360" w:lineRule="auto"/>
        <w:ind w:right="-1"/>
        <w:contextualSpacing/>
        <w:jc w:val="both"/>
        <w:rPr>
          <w:rFonts w:ascii="Calibri" w:eastAsia="Times New Roman" w:hAnsi="Calibri" w:cs="Times New Roman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проведення</w:t>
      </w:r>
      <w:r w:rsidRPr="00A01E94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м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олекулярно-генетичної діагностики бацилярних збудників харчових отруєнь та псування харчових продуктів було здійснено підбір наступних пар специфічних олігонуклеотидних праймерів: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nheA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nheA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токсигенних представників виду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cereu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s;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29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PpF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, 179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PpR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виду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polymyxa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;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MAC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1, </w:t>
      </w:r>
      <w:r w:rsidRPr="00A01E9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MAC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 для виду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Paenibacillus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macerans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 w:rsidRPr="00A01E9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A01E94">
        <w:rPr>
          <w:rFonts w:ascii="Times New Roman" w:eastAsia="Times New Roman" w:hAnsi="Times New Roman" w:cs="Times New Roman"/>
          <w:sz w:val="28"/>
          <w:szCs w:val="28"/>
          <w:lang w:eastAsia="ru-RU"/>
        </w:rPr>
        <w:t>оптимізовано параметри мультиплексної ПЛР.</w:t>
      </w:r>
    </w:p>
    <w:p w:rsidR="00A01E94" w:rsidRPr="00A01E94" w:rsidRDefault="00A01E94" w:rsidP="00A01E94">
      <w:pPr>
        <w:numPr>
          <w:ilvl w:val="0"/>
          <w:numId w:val="3"/>
        </w:numPr>
        <w:spacing w:after="0" w:line="360" w:lineRule="auto"/>
        <w:ind w:right="-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Розроблено  методологію визначення бацилярних збудників харчових отруєнь та псування харчових продукті</w:t>
      </w:r>
      <w:proofErr w:type="gramStart"/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A01E9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проведено її експериментальне випробовування.</w:t>
      </w:r>
    </w:p>
    <w:p w:rsidR="00A01E94" w:rsidRPr="00A01E94" w:rsidRDefault="00A01E94" w:rsidP="00A01E94">
      <w:pPr>
        <w:keepNext/>
        <w:spacing w:after="0" w:line="360" w:lineRule="auto"/>
        <w:ind w:firstLine="708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4"/>
          <w:lang w:eastAsia="x-none"/>
        </w:rPr>
      </w:pPr>
      <w:r w:rsidRPr="00A01E94">
        <w:rPr>
          <w:rFonts w:ascii="Times New Roman" w:eastAsia="Times New Roman" w:hAnsi="Times New Roman" w:cs="Times New Roman"/>
          <w:sz w:val="28"/>
          <w:szCs w:val="24"/>
          <w:lang w:eastAsia="x-none"/>
        </w:rPr>
        <w:br w:type="page"/>
      </w:r>
      <w:bookmarkStart w:id="2" w:name="_Toc453805035"/>
      <w:r w:rsidRPr="00A01E94">
        <w:rPr>
          <w:rFonts w:ascii="Times New Roman" w:eastAsia="Times New Roman" w:hAnsi="Times New Roman" w:cs="Times New Roman"/>
          <w:b/>
          <w:sz w:val="28"/>
          <w:szCs w:val="24"/>
          <w:lang w:eastAsia="x-none"/>
        </w:rPr>
        <w:lastRenderedPageBreak/>
        <w:t>СПИСОК ЛІТЕРАТУРИ</w:t>
      </w:r>
      <w:bookmarkEnd w:id="2"/>
    </w:p>
    <w:p w:rsidR="00A01E94" w:rsidRPr="00A01E94" w:rsidRDefault="00A01E94" w:rsidP="00A01E9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464"/>
      </w:tblGrid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Batang" w:hAnsi="Times New Roman" w:cs="Times New Roman"/>
                <w:i/>
                <w:sz w:val="28"/>
                <w:szCs w:val="28"/>
                <w:lang w:eastAsia="ko-KR"/>
              </w:rPr>
              <w:t>Драговоз І.В., Леонова Н.О., Лапа С.В., Піскова О.В., Крючкова Л.О., Авдєєва Л.В.</w:t>
            </w:r>
            <w:r w:rsidRPr="00A01E94">
              <w:rPr>
                <w:rFonts w:ascii="Times New Roman" w:eastAsia="Batang" w:hAnsi="Times New Roman" w:cs="Times New Roman"/>
                <w:sz w:val="28"/>
                <w:szCs w:val="28"/>
                <w:lang w:eastAsia="ko-KR"/>
              </w:rPr>
              <w:t xml:space="preserve"> Синтез позаклітинних фітогормонів штамами </w:t>
            </w:r>
            <w:r w:rsidRPr="00A01E94">
              <w:rPr>
                <w:rFonts w:ascii="Times New Roman" w:eastAsia="Batang" w:hAnsi="Times New Roman" w:cs="Times New Roman"/>
                <w:i/>
                <w:sz w:val="28"/>
                <w:szCs w:val="28"/>
                <w:lang w:eastAsia="ko-KR"/>
              </w:rPr>
              <w:t>Bacillus,</w:t>
            </w:r>
            <w:r w:rsidRPr="00A01E94">
              <w:rPr>
                <w:rFonts w:ascii="Times New Roman" w:eastAsia="Batang" w:hAnsi="Times New Roman" w:cs="Times New Roman"/>
                <w:sz w:val="28"/>
                <w:szCs w:val="28"/>
                <w:lang w:eastAsia="ko-KR"/>
              </w:rPr>
              <w:t xml:space="preserve"> виділеними з різних природних джерел // Микробиол. журнал. – 2013. – 75, № 3. – С. 41 – 46.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shd w:val="clear" w:color="auto" w:fill="FFFFFF"/>
                <w:lang w:eastAsia="ru-RU"/>
              </w:rPr>
              <w:t>ДСТУ 8040:2015.</w:t>
            </w:r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 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Продукти харчові. Метод виявлення та визначення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Bacillus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cereus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  <w:r w:rsidRPr="00A01E94">
              <w:rPr>
                <w:rFonts w:ascii="Times New Roman" w:eastAsia="Times New Roman" w:hAnsi="Times New Roman" w:cs="Times New Roman"/>
                <w:iCs/>
                <w:color w:val="000000"/>
                <w:sz w:val="28"/>
                <w:szCs w:val="28"/>
                <w:shd w:val="clear" w:color="auto" w:fill="FFFFFF"/>
                <w:lang w:eastAsia="ru-RU"/>
              </w:rPr>
              <w:t>Видання офіційне. </w:t>
            </w:r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eastAsia="ru-RU"/>
              </w:rPr>
              <w:t> Київ: ДП «УкрНДНЦ», 2017.  – 19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  <w:tab w:val="left" w:pos="709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Інструкція про порядок санітарно-технічного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контролю консервів на виробничих підприємствах, оптових базах, в роздрібній торгівлі та на підприємствах громадського харчування № 1 4.4.4.077-2001, затверджена постановою Головного державного санітарного лікаря України від 07.11.2001.- № 140.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  <w:tab w:val="left" w:pos="709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Calibri" w:hAnsi="Times New Roman" w:cs="Times New Roman"/>
                <w:i/>
                <w:sz w:val="28"/>
                <w:szCs w:val="28"/>
                <w:lang w:eastAsia="ru-RU"/>
              </w:rPr>
              <w:t>Ковальская Л.П., Шуб И.С.,  Мелькина Г.М. и др.</w:t>
            </w:r>
            <w:r w:rsidRPr="00A01E9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Технология пищевых производств. – М.: Колос, 1997. – 752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  <w:tab w:val="left" w:pos="709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ru-RU" w:eastAsia="ru-RU"/>
              </w:rPr>
              <w:t>Кодекс Алиментариус.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Гигиена пищевых продуктов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/ П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ер. с англ. — М.: Издательство «Весь Мир», 2007. - 45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  <w:tab w:val="left" w:pos="709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Клив де В. Блэкберн.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Микробиологическая порча пищевых продуктов /</w:t>
            </w:r>
            <w:r w:rsidRPr="00A01E94"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val="ru-RU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Пер. с англ. – СПб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.: 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Профессия, 2008. – 784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Ломачинский В.А., Гельфанд С.Ю., Дьяконова Э.В. и др.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Безопасность и качество продуктов переработки плодов и овощей. -  М.: ГНУ ВНИИКОП, 2007. – 384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</w:tabs>
              <w:spacing w:after="0" w:line="360" w:lineRule="auto"/>
              <w:contextualSpacing/>
              <w:jc w:val="both"/>
              <w:rPr>
                <w:rFonts w:ascii="Times New Roman" w:eastAsia="Batang" w:hAnsi="Times New Roman" w:cs="Times New Roman"/>
                <w:sz w:val="28"/>
                <w:szCs w:val="28"/>
                <w:lang w:eastAsia="ko-KR"/>
              </w:rPr>
            </w:pPr>
            <w:r w:rsidRPr="00A01E94">
              <w:rPr>
                <w:rFonts w:ascii="Times New Roman" w:eastAsia="Batang" w:hAnsi="Times New Roman" w:cs="Times New Roman"/>
                <w:i/>
                <w:sz w:val="28"/>
                <w:szCs w:val="28"/>
                <w:lang w:eastAsia="ko-KR"/>
              </w:rPr>
              <w:t>Мелентьев А.И.</w:t>
            </w:r>
            <w:r w:rsidRPr="00A01E94">
              <w:rPr>
                <w:rFonts w:ascii="Times New Roman" w:eastAsia="Batang" w:hAnsi="Times New Roman" w:cs="Times New Roman"/>
                <w:sz w:val="28"/>
                <w:szCs w:val="28"/>
                <w:lang w:eastAsia="ko-KR"/>
              </w:rPr>
              <w:t xml:space="preserve"> Аэробные спорообразующие бактерии </w:t>
            </w:r>
            <w:r w:rsidRPr="00A01E94">
              <w:rPr>
                <w:rFonts w:ascii="Times New Roman" w:eastAsia="Batang" w:hAnsi="Times New Roman" w:cs="Times New Roman"/>
                <w:i/>
                <w:sz w:val="28"/>
                <w:szCs w:val="28"/>
                <w:lang w:eastAsia="ko-KR"/>
              </w:rPr>
              <w:t>Bacillus</w:t>
            </w:r>
            <w:r w:rsidRPr="00A01E94">
              <w:rPr>
                <w:rFonts w:ascii="Times New Roman" w:eastAsia="Batang" w:hAnsi="Times New Roman" w:cs="Times New Roman"/>
                <w:sz w:val="28"/>
                <w:szCs w:val="28"/>
                <w:lang w:eastAsia="ko-KR"/>
              </w:rPr>
              <w:t xml:space="preserve"> Cohn в агроэкосистемах. – Москва : Наука, 2007. – 149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eastAsia="ru-RU"/>
              </w:rPr>
              <w:t>Патент України на винахід</w:t>
            </w:r>
            <w:r w:rsidRPr="00A01E94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eastAsia="ru-RU"/>
              </w:rPr>
              <w:t xml:space="preserve">.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Спосіб визначення бацилярних збудників харчових отруєнь та псування харчових продуктів </w:t>
            </w:r>
            <w:r w:rsidRPr="00A01E94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eastAsia="ru-RU"/>
              </w:rPr>
              <w:t xml:space="preserve"> /</w:t>
            </w:r>
            <w:r w:rsidRPr="00A01E94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val="ru-RU" w:eastAsia="ru-RU"/>
              </w:rPr>
              <w:t>  </w:t>
            </w:r>
            <w:r w:rsidRPr="00A01E94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eastAsia="ru-RU"/>
              </w:rPr>
              <w:t>Пилипенко</w:t>
            </w:r>
            <w:r w:rsidRPr="00A01E94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val="ru-RU" w:eastAsia="ru-RU"/>
              </w:rPr>
              <w:t> </w:t>
            </w:r>
            <w:r w:rsidRPr="00A01E94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eastAsia="ru-RU"/>
              </w:rPr>
              <w:t xml:space="preserve">Л.М., Пилипенко І.В., Данилова О.І.,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Ільєва О.С., </w:t>
            </w:r>
            <w:r w:rsidRPr="00A01E94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eastAsia="ru-RU"/>
              </w:rPr>
              <w:t xml:space="preserve">Іваниця В.О., Ямборко Г.В.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Номер заявки № а201705845 від</w:t>
            </w:r>
            <w:r w:rsidRPr="00A01E94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eastAsia="ru-RU"/>
              </w:rPr>
              <w:t xml:space="preserve"> 12.06.17.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color w:val="222222"/>
                <w:sz w:val="28"/>
                <w:szCs w:val="28"/>
                <w:shd w:val="clear" w:color="auto" w:fill="FFFFFF"/>
                <w:lang w:eastAsia="ru-RU"/>
              </w:rPr>
              <w:t>Патент України на корисну модель</w:t>
            </w:r>
            <w:r w:rsidRPr="00A01E94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Спосіб визначення бацилярних збудників харчових отруєнь та псування харчових продуктів за генами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токсичності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  /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ru-RU" w:eastAsia="ru-RU"/>
              </w:rPr>
              <w:t> 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>Пилипенко І.В., Л.В, Пилипенко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ru-RU" w:eastAsia="ru-RU"/>
              </w:rPr>
              <w:t> 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>Л.М., Данилова О.І., Іваниця В.О., Ямборко Г.В.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Номер заявки № 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u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201707766 від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  10.08.17.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4"/>
              </w:numPr>
              <w:tabs>
                <w:tab w:val="left" w:pos="567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lastRenderedPageBreak/>
              <w:t>Пилипенко Ю.Д.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ru-RU" w:eastAsia="ru-RU"/>
              </w:rPr>
              <w:t>,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Мазуренко І.К., Пилипенко І.В., Пилипенко Л.М.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Державні нормативні документи на сировину, напівфабрикати, матеріали та консервовану продукцію. Показники безпечності та якості (Методичні вказівки. Видання офіційне).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–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К.: Мінагрополітики, 2009.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–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114 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4"/>
              </w:numPr>
              <w:tabs>
                <w:tab w:val="left" w:pos="567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Пилипенко Л. Н., Пилипенко И. В.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Биологические методы в оценке безопасности растительных пищевых продуктов и ингредиентов. – Одесса: Optimum, 2014. – 264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ru-RU" w:eastAsia="ru-RU"/>
              </w:rPr>
              <w:t xml:space="preserve">Пилипенко Л.Н., Верхивкер Я.Г. , Пилипенко И.В.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Консервирование пищевых продуктов. Микробиология, энергетика, контроль. – Одесса: «ВМВ», 2015. – 232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Пилипенко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I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.В., Паул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i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на Я.Б., Пилипенко Л.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M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., Ямборко Г.В.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Склад мікробних контам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i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нант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i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 овочевої сировини // Мікробіологія і біотехнологія. – 2015. - № 3 (31). – С. 83 – 95.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hd w:val="clear" w:color="auto" w:fill="FFFFFF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Пилипенко І., Пилипенко Л., Ямборк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o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Г., Котляр Є., Ільєва О.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Наукові основи вдосконалення санітарного контролю безпеки харчової сировини і продуктів її переробки / </w:t>
            </w:r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Матеріали Міжнародної науково-технічної конференції «Наукові проблеми харчових технологій та промислової біотехнології в контексті Євроінтеграції» (7-8 листопада 2017, Київ, Україна). – 2017. –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С. 20-21.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4"/>
              </w:numPr>
              <w:shd w:val="clear" w:color="auto" w:fill="FFFFFF"/>
              <w:tabs>
                <w:tab w:val="left" w:pos="426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ru-RU" w:eastAsia="ru-RU"/>
              </w:rPr>
              <w:t>Регламент Комісії (EC)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N 2073/2005 від 15 листопада 2005 р. про 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ікробіологічні показники для харчових продуктів [Електронний ресурс]. – Режим доступу: www.eeas.europa.eu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Сафронова Л.А.,  Зелена Л.Б., Клочко В.В., Авдєєва Л.В., Рева О.М., Підгорський В.С.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Гено- та фенотипова характеристика штамів бацил – компонентів ендоспорину // Мікробіологічний журнал, 2012. - Т. 74, № 5. - С. 55-65.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Рабинович Г.Ю., Сульман Э.М.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Санитарно-микробиологический контроль объектов окружающей среды и пищевых продуктов с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основами общей микробиологии: Учеб.пособие. 1-е изд.– Тверь:ТГТУ, 2005.- 220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lastRenderedPageBreak/>
              <w:t xml:space="preserve">Снігир Н.В., Величко С.О., Сірик В.О.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Безпека харчових продуктів – мікробіологічні ризики // Ліки України. - 2015.- № 4 (190). – С15-18.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hd w:val="clear" w:color="auto" w:fill="FFFFFF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color w:val="000000"/>
                <w:sz w:val="28"/>
                <w:szCs w:val="28"/>
                <w:lang w:val="ru-RU" w:eastAsia="ru-RU"/>
              </w:rPr>
              <w:t>Современная микробиология</w:t>
            </w:r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. Прокариоты: в 2-х томах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/П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од ред. Й.Ленгелера, Г. Древса, Г.Шлегеля/ – Изд-во «Мир», 2005. – </w:t>
            </w:r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Т.1. – 656 с., Т.2 – 496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Техническая микробиология пищевых продуктов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/ Под ред.. А.Я Панкратова. – М.: Пищ. промс-ть, 1967. – 743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ru-RU" w:eastAsia="ru-RU"/>
              </w:rPr>
              <w:t>Технологии и системы контроля качества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, применяемые в производстве продуктов детского питания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/ П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од ред. Г.Ю. Сажинова. - М.: Изд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.О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ОО «РИА РАЙ-СТИЛЬ», 2002.- 732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Шилов Г.Ю., Лейнсон И.Н., Подлесный А.И.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Основные системы обеспечения качества и безопасности пищевой продукции.- Пищевая промышленность. - 2011.-№ 11.- С. 12-14.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Яворська Г.В., Гудзь С.П., Гнатуш С.О.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Промислова мікробіологія. Львів: Видавничий центр ЛНУ імені Івана Франка, 2009. – 256 с.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Ямборко Г.В., Остапчук А.М., Сергєєва Ж.Ю., Пилипенко Л.М., Пилипенко І.В.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Хемотаксономічні особливості та плазмідні профілі аеробних та факультативно-анаеробних спороутворювальних бактерій з овочевої продукції //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Microbiology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and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Biotechnology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– 2017. – № 1(37). –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P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 56-73.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  <w:tab w:val="left" w:pos="709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Bergey`s Manual of systematic bacteriology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. The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roteobacteric. Part A. / Bergey`s Manual 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Trust  Department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of  Microbiology and Molecular Genetics Michigan State University. – 2005. – 2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en-US" w:eastAsia="ru-RU"/>
              </w:rPr>
              <w:t>nd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ed., Vol. 2. – P. 317-321.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  <w:tab w:val="left" w:pos="709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Berthold-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Pluta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 xml:space="preserve"> A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., Pluta A., Garbowska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 xml:space="preserve"> M.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> 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shd w:val="clear" w:color="auto" w:fill="FFFFFF"/>
                <w:lang w:val="en-US" w:eastAsia="ru-RU"/>
              </w:rPr>
              <w:t>The effect of selected factors on the survival of </w:t>
            </w:r>
            <w:r w:rsidRPr="00A01E94"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8"/>
                <w:shd w:val="clear" w:color="auto" w:fill="FFFFFF"/>
                <w:lang w:val="en-US" w:eastAsia="ru-RU"/>
              </w:rPr>
              <w:t>Bacillus cereus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shd w:val="clear" w:color="auto" w:fill="FFFFFF"/>
                <w:lang w:val="en-US" w:eastAsia="ru-RU"/>
              </w:rPr>
              <w:t> in the human gastrointestinal tract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shd w:val="clear" w:color="auto" w:fill="FFFFFF"/>
                <w:lang w:eastAsia="ru-RU"/>
              </w:rPr>
              <w:t xml:space="preserve"> //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shd w:val="clear" w:color="auto" w:fill="FFFFFF"/>
                <w:lang w:val="en-US" w:eastAsia="ru-RU"/>
              </w:rPr>
              <w:t> </w:t>
            </w:r>
            <w:r w:rsidRPr="00A01E94">
              <w:rPr>
                <w:rFonts w:ascii="Times New Roman" w:eastAsia="Times New Roman" w:hAnsi="Times New Roman" w:cs="Times New Roman"/>
                <w:iCs/>
                <w:sz w:val="28"/>
                <w:szCs w:val="28"/>
                <w:shd w:val="clear" w:color="auto" w:fill="FFFFFF"/>
                <w:lang w:val="en-US" w:eastAsia="ru-RU"/>
              </w:rPr>
              <w:t>Microb. Pathog.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> 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ru-RU" w:eastAsia="ru-RU"/>
              </w:rPr>
              <w:t>–</w:t>
            </w:r>
            <w:r w:rsidRPr="00A01E9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ru-RU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>2015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. –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>82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eastAsia="ru-RU"/>
              </w:rPr>
              <w:t xml:space="preserve"> – Р. </w:t>
            </w:r>
            <w:r w:rsidRPr="00A01E94"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en-US" w:eastAsia="ru-RU"/>
              </w:rPr>
              <w:t>7–14.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proofErr w:type="gramStart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Bonerba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 xml:space="preserve"> E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., Di Pinto A., Novello L., Montemurro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 xml:space="preserve"> F.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 xml:space="preserve"> et. 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al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shd w:val="clear" w:color="auto" w:fill="FFFFFF"/>
                <w:lang w:val="en-US" w:eastAsia="ru-RU"/>
              </w:rPr>
              <w:t>Detection of potentially enterotoxigenic food-related </w:t>
            </w:r>
            <w:r w:rsidRPr="00A01E94">
              <w:rPr>
                <w:rFonts w:ascii="Times New Roman" w:eastAsia="Times New Roman" w:hAnsi="Times New Roman" w:cs="Times New Roman"/>
                <w:bCs/>
                <w:i/>
                <w:iCs/>
                <w:szCs w:val="28"/>
                <w:shd w:val="clear" w:color="auto" w:fill="FFFFFF"/>
                <w:lang w:val="en-US" w:eastAsia="ru-RU"/>
              </w:rPr>
              <w:t>Bacillus cereus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shd w:val="clear" w:color="auto" w:fill="FFFFFF"/>
                <w:lang w:val="en-US" w:eastAsia="ru-RU"/>
              </w:rPr>
              <w:t> by PCR analysis // </w:t>
            </w:r>
            <w:r w:rsidRPr="00A01E94">
              <w:rPr>
                <w:rFonts w:ascii="Times New Roman" w:eastAsia="Times New Roman" w:hAnsi="Times New Roman" w:cs="Times New Roman"/>
                <w:iCs/>
                <w:sz w:val="28"/>
                <w:szCs w:val="28"/>
                <w:shd w:val="clear" w:color="auto" w:fill="FFFFFF"/>
                <w:lang w:val="en-US" w:eastAsia="ru-RU"/>
              </w:rPr>
              <w:t>Int. J. Food Sci. Technol.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> – 2010. - 45. – P. 1310–1315.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  <w:tab w:val="left" w:pos="709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lastRenderedPageBreak/>
              <w:t>Connor N., Sikorski J., Rooney P.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 xml:space="preserve"> 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et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 xml:space="preserve"> al.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Ecology of speciation of the genus Bacillus // Appl. Environ. Microbiol. – 2010. – 76. – P. 1349–1358.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709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Craig P., G. de Burca.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EU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Law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: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Text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,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Cases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,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and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Materials. –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 5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en-US" w:eastAsia="ru-RU"/>
              </w:rPr>
              <w:t>th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ed. –Cambridge: Cambridge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University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Press, 2011. – 1304 p.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keepNext/>
              <w:numPr>
                <w:ilvl w:val="0"/>
                <w:numId w:val="4"/>
              </w:numPr>
              <w:shd w:val="clear" w:color="auto" w:fill="FFFFFF"/>
              <w:spacing w:after="0" w:line="360" w:lineRule="auto"/>
              <w:jc w:val="both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x-none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x-none"/>
              </w:rPr>
              <w:t>EFSA Panel on Biological Hazards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x-none"/>
              </w:rPr>
              <w:t xml:space="preserve"> (BIOHAZ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x-none"/>
              </w:rPr>
              <w:t>)</w:t>
            </w:r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x-none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x-none"/>
              </w:rPr>
              <w:t xml:space="preserve"> Risks for public health related to the presence of </w:t>
            </w:r>
            <w:r w:rsidRPr="00A01E94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bdr w:val="none" w:sz="0" w:space="0" w:color="auto" w:frame="1"/>
                <w:lang w:val="en-US" w:eastAsia="x-none"/>
              </w:rPr>
              <w:t>Bacillus cereus</w:t>
            </w:r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x-none"/>
              </w:rPr>
              <w:t> and other </w:t>
            </w:r>
            <w:r w:rsidRPr="00A01E94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bdr w:val="none" w:sz="0" w:space="0" w:color="auto" w:frame="1"/>
                <w:lang w:val="en-US" w:eastAsia="x-none"/>
              </w:rPr>
              <w:t>Bacillus</w:t>
            </w:r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x-none"/>
              </w:rPr>
              <w:t> spp. including</w:t>
            </w:r>
            <w:r w:rsidRPr="00A01E94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bdr w:val="none" w:sz="0" w:space="0" w:color="auto" w:frame="1"/>
                <w:lang w:val="en-US" w:eastAsia="x-none"/>
              </w:rPr>
              <w:t xml:space="preserve"> Bacillus thuringiensis</w:t>
            </w:r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x-none"/>
              </w:rPr>
              <w:t xml:space="preserve"> in food stuffs </w:t>
            </w:r>
            <w:r w:rsidRPr="00A01E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x-none"/>
              </w:rPr>
              <w:t xml:space="preserve">//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x-none"/>
              </w:rPr>
              <w:t xml:space="preserve">EFSA Journal. – 2016. – 14 (7).  –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x-none"/>
              </w:rPr>
              <w:t>93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x-none"/>
              </w:rPr>
              <w:t xml:space="preserve"> p.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567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Erlich H.A., Gelfand D., Sninsky J.J.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Recent advances in the polymerase chain reaction // Science. - 1989.  - P. 1643-1650.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4"/>
              </w:numPr>
              <w:tabs>
                <w:tab w:val="left" w:pos="567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proofErr w:type="gramStart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Fagerlund  A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., Lindbäck, T., Granum P.E.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> </w:t>
            </w:r>
            <w:r w:rsidRPr="00A01E94">
              <w:rPr>
                <w:rFonts w:ascii="Times New Roman" w:eastAsia="Times New Roman" w:hAnsi="Times New Roman" w:cs="Times New Roman"/>
                <w:bCs/>
                <w:i/>
                <w:iCs/>
                <w:szCs w:val="28"/>
                <w:shd w:val="clear" w:color="auto" w:fill="FFFFFF"/>
                <w:lang w:val="en-US" w:eastAsia="ru-RU"/>
              </w:rPr>
              <w:t>Bacillus cereus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shd w:val="clear" w:color="auto" w:fill="FFFFFF"/>
                <w:lang w:val="en-US" w:eastAsia="ru-RU"/>
              </w:rPr>
              <w:t> cytotoxins Hbl, Nhe and CytK are secreted via the Sec translocation pathway // </w:t>
            </w:r>
            <w:r w:rsidRPr="00A01E94">
              <w:rPr>
                <w:rFonts w:ascii="Times New Roman" w:eastAsia="Times New Roman" w:hAnsi="Times New Roman" w:cs="Times New Roman"/>
                <w:iCs/>
                <w:sz w:val="28"/>
                <w:szCs w:val="28"/>
                <w:shd w:val="clear" w:color="auto" w:fill="FFFFFF"/>
                <w:lang w:val="en-US" w:eastAsia="ru-RU"/>
              </w:rPr>
              <w:t>BMC Microbiol.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> – 2010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>.-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 xml:space="preserve"> 10. – P. 304–312.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keepNext/>
              <w:numPr>
                <w:ilvl w:val="0"/>
                <w:numId w:val="4"/>
              </w:numPr>
              <w:shd w:val="clear" w:color="auto" w:fill="FFFFFF"/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ISO UNE EN ISO 7932:2004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 xml:space="preserve">Microbiology of food and animal feeding stuffs - Horizontal method for the enumeration of presumptive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Bacillus cereus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>. – 13 p.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tabs>
                <w:tab w:val="left" w:pos="426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Kalyan Kumar T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D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 xml:space="preserve">.,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Murali H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S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 xml:space="preserve">.,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Batra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H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V.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Multiplex PCR assay for the detection of enterotoxic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Bacillus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 xml:space="preserve"> c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ereus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group strains and its application in food matrices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// Indian J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Microbiol. –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2010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. - 50 (2). – P. 165–171.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shd w:val="clear" w:color="auto" w:fill="FFFFFF"/>
                <w:lang w:val="en-US" w:eastAsia="ru-RU"/>
              </w:rPr>
              <w:t>Lee N., Sun J.M., Kwon K.Y., Kim H.J. et al.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 xml:space="preserve">  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shd w:val="clear" w:color="auto" w:fill="FFFFFF"/>
                <w:lang w:val="en-US" w:eastAsia="ru-RU"/>
              </w:rPr>
              <w:t>Genetic diversity, antimicrobial resistance, and toxigenic profiles of </w:t>
            </w:r>
            <w:r w:rsidRPr="00A01E94">
              <w:rPr>
                <w:rFonts w:ascii="Times New Roman" w:eastAsia="Times New Roman" w:hAnsi="Times New Roman" w:cs="Times New Roman"/>
                <w:bCs/>
                <w:i/>
                <w:iCs/>
                <w:szCs w:val="28"/>
                <w:shd w:val="clear" w:color="auto" w:fill="FFFFFF"/>
                <w:lang w:val="en-US" w:eastAsia="ru-RU"/>
              </w:rPr>
              <w:t>Bacillus cereus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shd w:val="clear" w:color="auto" w:fill="FFFFFF"/>
                <w:lang w:val="en-US" w:eastAsia="ru-RU"/>
              </w:rPr>
              <w:t> strains isolated from Sunsik // </w:t>
            </w:r>
            <w:r w:rsidRPr="00A01E94">
              <w:rPr>
                <w:rFonts w:ascii="Times New Roman" w:eastAsia="Times New Roman" w:hAnsi="Times New Roman" w:cs="Times New Roman"/>
                <w:iCs/>
                <w:sz w:val="28"/>
                <w:szCs w:val="28"/>
                <w:shd w:val="clear" w:color="auto" w:fill="FFFFFF"/>
                <w:lang w:val="en-US" w:eastAsia="ru-RU"/>
              </w:rPr>
              <w:t>J. Food Prot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iCs/>
                <w:sz w:val="28"/>
                <w:szCs w:val="28"/>
                <w:shd w:val="clear" w:color="auto" w:fill="FFFFFF"/>
                <w:lang w:val="en-US" w:eastAsia="ru-RU"/>
              </w:rPr>
              <w:t>.-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iCs/>
                <w:sz w:val="28"/>
                <w:szCs w:val="28"/>
                <w:shd w:val="clear" w:color="auto" w:fill="FFFFFF"/>
                <w:lang w:val="en-US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>2012.- 75.- P. 225–230.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333333"/>
                <w:sz w:val="28"/>
                <w:szCs w:val="28"/>
                <w:shd w:val="clear" w:color="auto" w:fill="FFFFFF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Marynova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I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I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.,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Ivanitsa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V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.О.,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Limanska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N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V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Amount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of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endophytic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microbiota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in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grapevine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shoots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//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Microbiology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and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Biotechnology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– 2016. – № 1(33). –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P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 40-46.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Melngaile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A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Microbiological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risk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analysis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in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catering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establishments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// Р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roceedings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of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the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latvian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academy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of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sciences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Section B.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2013.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Vol. 67, № 4/5 (685/686).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 P. 340 - 349.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Mortimore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GB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S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GB"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E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GB" w:eastAsia="ru-RU"/>
              </w:rPr>
              <w:t xml:space="preserve">.,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Wallace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GB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C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GB" w:eastAsia="ru-RU"/>
              </w:rPr>
              <w:t>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O.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HACCP: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 w:eastAsia="ru-RU"/>
              </w:rPr>
              <w:t xml:space="preserve">A Practical 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 w:eastAsia="ru-RU"/>
              </w:rPr>
              <w:t>Approach .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 w:eastAsia="ru-RU"/>
              </w:rPr>
              <w:t xml:space="preserve"> 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–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 3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en-US" w:eastAsia="ru-RU"/>
              </w:rPr>
              <w:t>d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ed. –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UK: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shd w:val="clear" w:color="auto" w:fill="FFFFFF"/>
                <w:lang w:val="en-US" w:eastAsia="ru-RU"/>
              </w:rPr>
              <w:t xml:space="preserve"> Springer Science &amp; Business Media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 xml:space="preserve">, 2013. – 475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p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GB" w:eastAsia="ru-RU"/>
              </w:rPr>
              <w:t>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Mossel D.A., Koopman M.J., Jongerius E.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Enumeration of Bacillus cereus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lastRenderedPageBreak/>
              <w:t xml:space="preserve">in foods //J. Applied Microbiology. – 1953. – № 15. – 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. 650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-653.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lastRenderedPageBreak/>
              <w:t>Park S.H., Kim H.J., Kim J.H., Kim T.W., Kim H.Y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. Simultaneous detection and identification of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Bacillus cereus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group bacteria using multiplex PCR // J Microbial Biotechnol. – 2007. – 17 (7). – P. 1177 – 1182.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Pisu I.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,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 xml:space="preserve"> Stazzi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 xml:space="preserve"> L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. Intossicazione alimentare del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Bacillus cereus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// Nuovi Ann. – 1952. –№ 14. – P.325-329.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Pylypenko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I.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,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Pylypenko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L.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,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Sevastyanova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E. et al.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Epiphytic  and  regulated  microbial  contaminants  of  food  vegetable raw  materials  and  products //  Ukrainian  Food  Journal. - 2016. - 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 w:eastAsia="ru-RU"/>
              </w:rPr>
              <w:t xml:space="preserve">Vol. 5, Issue 2.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– P. 272-280.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Pylypenko I.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, 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Pylypenko L.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 xml:space="preserve">,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Yamborko A. et al.</w:t>
            </w:r>
            <w:r w:rsidRPr="00A01E9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 w:eastAsia="ru-RU"/>
              </w:rPr>
              <w:t xml:space="preserve"> Identification of bacillary microbial contaminants and food poisoning agents from food plant raw materials and products from Ukraine // Ukrainian Food Journal.- 2017. – Vol. 6, Issue 1. - P. 7-19.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widowControl w:val="0"/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SANCO/4198/2001.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 Draft </w:t>
            </w:r>
            <w:proofErr w:type="gramStart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commission  regulation</w:t>
            </w:r>
            <w:proofErr w:type="gramEnd"/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of on microbiological criteria for foodstuffs. – Rev. 21 (final). – Commission of the European Communities. – Brussels, 2005. – 34 p.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Timmusk S., Paalme V., Lagercrantz U., Nevo E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. Detection and quantification of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Paenibacillus polymyxa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in the rhizosphere of wild barley (Hordeum spontaneum) with real-time PCR // Journal of Applied Microbiology. – 2009. - 107. - P. 736–745.</w:t>
            </w:r>
          </w:p>
        </w:tc>
      </w:tr>
      <w:tr w:rsidR="00A01E94" w:rsidRPr="00A01E94" w:rsidTr="00A01E94">
        <w:tc>
          <w:tcPr>
            <w:tcW w:w="9464" w:type="dxa"/>
            <w:hideMark/>
          </w:tcPr>
          <w:p w:rsidR="00A01E94" w:rsidRPr="00A01E94" w:rsidRDefault="00A01E94" w:rsidP="00A01E94">
            <w:pPr>
              <w:numPr>
                <w:ilvl w:val="0"/>
                <w:numId w:val="4"/>
              </w:numPr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Vollu R.E., dos Santos S.C.C, Seldin L.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16S rDNA targeted PCR for the detection of </w:t>
            </w:r>
            <w:r w:rsidRPr="00A01E94"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en-US" w:eastAsia="ru-RU"/>
              </w:rPr>
              <w:t>Paenibacillus macerans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// Letters in Applied Microbiology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- </w:t>
            </w:r>
            <w:r w:rsidRPr="00A01E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2003. – 37. – P. 415–420.</w:t>
            </w:r>
          </w:p>
        </w:tc>
      </w:tr>
    </w:tbl>
    <w:p w:rsidR="00A01E94" w:rsidRPr="00A01E94" w:rsidRDefault="00A01E94">
      <w:bookmarkStart w:id="3" w:name="_GoBack"/>
      <w:bookmarkEnd w:id="3"/>
    </w:p>
    <w:p w:rsidR="00A01E94" w:rsidRPr="00A01E94" w:rsidRDefault="00A01E94">
      <w:pPr>
        <w:rPr>
          <w:lang w:val="en-US"/>
        </w:rPr>
      </w:pPr>
    </w:p>
    <w:sectPr w:rsidR="00A01E94" w:rsidRPr="00A01E9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WenQuanYi Micro Hei">
    <w:altName w:val="Times New Roman"/>
    <w:charset w:val="01"/>
    <w:family w:val="auto"/>
    <w:pitch w:val="variable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53AFE"/>
    <w:multiLevelType w:val="hybridMultilevel"/>
    <w:tmpl w:val="009230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8E3492"/>
    <w:multiLevelType w:val="hybridMultilevel"/>
    <w:tmpl w:val="A4500FA8"/>
    <w:lvl w:ilvl="0" w:tplc="DD4C275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6AC2D97"/>
    <w:multiLevelType w:val="multilevel"/>
    <w:tmpl w:val="62F004A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1260" w:hanging="72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980" w:hanging="1080"/>
      </w:pPr>
    </w:lvl>
    <w:lvl w:ilvl="4">
      <w:start w:val="1"/>
      <w:numFmt w:val="decimal"/>
      <w:isLgl/>
      <w:lvlText w:val="%1.%2.%3.%4.%5."/>
      <w:lvlJc w:val="left"/>
      <w:pPr>
        <w:ind w:left="2160" w:hanging="1080"/>
      </w:pPr>
    </w:lvl>
    <w:lvl w:ilvl="5">
      <w:start w:val="1"/>
      <w:numFmt w:val="decimal"/>
      <w:isLgl/>
      <w:lvlText w:val="%1.%2.%3.%4.%5.%6."/>
      <w:lvlJc w:val="left"/>
      <w:pPr>
        <w:ind w:left="2700" w:hanging="1440"/>
      </w:pPr>
    </w:lvl>
    <w:lvl w:ilvl="6">
      <w:start w:val="1"/>
      <w:numFmt w:val="decimal"/>
      <w:isLgl/>
      <w:lvlText w:val="%1.%2.%3.%4.%5.%6.%7."/>
      <w:lvlJc w:val="left"/>
      <w:pPr>
        <w:ind w:left="3240" w:hanging="1800"/>
      </w:p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</w:lvl>
  </w:abstractNum>
  <w:abstractNum w:abstractNumId="3">
    <w:nsid w:val="68EA2D13"/>
    <w:multiLevelType w:val="hybridMultilevel"/>
    <w:tmpl w:val="D272DF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83B"/>
    <w:rsid w:val="0061283B"/>
    <w:rsid w:val="00A01E94"/>
    <w:rsid w:val="00B90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854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2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13435</Words>
  <Characters>7659</Characters>
  <Application>Microsoft Office Word</Application>
  <DocSecurity>0</DocSecurity>
  <Lines>63</Lines>
  <Paragraphs>42</Paragraphs>
  <ScaleCrop>false</ScaleCrop>
  <Company/>
  <LinksUpToDate>false</LinksUpToDate>
  <CharactersWithSpaces>21052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2018-10-31T12:56:00Z</dcterms:created>
  <dcterms:modified xsi:type="dcterms:W3CDTF">2018-10-31T12:58:00Z</dcterms:modified>
</cp:coreProperties>
</file>