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5CE" w:rsidRDefault="004D35CE" w:rsidP="00A51C2E">
      <w:pPr>
        <w:spacing w:line="240" w:lineRule="auto"/>
        <w:ind w:firstLine="0"/>
        <w:jc w:val="center"/>
        <w:rPr>
          <w:rFonts w:eastAsia="Calibri"/>
          <w:lang w:val="uk-UA"/>
        </w:rPr>
      </w:pPr>
      <w:r w:rsidRPr="00B16599">
        <w:rPr>
          <w:rFonts w:eastAsia="Calibri"/>
          <w:lang w:val="uk-UA"/>
        </w:rPr>
        <w:t>Одеський національний університет імені І.І.Мечникова</w:t>
      </w:r>
    </w:p>
    <w:p w:rsidR="00A51C2E" w:rsidRDefault="00A51C2E" w:rsidP="00A51C2E">
      <w:pPr>
        <w:spacing w:line="240" w:lineRule="auto"/>
        <w:ind w:firstLine="0"/>
        <w:jc w:val="center"/>
        <w:rPr>
          <w:rFonts w:eastAsia="Calibri"/>
          <w:lang w:val="uk-UA"/>
        </w:rPr>
      </w:pPr>
    </w:p>
    <w:p w:rsidR="004D35CE" w:rsidRDefault="004D35CE" w:rsidP="00A51C2E">
      <w:pPr>
        <w:spacing w:line="240" w:lineRule="auto"/>
        <w:ind w:firstLine="0"/>
        <w:jc w:val="center"/>
        <w:rPr>
          <w:rFonts w:eastAsia="Calibri"/>
          <w:lang w:val="uk-UA"/>
        </w:rPr>
      </w:pPr>
      <w:r>
        <w:rPr>
          <w:rFonts w:eastAsia="Calibri"/>
          <w:lang w:val="uk-UA"/>
        </w:rPr>
        <w:t>Факультет романо-германської філології</w:t>
      </w:r>
    </w:p>
    <w:p w:rsidR="00A51C2E" w:rsidRDefault="00A51C2E" w:rsidP="00A51C2E">
      <w:pPr>
        <w:spacing w:line="240" w:lineRule="auto"/>
        <w:ind w:firstLine="0"/>
        <w:jc w:val="center"/>
        <w:rPr>
          <w:lang w:val="uk-UA"/>
        </w:rPr>
      </w:pPr>
    </w:p>
    <w:p w:rsidR="00A51C2E" w:rsidRDefault="00A51C2E" w:rsidP="00A51C2E">
      <w:pPr>
        <w:spacing w:line="240" w:lineRule="auto"/>
        <w:ind w:firstLine="0"/>
        <w:jc w:val="center"/>
        <w:rPr>
          <w:lang w:val="uk-UA"/>
        </w:rPr>
      </w:pPr>
      <w:r>
        <w:rPr>
          <w:lang w:val="uk-UA"/>
        </w:rPr>
        <w:t>Кафедра граматики англійської мови</w:t>
      </w:r>
    </w:p>
    <w:p w:rsidR="004D35CE" w:rsidRDefault="004D35CE" w:rsidP="00A51C2E">
      <w:pPr>
        <w:spacing w:line="240" w:lineRule="auto"/>
        <w:ind w:firstLine="0"/>
        <w:jc w:val="center"/>
        <w:rPr>
          <w:rFonts w:eastAsia="Calibri"/>
          <w:lang w:val="uk-UA"/>
        </w:rPr>
      </w:pPr>
    </w:p>
    <w:p w:rsidR="004D35CE" w:rsidRDefault="004D35CE" w:rsidP="00A51C2E">
      <w:pPr>
        <w:spacing w:line="240" w:lineRule="auto"/>
        <w:ind w:firstLine="0"/>
        <w:jc w:val="center"/>
        <w:rPr>
          <w:rFonts w:eastAsia="Calibri"/>
          <w:lang w:val="uk-UA"/>
        </w:rPr>
      </w:pPr>
    </w:p>
    <w:p w:rsidR="00A51C2E" w:rsidRDefault="00A51C2E" w:rsidP="00A51C2E">
      <w:pPr>
        <w:spacing w:line="240" w:lineRule="auto"/>
        <w:ind w:firstLine="0"/>
        <w:jc w:val="center"/>
        <w:rPr>
          <w:rFonts w:eastAsia="Calibri"/>
          <w:b/>
          <w:sz w:val="32"/>
          <w:szCs w:val="32"/>
          <w:lang w:val="uk-UA"/>
        </w:rPr>
      </w:pPr>
    </w:p>
    <w:p w:rsidR="004D35CE" w:rsidRPr="00F459AC" w:rsidRDefault="004D35CE" w:rsidP="00A51C2E">
      <w:pPr>
        <w:spacing w:line="240" w:lineRule="auto"/>
        <w:ind w:firstLine="0"/>
        <w:jc w:val="center"/>
        <w:rPr>
          <w:rFonts w:eastAsia="Calibri"/>
          <w:b/>
          <w:sz w:val="32"/>
          <w:szCs w:val="32"/>
          <w:lang w:val="uk-UA"/>
        </w:rPr>
      </w:pPr>
      <w:r w:rsidRPr="00F459AC">
        <w:rPr>
          <w:rFonts w:eastAsia="Calibri"/>
          <w:b/>
          <w:sz w:val="32"/>
          <w:szCs w:val="32"/>
          <w:lang w:val="uk-UA"/>
        </w:rPr>
        <w:t>Д и п л о м н а   р о б о т а</w:t>
      </w:r>
    </w:p>
    <w:p w:rsidR="00A51C2E" w:rsidRDefault="00A51C2E" w:rsidP="00A51C2E">
      <w:pPr>
        <w:spacing w:line="240" w:lineRule="auto"/>
        <w:ind w:firstLine="0"/>
        <w:jc w:val="center"/>
        <w:rPr>
          <w:rFonts w:eastAsia="Calibri"/>
          <w:lang w:val="uk-UA"/>
        </w:rPr>
      </w:pPr>
    </w:p>
    <w:p w:rsidR="004D35CE" w:rsidRDefault="004D35CE" w:rsidP="00A51C2E">
      <w:pPr>
        <w:spacing w:line="240" w:lineRule="auto"/>
        <w:ind w:firstLine="0"/>
        <w:jc w:val="center"/>
        <w:rPr>
          <w:rFonts w:eastAsia="Calibri"/>
          <w:lang w:val="uk-UA"/>
        </w:rPr>
      </w:pPr>
      <w:r>
        <w:rPr>
          <w:rFonts w:eastAsia="Calibri"/>
          <w:lang w:val="uk-UA"/>
        </w:rPr>
        <w:t>бакалавра</w:t>
      </w:r>
    </w:p>
    <w:p w:rsidR="00A51C2E" w:rsidRDefault="00A51C2E" w:rsidP="00A51C2E">
      <w:pPr>
        <w:spacing w:line="240" w:lineRule="auto"/>
        <w:jc w:val="center"/>
        <w:rPr>
          <w:lang w:val="uk-UA"/>
        </w:rPr>
      </w:pPr>
    </w:p>
    <w:p w:rsidR="00A51C2E" w:rsidRDefault="00A51C2E" w:rsidP="00072C50">
      <w:pPr>
        <w:jc w:val="center"/>
        <w:rPr>
          <w:b/>
          <w:lang w:val="uk-UA"/>
        </w:rPr>
      </w:pPr>
      <w:r>
        <w:rPr>
          <w:lang w:val="uk-UA"/>
        </w:rPr>
        <w:t>на тему: «</w:t>
      </w:r>
      <w:r>
        <w:rPr>
          <w:b/>
          <w:lang w:val="uk-UA"/>
        </w:rPr>
        <w:t xml:space="preserve">Особливості </w:t>
      </w:r>
      <w:r w:rsidR="009623F9">
        <w:rPr>
          <w:b/>
          <w:lang w:val="uk-UA"/>
        </w:rPr>
        <w:t xml:space="preserve">функціонування часових форм </w:t>
      </w:r>
      <w:r w:rsidR="009623F9">
        <w:rPr>
          <w:b/>
          <w:lang w:val="en-US"/>
        </w:rPr>
        <w:t>the</w:t>
      </w:r>
      <w:r w:rsidR="009623F9" w:rsidRPr="009623F9">
        <w:rPr>
          <w:b/>
          <w:lang w:val="uk-UA"/>
        </w:rPr>
        <w:t xml:space="preserve"> </w:t>
      </w:r>
      <w:r w:rsidR="009623F9">
        <w:rPr>
          <w:b/>
          <w:lang w:val="uk-UA"/>
        </w:rPr>
        <w:t xml:space="preserve">Present Indefinite </w:t>
      </w:r>
      <w:r w:rsidR="009623F9">
        <w:rPr>
          <w:b/>
          <w:lang w:val="en-US"/>
        </w:rPr>
        <w:t>and</w:t>
      </w:r>
      <w:r w:rsidR="009623F9" w:rsidRPr="009623F9">
        <w:rPr>
          <w:b/>
          <w:lang w:val="uk-UA"/>
        </w:rPr>
        <w:t xml:space="preserve"> </w:t>
      </w:r>
      <w:r w:rsidR="009623F9">
        <w:rPr>
          <w:b/>
          <w:lang w:val="en-US"/>
        </w:rPr>
        <w:t>the</w:t>
      </w:r>
      <w:r>
        <w:rPr>
          <w:b/>
          <w:lang w:val="uk-UA"/>
        </w:rPr>
        <w:t xml:space="preserve"> Present </w:t>
      </w:r>
      <w:r>
        <w:rPr>
          <w:b/>
          <w:lang w:val="en-US"/>
        </w:rPr>
        <w:t>P</w:t>
      </w:r>
      <w:r>
        <w:rPr>
          <w:b/>
          <w:lang w:val="uk-UA"/>
        </w:rPr>
        <w:t xml:space="preserve">erfect </w:t>
      </w:r>
      <w:r w:rsidR="009623F9">
        <w:rPr>
          <w:b/>
          <w:lang w:val="en-US"/>
        </w:rPr>
        <w:t>Tenses</w:t>
      </w:r>
      <w:r w:rsidR="009623F9" w:rsidRPr="009623F9">
        <w:rPr>
          <w:b/>
          <w:lang w:val="uk-UA"/>
        </w:rPr>
        <w:t xml:space="preserve"> </w:t>
      </w:r>
      <w:r w:rsidR="009623F9">
        <w:rPr>
          <w:b/>
          <w:lang w:val="uk-UA"/>
        </w:rPr>
        <w:t>у сучасній англійській мові</w:t>
      </w:r>
      <w:r>
        <w:rPr>
          <w:b/>
          <w:lang w:val="uk-UA"/>
        </w:rPr>
        <w:t>»</w:t>
      </w:r>
    </w:p>
    <w:p w:rsidR="00A51C2E" w:rsidRDefault="00A51C2E" w:rsidP="00A51C2E">
      <w:pPr>
        <w:spacing w:line="240" w:lineRule="auto"/>
        <w:jc w:val="center"/>
        <w:rPr>
          <w:b/>
          <w:lang w:val="uk-UA"/>
        </w:rPr>
      </w:pPr>
    </w:p>
    <w:p w:rsidR="00A51C2E" w:rsidRPr="00A51C2E" w:rsidRDefault="00A51C2E" w:rsidP="00072C50">
      <w:pPr>
        <w:ind w:firstLine="567"/>
        <w:jc w:val="center"/>
        <w:rPr>
          <w:sz w:val="24"/>
          <w:szCs w:val="24"/>
          <w:lang w:val="en-US"/>
        </w:rPr>
      </w:pPr>
      <w:r w:rsidRPr="00A51C2E">
        <w:rPr>
          <w:sz w:val="24"/>
          <w:szCs w:val="24"/>
          <w:lang w:val="uk-UA"/>
        </w:rPr>
        <w:t>«</w:t>
      </w:r>
      <w:r w:rsidR="009623F9">
        <w:rPr>
          <w:sz w:val="24"/>
          <w:szCs w:val="24"/>
          <w:lang w:val="en-US"/>
        </w:rPr>
        <w:t>Peculiarities of Functioning</w:t>
      </w:r>
      <w:r w:rsidRPr="00A51C2E">
        <w:rPr>
          <w:sz w:val="24"/>
          <w:szCs w:val="24"/>
          <w:lang w:val="en-US"/>
        </w:rPr>
        <w:t xml:space="preserve"> of the Present Indefinite and the Present Perfect </w:t>
      </w:r>
      <w:r w:rsidR="009623F9">
        <w:rPr>
          <w:sz w:val="24"/>
          <w:szCs w:val="24"/>
          <w:lang w:val="en-US"/>
        </w:rPr>
        <w:t xml:space="preserve">Tenses </w:t>
      </w:r>
      <w:r w:rsidRPr="00A51C2E">
        <w:rPr>
          <w:sz w:val="24"/>
          <w:szCs w:val="24"/>
          <w:lang w:val="en-US"/>
        </w:rPr>
        <w:t>in Modern English</w:t>
      </w:r>
      <w:r w:rsidRPr="00A51C2E">
        <w:rPr>
          <w:sz w:val="24"/>
          <w:szCs w:val="24"/>
          <w:lang w:val="uk-UA"/>
        </w:rPr>
        <w:t>»</w:t>
      </w:r>
    </w:p>
    <w:p w:rsidR="004D35CE" w:rsidRDefault="004D35CE" w:rsidP="00A51C2E">
      <w:pPr>
        <w:spacing w:line="240" w:lineRule="auto"/>
        <w:ind w:firstLine="0"/>
        <w:rPr>
          <w:rFonts w:eastAsia="Calibri"/>
          <w:lang w:val="en-US"/>
        </w:rPr>
      </w:pPr>
    </w:p>
    <w:p w:rsidR="004D35CE" w:rsidRDefault="004D35CE" w:rsidP="00A51C2E">
      <w:pPr>
        <w:spacing w:line="240" w:lineRule="auto"/>
        <w:ind w:firstLine="0"/>
        <w:jc w:val="center"/>
        <w:rPr>
          <w:rFonts w:eastAsia="Calibri"/>
          <w:lang w:val="en-US"/>
        </w:rPr>
      </w:pPr>
    </w:p>
    <w:p w:rsidR="004D35CE" w:rsidRDefault="004D35CE" w:rsidP="00A51C2E">
      <w:pPr>
        <w:ind w:firstLine="0"/>
        <w:jc w:val="center"/>
        <w:rPr>
          <w:rFonts w:eastAsia="Calibri"/>
          <w:lang w:val="uk-UA"/>
        </w:rPr>
      </w:pPr>
      <w:r>
        <w:rPr>
          <w:rFonts w:eastAsia="Calibri"/>
          <w:lang w:val="uk-UA"/>
        </w:rPr>
        <w:t>Виконала: студентка</w:t>
      </w:r>
      <w:r w:rsidRPr="00676C80">
        <w:rPr>
          <w:rFonts w:eastAsia="Calibri"/>
        </w:rPr>
        <w:t xml:space="preserve"> </w:t>
      </w:r>
      <w:r w:rsidR="00534CCF">
        <w:rPr>
          <w:rFonts w:eastAsia="Calibri"/>
          <w:lang w:val="uk-UA"/>
        </w:rPr>
        <w:t>за</w:t>
      </w:r>
      <w:r w:rsidR="00E55009">
        <w:rPr>
          <w:rFonts w:eastAsia="Calibri"/>
          <w:lang w:val="uk-UA"/>
        </w:rPr>
        <w:t>оч</w:t>
      </w:r>
      <w:r>
        <w:rPr>
          <w:rFonts w:eastAsia="Calibri"/>
          <w:lang w:val="uk-UA"/>
        </w:rPr>
        <w:t>ної форми навчання</w:t>
      </w:r>
    </w:p>
    <w:p w:rsidR="004D35CE" w:rsidRDefault="004D35CE" w:rsidP="00A51C2E">
      <w:pPr>
        <w:ind w:firstLine="0"/>
        <w:rPr>
          <w:rFonts w:eastAsia="Calibri"/>
          <w:lang w:val="uk-UA"/>
        </w:rPr>
      </w:pPr>
      <w:r>
        <w:rPr>
          <w:rFonts w:eastAsia="Calibri"/>
          <w:lang w:val="uk-UA"/>
        </w:rPr>
        <w:t xml:space="preserve">                            напряму підготовки 6.020303 Філологія</w:t>
      </w:r>
    </w:p>
    <w:p w:rsidR="004D35CE" w:rsidRPr="004D35CE" w:rsidRDefault="004D35CE" w:rsidP="00A51C2E">
      <w:pPr>
        <w:ind w:firstLine="0"/>
        <w:rPr>
          <w:rFonts w:eastAsia="Calibri"/>
          <w:lang w:val="uk-UA"/>
        </w:rPr>
      </w:pPr>
      <w:r>
        <w:rPr>
          <w:rFonts w:eastAsia="Calibri"/>
          <w:lang w:val="uk-UA"/>
        </w:rPr>
        <w:t xml:space="preserve">                      </w:t>
      </w:r>
      <w:r>
        <w:rPr>
          <w:lang w:val="uk-UA"/>
        </w:rPr>
        <w:t xml:space="preserve">      Пояркова Олександра Сергіївна</w:t>
      </w:r>
    </w:p>
    <w:p w:rsidR="004D35CE" w:rsidRDefault="004D35CE" w:rsidP="00A51C2E">
      <w:pPr>
        <w:ind w:firstLine="0"/>
        <w:rPr>
          <w:rFonts w:eastAsia="Calibri"/>
          <w:lang w:val="uk-UA"/>
        </w:rPr>
      </w:pPr>
      <w:r>
        <w:rPr>
          <w:rFonts w:eastAsia="Calibri"/>
          <w:lang w:val="uk-UA"/>
        </w:rPr>
        <w:t xml:space="preserve">                            Керівн</w:t>
      </w:r>
      <w:r>
        <w:rPr>
          <w:lang w:val="uk-UA"/>
        </w:rPr>
        <w:t>ик     к.філол.н., доц. Мойсеєнко Н. Г.</w:t>
      </w:r>
      <w:r>
        <w:rPr>
          <w:rFonts w:eastAsia="Calibri"/>
          <w:lang w:val="uk-UA"/>
        </w:rPr>
        <w:t xml:space="preserve"> __________</w:t>
      </w:r>
    </w:p>
    <w:p w:rsidR="004D35CE" w:rsidRDefault="004D35CE" w:rsidP="00A51C2E">
      <w:pPr>
        <w:ind w:firstLine="0"/>
        <w:rPr>
          <w:rFonts w:eastAsia="Calibri"/>
          <w:lang w:val="uk-UA"/>
        </w:rPr>
      </w:pPr>
      <w:r>
        <w:rPr>
          <w:rFonts w:eastAsia="Calibri"/>
          <w:lang w:val="uk-UA"/>
        </w:rPr>
        <w:t xml:space="preserve">         </w:t>
      </w:r>
      <w:r w:rsidR="009623F9">
        <w:rPr>
          <w:rFonts w:eastAsia="Calibri"/>
          <w:lang w:val="uk-UA"/>
        </w:rPr>
        <w:t xml:space="preserve">                   Рецензент    к.філол.н., доц</w:t>
      </w:r>
      <w:r>
        <w:rPr>
          <w:rFonts w:eastAsia="Calibri"/>
          <w:lang w:val="uk-UA"/>
        </w:rPr>
        <w:t xml:space="preserve">. </w:t>
      </w:r>
      <w:r w:rsidR="009623F9">
        <w:rPr>
          <w:rFonts w:eastAsia="Calibri"/>
          <w:color w:val="000000" w:themeColor="text1"/>
          <w:lang w:val="uk-UA"/>
        </w:rPr>
        <w:t>Григорян Н. Р</w:t>
      </w:r>
      <w:r w:rsidRPr="00C901CC">
        <w:rPr>
          <w:rFonts w:eastAsia="Calibri"/>
          <w:color w:val="000000" w:themeColor="text1"/>
          <w:lang w:val="uk-UA"/>
        </w:rPr>
        <w:t>.</w:t>
      </w:r>
      <w:r w:rsidR="009623F9">
        <w:rPr>
          <w:rFonts w:eastAsia="Calibri"/>
          <w:color w:val="000000" w:themeColor="text1"/>
          <w:lang w:val="uk-UA"/>
        </w:rPr>
        <w:t xml:space="preserve">   </w:t>
      </w:r>
    </w:p>
    <w:p w:rsidR="004D35CE" w:rsidRDefault="004D35CE" w:rsidP="00A51C2E">
      <w:pPr>
        <w:ind w:firstLine="0"/>
        <w:rPr>
          <w:rFonts w:eastAsia="Calibri"/>
          <w:lang w:val="uk-UA"/>
        </w:rPr>
      </w:pPr>
    </w:p>
    <w:p w:rsidR="00A51C2E" w:rsidRDefault="00A51C2E" w:rsidP="00A51C2E">
      <w:pPr>
        <w:spacing w:line="240" w:lineRule="auto"/>
        <w:ind w:firstLine="0"/>
        <w:rPr>
          <w:rFonts w:eastAsia="Calibri"/>
          <w:lang w:val="uk-UA"/>
        </w:rPr>
      </w:pPr>
    </w:p>
    <w:p w:rsidR="004D35CE" w:rsidRDefault="004D35CE" w:rsidP="00A51C2E">
      <w:pPr>
        <w:ind w:firstLine="0"/>
        <w:contextualSpacing/>
        <w:rPr>
          <w:rFonts w:eastAsia="Calibri"/>
          <w:lang w:val="uk-UA"/>
        </w:rPr>
      </w:pPr>
      <w:r>
        <w:rPr>
          <w:rFonts w:eastAsia="Calibri"/>
          <w:lang w:val="uk-UA"/>
        </w:rPr>
        <w:t xml:space="preserve">Рекомендовано до захисту:                       </w:t>
      </w:r>
      <w:r w:rsidR="00A224E1">
        <w:rPr>
          <w:lang w:val="uk-UA"/>
        </w:rPr>
        <w:t xml:space="preserve">    Захищено на засіданні ЕК № 3</w:t>
      </w:r>
    </w:p>
    <w:p w:rsidR="004D35CE" w:rsidRDefault="004D35CE" w:rsidP="00A51C2E">
      <w:pPr>
        <w:ind w:firstLine="0"/>
        <w:contextualSpacing/>
        <w:rPr>
          <w:rFonts w:eastAsia="Calibri"/>
          <w:lang w:val="uk-UA"/>
        </w:rPr>
      </w:pPr>
      <w:r>
        <w:rPr>
          <w:rFonts w:eastAsia="Calibri"/>
          <w:lang w:val="uk-UA"/>
        </w:rPr>
        <w:t>протокол засідання кафедри                         протокол №    від</w:t>
      </w:r>
    </w:p>
    <w:p w:rsidR="004D35CE" w:rsidRDefault="004D35CE" w:rsidP="00A51C2E">
      <w:pPr>
        <w:ind w:firstLine="0"/>
        <w:rPr>
          <w:rFonts w:eastAsia="Calibri"/>
          <w:lang w:val="uk-UA"/>
        </w:rPr>
      </w:pPr>
      <w:r>
        <w:rPr>
          <w:rFonts w:eastAsia="Calibri"/>
          <w:lang w:val="uk-UA"/>
        </w:rPr>
        <w:t xml:space="preserve">№     від                                                            Оцінка________/____/____ </w:t>
      </w:r>
    </w:p>
    <w:p w:rsidR="004D35CE" w:rsidRPr="00AF0E58" w:rsidRDefault="004D35CE" w:rsidP="00A51C2E">
      <w:pPr>
        <w:tabs>
          <w:tab w:val="left" w:pos="5295"/>
        </w:tabs>
        <w:ind w:firstLine="0"/>
        <w:rPr>
          <w:rFonts w:eastAsia="Calibri"/>
          <w:sz w:val="20"/>
          <w:szCs w:val="20"/>
          <w:lang w:val="uk-UA"/>
        </w:rPr>
      </w:pPr>
      <w:r>
        <w:rPr>
          <w:rFonts w:eastAsia="Calibri"/>
          <w:lang w:val="uk-UA"/>
        </w:rPr>
        <w:t xml:space="preserve">                                                                         </w:t>
      </w:r>
      <w:r>
        <w:rPr>
          <w:rFonts w:eastAsia="Calibri"/>
          <w:sz w:val="20"/>
          <w:szCs w:val="20"/>
          <w:lang w:val="uk-UA"/>
        </w:rPr>
        <w:t xml:space="preserve">(за національною шкалою, шкалою </w:t>
      </w:r>
      <w:r>
        <w:rPr>
          <w:rFonts w:eastAsia="Calibri"/>
          <w:sz w:val="20"/>
          <w:szCs w:val="20"/>
          <w:lang w:val="en-US"/>
        </w:rPr>
        <w:t>ECTS</w:t>
      </w:r>
      <w:r w:rsidRPr="004D35CE">
        <w:rPr>
          <w:rFonts w:eastAsia="Calibri"/>
          <w:sz w:val="20"/>
          <w:szCs w:val="20"/>
        </w:rPr>
        <w:t xml:space="preserve">, </w:t>
      </w:r>
      <w:r>
        <w:rPr>
          <w:rFonts w:eastAsia="Calibri"/>
          <w:sz w:val="20"/>
          <w:szCs w:val="20"/>
          <w:lang w:val="uk-UA"/>
        </w:rPr>
        <w:t>бали)</w:t>
      </w:r>
    </w:p>
    <w:p w:rsidR="004D35CE" w:rsidRDefault="004D35CE" w:rsidP="00A51C2E">
      <w:pPr>
        <w:ind w:firstLine="0"/>
        <w:rPr>
          <w:rFonts w:eastAsia="Calibri"/>
          <w:lang w:val="uk-UA"/>
        </w:rPr>
      </w:pPr>
    </w:p>
    <w:p w:rsidR="004D35CE" w:rsidRDefault="004D35CE" w:rsidP="00A51C2E">
      <w:pPr>
        <w:ind w:firstLine="0"/>
        <w:rPr>
          <w:rFonts w:eastAsia="Calibri"/>
          <w:lang w:val="uk-UA"/>
        </w:rPr>
      </w:pPr>
      <w:r>
        <w:rPr>
          <w:rFonts w:eastAsia="Calibri"/>
          <w:lang w:val="uk-UA"/>
        </w:rPr>
        <w:t xml:space="preserve">Завідувач кафедри                                          Голова  ЕК  </w:t>
      </w:r>
    </w:p>
    <w:p w:rsidR="004D35CE" w:rsidRDefault="004D35CE" w:rsidP="00A51C2E">
      <w:pPr>
        <w:ind w:firstLine="0"/>
        <w:rPr>
          <w:rFonts w:eastAsia="Calibri"/>
          <w:lang w:val="uk-UA"/>
        </w:rPr>
      </w:pPr>
      <w:r>
        <w:rPr>
          <w:rFonts w:eastAsia="Calibri"/>
          <w:lang w:val="uk-UA"/>
        </w:rPr>
        <w:t xml:space="preserve">_________             </w:t>
      </w:r>
      <w:r w:rsidR="00A51C2E" w:rsidRPr="00A51C2E">
        <w:rPr>
          <w:rFonts w:eastAsia="Calibri"/>
          <w:lang w:val="uk-UA"/>
        </w:rPr>
        <w:t>Карпенко</w:t>
      </w:r>
      <w:r w:rsidRPr="00A51C2E">
        <w:rPr>
          <w:rFonts w:eastAsia="Calibri"/>
          <w:lang w:val="uk-UA"/>
        </w:rPr>
        <w:t xml:space="preserve"> </w:t>
      </w:r>
      <w:r w:rsidR="00A51C2E" w:rsidRPr="00A51C2E">
        <w:rPr>
          <w:rFonts w:eastAsia="Calibri"/>
          <w:lang w:val="uk-UA"/>
        </w:rPr>
        <w:t>О</w:t>
      </w:r>
      <w:r w:rsidRPr="00A51C2E">
        <w:rPr>
          <w:rFonts w:eastAsia="Calibri"/>
          <w:lang w:val="uk-UA"/>
        </w:rPr>
        <w:t>.</w:t>
      </w:r>
      <w:r w:rsidR="00A51C2E" w:rsidRPr="00A51C2E">
        <w:rPr>
          <w:rFonts w:eastAsia="Calibri"/>
          <w:lang w:val="uk-UA"/>
        </w:rPr>
        <w:t>Ю</w:t>
      </w:r>
      <w:r w:rsidRPr="00A51C2E">
        <w:rPr>
          <w:rFonts w:eastAsia="Calibri"/>
          <w:lang w:val="uk-UA"/>
        </w:rPr>
        <w:t>.</w:t>
      </w:r>
      <w:r>
        <w:rPr>
          <w:rFonts w:eastAsia="Calibri"/>
          <w:lang w:val="uk-UA"/>
        </w:rPr>
        <w:t xml:space="preserve">                  </w:t>
      </w:r>
      <w:r w:rsidRPr="00A51C2E">
        <w:rPr>
          <w:rFonts w:eastAsia="Calibri"/>
          <w:lang w:val="uk-UA"/>
        </w:rPr>
        <w:t xml:space="preserve">_______                    </w:t>
      </w:r>
      <w:r w:rsidR="00A51C2E" w:rsidRPr="00A51C2E">
        <w:rPr>
          <w:rFonts w:eastAsia="Calibri"/>
          <w:lang w:val="uk-UA"/>
        </w:rPr>
        <w:t>Карпенко О.Ю</w:t>
      </w:r>
      <w:r w:rsidRPr="00A51C2E">
        <w:rPr>
          <w:rFonts w:eastAsia="Calibri"/>
          <w:lang w:val="uk-UA"/>
        </w:rPr>
        <w:t>.</w:t>
      </w:r>
    </w:p>
    <w:p w:rsidR="004D35CE" w:rsidRDefault="004D35CE" w:rsidP="00A51C2E">
      <w:pPr>
        <w:tabs>
          <w:tab w:val="left" w:pos="5280"/>
        </w:tabs>
        <w:ind w:firstLine="0"/>
        <w:rPr>
          <w:rFonts w:eastAsia="Calibri"/>
          <w:sz w:val="20"/>
          <w:szCs w:val="20"/>
          <w:lang w:val="uk-UA"/>
        </w:rPr>
      </w:pPr>
      <w:r>
        <w:rPr>
          <w:rFonts w:eastAsia="Calibri"/>
          <w:sz w:val="20"/>
          <w:szCs w:val="20"/>
          <w:lang w:val="uk-UA"/>
        </w:rPr>
        <w:t>(підпис)</w:t>
      </w:r>
      <w:r>
        <w:rPr>
          <w:rFonts w:eastAsia="Calibri"/>
          <w:sz w:val="20"/>
          <w:szCs w:val="20"/>
          <w:lang w:val="uk-UA"/>
        </w:rPr>
        <w:tab/>
        <w:t>(підпис)</w:t>
      </w:r>
    </w:p>
    <w:p w:rsidR="00A51C2E" w:rsidRDefault="00A51C2E" w:rsidP="00A51C2E">
      <w:pPr>
        <w:tabs>
          <w:tab w:val="left" w:pos="5280"/>
        </w:tabs>
        <w:ind w:firstLine="0"/>
        <w:rPr>
          <w:rFonts w:eastAsia="Calibri"/>
          <w:sz w:val="20"/>
          <w:szCs w:val="20"/>
          <w:lang w:val="uk-UA"/>
        </w:rPr>
      </w:pPr>
    </w:p>
    <w:p w:rsidR="00A51C2E" w:rsidRDefault="00A51C2E" w:rsidP="00A51C2E">
      <w:pPr>
        <w:tabs>
          <w:tab w:val="left" w:pos="5280"/>
        </w:tabs>
        <w:ind w:firstLine="0"/>
        <w:rPr>
          <w:rFonts w:eastAsia="Calibri"/>
          <w:sz w:val="20"/>
          <w:szCs w:val="20"/>
          <w:lang w:val="uk-UA"/>
        </w:rPr>
      </w:pPr>
    </w:p>
    <w:p w:rsidR="004D35CE" w:rsidRPr="004D35CE" w:rsidRDefault="004D35CE" w:rsidP="00A51C2E">
      <w:pPr>
        <w:tabs>
          <w:tab w:val="left" w:pos="5280"/>
        </w:tabs>
        <w:ind w:firstLine="0"/>
        <w:jc w:val="center"/>
        <w:rPr>
          <w:b/>
          <w:lang w:val="en-US"/>
        </w:rPr>
      </w:pPr>
      <w:r w:rsidRPr="00AF0E58">
        <w:rPr>
          <w:rFonts w:eastAsia="Calibri"/>
          <w:b/>
          <w:lang w:val="uk-UA"/>
        </w:rPr>
        <w:t xml:space="preserve">Одеса </w:t>
      </w:r>
      <w:r>
        <w:rPr>
          <w:rFonts w:eastAsia="Calibri"/>
          <w:b/>
          <w:lang w:val="uk-UA"/>
        </w:rPr>
        <w:t>–</w:t>
      </w:r>
      <w:r w:rsidRPr="00AF0E58">
        <w:rPr>
          <w:rFonts w:eastAsia="Calibri"/>
          <w:b/>
          <w:lang w:val="uk-UA"/>
        </w:rPr>
        <w:t xml:space="preserve"> </w:t>
      </w:r>
      <w:r>
        <w:rPr>
          <w:rFonts w:eastAsia="Calibri"/>
          <w:b/>
          <w:lang w:val="uk-UA"/>
        </w:rPr>
        <w:t>2018</w:t>
      </w:r>
    </w:p>
    <w:p w:rsidR="004D35CE" w:rsidRDefault="004D35CE" w:rsidP="00C901CC">
      <w:pPr>
        <w:tabs>
          <w:tab w:val="left" w:leader="dot" w:pos="9637"/>
        </w:tabs>
        <w:ind w:firstLine="567"/>
        <w:rPr>
          <w:lang w:val="en-US"/>
        </w:rPr>
      </w:pPr>
      <w:r w:rsidRPr="006A32CA">
        <w:rPr>
          <w:caps/>
          <w:lang w:val="en-US"/>
        </w:rPr>
        <w:lastRenderedPageBreak/>
        <w:t>Introduction</w:t>
      </w:r>
      <w:r w:rsidR="00C901CC">
        <w:rPr>
          <w:lang w:val="en-US"/>
        </w:rPr>
        <w:tab/>
        <w:t>3</w:t>
      </w:r>
    </w:p>
    <w:p w:rsidR="004D35CE" w:rsidRPr="00380585" w:rsidRDefault="004D35CE" w:rsidP="00C901CC">
      <w:pPr>
        <w:tabs>
          <w:tab w:val="left" w:leader="dot" w:pos="9637"/>
        </w:tabs>
        <w:ind w:firstLine="567"/>
        <w:rPr>
          <w:lang w:val="en-US"/>
        </w:rPr>
      </w:pPr>
      <w:r w:rsidRPr="006A32CA">
        <w:rPr>
          <w:caps/>
          <w:lang w:val="en-US"/>
        </w:rPr>
        <w:t>Chapter 1. The definition of the tense and aspect in Modern English</w:t>
      </w:r>
      <w:r w:rsidR="00C901CC">
        <w:rPr>
          <w:lang w:val="en-US"/>
        </w:rPr>
        <w:tab/>
        <w:t>5</w:t>
      </w:r>
    </w:p>
    <w:p w:rsidR="004D35CE" w:rsidRPr="00380585" w:rsidRDefault="004D35CE" w:rsidP="00C901CC">
      <w:pPr>
        <w:pStyle w:val="a3"/>
        <w:numPr>
          <w:ilvl w:val="1"/>
          <w:numId w:val="11"/>
        </w:numPr>
        <w:tabs>
          <w:tab w:val="left" w:leader="dot" w:pos="9637"/>
        </w:tabs>
        <w:ind w:left="1134"/>
        <w:rPr>
          <w:lang w:val="en-US"/>
        </w:rPr>
      </w:pPr>
      <w:r w:rsidRPr="00380585">
        <w:rPr>
          <w:lang w:val="en-US"/>
        </w:rPr>
        <w:t>The linguists about the tense.</w:t>
      </w:r>
      <w:r w:rsidR="00C700E5">
        <w:rPr>
          <w:lang w:val="en-US"/>
        </w:rPr>
        <w:tab/>
        <w:t>5</w:t>
      </w:r>
    </w:p>
    <w:p w:rsidR="004D35CE" w:rsidRPr="00380585" w:rsidRDefault="004D35CE" w:rsidP="00C901CC">
      <w:pPr>
        <w:pStyle w:val="a3"/>
        <w:numPr>
          <w:ilvl w:val="1"/>
          <w:numId w:val="11"/>
        </w:numPr>
        <w:tabs>
          <w:tab w:val="left" w:leader="dot" w:pos="9637"/>
        </w:tabs>
        <w:ind w:left="1134"/>
        <w:rPr>
          <w:lang w:val="en-US"/>
        </w:rPr>
      </w:pPr>
      <w:r>
        <w:rPr>
          <w:lang w:val="en-US"/>
        </w:rPr>
        <w:t>The linguists about the definition</w:t>
      </w:r>
      <w:r w:rsidRPr="00380585">
        <w:rPr>
          <w:lang w:val="en-US"/>
        </w:rPr>
        <w:t xml:space="preserve"> of the aspect.</w:t>
      </w:r>
      <w:r w:rsidR="00C700E5">
        <w:rPr>
          <w:lang w:val="en-US"/>
        </w:rPr>
        <w:tab/>
        <w:t>8</w:t>
      </w:r>
    </w:p>
    <w:p w:rsidR="004D35CE" w:rsidRPr="00380585" w:rsidRDefault="004D35CE" w:rsidP="00C901CC">
      <w:pPr>
        <w:pStyle w:val="a3"/>
        <w:numPr>
          <w:ilvl w:val="2"/>
          <w:numId w:val="11"/>
        </w:numPr>
        <w:tabs>
          <w:tab w:val="left" w:leader="dot" w:pos="9637"/>
        </w:tabs>
        <w:ind w:left="1134"/>
        <w:rPr>
          <w:lang w:val="en-US"/>
        </w:rPr>
      </w:pPr>
      <w:r w:rsidRPr="00380585">
        <w:rPr>
          <w:lang w:val="en-US"/>
        </w:rPr>
        <w:t>The linguists about the de</w:t>
      </w:r>
      <w:r>
        <w:rPr>
          <w:lang w:val="en-US"/>
        </w:rPr>
        <w:t>finition</w:t>
      </w:r>
      <w:r w:rsidRPr="00380585">
        <w:rPr>
          <w:lang w:val="en-US"/>
        </w:rPr>
        <w:t xml:space="preserve"> of the perfectness.</w:t>
      </w:r>
      <w:r w:rsidR="00C700E5">
        <w:rPr>
          <w:lang w:val="en-US"/>
        </w:rPr>
        <w:tab/>
        <w:t>11</w:t>
      </w:r>
    </w:p>
    <w:p w:rsidR="004D35CE" w:rsidRPr="00380585" w:rsidRDefault="004D35CE" w:rsidP="00C901CC">
      <w:pPr>
        <w:tabs>
          <w:tab w:val="left" w:leader="dot" w:pos="9637"/>
        </w:tabs>
        <w:ind w:firstLine="567"/>
        <w:rPr>
          <w:lang w:val="en-US"/>
        </w:rPr>
      </w:pPr>
      <w:r w:rsidRPr="006A32CA">
        <w:rPr>
          <w:caps/>
          <w:lang w:val="en-US"/>
        </w:rPr>
        <w:t>Chapter 2. The peculiarities of use of the Present Indefinite and the Present Perfect in Modern English (on the material of the belle-lettre style)</w:t>
      </w:r>
      <w:r w:rsidR="00C901CC">
        <w:rPr>
          <w:lang w:val="en-US"/>
        </w:rPr>
        <w:tab/>
        <w:t>17</w:t>
      </w:r>
    </w:p>
    <w:p w:rsidR="004D35CE" w:rsidRPr="00380585" w:rsidRDefault="004D35CE" w:rsidP="00C901CC">
      <w:pPr>
        <w:tabs>
          <w:tab w:val="left" w:leader="dot" w:pos="9637"/>
        </w:tabs>
        <w:ind w:firstLine="567"/>
        <w:rPr>
          <w:lang w:val="en-US"/>
        </w:rPr>
      </w:pPr>
      <w:r>
        <w:rPr>
          <w:lang w:val="en-US"/>
        </w:rPr>
        <w:t>2.1. The peculiarities of use</w:t>
      </w:r>
      <w:r w:rsidRPr="00380585">
        <w:rPr>
          <w:lang w:val="en-US"/>
        </w:rPr>
        <w:t xml:space="preserve"> of the Present Indefinite.</w:t>
      </w:r>
      <w:r w:rsidR="00C901CC">
        <w:rPr>
          <w:lang w:val="en-US"/>
        </w:rPr>
        <w:tab/>
        <w:t>17</w:t>
      </w:r>
    </w:p>
    <w:p w:rsidR="004D35CE" w:rsidRDefault="004D35CE" w:rsidP="00C901CC">
      <w:pPr>
        <w:tabs>
          <w:tab w:val="left" w:leader="dot" w:pos="9637"/>
        </w:tabs>
        <w:ind w:firstLine="567"/>
        <w:rPr>
          <w:lang w:val="en-US"/>
        </w:rPr>
      </w:pPr>
      <w:r>
        <w:rPr>
          <w:lang w:val="en-US"/>
        </w:rPr>
        <w:t>2.2. The peculiarities of use</w:t>
      </w:r>
      <w:r w:rsidRPr="00380585">
        <w:rPr>
          <w:lang w:val="en-US"/>
        </w:rPr>
        <w:t xml:space="preserve"> of the Present Perfect.</w:t>
      </w:r>
      <w:r w:rsidR="00C901CC">
        <w:rPr>
          <w:lang w:val="en-US"/>
        </w:rPr>
        <w:tab/>
      </w:r>
      <w:r w:rsidR="00C700E5">
        <w:rPr>
          <w:lang w:val="en-US"/>
        </w:rPr>
        <w:t>28</w:t>
      </w:r>
    </w:p>
    <w:p w:rsidR="004D35CE" w:rsidRDefault="004D35CE" w:rsidP="00C901CC">
      <w:pPr>
        <w:tabs>
          <w:tab w:val="left" w:leader="dot" w:pos="9637"/>
        </w:tabs>
        <w:ind w:firstLine="567"/>
        <w:rPr>
          <w:lang w:val="en-US"/>
        </w:rPr>
      </w:pPr>
      <w:r w:rsidRPr="006A32CA">
        <w:rPr>
          <w:caps/>
          <w:lang w:val="en-US"/>
        </w:rPr>
        <w:t>Conclusions</w:t>
      </w:r>
      <w:r w:rsidR="00C901CC">
        <w:rPr>
          <w:lang w:val="en-US"/>
        </w:rPr>
        <w:tab/>
      </w:r>
      <w:r w:rsidR="00C700E5">
        <w:rPr>
          <w:lang w:val="en-US"/>
        </w:rPr>
        <w:t>36</w:t>
      </w:r>
    </w:p>
    <w:p w:rsidR="004D35CE" w:rsidRPr="00BA42AE" w:rsidRDefault="004D35CE" w:rsidP="00C901CC">
      <w:pPr>
        <w:tabs>
          <w:tab w:val="left" w:leader="dot" w:pos="9637"/>
        </w:tabs>
        <w:ind w:firstLine="567"/>
        <w:rPr>
          <w:lang w:val="uk-UA"/>
        </w:rPr>
      </w:pPr>
      <w:r w:rsidRPr="006A32CA">
        <w:rPr>
          <w:caps/>
          <w:lang w:val="en-US"/>
        </w:rPr>
        <w:t>Bibliography</w:t>
      </w:r>
      <w:r w:rsidR="00C901CC">
        <w:rPr>
          <w:lang w:val="en-US"/>
        </w:rPr>
        <w:tab/>
      </w:r>
      <w:r w:rsidR="00BA42AE">
        <w:rPr>
          <w:lang w:val="uk-UA"/>
        </w:rPr>
        <w:t>40</w:t>
      </w:r>
    </w:p>
    <w:p w:rsidR="00A224E1" w:rsidRPr="00BA42AE" w:rsidRDefault="000D431F" w:rsidP="00C901CC">
      <w:pPr>
        <w:tabs>
          <w:tab w:val="left" w:leader="dot" w:pos="9637"/>
        </w:tabs>
        <w:ind w:firstLine="567"/>
        <w:rPr>
          <w:lang w:val="uk-UA"/>
        </w:rPr>
      </w:pPr>
      <w:r>
        <w:rPr>
          <w:caps/>
          <w:lang w:val="uk-UA"/>
        </w:rPr>
        <w:t>резюме</w:t>
      </w:r>
      <w:r w:rsidR="00C901CC">
        <w:rPr>
          <w:lang w:val="en-US"/>
        </w:rPr>
        <w:tab/>
      </w:r>
      <w:r w:rsidR="00BA42AE">
        <w:rPr>
          <w:lang w:val="en-US"/>
        </w:rPr>
        <w:t>4</w:t>
      </w:r>
      <w:r w:rsidR="00BA42AE">
        <w:rPr>
          <w:lang w:val="uk-UA"/>
        </w:rPr>
        <w:t>3</w:t>
      </w:r>
    </w:p>
    <w:p w:rsidR="004D35CE" w:rsidRDefault="004D35CE">
      <w:pPr>
        <w:rPr>
          <w:rFonts w:eastAsia="Times New Roman"/>
          <w:lang w:val="en-US" w:eastAsia="ru-RU"/>
        </w:rPr>
      </w:pPr>
      <w:r>
        <w:rPr>
          <w:lang w:val="en-US"/>
        </w:rPr>
        <w:br w:type="page"/>
      </w:r>
    </w:p>
    <w:p w:rsidR="00DE656D" w:rsidRPr="00313463" w:rsidRDefault="00DE656D" w:rsidP="00DE656D">
      <w:pPr>
        <w:pStyle w:val="a4"/>
        <w:spacing w:before="0" w:beforeAutospacing="0" w:after="0" w:afterAutospacing="0" w:line="360" w:lineRule="auto"/>
        <w:ind w:firstLine="709"/>
        <w:jc w:val="center"/>
        <w:rPr>
          <w:caps/>
          <w:sz w:val="28"/>
          <w:szCs w:val="28"/>
          <w:lang w:val="en-US"/>
        </w:rPr>
      </w:pPr>
      <w:r w:rsidRPr="00313463">
        <w:rPr>
          <w:caps/>
          <w:sz w:val="28"/>
          <w:szCs w:val="28"/>
          <w:lang w:val="en-US"/>
        </w:rPr>
        <w:lastRenderedPageBreak/>
        <w:t>Introduction</w:t>
      </w:r>
    </w:p>
    <w:p w:rsidR="00DE656D" w:rsidRPr="00A9796A" w:rsidRDefault="00DE656D" w:rsidP="00773BE1">
      <w:pPr>
        <w:pStyle w:val="a4"/>
        <w:spacing w:before="0" w:beforeAutospacing="0" w:after="0" w:afterAutospacing="0" w:line="360" w:lineRule="auto"/>
        <w:ind w:firstLine="567"/>
        <w:jc w:val="both"/>
        <w:rPr>
          <w:sz w:val="28"/>
          <w:szCs w:val="28"/>
          <w:lang w:val="en-US"/>
        </w:rPr>
      </w:pPr>
      <w:r w:rsidRPr="00F40299">
        <w:rPr>
          <w:sz w:val="28"/>
          <w:szCs w:val="28"/>
          <w:lang w:val="en-US"/>
        </w:rPr>
        <w:t>The immediate expression of grammatical time, or “tense”, is one of the typical functions of the finite verb</w:t>
      </w:r>
      <w:r w:rsidR="001E115B">
        <w:rPr>
          <w:sz w:val="28"/>
          <w:szCs w:val="28"/>
          <w:lang w:val="en-US"/>
        </w:rPr>
        <w:t xml:space="preserve"> [15]</w:t>
      </w:r>
      <w:r w:rsidRPr="00F40299">
        <w:rPr>
          <w:sz w:val="28"/>
          <w:szCs w:val="28"/>
          <w:lang w:val="en-US"/>
        </w:rPr>
        <w:t xml:space="preserve">. </w:t>
      </w:r>
    </w:p>
    <w:p w:rsidR="00DE656D" w:rsidRPr="00A9796A" w:rsidRDefault="00DE656D" w:rsidP="00773BE1">
      <w:pPr>
        <w:pStyle w:val="a4"/>
        <w:spacing w:before="0" w:beforeAutospacing="0" w:after="0" w:afterAutospacing="0" w:line="360" w:lineRule="auto"/>
        <w:ind w:firstLine="567"/>
        <w:jc w:val="both"/>
        <w:rPr>
          <w:sz w:val="28"/>
          <w:szCs w:val="28"/>
          <w:lang w:val="en-US"/>
        </w:rPr>
      </w:pPr>
      <w:r>
        <w:rPr>
          <w:sz w:val="28"/>
          <w:szCs w:val="28"/>
          <w:lang w:val="en-US"/>
        </w:rPr>
        <w:t>The grammatical tenses constitute the forms used to express temporal relations. The tenses differ in various</w:t>
      </w:r>
      <w:r w:rsidRPr="00F40299">
        <w:rPr>
          <w:sz w:val="28"/>
          <w:szCs w:val="28"/>
          <w:lang w:val="en-US"/>
        </w:rPr>
        <w:t xml:space="preserve"> languages, they can specify whether an action, </w:t>
      </w:r>
      <w:r>
        <w:rPr>
          <w:sz w:val="28"/>
          <w:szCs w:val="28"/>
          <w:lang w:val="en-US"/>
        </w:rPr>
        <w:t xml:space="preserve">an </w:t>
      </w:r>
      <w:r w:rsidRPr="00F40299">
        <w:rPr>
          <w:sz w:val="28"/>
          <w:szCs w:val="28"/>
          <w:lang w:val="en-US"/>
        </w:rPr>
        <w:t xml:space="preserve">activity, </w:t>
      </w:r>
      <w:r>
        <w:rPr>
          <w:sz w:val="28"/>
          <w:szCs w:val="28"/>
          <w:lang w:val="en-US"/>
        </w:rPr>
        <w:t>a condition refer to the</w:t>
      </w:r>
      <w:r w:rsidRPr="00F40299">
        <w:rPr>
          <w:sz w:val="28"/>
          <w:szCs w:val="28"/>
          <w:lang w:val="en-US"/>
        </w:rPr>
        <w:t xml:space="preserve"> past, pres</w:t>
      </w:r>
      <w:r>
        <w:rPr>
          <w:sz w:val="28"/>
          <w:szCs w:val="28"/>
          <w:lang w:val="en-US"/>
        </w:rPr>
        <w:t>ent or future. The tenses can also e</w:t>
      </w:r>
      <w:r w:rsidRPr="00F40299">
        <w:rPr>
          <w:sz w:val="28"/>
          <w:szCs w:val="28"/>
          <w:lang w:val="en-US"/>
        </w:rPr>
        <w:t xml:space="preserve">xpress the completeness or incompleteness of the action, its duration and </w:t>
      </w:r>
      <w:r w:rsidRPr="00E57219">
        <w:rPr>
          <w:sz w:val="28"/>
          <w:szCs w:val="28"/>
          <w:lang w:val="en-US"/>
        </w:rPr>
        <w:t>length</w:t>
      </w:r>
      <w:r w:rsidR="00F74B37">
        <w:rPr>
          <w:sz w:val="28"/>
          <w:szCs w:val="28"/>
          <w:lang w:val="en-US"/>
        </w:rPr>
        <w:t xml:space="preserve"> [2]</w:t>
      </w:r>
      <w:r w:rsidRPr="00E57219">
        <w:rPr>
          <w:sz w:val="28"/>
          <w:szCs w:val="28"/>
          <w:lang w:val="en-US"/>
        </w:rPr>
        <w:t>.</w:t>
      </w:r>
    </w:p>
    <w:p w:rsidR="00DE656D" w:rsidRPr="00E57219" w:rsidRDefault="00DE656D" w:rsidP="00773BE1">
      <w:pPr>
        <w:shd w:val="clear" w:color="auto" w:fill="FFFFFF"/>
        <w:ind w:firstLine="567"/>
        <w:rPr>
          <w:rFonts w:eastAsia="Calibri"/>
          <w:lang w:val="en-US"/>
        </w:rPr>
      </w:pPr>
      <w:r w:rsidRPr="00E57219">
        <w:rPr>
          <w:rFonts w:eastAsia="Calibri"/>
          <w:color w:val="000000"/>
          <w:lang w:val="en-GB"/>
        </w:rPr>
        <w:t xml:space="preserve">Time-distinctions find their expression in verb-forms. English grammatical terminology has a special word </w:t>
      </w:r>
      <w:r w:rsidRPr="00E57219">
        <w:rPr>
          <w:rFonts w:eastAsia="Calibri"/>
          <w:i/>
          <w:color w:val="000000"/>
          <w:lang w:val="en-GB"/>
        </w:rPr>
        <w:t xml:space="preserve">tense </w:t>
      </w:r>
      <w:r w:rsidRPr="00E57219">
        <w:rPr>
          <w:rFonts w:eastAsia="Calibri"/>
          <w:color w:val="000000"/>
          <w:lang w:val="en-GB"/>
        </w:rPr>
        <w:t>to indicate time at which an action or state is viewed as happening or existing. The speaker's sub</w:t>
      </w:r>
      <w:r>
        <w:rPr>
          <w:rFonts w:eastAsia="Calibri"/>
          <w:color w:val="000000"/>
          <w:lang w:val="en-GB"/>
        </w:rPr>
        <w:t xml:space="preserve">jective use of distinctions of </w:t>
      </w:r>
      <w:r w:rsidRPr="00E57219">
        <w:rPr>
          <w:rFonts w:eastAsia="Calibri"/>
          <w:color w:val="000000"/>
          <w:lang w:val="en-GB"/>
        </w:rPr>
        <w:t>time drawn in accordance with the conventions of the language is naturally primary in importance</w:t>
      </w:r>
      <w:r w:rsidR="00F74B37">
        <w:rPr>
          <w:rFonts w:eastAsia="Calibri"/>
          <w:color w:val="000000"/>
          <w:lang w:val="en-GB"/>
        </w:rPr>
        <w:t xml:space="preserve"> [33]</w:t>
      </w:r>
      <w:r w:rsidRPr="00E57219">
        <w:rPr>
          <w:rFonts w:eastAsia="Calibri"/>
          <w:color w:val="000000"/>
          <w:lang w:val="en-GB"/>
        </w:rPr>
        <w:t>.</w:t>
      </w:r>
    </w:p>
    <w:p w:rsidR="00DE656D" w:rsidRPr="00E57219" w:rsidRDefault="00DE656D" w:rsidP="00773BE1">
      <w:pPr>
        <w:shd w:val="clear" w:color="auto" w:fill="FFFFFF"/>
        <w:ind w:firstLine="567"/>
        <w:rPr>
          <w:rFonts w:eastAsia="Calibri"/>
          <w:lang w:val="en-US"/>
        </w:rPr>
      </w:pPr>
      <w:r w:rsidRPr="00E57219">
        <w:rPr>
          <w:rFonts w:eastAsia="Calibri"/>
          <w:color w:val="000000"/>
          <w:lang w:val="en-GB"/>
        </w:rPr>
        <w:t>The system of the English verb offers its own difficulties for a foreign student to master. The most troublesome problems are concentrated in the area of the finite verb, an</w:t>
      </w:r>
      <w:r>
        <w:rPr>
          <w:rFonts w:eastAsia="Calibri"/>
          <w:color w:val="000000"/>
          <w:lang w:val="en-GB"/>
        </w:rPr>
        <w:t>d include, in particular, tense and</w:t>
      </w:r>
      <w:r w:rsidRPr="00E57219">
        <w:rPr>
          <w:rFonts w:eastAsia="Calibri"/>
          <w:color w:val="000000"/>
          <w:lang w:val="en-GB"/>
        </w:rPr>
        <w:t xml:space="preserve"> aspect</w:t>
      </w:r>
      <w:r w:rsidR="001E115B">
        <w:rPr>
          <w:rFonts w:eastAsia="Calibri"/>
          <w:color w:val="000000"/>
          <w:lang w:val="en-GB"/>
        </w:rPr>
        <w:t xml:space="preserve"> [</w:t>
      </w:r>
      <w:r w:rsidR="00CA3D52">
        <w:rPr>
          <w:rFonts w:eastAsia="Calibri"/>
          <w:color w:val="000000"/>
          <w:lang w:val="en-GB"/>
        </w:rPr>
        <w:t>33</w:t>
      </w:r>
      <w:r w:rsidR="001E115B">
        <w:rPr>
          <w:rFonts w:eastAsia="Calibri"/>
          <w:color w:val="000000"/>
          <w:lang w:val="en-GB"/>
        </w:rPr>
        <w:t>]</w:t>
      </w:r>
      <w:r w:rsidRPr="00E57219">
        <w:rPr>
          <w:rFonts w:eastAsia="Calibri"/>
          <w:color w:val="000000"/>
          <w:lang w:val="en-GB"/>
        </w:rPr>
        <w:t>.</w:t>
      </w:r>
    </w:p>
    <w:p w:rsidR="00DE656D" w:rsidRDefault="00DE656D" w:rsidP="00773BE1">
      <w:pPr>
        <w:pStyle w:val="a4"/>
        <w:spacing w:before="0" w:beforeAutospacing="0" w:after="0" w:afterAutospacing="0" w:line="360" w:lineRule="auto"/>
        <w:ind w:firstLine="567"/>
        <w:jc w:val="both"/>
        <w:rPr>
          <w:sz w:val="28"/>
          <w:szCs w:val="28"/>
          <w:lang w:val="en-US"/>
        </w:rPr>
      </w:pPr>
      <w:r>
        <w:rPr>
          <w:sz w:val="28"/>
          <w:szCs w:val="28"/>
          <w:lang w:val="en-US"/>
        </w:rPr>
        <w:t xml:space="preserve">The </w:t>
      </w:r>
      <w:r w:rsidR="00D446A5">
        <w:rPr>
          <w:i/>
          <w:sz w:val="28"/>
          <w:szCs w:val="28"/>
          <w:lang w:val="en-US"/>
        </w:rPr>
        <w:t>sub</w:t>
      </w:r>
      <w:r w:rsidRPr="00597241">
        <w:rPr>
          <w:i/>
          <w:sz w:val="28"/>
          <w:szCs w:val="28"/>
          <w:lang w:val="en-US"/>
        </w:rPr>
        <w:t xml:space="preserve">ject of </w:t>
      </w:r>
      <w:r w:rsidR="006637C7">
        <w:rPr>
          <w:i/>
          <w:sz w:val="28"/>
          <w:szCs w:val="28"/>
          <w:lang w:val="en-US"/>
        </w:rPr>
        <w:t xml:space="preserve">our </w:t>
      </w:r>
      <w:r w:rsidRPr="00597241">
        <w:rPr>
          <w:i/>
          <w:sz w:val="28"/>
          <w:szCs w:val="28"/>
          <w:lang w:val="en-US"/>
        </w:rPr>
        <w:t>study</w:t>
      </w:r>
      <w:r>
        <w:rPr>
          <w:sz w:val="28"/>
          <w:szCs w:val="28"/>
          <w:lang w:val="en-US"/>
        </w:rPr>
        <w:t xml:space="preserve"> is </w:t>
      </w:r>
      <w:r w:rsidR="006637C7">
        <w:rPr>
          <w:sz w:val="28"/>
          <w:szCs w:val="28"/>
          <w:lang w:val="en-US"/>
        </w:rPr>
        <w:t xml:space="preserve">grammatical peculiarities of the use of </w:t>
      </w:r>
      <w:r w:rsidR="00773BE1">
        <w:rPr>
          <w:sz w:val="28"/>
          <w:szCs w:val="28"/>
          <w:lang w:val="en-US"/>
        </w:rPr>
        <w:t xml:space="preserve">all above-mentioned </w:t>
      </w:r>
      <w:r w:rsidR="006637C7">
        <w:rPr>
          <w:sz w:val="28"/>
          <w:szCs w:val="28"/>
          <w:lang w:val="en-US"/>
        </w:rPr>
        <w:t xml:space="preserve">tenses of the English verb in </w:t>
      </w:r>
      <w:r>
        <w:rPr>
          <w:sz w:val="28"/>
          <w:szCs w:val="28"/>
          <w:lang w:val="en-US"/>
        </w:rPr>
        <w:t xml:space="preserve">the belle-lettre style in Modern English. </w:t>
      </w:r>
    </w:p>
    <w:p w:rsidR="00DE656D" w:rsidRDefault="00DE656D" w:rsidP="00773BE1">
      <w:pPr>
        <w:pStyle w:val="a4"/>
        <w:spacing w:before="0" w:beforeAutospacing="0" w:after="0" w:afterAutospacing="0" w:line="360" w:lineRule="auto"/>
        <w:ind w:firstLine="567"/>
        <w:jc w:val="both"/>
        <w:rPr>
          <w:sz w:val="28"/>
          <w:szCs w:val="28"/>
          <w:lang w:val="en-US"/>
        </w:rPr>
      </w:pPr>
      <w:r>
        <w:rPr>
          <w:sz w:val="28"/>
          <w:szCs w:val="28"/>
          <w:lang w:val="en-US"/>
        </w:rPr>
        <w:t xml:space="preserve">The </w:t>
      </w:r>
      <w:r w:rsidR="00D446A5">
        <w:rPr>
          <w:i/>
          <w:sz w:val="28"/>
          <w:szCs w:val="28"/>
          <w:lang w:val="en-US"/>
        </w:rPr>
        <w:t>o</w:t>
      </w:r>
      <w:r w:rsidRPr="00597241">
        <w:rPr>
          <w:i/>
          <w:sz w:val="28"/>
          <w:szCs w:val="28"/>
          <w:lang w:val="en-US"/>
        </w:rPr>
        <w:t xml:space="preserve">bject of </w:t>
      </w:r>
      <w:r w:rsidR="00773BE1">
        <w:rPr>
          <w:i/>
          <w:sz w:val="28"/>
          <w:szCs w:val="28"/>
          <w:lang w:val="en-US"/>
        </w:rPr>
        <w:t xml:space="preserve">the </w:t>
      </w:r>
      <w:r w:rsidRPr="00597241">
        <w:rPr>
          <w:i/>
          <w:sz w:val="28"/>
          <w:szCs w:val="28"/>
          <w:lang w:val="en-US"/>
        </w:rPr>
        <w:t>study</w:t>
      </w:r>
      <w:r>
        <w:rPr>
          <w:sz w:val="28"/>
          <w:szCs w:val="28"/>
          <w:lang w:val="en-US"/>
        </w:rPr>
        <w:t xml:space="preserve"> is</w:t>
      </w:r>
      <w:r w:rsidR="00773BE1">
        <w:rPr>
          <w:sz w:val="28"/>
          <w:szCs w:val="28"/>
          <w:lang w:val="en-US"/>
        </w:rPr>
        <w:t xml:space="preserve"> 1000 examples of use of the Present Indefinite and the Present Perfect Tenses taken by the consecutive selection from works of literature by Modern British and American writers</w:t>
      </w:r>
      <w:r>
        <w:rPr>
          <w:sz w:val="28"/>
          <w:szCs w:val="28"/>
          <w:lang w:val="en-US"/>
        </w:rPr>
        <w:t>.</w:t>
      </w:r>
    </w:p>
    <w:p w:rsidR="00DE656D" w:rsidRDefault="00DE656D" w:rsidP="00773BE1">
      <w:pPr>
        <w:pStyle w:val="a4"/>
        <w:spacing w:before="0" w:beforeAutospacing="0" w:after="0" w:afterAutospacing="0" w:line="360" w:lineRule="auto"/>
        <w:ind w:firstLine="567"/>
        <w:jc w:val="both"/>
        <w:rPr>
          <w:sz w:val="28"/>
          <w:szCs w:val="28"/>
          <w:lang w:val="en-US"/>
        </w:rPr>
      </w:pPr>
      <w:r>
        <w:rPr>
          <w:sz w:val="28"/>
          <w:szCs w:val="28"/>
          <w:lang w:val="en-US"/>
        </w:rPr>
        <w:t xml:space="preserve">The </w:t>
      </w:r>
      <w:r w:rsidR="00773BE1">
        <w:rPr>
          <w:i/>
          <w:sz w:val="28"/>
          <w:szCs w:val="28"/>
          <w:lang w:val="en-US"/>
        </w:rPr>
        <w:t>purpose</w:t>
      </w:r>
      <w:r w:rsidRPr="00597241">
        <w:rPr>
          <w:i/>
          <w:sz w:val="28"/>
          <w:szCs w:val="28"/>
          <w:lang w:val="en-US"/>
        </w:rPr>
        <w:t xml:space="preserve"> of </w:t>
      </w:r>
      <w:r w:rsidR="00773BE1">
        <w:rPr>
          <w:i/>
          <w:sz w:val="28"/>
          <w:szCs w:val="28"/>
          <w:lang w:val="en-US"/>
        </w:rPr>
        <w:t xml:space="preserve">the </w:t>
      </w:r>
      <w:r w:rsidRPr="00597241">
        <w:rPr>
          <w:i/>
          <w:sz w:val="28"/>
          <w:szCs w:val="28"/>
          <w:lang w:val="en-US"/>
        </w:rPr>
        <w:t>study</w:t>
      </w:r>
      <w:r w:rsidR="00773BE1">
        <w:rPr>
          <w:sz w:val="28"/>
          <w:szCs w:val="28"/>
          <w:lang w:val="en-US"/>
        </w:rPr>
        <w:t xml:space="preserve"> is</w:t>
      </w:r>
      <w:r>
        <w:rPr>
          <w:sz w:val="28"/>
          <w:szCs w:val="28"/>
          <w:lang w:val="en-US"/>
        </w:rPr>
        <w:t>:</w:t>
      </w:r>
    </w:p>
    <w:p w:rsidR="00DE656D" w:rsidRPr="00773BE1" w:rsidRDefault="00DE656D" w:rsidP="00D446A5">
      <w:pPr>
        <w:pStyle w:val="a3"/>
        <w:numPr>
          <w:ilvl w:val="0"/>
          <w:numId w:val="13"/>
        </w:numPr>
        <w:ind w:left="0" w:firstLine="567"/>
        <w:rPr>
          <w:rFonts w:eastAsia="Times New Roman"/>
          <w:color w:val="000000" w:themeColor="text1"/>
          <w:lang w:val="en-US" w:eastAsia="ru-RU"/>
        </w:rPr>
      </w:pPr>
      <w:r w:rsidRPr="00773BE1">
        <w:rPr>
          <w:color w:val="000000" w:themeColor="text1"/>
          <w:lang w:val="en-US"/>
        </w:rPr>
        <w:t>To explain linguists’ points of view on the definition of aspect and tense.</w:t>
      </w:r>
    </w:p>
    <w:p w:rsidR="00DE656D" w:rsidRPr="00613BD8" w:rsidRDefault="00DE656D" w:rsidP="00D446A5">
      <w:pPr>
        <w:pStyle w:val="a3"/>
        <w:numPr>
          <w:ilvl w:val="0"/>
          <w:numId w:val="13"/>
        </w:numPr>
        <w:ind w:left="0" w:firstLine="567"/>
        <w:rPr>
          <w:rFonts w:eastAsia="Times New Roman"/>
          <w:color w:val="000000" w:themeColor="text1"/>
          <w:lang w:val="en-US" w:eastAsia="ru-RU"/>
        </w:rPr>
      </w:pPr>
      <w:r>
        <w:rPr>
          <w:rFonts w:eastAsia="Times New Roman"/>
          <w:lang w:val="en-US" w:eastAsia="ru-RU"/>
        </w:rPr>
        <w:t xml:space="preserve">To analyze </w:t>
      </w:r>
      <w:r w:rsidR="00D446A5">
        <w:rPr>
          <w:rFonts w:eastAsia="Times New Roman"/>
          <w:lang w:val="en-US" w:eastAsia="ru-RU"/>
        </w:rPr>
        <w:t>the peculiarities of use</w:t>
      </w:r>
      <w:r>
        <w:rPr>
          <w:rFonts w:eastAsia="Times New Roman"/>
          <w:lang w:val="en-US" w:eastAsia="ru-RU"/>
        </w:rPr>
        <w:t xml:space="preserve"> of the Present Indefinite and Present Perfect Tenses in Modern English (on the material of the belle-lettre style).</w:t>
      </w:r>
    </w:p>
    <w:p w:rsidR="00DE656D" w:rsidRPr="00DE656D" w:rsidRDefault="00DE656D" w:rsidP="00773BE1">
      <w:pPr>
        <w:pStyle w:val="a3"/>
        <w:ind w:left="0" w:firstLine="567"/>
        <w:rPr>
          <w:rFonts w:eastAsia="Times New Roman"/>
          <w:lang w:val="en-US" w:eastAsia="ru-RU"/>
        </w:rPr>
      </w:pPr>
      <w:r>
        <w:rPr>
          <w:rFonts w:eastAsia="Times New Roman"/>
          <w:lang w:val="en-US" w:eastAsia="ru-RU"/>
        </w:rPr>
        <w:t xml:space="preserve">The </w:t>
      </w:r>
      <w:r w:rsidRPr="00E9425A">
        <w:rPr>
          <w:rFonts w:eastAsia="Times New Roman"/>
          <w:i/>
          <w:lang w:val="en-US" w:eastAsia="ru-RU"/>
        </w:rPr>
        <w:t xml:space="preserve">theoretical and </w:t>
      </w:r>
      <w:r>
        <w:rPr>
          <w:rFonts w:eastAsia="Times New Roman"/>
          <w:i/>
          <w:lang w:val="en-US" w:eastAsia="ru-RU"/>
        </w:rPr>
        <w:t>meth</w:t>
      </w:r>
      <w:r w:rsidRPr="00E9425A">
        <w:rPr>
          <w:rFonts w:eastAsia="Times New Roman"/>
          <w:i/>
          <w:lang w:val="en-US" w:eastAsia="ru-RU"/>
        </w:rPr>
        <w:t>o</w:t>
      </w:r>
      <w:r>
        <w:rPr>
          <w:rFonts w:eastAsia="Times New Roman"/>
          <w:i/>
          <w:lang w:val="en-US" w:eastAsia="ru-RU"/>
        </w:rPr>
        <w:t>do</w:t>
      </w:r>
      <w:r w:rsidRPr="00E9425A">
        <w:rPr>
          <w:rFonts w:eastAsia="Times New Roman"/>
          <w:i/>
          <w:lang w:val="en-US" w:eastAsia="ru-RU"/>
        </w:rPr>
        <w:t>logical basis of the study</w:t>
      </w:r>
      <w:r>
        <w:rPr>
          <w:rFonts w:eastAsia="Times New Roman"/>
          <w:lang w:val="en-US" w:eastAsia="ru-RU"/>
        </w:rPr>
        <w:t xml:space="preserve"> is the </w:t>
      </w:r>
      <w:r w:rsidRPr="00E9425A">
        <w:rPr>
          <w:rFonts w:eastAsia="Times New Roman"/>
          <w:lang w:val="en-US" w:eastAsia="ru-RU"/>
        </w:rPr>
        <w:t>scientific provision of such linguists as</w:t>
      </w:r>
      <w:r>
        <w:rPr>
          <w:rFonts w:eastAsia="Times New Roman"/>
          <w:lang w:val="en-US" w:eastAsia="ru-RU"/>
        </w:rPr>
        <w:t xml:space="preserve"> E. M. Gordon and I.P. Krylova, D. Biber, A. I. Smirnitskiy,</w:t>
      </w:r>
      <w:r w:rsidRPr="00E9425A">
        <w:rPr>
          <w:lang w:val="en-US"/>
        </w:rPr>
        <w:t xml:space="preserve"> </w:t>
      </w:r>
      <w:r>
        <w:rPr>
          <w:rFonts w:eastAsia="Times New Roman"/>
          <w:lang w:val="en-US" w:eastAsia="ru-RU"/>
        </w:rPr>
        <w:t>M.A. Ganshina</w:t>
      </w:r>
      <w:r w:rsidRPr="000902FD">
        <w:rPr>
          <w:rFonts w:eastAsia="Times New Roman"/>
          <w:lang w:val="en-US" w:eastAsia="ru-RU"/>
        </w:rPr>
        <w:t xml:space="preserve"> </w:t>
      </w:r>
      <w:r>
        <w:rPr>
          <w:rFonts w:eastAsia="Times New Roman"/>
          <w:lang w:val="en-US" w:eastAsia="ru-RU"/>
        </w:rPr>
        <w:t xml:space="preserve">and N.М.Vasilevskaya, N. M. Rayevshaya, A. K. Korsakov, V. N. Vorontsova, V. L. Kaushanskaya, A. </w:t>
      </w:r>
      <w:r w:rsidRPr="000902FD">
        <w:rPr>
          <w:rFonts w:eastAsia="Times New Roman"/>
          <w:lang w:val="en-US" w:eastAsia="ru-RU"/>
        </w:rPr>
        <w:t>Downing</w:t>
      </w:r>
      <w:r>
        <w:rPr>
          <w:rFonts w:eastAsia="Times New Roman"/>
          <w:lang w:val="en-US" w:eastAsia="ru-RU"/>
        </w:rPr>
        <w:t xml:space="preserve"> and Ph.</w:t>
      </w:r>
      <w:r w:rsidRPr="000902FD">
        <w:rPr>
          <w:rFonts w:eastAsia="Times New Roman"/>
          <w:lang w:val="en-US" w:eastAsia="ru-RU"/>
        </w:rPr>
        <w:t xml:space="preserve"> Locke</w:t>
      </w:r>
      <w:r>
        <w:rPr>
          <w:rFonts w:eastAsia="Times New Roman"/>
          <w:lang w:val="en-US" w:eastAsia="ru-RU"/>
        </w:rPr>
        <w:t xml:space="preserve">, B. A. Ilyish, </w:t>
      </w:r>
      <w:r>
        <w:rPr>
          <w:lang w:val="en-US"/>
        </w:rPr>
        <w:t xml:space="preserve">M.Y. </w:t>
      </w:r>
      <w:r w:rsidRPr="00DE656D">
        <w:rPr>
          <w:lang w:val="en-US"/>
        </w:rPr>
        <w:t>Bloch</w:t>
      </w:r>
      <w:r>
        <w:rPr>
          <w:lang w:val="en-US"/>
        </w:rPr>
        <w:t>.</w:t>
      </w:r>
      <w:r w:rsidRPr="00DE656D">
        <w:rPr>
          <w:lang w:val="en-US"/>
        </w:rPr>
        <w:t xml:space="preserve"> </w:t>
      </w:r>
    </w:p>
    <w:p w:rsidR="00DE656D" w:rsidRPr="005B4C5E" w:rsidRDefault="00DE656D" w:rsidP="00773BE1">
      <w:pPr>
        <w:pStyle w:val="a3"/>
        <w:ind w:left="0" w:firstLine="567"/>
        <w:rPr>
          <w:rFonts w:eastAsia="Times New Roman"/>
          <w:color w:val="000000" w:themeColor="text1"/>
          <w:lang w:val="en-US" w:eastAsia="ru-RU"/>
        </w:rPr>
      </w:pPr>
      <w:r w:rsidRPr="005B4C5E">
        <w:rPr>
          <w:rFonts w:eastAsia="Times New Roman"/>
          <w:color w:val="000000" w:themeColor="text1"/>
          <w:lang w:val="en-US" w:eastAsia="ru-RU"/>
        </w:rPr>
        <w:t xml:space="preserve">The practical material and the number of examples are </w:t>
      </w:r>
      <w:r w:rsidR="00DE72EC" w:rsidRPr="00DE72EC">
        <w:rPr>
          <w:rFonts w:eastAsia="Times New Roman"/>
          <w:color w:val="000000" w:themeColor="text1"/>
          <w:lang w:val="en-US" w:eastAsia="ru-RU"/>
        </w:rPr>
        <w:t>10</w:t>
      </w:r>
      <w:r>
        <w:rPr>
          <w:rFonts w:eastAsia="Times New Roman"/>
          <w:color w:val="000000" w:themeColor="text1"/>
          <w:lang w:val="en-US" w:eastAsia="ru-RU"/>
        </w:rPr>
        <w:t>00</w:t>
      </w:r>
      <w:r w:rsidRPr="005B4C5E">
        <w:rPr>
          <w:rFonts w:eastAsia="Times New Roman"/>
          <w:color w:val="000000" w:themeColor="text1"/>
          <w:lang w:val="en-US" w:eastAsia="ru-RU"/>
        </w:rPr>
        <w:t xml:space="preserve">. </w:t>
      </w:r>
    </w:p>
    <w:p w:rsidR="00DE656D" w:rsidRPr="007A1BB0" w:rsidRDefault="006637C7" w:rsidP="00773BE1">
      <w:pPr>
        <w:pStyle w:val="a3"/>
        <w:ind w:left="0" w:firstLine="567"/>
        <w:rPr>
          <w:rFonts w:eastAsia="Times New Roman"/>
          <w:color w:val="000000" w:themeColor="text1"/>
          <w:lang w:val="en-US" w:eastAsia="ru-RU"/>
        </w:rPr>
      </w:pPr>
      <w:r>
        <w:rPr>
          <w:rFonts w:eastAsia="Times New Roman"/>
          <w:color w:val="000000" w:themeColor="text1"/>
          <w:lang w:val="en-US" w:eastAsia="ru-RU"/>
        </w:rPr>
        <w:lastRenderedPageBreak/>
        <w:t>Structurally our</w:t>
      </w:r>
      <w:r w:rsidR="00DE656D">
        <w:rPr>
          <w:rFonts w:eastAsia="Times New Roman"/>
          <w:color w:val="000000" w:themeColor="text1"/>
          <w:lang w:val="en-US" w:eastAsia="ru-RU"/>
        </w:rPr>
        <w:t xml:space="preserve"> work consists of introduction, tw</w:t>
      </w:r>
      <w:r>
        <w:rPr>
          <w:rFonts w:eastAsia="Times New Roman"/>
          <w:color w:val="000000" w:themeColor="text1"/>
          <w:lang w:val="en-US" w:eastAsia="ru-RU"/>
        </w:rPr>
        <w:t>o chapters, conclusions, and</w:t>
      </w:r>
      <w:r w:rsidR="00DE656D">
        <w:rPr>
          <w:rFonts w:eastAsia="Times New Roman"/>
          <w:color w:val="000000" w:themeColor="text1"/>
          <w:lang w:val="en-US" w:eastAsia="ru-RU"/>
        </w:rPr>
        <w:t xml:space="preserve"> bibliography. The first chapter </w:t>
      </w:r>
      <w:r w:rsidR="00DE656D">
        <w:rPr>
          <w:color w:val="000000" w:themeColor="text1"/>
          <w:lang w:val="en-US"/>
        </w:rPr>
        <w:t>explains linguists’ points of view on the definition of</w:t>
      </w:r>
      <w:r w:rsidR="00DE656D" w:rsidRPr="00A9796A">
        <w:rPr>
          <w:color w:val="000000" w:themeColor="text1"/>
          <w:lang w:val="en-US"/>
        </w:rPr>
        <w:t xml:space="preserve"> </w:t>
      </w:r>
      <w:r w:rsidR="00DE656D" w:rsidRPr="00C42F6A">
        <w:rPr>
          <w:color w:val="000000" w:themeColor="text1"/>
          <w:lang w:val="en-US"/>
        </w:rPr>
        <w:t>aspect</w:t>
      </w:r>
      <w:r w:rsidR="00DE656D">
        <w:rPr>
          <w:color w:val="000000" w:themeColor="text1"/>
          <w:lang w:val="en-US"/>
        </w:rPr>
        <w:t xml:space="preserve"> and tense. The second chapter </w:t>
      </w:r>
      <w:r w:rsidR="00DE656D">
        <w:rPr>
          <w:rFonts w:eastAsia="Times New Roman"/>
          <w:lang w:val="en-US" w:eastAsia="ru-RU"/>
        </w:rPr>
        <w:t>analyzes the peculiarities of functioning of the Present Indefinite and Present Perfect Tenses in Modern English based on the material of the belle-lettre style</w:t>
      </w:r>
      <w:r>
        <w:rPr>
          <w:rFonts w:eastAsia="Times New Roman"/>
          <w:lang w:val="en-US" w:eastAsia="ru-RU"/>
        </w:rPr>
        <w:t>. The bibliography consists of 3</w:t>
      </w:r>
      <w:r w:rsidR="00183976">
        <w:rPr>
          <w:rFonts w:eastAsia="Times New Roman"/>
          <w:lang w:val="en-US" w:eastAsia="ru-RU"/>
        </w:rPr>
        <w:t>7</w:t>
      </w:r>
      <w:r w:rsidR="00DE656D">
        <w:rPr>
          <w:rFonts w:eastAsia="Times New Roman"/>
          <w:lang w:val="en-US" w:eastAsia="ru-RU"/>
        </w:rPr>
        <w:t xml:space="preserve"> sources. </w:t>
      </w:r>
    </w:p>
    <w:p w:rsidR="00380585" w:rsidRDefault="00DE656D" w:rsidP="004D35CE">
      <w:pPr>
        <w:rPr>
          <w:lang w:val="en-US"/>
        </w:rPr>
      </w:pPr>
      <w:r>
        <w:rPr>
          <w:lang w:val="en-US"/>
        </w:rPr>
        <w:br w:type="page"/>
      </w:r>
    </w:p>
    <w:p w:rsidR="005C4B08" w:rsidRPr="00313463" w:rsidRDefault="00BC0824" w:rsidP="00BC0824">
      <w:pPr>
        <w:ind w:firstLine="567"/>
        <w:jc w:val="center"/>
        <w:rPr>
          <w:caps/>
          <w:lang w:val="en-US"/>
        </w:rPr>
      </w:pPr>
      <w:bookmarkStart w:id="0" w:name="_GoBack"/>
      <w:bookmarkEnd w:id="0"/>
      <w:r w:rsidRPr="00313463">
        <w:rPr>
          <w:caps/>
          <w:lang w:val="en-US"/>
        </w:rPr>
        <w:lastRenderedPageBreak/>
        <w:t>Conclusions</w:t>
      </w:r>
    </w:p>
    <w:p w:rsidR="00BC0824" w:rsidRDefault="00216CAC" w:rsidP="00BC0824">
      <w:pPr>
        <w:ind w:firstLine="567"/>
        <w:rPr>
          <w:lang w:val="en-US"/>
        </w:rPr>
      </w:pPr>
      <w:r>
        <w:rPr>
          <w:lang w:val="en-US"/>
        </w:rPr>
        <w:t>In this work there have</w:t>
      </w:r>
      <w:r w:rsidR="00BC0824">
        <w:rPr>
          <w:lang w:val="en-US"/>
        </w:rPr>
        <w:t xml:space="preserve"> been made several observations concerning the definition of tense and aspect, and </w:t>
      </w:r>
      <w:r w:rsidR="000B092B">
        <w:rPr>
          <w:lang w:val="en-US"/>
        </w:rPr>
        <w:t xml:space="preserve">perfectness as </w:t>
      </w:r>
      <w:r w:rsidR="00246454">
        <w:rPr>
          <w:lang w:val="en-US"/>
        </w:rPr>
        <w:t>a part of aspect in the first chapter</w:t>
      </w:r>
      <w:r w:rsidR="000B092B">
        <w:rPr>
          <w:lang w:val="en-US"/>
        </w:rPr>
        <w:t xml:space="preserve">. In the second </w:t>
      </w:r>
      <w:r w:rsidR="00246454">
        <w:rPr>
          <w:lang w:val="en-US"/>
        </w:rPr>
        <w:t>chapter there have</w:t>
      </w:r>
      <w:r w:rsidR="000B092B">
        <w:rPr>
          <w:lang w:val="en-US"/>
        </w:rPr>
        <w:t xml:space="preserve"> been made conclusions concerning the use of the Present Indefinite and the Present Perfect tenses.</w:t>
      </w:r>
    </w:p>
    <w:p w:rsidR="00BC0824" w:rsidRDefault="00246454" w:rsidP="00BC0824">
      <w:pPr>
        <w:ind w:firstLine="567"/>
        <w:rPr>
          <w:lang w:val="en-US"/>
        </w:rPr>
      </w:pPr>
      <w:r>
        <w:rPr>
          <w:lang w:val="en-US"/>
        </w:rPr>
        <w:t>In our opinion, t</w:t>
      </w:r>
      <w:r w:rsidR="00BC0824" w:rsidRPr="00BC0824">
        <w:rPr>
          <w:lang w:val="en-US"/>
        </w:rPr>
        <w:t>ense</w:t>
      </w:r>
      <w:r w:rsidR="00BC0824">
        <w:rPr>
          <w:lang w:val="en-US"/>
        </w:rPr>
        <w:t xml:space="preserve"> merely includes</w:t>
      </w:r>
      <w:r w:rsidR="00BC0824" w:rsidRPr="00BC0824">
        <w:rPr>
          <w:lang w:val="en-US"/>
        </w:rPr>
        <w:t xml:space="preserve"> refere</w:t>
      </w:r>
      <w:r w:rsidR="00BC0824">
        <w:rPr>
          <w:lang w:val="en-US"/>
        </w:rPr>
        <w:t>nce time, while aspect explain</w:t>
      </w:r>
      <w:r w:rsidR="00BC0824" w:rsidRPr="00BC0824">
        <w:rPr>
          <w:lang w:val="en-US"/>
        </w:rPr>
        <w:t>s the manner in which the denoted</w:t>
      </w:r>
      <w:r w:rsidR="00BC0824">
        <w:rPr>
          <w:lang w:val="en-US"/>
        </w:rPr>
        <w:t xml:space="preserve"> </w:t>
      </w:r>
      <w:r w:rsidR="00BC0824" w:rsidRPr="00BC0824">
        <w:rPr>
          <w:lang w:val="en-US"/>
        </w:rPr>
        <w:t>situation relates to reference time.</w:t>
      </w:r>
    </w:p>
    <w:p w:rsidR="00BC0824" w:rsidRDefault="00BC0824" w:rsidP="00BC0824">
      <w:pPr>
        <w:ind w:firstLine="567"/>
        <w:rPr>
          <w:lang w:val="en-US"/>
        </w:rPr>
      </w:pPr>
      <w:r w:rsidRPr="00BC0824">
        <w:rPr>
          <w:lang w:val="en-US"/>
        </w:rPr>
        <w:t xml:space="preserve">Tense is </w:t>
      </w:r>
      <w:r w:rsidR="000A4131">
        <w:rPr>
          <w:lang w:val="en-US"/>
        </w:rPr>
        <w:t>understood</w:t>
      </w:r>
      <w:r>
        <w:rPr>
          <w:lang w:val="en-US"/>
        </w:rPr>
        <w:t xml:space="preserve"> as </w:t>
      </w:r>
      <w:r w:rsidRPr="00BC0824">
        <w:rPr>
          <w:lang w:val="en-US"/>
        </w:rPr>
        <w:t>the form of the verb which indicates the time of</w:t>
      </w:r>
      <w:r>
        <w:rPr>
          <w:lang w:val="en-US"/>
        </w:rPr>
        <w:t xml:space="preserve"> </w:t>
      </w:r>
      <w:r w:rsidRPr="00BC0824">
        <w:rPr>
          <w:lang w:val="en-US"/>
        </w:rPr>
        <w:t>the action. The category of tense in English is made up by a set of</w:t>
      </w:r>
      <w:r>
        <w:rPr>
          <w:lang w:val="en-US"/>
        </w:rPr>
        <w:t xml:space="preserve"> </w:t>
      </w:r>
      <w:r w:rsidR="003A6D41">
        <w:rPr>
          <w:lang w:val="en-US"/>
        </w:rPr>
        <w:t>forms opposed to each other in referring the event or state de</w:t>
      </w:r>
      <w:r w:rsidRPr="00BC0824">
        <w:rPr>
          <w:lang w:val="en-US"/>
        </w:rPr>
        <w:t>scribed to the present, past or future.</w:t>
      </w:r>
    </w:p>
    <w:p w:rsidR="003A6D41" w:rsidRPr="003A6D41" w:rsidRDefault="003A6D41" w:rsidP="003A6D41">
      <w:pPr>
        <w:pStyle w:val="a3"/>
        <w:ind w:left="0" w:firstLine="567"/>
        <w:rPr>
          <w:lang w:val="en-US"/>
        </w:rPr>
      </w:pPr>
      <w:r>
        <w:rPr>
          <w:lang w:val="en-US"/>
        </w:rPr>
        <w:t>The general</w:t>
      </w:r>
      <w:r w:rsidRPr="008553C0">
        <w:rPr>
          <w:lang w:val="en-US"/>
        </w:rPr>
        <w:t xml:space="preserve"> total</w:t>
      </w:r>
      <w:r w:rsidR="000A4131">
        <w:rPr>
          <w:lang w:val="en-US"/>
        </w:rPr>
        <w:t>ity</w:t>
      </w:r>
      <w:r w:rsidRPr="008553C0">
        <w:rPr>
          <w:lang w:val="en-US"/>
        </w:rPr>
        <w:t xml:space="preserve"> of expressio</w:t>
      </w:r>
      <w:r>
        <w:rPr>
          <w:lang w:val="en-US"/>
        </w:rPr>
        <w:t xml:space="preserve">ns </w:t>
      </w:r>
      <w:r w:rsidRPr="008553C0">
        <w:rPr>
          <w:lang w:val="en-US"/>
        </w:rPr>
        <w:t>for locati</w:t>
      </w:r>
      <w:r>
        <w:rPr>
          <w:lang w:val="en-US"/>
        </w:rPr>
        <w:t>ng in time in English may be divided, into three classes. The largest set consists</w:t>
      </w:r>
      <w:r w:rsidRPr="008553C0">
        <w:rPr>
          <w:lang w:val="en-US"/>
        </w:rPr>
        <w:t xml:space="preserve"> </w:t>
      </w:r>
      <w:r>
        <w:rPr>
          <w:lang w:val="en-US"/>
        </w:rPr>
        <w:t>of lexically composite expression, and that’s why it</w:t>
      </w:r>
      <w:r w:rsidRPr="008553C0">
        <w:rPr>
          <w:lang w:val="en-US"/>
        </w:rPr>
        <w:t xml:space="preserve"> gives English</w:t>
      </w:r>
      <w:r>
        <w:rPr>
          <w:lang w:val="en-US"/>
        </w:rPr>
        <w:t xml:space="preserve"> the</w:t>
      </w:r>
      <w:r w:rsidRPr="008553C0">
        <w:rPr>
          <w:lang w:val="en-US"/>
        </w:rPr>
        <w:t xml:space="preserve"> expressions of </w:t>
      </w:r>
      <w:r>
        <w:rPr>
          <w:lang w:val="en-US"/>
        </w:rPr>
        <w:t xml:space="preserve">the type </w:t>
      </w:r>
      <w:r w:rsidRPr="008553C0">
        <w:rPr>
          <w:i/>
          <w:lang w:val="en-US"/>
        </w:rPr>
        <w:t>ten minutes after the train arrived</w:t>
      </w:r>
      <w:r w:rsidRPr="008553C0">
        <w:rPr>
          <w:lang w:val="en-US"/>
        </w:rPr>
        <w:t>,</w:t>
      </w:r>
      <w:r>
        <w:rPr>
          <w:lang w:val="en-US"/>
        </w:rPr>
        <w:t xml:space="preserve"> </w:t>
      </w:r>
      <w:r w:rsidRPr="008553C0">
        <w:rPr>
          <w:lang w:val="en-US"/>
        </w:rPr>
        <w:t xml:space="preserve">which simply involve slotting </w:t>
      </w:r>
      <w:r>
        <w:rPr>
          <w:lang w:val="en-US"/>
        </w:rPr>
        <w:t xml:space="preserve">more accurate time specifications into </w:t>
      </w:r>
      <w:r w:rsidRPr="008553C0">
        <w:rPr>
          <w:lang w:val="en-US"/>
        </w:rPr>
        <w:t>the pos</w:t>
      </w:r>
      <w:r>
        <w:rPr>
          <w:lang w:val="en-US"/>
        </w:rPr>
        <w:t>itions of a syntactic expres</w:t>
      </w:r>
      <w:r w:rsidRPr="008553C0">
        <w:rPr>
          <w:lang w:val="en-US"/>
        </w:rPr>
        <w:t xml:space="preserve">sion. The second set is </w:t>
      </w:r>
      <w:r>
        <w:rPr>
          <w:lang w:val="en-US"/>
        </w:rPr>
        <w:t xml:space="preserve">called </w:t>
      </w:r>
      <w:r w:rsidRPr="008553C0">
        <w:rPr>
          <w:lang w:val="en-US"/>
        </w:rPr>
        <w:t xml:space="preserve">the set of lexical items that </w:t>
      </w:r>
      <w:r>
        <w:rPr>
          <w:lang w:val="en-US"/>
        </w:rPr>
        <w:t xml:space="preserve">can </w:t>
      </w:r>
      <w:r w:rsidRPr="008553C0">
        <w:rPr>
          <w:lang w:val="en-US"/>
        </w:rPr>
        <w:t xml:space="preserve">express location in time, </w:t>
      </w:r>
      <w:r>
        <w:rPr>
          <w:lang w:val="en-US"/>
        </w:rPr>
        <w:t xml:space="preserve">and includes the following items: </w:t>
      </w:r>
      <w:r w:rsidRPr="008553C0">
        <w:rPr>
          <w:i/>
          <w:lang w:val="en-US"/>
        </w:rPr>
        <w:t>now</w:t>
      </w:r>
      <w:r>
        <w:rPr>
          <w:lang w:val="en-US"/>
        </w:rPr>
        <w:t xml:space="preserve">, </w:t>
      </w:r>
      <w:r w:rsidRPr="008553C0">
        <w:rPr>
          <w:i/>
          <w:lang w:val="en-US"/>
        </w:rPr>
        <w:t>today</w:t>
      </w:r>
      <w:r>
        <w:rPr>
          <w:lang w:val="en-US"/>
        </w:rPr>
        <w:t xml:space="preserve">, </w:t>
      </w:r>
      <w:r w:rsidRPr="008553C0">
        <w:rPr>
          <w:i/>
          <w:lang w:val="en-US"/>
        </w:rPr>
        <w:t>yesterday</w:t>
      </w:r>
      <w:r>
        <w:rPr>
          <w:lang w:val="en-US"/>
        </w:rPr>
        <w:t xml:space="preserve">. </w:t>
      </w:r>
      <w:r w:rsidRPr="00CE1481">
        <w:rPr>
          <w:lang w:val="en-US"/>
        </w:rPr>
        <w:t xml:space="preserve">As time distinction is </w:t>
      </w:r>
      <w:r>
        <w:rPr>
          <w:lang w:val="en-US"/>
        </w:rPr>
        <w:t xml:space="preserve">always </w:t>
      </w:r>
      <w:r w:rsidRPr="00CE1481">
        <w:rPr>
          <w:lang w:val="en-US"/>
        </w:rPr>
        <w:t xml:space="preserve">expressed in grammatical verb forms, the third set of language means is </w:t>
      </w:r>
      <w:r>
        <w:rPr>
          <w:lang w:val="en-US"/>
        </w:rPr>
        <w:t xml:space="preserve">named </w:t>
      </w:r>
      <w:r w:rsidRPr="00CE1481">
        <w:rPr>
          <w:lang w:val="en-US"/>
        </w:rPr>
        <w:t>a grammat</w:t>
      </w:r>
      <w:r>
        <w:rPr>
          <w:lang w:val="en-US"/>
        </w:rPr>
        <w:t xml:space="preserve">ical category of tense which is defined as </w:t>
      </w:r>
      <w:r w:rsidRPr="00CE1481">
        <w:rPr>
          <w:lang w:val="en-US"/>
        </w:rPr>
        <w:t>a grammaticalized expression</w:t>
      </w:r>
      <w:r>
        <w:rPr>
          <w:lang w:val="en-US"/>
        </w:rPr>
        <w:t xml:space="preserve"> of location in time.</w:t>
      </w:r>
    </w:p>
    <w:p w:rsidR="003A6D41" w:rsidRDefault="003A6D41" w:rsidP="003A6D41">
      <w:pPr>
        <w:ind w:firstLine="567"/>
        <w:rPr>
          <w:lang w:val="en-US"/>
        </w:rPr>
      </w:pPr>
      <w:r>
        <w:rPr>
          <w:lang w:val="en-US"/>
        </w:rPr>
        <w:t>Aspect is the form of the verb which serves to express</w:t>
      </w:r>
      <w:r w:rsidRPr="003A6D41">
        <w:rPr>
          <w:lang w:val="en-US"/>
        </w:rPr>
        <w:t xml:space="preserve"> the</w:t>
      </w:r>
      <w:r>
        <w:rPr>
          <w:lang w:val="en-US"/>
        </w:rPr>
        <w:t xml:space="preserve"> </w:t>
      </w:r>
      <w:r w:rsidRPr="003A6D41">
        <w:rPr>
          <w:lang w:val="en-US"/>
        </w:rPr>
        <w:t xml:space="preserve">manner in which the action is regarded. </w:t>
      </w:r>
    </w:p>
    <w:p w:rsidR="003A6D41" w:rsidRDefault="003A6D41" w:rsidP="003A6D41">
      <w:pPr>
        <w:ind w:firstLine="567"/>
        <w:rPr>
          <w:lang w:val="en-US"/>
        </w:rPr>
      </w:pPr>
      <w:r w:rsidRPr="00985837">
        <w:rPr>
          <w:lang w:val="en-US"/>
        </w:rPr>
        <w:t>The aspect, accordingly, is related to the notion of tense, but, in contrast to the category of the verb tense, it deals not with the deictic temporal localization of the denoted “action”, but</w:t>
      </w:r>
      <w:r>
        <w:rPr>
          <w:lang w:val="en-US"/>
        </w:rPr>
        <w:t>,</w:t>
      </w:r>
      <w:r w:rsidRPr="00985837">
        <w:rPr>
          <w:lang w:val="en-US"/>
        </w:rPr>
        <w:t xml:space="preserve"> with its inner temporal structure, defines the aspect as different ways of considering the inner temporal design of the situation. </w:t>
      </w:r>
      <w:r w:rsidRPr="00427646">
        <w:rPr>
          <w:lang w:val="en-US"/>
        </w:rPr>
        <w:t>The aspect reflects the “assessment” of the temporal structure of the action by the speaker.</w:t>
      </w:r>
    </w:p>
    <w:p w:rsidR="003A6D41" w:rsidRPr="00427646" w:rsidRDefault="003A6D41" w:rsidP="00DC2950">
      <w:pPr>
        <w:ind w:firstLine="567"/>
        <w:rPr>
          <w:lang w:val="en-US"/>
        </w:rPr>
      </w:pPr>
      <w:r>
        <w:rPr>
          <w:lang w:val="en-US"/>
        </w:rPr>
        <w:t>The c</w:t>
      </w:r>
      <w:r w:rsidRPr="00A46D08">
        <w:rPr>
          <w:lang w:val="en-US"/>
        </w:rPr>
        <w:t xml:space="preserve">ategory </w:t>
      </w:r>
      <w:r>
        <w:rPr>
          <w:lang w:val="en-US"/>
        </w:rPr>
        <w:t>of the perfectness of</w:t>
      </w:r>
      <w:r w:rsidRPr="00A46D08">
        <w:rPr>
          <w:lang w:val="en-US"/>
        </w:rPr>
        <w:t xml:space="preserve"> the English verb and the grammatical category</w:t>
      </w:r>
      <w:r>
        <w:rPr>
          <w:lang w:val="en-US"/>
        </w:rPr>
        <w:t xml:space="preserve"> of the perfectness as a uni</w:t>
      </w:r>
      <w:r w:rsidRPr="00A46D08">
        <w:rPr>
          <w:lang w:val="en-US"/>
        </w:rPr>
        <w:t>versal</w:t>
      </w:r>
      <w:r>
        <w:rPr>
          <w:lang w:val="en-US"/>
        </w:rPr>
        <w:t xml:space="preserve"> have</w:t>
      </w:r>
      <w:r w:rsidRPr="00A46D08">
        <w:rPr>
          <w:lang w:val="en-US"/>
        </w:rPr>
        <w:t xml:space="preserve"> </w:t>
      </w:r>
      <w:r>
        <w:rPr>
          <w:lang w:val="en-US"/>
        </w:rPr>
        <w:t xml:space="preserve">been </w:t>
      </w:r>
      <w:r w:rsidRPr="00A46D08">
        <w:rPr>
          <w:lang w:val="en-US"/>
        </w:rPr>
        <w:t xml:space="preserve">the subject of </w:t>
      </w:r>
      <w:r>
        <w:rPr>
          <w:lang w:val="en-US"/>
        </w:rPr>
        <w:t xml:space="preserve">the </w:t>
      </w:r>
      <w:r w:rsidRPr="00A46D08">
        <w:rPr>
          <w:lang w:val="en-US"/>
        </w:rPr>
        <w:t>r</w:t>
      </w:r>
      <w:r w:rsidR="000A4131">
        <w:rPr>
          <w:lang w:val="en-US"/>
        </w:rPr>
        <w:t>esearch of many linguists for a</w:t>
      </w:r>
      <w:r>
        <w:rPr>
          <w:lang w:val="en-US"/>
        </w:rPr>
        <w:t xml:space="preserve"> long time.</w:t>
      </w:r>
      <w:r w:rsidR="00DC2950">
        <w:rPr>
          <w:lang w:val="en-US"/>
        </w:rPr>
        <w:t xml:space="preserve"> It is a category</w:t>
      </w:r>
      <w:r w:rsidRPr="00A46D08">
        <w:rPr>
          <w:lang w:val="en-US"/>
        </w:rPr>
        <w:t xml:space="preserve"> characterized by a kind of temporal duality, a connection of two one way or another linked temporal plans in one unit - </w:t>
      </w:r>
      <w:r w:rsidRPr="00A46D08">
        <w:rPr>
          <w:lang w:val="en-US"/>
        </w:rPr>
        <w:lastRenderedPageBreak/>
        <w:t xml:space="preserve">the antecedent and the subsequent ones. </w:t>
      </w:r>
      <w:r w:rsidRPr="00427646">
        <w:rPr>
          <w:lang w:val="en-US"/>
        </w:rPr>
        <w:t>The link between these two plans is cause and effect in the broadest sense: the preceding action (or the preceding "state of cases") causes some effect for the subject of the action, for its object or for the whole situation, creates a new state, a new "state of cases".</w:t>
      </w:r>
    </w:p>
    <w:p w:rsidR="003A6D41" w:rsidRDefault="00EF6874" w:rsidP="003A6D41">
      <w:pPr>
        <w:ind w:firstLine="567"/>
        <w:rPr>
          <w:lang w:val="en-US"/>
        </w:rPr>
      </w:pPr>
      <w:r>
        <w:rPr>
          <w:lang w:val="en-US"/>
        </w:rPr>
        <w:t xml:space="preserve">The </w:t>
      </w:r>
      <w:r w:rsidR="003A6D41">
        <w:rPr>
          <w:lang w:val="en-US"/>
        </w:rPr>
        <w:t>Present Indefinite and Present Perfect tenses</w:t>
      </w:r>
      <w:r>
        <w:rPr>
          <w:lang w:val="en-US"/>
        </w:rPr>
        <w:t xml:space="preserve"> are rather frequent in the English Language</w:t>
      </w:r>
      <w:r w:rsidR="003A6D41">
        <w:rPr>
          <w:lang w:val="en-US"/>
        </w:rPr>
        <w:t>.</w:t>
      </w:r>
      <w:r>
        <w:rPr>
          <w:lang w:val="en-US"/>
        </w:rPr>
        <w:t xml:space="preserve"> Their use constitutes 25</w:t>
      </w:r>
      <w:r w:rsidR="00466F04">
        <w:rPr>
          <w:lang w:val="en-US"/>
        </w:rPr>
        <w:t>,</w:t>
      </w:r>
      <w:r>
        <w:rPr>
          <w:lang w:val="en-US"/>
        </w:rPr>
        <w:t>5% (the Present Indefinite Tense) and 0</w:t>
      </w:r>
      <w:r w:rsidR="00466F04">
        <w:rPr>
          <w:lang w:val="en-US"/>
        </w:rPr>
        <w:t>,2</w:t>
      </w:r>
      <w:r>
        <w:rPr>
          <w:lang w:val="en-US"/>
        </w:rPr>
        <w:t>% (the Present Perfect Tense).</w:t>
      </w:r>
    </w:p>
    <w:p w:rsidR="003A6D41" w:rsidRPr="00986278" w:rsidRDefault="003A6D41" w:rsidP="003A6D41">
      <w:pPr>
        <w:ind w:firstLine="567"/>
        <w:rPr>
          <w:lang w:val="en-US"/>
        </w:rPr>
      </w:pPr>
      <w:r w:rsidRPr="00580135">
        <w:rPr>
          <w:lang w:val="en-US"/>
        </w:rPr>
        <w:t xml:space="preserve">The </w:t>
      </w:r>
      <w:r>
        <w:rPr>
          <w:lang w:val="en-US"/>
        </w:rPr>
        <w:t xml:space="preserve">Present Indefinite </w:t>
      </w:r>
      <w:r w:rsidRPr="00580135">
        <w:rPr>
          <w:lang w:val="en-US"/>
        </w:rPr>
        <w:t>tense</w:t>
      </w:r>
      <w:r>
        <w:rPr>
          <w:lang w:val="en-US"/>
        </w:rPr>
        <w:t xml:space="preserve"> (or the Present Simple) </w:t>
      </w:r>
      <w:r w:rsidRPr="00580135">
        <w:rPr>
          <w:lang w:val="en-US"/>
        </w:rPr>
        <w:t>is one of several forms of present tense in English.</w:t>
      </w:r>
      <w:r>
        <w:rPr>
          <w:lang w:val="en-US"/>
        </w:rPr>
        <w:t xml:space="preserve"> </w:t>
      </w:r>
      <w:r w:rsidRPr="00986278">
        <w:rPr>
          <w:lang w:val="en-US"/>
        </w:rPr>
        <w:t>This tense used to refer to an action or event that takes place habitually. On the other hand</w:t>
      </w:r>
      <w:r>
        <w:rPr>
          <w:lang w:val="en-US"/>
        </w:rPr>
        <w:t xml:space="preserve"> -</w:t>
      </w:r>
      <w:r w:rsidRPr="00986278">
        <w:rPr>
          <w:lang w:val="en-US"/>
        </w:rPr>
        <w:t xml:space="preserve"> to remark habits, general realities, repeated actions or unchanging situations, emotions and wishes.</w:t>
      </w:r>
    </w:p>
    <w:p w:rsidR="001C49D7" w:rsidRDefault="001C49D7" w:rsidP="003A6D41">
      <w:pPr>
        <w:ind w:firstLine="567"/>
        <w:rPr>
          <w:color w:val="000000" w:themeColor="text1"/>
          <w:lang w:val="en-US"/>
        </w:rPr>
      </w:pPr>
      <w:r>
        <w:rPr>
          <w:color w:val="000000" w:themeColor="text1"/>
          <w:lang w:val="en-US"/>
        </w:rPr>
        <w:t>The</w:t>
      </w:r>
      <w:r w:rsidRPr="000A7EC3">
        <w:rPr>
          <w:color w:val="000000" w:themeColor="text1"/>
          <w:lang w:val="en-US"/>
        </w:rPr>
        <w:t xml:space="preserve"> Present Perfect is us</w:t>
      </w:r>
      <w:r>
        <w:rPr>
          <w:color w:val="000000" w:themeColor="text1"/>
          <w:lang w:val="en-US"/>
        </w:rPr>
        <w:t>ed to represent</w:t>
      </w:r>
      <w:r w:rsidRPr="000A7EC3">
        <w:rPr>
          <w:color w:val="000000" w:themeColor="text1"/>
          <w:lang w:val="en-US"/>
        </w:rPr>
        <w:t xml:space="preserve"> the result or consequence associated wit</w:t>
      </w:r>
      <w:r>
        <w:rPr>
          <w:color w:val="000000" w:themeColor="text1"/>
          <w:lang w:val="en-US"/>
        </w:rPr>
        <w:t>h the present moment, it shows the</w:t>
      </w:r>
      <w:r w:rsidRPr="000A7EC3">
        <w:rPr>
          <w:color w:val="000000" w:themeColor="text1"/>
          <w:lang w:val="en-US"/>
        </w:rPr>
        <w:t xml:space="preserve"> action that </w:t>
      </w:r>
      <w:r>
        <w:rPr>
          <w:color w:val="000000" w:themeColor="text1"/>
          <w:lang w:val="en-US"/>
        </w:rPr>
        <w:t>has begu</w:t>
      </w:r>
      <w:r w:rsidRPr="000A7EC3">
        <w:rPr>
          <w:color w:val="000000" w:themeColor="text1"/>
          <w:lang w:val="en-US"/>
        </w:rPr>
        <w:t xml:space="preserve">n in the past and continues to the present time, </w:t>
      </w:r>
      <w:r>
        <w:rPr>
          <w:color w:val="000000" w:themeColor="text1"/>
          <w:lang w:val="en-US"/>
        </w:rPr>
        <w:t xml:space="preserve">then, </w:t>
      </w:r>
      <w:r w:rsidRPr="000A7EC3">
        <w:rPr>
          <w:color w:val="000000" w:themeColor="text1"/>
          <w:lang w:val="en-US"/>
        </w:rPr>
        <w:t xml:space="preserve">depending on its </w:t>
      </w:r>
      <w:r>
        <w:rPr>
          <w:color w:val="000000" w:themeColor="text1"/>
          <w:lang w:val="en-US"/>
        </w:rPr>
        <w:t>meaning, it is translated</w:t>
      </w:r>
      <w:r w:rsidRPr="000A7EC3">
        <w:rPr>
          <w:color w:val="000000" w:themeColor="text1"/>
          <w:lang w:val="en-US"/>
        </w:rPr>
        <w:t xml:space="preserve"> by the present time of the imperfect for</w:t>
      </w:r>
      <w:r>
        <w:rPr>
          <w:color w:val="000000" w:themeColor="text1"/>
          <w:lang w:val="en-US"/>
        </w:rPr>
        <w:t>m</w:t>
      </w:r>
      <w:r w:rsidRPr="000A7EC3">
        <w:rPr>
          <w:color w:val="000000" w:themeColor="text1"/>
          <w:lang w:val="en-US"/>
        </w:rPr>
        <w:t xml:space="preserve"> or by the past time of the perfect form of the Russian verb.</w:t>
      </w:r>
    </w:p>
    <w:p w:rsidR="000B092B" w:rsidRDefault="000B092B" w:rsidP="000B092B">
      <w:pPr>
        <w:ind w:firstLine="567"/>
        <w:rPr>
          <w:lang w:val="uk-UA"/>
        </w:rPr>
      </w:pPr>
      <w:r>
        <w:rPr>
          <w:lang w:val="en-US"/>
        </w:rPr>
        <w:t>Having analyzed the examples of actual use of the Present Indefinite and the Present Perfect tense in Modern British fiction and theoretical material, we came to the following conclusions</w:t>
      </w:r>
      <w:r w:rsidR="00466F04">
        <w:rPr>
          <w:lang w:val="en-US"/>
        </w:rPr>
        <w:t>:</w:t>
      </w:r>
    </w:p>
    <w:p w:rsidR="00643F86" w:rsidRPr="00643F86" w:rsidRDefault="00643F86" w:rsidP="000B092B">
      <w:pPr>
        <w:ind w:firstLine="567"/>
        <w:rPr>
          <w:lang w:val="uk-UA"/>
        </w:rPr>
      </w:pPr>
      <w:r>
        <w:rPr>
          <w:lang w:val="uk-UA"/>
        </w:rPr>
        <w:t xml:space="preserve">The semantic </w:t>
      </w:r>
      <w:r>
        <w:rPr>
          <w:lang w:val="en-US"/>
        </w:rPr>
        <w:t>pattern</w:t>
      </w:r>
      <w:r w:rsidRPr="00643F86">
        <w:rPr>
          <w:lang w:val="uk-UA"/>
        </w:rPr>
        <w:t xml:space="preserve"> of </w:t>
      </w:r>
      <w:r>
        <w:rPr>
          <w:lang w:val="uk-UA"/>
        </w:rPr>
        <w:t xml:space="preserve">the </w:t>
      </w:r>
      <w:r>
        <w:rPr>
          <w:lang w:val="en-US"/>
        </w:rPr>
        <w:t>P</w:t>
      </w:r>
      <w:r>
        <w:rPr>
          <w:lang w:val="uk-UA"/>
        </w:rPr>
        <w:t xml:space="preserve">resent </w:t>
      </w:r>
      <w:r>
        <w:rPr>
          <w:lang w:val="en-US"/>
        </w:rPr>
        <w:t>Indefinite Tense</w:t>
      </w:r>
      <w:r w:rsidRPr="00643F86">
        <w:rPr>
          <w:lang w:val="uk-UA"/>
        </w:rPr>
        <w:t xml:space="preserve"> does not mean real, that is, physical time, but time from the point of view of the speaker, in other words, a </w:t>
      </w:r>
      <w:r w:rsidR="006C63CE">
        <w:rPr>
          <w:lang w:val="uk-UA"/>
        </w:rPr>
        <w:t xml:space="preserve">certain period of time, which </w:t>
      </w:r>
      <w:r w:rsidR="006C63CE">
        <w:rPr>
          <w:lang w:val="en-US"/>
        </w:rPr>
        <w:t>one</w:t>
      </w:r>
      <w:r w:rsidRPr="00643F86">
        <w:rPr>
          <w:lang w:val="uk-UA"/>
        </w:rPr>
        <w:t xml:space="preserve"> considers to be the present, the past, or the future. In other words, the </w:t>
      </w:r>
      <w:r w:rsidR="006C63CE">
        <w:rPr>
          <w:lang w:val="en-US"/>
        </w:rPr>
        <w:t xml:space="preserve">Present Indefinite Tense </w:t>
      </w:r>
      <w:r w:rsidRPr="00643F86">
        <w:rPr>
          <w:lang w:val="uk-UA"/>
        </w:rPr>
        <w:t>is a certain period of time of any duration, which can cover centuries or take only a few seconds, but it necessarily includes the moment of speech.</w:t>
      </w:r>
    </w:p>
    <w:p w:rsidR="00B3259E" w:rsidRPr="00B3259E" w:rsidRDefault="00B3259E" w:rsidP="00B70E16">
      <w:pPr>
        <w:pStyle w:val="a3"/>
        <w:numPr>
          <w:ilvl w:val="0"/>
          <w:numId w:val="15"/>
        </w:numPr>
        <w:ind w:left="0" w:firstLine="567"/>
        <w:rPr>
          <w:lang w:val="en-US"/>
        </w:rPr>
      </w:pPr>
      <w:r w:rsidRPr="00B3259E">
        <w:rPr>
          <w:lang w:val="en-US"/>
        </w:rPr>
        <w:t>The judge cleared his throat once or twice. Then he said:</w:t>
      </w:r>
    </w:p>
    <w:p w:rsidR="00466F04" w:rsidRDefault="00B3259E" w:rsidP="00B70E16">
      <w:pPr>
        <w:pStyle w:val="a3"/>
        <w:ind w:left="0" w:firstLine="567"/>
        <w:rPr>
          <w:lang w:val="uk-UA"/>
        </w:rPr>
      </w:pPr>
      <w:r w:rsidRPr="00B3259E">
        <w:rPr>
          <w:lang w:val="en-US"/>
        </w:rPr>
        <w:t xml:space="preserve">"Our inquiry rests there. Now, Rogers, </w:t>
      </w:r>
      <w:r w:rsidRPr="00B3259E">
        <w:rPr>
          <w:i/>
          <w:lang w:val="en-US"/>
        </w:rPr>
        <w:t>who else is there on this island besides ourselves and you and your wife?</w:t>
      </w:r>
      <w:r w:rsidRPr="00B3259E">
        <w:rPr>
          <w:lang w:val="en-US"/>
        </w:rPr>
        <w:t>"</w:t>
      </w:r>
      <w:r w:rsidR="006A01E0">
        <w:rPr>
          <w:lang w:val="en-US"/>
        </w:rPr>
        <w:t xml:space="preserve"> </w:t>
      </w:r>
    </w:p>
    <w:p w:rsidR="00A31222" w:rsidRPr="00A31222" w:rsidRDefault="00A31222" w:rsidP="00B70E16">
      <w:pPr>
        <w:pStyle w:val="a3"/>
        <w:ind w:left="0" w:firstLine="567"/>
        <w:rPr>
          <w:lang w:val="uk-UA"/>
        </w:rPr>
      </w:pPr>
      <w:r w:rsidRPr="00A31222">
        <w:rPr>
          <w:lang w:val="uk-UA"/>
        </w:rPr>
        <w:t xml:space="preserve">In this example, the form " who else is there” includes the moment of speech and indicates that the action has </w:t>
      </w:r>
      <w:r>
        <w:rPr>
          <w:lang w:val="en-US"/>
        </w:rPr>
        <w:t>a</w:t>
      </w:r>
      <w:r w:rsidRPr="00A31222">
        <w:rPr>
          <w:lang w:val="uk-UA"/>
        </w:rPr>
        <w:t xml:space="preserve"> period of time, but occurs in the present time.</w:t>
      </w:r>
    </w:p>
    <w:p w:rsidR="00B3259E" w:rsidRDefault="00B3259E" w:rsidP="00B70E16">
      <w:pPr>
        <w:pStyle w:val="a3"/>
        <w:numPr>
          <w:ilvl w:val="0"/>
          <w:numId w:val="15"/>
        </w:numPr>
        <w:ind w:left="0" w:firstLine="567"/>
        <w:rPr>
          <w:lang w:val="en-US"/>
        </w:rPr>
      </w:pPr>
      <w:r w:rsidRPr="00B3259E">
        <w:rPr>
          <w:lang w:val="en-US"/>
        </w:rPr>
        <w:lastRenderedPageBreak/>
        <w:t xml:space="preserve">"Fred Narracott, he comes over every morning, sir. </w:t>
      </w:r>
      <w:r w:rsidRPr="00B3259E">
        <w:rPr>
          <w:i/>
          <w:lang w:val="en-US"/>
        </w:rPr>
        <w:t>He brings the bread and the milk and the post, and takes the orders</w:t>
      </w:r>
      <w:r w:rsidRPr="00B3259E">
        <w:rPr>
          <w:lang w:val="en-US"/>
        </w:rPr>
        <w:t>."</w:t>
      </w:r>
      <w:r w:rsidR="006A01E0">
        <w:rPr>
          <w:lang w:val="en-US"/>
        </w:rPr>
        <w:t xml:space="preserve"> </w:t>
      </w:r>
    </w:p>
    <w:p w:rsidR="00A31222" w:rsidRDefault="00A31222" w:rsidP="00A31222">
      <w:pPr>
        <w:pStyle w:val="a3"/>
        <w:ind w:left="0" w:firstLine="567"/>
        <w:rPr>
          <w:lang w:val="en-US"/>
        </w:rPr>
      </w:pPr>
      <w:r w:rsidRPr="00A31222">
        <w:rPr>
          <w:lang w:val="en-US"/>
        </w:rPr>
        <w:t xml:space="preserve">This example (the second sentence) indicates that the action takes place regularly in the present tense (with </w:t>
      </w:r>
      <w:r>
        <w:rPr>
          <w:lang w:val="en-US"/>
        </w:rPr>
        <w:t xml:space="preserve">the </w:t>
      </w:r>
      <w:r w:rsidRPr="00A31222">
        <w:rPr>
          <w:lang w:val="en-US"/>
        </w:rPr>
        <w:t>reference to the previous sentence</w:t>
      </w:r>
      <w:r>
        <w:rPr>
          <w:lang w:val="en-US"/>
        </w:rPr>
        <w:t xml:space="preserve"> by</w:t>
      </w:r>
      <w:r w:rsidRPr="00A31222">
        <w:rPr>
          <w:lang w:val="en-US"/>
        </w:rPr>
        <w:t xml:space="preserve"> using the “every morning”</w:t>
      </w:r>
      <w:r>
        <w:rPr>
          <w:lang w:val="en-US"/>
        </w:rPr>
        <w:t xml:space="preserve"> as a tense</w:t>
      </w:r>
      <w:r w:rsidRPr="00A31222">
        <w:rPr>
          <w:lang w:val="en-US"/>
        </w:rPr>
        <w:t xml:space="preserve"> index).</w:t>
      </w:r>
    </w:p>
    <w:p w:rsidR="00B3259E" w:rsidRDefault="00B3259E" w:rsidP="00B70E16">
      <w:pPr>
        <w:pStyle w:val="a3"/>
        <w:numPr>
          <w:ilvl w:val="0"/>
          <w:numId w:val="15"/>
        </w:numPr>
        <w:ind w:left="0" w:firstLine="567"/>
        <w:rPr>
          <w:lang w:val="en-US"/>
        </w:rPr>
      </w:pPr>
      <w:r w:rsidRPr="00B3259E">
        <w:rPr>
          <w:lang w:val="en-US"/>
        </w:rPr>
        <w:t xml:space="preserve">"I may be wrong, of course, but I can't feel that you've got enough imagination for this job. </w:t>
      </w:r>
      <w:r w:rsidRPr="00643F86">
        <w:rPr>
          <w:lang w:val="en-US"/>
        </w:rPr>
        <w:t>All I can say is,</w:t>
      </w:r>
      <w:r w:rsidRPr="00B3259E">
        <w:rPr>
          <w:i/>
          <w:lang w:val="en-US"/>
        </w:rPr>
        <w:t xml:space="preserve"> if you're the criminal, </w:t>
      </w:r>
      <w:r w:rsidRPr="00643F86">
        <w:rPr>
          <w:lang w:val="en-US"/>
        </w:rPr>
        <w:t>you're a damned fine actor and I take my hat off to you.</w:t>
      </w:r>
      <w:r w:rsidRPr="00B3259E">
        <w:rPr>
          <w:lang w:val="en-US"/>
        </w:rPr>
        <w:t>"</w:t>
      </w:r>
      <w:r w:rsidR="006A01E0">
        <w:rPr>
          <w:lang w:val="en-US"/>
        </w:rPr>
        <w:t xml:space="preserve"> </w:t>
      </w:r>
    </w:p>
    <w:p w:rsidR="00A31222" w:rsidRDefault="00A31222" w:rsidP="00A31222">
      <w:pPr>
        <w:pStyle w:val="a3"/>
        <w:ind w:left="0" w:firstLine="567"/>
        <w:rPr>
          <w:lang w:val="en-US"/>
        </w:rPr>
      </w:pPr>
      <w:r w:rsidRPr="00A31222">
        <w:rPr>
          <w:lang w:val="en-US"/>
        </w:rPr>
        <w:t>In this example, in th</w:t>
      </w:r>
      <w:r>
        <w:rPr>
          <w:lang w:val="en-US"/>
        </w:rPr>
        <w:t>e second sentence, the phrase "</w:t>
      </w:r>
      <w:r w:rsidRPr="00A31222">
        <w:rPr>
          <w:lang w:val="en-US"/>
        </w:rPr>
        <w:t>if you're the criminal” indicates a prediction of the action that will take place in the near</w:t>
      </w:r>
      <w:r>
        <w:rPr>
          <w:lang w:val="en-US"/>
        </w:rPr>
        <w:t>est</w:t>
      </w:r>
      <w:r w:rsidRPr="00A31222">
        <w:rPr>
          <w:lang w:val="en-US"/>
        </w:rPr>
        <w:t xml:space="preserve"> future.</w:t>
      </w:r>
    </w:p>
    <w:p w:rsidR="00B3259E" w:rsidRPr="00B3259E" w:rsidRDefault="00B3259E" w:rsidP="00B70E16">
      <w:pPr>
        <w:pStyle w:val="a3"/>
        <w:numPr>
          <w:ilvl w:val="0"/>
          <w:numId w:val="15"/>
        </w:numPr>
        <w:ind w:left="0" w:firstLine="567"/>
        <w:rPr>
          <w:color w:val="000000" w:themeColor="text1"/>
          <w:lang w:val="en-US"/>
        </w:rPr>
      </w:pPr>
      <w:r w:rsidRPr="00B3259E">
        <w:rPr>
          <w:color w:val="000000" w:themeColor="text1"/>
          <w:lang w:val="en-US"/>
        </w:rPr>
        <w:t xml:space="preserve">The American left the carriage. </w:t>
      </w:r>
    </w:p>
    <w:p w:rsidR="00B3259E" w:rsidRDefault="00B3259E" w:rsidP="00B70E16">
      <w:pPr>
        <w:pStyle w:val="a3"/>
        <w:ind w:left="0" w:firstLine="567"/>
        <w:rPr>
          <w:color w:val="000000" w:themeColor="text1"/>
          <w:lang w:val="en-US"/>
        </w:rPr>
      </w:pPr>
      <w:r w:rsidRPr="00B3259E">
        <w:rPr>
          <w:color w:val="000000" w:themeColor="text1"/>
          <w:lang w:val="en-US"/>
        </w:rPr>
        <w:t>“Well?” demanded M. Bouc. “</w:t>
      </w:r>
      <w:r w:rsidRPr="00B3259E">
        <w:rPr>
          <w:i/>
          <w:color w:val="000000" w:themeColor="text1"/>
          <w:lang w:val="en-US"/>
        </w:rPr>
        <w:t>You believe what he says, this young man?</w:t>
      </w:r>
      <w:r w:rsidRPr="00B3259E">
        <w:rPr>
          <w:color w:val="000000" w:themeColor="text1"/>
          <w:lang w:val="en-US"/>
        </w:rPr>
        <w:t>”</w:t>
      </w:r>
      <w:r w:rsidR="006A01E0">
        <w:rPr>
          <w:color w:val="000000" w:themeColor="text1"/>
          <w:lang w:val="en-US"/>
        </w:rPr>
        <w:t xml:space="preserve"> </w:t>
      </w:r>
    </w:p>
    <w:p w:rsidR="00A31222" w:rsidRDefault="00A31222" w:rsidP="00B70E16">
      <w:pPr>
        <w:pStyle w:val="a3"/>
        <w:ind w:left="0" w:firstLine="567"/>
        <w:rPr>
          <w:color w:val="000000" w:themeColor="text1"/>
          <w:lang w:val="en-US"/>
        </w:rPr>
      </w:pPr>
      <w:r>
        <w:rPr>
          <w:color w:val="000000" w:themeColor="text1"/>
          <w:lang w:val="en-US"/>
        </w:rPr>
        <w:t>In this example, one</w:t>
      </w:r>
      <w:r w:rsidRPr="00A31222">
        <w:rPr>
          <w:color w:val="000000" w:themeColor="text1"/>
          <w:lang w:val="en-US"/>
        </w:rPr>
        <w:t xml:space="preserve"> can see that the action takes place at the moment of speech, in the present time, that is, we are interested in the answer to what is happening now, at this moment.</w:t>
      </w:r>
    </w:p>
    <w:p w:rsidR="00B3259E" w:rsidRPr="00542D5C" w:rsidRDefault="00B3259E" w:rsidP="00B70E16">
      <w:pPr>
        <w:pStyle w:val="a3"/>
        <w:numPr>
          <w:ilvl w:val="0"/>
          <w:numId w:val="15"/>
        </w:numPr>
        <w:ind w:left="0" w:firstLine="567"/>
        <w:rPr>
          <w:lang w:val="en-US"/>
        </w:rPr>
      </w:pPr>
      <w:r>
        <w:rPr>
          <w:color w:val="000000" w:themeColor="text1"/>
          <w:lang w:val="en-US"/>
        </w:rPr>
        <w:t>“</w:t>
      </w:r>
      <w:r w:rsidRPr="00B3259E">
        <w:rPr>
          <w:i/>
          <w:color w:val="000000" w:themeColor="text1"/>
          <w:lang w:val="en-US"/>
        </w:rPr>
        <w:t>It’s odd, because he usually gives us a reason why we’re not allowed to go somewhere — the forest’s full of dangerous beasts, everyone knows that</w:t>
      </w:r>
      <w:r w:rsidRPr="00B3259E">
        <w:rPr>
          <w:color w:val="000000" w:themeColor="text1"/>
          <w:lang w:val="en-US"/>
        </w:rPr>
        <w:t>. I do think he might have told us prefects, at least</w:t>
      </w:r>
      <w:r>
        <w:rPr>
          <w:color w:val="000000" w:themeColor="text1"/>
          <w:lang w:val="en-US"/>
        </w:rPr>
        <w:t>”</w:t>
      </w:r>
      <w:r w:rsidRPr="00B3259E">
        <w:rPr>
          <w:color w:val="000000" w:themeColor="text1"/>
          <w:lang w:val="en-US"/>
        </w:rPr>
        <w:t>.</w:t>
      </w:r>
      <w:r w:rsidR="006A01E0">
        <w:rPr>
          <w:color w:val="000000" w:themeColor="text1"/>
          <w:lang w:val="en-US"/>
        </w:rPr>
        <w:t xml:space="preserve"> </w:t>
      </w:r>
    </w:p>
    <w:p w:rsidR="00542D5C" w:rsidRPr="00B3259E" w:rsidRDefault="00542D5C" w:rsidP="00542D5C">
      <w:pPr>
        <w:pStyle w:val="a3"/>
        <w:ind w:left="0" w:firstLine="567"/>
        <w:rPr>
          <w:lang w:val="en-US"/>
        </w:rPr>
      </w:pPr>
      <w:r w:rsidRPr="00542D5C">
        <w:rPr>
          <w:lang w:val="en-US"/>
        </w:rPr>
        <w:t xml:space="preserve">This example shows the regularity of action: using the </w:t>
      </w:r>
      <w:r>
        <w:rPr>
          <w:lang w:val="en-US"/>
        </w:rPr>
        <w:t>“</w:t>
      </w:r>
      <w:r w:rsidRPr="00542D5C">
        <w:rPr>
          <w:lang w:val="en-US"/>
        </w:rPr>
        <w:t>usually</w:t>
      </w:r>
      <w:r>
        <w:rPr>
          <w:lang w:val="en-US"/>
        </w:rPr>
        <w:t>” tense</w:t>
      </w:r>
      <w:r w:rsidRPr="00542D5C">
        <w:rPr>
          <w:lang w:val="en-US"/>
        </w:rPr>
        <w:t xml:space="preserve"> indicator</w:t>
      </w:r>
      <w:r>
        <w:rPr>
          <w:lang w:val="en-US"/>
        </w:rPr>
        <w:t>, it can be seen</w:t>
      </w:r>
      <w:r w:rsidRPr="00542D5C">
        <w:rPr>
          <w:lang w:val="en-US"/>
        </w:rPr>
        <w:t xml:space="preserve"> that the action takes p</w:t>
      </w:r>
      <w:r>
        <w:rPr>
          <w:lang w:val="en-US"/>
        </w:rPr>
        <w:t>lace in the present, one may</w:t>
      </w:r>
      <w:r w:rsidRPr="00542D5C">
        <w:rPr>
          <w:lang w:val="en-US"/>
        </w:rPr>
        <w:t xml:space="preserve"> even say that this is a common fact that has no time limits.</w:t>
      </w:r>
    </w:p>
    <w:p w:rsidR="00B3259E" w:rsidRDefault="00542D5C" w:rsidP="00B70E16">
      <w:pPr>
        <w:ind w:firstLine="567"/>
        <w:rPr>
          <w:lang w:val="en-US"/>
        </w:rPr>
      </w:pPr>
      <w:r>
        <w:rPr>
          <w:lang w:val="en-US"/>
        </w:rPr>
        <w:t>The</w:t>
      </w:r>
      <w:r w:rsidR="00B3259E">
        <w:rPr>
          <w:lang w:val="en-US"/>
        </w:rPr>
        <w:t xml:space="preserve"> total frequency of all examples</w:t>
      </w:r>
      <w:r>
        <w:rPr>
          <w:lang w:val="en-US"/>
        </w:rPr>
        <w:t xml:space="preserve"> is 64%</w:t>
      </w:r>
      <w:r w:rsidR="00B3259E">
        <w:rPr>
          <w:lang w:val="en-US"/>
        </w:rPr>
        <w:t>.</w:t>
      </w:r>
    </w:p>
    <w:p w:rsidR="006C63CE" w:rsidRDefault="006C63CE" w:rsidP="00B70E16">
      <w:pPr>
        <w:ind w:firstLine="567"/>
        <w:rPr>
          <w:lang w:val="en-US"/>
        </w:rPr>
      </w:pPr>
      <w:r>
        <w:rPr>
          <w:lang w:val="en-US"/>
        </w:rPr>
        <w:t>The semantic pattern</w:t>
      </w:r>
      <w:r w:rsidRPr="006C63CE">
        <w:rPr>
          <w:lang w:val="en-US"/>
        </w:rPr>
        <w:t xml:space="preserve"> of </w:t>
      </w:r>
      <w:r>
        <w:rPr>
          <w:lang w:val="en-US"/>
        </w:rPr>
        <w:t xml:space="preserve">the Present Perfect Tense </w:t>
      </w:r>
      <w:r w:rsidRPr="006C63CE">
        <w:rPr>
          <w:lang w:val="en-US"/>
        </w:rPr>
        <w:t xml:space="preserve">can be described as a reference of the temporal relations between the moment of speech, which corresponds to the mental present, past or future of the </w:t>
      </w:r>
      <w:r>
        <w:rPr>
          <w:lang w:val="en-US"/>
        </w:rPr>
        <w:t>communicant,</w:t>
      </w:r>
      <w:r w:rsidRPr="006C63CE">
        <w:rPr>
          <w:lang w:val="en-US"/>
        </w:rPr>
        <w:t xml:space="preserve"> and the event, </w:t>
      </w:r>
      <w:r>
        <w:rPr>
          <w:lang w:val="en-US"/>
        </w:rPr>
        <w:t xml:space="preserve">which </w:t>
      </w:r>
      <w:r w:rsidRPr="006C63CE">
        <w:rPr>
          <w:lang w:val="en-US"/>
        </w:rPr>
        <w:t>for the moment of speech is relevant and is associated with a single temporal-spatial context, but at the same time is such ahead.</w:t>
      </w:r>
    </w:p>
    <w:p w:rsidR="00B3259E" w:rsidRPr="00B3259E" w:rsidRDefault="006C63CE" w:rsidP="00B70E16">
      <w:pPr>
        <w:pStyle w:val="a3"/>
        <w:numPr>
          <w:ilvl w:val="0"/>
          <w:numId w:val="34"/>
        </w:numPr>
        <w:ind w:left="0" w:firstLine="567"/>
        <w:rPr>
          <w:i/>
          <w:lang w:val="en-US"/>
        </w:rPr>
      </w:pPr>
      <w:r>
        <w:rPr>
          <w:lang w:val="en-US"/>
        </w:rPr>
        <w:t xml:space="preserve"> </w:t>
      </w:r>
      <w:r w:rsidR="00B3259E">
        <w:rPr>
          <w:lang w:val="en-US"/>
        </w:rPr>
        <w:t>“</w:t>
      </w:r>
      <w:r w:rsidR="00B3259E" w:rsidRPr="00B3259E">
        <w:rPr>
          <w:lang w:val="en-US"/>
        </w:rPr>
        <w:t xml:space="preserve">I honestly cannot tell you, Monsieur. </w:t>
      </w:r>
      <w:r w:rsidR="00B3259E" w:rsidRPr="00B3259E">
        <w:rPr>
          <w:i/>
          <w:lang w:val="en-US"/>
        </w:rPr>
        <w:t>I have lost touch with the younger generation.</w:t>
      </w:r>
      <w:r w:rsidR="00B3259E">
        <w:rPr>
          <w:lang w:val="en-US"/>
        </w:rPr>
        <w:t>”</w:t>
      </w:r>
    </w:p>
    <w:p w:rsidR="00B3259E" w:rsidRPr="00B3259E" w:rsidRDefault="00B3259E" w:rsidP="00B70E16">
      <w:pPr>
        <w:pStyle w:val="a3"/>
        <w:numPr>
          <w:ilvl w:val="0"/>
          <w:numId w:val="34"/>
        </w:numPr>
        <w:ind w:left="0" w:firstLine="567"/>
        <w:rPr>
          <w:lang w:val="en-US"/>
        </w:rPr>
      </w:pPr>
      <w:r w:rsidRPr="00B3259E">
        <w:rPr>
          <w:lang w:val="en-US"/>
        </w:rPr>
        <w:lastRenderedPageBreak/>
        <w:t>He paused. Then he said:</w:t>
      </w:r>
    </w:p>
    <w:p w:rsidR="00B3259E" w:rsidRDefault="00B3259E" w:rsidP="00B70E16">
      <w:pPr>
        <w:pStyle w:val="a3"/>
        <w:ind w:left="0" w:firstLine="567"/>
        <w:rPr>
          <w:lang w:val="en-US"/>
        </w:rPr>
      </w:pPr>
      <w:r w:rsidRPr="00B3259E">
        <w:rPr>
          <w:lang w:val="en-US"/>
        </w:rPr>
        <w:t>"He knows, you see, a good deal</w:t>
      </w:r>
      <w:r w:rsidRPr="00B3259E">
        <w:rPr>
          <w:color w:val="984806" w:themeColor="accent6" w:themeShade="80"/>
          <w:lang w:val="en-US"/>
        </w:rPr>
        <w:t xml:space="preserve">. </w:t>
      </w:r>
      <w:r w:rsidRPr="006C63CE">
        <w:rPr>
          <w:color w:val="000000" w:themeColor="text1"/>
          <w:lang w:val="en-US"/>
        </w:rPr>
        <w:t>And out of his knowledge concerning us,</w:t>
      </w:r>
      <w:r w:rsidRPr="00B3259E">
        <w:rPr>
          <w:i/>
          <w:color w:val="000000" w:themeColor="text1"/>
          <w:lang w:val="en-US"/>
        </w:rPr>
        <w:t xml:space="preserve"> he has made certain definite accusations.</w:t>
      </w:r>
      <w:r w:rsidRPr="00B3259E">
        <w:rPr>
          <w:lang w:val="en-US"/>
        </w:rPr>
        <w:t>"</w:t>
      </w:r>
      <w:r w:rsidR="006A01E0">
        <w:rPr>
          <w:lang w:val="en-US"/>
        </w:rPr>
        <w:t xml:space="preserve"> </w:t>
      </w:r>
    </w:p>
    <w:p w:rsidR="00B3259E" w:rsidRPr="00B3259E" w:rsidRDefault="00B3259E" w:rsidP="00B70E16">
      <w:pPr>
        <w:pStyle w:val="a3"/>
        <w:numPr>
          <w:ilvl w:val="0"/>
          <w:numId w:val="34"/>
        </w:numPr>
        <w:ind w:left="0" w:firstLine="567"/>
        <w:rPr>
          <w:i/>
          <w:color w:val="000000" w:themeColor="text1"/>
          <w:lang w:val="en-US"/>
        </w:rPr>
      </w:pPr>
      <w:r w:rsidRPr="00B3259E">
        <w:rPr>
          <w:color w:val="000000" w:themeColor="text1"/>
          <w:lang w:val="en-US"/>
        </w:rPr>
        <w:t>“</w:t>
      </w:r>
      <w:r w:rsidRPr="00B3259E">
        <w:rPr>
          <w:i/>
          <w:color w:val="000000" w:themeColor="text1"/>
          <w:lang w:val="en-US"/>
        </w:rPr>
        <w:t>We have inquired into the circumstances of these three deaths to the best of our ability</w:t>
      </w:r>
      <w:r w:rsidRPr="00B3259E">
        <w:rPr>
          <w:color w:val="000000" w:themeColor="text1"/>
          <w:lang w:val="en-US"/>
        </w:rPr>
        <w:t>. Whilst probability in some cases is against certain people being implicated, yet we cannot say definitely that any one person can be considered as cleared of all complicity.”</w:t>
      </w:r>
      <w:r w:rsidR="006A01E0">
        <w:rPr>
          <w:color w:val="000000" w:themeColor="text1"/>
          <w:lang w:val="en-US"/>
        </w:rPr>
        <w:t xml:space="preserve"> </w:t>
      </w:r>
    </w:p>
    <w:p w:rsidR="00B3259E" w:rsidRPr="00B3259E" w:rsidRDefault="00B3259E" w:rsidP="00B70E16">
      <w:pPr>
        <w:pStyle w:val="a3"/>
        <w:numPr>
          <w:ilvl w:val="0"/>
          <w:numId w:val="34"/>
        </w:numPr>
        <w:ind w:left="0" w:firstLine="567"/>
        <w:rPr>
          <w:i/>
          <w:color w:val="000000" w:themeColor="text1"/>
          <w:sz w:val="22"/>
          <w:szCs w:val="22"/>
          <w:lang w:val="en-US"/>
        </w:rPr>
      </w:pPr>
      <w:r w:rsidRPr="00B3259E">
        <w:rPr>
          <w:color w:val="000000" w:themeColor="text1"/>
          <w:lang w:val="en-US"/>
        </w:rPr>
        <w:t xml:space="preserve">You do not understand, Monsieur. </w:t>
      </w:r>
      <w:r w:rsidRPr="00B3259E">
        <w:rPr>
          <w:i/>
          <w:color w:val="000000" w:themeColor="text1"/>
          <w:lang w:val="en-US"/>
        </w:rPr>
        <w:t>I have been very fortunate in my profession</w:t>
      </w:r>
      <w:r w:rsidRPr="00B3259E">
        <w:rPr>
          <w:i/>
          <w:color w:val="000000" w:themeColor="text1"/>
          <w:sz w:val="22"/>
          <w:szCs w:val="22"/>
          <w:lang w:val="en-US"/>
        </w:rPr>
        <w:t xml:space="preserve">. </w:t>
      </w:r>
    </w:p>
    <w:p w:rsidR="00B3259E" w:rsidRPr="00B3259E" w:rsidRDefault="00B3259E" w:rsidP="00B70E16">
      <w:pPr>
        <w:pStyle w:val="a3"/>
        <w:numPr>
          <w:ilvl w:val="0"/>
          <w:numId w:val="34"/>
        </w:numPr>
        <w:ind w:left="0" w:firstLine="567"/>
        <w:rPr>
          <w:i/>
          <w:color w:val="000000" w:themeColor="text1"/>
          <w:lang w:val="en-US"/>
        </w:rPr>
      </w:pPr>
      <w:r w:rsidRPr="00B3259E">
        <w:rPr>
          <w:i/>
          <w:color w:val="000000" w:themeColor="text1"/>
          <w:lang w:val="en-US"/>
        </w:rPr>
        <w:t>Pierre Michel has been employed by the company for over fifteen years.</w:t>
      </w:r>
      <w:r w:rsidRPr="00B3259E">
        <w:rPr>
          <w:color w:val="984806" w:themeColor="accent6" w:themeShade="80"/>
          <w:lang w:val="en-US"/>
        </w:rPr>
        <w:t xml:space="preserve"> </w:t>
      </w:r>
      <w:r w:rsidRPr="00B3259E">
        <w:rPr>
          <w:lang w:val="en-US"/>
        </w:rPr>
        <w:t>He is a Frenchman—lives near Calais.</w:t>
      </w:r>
      <w:r w:rsidR="006A01E0">
        <w:rPr>
          <w:lang w:val="en-US"/>
        </w:rPr>
        <w:t xml:space="preserve"> </w:t>
      </w:r>
    </w:p>
    <w:p w:rsidR="000B092B" w:rsidRDefault="00B3259E" w:rsidP="00B70E16">
      <w:pPr>
        <w:ind w:firstLine="567"/>
        <w:rPr>
          <w:color w:val="000000" w:themeColor="text1"/>
          <w:lang w:val="en-US"/>
        </w:rPr>
      </w:pPr>
      <w:r>
        <w:rPr>
          <w:color w:val="000000" w:themeColor="text1"/>
          <w:lang w:val="en-US"/>
        </w:rPr>
        <w:t>Their total frequency is 36% of all examples.</w:t>
      </w:r>
    </w:p>
    <w:p w:rsidR="000D5751" w:rsidRDefault="00B70E16" w:rsidP="00B70E16">
      <w:pPr>
        <w:ind w:firstLine="567"/>
        <w:rPr>
          <w:color w:val="000000" w:themeColor="text1"/>
          <w:lang w:val="en-US"/>
        </w:rPr>
      </w:pPr>
      <w:r>
        <w:rPr>
          <w:color w:val="000000" w:themeColor="text1"/>
          <w:lang w:val="en-US"/>
        </w:rPr>
        <w:t>According to the examples, we can say that the Present Indefinite is used more often than the Present Perfect.</w:t>
      </w:r>
      <w:r w:rsidR="000D5751">
        <w:rPr>
          <w:color w:val="000000" w:themeColor="text1"/>
          <w:lang w:val="en-US"/>
        </w:rPr>
        <w:t xml:space="preserve"> </w:t>
      </w:r>
    </w:p>
    <w:p w:rsidR="0018725D" w:rsidRPr="002A6641" w:rsidRDefault="000D5751" w:rsidP="00B70E16">
      <w:pPr>
        <w:ind w:firstLine="567"/>
        <w:rPr>
          <w:lang w:val="en-US"/>
        </w:rPr>
      </w:pPr>
      <w:r>
        <w:rPr>
          <w:color w:val="000000" w:themeColor="text1"/>
          <w:lang w:val="en-US"/>
        </w:rPr>
        <w:t xml:space="preserve">The Present Indefinite tense is used mostly in the direct speech to emphasize the moment of speech and the constant truth. The Present Perfect tense is used to point out </w:t>
      </w:r>
      <w:r w:rsidR="004C2958">
        <w:rPr>
          <w:color w:val="000000" w:themeColor="text1"/>
          <w:lang w:val="en-US"/>
        </w:rPr>
        <w:t xml:space="preserve">on </w:t>
      </w:r>
      <w:r>
        <w:rPr>
          <w:color w:val="000000" w:themeColor="text1"/>
          <w:lang w:val="en-US"/>
        </w:rPr>
        <w:t xml:space="preserve">the result and that the action has happened in the past. </w:t>
      </w:r>
      <w:r w:rsidR="0018725D" w:rsidRPr="002A6641">
        <w:rPr>
          <w:color w:val="000000" w:themeColor="text1"/>
          <w:lang w:val="en-US"/>
        </w:rPr>
        <w:br w:type="page"/>
      </w:r>
    </w:p>
    <w:p w:rsidR="0018725D" w:rsidRPr="00313463" w:rsidRDefault="0018725D" w:rsidP="0018725D">
      <w:pPr>
        <w:tabs>
          <w:tab w:val="left" w:pos="516"/>
        </w:tabs>
        <w:ind w:firstLine="567"/>
        <w:jc w:val="center"/>
        <w:rPr>
          <w:caps/>
          <w:color w:val="000000" w:themeColor="text1"/>
          <w:lang w:val="en-US"/>
        </w:rPr>
      </w:pPr>
      <w:r w:rsidRPr="00313463">
        <w:rPr>
          <w:caps/>
          <w:color w:val="000000" w:themeColor="text1"/>
          <w:lang w:val="en-US"/>
        </w:rPr>
        <w:lastRenderedPageBreak/>
        <w:t>Bibliography</w:t>
      </w:r>
    </w:p>
    <w:p w:rsidR="0018725D" w:rsidRPr="00FD0F77" w:rsidRDefault="0018725D" w:rsidP="0018725D">
      <w:pPr>
        <w:pStyle w:val="a3"/>
        <w:numPr>
          <w:ilvl w:val="0"/>
          <w:numId w:val="12"/>
        </w:numPr>
        <w:tabs>
          <w:tab w:val="left" w:pos="516"/>
        </w:tabs>
        <w:ind w:left="0" w:firstLine="567"/>
        <w:rPr>
          <w:color w:val="000000" w:themeColor="text1"/>
        </w:rPr>
      </w:pPr>
      <w:r w:rsidRPr="00FD0F77">
        <w:rPr>
          <w:color w:val="000000" w:themeColor="text1"/>
        </w:rPr>
        <w:t xml:space="preserve">Воронцова Г.Н. </w:t>
      </w:r>
      <w:r w:rsidRPr="00FD0F77">
        <w:rPr>
          <w:color w:val="000000" w:themeColor="text1"/>
          <w:lang w:val="uk-UA"/>
        </w:rPr>
        <w:t>О</w:t>
      </w:r>
      <w:r w:rsidRPr="00FD0F77">
        <w:rPr>
          <w:color w:val="000000" w:themeColor="text1"/>
        </w:rPr>
        <w:t>черки по грамматике английского языка. – М.: ИЛИ</w:t>
      </w:r>
      <w:r w:rsidRPr="00FD0F77">
        <w:rPr>
          <w:color w:val="000000" w:themeColor="text1"/>
          <w:lang w:val="uk-UA"/>
        </w:rPr>
        <w:t>Я</w:t>
      </w:r>
      <w:r w:rsidRPr="00FD0F77">
        <w:rPr>
          <w:color w:val="000000" w:themeColor="text1"/>
        </w:rPr>
        <w:t>, 1960. – 320 с.</w:t>
      </w:r>
    </w:p>
    <w:p w:rsidR="0018725D" w:rsidRPr="00FD0F77" w:rsidRDefault="0018725D" w:rsidP="0018725D">
      <w:pPr>
        <w:pStyle w:val="a3"/>
        <w:numPr>
          <w:ilvl w:val="0"/>
          <w:numId w:val="12"/>
        </w:numPr>
        <w:tabs>
          <w:tab w:val="left" w:pos="516"/>
        </w:tabs>
        <w:ind w:left="0" w:firstLine="567"/>
        <w:rPr>
          <w:color w:val="000000" w:themeColor="text1"/>
          <w:lang w:val="uk-UA"/>
        </w:rPr>
      </w:pPr>
      <w:r w:rsidRPr="00FD0F77">
        <w:rPr>
          <w:color w:val="000000" w:themeColor="text1"/>
          <w:lang w:val="uk-UA"/>
        </w:rPr>
        <w:t>Харітонов І.К. Теоретична граматика англійської мови. – Вінниця: Нова Книга, 2008. – 352 с.</w:t>
      </w:r>
    </w:p>
    <w:p w:rsidR="0018725D" w:rsidRPr="00FD0F77" w:rsidRDefault="0018725D" w:rsidP="0018725D">
      <w:pPr>
        <w:pStyle w:val="a3"/>
        <w:numPr>
          <w:ilvl w:val="0"/>
          <w:numId w:val="12"/>
        </w:numPr>
        <w:ind w:left="0" w:firstLine="567"/>
        <w:rPr>
          <w:color w:val="000000" w:themeColor="text1"/>
        </w:rPr>
      </w:pPr>
      <w:r w:rsidRPr="00FD0F77">
        <w:rPr>
          <w:color w:val="000000" w:themeColor="text1"/>
        </w:rPr>
        <w:t xml:space="preserve">Волкова, Т. П. Грамматика английского языка : учеб. пособие по дисциплине "Иностранный язык" для студентов всех специальностей / Т. П. Волкова, Н. В. Ломовцева. </w:t>
      </w:r>
      <w:r w:rsidRPr="00016FC4">
        <w:sym w:font="Symbol" w:char="F02D"/>
      </w:r>
      <w:r w:rsidRPr="00FD0F77">
        <w:rPr>
          <w:color w:val="000000" w:themeColor="text1"/>
        </w:rPr>
        <w:t xml:space="preserve"> Мурманск : Изд-во МГТУ, 2008. </w:t>
      </w:r>
      <w:r w:rsidRPr="00016FC4">
        <w:sym w:font="Symbol" w:char="F02D"/>
      </w:r>
      <w:r w:rsidRPr="00FD0F77">
        <w:rPr>
          <w:color w:val="000000" w:themeColor="text1"/>
        </w:rPr>
        <w:t xml:space="preserve"> 232 с.</w:t>
      </w:r>
    </w:p>
    <w:p w:rsidR="0018725D" w:rsidRPr="00FD0F77" w:rsidRDefault="0018725D" w:rsidP="0018725D">
      <w:pPr>
        <w:pStyle w:val="a3"/>
        <w:numPr>
          <w:ilvl w:val="0"/>
          <w:numId w:val="12"/>
        </w:numPr>
        <w:ind w:left="0" w:firstLine="567"/>
        <w:rPr>
          <w:color w:val="000000" w:themeColor="text1"/>
        </w:rPr>
      </w:pPr>
      <w:r w:rsidRPr="00FD0F77">
        <w:rPr>
          <w:color w:val="000000" w:themeColor="text1"/>
        </w:rPr>
        <w:t>Справочник по грамматике для изучающих английский язык / R. A. Close. - Москва : Просвещение, 1979. - 342 c.</w:t>
      </w:r>
    </w:p>
    <w:p w:rsidR="0018725D" w:rsidRPr="00FD0F77" w:rsidRDefault="0018725D" w:rsidP="0018725D">
      <w:pPr>
        <w:pStyle w:val="a3"/>
        <w:numPr>
          <w:ilvl w:val="0"/>
          <w:numId w:val="12"/>
        </w:numPr>
        <w:ind w:left="0" w:firstLine="567"/>
        <w:rPr>
          <w:color w:val="000000" w:themeColor="text1"/>
        </w:rPr>
      </w:pPr>
      <w:r w:rsidRPr="00FD0F77">
        <w:rPr>
          <w:color w:val="000000" w:themeColor="text1"/>
        </w:rPr>
        <w:t>Крылова И. П., Гордон Е. М. Грамматика  современного  английского  языка:  Учебник для ин-тов и фак. иностр. яз. —  9-е изд. —  М.: Книжный дом «Университет»: Высшая школа, 2003.  —  448 с. —  На англ. яз.</w:t>
      </w:r>
    </w:p>
    <w:p w:rsidR="0018725D" w:rsidRPr="00016FC4" w:rsidRDefault="0018725D" w:rsidP="0018725D">
      <w:pPr>
        <w:pStyle w:val="a4"/>
        <w:numPr>
          <w:ilvl w:val="0"/>
          <w:numId w:val="12"/>
        </w:numPr>
        <w:spacing w:before="0" w:beforeAutospacing="0" w:after="0" w:afterAutospacing="0" w:line="360" w:lineRule="auto"/>
        <w:ind w:left="0" w:firstLine="567"/>
        <w:jc w:val="both"/>
        <w:rPr>
          <w:color w:val="000000" w:themeColor="text1"/>
          <w:sz w:val="28"/>
          <w:szCs w:val="28"/>
        </w:rPr>
      </w:pPr>
      <w:r w:rsidRPr="00016FC4">
        <w:rPr>
          <w:color w:val="000000" w:themeColor="text1"/>
          <w:sz w:val="28"/>
          <w:szCs w:val="28"/>
        </w:rPr>
        <w:t>Гальперин И. Р. Информативность единиц языка. — М., 2004.</w:t>
      </w:r>
    </w:p>
    <w:p w:rsidR="0018725D" w:rsidRPr="00016FC4" w:rsidRDefault="0018725D" w:rsidP="0018725D">
      <w:pPr>
        <w:pStyle w:val="a4"/>
        <w:numPr>
          <w:ilvl w:val="0"/>
          <w:numId w:val="12"/>
        </w:numPr>
        <w:spacing w:before="0" w:beforeAutospacing="0" w:after="0" w:afterAutospacing="0" w:line="360" w:lineRule="auto"/>
        <w:ind w:left="0" w:firstLine="567"/>
        <w:jc w:val="both"/>
        <w:rPr>
          <w:color w:val="000000" w:themeColor="text1"/>
          <w:sz w:val="28"/>
          <w:szCs w:val="28"/>
        </w:rPr>
      </w:pPr>
      <w:r w:rsidRPr="00016FC4">
        <w:rPr>
          <w:color w:val="000000" w:themeColor="text1"/>
          <w:sz w:val="28"/>
          <w:szCs w:val="28"/>
        </w:rPr>
        <w:t>Грицюк М. А. Стилистический потенциал перфекта настоящего и прошедшего времени в английском языке. Наука. Университет. 2005. Материалы шестой научной конференции. — Новосибирск, 2005.</w:t>
      </w:r>
    </w:p>
    <w:p w:rsidR="0018725D" w:rsidRPr="00016FC4" w:rsidRDefault="0018725D" w:rsidP="0018725D">
      <w:pPr>
        <w:pStyle w:val="a4"/>
        <w:numPr>
          <w:ilvl w:val="0"/>
          <w:numId w:val="12"/>
        </w:numPr>
        <w:spacing w:before="0" w:beforeAutospacing="0" w:after="0" w:afterAutospacing="0" w:line="360" w:lineRule="auto"/>
        <w:ind w:left="0" w:firstLine="567"/>
        <w:jc w:val="both"/>
        <w:rPr>
          <w:color w:val="000000" w:themeColor="text1"/>
          <w:sz w:val="28"/>
          <w:szCs w:val="28"/>
        </w:rPr>
      </w:pPr>
      <w:r w:rsidRPr="00016FC4">
        <w:rPr>
          <w:color w:val="000000" w:themeColor="text1"/>
          <w:sz w:val="28"/>
          <w:szCs w:val="28"/>
        </w:rPr>
        <w:t>Ильиш Б. А. Современный английский язык. М., 2004.</w:t>
      </w:r>
    </w:p>
    <w:p w:rsidR="0018725D" w:rsidRPr="00016FC4" w:rsidRDefault="0018725D" w:rsidP="0018725D">
      <w:pPr>
        <w:pStyle w:val="a4"/>
        <w:numPr>
          <w:ilvl w:val="0"/>
          <w:numId w:val="12"/>
        </w:numPr>
        <w:spacing w:before="0" w:beforeAutospacing="0" w:after="0" w:afterAutospacing="0" w:line="360" w:lineRule="auto"/>
        <w:ind w:left="0" w:firstLine="567"/>
        <w:jc w:val="both"/>
        <w:rPr>
          <w:color w:val="000000" w:themeColor="text1"/>
          <w:sz w:val="28"/>
          <w:szCs w:val="28"/>
        </w:rPr>
      </w:pPr>
      <w:r w:rsidRPr="00016FC4">
        <w:rPr>
          <w:color w:val="000000" w:themeColor="text1"/>
          <w:sz w:val="28"/>
          <w:szCs w:val="28"/>
        </w:rPr>
        <w:t>Иртеньева Н. Ф. Грамматика современного английского языка. — М., 2004.</w:t>
      </w:r>
    </w:p>
    <w:p w:rsidR="0018725D" w:rsidRPr="00016FC4" w:rsidRDefault="0018725D" w:rsidP="0018725D">
      <w:pPr>
        <w:pStyle w:val="a4"/>
        <w:numPr>
          <w:ilvl w:val="0"/>
          <w:numId w:val="12"/>
        </w:numPr>
        <w:spacing w:before="0" w:beforeAutospacing="0" w:after="0" w:afterAutospacing="0" w:line="360" w:lineRule="auto"/>
        <w:ind w:left="0" w:firstLine="567"/>
        <w:jc w:val="both"/>
        <w:rPr>
          <w:color w:val="000000" w:themeColor="text1"/>
          <w:sz w:val="28"/>
          <w:szCs w:val="28"/>
        </w:rPr>
      </w:pPr>
      <w:r w:rsidRPr="00016FC4">
        <w:rPr>
          <w:color w:val="000000" w:themeColor="text1"/>
          <w:sz w:val="28"/>
          <w:szCs w:val="28"/>
        </w:rPr>
        <w:t>Смирницкий А. И. Морфология современного английского языка. М., 2005.</w:t>
      </w:r>
    </w:p>
    <w:p w:rsidR="0018725D" w:rsidRPr="00016FC4" w:rsidRDefault="0018725D" w:rsidP="0018725D">
      <w:pPr>
        <w:pStyle w:val="a4"/>
        <w:numPr>
          <w:ilvl w:val="0"/>
          <w:numId w:val="12"/>
        </w:numPr>
        <w:spacing w:before="0" w:beforeAutospacing="0" w:after="0" w:afterAutospacing="0" w:line="360" w:lineRule="auto"/>
        <w:ind w:left="0" w:firstLine="567"/>
        <w:jc w:val="both"/>
        <w:rPr>
          <w:color w:val="000000" w:themeColor="text1"/>
          <w:sz w:val="28"/>
          <w:szCs w:val="28"/>
        </w:rPr>
      </w:pPr>
      <w:r w:rsidRPr="00016FC4">
        <w:rPr>
          <w:color w:val="000000" w:themeColor="text1"/>
          <w:sz w:val="28"/>
          <w:szCs w:val="28"/>
        </w:rPr>
        <w:t>Бархударов Л. С. Язык и перевод — М.: МО, 2005</w:t>
      </w:r>
      <w:r w:rsidR="00811683" w:rsidRPr="00811683">
        <w:rPr>
          <w:color w:val="000000" w:themeColor="text1"/>
          <w:sz w:val="28"/>
          <w:szCs w:val="28"/>
        </w:rPr>
        <w:t>.</w:t>
      </w:r>
    </w:p>
    <w:p w:rsidR="0018725D" w:rsidRPr="00016FC4" w:rsidRDefault="0018725D" w:rsidP="0018725D">
      <w:pPr>
        <w:pStyle w:val="a4"/>
        <w:numPr>
          <w:ilvl w:val="0"/>
          <w:numId w:val="12"/>
        </w:numPr>
        <w:spacing w:before="0" w:beforeAutospacing="0" w:after="0" w:afterAutospacing="0" w:line="360" w:lineRule="auto"/>
        <w:ind w:left="0" w:firstLine="567"/>
        <w:jc w:val="both"/>
        <w:rPr>
          <w:color w:val="000000" w:themeColor="text1"/>
          <w:sz w:val="28"/>
          <w:szCs w:val="28"/>
        </w:rPr>
      </w:pPr>
      <w:r w:rsidRPr="00016FC4">
        <w:rPr>
          <w:color w:val="000000" w:themeColor="text1"/>
          <w:sz w:val="28"/>
          <w:szCs w:val="28"/>
        </w:rPr>
        <w:t>Бархударов Л. С., Штелинг Д. А. Грамматика английского языка. 2005.</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 xml:space="preserve">Alexeeva I. O. Theoretical Grammar Course of Modern English. </w:t>
      </w:r>
      <w:r w:rsidRPr="00FD0F77">
        <w:rPr>
          <w:color w:val="000000" w:themeColor="text1"/>
          <w:lang w:val="uk-UA"/>
        </w:rPr>
        <w:t>–</w:t>
      </w:r>
      <w:r w:rsidRPr="00FD0F77">
        <w:rPr>
          <w:color w:val="000000" w:themeColor="text1"/>
          <w:lang w:val="en-US"/>
        </w:rPr>
        <w:t>Vinnytsya: Nova Knyha, 2007. – 327 p.</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 xml:space="preserve">Biber D. et al. Longman Grammar of Spoken and Written English. – Harlow: Pearson Education, 2007. – 1204 p.  </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lastRenderedPageBreak/>
        <w:t>Blokh M.Y. Course in Theoretical English Grammar. – M.: Higher School Publishing House, 2000. – 220 p.</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Deutchbein M. Aspecte und Aktionsarten im Neuenglischen. – Lpz., 1938. – 285 p.</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 xml:space="preserve">Ilyish B.A. The Structure of Modern English. – Len.: Prosvesčeniye, 1971. – 366 p. </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 xml:space="preserve">Korsakov A.K. The Use of Tenses in English. – Kyiv: Visca Scola, 1978. – 223 p. </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Morokhovskaya E. Fundamentals of Theoretical English Grammar. – Kyiv: Higher School, 1984. – 287 p.</w:t>
      </w:r>
    </w:p>
    <w:p w:rsidR="0018725D" w:rsidRPr="00FD0F77"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Sweet H. A New English Grammar. Logical and Historical. – Oxford, 1892. – 499 p.</w:t>
      </w:r>
    </w:p>
    <w:p w:rsidR="0018725D" w:rsidRDefault="0018725D" w:rsidP="0018725D">
      <w:pPr>
        <w:pStyle w:val="a3"/>
        <w:numPr>
          <w:ilvl w:val="0"/>
          <w:numId w:val="12"/>
        </w:numPr>
        <w:tabs>
          <w:tab w:val="left" w:pos="516"/>
        </w:tabs>
        <w:ind w:left="0" w:firstLine="567"/>
        <w:rPr>
          <w:color w:val="000000" w:themeColor="text1"/>
          <w:lang w:val="en-US"/>
        </w:rPr>
      </w:pPr>
      <w:r w:rsidRPr="00FD0F77">
        <w:rPr>
          <w:color w:val="000000" w:themeColor="text1"/>
          <w:lang w:val="en-US"/>
        </w:rPr>
        <w:t xml:space="preserve">Volkova L.M. Theoretical Grammar of English: Modern Approach. – </w:t>
      </w:r>
      <w:r w:rsidRPr="00FD0F77">
        <w:rPr>
          <w:color w:val="000000" w:themeColor="text1"/>
          <w:lang w:val="uk-UA"/>
        </w:rPr>
        <w:t>Київ: „Освіта України”, 2010. – 252 с.</w:t>
      </w:r>
      <w:r w:rsidRPr="00FD0F77">
        <w:rPr>
          <w:color w:val="000000" w:themeColor="text1"/>
          <w:lang w:val="en-US"/>
        </w:rPr>
        <w:t xml:space="preserve"> </w:t>
      </w:r>
    </w:p>
    <w:p w:rsidR="0018725D" w:rsidRPr="00DE72EC" w:rsidRDefault="0018725D" w:rsidP="0018725D">
      <w:pPr>
        <w:pStyle w:val="a3"/>
        <w:numPr>
          <w:ilvl w:val="0"/>
          <w:numId w:val="12"/>
        </w:numPr>
        <w:ind w:left="0" w:firstLine="567"/>
        <w:rPr>
          <w:color w:val="000000" w:themeColor="text1"/>
          <w:lang w:val="en-US"/>
        </w:rPr>
      </w:pPr>
      <w:r w:rsidRPr="00FD0F77">
        <w:rPr>
          <w:color w:val="000000" w:themeColor="text1"/>
          <w:lang w:val="en-US"/>
        </w:rPr>
        <w:t xml:space="preserve">Quirk R., Greenbaum S., Leech G., Svartvik J. A. University Grammar of English/ </w:t>
      </w:r>
      <w:r w:rsidRPr="00FD0F77">
        <w:rPr>
          <w:color w:val="000000" w:themeColor="text1"/>
        </w:rPr>
        <w:t>Под</w:t>
      </w:r>
      <w:r w:rsidRPr="00FD0F77">
        <w:rPr>
          <w:color w:val="000000" w:themeColor="text1"/>
          <w:lang w:val="en-US"/>
        </w:rPr>
        <w:t xml:space="preserve"> </w:t>
      </w:r>
      <w:r w:rsidRPr="00FD0F77">
        <w:rPr>
          <w:color w:val="000000" w:themeColor="text1"/>
        </w:rPr>
        <w:t>редакцией</w:t>
      </w:r>
      <w:r w:rsidRPr="00FD0F77">
        <w:rPr>
          <w:color w:val="000000" w:themeColor="text1"/>
          <w:lang w:val="en-US"/>
        </w:rPr>
        <w:t xml:space="preserve"> </w:t>
      </w:r>
      <w:r w:rsidRPr="00FD0F77">
        <w:rPr>
          <w:color w:val="000000" w:themeColor="text1"/>
        </w:rPr>
        <w:t>И</w:t>
      </w:r>
      <w:r w:rsidRPr="00FD0F77">
        <w:rPr>
          <w:color w:val="000000" w:themeColor="text1"/>
          <w:lang w:val="en-US"/>
        </w:rPr>
        <w:t xml:space="preserve">. </w:t>
      </w:r>
      <w:r w:rsidRPr="00FD0F77">
        <w:rPr>
          <w:color w:val="000000" w:themeColor="text1"/>
        </w:rPr>
        <w:t>П</w:t>
      </w:r>
      <w:r w:rsidRPr="00FD0F77">
        <w:rPr>
          <w:color w:val="000000" w:themeColor="text1"/>
          <w:lang w:val="en-US"/>
        </w:rPr>
        <w:t xml:space="preserve">. </w:t>
      </w:r>
      <w:r w:rsidRPr="00FD0F77">
        <w:rPr>
          <w:color w:val="000000" w:themeColor="text1"/>
        </w:rPr>
        <w:t>Верховской</w:t>
      </w:r>
      <w:r w:rsidRPr="00FD0F77">
        <w:rPr>
          <w:color w:val="000000" w:themeColor="text1"/>
          <w:lang w:val="en-US"/>
        </w:rPr>
        <w:t xml:space="preserve">. – </w:t>
      </w:r>
      <w:r w:rsidRPr="00FD0F77">
        <w:rPr>
          <w:color w:val="000000" w:themeColor="text1"/>
        </w:rPr>
        <w:t>М</w:t>
      </w:r>
      <w:r w:rsidRPr="00FD0F77">
        <w:rPr>
          <w:color w:val="000000" w:themeColor="text1"/>
          <w:lang w:val="en-US"/>
        </w:rPr>
        <w:t xml:space="preserve">.: </w:t>
      </w:r>
      <w:r w:rsidRPr="00FD0F77">
        <w:rPr>
          <w:color w:val="000000" w:themeColor="text1"/>
        </w:rPr>
        <w:t>Высш</w:t>
      </w:r>
      <w:r w:rsidRPr="00FD0F77">
        <w:rPr>
          <w:color w:val="000000" w:themeColor="text1"/>
          <w:lang w:val="en-US"/>
        </w:rPr>
        <w:t xml:space="preserve">. </w:t>
      </w:r>
      <w:r w:rsidRPr="00FD0F77">
        <w:rPr>
          <w:color w:val="000000" w:themeColor="text1"/>
        </w:rPr>
        <w:t>школа</w:t>
      </w:r>
      <w:r w:rsidRPr="00FD0F77">
        <w:rPr>
          <w:color w:val="000000" w:themeColor="text1"/>
          <w:lang w:val="en-US"/>
        </w:rPr>
        <w:t xml:space="preserve">, 1982. -391 </w:t>
      </w:r>
      <w:r w:rsidRPr="00FD0F77">
        <w:rPr>
          <w:color w:val="000000" w:themeColor="text1"/>
        </w:rPr>
        <w:t>с</w:t>
      </w:r>
      <w:r w:rsidRPr="00FD0F77">
        <w:rPr>
          <w:color w:val="000000" w:themeColor="text1"/>
          <w:lang w:val="en-US"/>
        </w:rPr>
        <w:t>.</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Bolinger D. Aspects of Language.</w:t>
      </w:r>
      <w:r>
        <w:rPr>
          <w:lang w:val="en-US"/>
        </w:rPr>
        <w:t xml:space="preserve"> – N.Y.: Harcout, Brace &amp; Wold,</w:t>
      </w:r>
      <w:r w:rsidRPr="00DE72EC">
        <w:rPr>
          <w:lang w:val="en-US"/>
        </w:rPr>
        <w:t xml:space="preserve"> </w:t>
      </w:r>
      <w:r w:rsidRPr="00DE72EC">
        <w:rPr>
          <w:rFonts w:eastAsia="Calibri"/>
          <w:lang w:val="en-US"/>
        </w:rPr>
        <w:t>1968. – 320 p.</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Boogaart R., Janssen Th. Text and Aspect/The Oxford Handbook of Cognitive Linguistics. – London: Oxford University Press, 2007. –</w:t>
      </w:r>
      <w:r w:rsidRPr="00DE72EC">
        <w:rPr>
          <w:rFonts w:eastAsia="Calibri"/>
          <w:lang w:val="uk-UA"/>
        </w:rPr>
        <w:t>P</w:t>
      </w:r>
      <w:r w:rsidRPr="00DE72EC">
        <w:rPr>
          <w:rFonts w:eastAsia="Calibri"/>
          <w:lang w:val="en-US"/>
        </w:rPr>
        <w:t xml:space="preserve">. 803 – 828.  </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 xml:space="preserve">Comrie B. Tense. </w:t>
      </w:r>
      <w:r w:rsidRPr="00DE72EC">
        <w:rPr>
          <w:rFonts w:eastAsia="Calibri"/>
          <w:lang w:val="uk-UA"/>
        </w:rPr>
        <w:t>–</w:t>
      </w:r>
      <w:r w:rsidRPr="00DE72EC">
        <w:rPr>
          <w:rFonts w:eastAsia="Calibri"/>
          <w:lang w:val="en-US"/>
        </w:rPr>
        <w:t xml:space="preserve"> Cambridge: Cambridge University Press, 1985. – 305 p.</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Curm G. English Grammar. – N.Y.: Barnes &amp; Noble, 1957. – 308 p.</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Deutchbein M. Aspecte und Aktionsarten im Neuenglischen. – Lpz., 1938. – 285 p.</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Dinsmore J. Partitioned Representations. – Dordrecht: Kluwer, 1991. – 305 p.</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Fauconnier G. Mental Spaces: Aspects of Meaning Constructions in Natural Language. – Cambridge: Cambridge University Press, 1994. – 289 p.</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lastRenderedPageBreak/>
        <w:t>Janssen Th. Tense: Interpretation and Meaning // De nieuwe taalgids. Amsterdam, 1989. – p. 305 – 329</w:t>
      </w:r>
    </w:p>
    <w:p w:rsidR="00DE72EC" w:rsidRPr="00DE72EC" w:rsidRDefault="00DE72EC" w:rsidP="00DE72EC">
      <w:pPr>
        <w:pStyle w:val="a3"/>
        <w:numPr>
          <w:ilvl w:val="0"/>
          <w:numId w:val="12"/>
        </w:numPr>
        <w:tabs>
          <w:tab w:val="left" w:pos="516"/>
        </w:tabs>
        <w:ind w:left="0" w:firstLine="567"/>
        <w:rPr>
          <w:rFonts w:eastAsia="Calibri"/>
          <w:lang w:val="en-US"/>
        </w:rPr>
      </w:pPr>
      <w:r w:rsidRPr="00DE72EC">
        <w:rPr>
          <w:rFonts w:eastAsia="Calibri"/>
          <w:lang w:val="en-US"/>
        </w:rPr>
        <w:t xml:space="preserve">Jespersen O. Essentials of English Grammar. – London: G. Allen &amp; Unwin, 1964. – 387 p. </w:t>
      </w:r>
    </w:p>
    <w:p w:rsidR="00DE72EC" w:rsidRPr="001E115B" w:rsidRDefault="00DE72EC" w:rsidP="0018725D">
      <w:pPr>
        <w:pStyle w:val="a3"/>
        <w:numPr>
          <w:ilvl w:val="0"/>
          <w:numId w:val="12"/>
        </w:numPr>
        <w:ind w:left="0" w:firstLine="567"/>
        <w:rPr>
          <w:color w:val="000000" w:themeColor="text1"/>
          <w:lang w:val="en-US"/>
        </w:rPr>
      </w:pPr>
      <w:r w:rsidRPr="00BE7239">
        <w:rPr>
          <w:rFonts w:eastAsia="Calibri"/>
          <w:lang w:val="en-US"/>
        </w:rPr>
        <w:t xml:space="preserve">Slonimskaya N. The Category of Taxis / The Morphology of the English Verb. Tense Aspect and Taxis. </w:t>
      </w:r>
      <w:smartTag w:uri="urn:schemas-microsoft-com:office:smarttags" w:element="place">
        <w:smartTag w:uri="urn:schemas-microsoft-com:office:smarttags" w:element="City">
          <w:r w:rsidRPr="00BE7239">
            <w:rPr>
              <w:rFonts w:eastAsia="Calibri"/>
              <w:lang w:val="en-US"/>
            </w:rPr>
            <w:t>Moscow</w:t>
          </w:r>
        </w:smartTag>
      </w:smartTag>
      <w:r w:rsidRPr="00BE7239">
        <w:rPr>
          <w:rFonts w:eastAsia="Calibri"/>
          <w:lang w:val="en-US"/>
        </w:rPr>
        <w:t>, 1975.</w:t>
      </w:r>
      <w:r>
        <w:rPr>
          <w:rFonts w:eastAsia="Calibri"/>
          <w:lang w:val="en-US"/>
        </w:rPr>
        <w:t>- P. 43-78.</w:t>
      </w:r>
    </w:p>
    <w:p w:rsidR="001E115B" w:rsidRDefault="00695F63" w:rsidP="0018725D">
      <w:pPr>
        <w:pStyle w:val="a3"/>
        <w:numPr>
          <w:ilvl w:val="0"/>
          <w:numId w:val="12"/>
        </w:numPr>
        <w:ind w:left="0" w:firstLine="567"/>
        <w:rPr>
          <w:color w:val="000000" w:themeColor="text1"/>
          <w:lang w:val="en-US"/>
        </w:rPr>
      </w:pPr>
      <w:r>
        <w:rPr>
          <w:color w:val="000000" w:themeColor="text1"/>
          <w:lang w:val="en-US"/>
        </w:rPr>
        <w:t>Rayevskaya, N.M. Modern English Grammar. — Кyiv</w:t>
      </w:r>
      <w:r w:rsidR="00AA0FBC">
        <w:rPr>
          <w:color w:val="000000" w:themeColor="text1"/>
          <w:lang w:val="en-US"/>
        </w:rPr>
        <w:t>:</w:t>
      </w:r>
      <w:r w:rsidR="001E115B" w:rsidRPr="001E115B">
        <w:rPr>
          <w:color w:val="000000" w:themeColor="text1"/>
          <w:lang w:val="en-US"/>
        </w:rPr>
        <w:t xml:space="preserve"> </w:t>
      </w:r>
      <w:r>
        <w:rPr>
          <w:color w:val="000000" w:themeColor="text1"/>
          <w:lang w:val="en-US"/>
        </w:rPr>
        <w:t xml:space="preserve">Visca Scola </w:t>
      </w:r>
      <w:r w:rsidR="001E115B" w:rsidRPr="001E115B">
        <w:rPr>
          <w:color w:val="000000" w:themeColor="text1"/>
          <w:lang w:val="en-US"/>
        </w:rPr>
        <w:t>1976.</w:t>
      </w:r>
    </w:p>
    <w:p w:rsidR="00B70E16" w:rsidRDefault="00B70E16" w:rsidP="0018725D">
      <w:pPr>
        <w:pStyle w:val="a3"/>
        <w:numPr>
          <w:ilvl w:val="0"/>
          <w:numId w:val="12"/>
        </w:numPr>
        <w:ind w:left="0" w:firstLine="567"/>
        <w:rPr>
          <w:color w:val="000000" w:themeColor="text1"/>
          <w:lang w:val="en-US"/>
        </w:rPr>
      </w:pPr>
      <w:r w:rsidRPr="00B70E16">
        <w:rPr>
          <w:color w:val="000000" w:themeColor="text1"/>
          <w:lang w:val="en-US"/>
        </w:rPr>
        <w:t xml:space="preserve">Christie, Agatha (1944). And Then There Were None. </w:t>
      </w:r>
      <w:r w:rsidR="00AA0FBC">
        <w:rPr>
          <w:color w:val="000000" w:themeColor="text1"/>
          <w:lang w:val="en-US"/>
        </w:rPr>
        <w:t xml:space="preserve">- New York: </w:t>
      </w:r>
      <w:r w:rsidR="00AA0FBC" w:rsidRPr="001B694E">
        <w:rPr>
          <w:rFonts w:eastAsia="Times New Roman"/>
          <w:color w:val="000000"/>
          <w:kern w:val="36"/>
          <w:lang w:val="en-US" w:eastAsia="ru-RU"/>
        </w:rPr>
        <w:t>Penguin Readers, 2009,</w:t>
      </w:r>
      <w:r w:rsidR="00AA0FBC">
        <w:rPr>
          <w:rFonts w:eastAsia="Times New Roman"/>
          <w:color w:val="000000"/>
          <w:kern w:val="36"/>
          <w:lang w:val="en-US" w:eastAsia="ru-RU"/>
        </w:rPr>
        <w:t xml:space="preserve"> </w:t>
      </w:r>
      <w:r w:rsidR="00AA0FBC">
        <w:rPr>
          <w:color w:val="000000" w:themeColor="text1"/>
          <w:lang w:val="en-US"/>
        </w:rPr>
        <w:t>173 p</w:t>
      </w:r>
      <w:r w:rsidRPr="00B70E16">
        <w:rPr>
          <w:color w:val="000000" w:themeColor="text1"/>
          <w:lang w:val="en-US"/>
        </w:rPr>
        <w:t>.</w:t>
      </w:r>
    </w:p>
    <w:p w:rsidR="001B694E" w:rsidRDefault="001B694E" w:rsidP="001B694E">
      <w:pPr>
        <w:pStyle w:val="a3"/>
        <w:numPr>
          <w:ilvl w:val="0"/>
          <w:numId w:val="12"/>
        </w:numPr>
        <w:shd w:val="clear" w:color="auto" w:fill="FFFFFF"/>
        <w:ind w:left="0" w:firstLine="567"/>
        <w:textAlignment w:val="baseline"/>
        <w:outlineLvl w:val="0"/>
        <w:rPr>
          <w:rFonts w:eastAsia="Times New Roman"/>
          <w:color w:val="000000"/>
          <w:kern w:val="36"/>
          <w:lang w:val="en-US" w:eastAsia="ru-RU"/>
        </w:rPr>
      </w:pPr>
      <w:r w:rsidRPr="001B694E">
        <w:rPr>
          <w:rFonts w:eastAsia="Times New Roman"/>
          <w:color w:val="000000"/>
          <w:kern w:val="36"/>
          <w:lang w:val="en-US" w:eastAsia="ru-RU"/>
        </w:rPr>
        <w:t>Christie Agatha. Murder on the Orient Express.</w:t>
      </w:r>
      <w:r w:rsidRPr="001B694E">
        <w:rPr>
          <w:lang w:val="en-US"/>
        </w:rPr>
        <w:t xml:space="preserve"> </w:t>
      </w:r>
      <w:r w:rsidR="00AA0FBC">
        <w:rPr>
          <w:lang w:val="en-US"/>
        </w:rPr>
        <w:t xml:space="preserve">– Ldn: </w:t>
      </w:r>
      <w:r w:rsidRPr="001B694E">
        <w:rPr>
          <w:rFonts w:eastAsia="Times New Roman"/>
          <w:color w:val="000000"/>
          <w:kern w:val="36"/>
          <w:lang w:val="en-US" w:eastAsia="ru-RU"/>
        </w:rPr>
        <w:t>Penguin Readers, 2009, 80 p.</w:t>
      </w:r>
    </w:p>
    <w:p w:rsidR="00B70E16" w:rsidRPr="001B694E" w:rsidRDefault="001B694E" w:rsidP="001B694E">
      <w:pPr>
        <w:pStyle w:val="a3"/>
        <w:numPr>
          <w:ilvl w:val="0"/>
          <w:numId w:val="12"/>
        </w:numPr>
        <w:ind w:left="0" w:firstLine="567"/>
        <w:rPr>
          <w:color w:val="000000" w:themeColor="text1"/>
          <w:lang w:val="en-US"/>
        </w:rPr>
      </w:pPr>
      <w:r w:rsidRPr="001B694E">
        <w:rPr>
          <w:color w:val="000000" w:themeColor="text1"/>
          <w:lang w:val="en-US"/>
        </w:rPr>
        <w:t>J. K. Rowling. Harry Potter and the philosopher’s stone</w:t>
      </w:r>
      <w:r w:rsidR="00AA0FBC">
        <w:rPr>
          <w:color w:val="000000" w:themeColor="text1"/>
          <w:lang w:val="en-US"/>
        </w:rPr>
        <w:t xml:space="preserve">. - </w:t>
      </w:r>
      <w:r>
        <w:rPr>
          <w:color w:val="000000" w:themeColor="text1"/>
          <w:lang w:val="en-US"/>
        </w:rPr>
        <w:t xml:space="preserve"> </w:t>
      </w:r>
      <w:r w:rsidR="00AA0FBC">
        <w:rPr>
          <w:color w:val="000000" w:themeColor="text1"/>
          <w:lang w:val="en-US"/>
        </w:rPr>
        <w:t xml:space="preserve">London: </w:t>
      </w:r>
      <w:r w:rsidRPr="001B694E">
        <w:rPr>
          <w:lang w:val="en-US"/>
        </w:rPr>
        <w:t>Bloomsbury Pub., 1997</w:t>
      </w:r>
      <w:r w:rsidRPr="009776CD">
        <w:rPr>
          <w:lang w:val="en-US"/>
        </w:rPr>
        <w:t>, 223 p.</w:t>
      </w:r>
    </w:p>
    <w:p w:rsidR="00887F06" w:rsidRPr="00887F06" w:rsidRDefault="00887F06" w:rsidP="00BB672C">
      <w:pPr>
        <w:pStyle w:val="1"/>
        <w:numPr>
          <w:ilvl w:val="0"/>
          <w:numId w:val="12"/>
        </w:numPr>
        <w:spacing w:line="360" w:lineRule="auto"/>
        <w:ind w:left="0" w:firstLine="567"/>
        <w:jc w:val="both"/>
        <w:rPr>
          <w:b w:val="0"/>
          <w:sz w:val="28"/>
          <w:szCs w:val="28"/>
          <w:lang w:val="en-US"/>
        </w:rPr>
      </w:pPr>
      <w:r w:rsidRPr="00887F06">
        <w:rPr>
          <w:b w:val="0"/>
          <w:sz w:val="28"/>
          <w:szCs w:val="28"/>
          <w:lang w:val="en-US"/>
        </w:rPr>
        <w:t>C. S. Lewis. THE LION, THE WITCH AND THE WARDROBE</w:t>
      </w:r>
      <w:r w:rsidR="00AA0FBC">
        <w:rPr>
          <w:b w:val="0"/>
          <w:sz w:val="28"/>
          <w:szCs w:val="28"/>
          <w:lang w:val="en-US"/>
        </w:rPr>
        <w:t>. – New York,</w:t>
      </w:r>
      <w:r>
        <w:rPr>
          <w:b w:val="0"/>
          <w:sz w:val="28"/>
          <w:szCs w:val="28"/>
          <w:lang w:val="en-US"/>
        </w:rPr>
        <w:t xml:space="preserve"> </w:t>
      </w:r>
      <w:r w:rsidR="009776CD">
        <w:rPr>
          <w:b w:val="0"/>
          <w:sz w:val="28"/>
          <w:szCs w:val="28"/>
          <w:lang w:val="en-US"/>
        </w:rPr>
        <w:t xml:space="preserve">Harper Trophy, </w:t>
      </w:r>
      <w:r>
        <w:rPr>
          <w:b w:val="0"/>
          <w:sz w:val="28"/>
          <w:szCs w:val="28"/>
          <w:lang w:val="en-US"/>
        </w:rPr>
        <w:t>1950</w:t>
      </w:r>
      <w:r w:rsidR="00BB672C">
        <w:rPr>
          <w:b w:val="0"/>
          <w:sz w:val="28"/>
          <w:szCs w:val="28"/>
          <w:lang w:val="en-US"/>
        </w:rPr>
        <w:t>, 190 p</w:t>
      </w:r>
      <w:r>
        <w:rPr>
          <w:b w:val="0"/>
          <w:sz w:val="28"/>
          <w:szCs w:val="28"/>
          <w:lang w:val="en-US"/>
        </w:rPr>
        <w:t>.</w:t>
      </w:r>
    </w:p>
    <w:p w:rsidR="001B694E" w:rsidRPr="00FD0F77" w:rsidRDefault="001B694E" w:rsidP="00887F06">
      <w:pPr>
        <w:pStyle w:val="a3"/>
        <w:ind w:left="567" w:firstLine="0"/>
        <w:rPr>
          <w:color w:val="000000" w:themeColor="text1"/>
          <w:lang w:val="en-US"/>
        </w:rPr>
      </w:pPr>
    </w:p>
    <w:p w:rsidR="00B70E16" w:rsidRDefault="00B70E16">
      <w:pPr>
        <w:rPr>
          <w:lang w:val="en-US"/>
        </w:rPr>
      </w:pPr>
      <w:r>
        <w:rPr>
          <w:lang w:val="en-US"/>
        </w:rPr>
        <w:br w:type="page"/>
      </w:r>
    </w:p>
    <w:p w:rsidR="00EC5EB3" w:rsidRDefault="00EC5EB3" w:rsidP="00EC5EB3">
      <w:pPr>
        <w:jc w:val="center"/>
        <w:rPr>
          <w:lang w:val="uk-UA"/>
        </w:rPr>
      </w:pPr>
      <w:r>
        <w:rPr>
          <w:lang w:val="uk-UA"/>
        </w:rPr>
        <w:lastRenderedPageBreak/>
        <w:t>РЕЗЮМЕ</w:t>
      </w:r>
    </w:p>
    <w:p w:rsidR="008209A8" w:rsidRPr="008209A8" w:rsidRDefault="008209A8" w:rsidP="00681AB2">
      <w:pPr>
        <w:ind w:firstLine="567"/>
        <w:rPr>
          <w:rFonts w:eastAsia="Times New Roman"/>
          <w:lang w:val="uk-UA"/>
        </w:rPr>
      </w:pPr>
      <w:r>
        <w:rPr>
          <w:lang w:val="uk-UA"/>
        </w:rPr>
        <w:t xml:space="preserve">Наша робота </w:t>
      </w:r>
      <w:r w:rsidRPr="00AB4DA8">
        <w:rPr>
          <w:lang w:val="uk-UA"/>
        </w:rPr>
        <w:t xml:space="preserve">присвячена </w:t>
      </w:r>
      <w:r>
        <w:rPr>
          <w:lang w:val="uk-UA"/>
        </w:rPr>
        <w:t xml:space="preserve">аналізу </w:t>
      </w:r>
      <w:r w:rsidRPr="008328C9">
        <w:rPr>
          <w:rFonts w:eastAsia="Times New Roman"/>
          <w:lang w:val="uk-UA"/>
        </w:rPr>
        <w:t xml:space="preserve">особливостей вживання та граматичного значення </w:t>
      </w:r>
      <w:r>
        <w:rPr>
          <w:rFonts w:eastAsia="Times New Roman"/>
          <w:lang w:val="uk-UA"/>
        </w:rPr>
        <w:t xml:space="preserve">таких часових форм дієслова як </w:t>
      </w:r>
      <w:r w:rsidRPr="00681AB2">
        <w:rPr>
          <w:rFonts w:eastAsia="Times New Roman"/>
          <w:lang w:val="en-US"/>
        </w:rPr>
        <w:t>The</w:t>
      </w:r>
      <w:r w:rsidRPr="008328C9">
        <w:rPr>
          <w:rFonts w:eastAsia="Times New Roman"/>
          <w:lang w:val="uk-UA"/>
        </w:rPr>
        <w:t xml:space="preserve"> </w:t>
      </w:r>
      <w:r w:rsidRPr="00681AB2">
        <w:rPr>
          <w:rFonts w:eastAsia="Times New Roman"/>
          <w:lang w:val="en-US"/>
        </w:rPr>
        <w:t>Present</w:t>
      </w:r>
      <w:r w:rsidRPr="008328C9">
        <w:rPr>
          <w:rFonts w:eastAsia="Times New Roman"/>
          <w:lang w:val="uk-UA"/>
        </w:rPr>
        <w:t xml:space="preserve"> </w:t>
      </w:r>
      <w:r w:rsidRPr="00681AB2">
        <w:rPr>
          <w:rFonts w:eastAsia="Times New Roman"/>
          <w:lang w:val="en-US"/>
        </w:rPr>
        <w:t>Indefinite</w:t>
      </w:r>
      <w:r>
        <w:rPr>
          <w:rFonts w:eastAsia="Times New Roman"/>
          <w:lang w:val="uk-UA"/>
        </w:rPr>
        <w:t xml:space="preserve"> </w:t>
      </w:r>
      <w:r>
        <w:rPr>
          <w:rFonts w:eastAsia="Times New Roman"/>
          <w:lang w:val="en-US"/>
        </w:rPr>
        <w:t>and</w:t>
      </w:r>
      <w:r w:rsidRPr="008328C9">
        <w:rPr>
          <w:rFonts w:eastAsia="Times New Roman"/>
          <w:lang w:val="uk-UA"/>
        </w:rPr>
        <w:t xml:space="preserve"> </w:t>
      </w:r>
      <w:r w:rsidRPr="00681AB2">
        <w:rPr>
          <w:rFonts w:eastAsia="Times New Roman"/>
          <w:lang w:val="en-US"/>
        </w:rPr>
        <w:t>The</w:t>
      </w:r>
      <w:r w:rsidRPr="008328C9">
        <w:rPr>
          <w:rFonts w:eastAsia="Times New Roman"/>
          <w:lang w:val="uk-UA"/>
        </w:rPr>
        <w:t xml:space="preserve"> </w:t>
      </w:r>
      <w:r w:rsidRPr="00681AB2">
        <w:rPr>
          <w:rFonts w:eastAsia="Times New Roman"/>
          <w:lang w:val="en-US"/>
        </w:rPr>
        <w:t>Present</w:t>
      </w:r>
      <w:r w:rsidRPr="008328C9">
        <w:rPr>
          <w:rFonts w:eastAsia="Times New Roman"/>
          <w:lang w:val="uk-UA"/>
        </w:rPr>
        <w:t xml:space="preserve"> </w:t>
      </w:r>
      <w:r w:rsidRPr="00681AB2">
        <w:rPr>
          <w:rFonts w:eastAsia="Times New Roman"/>
          <w:lang w:val="en-US"/>
        </w:rPr>
        <w:t>Perfect</w:t>
      </w:r>
      <w:r w:rsidRPr="008328C9">
        <w:rPr>
          <w:rFonts w:eastAsia="Times New Roman"/>
          <w:lang w:val="uk-UA"/>
        </w:rPr>
        <w:t xml:space="preserve"> у сучасній англійській мові.</w:t>
      </w:r>
    </w:p>
    <w:p w:rsidR="008209A8" w:rsidRPr="008328C9" w:rsidRDefault="008209A8" w:rsidP="00681AB2">
      <w:pPr>
        <w:ind w:firstLine="567"/>
        <w:rPr>
          <w:rFonts w:eastAsia="Times New Roman"/>
          <w:lang w:val="uk-UA"/>
        </w:rPr>
      </w:pPr>
      <w:r w:rsidRPr="008209A8">
        <w:rPr>
          <w:rFonts w:eastAsia="Times New Roman"/>
          <w:lang w:val="uk-UA"/>
        </w:rPr>
        <w:t>Актуальніст</w:t>
      </w:r>
      <w:r>
        <w:rPr>
          <w:rFonts w:eastAsia="Times New Roman"/>
          <w:lang w:val="uk-UA"/>
        </w:rPr>
        <w:t>ю даної</w:t>
      </w:r>
      <w:r w:rsidRPr="008209A8">
        <w:rPr>
          <w:rFonts w:eastAsia="Times New Roman"/>
          <w:lang w:val="uk-UA"/>
        </w:rPr>
        <w:t xml:space="preserve"> роботи пояснюється необхідністю поточнення змісту категорії перфектності та п</w:t>
      </w:r>
      <w:r>
        <w:rPr>
          <w:rFonts w:eastAsia="Times New Roman"/>
          <w:lang w:val="uk-UA"/>
        </w:rPr>
        <w:t>ростого часу</w:t>
      </w:r>
      <w:r w:rsidRPr="008209A8">
        <w:rPr>
          <w:rFonts w:eastAsia="Times New Roman"/>
          <w:lang w:val="uk-UA"/>
        </w:rPr>
        <w:t xml:space="preserve"> англійського дієслова.</w:t>
      </w:r>
      <w:r>
        <w:rPr>
          <w:rFonts w:eastAsia="Times New Roman"/>
          <w:lang w:val="uk-UA"/>
        </w:rPr>
        <w:t xml:space="preserve"> </w:t>
      </w:r>
      <w:r w:rsidRPr="008328C9">
        <w:rPr>
          <w:rFonts w:eastAsia="Times New Roman"/>
          <w:lang w:val="uk-UA"/>
        </w:rPr>
        <w:t xml:space="preserve">Теоретичним підґрунтям даної роботи є </w:t>
      </w:r>
      <w:r w:rsidR="00D43EBB">
        <w:rPr>
          <w:rFonts w:eastAsia="Times New Roman"/>
          <w:lang w:val="uk-UA"/>
        </w:rPr>
        <w:t>37</w:t>
      </w:r>
      <w:r>
        <w:rPr>
          <w:rFonts w:eastAsia="Times New Roman"/>
          <w:lang w:val="uk-UA"/>
        </w:rPr>
        <w:t xml:space="preserve"> </w:t>
      </w:r>
      <w:r w:rsidRPr="008328C9">
        <w:rPr>
          <w:rFonts w:eastAsia="Times New Roman"/>
          <w:lang w:val="uk-UA"/>
        </w:rPr>
        <w:t>джерел</w:t>
      </w:r>
      <w:r>
        <w:rPr>
          <w:rFonts w:eastAsia="Times New Roman"/>
          <w:lang w:val="uk-UA"/>
        </w:rPr>
        <w:t xml:space="preserve"> спеціальної літератури.</w:t>
      </w:r>
      <w:r w:rsidR="00681AB2">
        <w:rPr>
          <w:rFonts w:eastAsia="Times New Roman"/>
          <w:lang w:val="uk-UA"/>
        </w:rPr>
        <w:t xml:space="preserve"> Одна тисяча</w:t>
      </w:r>
      <w:r>
        <w:rPr>
          <w:rFonts w:eastAsia="Times New Roman"/>
          <w:lang w:val="uk-UA"/>
        </w:rPr>
        <w:t xml:space="preserve"> </w:t>
      </w:r>
      <w:r w:rsidRPr="008328C9">
        <w:rPr>
          <w:rFonts w:eastAsia="Times New Roman"/>
          <w:lang w:val="uk-UA"/>
        </w:rPr>
        <w:t xml:space="preserve">прикладів для аналізу </w:t>
      </w:r>
      <w:r>
        <w:rPr>
          <w:rFonts w:eastAsia="Times New Roman"/>
          <w:lang w:val="uk-UA"/>
        </w:rPr>
        <w:t>була відібрана</w:t>
      </w:r>
      <w:r w:rsidRPr="008328C9">
        <w:rPr>
          <w:rFonts w:eastAsia="Times New Roman"/>
          <w:lang w:val="uk-UA"/>
        </w:rPr>
        <w:t xml:space="preserve"> методом суціль</w:t>
      </w:r>
      <w:r>
        <w:rPr>
          <w:rFonts w:eastAsia="Times New Roman"/>
          <w:lang w:val="uk-UA"/>
        </w:rPr>
        <w:t xml:space="preserve">ної вибірки </w:t>
      </w:r>
      <w:r w:rsidRPr="008328C9">
        <w:rPr>
          <w:rFonts w:eastAsia="Times New Roman"/>
          <w:lang w:val="uk-UA"/>
        </w:rPr>
        <w:t xml:space="preserve">з творів сучасних англійських </w:t>
      </w:r>
      <w:r>
        <w:rPr>
          <w:rFonts w:eastAsia="Times New Roman"/>
          <w:lang w:val="uk-UA"/>
        </w:rPr>
        <w:t>та</w:t>
      </w:r>
      <w:r w:rsidRPr="008328C9">
        <w:rPr>
          <w:rFonts w:eastAsia="Times New Roman"/>
          <w:lang w:val="uk-UA"/>
        </w:rPr>
        <w:t xml:space="preserve"> американських авторів.</w:t>
      </w:r>
    </w:p>
    <w:p w:rsidR="008209A8" w:rsidRPr="000E4092" w:rsidRDefault="00681AB2" w:rsidP="00681AB2">
      <w:pPr>
        <w:ind w:firstLine="567"/>
        <w:rPr>
          <w:lang w:val="uk-UA"/>
        </w:rPr>
      </w:pPr>
      <w:r>
        <w:rPr>
          <w:rFonts w:eastAsia="Times New Roman"/>
          <w:lang w:val="uk-UA"/>
        </w:rPr>
        <w:t>У ході</w:t>
      </w:r>
      <w:r w:rsidR="008209A8">
        <w:rPr>
          <w:rFonts w:eastAsia="Times New Roman"/>
          <w:lang w:val="uk-UA"/>
        </w:rPr>
        <w:t xml:space="preserve"> а</w:t>
      </w:r>
      <w:r w:rsidR="008209A8">
        <w:rPr>
          <w:rFonts w:eastAsia="Times New Roman"/>
        </w:rPr>
        <w:t>наліз</w:t>
      </w:r>
      <w:r>
        <w:rPr>
          <w:rFonts w:eastAsia="Times New Roman"/>
          <w:lang w:val="uk-UA"/>
        </w:rPr>
        <w:t>у</w:t>
      </w:r>
      <w:r w:rsidR="008209A8">
        <w:rPr>
          <w:rFonts w:eastAsia="Times New Roman"/>
        </w:rPr>
        <w:t xml:space="preserve"> теоретичних джерел та прикладів фактичного вживання часових форм </w:t>
      </w:r>
      <w:r w:rsidR="008209A8">
        <w:rPr>
          <w:lang w:val="uk-UA"/>
        </w:rPr>
        <w:t>у</w:t>
      </w:r>
      <w:r w:rsidR="008209A8">
        <w:t xml:space="preserve"> сучасній британській </w:t>
      </w:r>
      <w:r w:rsidR="008209A8">
        <w:rPr>
          <w:lang w:val="uk-UA"/>
        </w:rPr>
        <w:t xml:space="preserve">та американській </w:t>
      </w:r>
      <w:r w:rsidR="008209A8">
        <w:t>художній літературі</w:t>
      </w:r>
      <w:r w:rsidR="008209A8">
        <w:rPr>
          <w:lang w:val="uk-UA"/>
        </w:rPr>
        <w:t>,</w:t>
      </w:r>
      <w:r>
        <w:t xml:space="preserve"> ми </w:t>
      </w:r>
      <w:r>
        <w:rPr>
          <w:lang w:val="uk-UA"/>
        </w:rPr>
        <w:t>дійшли</w:t>
      </w:r>
      <w:r w:rsidR="008209A8">
        <w:t xml:space="preserve"> наступних висновків</w:t>
      </w:r>
      <w:r w:rsidR="008209A8">
        <w:rPr>
          <w:lang w:val="uk-UA"/>
        </w:rPr>
        <w:t>.</w:t>
      </w:r>
    </w:p>
    <w:p w:rsidR="008209A8" w:rsidRDefault="008209A8" w:rsidP="00681AB2">
      <w:pPr>
        <w:ind w:firstLine="567"/>
        <w:rPr>
          <w:rFonts w:eastAsia="Times New Roman"/>
          <w:lang w:val="uk-UA"/>
        </w:rPr>
      </w:pPr>
      <w:r w:rsidRPr="00925D17">
        <w:rPr>
          <w:rFonts w:eastAsia="Times New Roman"/>
          <w:lang w:val="uk-UA"/>
        </w:rPr>
        <w:t>В англійській мові тепері</w:t>
      </w:r>
      <w:r>
        <w:rPr>
          <w:rFonts w:eastAsia="Times New Roman"/>
          <w:lang w:val="uk-UA"/>
        </w:rPr>
        <w:t>шній простий час співвідносять</w:t>
      </w:r>
      <w:r w:rsidRPr="00925D17">
        <w:rPr>
          <w:rFonts w:eastAsia="Times New Roman"/>
          <w:lang w:val="uk-UA"/>
        </w:rPr>
        <w:t xml:space="preserve"> із теперішніми,м</w:t>
      </w:r>
      <w:r>
        <w:rPr>
          <w:rFonts w:eastAsia="Times New Roman"/>
          <w:lang w:val="uk-UA"/>
        </w:rPr>
        <w:t>айбутніми та минулими подіями, які</w:t>
      </w:r>
      <w:r w:rsidRPr="00925D17">
        <w:rPr>
          <w:rFonts w:eastAsia="Times New Roman"/>
          <w:lang w:val="uk-UA"/>
        </w:rPr>
        <w:t xml:space="preserve"> сприймаються статично без підкреслення динаміки їх протікання</w:t>
      </w:r>
      <w:r>
        <w:rPr>
          <w:rFonts w:eastAsia="Times New Roman"/>
          <w:lang w:val="uk-UA"/>
        </w:rPr>
        <w:t xml:space="preserve"> (</w:t>
      </w:r>
      <w:r w:rsidRPr="000E4092">
        <w:rPr>
          <w:lang w:val="en-US"/>
        </w:rPr>
        <w:t>People</w:t>
      </w:r>
      <w:r w:rsidRPr="000E4092">
        <w:rPr>
          <w:lang w:val="uk-UA"/>
        </w:rPr>
        <w:t xml:space="preserve"> </w:t>
      </w:r>
      <w:r w:rsidRPr="000E4092">
        <w:rPr>
          <w:lang w:val="en-US"/>
        </w:rPr>
        <w:t>go</w:t>
      </w:r>
      <w:r w:rsidRPr="000E4092">
        <w:rPr>
          <w:lang w:val="uk-UA"/>
        </w:rPr>
        <w:t xml:space="preserve"> </w:t>
      </w:r>
      <w:r w:rsidRPr="000E4092">
        <w:rPr>
          <w:lang w:val="en-US"/>
        </w:rPr>
        <w:t>days</w:t>
      </w:r>
      <w:r w:rsidRPr="000E4092">
        <w:rPr>
          <w:lang w:val="uk-UA"/>
        </w:rPr>
        <w:t xml:space="preserve"> </w:t>
      </w:r>
      <w:r w:rsidRPr="000E4092">
        <w:rPr>
          <w:lang w:val="en-US"/>
        </w:rPr>
        <w:t>on</w:t>
      </w:r>
      <w:r w:rsidRPr="000E4092">
        <w:rPr>
          <w:lang w:val="uk-UA"/>
        </w:rPr>
        <w:t xml:space="preserve"> </w:t>
      </w:r>
      <w:r w:rsidRPr="000E4092">
        <w:rPr>
          <w:lang w:val="en-US"/>
        </w:rPr>
        <w:t>end</w:t>
      </w:r>
      <w:r w:rsidRPr="000E4092">
        <w:rPr>
          <w:lang w:val="uk-UA"/>
        </w:rPr>
        <w:t xml:space="preserve"> </w:t>
      </w:r>
      <w:r w:rsidRPr="000E4092">
        <w:rPr>
          <w:lang w:val="en-US"/>
        </w:rPr>
        <w:t>with</w:t>
      </w:r>
      <w:r w:rsidRPr="000E4092">
        <w:rPr>
          <w:lang w:val="uk-UA"/>
        </w:rPr>
        <w:t xml:space="preserve"> </w:t>
      </w:r>
      <w:r w:rsidRPr="000E4092">
        <w:rPr>
          <w:lang w:val="en-US"/>
        </w:rPr>
        <w:t>nothing</w:t>
      </w:r>
      <w:r w:rsidRPr="000E4092">
        <w:rPr>
          <w:lang w:val="uk-UA"/>
        </w:rPr>
        <w:t xml:space="preserve"> </w:t>
      </w:r>
      <w:r w:rsidRPr="000E4092">
        <w:rPr>
          <w:lang w:val="en-US"/>
        </w:rPr>
        <w:t>sometimes</w:t>
      </w:r>
      <w:r w:rsidRPr="000E4092">
        <w:rPr>
          <w:lang w:val="uk-UA"/>
        </w:rPr>
        <w:t xml:space="preserve"> </w:t>
      </w:r>
      <w:r w:rsidRPr="000E4092">
        <w:rPr>
          <w:lang w:val="en-US"/>
        </w:rPr>
        <w:t>when</w:t>
      </w:r>
      <w:r w:rsidRPr="000E4092">
        <w:rPr>
          <w:lang w:val="uk-UA"/>
        </w:rPr>
        <w:t xml:space="preserve"> </w:t>
      </w:r>
      <w:r w:rsidRPr="000E4092">
        <w:rPr>
          <w:lang w:val="en-US"/>
        </w:rPr>
        <w:t>they</w:t>
      </w:r>
      <w:r w:rsidRPr="000E4092">
        <w:rPr>
          <w:lang w:val="uk-UA"/>
        </w:rPr>
        <w:t>'</w:t>
      </w:r>
      <w:r w:rsidRPr="000E4092">
        <w:rPr>
          <w:lang w:val="en-US"/>
        </w:rPr>
        <w:t>re</w:t>
      </w:r>
      <w:r w:rsidRPr="000E4092">
        <w:rPr>
          <w:lang w:val="uk-UA"/>
        </w:rPr>
        <w:t xml:space="preserve"> </w:t>
      </w:r>
      <w:r w:rsidRPr="000E4092">
        <w:rPr>
          <w:lang w:val="en-US"/>
        </w:rPr>
        <w:t>on</w:t>
      </w:r>
      <w:r w:rsidRPr="000E4092">
        <w:rPr>
          <w:lang w:val="uk-UA"/>
        </w:rPr>
        <w:t xml:space="preserve"> </w:t>
      </w:r>
      <w:r w:rsidRPr="000E4092">
        <w:rPr>
          <w:lang w:val="en-US"/>
        </w:rPr>
        <w:t>a</w:t>
      </w:r>
      <w:r w:rsidRPr="000E4092">
        <w:rPr>
          <w:lang w:val="uk-UA"/>
        </w:rPr>
        <w:t xml:space="preserve"> </w:t>
      </w:r>
      <w:r w:rsidRPr="000E4092">
        <w:rPr>
          <w:lang w:val="en-US"/>
        </w:rPr>
        <w:t>diet</w:t>
      </w:r>
      <w:r w:rsidRPr="000E4092">
        <w:rPr>
          <w:lang w:val="uk-UA"/>
        </w:rPr>
        <w:t>.</w:t>
      </w:r>
      <w:r>
        <w:rPr>
          <w:rFonts w:eastAsia="Times New Roman"/>
          <w:lang w:val="uk-UA"/>
        </w:rPr>
        <w:t>)</w:t>
      </w:r>
      <w:r w:rsidRPr="00925D17">
        <w:rPr>
          <w:rFonts w:eastAsia="Times New Roman"/>
          <w:lang w:val="uk-UA"/>
        </w:rPr>
        <w:t>.</w:t>
      </w:r>
    </w:p>
    <w:p w:rsidR="008209A8" w:rsidRDefault="008209A8" w:rsidP="00681AB2">
      <w:pPr>
        <w:ind w:firstLine="567"/>
        <w:rPr>
          <w:rFonts w:eastAsia="Times New Roman"/>
          <w:lang w:val="uk-UA"/>
        </w:rPr>
      </w:pPr>
      <w:r w:rsidRPr="00925D17">
        <w:rPr>
          <w:rFonts w:eastAsia="Times New Roman"/>
          <w:lang w:val="uk-UA"/>
        </w:rPr>
        <w:t>Перфект теперішнього часу дуже часто вживається в англій</w:t>
      </w:r>
      <w:r>
        <w:rPr>
          <w:rFonts w:eastAsia="Times New Roman"/>
          <w:lang w:val="uk-UA"/>
        </w:rPr>
        <w:t xml:space="preserve">ській мові для позначення дії, що протікає у часі паралельно </w:t>
      </w:r>
      <w:r w:rsidRPr="000E4092">
        <w:rPr>
          <w:rFonts w:eastAsia="Times New Roman"/>
          <w:lang w:val="uk-UA"/>
        </w:rPr>
        <w:t>з</w:t>
      </w:r>
      <w:r>
        <w:rPr>
          <w:rFonts w:eastAsia="Times New Roman"/>
          <w:lang w:val="uk-UA"/>
        </w:rPr>
        <w:t xml:space="preserve"> дією</w:t>
      </w:r>
      <w:r w:rsidRPr="00925D17">
        <w:rPr>
          <w:rFonts w:eastAsia="Times New Roman"/>
          <w:lang w:val="uk-UA"/>
        </w:rPr>
        <w:t>, що виражена минулим простим часом (</w:t>
      </w:r>
      <w:r w:rsidRPr="00925D17">
        <w:rPr>
          <w:color w:val="000000" w:themeColor="text1"/>
          <w:lang w:val="en-US"/>
        </w:rPr>
        <w:t>It</w:t>
      </w:r>
      <w:r w:rsidRPr="00925D17">
        <w:rPr>
          <w:color w:val="000000" w:themeColor="text1"/>
          <w:lang w:val="uk-UA"/>
        </w:rPr>
        <w:t xml:space="preserve"> </w:t>
      </w:r>
      <w:r w:rsidRPr="00925D17">
        <w:rPr>
          <w:color w:val="000000" w:themeColor="text1"/>
          <w:lang w:val="en-US"/>
        </w:rPr>
        <w:t>was</w:t>
      </w:r>
      <w:r w:rsidRPr="00925D17">
        <w:rPr>
          <w:color w:val="000000" w:themeColor="text1"/>
          <w:lang w:val="uk-UA"/>
        </w:rPr>
        <w:t xml:space="preserve"> </w:t>
      </w:r>
      <w:r w:rsidRPr="00925D17">
        <w:rPr>
          <w:color w:val="000000" w:themeColor="text1"/>
          <w:lang w:val="en-US"/>
        </w:rPr>
        <w:t>my</w:t>
      </w:r>
      <w:r w:rsidRPr="00925D17">
        <w:rPr>
          <w:color w:val="000000" w:themeColor="text1"/>
          <w:lang w:val="uk-UA"/>
        </w:rPr>
        <w:t xml:space="preserve"> </w:t>
      </w:r>
      <w:r w:rsidRPr="00925D17">
        <w:rPr>
          <w:color w:val="000000" w:themeColor="text1"/>
          <w:lang w:val="en-US"/>
        </w:rPr>
        <w:t>intention</w:t>
      </w:r>
      <w:r w:rsidRPr="00925D17">
        <w:rPr>
          <w:color w:val="000000" w:themeColor="text1"/>
          <w:lang w:val="uk-UA"/>
        </w:rPr>
        <w:t xml:space="preserve"> </w:t>
      </w:r>
      <w:r w:rsidRPr="00925D17">
        <w:rPr>
          <w:color w:val="000000" w:themeColor="text1"/>
          <w:lang w:val="en-US"/>
        </w:rPr>
        <w:t>to</w:t>
      </w:r>
      <w:r w:rsidRPr="00925D17">
        <w:rPr>
          <w:color w:val="000000" w:themeColor="text1"/>
          <w:lang w:val="uk-UA"/>
        </w:rPr>
        <w:t xml:space="preserve"> </w:t>
      </w:r>
      <w:r w:rsidRPr="00925D17">
        <w:rPr>
          <w:color w:val="000000" w:themeColor="text1"/>
          <w:lang w:val="en-US"/>
        </w:rPr>
        <w:t>remain</w:t>
      </w:r>
      <w:r w:rsidRPr="00925D17">
        <w:rPr>
          <w:color w:val="000000" w:themeColor="text1"/>
          <w:lang w:val="uk-UA"/>
        </w:rPr>
        <w:t xml:space="preserve"> </w:t>
      </w:r>
      <w:r w:rsidRPr="00925D17">
        <w:rPr>
          <w:color w:val="000000" w:themeColor="text1"/>
          <w:lang w:val="en-US"/>
        </w:rPr>
        <w:t>here</w:t>
      </w:r>
      <w:r w:rsidRPr="00925D17">
        <w:rPr>
          <w:color w:val="000000" w:themeColor="text1"/>
          <w:lang w:val="uk-UA"/>
        </w:rPr>
        <w:t xml:space="preserve"> </w:t>
      </w:r>
      <w:r w:rsidRPr="00925D17">
        <w:rPr>
          <w:color w:val="000000" w:themeColor="text1"/>
          <w:lang w:val="en-US"/>
        </w:rPr>
        <w:t>some</w:t>
      </w:r>
      <w:r w:rsidRPr="00925D17">
        <w:rPr>
          <w:color w:val="000000" w:themeColor="text1"/>
          <w:lang w:val="uk-UA"/>
        </w:rPr>
        <w:t xml:space="preserve"> </w:t>
      </w:r>
      <w:r w:rsidRPr="00925D17">
        <w:rPr>
          <w:color w:val="000000" w:themeColor="text1"/>
          <w:lang w:val="en-US"/>
        </w:rPr>
        <w:t>days</w:t>
      </w:r>
      <w:r w:rsidRPr="00925D17">
        <w:rPr>
          <w:color w:val="000000" w:themeColor="text1"/>
          <w:lang w:val="uk-UA"/>
        </w:rPr>
        <w:t xml:space="preserve">, </w:t>
      </w:r>
      <w:r w:rsidRPr="00925D17">
        <w:rPr>
          <w:color w:val="000000" w:themeColor="text1"/>
          <w:lang w:val="en-US"/>
        </w:rPr>
        <w:t>but</w:t>
      </w:r>
      <w:r w:rsidRPr="00925D17">
        <w:rPr>
          <w:color w:val="000000" w:themeColor="text1"/>
          <w:lang w:val="uk-UA"/>
        </w:rPr>
        <w:t xml:space="preserve"> </w:t>
      </w:r>
      <w:r w:rsidRPr="00925D17">
        <w:rPr>
          <w:color w:val="000000" w:themeColor="text1"/>
          <w:lang w:val="en-US"/>
        </w:rPr>
        <w:t>I</w:t>
      </w:r>
      <w:r w:rsidRPr="00925D17">
        <w:rPr>
          <w:color w:val="000000" w:themeColor="text1"/>
          <w:lang w:val="uk-UA"/>
        </w:rPr>
        <w:t xml:space="preserve"> </w:t>
      </w:r>
      <w:r w:rsidRPr="00925D17">
        <w:rPr>
          <w:color w:val="000000" w:themeColor="text1"/>
          <w:lang w:val="en-US"/>
        </w:rPr>
        <w:t>have</w:t>
      </w:r>
      <w:r w:rsidRPr="00925D17">
        <w:rPr>
          <w:color w:val="000000" w:themeColor="text1"/>
          <w:lang w:val="uk-UA"/>
        </w:rPr>
        <w:t xml:space="preserve"> </w:t>
      </w:r>
      <w:r w:rsidRPr="00925D17">
        <w:rPr>
          <w:color w:val="000000" w:themeColor="text1"/>
          <w:lang w:val="en-US"/>
        </w:rPr>
        <w:t>received</w:t>
      </w:r>
      <w:r w:rsidRPr="00925D17">
        <w:rPr>
          <w:color w:val="000000" w:themeColor="text1"/>
          <w:lang w:val="uk-UA"/>
        </w:rPr>
        <w:t xml:space="preserve"> </w:t>
      </w:r>
      <w:r w:rsidRPr="00925D17">
        <w:rPr>
          <w:color w:val="000000" w:themeColor="text1"/>
          <w:lang w:val="en-US"/>
        </w:rPr>
        <w:t>a</w:t>
      </w:r>
      <w:r w:rsidRPr="00925D17">
        <w:rPr>
          <w:color w:val="000000" w:themeColor="text1"/>
          <w:lang w:val="uk-UA"/>
        </w:rPr>
        <w:t xml:space="preserve"> </w:t>
      </w:r>
      <w:r w:rsidRPr="00925D17">
        <w:rPr>
          <w:color w:val="000000" w:themeColor="text1"/>
          <w:lang w:val="en-US"/>
        </w:rPr>
        <w:t>telegram</w:t>
      </w:r>
      <w:r w:rsidRPr="00925D17">
        <w:rPr>
          <w:color w:val="000000" w:themeColor="text1"/>
          <w:lang w:val="uk-UA"/>
        </w:rPr>
        <w:t xml:space="preserve"> </w:t>
      </w:r>
      <w:r w:rsidRPr="00925D17">
        <w:rPr>
          <w:color w:val="000000" w:themeColor="text1"/>
          <w:lang w:val="en-US"/>
        </w:rPr>
        <w:t>recalling</w:t>
      </w:r>
      <w:r w:rsidRPr="00925D17">
        <w:rPr>
          <w:color w:val="000000" w:themeColor="text1"/>
          <w:lang w:val="uk-UA"/>
        </w:rPr>
        <w:t xml:space="preserve"> </w:t>
      </w:r>
      <w:r w:rsidRPr="00925D17">
        <w:rPr>
          <w:color w:val="000000" w:themeColor="text1"/>
          <w:lang w:val="en-US"/>
        </w:rPr>
        <w:t>me</w:t>
      </w:r>
      <w:r w:rsidRPr="00925D17">
        <w:rPr>
          <w:color w:val="000000" w:themeColor="text1"/>
          <w:lang w:val="uk-UA"/>
        </w:rPr>
        <w:t xml:space="preserve"> </w:t>
      </w:r>
      <w:r w:rsidRPr="00925D17">
        <w:rPr>
          <w:color w:val="000000" w:themeColor="text1"/>
          <w:lang w:val="en-US"/>
        </w:rPr>
        <w:t>to</w:t>
      </w:r>
      <w:r w:rsidRPr="00925D17">
        <w:rPr>
          <w:color w:val="000000" w:themeColor="text1"/>
          <w:lang w:val="uk-UA"/>
        </w:rPr>
        <w:t xml:space="preserve"> </w:t>
      </w:r>
      <w:r w:rsidRPr="00925D17">
        <w:rPr>
          <w:color w:val="000000" w:themeColor="text1"/>
          <w:lang w:val="en-US"/>
        </w:rPr>
        <w:t>England</w:t>
      </w:r>
      <w:r w:rsidRPr="00925D17">
        <w:rPr>
          <w:color w:val="000000" w:themeColor="text1"/>
          <w:lang w:val="uk-UA"/>
        </w:rPr>
        <w:t xml:space="preserve"> </w:t>
      </w:r>
      <w:r w:rsidRPr="00925D17">
        <w:rPr>
          <w:color w:val="000000" w:themeColor="text1"/>
          <w:lang w:val="en-US"/>
        </w:rPr>
        <w:t>on</w:t>
      </w:r>
      <w:r w:rsidRPr="00925D17">
        <w:rPr>
          <w:color w:val="000000" w:themeColor="text1"/>
          <w:lang w:val="uk-UA"/>
        </w:rPr>
        <w:t xml:space="preserve"> </w:t>
      </w:r>
      <w:r w:rsidRPr="00925D17">
        <w:rPr>
          <w:color w:val="000000" w:themeColor="text1"/>
          <w:lang w:val="en-US"/>
        </w:rPr>
        <w:t>important</w:t>
      </w:r>
      <w:r w:rsidRPr="00925D17">
        <w:rPr>
          <w:color w:val="000000" w:themeColor="text1"/>
          <w:lang w:val="uk-UA"/>
        </w:rPr>
        <w:t xml:space="preserve"> </w:t>
      </w:r>
      <w:r w:rsidRPr="00925D17">
        <w:rPr>
          <w:color w:val="000000" w:themeColor="text1"/>
          <w:lang w:val="en-US"/>
        </w:rPr>
        <w:t>business</w:t>
      </w:r>
      <w:r w:rsidRPr="00925D17">
        <w:rPr>
          <w:color w:val="000000" w:themeColor="text1"/>
          <w:lang w:val="uk-UA"/>
        </w:rPr>
        <w:t>.</w:t>
      </w:r>
      <w:r w:rsidRPr="00925D17">
        <w:rPr>
          <w:rFonts w:eastAsia="Times New Roman"/>
          <w:lang w:val="uk-UA"/>
        </w:rPr>
        <w:t>). Ця часов</w:t>
      </w:r>
      <w:r>
        <w:rPr>
          <w:rFonts w:eastAsia="Times New Roman"/>
          <w:lang w:val="uk-UA"/>
        </w:rPr>
        <w:t>а форма також достатньо часто зустрічається</w:t>
      </w:r>
      <w:r w:rsidRPr="00925D17">
        <w:rPr>
          <w:rFonts w:eastAsia="Times New Roman"/>
          <w:lang w:val="uk-UA"/>
        </w:rPr>
        <w:t xml:space="preserve"> у реченнях із </w:t>
      </w:r>
      <w:r>
        <w:rPr>
          <w:rFonts w:eastAsia="Times New Roman"/>
          <w:lang w:val="uk-UA"/>
        </w:rPr>
        <w:t xml:space="preserve">такими </w:t>
      </w:r>
      <w:r w:rsidRPr="00925D17">
        <w:rPr>
          <w:rFonts w:eastAsia="Times New Roman"/>
          <w:lang w:val="uk-UA"/>
        </w:rPr>
        <w:t>обставинами часу “</w:t>
      </w:r>
      <w:r>
        <w:rPr>
          <w:rFonts w:eastAsia="Times New Roman"/>
        </w:rPr>
        <w:t>long</w:t>
      </w:r>
      <w:r w:rsidRPr="00925D17">
        <w:rPr>
          <w:rFonts w:eastAsia="Times New Roman"/>
          <w:lang w:val="uk-UA"/>
        </w:rPr>
        <w:t xml:space="preserve"> </w:t>
      </w:r>
      <w:r>
        <w:rPr>
          <w:rFonts w:eastAsia="Times New Roman"/>
        </w:rPr>
        <w:t>ago</w:t>
      </w:r>
      <w:r w:rsidRPr="00925D17">
        <w:rPr>
          <w:rFonts w:eastAsia="Times New Roman"/>
          <w:lang w:val="uk-UA"/>
        </w:rPr>
        <w:t>”, “</w:t>
      </w:r>
      <w:r>
        <w:rPr>
          <w:rFonts w:eastAsia="Times New Roman"/>
        </w:rPr>
        <w:t>in</w:t>
      </w:r>
      <w:r w:rsidRPr="00925D17">
        <w:rPr>
          <w:rFonts w:eastAsia="Times New Roman"/>
          <w:lang w:val="uk-UA"/>
        </w:rPr>
        <w:t xml:space="preserve"> </w:t>
      </w:r>
      <w:r>
        <w:rPr>
          <w:rFonts w:eastAsia="Times New Roman"/>
        </w:rPr>
        <w:t>my</w:t>
      </w:r>
      <w:r w:rsidRPr="00925D17">
        <w:rPr>
          <w:rFonts w:eastAsia="Times New Roman"/>
          <w:lang w:val="uk-UA"/>
        </w:rPr>
        <w:t xml:space="preserve"> </w:t>
      </w:r>
      <w:r>
        <w:rPr>
          <w:rFonts w:eastAsia="Times New Roman"/>
        </w:rPr>
        <w:t>time</w:t>
      </w:r>
      <w:r w:rsidRPr="00925D17">
        <w:rPr>
          <w:rFonts w:eastAsia="Times New Roman"/>
          <w:lang w:val="uk-UA"/>
        </w:rPr>
        <w:t>”, “</w:t>
      </w:r>
      <w:r>
        <w:rPr>
          <w:rFonts w:eastAsia="Times New Roman"/>
        </w:rPr>
        <w:t>when</w:t>
      </w:r>
      <w:r w:rsidRPr="00925D17">
        <w:rPr>
          <w:rFonts w:eastAsia="Times New Roman"/>
          <w:lang w:val="uk-UA"/>
        </w:rPr>
        <w:t xml:space="preserve"> </w:t>
      </w:r>
      <w:r>
        <w:rPr>
          <w:rFonts w:eastAsia="Times New Roman"/>
        </w:rPr>
        <w:t>I</w:t>
      </w:r>
      <w:r w:rsidRPr="00925D17">
        <w:rPr>
          <w:rFonts w:eastAsia="Times New Roman"/>
          <w:lang w:val="uk-UA"/>
        </w:rPr>
        <w:t xml:space="preserve"> </w:t>
      </w:r>
      <w:r>
        <w:rPr>
          <w:rFonts w:eastAsia="Times New Roman"/>
        </w:rPr>
        <w:t>was</w:t>
      </w:r>
      <w:r w:rsidRPr="00925D17">
        <w:rPr>
          <w:rFonts w:eastAsia="Times New Roman"/>
          <w:lang w:val="uk-UA"/>
        </w:rPr>
        <w:t xml:space="preserve"> </w:t>
      </w:r>
      <w:r>
        <w:rPr>
          <w:rFonts w:eastAsia="Times New Roman"/>
        </w:rPr>
        <w:t>young</w:t>
      </w:r>
      <w:r>
        <w:rPr>
          <w:rFonts w:eastAsia="Times New Roman"/>
          <w:lang w:val="uk-UA"/>
        </w:rPr>
        <w:t>” і т.д. Інколи</w:t>
      </w:r>
      <w:r w:rsidRPr="00925D17">
        <w:rPr>
          <w:rFonts w:eastAsia="Times New Roman"/>
          <w:lang w:val="uk-UA"/>
        </w:rPr>
        <w:t xml:space="preserve">, але не дуже часто, вона </w:t>
      </w:r>
      <w:r>
        <w:rPr>
          <w:rFonts w:eastAsia="Times New Roman"/>
          <w:lang w:val="uk-UA"/>
        </w:rPr>
        <w:t>може вживати</w:t>
      </w:r>
      <w:r w:rsidRPr="00925D17">
        <w:rPr>
          <w:rFonts w:eastAsia="Times New Roman"/>
          <w:lang w:val="uk-UA"/>
        </w:rPr>
        <w:t>ся з індикаторами часу, характерними для простого минулого часу (</w:t>
      </w:r>
      <w:r>
        <w:rPr>
          <w:rFonts w:eastAsia="Times New Roman"/>
        </w:rPr>
        <w:t>in</w:t>
      </w:r>
      <w:r w:rsidRPr="00925D17">
        <w:rPr>
          <w:rFonts w:eastAsia="Times New Roman"/>
          <w:lang w:val="uk-UA"/>
        </w:rPr>
        <w:t xml:space="preserve"> 1937, </w:t>
      </w:r>
      <w:r>
        <w:rPr>
          <w:rFonts w:eastAsia="Times New Roman"/>
        </w:rPr>
        <w:t>yesterday</w:t>
      </w:r>
      <w:r>
        <w:rPr>
          <w:rFonts w:eastAsia="Times New Roman"/>
          <w:lang w:val="uk-UA"/>
        </w:rPr>
        <w:t>, last year</w:t>
      </w:r>
      <w:r w:rsidRPr="00925D17">
        <w:rPr>
          <w:rFonts w:eastAsia="Times New Roman"/>
          <w:lang w:val="uk-UA"/>
        </w:rPr>
        <w:t>).</w:t>
      </w:r>
    </w:p>
    <w:p w:rsidR="00681AB2" w:rsidRDefault="00681AB2" w:rsidP="00681AB2">
      <w:pPr>
        <w:ind w:firstLine="567"/>
        <w:rPr>
          <w:rFonts w:eastAsia="Times New Roman"/>
        </w:rPr>
      </w:pPr>
      <w:r>
        <w:rPr>
          <w:rFonts w:eastAsia="Times New Roman"/>
        </w:rPr>
        <w:t>Перфект теперішнього часу може мати характеристику ексклюзивності або інклюзивності</w:t>
      </w:r>
      <w:r>
        <w:rPr>
          <w:rFonts w:eastAsia="Times New Roman"/>
          <w:lang w:val="uk-UA"/>
        </w:rPr>
        <w:t>,</w:t>
      </w:r>
      <w:r>
        <w:rPr>
          <w:rFonts w:eastAsia="Times New Roman"/>
        </w:rPr>
        <w:t xml:space="preserve"> незалежно від систематичного контекста.</w:t>
      </w:r>
    </w:p>
    <w:p w:rsidR="00681AB2" w:rsidRDefault="00681AB2" w:rsidP="00681AB2">
      <w:pPr>
        <w:ind w:firstLine="567"/>
        <w:rPr>
          <w:rFonts w:eastAsia="Times New Roman"/>
        </w:rPr>
      </w:pPr>
      <w:r>
        <w:rPr>
          <w:rFonts w:eastAsia="Times New Roman"/>
        </w:rPr>
        <w:t>Граматичн</w:t>
      </w:r>
      <w:r>
        <w:rPr>
          <w:rFonts w:eastAsia="Times New Roman"/>
          <w:lang w:val="uk-UA"/>
        </w:rPr>
        <w:t>им</w:t>
      </w:r>
      <w:r>
        <w:rPr>
          <w:rFonts w:eastAsia="Times New Roman"/>
        </w:rPr>
        <w:t xml:space="preserve"> значення</w:t>
      </w:r>
      <w:r>
        <w:rPr>
          <w:rFonts w:eastAsia="Times New Roman"/>
          <w:lang w:val="uk-UA"/>
        </w:rPr>
        <w:t>м</w:t>
      </w:r>
      <w:r>
        <w:rPr>
          <w:rFonts w:eastAsia="Times New Roman"/>
        </w:rPr>
        <w:t xml:space="preserve"> часової форми The Present Perfect Tense є указання на дію, </w:t>
      </w:r>
      <w:r>
        <w:rPr>
          <w:rFonts w:eastAsia="Times New Roman"/>
          <w:lang w:val="uk-UA"/>
        </w:rPr>
        <w:t>яка</w:t>
      </w:r>
      <w:r>
        <w:rPr>
          <w:rFonts w:eastAsia="Times New Roman"/>
        </w:rPr>
        <w:t xml:space="preserve"> передує певному моменту у теперішньому часі.</w:t>
      </w:r>
    </w:p>
    <w:p w:rsidR="00681AB2" w:rsidRPr="00681AB2" w:rsidRDefault="00681AB2" w:rsidP="008209A8">
      <w:pPr>
        <w:rPr>
          <w:rFonts w:eastAsia="Times New Roman"/>
        </w:rPr>
      </w:pPr>
    </w:p>
    <w:p w:rsidR="00380585" w:rsidRPr="008209A8" w:rsidRDefault="00380585" w:rsidP="0018725D">
      <w:pPr>
        <w:ind w:firstLine="0"/>
        <w:rPr>
          <w:lang w:val="uk-UA"/>
        </w:rPr>
      </w:pPr>
    </w:p>
    <w:sectPr w:rsidR="00380585" w:rsidRPr="008209A8" w:rsidSect="00380585">
      <w:headerReference w:type="default" r:id="rId8"/>
      <w:pgSz w:w="11906" w:h="16838" w:code="9"/>
      <w:pgMar w:top="1134" w:right="851" w:bottom="1134" w:left="1418"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219" w:rsidRDefault="003F3219" w:rsidP="00380585">
      <w:pPr>
        <w:spacing w:line="240" w:lineRule="auto"/>
      </w:pPr>
      <w:r>
        <w:separator/>
      </w:r>
    </w:p>
  </w:endnote>
  <w:endnote w:type="continuationSeparator" w:id="0">
    <w:p w:rsidR="003F3219" w:rsidRDefault="003F3219" w:rsidP="003805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219" w:rsidRDefault="003F3219" w:rsidP="00380585">
      <w:pPr>
        <w:spacing w:line="240" w:lineRule="auto"/>
      </w:pPr>
      <w:r>
        <w:separator/>
      </w:r>
    </w:p>
  </w:footnote>
  <w:footnote w:type="continuationSeparator" w:id="0">
    <w:p w:rsidR="003F3219" w:rsidRDefault="003F3219" w:rsidP="0038058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55057"/>
      <w:docPartObj>
        <w:docPartGallery w:val="Page Numbers (Top of Page)"/>
        <w:docPartUnique/>
      </w:docPartObj>
    </w:sdtPr>
    <w:sdtEndPr/>
    <w:sdtContent>
      <w:p w:rsidR="00133069" w:rsidRDefault="00762951">
        <w:pPr>
          <w:pStyle w:val="a5"/>
          <w:jc w:val="right"/>
        </w:pPr>
        <w:r w:rsidRPr="00380585">
          <w:rPr>
            <w:sz w:val="24"/>
            <w:szCs w:val="24"/>
          </w:rPr>
          <w:fldChar w:fldCharType="begin"/>
        </w:r>
        <w:r w:rsidR="00133069" w:rsidRPr="00380585">
          <w:rPr>
            <w:sz w:val="24"/>
            <w:szCs w:val="24"/>
          </w:rPr>
          <w:instrText xml:space="preserve"> PAGE   \* MERGEFORMAT </w:instrText>
        </w:r>
        <w:r w:rsidRPr="00380585">
          <w:rPr>
            <w:sz w:val="24"/>
            <w:szCs w:val="24"/>
          </w:rPr>
          <w:fldChar w:fldCharType="separate"/>
        </w:r>
        <w:r w:rsidR="00877732">
          <w:rPr>
            <w:noProof/>
            <w:sz w:val="24"/>
            <w:szCs w:val="24"/>
          </w:rPr>
          <w:t>5</w:t>
        </w:r>
        <w:r w:rsidRPr="00380585">
          <w:rPr>
            <w:sz w:val="24"/>
            <w:szCs w:val="24"/>
          </w:rPr>
          <w:fldChar w:fldCharType="end"/>
        </w:r>
      </w:p>
    </w:sdtContent>
  </w:sdt>
  <w:p w:rsidR="00133069" w:rsidRDefault="0013306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F6148"/>
    <w:multiLevelType w:val="hybridMultilevel"/>
    <w:tmpl w:val="71BEDF02"/>
    <w:lvl w:ilvl="0" w:tplc="E70AEC0E">
      <w:start w:val="1"/>
      <w:numFmt w:val="decimal"/>
      <w:lvlText w:val="%1)"/>
      <w:lvlJc w:val="left"/>
      <w:pPr>
        <w:ind w:left="1069" w:hanging="360"/>
      </w:pPr>
      <w:rPr>
        <w:rFonts w:ascii="Times New Roman" w:eastAsiaTheme="minorHAnsi"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73B0C24"/>
    <w:multiLevelType w:val="hybridMultilevel"/>
    <w:tmpl w:val="D8FCC922"/>
    <w:lvl w:ilvl="0" w:tplc="B50AE7AE">
      <w:start w:val="1"/>
      <w:numFmt w:val="decimal"/>
      <w:lvlText w:val="%1)"/>
      <w:lvlJc w:val="left"/>
      <w:pPr>
        <w:ind w:left="927" w:hanging="360"/>
      </w:pPr>
      <w:rPr>
        <w:rFonts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946769D"/>
    <w:multiLevelType w:val="multilevel"/>
    <w:tmpl w:val="8950261C"/>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0D1226BD"/>
    <w:multiLevelType w:val="hybridMultilevel"/>
    <w:tmpl w:val="3D568DBC"/>
    <w:lvl w:ilvl="0" w:tplc="34E833EE">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DB46170"/>
    <w:multiLevelType w:val="hybridMultilevel"/>
    <w:tmpl w:val="CAF6E670"/>
    <w:lvl w:ilvl="0" w:tplc="0624FFF4">
      <w:start w:val="1"/>
      <w:numFmt w:val="decimal"/>
      <w:lvlText w:val="%1)"/>
      <w:lvlJc w:val="left"/>
      <w:pPr>
        <w:ind w:left="1429" w:hanging="360"/>
      </w:pPr>
      <w:rPr>
        <w:rFonts w:eastAsiaTheme="minorHAnsi"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0F7C2893"/>
    <w:multiLevelType w:val="hybridMultilevel"/>
    <w:tmpl w:val="54C8F09C"/>
    <w:lvl w:ilvl="0" w:tplc="6C348106">
      <w:start w:val="1"/>
      <w:numFmt w:val="decimal"/>
      <w:lvlText w:val="%1."/>
      <w:lvlJc w:val="left"/>
      <w:pPr>
        <w:ind w:left="1429" w:hanging="360"/>
      </w:pPr>
      <w:rPr>
        <w:rFonts w:hint="default"/>
        <w:color w:val="auto"/>
        <w:sz w:val="24"/>
        <w:szCs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020510E"/>
    <w:multiLevelType w:val="hybridMultilevel"/>
    <w:tmpl w:val="7288681A"/>
    <w:lvl w:ilvl="0" w:tplc="B21ED86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1366583F"/>
    <w:multiLevelType w:val="multilevel"/>
    <w:tmpl w:val="875AEE1C"/>
    <w:lvl w:ilvl="0">
      <w:start w:val="1"/>
      <w:numFmt w:val="decimal"/>
      <w:lvlText w:val="%1."/>
      <w:lvlJc w:val="left"/>
      <w:pPr>
        <w:ind w:left="1287" w:hanging="360"/>
      </w:pPr>
      <w:rPr>
        <w:rFonts w:hint="default"/>
      </w:rPr>
    </w:lvl>
    <w:lvl w:ilvl="1">
      <w:start w:val="1"/>
      <w:numFmt w:val="decimal"/>
      <w:isLgl/>
      <w:lvlText w:val="%1.%2."/>
      <w:lvlJc w:val="left"/>
      <w:pPr>
        <w:ind w:left="2007" w:hanging="720"/>
      </w:pPr>
      <w:rPr>
        <w:rFonts w:hint="default"/>
      </w:rPr>
    </w:lvl>
    <w:lvl w:ilvl="2">
      <w:start w:val="1"/>
      <w:numFmt w:val="decimal"/>
      <w:isLgl/>
      <w:lvlText w:val="%1.%2.%3."/>
      <w:lvlJc w:val="left"/>
      <w:pPr>
        <w:ind w:left="2367" w:hanging="720"/>
      </w:pPr>
      <w:rPr>
        <w:rFonts w:hint="default"/>
      </w:rPr>
    </w:lvl>
    <w:lvl w:ilvl="3">
      <w:start w:val="1"/>
      <w:numFmt w:val="decimal"/>
      <w:isLgl/>
      <w:lvlText w:val="%1.%2.%3.%4."/>
      <w:lvlJc w:val="left"/>
      <w:pPr>
        <w:ind w:left="3087" w:hanging="1080"/>
      </w:pPr>
      <w:rPr>
        <w:rFonts w:hint="default"/>
      </w:rPr>
    </w:lvl>
    <w:lvl w:ilvl="4">
      <w:start w:val="1"/>
      <w:numFmt w:val="decimal"/>
      <w:isLgl/>
      <w:lvlText w:val="%1.%2.%3.%4.%5."/>
      <w:lvlJc w:val="left"/>
      <w:pPr>
        <w:ind w:left="3447" w:hanging="1080"/>
      </w:pPr>
      <w:rPr>
        <w:rFonts w:hint="default"/>
      </w:rPr>
    </w:lvl>
    <w:lvl w:ilvl="5">
      <w:start w:val="1"/>
      <w:numFmt w:val="decimal"/>
      <w:isLgl/>
      <w:lvlText w:val="%1.%2.%3.%4.%5.%6."/>
      <w:lvlJc w:val="left"/>
      <w:pPr>
        <w:ind w:left="4167" w:hanging="1440"/>
      </w:pPr>
      <w:rPr>
        <w:rFonts w:hint="default"/>
      </w:rPr>
    </w:lvl>
    <w:lvl w:ilvl="6">
      <w:start w:val="1"/>
      <w:numFmt w:val="decimal"/>
      <w:isLgl/>
      <w:lvlText w:val="%1.%2.%3.%4.%5.%6.%7."/>
      <w:lvlJc w:val="left"/>
      <w:pPr>
        <w:ind w:left="4887" w:hanging="1800"/>
      </w:pPr>
      <w:rPr>
        <w:rFonts w:hint="default"/>
      </w:rPr>
    </w:lvl>
    <w:lvl w:ilvl="7">
      <w:start w:val="1"/>
      <w:numFmt w:val="decimal"/>
      <w:isLgl/>
      <w:lvlText w:val="%1.%2.%3.%4.%5.%6.%7.%8."/>
      <w:lvlJc w:val="left"/>
      <w:pPr>
        <w:ind w:left="5247" w:hanging="1800"/>
      </w:pPr>
      <w:rPr>
        <w:rFonts w:hint="default"/>
      </w:rPr>
    </w:lvl>
    <w:lvl w:ilvl="8">
      <w:start w:val="1"/>
      <w:numFmt w:val="decimal"/>
      <w:isLgl/>
      <w:lvlText w:val="%1.%2.%3.%4.%5.%6.%7.%8.%9."/>
      <w:lvlJc w:val="left"/>
      <w:pPr>
        <w:ind w:left="5967" w:hanging="2160"/>
      </w:pPr>
      <w:rPr>
        <w:rFonts w:hint="default"/>
      </w:rPr>
    </w:lvl>
  </w:abstractNum>
  <w:abstractNum w:abstractNumId="8">
    <w:nsid w:val="1A98688A"/>
    <w:multiLevelType w:val="multilevel"/>
    <w:tmpl w:val="8950261C"/>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1C692D35"/>
    <w:multiLevelType w:val="hybridMultilevel"/>
    <w:tmpl w:val="D3227DA6"/>
    <w:lvl w:ilvl="0" w:tplc="E9A4B77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1DBE38A8"/>
    <w:multiLevelType w:val="hybridMultilevel"/>
    <w:tmpl w:val="A1AE0090"/>
    <w:lvl w:ilvl="0" w:tplc="CE40E7F0">
      <w:start w:val="1"/>
      <w:numFmt w:val="decimal"/>
      <w:lvlText w:val="%1."/>
      <w:lvlJc w:val="left"/>
      <w:pPr>
        <w:ind w:left="1287" w:hanging="360"/>
      </w:pPr>
      <w:rPr>
        <w:rFonts w:hint="default"/>
        <w:color w:val="000000" w:themeColor="text1"/>
        <w:sz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1EE20B59"/>
    <w:multiLevelType w:val="hybridMultilevel"/>
    <w:tmpl w:val="508EA6B2"/>
    <w:lvl w:ilvl="0" w:tplc="AF4CA53A">
      <w:start w:val="1"/>
      <w:numFmt w:val="decimal"/>
      <w:lvlText w:val="%1."/>
      <w:lvlJc w:val="left"/>
      <w:pPr>
        <w:ind w:left="1287" w:hanging="360"/>
      </w:pPr>
      <w:rPr>
        <w:rFonts w:hint="default"/>
        <w:color w:val="000000" w:themeColor="text1"/>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257003A6"/>
    <w:multiLevelType w:val="hybridMultilevel"/>
    <w:tmpl w:val="EB548560"/>
    <w:lvl w:ilvl="0" w:tplc="13142446">
      <w:start w:val="1"/>
      <w:numFmt w:val="decimal"/>
      <w:lvlText w:val="%1."/>
      <w:lvlJc w:val="left"/>
      <w:pPr>
        <w:ind w:left="927" w:hanging="360"/>
      </w:pPr>
      <w:rPr>
        <w:rFonts w:hint="default"/>
        <w:color w:val="000000" w:themeColor="text1"/>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261A674B"/>
    <w:multiLevelType w:val="hybridMultilevel"/>
    <w:tmpl w:val="ACB89E30"/>
    <w:lvl w:ilvl="0" w:tplc="4282F336">
      <w:start w:val="1"/>
      <w:numFmt w:val="decimal"/>
      <w:lvlText w:val="%1."/>
      <w:lvlJc w:val="left"/>
      <w:pPr>
        <w:ind w:left="927" w:hanging="360"/>
      </w:pPr>
      <w:rPr>
        <w:rFonts w:hint="default"/>
        <w:color w:val="000000" w:themeColor="text1"/>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297C21A5"/>
    <w:multiLevelType w:val="hybridMultilevel"/>
    <w:tmpl w:val="F1E8F8FC"/>
    <w:lvl w:ilvl="0" w:tplc="D6F653D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29F13B56"/>
    <w:multiLevelType w:val="multilevel"/>
    <w:tmpl w:val="3412E574"/>
    <w:lvl w:ilvl="0">
      <w:start w:val="2"/>
      <w:numFmt w:val="decimal"/>
      <w:lvlText w:val="%1."/>
      <w:lvlJc w:val="left"/>
      <w:pPr>
        <w:ind w:left="450" w:hanging="450"/>
      </w:pPr>
      <w:rPr>
        <w:rFonts w:hint="default"/>
      </w:rPr>
    </w:lvl>
    <w:lvl w:ilvl="1">
      <w:start w:val="1"/>
      <w:numFmt w:val="decimal"/>
      <w:lvlText w:val="%1.%2."/>
      <w:lvlJc w:val="left"/>
      <w:pPr>
        <w:ind w:left="2007" w:hanging="72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456" w:hanging="2160"/>
      </w:pPr>
      <w:rPr>
        <w:rFonts w:hint="default"/>
      </w:rPr>
    </w:lvl>
  </w:abstractNum>
  <w:abstractNum w:abstractNumId="16">
    <w:nsid w:val="2BA4724C"/>
    <w:multiLevelType w:val="hybridMultilevel"/>
    <w:tmpl w:val="4D529D78"/>
    <w:lvl w:ilvl="0" w:tplc="9906119E">
      <w:start w:val="1"/>
      <w:numFmt w:val="decimal"/>
      <w:lvlText w:val="%1."/>
      <w:lvlJc w:val="left"/>
      <w:pPr>
        <w:ind w:left="927" w:hanging="360"/>
      </w:pPr>
      <w:rPr>
        <w:rFonts w:hint="default"/>
        <w:color w:val="000000" w:themeColor="text1"/>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2D694CA5"/>
    <w:multiLevelType w:val="hybridMultilevel"/>
    <w:tmpl w:val="0824BBBA"/>
    <w:lvl w:ilvl="0" w:tplc="78827980">
      <w:start w:val="1"/>
      <w:numFmt w:val="decimal"/>
      <w:lvlText w:val="%1)"/>
      <w:lvlJc w:val="left"/>
      <w:pPr>
        <w:ind w:left="927" w:hanging="360"/>
      </w:pPr>
      <w:rPr>
        <w:rFonts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2E900D37"/>
    <w:multiLevelType w:val="hybridMultilevel"/>
    <w:tmpl w:val="3B42B258"/>
    <w:lvl w:ilvl="0" w:tplc="33CEB876">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nsid w:val="307F38E9"/>
    <w:multiLevelType w:val="multilevel"/>
    <w:tmpl w:val="D0364F96"/>
    <w:lvl w:ilvl="0">
      <w:start w:val="1"/>
      <w:numFmt w:val="decimal"/>
      <w:lvlText w:val="%1."/>
      <w:lvlJc w:val="left"/>
      <w:pPr>
        <w:ind w:left="1069" w:hanging="360"/>
      </w:pPr>
      <w:rPr>
        <w:rFonts w:ascii="Times New Roman" w:eastAsiaTheme="minorHAnsi" w:hAnsi="Times New Roman" w:cs="Times New Roman"/>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0">
    <w:nsid w:val="3512440A"/>
    <w:multiLevelType w:val="hybridMultilevel"/>
    <w:tmpl w:val="3A9E41A6"/>
    <w:lvl w:ilvl="0" w:tplc="BA5830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35E8353A"/>
    <w:multiLevelType w:val="hybridMultilevel"/>
    <w:tmpl w:val="508A1DF6"/>
    <w:lvl w:ilvl="0" w:tplc="9288E35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3FA67495"/>
    <w:multiLevelType w:val="hybridMultilevel"/>
    <w:tmpl w:val="8738E7C4"/>
    <w:lvl w:ilvl="0" w:tplc="04190001">
      <w:start w:val="1"/>
      <w:numFmt w:val="bullet"/>
      <w:lvlText w:val=""/>
      <w:lvlJc w:val="left"/>
      <w:pPr>
        <w:ind w:left="1069" w:hanging="360"/>
      </w:pPr>
      <w:rPr>
        <w:rFonts w:ascii="Symbol" w:hAnsi="Symbol" w:hint="default"/>
        <w:i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4D5031D6"/>
    <w:multiLevelType w:val="hybridMultilevel"/>
    <w:tmpl w:val="9DD6B824"/>
    <w:lvl w:ilvl="0" w:tplc="D3ECBB4A">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nsid w:val="4E223FE4"/>
    <w:multiLevelType w:val="hybridMultilevel"/>
    <w:tmpl w:val="4A004E6E"/>
    <w:lvl w:ilvl="0" w:tplc="E64CB63A">
      <w:start w:val="1"/>
      <w:numFmt w:val="decimal"/>
      <w:lvlText w:val="%1)"/>
      <w:lvlJc w:val="left"/>
      <w:pPr>
        <w:ind w:left="1069" w:hanging="36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50312609"/>
    <w:multiLevelType w:val="hybridMultilevel"/>
    <w:tmpl w:val="67769970"/>
    <w:lvl w:ilvl="0" w:tplc="9C340C1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575A6C70"/>
    <w:multiLevelType w:val="hybridMultilevel"/>
    <w:tmpl w:val="A448DC04"/>
    <w:lvl w:ilvl="0" w:tplc="40A21C4A">
      <w:start w:val="1"/>
      <w:numFmt w:val="decimal"/>
      <w:lvlText w:val="%1."/>
      <w:lvlJc w:val="left"/>
      <w:pPr>
        <w:ind w:left="1429"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57CA213C"/>
    <w:multiLevelType w:val="multilevel"/>
    <w:tmpl w:val="DC1009F8"/>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8">
    <w:nsid w:val="5B286362"/>
    <w:multiLevelType w:val="hybridMultilevel"/>
    <w:tmpl w:val="8E606EB2"/>
    <w:lvl w:ilvl="0" w:tplc="D36EBBA0">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603B7E9F"/>
    <w:multiLevelType w:val="hybridMultilevel"/>
    <w:tmpl w:val="8C5E5258"/>
    <w:lvl w:ilvl="0" w:tplc="04190001">
      <w:start w:val="1"/>
      <w:numFmt w:val="bullet"/>
      <w:lvlText w:val=""/>
      <w:lvlJc w:val="left"/>
      <w:pPr>
        <w:ind w:left="927" w:hanging="360"/>
      </w:pPr>
      <w:rPr>
        <w:rFonts w:ascii="Symbol" w:hAnsi="Symbol" w:hint="default"/>
        <w:i w:val="0"/>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63587351"/>
    <w:multiLevelType w:val="hybridMultilevel"/>
    <w:tmpl w:val="21BEE476"/>
    <w:lvl w:ilvl="0" w:tplc="EE06F40C">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1">
    <w:nsid w:val="678C3445"/>
    <w:multiLevelType w:val="hybridMultilevel"/>
    <w:tmpl w:val="FE5A665A"/>
    <w:lvl w:ilvl="0" w:tplc="04190001">
      <w:start w:val="1"/>
      <w:numFmt w:val="bullet"/>
      <w:lvlText w:val=""/>
      <w:lvlJc w:val="left"/>
      <w:pPr>
        <w:ind w:left="1069" w:hanging="360"/>
      </w:pPr>
      <w:rPr>
        <w:rFonts w:ascii="Symbol" w:hAnsi="Symbol" w:hint="default"/>
        <w:i w:val="0"/>
        <w:color w:val="000000" w:themeColor="text1"/>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9CE55A5"/>
    <w:multiLevelType w:val="hybridMultilevel"/>
    <w:tmpl w:val="EDF0D4D6"/>
    <w:lvl w:ilvl="0" w:tplc="CE482FE2">
      <w:start w:val="1"/>
      <w:numFmt w:val="decimal"/>
      <w:lvlText w:val="%1."/>
      <w:lvlJc w:val="left"/>
      <w:pPr>
        <w:ind w:left="1429" w:hanging="360"/>
      </w:pPr>
      <w:rPr>
        <w:color w:val="000000" w:themeColor="text1"/>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6A145BF8"/>
    <w:multiLevelType w:val="hybridMultilevel"/>
    <w:tmpl w:val="0970754E"/>
    <w:lvl w:ilvl="0" w:tplc="04190001">
      <w:start w:val="1"/>
      <w:numFmt w:val="bullet"/>
      <w:lvlText w:val=""/>
      <w:lvlJc w:val="left"/>
      <w:pPr>
        <w:ind w:left="927" w:hanging="360"/>
      </w:pPr>
      <w:rPr>
        <w:rFonts w:ascii="Symbol" w:hAnsi="Symbol"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6DD000E7"/>
    <w:multiLevelType w:val="hybridMultilevel"/>
    <w:tmpl w:val="FF366878"/>
    <w:lvl w:ilvl="0" w:tplc="3E72EF0C">
      <w:start w:val="1"/>
      <w:numFmt w:val="decimal"/>
      <w:lvlText w:val="%1."/>
      <w:lvlJc w:val="left"/>
      <w:pPr>
        <w:ind w:left="1069" w:hanging="360"/>
      </w:pPr>
      <w:rPr>
        <w:rFonts w:hint="default"/>
        <w:color w:val="000000" w:themeColor="text1"/>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DF51711"/>
    <w:multiLevelType w:val="hybridMultilevel"/>
    <w:tmpl w:val="3F3A20A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6">
    <w:nsid w:val="6E574098"/>
    <w:multiLevelType w:val="hybridMultilevel"/>
    <w:tmpl w:val="7BD62FCC"/>
    <w:lvl w:ilvl="0" w:tplc="101431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7">
    <w:nsid w:val="730257D4"/>
    <w:multiLevelType w:val="hybridMultilevel"/>
    <w:tmpl w:val="3BF8ED5C"/>
    <w:lvl w:ilvl="0" w:tplc="4B68677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8">
    <w:nsid w:val="7332118E"/>
    <w:multiLevelType w:val="hybridMultilevel"/>
    <w:tmpl w:val="3CACEDF0"/>
    <w:lvl w:ilvl="0" w:tplc="E0D4CF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7"/>
  </w:num>
  <w:num w:numId="3">
    <w:abstractNumId w:val="14"/>
  </w:num>
  <w:num w:numId="4">
    <w:abstractNumId w:val="16"/>
  </w:num>
  <w:num w:numId="5">
    <w:abstractNumId w:val="13"/>
  </w:num>
  <w:num w:numId="6">
    <w:abstractNumId w:val="12"/>
  </w:num>
  <w:num w:numId="7">
    <w:abstractNumId w:val="37"/>
  </w:num>
  <w:num w:numId="8">
    <w:abstractNumId w:val="25"/>
  </w:num>
  <w:num w:numId="9">
    <w:abstractNumId w:val="35"/>
  </w:num>
  <w:num w:numId="10">
    <w:abstractNumId w:val="8"/>
  </w:num>
  <w:num w:numId="11">
    <w:abstractNumId w:val="19"/>
  </w:num>
  <w:num w:numId="12">
    <w:abstractNumId w:val="3"/>
  </w:num>
  <w:num w:numId="13">
    <w:abstractNumId w:val="0"/>
  </w:num>
  <w:num w:numId="14">
    <w:abstractNumId w:val="9"/>
  </w:num>
  <w:num w:numId="15">
    <w:abstractNumId w:val="31"/>
  </w:num>
  <w:num w:numId="16">
    <w:abstractNumId w:val="6"/>
  </w:num>
  <w:num w:numId="17">
    <w:abstractNumId w:val="7"/>
  </w:num>
  <w:num w:numId="18">
    <w:abstractNumId w:val="20"/>
  </w:num>
  <w:num w:numId="19">
    <w:abstractNumId w:val="18"/>
  </w:num>
  <w:num w:numId="20">
    <w:abstractNumId w:val="27"/>
  </w:num>
  <w:num w:numId="21">
    <w:abstractNumId w:val="38"/>
  </w:num>
  <w:num w:numId="22">
    <w:abstractNumId w:val="1"/>
  </w:num>
  <w:num w:numId="23">
    <w:abstractNumId w:val="36"/>
  </w:num>
  <w:num w:numId="24">
    <w:abstractNumId w:val="28"/>
  </w:num>
  <w:num w:numId="25">
    <w:abstractNumId w:val="34"/>
  </w:num>
  <w:num w:numId="26">
    <w:abstractNumId w:val="5"/>
  </w:num>
  <w:num w:numId="27">
    <w:abstractNumId w:val="10"/>
  </w:num>
  <w:num w:numId="28">
    <w:abstractNumId w:val="32"/>
  </w:num>
  <w:num w:numId="29">
    <w:abstractNumId w:val="11"/>
  </w:num>
  <w:num w:numId="30">
    <w:abstractNumId w:val="26"/>
  </w:num>
  <w:num w:numId="31">
    <w:abstractNumId w:val="21"/>
  </w:num>
  <w:num w:numId="32">
    <w:abstractNumId w:val="23"/>
  </w:num>
  <w:num w:numId="33">
    <w:abstractNumId w:val="30"/>
  </w:num>
  <w:num w:numId="34">
    <w:abstractNumId w:val="22"/>
  </w:num>
  <w:num w:numId="35">
    <w:abstractNumId w:val="4"/>
  </w:num>
  <w:num w:numId="36">
    <w:abstractNumId w:val="24"/>
  </w:num>
  <w:num w:numId="37">
    <w:abstractNumId w:val="15"/>
  </w:num>
  <w:num w:numId="38">
    <w:abstractNumId w:val="33"/>
  </w:num>
  <w:num w:numId="3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585"/>
    <w:rsid w:val="00000DBA"/>
    <w:rsid w:val="000013E8"/>
    <w:rsid w:val="00003416"/>
    <w:rsid w:val="00006C24"/>
    <w:rsid w:val="0003155D"/>
    <w:rsid w:val="000442E6"/>
    <w:rsid w:val="00065E5E"/>
    <w:rsid w:val="00072C50"/>
    <w:rsid w:val="000A4131"/>
    <w:rsid w:val="000A5652"/>
    <w:rsid w:val="000A734C"/>
    <w:rsid w:val="000B092B"/>
    <w:rsid w:val="000D0B58"/>
    <w:rsid w:val="000D431F"/>
    <w:rsid w:val="000D5751"/>
    <w:rsid w:val="000E3775"/>
    <w:rsid w:val="000F23FA"/>
    <w:rsid w:val="00133069"/>
    <w:rsid w:val="00183976"/>
    <w:rsid w:val="00185344"/>
    <w:rsid w:val="0018725D"/>
    <w:rsid w:val="00193323"/>
    <w:rsid w:val="001948CB"/>
    <w:rsid w:val="001A0325"/>
    <w:rsid w:val="001A421B"/>
    <w:rsid w:val="001A649A"/>
    <w:rsid w:val="001B34C9"/>
    <w:rsid w:val="001B642B"/>
    <w:rsid w:val="001B694E"/>
    <w:rsid w:val="001C3365"/>
    <w:rsid w:val="001C49D7"/>
    <w:rsid w:val="001E115B"/>
    <w:rsid w:val="001F7E45"/>
    <w:rsid w:val="002025CE"/>
    <w:rsid w:val="00216CAC"/>
    <w:rsid w:val="0022104D"/>
    <w:rsid w:val="00246454"/>
    <w:rsid w:val="00250596"/>
    <w:rsid w:val="00267214"/>
    <w:rsid w:val="002956D1"/>
    <w:rsid w:val="00297474"/>
    <w:rsid w:val="002A0787"/>
    <w:rsid w:val="002A6641"/>
    <w:rsid w:val="002C4F9F"/>
    <w:rsid w:val="002E4F7F"/>
    <w:rsid w:val="002F4CBF"/>
    <w:rsid w:val="00313463"/>
    <w:rsid w:val="00321B69"/>
    <w:rsid w:val="0033475B"/>
    <w:rsid w:val="00336F51"/>
    <w:rsid w:val="003406B2"/>
    <w:rsid w:val="00346E9C"/>
    <w:rsid w:val="0035400D"/>
    <w:rsid w:val="00370DFD"/>
    <w:rsid w:val="00380585"/>
    <w:rsid w:val="003A1893"/>
    <w:rsid w:val="003A6D41"/>
    <w:rsid w:val="003D3086"/>
    <w:rsid w:val="003D5B87"/>
    <w:rsid w:val="003D5C3D"/>
    <w:rsid w:val="003E2D31"/>
    <w:rsid w:val="003E6E4A"/>
    <w:rsid w:val="003F3219"/>
    <w:rsid w:val="00403388"/>
    <w:rsid w:val="00414127"/>
    <w:rsid w:val="00466F04"/>
    <w:rsid w:val="00473D3E"/>
    <w:rsid w:val="00477E1E"/>
    <w:rsid w:val="00483E45"/>
    <w:rsid w:val="00497FEE"/>
    <w:rsid w:val="004C2958"/>
    <w:rsid w:val="004C77FF"/>
    <w:rsid w:val="004D35CE"/>
    <w:rsid w:val="004F5081"/>
    <w:rsid w:val="00534CCF"/>
    <w:rsid w:val="00542D5C"/>
    <w:rsid w:val="005460FC"/>
    <w:rsid w:val="005741D0"/>
    <w:rsid w:val="005C4B08"/>
    <w:rsid w:val="005D0D1B"/>
    <w:rsid w:val="005F4326"/>
    <w:rsid w:val="0061714C"/>
    <w:rsid w:val="00643A3B"/>
    <w:rsid w:val="00643F86"/>
    <w:rsid w:val="006637C7"/>
    <w:rsid w:val="006739F1"/>
    <w:rsid w:val="00681AB2"/>
    <w:rsid w:val="00690924"/>
    <w:rsid w:val="00695F63"/>
    <w:rsid w:val="00696937"/>
    <w:rsid w:val="006A01E0"/>
    <w:rsid w:val="006A1945"/>
    <w:rsid w:val="006A32CA"/>
    <w:rsid w:val="006C5FD5"/>
    <w:rsid w:val="006C63CE"/>
    <w:rsid w:val="006D1598"/>
    <w:rsid w:val="006D27B4"/>
    <w:rsid w:val="006F4C1E"/>
    <w:rsid w:val="00704A95"/>
    <w:rsid w:val="0074078E"/>
    <w:rsid w:val="00762255"/>
    <w:rsid w:val="00762951"/>
    <w:rsid w:val="007654AB"/>
    <w:rsid w:val="00773BE1"/>
    <w:rsid w:val="007747A5"/>
    <w:rsid w:val="00777718"/>
    <w:rsid w:val="00791CAC"/>
    <w:rsid w:val="00795D5B"/>
    <w:rsid w:val="007A33DD"/>
    <w:rsid w:val="007B6562"/>
    <w:rsid w:val="007D47B6"/>
    <w:rsid w:val="007E4BDE"/>
    <w:rsid w:val="007F0C41"/>
    <w:rsid w:val="008046B1"/>
    <w:rsid w:val="00811683"/>
    <w:rsid w:val="008121E9"/>
    <w:rsid w:val="008209A8"/>
    <w:rsid w:val="00827CB6"/>
    <w:rsid w:val="00860A97"/>
    <w:rsid w:val="00863269"/>
    <w:rsid w:val="00877732"/>
    <w:rsid w:val="0088283E"/>
    <w:rsid w:val="00887F06"/>
    <w:rsid w:val="00895EBA"/>
    <w:rsid w:val="008963D4"/>
    <w:rsid w:val="008C30A0"/>
    <w:rsid w:val="008E563D"/>
    <w:rsid w:val="008E780E"/>
    <w:rsid w:val="008F7630"/>
    <w:rsid w:val="0090492E"/>
    <w:rsid w:val="00913390"/>
    <w:rsid w:val="009623F9"/>
    <w:rsid w:val="009776CD"/>
    <w:rsid w:val="00985FAA"/>
    <w:rsid w:val="009B3F85"/>
    <w:rsid w:val="009E446E"/>
    <w:rsid w:val="00A04896"/>
    <w:rsid w:val="00A224E1"/>
    <w:rsid w:val="00A31222"/>
    <w:rsid w:val="00A51C2E"/>
    <w:rsid w:val="00A52D80"/>
    <w:rsid w:val="00AA07F7"/>
    <w:rsid w:val="00AA0FBC"/>
    <w:rsid w:val="00AD757E"/>
    <w:rsid w:val="00AF49E4"/>
    <w:rsid w:val="00B3255B"/>
    <w:rsid w:val="00B3259E"/>
    <w:rsid w:val="00B62BB1"/>
    <w:rsid w:val="00B70E16"/>
    <w:rsid w:val="00B7731D"/>
    <w:rsid w:val="00B81FFC"/>
    <w:rsid w:val="00B92159"/>
    <w:rsid w:val="00B9476B"/>
    <w:rsid w:val="00BA42AE"/>
    <w:rsid w:val="00BB672C"/>
    <w:rsid w:val="00BC0824"/>
    <w:rsid w:val="00C02851"/>
    <w:rsid w:val="00C17CBA"/>
    <w:rsid w:val="00C206C2"/>
    <w:rsid w:val="00C24B76"/>
    <w:rsid w:val="00C4029A"/>
    <w:rsid w:val="00C41235"/>
    <w:rsid w:val="00C56497"/>
    <w:rsid w:val="00C57294"/>
    <w:rsid w:val="00C700E5"/>
    <w:rsid w:val="00C72D17"/>
    <w:rsid w:val="00C901CC"/>
    <w:rsid w:val="00CA3D52"/>
    <w:rsid w:val="00CE0A2E"/>
    <w:rsid w:val="00CF7FEB"/>
    <w:rsid w:val="00D0378E"/>
    <w:rsid w:val="00D12BDC"/>
    <w:rsid w:val="00D212C0"/>
    <w:rsid w:val="00D2244B"/>
    <w:rsid w:val="00D230D0"/>
    <w:rsid w:val="00D26659"/>
    <w:rsid w:val="00D43EBB"/>
    <w:rsid w:val="00D446A5"/>
    <w:rsid w:val="00D455EE"/>
    <w:rsid w:val="00D53409"/>
    <w:rsid w:val="00DB1520"/>
    <w:rsid w:val="00DB44C8"/>
    <w:rsid w:val="00DC2950"/>
    <w:rsid w:val="00DE656D"/>
    <w:rsid w:val="00DE6802"/>
    <w:rsid w:val="00DE72EC"/>
    <w:rsid w:val="00E006D1"/>
    <w:rsid w:val="00E143F7"/>
    <w:rsid w:val="00E1543E"/>
    <w:rsid w:val="00E2214B"/>
    <w:rsid w:val="00E301B9"/>
    <w:rsid w:val="00E55009"/>
    <w:rsid w:val="00E61A25"/>
    <w:rsid w:val="00E73477"/>
    <w:rsid w:val="00EA4F61"/>
    <w:rsid w:val="00EC5EB3"/>
    <w:rsid w:val="00EE2CF1"/>
    <w:rsid w:val="00EE5E13"/>
    <w:rsid w:val="00EF37A2"/>
    <w:rsid w:val="00EF6874"/>
    <w:rsid w:val="00F07B29"/>
    <w:rsid w:val="00F31453"/>
    <w:rsid w:val="00F74B37"/>
    <w:rsid w:val="00FA0260"/>
    <w:rsid w:val="00FA44A1"/>
    <w:rsid w:val="00FB4BC2"/>
    <w:rsid w:val="00FB5584"/>
    <w:rsid w:val="00FD38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0585"/>
  </w:style>
  <w:style w:type="paragraph" w:styleId="1">
    <w:name w:val="heading 1"/>
    <w:basedOn w:val="a"/>
    <w:link w:val="10"/>
    <w:uiPriority w:val="9"/>
    <w:qFormat/>
    <w:rsid w:val="001B694E"/>
    <w:pPr>
      <w:spacing w:before="100" w:beforeAutospacing="1" w:after="100" w:afterAutospacing="1" w:line="240" w:lineRule="auto"/>
      <w:ind w:firstLine="0"/>
      <w:jc w:val="left"/>
      <w:outlineLvl w:val="0"/>
    </w:pPr>
    <w:rPr>
      <w:rFonts w:eastAsia="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0585"/>
    <w:pPr>
      <w:ind w:left="720"/>
      <w:contextualSpacing/>
    </w:pPr>
  </w:style>
  <w:style w:type="paragraph" w:styleId="a4">
    <w:name w:val="Normal (Web)"/>
    <w:basedOn w:val="a"/>
    <w:unhideWhenUsed/>
    <w:rsid w:val="00380585"/>
    <w:pPr>
      <w:spacing w:before="100" w:beforeAutospacing="1" w:after="100" w:afterAutospacing="1" w:line="240" w:lineRule="auto"/>
      <w:ind w:firstLine="0"/>
      <w:jc w:val="left"/>
    </w:pPr>
    <w:rPr>
      <w:rFonts w:eastAsia="Times New Roman"/>
      <w:sz w:val="24"/>
      <w:szCs w:val="24"/>
      <w:lang w:eastAsia="ru-RU"/>
    </w:rPr>
  </w:style>
  <w:style w:type="character" w:customStyle="1" w:styleId="FontStyle118">
    <w:name w:val="Font Style118"/>
    <w:basedOn w:val="a0"/>
    <w:rsid w:val="00380585"/>
    <w:rPr>
      <w:rFonts w:ascii="Cambria" w:hAnsi="Cambria" w:cs="Cambria"/>
      <w:b/>
      <w:bCs/>
      <w:sz w:val="22"/>
      <w:szCs w:val="22"/>
    </w:rPr>
  </w:style>
  <w:style w:type="character" w:customStyle="1" w:styleId="FontStyle125">
    <w:name w:val="Font Style125"/>
    <w:basedOn w:val="a0"/>
    <w:rsid w:val="00380585"/>
    <w:rPr>
      <w:rFonts w:ascii="Times New Roman" w:hAnsi="Times New Roman" w:cs="Times New Roman"/>
      <w:spacing w:val="10"/>
      <w:sz w:val="20"/>
      <w:szCs w:val="20"/>
    </w:rPr>
  </w:style>
  <w:style w:type="paragraph" w:styleId="a5">
    <w:name w:val="header"/>
    <w:basedOn w:val="a"/>
    <w:link w:val="a6"/>
    <w:uiPriority w:val="99"/>
    <w:unhideWhenUsed/>
    <w:rsid w:val="00380585"/>
    <w:pPr>
      <w:tabs>
        <w:tab w:val="center" w:pos="4677"/>
        <w:tab w:val="right" w:pos="9355"/>
      </w:tabs>
      <w:spacing w:line="240" w:lineRule="auto"/>
    </w:pPr>
  </w:style>
  <w:style w:type="character" w:customStyle="1" w:styleId="a6">
    <w:name w:val="Верхний колонтитул Знак"/>
    <w:basedOn w:val="a0"/>
    <w:link w:val="a5"/>
    <w:uiPriority w:val="99"/>
    <w:rsid w:val="00380585"/>
  </w:style>
  <w:style w:type="paragraph" w:styleId="a7">
    <w:name w:val="footer"/>
    <w:basedOn w:val="a"/>
    <w:link w:val="a8"/>
    <w:uiPriority w:val="99"/>
    <w:semiHidden/>
    <w:unhideWhenUsed/>
    <w:rsid w:val="00380585"/>
    <w:pPr>
      <w:tabs>
        <w:tab w:val="center" w:pos="4677"/>
        <w:tab w:val="right" w:pos="9355"/>
      </w:tabs>
      <w:spacing w:line="240" w:lineRule="auto"/>
    </w:pPr>
  </w:style>
  <w:style w:type="character" w:customStyle="1" w:styleId="a8">
    <w:name w:val="Нижний колонтитул Знак"/>
    <w:basedOn w:val="a0"/>
    <w:link w:val="a7"/>
    <w:uiPriority w:val="99"/>
    <w:semiHidden/>
    <w:rsid w:val="00380585"/>
  </w:style>
  <w:style w:type="character" w:customStyle="1" w:styleId="FontStyle136">
    <w:name w:val="Font Style136"/>
    <w:basedOn w:val="a0"/>
    <w:rsid w:val="005F4326"/>
    <w:rPr>
      <w:rFonts w:ascii="Times New Roman" w:hAnsi="Times New Roman" w:cs="Times New Roman"/>
      <w:b/>
      <w:bCs/>
      <w:sz w:val="18"/>
      <w:szCs w:val="18"/>
    </w:rPr>
  </w:style>
  <w:style w:type="character" w:customStyle="1" w:styleId="10">
    <w:name w:val="Заголовок 1 Знак"/>
    <w:basedOn w:val="a0"/>
    <w:link w:val="1"/>
    <w:uiPriority w:val="9"/>
    <w:rsid w:val="001B694E"/>
    <w:rPr>
      <w:rFonts w:eastAsia="Times New Roman"/>
      <w:b/>
      <w:bCs/>
      <w:kern w:val="36"/>
      <w:sz w:val="48"/>
      <w:szCs w:val="48"/>
      <w:lang w:eastAsia="ru-RU"/>
    </w:rPr>
  </w:style>
  <w:style w:type="paragraph" w:styleId="a9">
    <w:name w:val="Body Text"/>
    <w:basedOn w:val="a"/>
    <w:link w:val="aa"/>
    <w:rsid w:val="00EC5EB3"/>
    <w:pPr>
      <w:shd w:val="clear" w:color="auto" w:fill="FFFFFF"/>
      <w:spacing w:line="480" w:lineRule="exact"/>
      <w:ind w:firstLine="700"/>
    </w:pPr>
    <w:rPr>
      <w:rFonts w:eastAsia="Microsoft Sans Serif"/>
      <w:lang w:val="uk-UA" w:eastAsia="zh-CN"/>
    </w:rPr>
  </w:style>
  <w:style w:type="character" w:customStyle="1" w:styleId="aa">
    <w:name w:val="Основной текст Знак"/>
    <w:basedOn w:val="a0"/>
    <w:link w:val="a9"/>
    <w:rsid w:val="00EC5EB3"/>
    <w:rPr>
      <w:rFonts w:eastAsia="Microsoft Sans Serif"/>
      <w:shd w:val="clear" w:color="auto" w:fill="FFFFFF"/>
      <w:lang w:val="uk-UA"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0585"/>
  </w:style>
  <w:style w:type="paragraph" w:styleId="1">
    <w:name w:val="heading 1"/>
    <w:basedOn w:val="a"/>
    <w:link w:val="10"/>
    <w:uiPriority w:val="9"/>
    <w:qFormat/>
    <w:rsid w:val="001B694E"/>
    <w:pPr>
      <w:spacing w:before="100" w:beforeAutospacing="1" w:after="100" w:afterAutospacing="1" w:line="240" w:lineRule="auto"/>
      <w:ind w:firstLine="0"/>
      <w:jc w:val="left"/>
      <w:outlineLvl w:val="0"/>
    </w:pPr>
    <w:rPr>
      <w:rFonts w:eastAsia="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0585"/>
    <w:pPr>
      <w:ind w:left="720"/>
      <w:contextualSpacing/>
    </w:pPr>
  </w:style>
  <w:style w:type="paragraph" w:styleId="a4">
    <w:name w:val="Normal (Web)"/>
    <w:basedOn w:val="a"/>
    <w:unhideWhenUsed/>
    <w:rsid w:val="00380585"/>
    <w:pPr>
      <w:spacing w:before="100" w:beforeAutospacing="1" w:after="100" w:afterAutospacing="1" w:line="240" w:lineRule="auto"/>
      <w:ind w:firstLine="0"/>
      <w:jc w:val="left"/>
    </w:pPr>
    <w:rPr>
      <w:rFonts w:eastAsia="Times New Roman"/>
      <w:sz w:val="24"/>
      <w:szCs w:val="24"/>
      <w:lang w:eastAsia="ru-RU"/>
    </w:rPr>
  </w:style>
  <w:style w:type="character" w:customStyle="1" w:styleId="FontStyle118">
    <w:name w:val="Font Style118"/>
    <w:basedOn w:val="a0"/>
    <w:rsid w:val="00380585"/>
    <w:rPr>
      <w:rFonts w:ascii="Cambria" w:hAnsi="Cambria" w:cs="Cambria"/>
      <w:b/>
      <w:bCs/>
      <w:sz w:val="22"/>
      <w:szCs w:val="22"/>
    </w:rPr>
  </w:style>
  <w:style w:type="character" w:customStyle="1" w:styleId="FontStyle125">
    <w:name w:val="Font Style125"/>
    <w:basedOn w:val="a0"/>
    <w:rsid w:val="00380585"/>
    <w:rPr>
      <w:rFonts w:ascii="Times New Roman" w:hAnsi="Times New Roman" w:cs="Times New Roman"/>
      <w:spacing w:val="10"/>
      <w:sz w:val="20"/>
      <w:szCs w:val="20"/>
    </w:rPr>
  </w:style>
  <w:style w:type="paragraph" w:styleId="a5">
    <w:name w:val="header"/>
    <w:basedOn w:val="a"/>
    <w:link w:val="a6"/>
    <w:uiPriority w:val="99"/>
    <w:unhideWhenUsed/>
    <w:rsid w:val="00380585"/>
    <w:pPr>
      <w:tabs>
        <w:tab w:val="center" w:pos="4677"/>
        <w:tab w:val="right" w:pos="9355"/>
      </w:tabs>
      <w:spacing w:line="240" w:lineRule="auto"/>
    </w:pPr>
  </w:style>
  <w:style w:type="character" w:customStyle="1" w:styleId="a6">
    <w:name w:val="Верхний колонтитул Знак"/>
    <w:basedOn w:val="a0"/>
    <w:link w:val="a5"/>
    <w:uiPriority w:val="99"/>
    <w:rsid w:val="00380585"/>
  </w:style>
  <w:style w:type="paragraph" w:styleId="a7">
    <w:name w:val="footer"/>
    <w:basedOn w:val="a"/>
    <w:link w:val="a8"/>
    <w:uiPriority w:val="99"/>
    <w:semiHidden/>
    <w:unhideWhenUsed/>
    <w:rsid w:val="00380585"/>
    <w:pPr>
      <w:tabs>
        <w:tab w:val="center" w:pos="4677"/>
        <w:tab w:val="right" w:pos="9355"/>
      </w:tabs>
      <w:spacing w:line="240" w:lineRule="auto"/>
    </w:pPr>
  </w:style>
  <w:style w:type="character" w:customStyle="1" w:styleId="a8">
    <w:name w:val="Нижний колонтитул Знак"/>
    <w:basedOn w:val="a0"/>
    <w:link w:val="a7"/>
    <w:uiPriority w:val="99"/>
    <w:semiHidden/>
    <w:rsid w:val="00380585"/>
  </w:style>
  <w:style w:type="character" w:customStyle="1" w:styleId="FontStyle136">
    <w:name w:val="Font Style136"/>
    <w:basedOn w:val="a0"/>
    <w:rsid w:val="005F4326"/>
    <w:rPr>
      <w:rFonts w:ascii="Times New Roman" w:hAnsi="Times New Roman" w:cs="Times New Roman"/>
      <w:b/>
      <w:bCs/>
      <w:sz w:val="18"/>
      <w:szCs w:val="18"/>
    </w:rPr>
  </w:style>
  <w:style w:type="character" w:customStyle="1" w:styleId="10">
    <w:name w:val="Заголовок 1 Знак"/>
    <w:basedOn w:val="a0"/>
    <w:link w:val="1"/>
    <w:uiPriority w:val="9"/>
    <w:rsid w:val="001B694E"/>
    <w:rPr>
      <w:rFonts w:eastAsia="Times New Roman"/>
      <w:b/>
      <w:bCs/>
      <w:kern w:val="36"/>
      <w:sz w:val="48"/>
      <w:szCs w:val="48"/>
      <w:lang w:eastAsia="ru-RU"/>
    </w:rPr>
  </w:style>
  <w:style w:type="paragraph" w:styleId="a9">
    <w:name w:val="Body Text"/>
    <w:basedOn w:val="a"/>
    <w:link w:val="aa"/>
    <w:rsid w:val="00EC5EB3"/>
    <w:pPr>
      <w:shd w:val="clear" w:color="auto" w:fill="FFFFFF"/>
      <w:spacing w:line="480" w:lineRule="exact"/>
      <w:ind w:firstLine="700"/>
    </w:pPr>
    <w:rPr>
      <w:rFonts w:eastAsia="Microsoft Sans Serif"/>
      <w:lang w:val="uk-UA" w:eastAsia="zh-CN"/>
    </w:rPr>
  </w:style>
  <w:style w:type="character" w:customStyle="1" w:styleId="aa">
    <w:name w:val="Основной текст Знак"/>
    <w:basedOn w:val="a0"/>
    <w:link w:val="a9"/>
    <w:rsid w:val="00EC5EB3"/>
    <w:rPr>
      <w:rFonts w:eastAsia="Microsoft Sans Serif"/>
      <w:shd w:val="clear" w:color="auto" w:fill="FFFFFF"/>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5121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10782</Words>
  <Characters>6146</Characters>
  <Application>Microsoft Office Word</Application>
  <DocSecurity>0</DocSecurity>
  <Lines>51</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AlexSoft</Company>
  <LinksUpToDate>false</LinksUpToDate>
  <CharactersWithSpaces>16895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admin</cp:lastModifiedBy>
  <cp:revision>2</cp:revision>
  <cp:lastPrinted>2018-06-19T15:00:00Z</cp:lastPrinted>
  <dcterms:created xsi:type="dcterms:W3CDTF">2019-01-23T09:08:00Z</dcterms:created>
  <dcterms:modified xsi:type="dcterms:W3CDTF">2019-01-23T09:08:00Z</dcterms:modified>
</cp:coreProperties>
</file>