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AA377" w14:textId="77777777" w:rsidR="00062E66" w:rsidRPr="006E10FF" w:rsidRDefault="00062E66" w:rsidP="00AD73FA">
      <w:pPr>
        <w:pStyle w:val="Covertext"/>
        <w:jc w:val="center"/>
      </w:pPr>
      <w:r w:rsidRPr="006E10FF">
        <w:t>ОДЕСЬКИЙ НАЦІОНАЛЬНИЙ УНІВЕРСИТЕТ ІМЕНІ І. І. МЕЧНИКОВА</w:t>
      </w:r>
    </w:p>
    <w:p w14:paraId="1BDDD596" w14:textId="77777777" w:rsidR="00062E66" w:rsidRPr="006E10FF" w:rsidRDefault="00062E66" w:rsidP="00AD73FA">
      <w:pPr>
        <w:pStyle w:val="Covertext"/>
        <w:jc w:val="center"/>
      </w:pPr>
    </w:p>
    <w:p w14:paraId="2857AEAA" w14:textId="77777777" w:rsidR="00062E66" w:rsidRPr="006E10FF" w:rsidRDefault="00062E66" w:rsidP="00AD73FA">
      <w:pPr>
        <w:pStyle w:val="Covertext"/>
        <w:jc w:val="center"/>
      </w:pPr>
      <w:r w:rsidRPr="006E10FF">
        <w:t>Економіко-правовий факультет</w:t>
      </w:r>
    </w:p>
    <w:p w14:paraId="46D47B10" w14:textId="77777777" w:rsidR="00062E66" w:rsidRPr="006E10FF" w:rsidRDefault="00062E66" w:rsidP="00AD73FA">
      <w:pPr>
        <w:pStyle w:val="Covertext"/>
        <w:jc w:val="center"/>
      </w:pPr>
    </w:p>
    <w:p w14:paraId="6081DD57" w14:textId="77777777" w:rsidR="00062E66" w:rsidRPr="006E10FF" w:rsidRDefault="00062E66" w:rsidP="00AD73FA">
      <w:pPr>
        <w:pStyle w:val="Covertext"/>
        <w:jc w:val="center"/>
      </w:pPr>
      <w:r w:rsidRPr="006E10FF">
        <w:t>Кафедра маркетингу та бізнес-адміністрування</w:t>
      </w:r>
    </w:p>
    <w:p w14:paraId="71154C36" w14:textId="77777777" w:rsidR="00062E66" w:rsidRPr="006E10FF" w:rsidRDefault="00062E66" w:rsidP="00AD73FA">
      <w:pPr>
        <w:pStyle w:val="Covertext"/>
        <w:jc w:val="center"/>
      </w:pPr>
    </w:p>
    <w:p w14:paraId="5919AC40" w14:textId="77777777" w:rsidR="00062E66" w:rsidRPr="006E10FF" w:rsidRDefault="00062E66" w:rsidP="00AD73FA">
      <w:pPr>
        <w:pStyle w:val="Covertext"/>
        <w:jc w:val="center"/>
      </w:pPr>
    </w:p>
    <w:p w14:paraId="48F1FE2C" w14:textId="77777777" w:rsidR="00062E66" w:rsidRPr="006E10FF" w:rsidRDefault="00062E66" w:rsidP="00AD73FA">
      <w:pPr>
        <w:pStyle w:val="Covertext"/>
        <w:jc w:val="center"/>
      </w:pPr>
    </w:p>
    <w:p w14:paraId="06B0BF8B" w14:textId="77777777" w:rsidR="00062E66" w:rsidRPr="006E10FF" w:rsidRDefault="00062E66" w:rsidP="00AD73FA">
      <w:pPr>
        <w:pStyle w:val="Covertext"/>
      </w:pPr>
    </w:p>
    <w:p w14:paraId="45B0FE01" w14:textId="77777777" w:rsidR="00062E66" w:rsidRPr="006E10FF" w:rsidRDefault="00062E66" w:rsidP="00AD73FA">
      <w:pPr>
        <w:pStyle w:val="Covertext"/>
      </w:pPr>
    </w:p>
    <w:p w14:paraId="320D4348" w14:textId="77777777" w:rsidR="00062E66" w:rsidRPr="006E10FF" w:rsidRDefault="00062E66" w:rsidP="00AD73FA">
      <w:pPr>
        <w:pStyle w:val="Covertext"/>
      </w:pPr>
    </w:p>
    <w:p w14:paraId="41DAEF9B" w14:textId="77777777" w:rsidR="00062E66" w:rsidRPr="006E10FF" w:rsidRDefault="00062E66" w:rsidP="00AD73FA">
      <w:pPr>
        <w:pStyle w:val="Covertext"/>
      </w:pPr>
    </w:p>
    <w:p w14:paraId="0726EDF8" w14:textId="77777777" w:rsidR="00062E66" w:rsidRPr="006E10FF" w:rsidRDefault="00062E66" w:rsidP="00AD73FA">
      <w:pPr>
        <w:pStyle w:val="Covertext"/>
      </w:pPr>
    </w:p>
    <w:p w14:paraId="7B8402B4" w14:textId="77777777" w:rsidR="00062E66" w:rsidRPr="006E10FF" w:rsidRDefault="00062E66" w:rsidP="00AD73FA">
      <w:pPr>
        <w:pStyle w:val="Covertext"/>
        <w:jc w:val="center"/>
        <w:rPr>
          <w:b/>
          <w:bCs/>
        </w:rPr>
      </w:pPr>
      <w:r w:rsidRPr="006E10FF">
        <w:rPr>
          <w:b/>
          <w:bCs/>
        </w:rPr>
        <w:t>Кваліфікаційна робота</w:t>
      </w:r>
    </w:p>
    <w:p w14:paraId="1268BBC3" w14:textId="77777777" w:rsidR="00062E66" w:rsidRPr="006E10FF" w:rsidRDefault="00062E66" w:rsidP="00AD73FA">
      <w:pPr>
        <w:pStyle w:val="Covertext"/>
        <w:jc w:val="center"/>
        <w:rPr>
          <w:b/>
          <w:bCs/>
        </w:rPr>
      </w:pPr>
    </w:p>
    <w:p w14:paraId="56F7F1CB" w14:textId="77777777" w:rsidR="00062E66" w:rsidRPr="006E10FF" w:rsidRDefault="00062E66" w:rsidP="00AD73FA">
      <w:pPr>
        <w:pStyle w:val="Covertext"/>
        <w:jc w:val="center"/>
      </w:pPr>
      <w:r w:rsidRPr="006E10FF">
        <w:t>на здобуття ступеня вищої освіти «бакалавр»</w:t>
      </w:r>
    </w:p>
    <w:p w14:paraId="0103DD4E" w14:textId="77777777" w:rsidR="00062E66" w:rsidRPr="006E10FF" w:rsidRDefault="00062E66" w:rsidP="00AD73FA">
      <w:pPr>
        <w:pStyle w:val="Covertext"/>
      </w:pPr>
    </w:p>
    <w:p w14:paraId="0C4DA3AD" w14:textId="77777777" w:rsidR="00062E66" w:rsidRDefault="00062E66" w:rsidP="00AD73FA">
      <w:pPr>
        <w:pStyle w:val="Covertext"/>
        <w:jc w:val="center"/>
        <w:rPr>
          <w:b/>
          <w:bCs/>
        </w:rPr>
      </w:pPr>
      <w:r w:rsidRPr="00AD73FA">
        <w:rPr>
          <w:b/>
          <w:bCs/>
        </w:rPr>
        <w:t xml:space="preserve">Управлінські та соціальні аспекти </w:t>
      </w:r>
      <w:proofErr w:type="spellStart"/>
      <w:r w:rsidRPr="00AD73FA">
        <w:rPr>
          <w:b/>
          <w:bCs/>
        </w:rPr>
        <w:t>екоінноваційного</w:t>
      </w:r>
      <w:proofErr w:type="spellEnd"/>
      <w:r w:rsidRPr="00AD73FA">
        <w:rPr>
          <w:b/>
          <w:bCs/>
        </w:rPr>
        <w:t xml:space="preserve"> підприємництва</w:t>
      </w:r>
    </w:p>
    <w:p w14:paraId="198CC904" w14:textId="77777777" w:rsidR="00062E66" w:rsidRDefault="00062E66" w:rsidP="00AD73FA">
      <w:pPr>
        <w:pStyle w:val="Covertext"/>
        <w:jc w:val="center"/>
      </w:pPr>
      <w:proofErr w:type="spellStart"/>
      <w:r w:rsidRPr="00AD73FA">
        <w:t>Managerial</w:t>
      </w:r>
      <w:proofErr w:type="spellEnd"/>
      <w:r w:rsidRPr="00AD73FA">
        <w:t xml:space="preserve"> </w:t>
      </w:r>
      <w:proofErr w:type="spellStart"/>
      <w:r w:rsidRPr="00AD73FA">
        <w:t>and</w:t>
      </w:r>
      <w:proofErr w:type="spellEnd"/>
      <w:r w:rsidRPr="00AD73FA">
        <w:t xml:space="preserve"> </w:t>
      </w:r>
      <w:proofErr w:type="spellStart"/>
      <w:r w:rsidRPr="00AD73FA">
        <w:t>Social</w:t>
      </w:r>
      <w:proofErr w:type="spellEnd"/>
      <w:r w:rsidRPr="00AD73FA">
        <w:t xml:space="preserve"> </w:t>
      </w:r>
      <w:proofErr w:type="spellStart"/>
      <w:r w:rsidRPr="00AD73FA">
        <w:t>Aspects</w:t>
      </w:r>
      <w:proofErr w:type="spellEnd"/>
      <w:r w:rsidRPr="00AD73FA">
        <w:t xml:space="preserve"> </w:t>
      </w:r>
      <w:proofErr w:type="spellStart"/>
      <w:r w:rsidRPr="00AD73FA">
        <w:t>of</w:t>
      </w:r>
      <w:proofErr w:type="spellEnd"/>
      <w:r w:rsidRPr="00AD73FA">
        <w:t xml:space="preserve"> </w:t>
      </w:r>
      <w:proofErr w:type="spellStart"/>
      <w:r w:rsidRPr="00AD73FA">
        <w:t>Eco-Innovative</w:t>
      </w:r>
      <w:proofErr w:type="spellEnd"/>
      <w:r w:rsidRPr="00AD73FA">
        <w:t xml:space="preserve"> </w:t>
      </w:r>
      <w:proofErr w:type="spellStart"/>
      <w:r w:rsidRPr="00AD73FA">
        <w:t>Entrepreneurship</w:t>
      </w:r>
      <w:proofErr w:type="spellEnd"/>
    </w:p>
    <w:p w14:paraId="49086107" w14:textId="77777777" w:rsidR="00062E66" w:rsidRDefault="00062E66" w:rsidP="00AD73FA">
      <w:pPr>
        <w:pStyle w:val="Covertext"/>
        <w:jc w:val="center"/>
      </w:pPr>
    </w:p>
    <w:p w14:paraId="617F1F12" w14:textId="77777777" w:rsidR="00062E66" w:rsidRDefault="00062E66" w:rsidP="00AD73FA">
      <w:pPr>
        <w:pStyle w:val="Covertext"/>
        <w:jc w:val="center"/>
      </w:pPr>
    </w:p>
    <w:p w14:paraId="64D7EFAC" w14:textId="77777777" w:rsidR="00062E66" w:rsidRDefault="00062E66" w:rsidP="00AD73FA">
      <w:pPr>
        <w:pStyle w:val="Covertext"/>
        <w:jc w:val="center"/>
      </w:pPr>
    </w:p>
    <w:p w14:paraId="4B12762C" w14:textId="77777777" w:rsidR="00062E66" w:rsidRPr="006E10FF" w:rsidRDefault="00062E66" w:rsidP="00AD73FA">
      <w:pPr>
        <w:pStyle w:val="Covertext"/>
        <w:jc w:val="center"/>
      </w:pPr>
    </w:p>
    <w:tbl>
      <w:tblPr>
        <w:tblStyle w:val="TableGrid"/>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1559"/>
        <w:gridCol w:w="4820"/>
      </w:tblGrid>
      <w:tr w:rsidR="00062E66" w:rsidRPr="006E10FF" w14:paraId="05DA1EAF" w14:textId="77777777" w:rsidTr="006E7C2B">
        <w:tc>
          <w:tcPr>
            <w:tcW w:w="3539" w:type="dxa"/>
          </w:tcPr>
          <w:p w14:paraId="1E4C43EA" w14:textId="77777777" w:rsidR="00062E66" w:rsidRPr="006E10FF" w:rsidRDefault="00062E66" w:rsidP="006E7C2B">
            <w:pPr>
              <w:pStyle w:val="Covertext"/>
            </w:pPr>
          </w:p>
        </w:tc>
        <w:tc>
          <w:tcPr>
            <w:tcW w:w="1559" w:type="dxa"/>
          </w:tcPr>
          <w:p w14:paraId="6ED617E2" w14:textId="77777777" w:rsidR="00062E66" w:rsidRPr="006E10FF" w:rsidRDefault="00062E66" w:rsidP="006E7C2B">
            <w:pPr>
              <w:pStyle w:val="Covertext"/>
              <w:jc w:val="right"/>
            </w:pPr>
            <w:r w:rsidRPr="006E10FF">
              <w:t>Викона</w:t>
            </w:r>
            <w:r>
              <w:t>в</w:t>
            </w:r>
            <w:r w:rsidRPr="006E10FF">
              <w:t>:</w:t>
            </w:r>
          </w:p>
        </w:tc>
        <w:tc>
          <w:tcPr>
            <w:tcW w:w="4820" w:type="dxa"/>
          </w:tcPr>
          <w:p w14:paraId="265F3BEE" w14:textId="77777777" w:rsidR="00062E66" w:rsidRPr="006E10FF" w:rsidRDefault="00062E66" w:rsidP="006E7C2B">
            <w:pPr>
              <w:pStyle w:val="TableNormal1"/>
            </w:pPr>
            <w:r w:rsidRPr="006E10FF">
              <w:t>здобувач очної форми навчання</w:t>
            </w:r>
          </w:p>
          <w:p w14:paraId="2E8AD2A2" w14:textId="77777777" w:rsidR="00062E66" w:rsidRPr="006E10FF" w:rsidRDefault="00062E66" w:rsidP="006E7C2B">
            <w:pPr>
              <w:pStyle w:val="TableNormal1"/>
            </w:pPr>
            <w:r w:rsidRPr="006E10FF">
              <w:t>спеціальності 073 Менеджмент</w:t>
            </w:r>
          </w:p>
          <w:p w14:paraId="1EBF5B08" w14:textId="77777777" w:rsidR="00062E66" w:rsidRPr="006E10FF" w:rsidRDefault="00062E66" w:rsidP="006E7C2B">
            <w:pPr>
              <w:pStyle w:val="TableNormal1"/>
            </w:pPr>
            <w:r w:rsidRPr="006E10FF">
              <w:t>Освітня програма «Менеджмент»</w:t>
            </w:r>
          </w:p>
          <w:p w14:paraId="2E141501" w14:textId="77777777" w:rsidR="00062E66" w:rsidRPr="006E10FF" w:rsidRDefault="00062E66" w:rsidP="006E7C2B">
            <w:pPr>
              <w:pStyle w:val="TableNormal1"/>
              <w:rPr>
                <w:b/>
                <w:bCs/>
              </w:rPr>
            </w:pPr>
            <w:r>
              <w:rPr>
                <w:b/>
                <w:bCs/>
              </w:rPr>
              <w:t>Марценюк Віктор Петрович</w:t>
            </w:r>
          </w:p>
          <w:p w14:paraId="53768BB2" w14:textId="77777777" w:rsidR="00062E66" w:rsidRPr="006E10FF" w:rsidRDefault="00062E66" w:rsidP="006E7C2B">
            <w:pPr>
              <w:pStyle w:val="TableNormal1"/>
            </w:pPr>
          </w:p>
        </w:tc>
      </w:tr>
      <w:tr w:rsidR="00062E66" w:rsidRPr="006E10FF" w14:paraId="5B445FFF" w14:textId="77777777" w:rsidTr="006E7C2B">
        <w:tc>
          <w:tcPr>
            <w:tcW w:w="3539" w:type="dxa"/>
          </w:tcPr>
          <w:p w14:paraId="1BD7CC16" w14:textId="77777777" w:rsidR="00062E66" w:rsidRPr="006E10FF" w:rsidRDefault="00062E66" w:rsidP="006E7C2B">
            <w:pPr>
              <w:pStyle w:val="Covertext"/>
            </w:pPr>
          </w:p>
        </w:tc>
        <w:tc>
          <w:tcPr>
            <w:tcW w:w="1559" w:type="dxa"/>
          </w:tcPr>
          <w:p w14:paraId="40BD176C" w14:textId="77777777" w:rsidR="00062E66" w:rsidRPr="006E10FF" w:rsidRDefault="00062E66" w:rsidP="006E7C2B">
            <w:pPr>
              <w:pStyle w:val="Covertext"/>
              <w:jc w:val="right"/>
            </w:pPr>
            <w:r w:rsidRPr="006E10FF">
              <w:t>Керівник:</w:t>
            </w:r>
          </w:p>
        </w:tc>
        <w:tc>
          <w:tcPr>
            <w:tcW w:w="4820" w:type="dxa"/>
          </w:tcPr>
          <w:p w14:paraId="31386340" w14:textId="77777777" w:rsidR="00062E66" w:rsidRPr="006E10FF" w:rsidRDefault="00062E66" w:rsidP="006E7C2B">
            <w:pPr>
              <w:pStyle w:val="Covertext"/>
            </w:pPr>
            <w:proofErr w:type="spellStart"/>
            <w:r w:rsidRPr="006E10FF">
              <w:rPr>
                <w:rFonts w:cs="Times New Roman (Body CS)"/>
                <w:spacing w:val="-4"/>
              </w:rPr>
              <w:t>д.е.н</w:t>
            </w:r>
            <w:proofErr w:type="spellEnd"/>
            <w:r w:rsidRPr="006E10FF">
              <w:rPr>
                <w:rFonts w:cs="Times New Roman (Body CS)"/>
                <w:spacing w:val="-4"/>
              </w:rPr>
              <w:t>., проф. Садченко О. В.</w:t>
            </w:r>
            <w:r w:rsidRPr="006E10FF">
              <w:t>__________</w:t>
            </w:r>
          </w:p>
        </w:tc>
      </w:tr>
      <w:tr w:rsidR="00062E66" w:rsidRPr="006E10FF" w14:paraId="2545D1D0" w14:textId="77777777" w:rsidTr="006E7C2B">
        <w:tc>
          <w:tcPr>
            <w:tcW w:w="3539" w:type="dxa"/>
          </w:tcPr>
          <w:p w14:paraId="692399FE" w14:textId="77777777" w:rsidR="00062E66" w:rsidRPr="006E10FF" w:rsidRDefault="00062E66" w:rsidP="006E7C2B">
            <w:pPr>
              <w:pStyle w:val="Covertext"/>
            </w:pPr>
          </w:p>
        </w:tc>
        <w:tc>
          <w:tcPr>
            <w:tcW w:w="1559" w:type="dxa"/>
          </w:tcPr>
          <w:p w14:paraId="15D795BE" w14:textId="77777777" w:rsidR="00062E66" w:rsidRPr="006E10FF" w:rsidRDefault="00062E66" w:rsidP="006E7C2B">
            <w:pPr>
              <w:pStyle w:val="Covertext"/>
              <w:jc w:val="right"/>
            </w:pPr>
          </w:p>
          <w:p w14:paraId="0A986627" w14:textId="77777777" w:rsidR="00062E66" w:rsidRPr="006E10FF" w:rsidRDefault="00062E66" w:rsidP="006E7C2B">
            <w:pPr>
              <w:pStyle w:val="Covertext"/>
              <w:jc w:val="right"/>
            </w:pPr>
            <w:r w:rsidRPr="006E10FF">
              <w:t>Рецензент:</w:t>
            </w:r>
          </w:p>
        </w:tc>
        <w:tc>
          <w:tcPr>
            <w:tcW w:w="4820" w:type="dxa"/>
          </w:tcPr>
          <w:p w14:paraId="1393AEA0" w14:textId="77777777" w:rsidR="00062E66" w:rsidRPr="006E10FF" w:rsidRDefault="00062E66" w:rsidP="006E7C2B">
            <w:pPr>
              <w:pStyle w:val="Covertext"/>
            </w:pPr>
          </w:p>
          <w:p w14:paraId="239EFC67" w14:textId="77777777" w:rsidR="00062E66" w:rsidRPr="006E10FF" w:rsidRDefault="00062E66" w:rsidP="006E7C2B">
            <w:pPr>
              <w:pStyle w:val="Covertext"/>
            </w:pPr>
            <w:proofErr w:type="spellStart"/>
            <w:r w:rsidRPr="006E10FF">
              <w:t>д.е.н</w:t>
            </w:r>
            <w:proofErr w:type="spellEnd"/>
            <w:r w:rsidRPr="006E10FF">
              <w:t xml:space="preserve">., проф. </w:t>
            </w:r>
            <w:r>
              <w:t xml:space="preserve">Головченко О. М. </w:t>
            </w:r>
          </w:p>
        </w:tc>
      </w:tr>
    </w:tbl>
    <w:p w14:paraId="028EDC9A" w14:textId="77777777" w:rsidR="00062E66" w:rsidRPr="006E10FF" w:rsidRDefault="00062E66" w:rsidP="00AD73FA">
      <w:pPr>
        <w:ind w:firstLine="0"/>
        <w:rPr>
          <w:lang w:val="uk-UA"/>
        </w:rPr>
      </w:pPr>
    </w:p>
    <w:tbl>
      <w:tblPr>
        <w:tblStyle w:val="TableGrid"/>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9"/>
        <w:gridCol w:w="3346"/>
        <w:gridCol w:w="1056"/>
        <w:gridCol w:w="4117"/>
      </w:tblGrid>
      <w:tr w:rsidR="00062E66" w:rsidRPr="006E10FF" w14:paraId="6F7E5B9B" w14:textId="77777777" w:rsidTr="006E7C2B">
        <w:tc>
          <w:tcPr>
            <w:tcW w:w="4757" w:type="dxa"/>
            <w:gridSpan w:val="2"/>
          </w:tcPr>
          <w:p w14:paraId="3DB1B0B9" w14:textId="77777777" w:rsidR="00062E66" w:rsidRPr="006E10FF" w:rsidRDefault="00062E66" w:rsidP="006E7C2B">
            <w:pPr>
              <w:pStyle w:val="TableNormal1"/>
            </w:pPr>
            <w:r w:rsidRPr="006E10FF">
              <w:t>Рекомендовано до захисту:</w:t>
            </w:r>
          </w:p>
        </w:tc>
        <w:tc>
          <w:tcPr>
            <w:tcW w:w="5161" w:type="dxa"/>
            <w:gridSpan w:val="2"/>
          </w:tcPr>
          <w:p w14:paraId="64D58C90" w14:textId="77777777" w:rsidR="00062E66" w:rsidRPr="006E10FF" w:rsidRDefault="00062E66" w:rsidP="006E7C2B">
            <w:pPr>
              <w:pStyle w:val="TableNormal1"/>
            </w:pPr>
            <w:r w:rsidRPr="006E10FF">
              <w:t>Захищено на засіданні ЕК №___</w:t>
            </w:r>
          </w:p>
        </w:tc>
      </w:tr>
      <w:tr w:rsidR="00062E66" w:rsidRPr="006E10FF" w14:paraId="6D4EF867" w14:textId="77777777" w:rsidTr="006E7C2B">
        <w:tc>
          <w:tcPr>
            <w:tcW w:w="4757" w:type="dxa"/>
            <w:gridSpan w:val="2"/>
          </w:tcPr>
          <w:p w14:paraId="5D8D4DB5" w14:textId="77777777" w:rsidR="00062E66" w:rsidRPr="006E10FF" w:rsidRDefault="00062E66" w:rsidP="006E7C2B">
            <w:pPr>
              <w:pStyle w:val="TableNormal1"/>
            </w:pPr>
            <w:r w:rsidRPr="006E10FF">
              <w:t>Протокол засідання кафедри</w:t>
            </w:r>
          </w:p>
          <w:p w14:paraId="10EAF119" w14:textId="77777777" w:rsidR="00062E66" w:rsidRPr="006E10FF" w:rsidRDefault="00062E66" w:rsidP="006E7C2B">
            <w:pPr>
              <w:pStyle w:val="TableNormal1"/>
            </w:pPr>
            <w:r w:rsidRPr="006E10FF">
              <w:t xml:space="preserve">№ ___ від ____.________ 2024 р. </w:t>
            </w:r>
          </w:p>
        </w:tc>
        <w:tc>
          <w:tcPr>
            <w:tcW w:w="5161" w:type="dxa"/>
            <w:gridSpan w:val="2"/>
          </w:tcPr>
          <w:p w14:paraId="2030057B" w14:textId="77777777" w:rsidR="00062E66" w:rsidRPr="006E10FF" w:rsidRDefault="00062E66" w:rsidP="006E7C2B">
            <w:pPr>
              <w:pStyle w:val="TableNormal1"/>
            </w:pPr>
            <w:r w:rsidRPr="006E10FF">
              <w:t xml:space="preserve">Протокол №___ від ___.____ 2024 р. </w:t>
            </w:r>
          </w:p>
        </w:tc>
      </w:tr>
      <w:tr w:rsidR="00062E66" w:rsidRPr="006E10FF" w14:paraId="6458F198" w14:textId="77777777" w:rsidTr="006E7C2B">
        <w:tc>
          <w:tcPr>
            <w:tcW w:w="4757" w:type="dxa"/>
            <w:gridSpan w:val="2"/>
          </w:tcPr>
          <w:p w14:paraId="099C7484" w14:textId="77777777" w:rsidR="00062E66" w:rsidRPr="006E10FF" w:rsidRDefault="00062E66" w:rsidP="006E7C2B">
            <w:pPr>
              <w:pStyle w:val="TableNormal1"/>
            </w:pPr>
          </w:p>
        </w:tc>
        <w:tc>
          <w:tcPr>
            <w:tcW w:w="5161" w:type="dxa"/>
            <w:gridSpan w:val="2"/>
          </w:tcPr>
          <w:p w14:paraId="522EB169" w14:textId="77777777" w:rsidR="00062E66" w:rsidRPr="006E10FF" w:rsidRDefault="00062E66" w:rsidP="006E7C2B">
            <w:pPr>
              <w:pStyle w:val="TableNormal1"/>
            </w:pPr>
            <w:r w:rsidRPr="006E10FF">
              <w:t>Оцінка: __________ / _____ / _____</w:t>
            </w:r>
          </w:p>
        </w:tc>
      </w:tr>
      <w:tr w:rsidR="00062E66" w:rsidRPr="006E10FF" w14:paraId="2613A210" w14:textId="77777777" w:rsidTr="006E7C2B">
        <w:tc>
          <w:tcPr>
            <w:tcW w:w="4757" w:type="dxa"/>
            <w:gridSpan w:val="2"/>
          </w:tcPr>
          <w:p w14:paraId="43393600" w14:textId="77777777" w:rsidR="00062E66" w:rsidRPr="006E10FF" w:rsidRDefault="00062E66" w:rsidP="006E7C2B">
            <w:pPr>
              <w:pStyle w:val="TableNormal1"/>
            </w:pPr>
            <w:r w:rsidRPr="006E10FF">
              <w:t>Завідувач кафедри:</w:t>
            </w:r>
          </w:p>
        </w:tc>
        <w:tc>
          <w:tcPr>
            <w:tcW w:w="5161" w:type="dxa"/>
            <w:gridSpan w:val="2"/>
          </w:tcPr>
          <w:p w14:paraId="04D9796B" w14:textId="77777777" w:rsidR="00062E66" w:rsidRPr="006E10FF" w:rsidRDefault="00062E66" w:rsidP="006E7C2B">
            <w:pPr>
              <w:pStyle w:val="TableNormal1"/>
              <w:rPr>
                <w:sz w:val="18"/>
                <w:szCs w:val="18"/>
              </w:rPr>
            </w:pPr>
            <w:r w:rsidRPr="006E10FF">
              <w:rPr>
                <w:sz w:val="18"/>
                <w:szCs w:val="18"/>
              </w:rPr>
              <w:t xml:space="preserve">          (за національною шкалою / шкалою ECTS / бали)</w:t>
            </w:r>
          </w:p>
        </w:tc>
      </w:tr>
      <w:tr w:rsidR="00062E66" w:rsidRPr="006E10FF" w14:paraId="0A374816" w14:textId="77777777" w:rsidTr="006E7C2B">
        <w:tc>
          <w:tcPr>
            <w:tcW w:w="1399" w:type="dxa"/>
          </w:tcPr>
          <w:p w14:paraId="5A3D0F63" w14:textId="77777777" w:rsidR="00062E66" w:rsidRPr="006E10FF" w:rsidRDefault="00062E66" w:rsidP="006E7C2B">
            <w:pPr>
              <w:pStyle w:val="TableNormal1"/>
              <w:rPr>
                <w:sz w:val="18"/>
                <w:szCs w:val="18"/>
              </w:rPr>
            </w:pPr>
          </w:p>
        </w:tc>
        <w:tc>
          <w:tcPr>
            <w:tcW w:w="3358" w:type="dxa"/>
          </w:tcPr>
          <w:p w14:paraId="73841F0E" w14:textId="77777777" w:rsidR="00062E66" w:rsidRPr="006E10FF" w:rsidRDefault="00062E66" w:rsidP="006E7C2B">
            <w:pPr>
              <w:pStyle w:val="TableNormal1"/>
            </w:pPr>
          </w:p>
        </w:tc>
        <w:tc>
          <w:tcPr>
            <w:tcW w:w="5161" w:type="dxa"/>
            <w:gridSpan w:val="2"/>
          </w:tcPr>
          <w:p w14:paraId="2EA850FA" w14:textId="77777777" w:rsidR="00062E66" w:rsidRPr="006E10FF" w:rsidRDefault="00062E66" w:rsidP="006E7C2B">
            <w:pPr>
              <w:pStyle w:val="TableNormal1"/>
            </w:pPr>
            <w:r w:rsidRPr="006E10FF">
              <w:t>Голова ЕК</w:t>
            </w:r>
          </w:p>
        </w:tc>
      </w:tr>
      <w:tr w:rsidR="00062E66" w:rsidRPr="006E10FF" w14:paraId="5674D426" w14:textId="77777777" w:rsidTr="006E7C2B">
        <w:tc>
          <w:tcPr>
            <w:tcW w:w="1399" w:type="dxa"/>
          </w:tcPr>
          <w:p w14:paraId="05D52F7D" w14:textId="77777777" w:rsidR="00062E66" w:rsidRPr="00A24877" w:rsidRDefault="00062E66" w:rsidP="006E7C2B">
            <w:pPr>
              <w:pStyle w:val="TableNormal1"/>
              <w:rPr>
                <w:szCs w:val="28"/>
              </w:rPr>
            </w:pPr>
            <w:r>
              <w:rPr>
                <w:szCs w:val="28"/>
              </w:rPr>
              <w:t>________</w:t>
            </w:r>
          </w:p>
        </w:tc>
        <w:tc>
          <w:tcPr>
            <w:tcW w:w="3358" w:type="dxa"/>
          </w:tcPr>
          <w:p w14:paraId="5E8B8A6D" w14:textId="77777777" w:rsidR="00062E66" w:rsidRPr="006E10FF" w:rsidRDefault="00062E66" w:rsidP="006E7C2B">
            <w:pPr>
              <w:pStyle w:val="TableNormal1"/>
            </w:pPr>
            <w:r w:rsidRPr="006E10FF">
              <w:t>Проф. Олена САДЧЕНКО</w:t>
            </w:r>
          </w:p>
        </w:tc>
        <w:tc>
          <w:tcPr>
            <w:tcW w:w="1023" w:type="dxa"/>
          </w:tcPr>
          <w:p w14:paraId="2A4A6465" w14:textId="77777777" w:rsidR="00062E66" w:rsidRPr="006E10FF" w:rsidRDefault="00062E66" w:rsidP="006E7C2B">
            <w:pPr>
              <w:pStyle w:val="TableNormal1"/>
            </w:pPr>
            <w:r>
              <w:t>______</w:t>
            </w:r>
          </w:p>
        </w:tc>
        <w:tc>
          <w:tcPr>
            <w:tcW w:w="4138" w:type="dxa"/>
          </w:tcPr>
          <w:p w14:paraId="02FA46A5" w14:textId="77777777" w:rsidR="00062E66" w:rsidRPr="006E10FF" w:rsidRDefault="00062E66" w:rsidP="006E7C2B">
            <w:pPr>
              <w:pStyle w:val="TableNormal1"/>
            </w:pPr>
            <w:r w:rsidRPr="006E10FF">
              <w:t xml:space="preserve">Проф. </w:t>
            </w:r>
            <w:r>
              <w:t>Ірина</w:t>
            </w:r>
            <w:r w:rsidRPr="006E10FF">
              <w:t xml:space="preserve"> </w:t>
            </w:r>
            <w:r>
              <w:t>НЄННО</w:t>
            </w:r>
            <w:r w:rsidRPr="006E10FF">
              <w:t xml:space="preserve"> </w:t>
            </w:r>
          </w:p>
        </w:tc>
      </w:tr>
      <w:tr w:rsidR="00062E66" w:rsidRPr="006E10FF" w14:paraId="0C2C8B01" w14:textId="77777777" w:rsidTr="006E7C2B">
        <w:tc>
          <w:tcPr>
            <w:tcW w:w="1399" w:type="dxa"/>
          </w:tcPr>
          <w:p w14:paraId="5AFB9617" w14:textId="77777777" w:rsidR="00062E66" w:rsidRPr="006E10FF" w:rsidRDefault="00062E66" w:rsidP="006E7C2B">
            <w:pPr>
              <w:pStyle w:val="TableNormal1"/>
              <w:jc w:val="center"/>
              <w:rPr>
                <w:sz w:val="18"/>
                <w:szCs w:val="18"/>
              </w:rPr>
            </w:pPr>
            <w:r w:rsidRPr="006E10FF">
              <w:rPr>
                <w:sz w:val="18"/>
                <w:szCs w:val="18"/>
              </w:rPr>
              <w:t>(підпис)</w:t>
            </w:r>
          </w:p>
        </w:tc>
        <w:tc>
          <w:tcPr>
            <w:tcW w:w="3358" w:type="dxa"/>
          </w:tcPr>
          <w:p w14:paraId="00B9CA80" w14:textId="77777777" w:rsidR="00062E66" w:rsidRPr="006E10FF" w:rsidRDefault="00062E66" w:rsidP="006E7C2B">
            <w:pPr>
              <w:pStyle w:val="TableNormal1"/>
            </w:pPr>
          </w:p>
        </w:tc>
        <w:tc>
          <w:tcPr>
            <w:tcW w:w="1023" w:type="dxa"/>
          </w:tcPr>
          <w:p w14:paraId="729A3151" w14:textId="77777777" w:rsidR="00062E66" w:rsidRPr="006E10FF" w:rsidRDefault="00062E66" w:rsidP="006E7C2B">
            <w:pPr>
              <w:pStyle w:val="TableNormal1"/>
              <w:jc w:val="center"/>
              <w:rPr>
                <w:sz w:val="18"/>
                <w:szCs w:val="18"/>
              </w:rPr>
            </w:pPr>
            <w:r w:rsidRPr="006E10FF">
              <w:rPr>
                <w:sz w:val="18"/>
                <w:szCs w:val="18"/>
              </w:rPr>
              <w:t>(підпис)</w:t>
            </w:r>
          </w:p>
        </w:tc>
        <w:tc>
          <w:tcPr>
            <w:tcW w:w="4138" w:type="dxa"/>
          </w:tcPr>
          <w:p w14:paraId="2062DFB3" w14:textId="77777777" w:rsidR="00062E66" w:rsidRPr="006E10FF" w:rsidRDefault="00062E66" w:rsidP="006E7C2B">
            <w:pPr>
              <w:pStyle w:val="TableNormal1"/>
            </w:pPr>
          </w:p>
        </w:tc>
      </w:tr>
    </w:tbl>
    <w:p w14:paraId="23DD68F3" w14:textId="77777777" w:rsidR="00062E66" w:rsidRPr="006E10FF" w:rsidRDefault="00062E66" w:rsidP="00AD73FA">
      <w:pPr>
        <w:rPr>
          <w:lang w:val="uk-UA"/>
        </w:rPr>
      </w:pPr>
    </w:p>
    <w:p w14:paraId="001005FA" w14:textId="77777777" w:rsidR="00062E66" w:rsidRPr="006E10FF" w:rsidRDefault="00062E66" w:rsidP="00AD73FA">
      <w:pPr>
        <w:jc w:val="center"/>
        <w:rPr>
          <w:b/>
          <w:bCs/>
          <w:lang w:val="uk-UA"/>
        </w:rPr>
        <w:sectPr w:rsidR="00062E66" w:rsidRPr="006E10FF" w:rsidSect="00B2329A">
          <w:headerReference w:type="even" r:id="rId7"/>
          <w:headerReference w:type="default" r:id="rId8"/>
          <w:footerReference w:type="even" r:id="rId9"/>
          <w:footerReference w:type="default" r:id="rId10"/>
          <w:pgSz w:w="11906" w:h="16838"/>
          <w:pgMar w:top="1440" w:right="1440" w:bottom="1440" w:left="1440" w:header="708" w:footer="708" w:gutter="0"/>
          <w:cols w:space="708"/>
          <w:titlePg/>
          <w:docGrid w:linePitch="360"/>
        </w:sectPr>
      </w:pPr>
      <w:r w:rsidRPr="006E10FF">
        <w:rPr>
          <w:b/>
          <w:bCs/>
          <w:lang w:val="uk-UA"/>
        </w:rPr>
        <w:t>Одеса 2024</w:t>
      </w:r>
    </w:p>
    <w:p w14:paraId="01C1F72E" w14:textId="77777777" w:rsidR="00062E66" w:rsidRDefault="00062E66" w:rsidP="00151809">
      <w:pPr>
        <w:ind w:firstLine="0"/>
        <w:jc w:val="center"/>
        <w:rPr>
          <w:b/>
          <w:bCs/>
          <w:lang w:val="en-GB"/>
        </w:rPr>
      </w:pPr>
      <w:r w:rsidRPr="00151809">
        <w:rPr>
          <w:b/>
          <w:bCs/>
          <w:lang w:val="uk-UA"/>
        </w:rPr>
        <w:lastRenderedPageBreak/>
        <w:t>ЗМІСТ</w:t>
      </w:r>
    </w:p>
    <w:sdt>
      <w:sdtPr>
        <w:rPr>
          <w:rFonts w:ascii="Times New Roman" w:eastAsiaTheme="minorHAnsi" w:hAnsi="Times New Roman" w:cstheme="minorBidi"/>
          <w:b w:val="0"/>
          <w:bCs w:val="0"/>
          <w:color w:val="auto"/>
          <w:kern w:val="2"/>
          <w:szCs w:val="24"/>
          <w:lang w:val="en-UA"/>
          <w14:ligatures w14:val="standardContextual"/>
        </w:rPr>
        <w:id w:val="221335608"/>
        <w:docPartObj>
          <w:docPartGallery w:val="Table of Contents"/>
          <w:docPartUnique/>
        </w:docPartObj>
      </w:sdtPr>
      <w:sdtEndPr>
        <w:rPr>
          <w:noProof/>
        </w:rPr>
      </w:sdtEndPr>
      <w:sdtContent>
        <w:p w14:paraId="09344B66" w14:textId="77777777" w:rsidR="00062E66" w:rsidRPr="00B33A4C" w:rsidRDefault="00062E66" w:rsidP="00B564D2">
          <w:pPr>
            <w:pStyle w:val="TOCHeading"/>
            <w:jc w:val="center"/>
            <w:rPr>
              <w:lang w:val="uk-UA"/>
            </w:rPr>
          </w:pPr>
        </w:p>
        <w:p w14:paraId="048277EF" w14:textId="3575F079" w:rsidR="00B2329A" w:rsidRDefault="00062E66">
          <w:pPr>
            <w:pStyle w:val="TOC1"/>
            <w:rPr>
              <w:rFonts w:asciiTheme="minorHAnsi" w:eastAsiaTheme="minorEastAsia" w:hAnsiTheme="minorHAnsi"/>
              <w:b w:val="0"/>
              <w:bCs w:val="0"/>
              <w:caps w:val="0"/>
              <w:noProof/>
              <w:sz w:val="24"/>
              <w:szCs w:val="24"/>
              <w:lang w:eastAsia="en-GB"/>
            </w:rPr>
          </w:pPr>
          <w:r>
            <w:fldChar w:fldCharType="begin"/>
          </w:r>
          <w:r>
            <w:instrText xml:space="preserve"> TOC \o "1-2" \t "EndNote Bibliography Title,1" </w:instrText>
          </w:r>
          <w:r>
            <w:fldChar w:fldCharType="separate"/>
          </w:r>
          <w:r w:rsidR="00B2329A">
            <w:rPr>
              <w:noProof/>
            </w:rPr>
            <w:t>Вступ</w:t>
          </w:r>
          <w:r w:rsidR="00B2329A">
            <w:rPr>
              <w:noProof/>
            </w:rPr>
            <w:tab/>
          </w:r>
          <w:r w:rsidR="00B2329A">
            <w:rPr>
              <w:noProof/>
            </w:rPr>
            <w:fldChar w:fldCharType="begin"/>
          </w:r>
          <w:r w:rsidR="00B2329A">
            <w:rPr>
              <w:noProof/>
            </w:rPr>
            <w:instrText xml:space="preserve"> PAGEREF _Toc169249791 \h </w:instrText>
          </w:r>
          <w:r w:rsidR="00B2329A">
            <w:rPr>
              <w:noProof/>
            </w:rPr>
          </w:r>
          <w:r w:rsidR="00B2329A">
            <w:rPr>
              <w:noProof/>
            </w:rPr>
            <w:fldChar w:fldCharType="separate"/>
          </w:r>
          <w:r w:rsidR="00B2329A">
            <w:rPr>
              <w:noProof/>
            </w:rPr>
            <w:t>3</w:t>
          </w:r>
          <w:r w:rsidR="00B2329A">
            <w:rPr>
              <w:noProof/>
            </w:rPr>
            <w:fldChar w:fldCharType="end"/>
          </w:r>
        </w:p>
        <w:p w14:paraId="1C3FBBDB" w14:textId="34510D4C" w:rsidR="00B2329A" w:rsidRDefault="00B2329A">
          <w:pPr>
            <w:pStyle w:val="TOC1"/>
            <w:tabs>
              <w:tab w:val="left" w:pos="1680"/>
            </w:tabs>
            <w:rPr>
              <w:rFonts w:asciiTheme="minorHAnsi" w:eastAsiaTheme="minorEastAsia" w:hAnsiTheme="minorHAnsi"/>
              <w:b w:val="0"/>
              <w:bCs w:val="0"/>
              <w:caps w:val="0"/>
              <w:noProof/>
              <w:sz w:val="24"/>
              <w:szCs w:val="24"/>
              <w:lang w:eastAsia="en-GB"/>
            </w:rPr>
          </w:pPr>
          <w:r w:rsidRPr="00B35870">
            <w:rPr>
              <w:noProof/>
              <w:lang w:val="uk-UA"/>
            </w:rPr>
            <w:t>Розділ 1.</w:t>
          </w:r>
          <w:r>
            <w:rPr>
              <w:rFonts w:asciiTheme="minorHAnsi" w:eastAsiaTheme="minorEastAsia" w:hAnsiTheme="minorHAnsi"/>
              <w:b w:val="0"/>
              <w:bCs w:val="0"/>
              <w:caps w:val="0"/>
              <w:noProof/>
              <w:sz w:val="24"/>
              <w:szCs w:val="24"/>
              <w:lang w:eastAsia="en-GB"/>
            </w:rPr>
            <w:tab/>
          </w:r>
          <w:r w:rsidRPr="00B35870">
            <w:rPr>
              <w:noProof/>
              <w:lang w:val="uk-UA"/>
            </w:rPr>
            <w:t>Теоретичні основи екоінноваційного підприємництва</w:t>
          </w:r>
          <w:r>
            <w:rPr>
              <w:noProof/>
            </w:rPr>
            <w:tab/>
          </w:r>
          <w:r>
            <w:rPr>
              <w:noProof/>
            </w:rPr>
            <w:fldChar w:fldCharType="begin"/>
          </w:r>
          <w:r>
            <w:rPr>
              <w:noProof/>
            </w:rPr>
            <w:instrText xml:space="preserve"> PAGEREF _Toc169249792 \h </w:instrText>
          </w:r>
          <w:r>
            <w:rPr>
              <w:noProof/>
            </w:rPr>
          </w:r>
          <w:r>
            <w:rPr>
              <w:noProof/>
            </w:rPr>
            <w:fldChar w:fldCharType="separate"/>
          </w:r>
          <w:r>
            <w:rPr>
              <w:noProof/>
            </w:rPr>
            <w:t>7</w:t>
          </w:r>
          <w:r>
            <w:rPr>
              <w:noProof/>
            </w:rPr>
            <w:fldChar w:fldCharType="end"/>
          </w:r>
        </w:p>
        <w:p w14:paraId="54168498" w14:textId="5EB97D73" w:rsidR="00B2329A" w:rsidRDefault="00B2329A">
          <w:pPr>
            <w:pStyle w:val="TOC2"/>
            <w:tabs>
              <w:tab w:val="left" w:pos="1120"/>
              <w:tab w:val="right" w:leader="dot" w:pos="9016"/>
            </w:tabs>
            <w:rPr>
              <w:rFonts w:asciiTheme="minorHAnsi" w:eastAsiaTheme="minorEastAsia" w:hAnsiTheme="minorHAnsi" w:cstheme="minorBidi"/>
              <w:noProof/>
              <w:sz w:val="24"/>
              <w:szCs w:val="24"/>
              <w:lang w:eastAsia="en-GB"/>
            </w:rPr>
          </w:pPr>
          <w:r>
            <w:rPr>
              <w:noProof/>
            </w:rPr>
            <w:t>1.1</w:t>
          </w:r>
          <w:r>
            <w:rPr>
              <w:rFonts w:asciiTheme="minorHAnsi" w:eastAsiaTheme="minorEastAsia" w:hAnsiTheme="minorHAnsi" w:cstheme="minorBidi"/>
              <w:noProof/>
              <w:sz w:val="24"/>
              <w:szCs w:val="24"/>
              <w:lang w:eastAsia="en-GB"/>
            </w:rPr>
            <w:tab/>
          </w:r>
          <w:r>
            <w:rPr>
              <w:noProof/>
            </w:rPr>
            <w:t>Інноваційне підприємництво</w:t>
          </w:r>
          <w:r>
            <w:rPr>
              <w:noProof/>
            </w:rPr>
            <w:tab/>
          </w:r>
          <w:r>
            <w:rPr>
              <w:noProof/>
            </w:rPr>
            <w:fldChar w:fldCharType="begin"/>
          </w:r>
          <w:r>
            <w:rPr>
              <w:noProof/>
            </w:rPr>
            <w:instrText xml:space="preserve"> PAGEREF _Toc169249793 \h </w:instrText>
          </w:r>
          <w:r>
            <w:rPr>
              <w:noProof/>
            </w:rPr>
          </w:r>
          <w:r>
            <w:rPr>
              <w:noProof/>
            </w:rPr>
            <w:fldChar w:fldCharType="separate"/>
          </w:r>
          <w:r>
            <w:rPr>
              <w:noProof/>
            </w:rPr>
            <w:t>7</w:t>
          </w:r>
          <w:r>
            <w:rPr>
              <w:noProof/>
            </w:rPr>
            <w:fldChar w:fldCharType="end"/>
          </w:r>
        </w:p>
        <w:p w14:paraId="7EE9925B" w14:textId="25B72E4D" w:rsidR="00B2329A" w:rsidRDefault="00B2329A">
          <w:pPr>
            <w:pStyle w:val="TOC2"/>
            <w:tabs>
              <w:tab w:val="left" w:pos="1120"/>
              <w:tab w:val="right" w:leader="dot" w:pos="9016"/>
            </w:tabs>
            <w:rPr>
              <w:rFonts w:asciiTheme="minorHAnsi" w:eastAsiaTheme="minorEastAsia" w:hAnsiTheme="minorHAnsi" w:cstheme="minorBidi"/>
              <w:noProof/>
              <w:sz w:val="24"/>
              <w:szCs w:val="24"/>
              <w:lang w:eastAsia="en-GB"/>
            </w:rPr>
          </w:pPr>
          <w:r>
            <w:rPr>
              <w:noProof/>
            </w:rPr>
            <w:t>1.2</w:t>
          </w:r>
          <w:r>
            <w:rPr>
              <w:rFonts w:asciiTheme="minorHAnsi" w:eastAsiaTheme="minorEastAsia" w:hAnsiTheme="minorHAnsi" w:cstheme="minorBidi"/>
              <w:noProof/>
              <w:sz w:val="24"/>
              <w:szCs w:val="24"/>
              <w:lang w:eastAsia="en-GB"/>
            </w:rPr>
            <w:tab/>
          </w:r>
          <w:r>
            <w:rPr>
              <w:noProof/>
            </w:rPr>
            <w:t>Екологічний аспект підприємницької діяльності</w:t>
          </w:r>
          <w:r>
            <w:rPr>
              <w:noProof/>
            </w:rPr>
            <w:tab/>
          </w:r>
          <w:r>
            <w:rPr>
              <w:noProof/>
            </w:rPr>
            <w:fldChar w:fldCharType="begin"/>
          </w:r>
          <w:r>
            <w:rPr>
              <w:noProof/>
            </w:rPr>
            <w:instrText xml:space="preserve"> PAGEREF _Toc169249794 \h </w:instrText>
          </w:r>
          <w:r>
            <w:rPr>
              <w:noProof/>
            </w:rPr>
          </w:r>
          <w:r>
            <w:rPr>
              <w:noProof/>
            </w:rPr>
            <w:fldChar w:fldCharType="separate"/>
          </w:r>
          <w:r>
            <w:rPr>
              <w:noProof/>
            </w:rPr>
            <w:t>15</w:t>
          </w:r>
          <w:r>
            <w:rPr>
              <w:noProof/>
            </w:rPr>
            <w:fldChar w:fldCharType="end"/>
          </w:r>
        </w:p>
        <w:p w14:paraId="61A0B6C6" w14:textId="03F8C317" w:rsidR="00B2329A" w:rsidRDefault="00B2329A">
          <w:pPr>
            <w:pStyle w:val="TOC2"/>
            <w:tabs>
              <w:tab w:val="left" w:pos="1120"/>
              <w:tab w:val="right" w:leader="dot" w:pos="9016"/>
            </w:tabs>
            <w:rPr>
              <w:rFonts w:asciiTheme="minorHAnsi" w:eastAsiaTheme="minorEastAsia" w:hAnsiTheme="minorHAnsi" w:cstheme="minorBidi"/>
              <w:noProof/>
              <w:sz w:val="24"/>
              <w:szCs w:val="24"/>
              <w:lang w:eastAsia="en-GB"/>
            </w:rPr>
          </w:pPr>
          <w:r>
            <w:rPr>
              <w:noProof/>
            </w:rPr>
            <w:t>1.3</w:t>
          </w:r>
          <w:r>
            <w:rPr>
              <w:rFonts w:asciiTheme="minorHAnsi" w:eastAsiaTheme="minorEastAsia" w:hAnsiTheme="minorHAnsi" w:cstheme="minorBidi"/>
              <w:noProof/>
              <w:sz w:val="24"/>
              <w:szCs w:val="24"/>
              <w:lang w:eastAsia="en-GB"/>
            </w:rPr>
            <w:tab/>
          </w:r>
          <w:r>
            <w:rPr>
              <w:noProof/>
            </w:rPr>
            <w:t>Екологічні та соціальні чинники інноваційної підприємницької діяльності у контексті сталого розвитку</w:t>
          </w:r>
          <w:r>
            <w:rPr>
              <w:noProof/>
            </w:rPr>
            <w:tab/>
          </w:r>
          <w:r>
            <w:rPr>
              <w:noProof/>
            </w:rPr>
            <w:fldChar w:fldCharType="begin"/>
          </w:r>
          <w:r>
            <w:rPr>
              <w:noProof/>
            </w:rPr>
            <w:instrText xml:space="preserve"> PAGEREF _Toc169249795 \h </w:instrText>
          </w:r>
          <w:r>
            <w:rPr>
              <w:noProof/>
            </w:rPr>
          </w:r>
          <w:r>
            <w:rPr>
              <w:noProof/>
            </w:rPr>
            <w:fldChar w:fldCharType="separate"/>
          </w:r>
          <w:r>
            <w:rPr>
              <w:noProof/>
            </w:rPr>
            <w:t>22</w:t>
          </w:r>
          <w:r>
            <w:rPr>
              <w:noProof/>
            </w:rPr>
            <w:fldChar w:fldCharType="end"/>
          </w:r>
        </w:p>
        <w:p w14:paraId="6D90C4BC" w14:textId="6E150C8B" w:rsidR="00B2329A" w:rsidRDefault="00B2329A">
          <w:pPr>
            <w:pStyle w:val="TOC1"/>
            <w:tabs>
              <w:tab w:val="left" w:pos="1680"/>
            </w:tabs>
            <w:rPr>
              <w:rFonts w:asciiTheme="minorHAnsi" w:eastAsiaTheme="minorEastAsia" w:hAnsiTheme="minorHAnsi"/>
              <w:b w:val="0"/>
              <w:bCs w:val="0"/>
              <w:caps w:val="0"/>
              <w:noProof/>
              <w:sz w:val="24"/>
              <w:szCs w:val="24"/>
              <w:lang w:eastAsia="en-GB"/>
            </w:rPr>
          </w:pPr>
          <w:r w:rsidRPr="00B35870">
            <w:rPr>
              <w:noProof/>
              <w:lang w:val="uk-UA"/>
            </w:rPr>
            <w:t>Розділ 2.</w:t>
          </w:r>
          <w:r>
            <w:rPr>
              <w:rFonts w:asciiTheme="minorHAnsi" w:eastAsiaTheme="minorEastAsia" w:hAnsiTheme="minorHAnsi"/>
              <w:b w:val="0"/>
              <w:bCs w:val="0"/>
              <w:caps w:val="0"/>
              <w:noProof/>
              <w:sz w:val="24"/>
              <w:szCs w:val="24"/>
              <w:lang w:eastAsia="en-GB"/>
            </w:rPr>
            <w:tab/>
          </w:r>
          <w:r w:rsidRPr="00B35870">
            <w:rPr>
              <w:noProof/>
              <w:lang w:val="uk-UA"/>
            </w:rPr>
            <w:t>Методологічні підходи до управління екоінноваційною діяльністю</w:t>
          </w:r>
          <w:r>
            <w:rPr>
              <w:noProof/>
            </w:rPr>
            <w:tab/>
          </w:r>
          <w:r>
            <w:rPr>
              <w:noProof/>
            </w:rPr>
            <w:fldChar w:fldCharType="begin"/>
          </w:r>
          <w:r>
            <w:rPr>
              <w:noProof/>
            </w:rPr>
            <w:instrText xml:space="preserve"> PAGEREF _Toc169249796 \h </w:instrText>
          </w:r>
          <w:r>
            <w:rPr>
              <w:noProof/>
            </w:rPr>
          </w:r>
          <w:r>
            <w:rPr>
              <w:noProof/>
            </w:rPr>
            <w:fldChar w:fldCharType="separate"/>
          </w:r>
          <w:r>
            <w:rPr>
              <w:noProof/>
            </w:rPr>
            <w:t>31</w:t>
          </w:r>
          <w:r>
            <w:rPr>
              <w:noProof/>
            </w:rPr>
            <w:fldChar w:fldCharType="end"/>
          </w:r>
        </w:p>
        <w:p w14:paraId="65D85555" w14:textId="0B51F3FD" w:rsidR="00B2329A" w:rsidRDefault="00B2329A">
          <w:pPr>
            <w:pStyle w:val="TOC2"/>
            <w:tabs>
              <w:tab w:val="left" w:pos="1120"/>
              <w:tab w:val="right" w:leader="dot" w:pos="9016"/>
            </w:tabs>
            <w:rPr>
              <w:rFonts w:asciiTheme="minorHAnsi" w:eastAsiaTheme="minorEastAsia" w:hAnsiTheme="minorHAnsi" w:cstheme="minorBidi"/>
              <w:noProof/>
              <w:sz w:val="24"/>
              <w:szCs w:val="24"/>
              <w:lang w:eastAsia="en-GB"/>
            </w:rPr>
          </w:pPr>
          <w:r>
            <w:rPr>
              <w:noProof/>
            </w:rPr>
            <w:t>2.1</w:t>
          </w:r>
          <w:r>
            <w:rPr>
              <w:rFonts w:asciiTheme="minorHAnsi" w:eastAsiaTheme="minorEastAsia" w:hAnsiTheme="minorHAnsi" w:cstheme="minorBidi"/>
              <w:noProof/>
              <w:sz w:val="24"/>
              <w:szCs w:val="24"/>
              <w:lang w:eastAsia="en-GB"/>
            </w:rPr>
            <w:tab/>
          </w:r>
          <w:r>
            <w:rPr>
              <w:noProof/>
            </w:rPr>
            <w:t>Основні методи організації інноваційного процесу</w:t>
          </w:r>
          <w:r>
            <w:rPr>
              <w:noProof/>
            </w:rPr>
            <w:tab/>
          </w:r>
          <w:r>
            <w:rPr>
              <w:noProof/>
            </w:rPr>
            <w:fldChar w:fldCharType="begin"/>
          </w:r>
          <w:r>
            <w:rPr>
              <w:noProof/>
            </w:rPr>
            <w:instrText xml:space="preserve"> PAGEREF _Toc169249797 \h </w:instrText>
          </w:r>
          <w:r>
            <w:rPr>
              <w:noProof/>
            </w:rPr>
          </w:r>
          <w:r>
            <w:rPr>
              <w:noProof/>
            </w:rPr>
            <w:fldChar w:fldCharType="separate"/>
          </w:r>
          <w:r>
            <w:rPr>
              <w:noProof/>
            </w:rPr>
            <w:t>31</w:t>
          </w:r>
          <w:r>
            <w:rPr>
              <w:noProof/>
            </w:rPr>
            <w:fldChar w:fldCharType="end"/>
          </w:r>
        </w:p>
        <w:p w14:paraId="374E9398" w14:textId="1BB74272" w:rsidR="00B2329A" w:rsidRDefault="00B2329A">
          <w:pPr>
            <w:pStyle w:val="TOC2"/>
            <w:tabs>
              <w:tab w:val="left" w:pos="1120"/>
              <w:tab w:val="right" w:leader="dot" w:pos="9016"/>
            </w:tabs>
            <w:rPr>
              <w:rFonts w:asciiTheme="minorHAnsi" w:eastAsiaTheme="minorEastAsia" w:hAnsiTheme="minorHAnsi" w:cstheme="minorBidi"/>
              <w:noProof/>
              <w:sz w:val="24"/>
              <w:szCs w:val="24"/>
              <w:lang w:eastAsia="en-GB"/>
            </w:rPr>
          </w:pPr>
          <w:r>
            <w:rPr>
              <w:noProof/>
            </w:rPr>
            <w:t>2.2</w:t>
          </w:r>
          <w:r>
            <w:rPr>
              <w:rFonts w:asciiTheme="minorHAnsi" w:eastAsiaTheme="minorEastAsia" w:hAnsiTheme="minorHAnsi" w:cstheme="minorBidi"/>
              <w:noProof/>
              <w:sz w:val="24"/>
              <w:szCs w:val="24"/>
              <w:lang w:eastAsia="en-GB"/>
            </w:rPr>
            <w:tab/>
          </w:r>
          <w:r>
            <w:rPr>
              <w:noProof/>
            </w:rPr>
            <w:t>Інтеграція екоінноваційної діяльності в систему управління підприємством та його підсистеми</w:t>
          </w:r>
          <w:r>
            <w:rPr>
              <w:noProof/>
            </w:rPr>
            <w:tab/>
          </w:r>
          <w:r>
            <w:rPr>
              <w:noProof/>
            </w:rPr>
            <w:fldChar w:fldCharType="begin"/>
          </w:r>
          <w:r>
            <w:rPr>
              <w:noProof/>
            </w:rPr>
            <w:instrText xml:space="preserve"> PAGEREF _Toc169249798 \h </w:instrText>
          </w:r>
          <w:r>
            <w:rPr>
              <w:noProof/>
            </w:rPr>
          </w:r>
          <w:r>
            <w:rPr>
              <w:noProof/>
            </w:rPr>
            <w:fldChar w:fldCharType="separate"/>
          </w:r>
          <w:r>
            <w:rPr>
              <w:noProof/>
            </w:rPr>
            <w:t>41</w:t>
          </w:r>
          <w:r>
            <w:rPr>
              <w:noProof/>
            </w:rPr>
            <w:fldChar w:fldCharType="end"/>
          </w:r>
        </w:p>
        <w:p w14:paraId="5C80EF68" w14:textId="3502D911" w:rsidR="00B2329A" w:rsidRDefault="00B2329A">
          <w:pPr>
            <w:pStyle w:val="TOC1"/>
            <w:tabs>
              <w:tab w:val="left" w:pos="1680"/>
            </w:tabs>
            <w:rPr>
              <w:rFonts w:asciiTheme="minorHAnsi" w:eastAsiaTheme="minorEastAsia" w:hAnsiTheme="minorHAnsi"/>
              <w:b w:val="0"/>
              <w:bCs w:val="0"/>
              <w:caps w:val="0"/>
              <w:noProof/>
              <w:sz w:val="24"/>
              <w:szCs w:val="24"/>
              <w:lang w:eastAsia="en-GB"/>
            </w:rPr>
          </w:pPr>
          <w:r w:rsidRPr="00B35870">
            <w:rPr>
              <w:noProof/>
              <w:lang w:val="uk-UA"/>
            </w:rPr>
            <w:t>Розділ 3.</w:t>
          </w:r>
          <w:r>
            <w:rPr>
              <w:rFonts w:asciiTheme="minorHAnsi" w:eastAsiaTheme="minorEastAsia" w:hAnsiTheme="minorHAnsi"/>
              <w:b w:val="0"/>
              <w:bCs w:val="0"/>
              <w:caps w:val="0"/>
              <w:noProof/>
              <w:sz w:val="24"/>
              <w:szCs w:val="24"/>
              <w:lang w:eastAsia="en-GB"/>
            </w:rPr>
            <w:tab/>
          </w:r>
          <w:r w:rsidRPr="00B35870">
            <w:rPr>
              <w:noProof/>
              <w:lang w:val="uk-UA"/>
            </w:rPr>
            <w:t>Підходи до управління екоінноваційною діяльністю організації</w:t>
          </w:r>
          <w:r>
            <w:rPr>
              <w:noProof/>
            </w:rPr>
            <w:tab/>
          </w:r>
          <w:r>
            <w:rPr>
              <w:noProof/>
            </w:rPr>
            <w:fldChar w:fldCharType="begin"/>
          </w:r>
          <w:r>
            <w:rPr>
              <w:noProof/>
            </w:rPr>
            <w:instrText xml:space="preserve"> PAGEREF _Toc169249799 \h </w:instrText>
          </w:r>
          <w:r>
            <w:rPr>
              <w:noProof/>
            </w:rPr>
          </w:r>
          <w:r>
            <w:rPr>
              <w:noProof/>
            </w:rPr>
            <w:fldChar w:fldCharType="separate"/>
          </w:r>
          <w:r>
            <w:rPr>
              <w:noProof/>
            </w:rPr>
            <w:t>51</w:t>
          </w:r>
          <w:r>
            <w:rPr>
              <w:noProof/>
            </w:rPr>
            <w:fldChar w:fldCharType="end"/>
          </w:r>
        </w:p>
        <w:p w14:paraId="596D43AB" w14:textId="2A7FB1D2" w:rsidR="00B2329A" w:rsidRDefault="00B2329A">
          <w:pPr>
            <w:pStyle w:val="TOC2"/>
            <w:tabs>
              <w:tab w:val="left" w:pos="1120"/>
              <w:tab w:val="right" w:leader="dot" w:pos="9016"/>
            </w:tabs>
            <w:rPr>
              <w:rFonts w:asciiTheme="minorHAnsi" w:eastAsiaTheme="minorEastAsia" w:hAnsiTheme="minorHAnsi" w:cstheme="minorBidi"/>
              <w:noProof/>
              <w:sz w:val="24"/>
              <w:szCs w:val="24"/>
              <w:lang w:eastAsia="en-GB"/>
            </w:rPr>
          </w:pPr>
          <w:r>
            <w:rPr>
              <w:noProof/>
            </w:rPr>
            <w:t>3.1</w:t>
          </w:r>
          <w:r>
            <w:rPr>
              <w:rFonts w:asciiTheme="minorHAnsi" w:eastAsiaTheme="minorEastAsia" w:hAnsiTheme="minorHAnsi" w:cstheme="minorBidi"/>
              <w:noProof/>
              <w:sz w:val="24"/>
              <w:szCs w:val="24"/>
              <w:lang w:eastAsia="en-GB"/>
            </w:rPr>
            <w:tab/>
          </w:r>
          <w:r>
            <w:rPr>
              <w:noProof/>
            </w:rPr>
            <w:t>Організаційне лідерство у екоінноваційній діяльності організації</w:t>
          </w:r>
          <w:r>
            <w:rPr>
              <w:noProof/>
            </w:rPr>
            <w:tab/>
          </w:r>
          <w:r>
            <w:rPr>
              <w:noProof/>
            </w:rPr>
            <w:fldChar w:fldCharType="begin"/>
          </w:r>
          <w:r>
            <w:rPr>
              <w:noProof/>
            </w:rPr>
            <w:instrText xml:space="preserve"> PAGEREF _Toc169249800 \h </w:instrText>
          </w:r>
          <w:r>
            <w:rPr>
              <w:noProof/>
            </w:rPr>
          </w:r>
          <w:r>
            <w:rPr>
              <w:noProof/>
            </w:rPr>
            <w:fldChar w:fldCharType="separate"/>
          </w:r>
          <w:r>
            <w:rPr>
              <w:noProof/>
            </w:rPr>
            <w:t>51</w:t>
          </w:r>
          <w:r>
            <w:rPr>
              <w:noProof/>
            </w:rPr>
            <w:fldChar w:fldCharType="end"/>
          </w:r>
        </w:p>
        <w:p w14:paraId="4FC9DD9F" w14:textId="2A2293E0" w:rsidR="00B2329A" w:rsidRDefault="00B2329A">
          <w:pPr>
            <w:pStyle w:val="TOC2"/>
            <w:tabs>
              <w:tab w:val="left" w:pos="1120"/>
              <w:tab w:val="right" w:leader="dot" w:pos="9016"/>
            </w:tabs>
            <w:rPr>
              <w:rFonts w:asciiTheme="minorHAnsi" w:eastAsiaTheme="minorEastAsia" w:hAnsiTheme="minorHAnsi" w:cstheme="minorBidi"/>
              <w:noProof/>
              <w:sz w:val="24"/>
              <w:szCs w:val="24"/>
              <w:lang w:eastAsia="en-GB"/>
            </w:rPr>
          </w:pPr>
          <w:r>
            <w:rPr>
              <w:noProof/>
            </w:rPr>
            <w:t>3.2</w:t>
          </w:r>
          <w:r>
            <w:rPr>
              <w:rFonts w:asciiTheme="minorHAnsi" w:eastAsiaTheme="minorEastAsia" w:hAnsiTheme="minorHAnsi" w:cstheme="minorBidi"/>
              <w:noProof/>
              <w:sz w:val="24"/>
              <w:szCs w:val="24"/>
              <w:lang w:eastAsia="en-GB"/>
            </w:rPr>
            <w:tab/>
          </w:r>
          <w:r>
            <w:rPr>
              <w:noProof/>
            </w:rPr>
            <w:t>Власник продукту у екоінноваційній діяльності</w:t>
          </w:r>
          <w:r>
            <w:rPr>
              <w:noProof/>
            </w:rPr>
            <w:tab/>
          </w:r>
          <w:r>
            <w:rPr>
              <w:noProof/>
            </w:rPr>
            <w:fldChar w:fldCharType="begin"/>
          </w:r>
          <w:r>
            <w:rPr>
              <w:noProof/>
            </w:rPr>
            <w:instrText xml:space="preserve"> PAGEREF _Toc169249801 \h </w:instrText>
          </w:r>
          <w:r>
            <w:rPr>
              <w:noProof/>
            </w:rPr>
          </w:r>
          <w:r>
            <w:rPr>
              <w:noProof/>
            </w:rPr>
            <w:fldChar w:fldCharType="separate"/>
          </w:r>
          <w:r>
            <w:rPr>
              <w:noProof/>
            </w:rPr>
            <w:t>54</w:t>
          </w:r>
          <w:r>
            <w:rPr>
              <w:noProof/>
            </w:rPr>
            <w:fldChar w:fldCharType="end"/>
          </w:r>
        </w:p>
        <w:p w14:paraId="0E480930" w14:textId="2F4F2CEB" w:rsidR="00B2329A" w:rsidRDefault="00B2329A">
          <w:pPr>
            <w:pStyle w:val="TOC2"/>
            <w:tabs>
              <w:tab w:val="left" w:pos="1120"/>
              <w:tab w:val="right" w:leader="dot" w:pos="9016"/>
            </w:tabs>
            <w:rPr>
              <w:rFonts w:asciiTheme="minorHAnsi" w:eastAsiaTheme="minorEastAsia" w:hAnsiTheme="minorHAnsi" w:cstheme="minorBidi"/>
              <w:noProof/>
              <w:sz w:val="24"/>
              <w:szCs w:val="24"/>
              <w:lang w:eastAsia="en-GB"/>
            </w:rPr>
          </w:pPr>
          <w:r w:rsidRPr="00B35870">
            <w:rPr>
              <w:noProof/>
              <w:lang w:val="en-GB"/>
            </w:rPr>
            <w:t>3.3</w:t>
          </w:r>
          <w:r>
            <w:rPr>
              <w:rFonts w:asciiTheme="minorHAnsi" w:eastAsiaTheme="minorEastAsia" w:hAnsiTheme="minorHAnsi" w:cstheme="minorBidi"/>
              <w:noProof/>
              <w:sz w:val="24"/>
              <w:szCs w:val="24"/>
              <w:lang w:eastAsia="en-GB"/>
            </w:rPr>
            <w:tab/>
          </w:r>
          <w:r>
            <w:rPr>
              <w:noProof/>
            </w:rPr>
            <w:t>Групова робота та робота крос-функціональних команд</w:t>
          </w:r>
          <w:r>
            <w:rPr>
              <w:noProof/>
            </w:rPr>
            <w:tab/>
          </w:r>
          <w:r>
            <w:rPr>
              <w:noProof/>
            </w:rPr>
            <w:fldChar w:fldCharType="begin"/>
          </w:r>
          <w:r>
            <w:rPr>
              <w:noProof/>
            </w:rPr>
            <w:instrText xml:space="preserve"> PAGEREF _Toc169249802 \h </w:instrText>
          </w:r>
          <w:r>
            <w:rPr>
              <w:noProof/>
            </w:rPr>
          </w:r>
          <w:r>
            <w:rPr>
              <w:noProof/>
            </w:rPr>
            <w:fldChar w:fldCharType="separate"/>
          </w:r>
          <w:r>
            <w:rPr>
              <w:noProof/>
            </w:rPr>
            <w:t>61</w:t>
          </w:r>
          <w:r>
            <w:rPr>
              <w:noProof/>
            </w:rPr>
            <w:fldChar w:fldCharType="end"/>
          </w:r>
        </w:p>
        <w:p w14:paraId="7C95238A" w14:textId="39798484" w:rsidR="00B2329A" w:rsidRDefault="00B2329A">
          <w:pPr>
            <w:pStyle w:val="TOC1"/>
            <w:rPr>
              <w:rFonts w:asciiTheme="minorHAnsi" w:eastAsiaTheme="minorEastAsia" w:hAnsiTheme="minorHAnsi"/>
              <w:b w:val="0"/>
              <w:bCs w:val="0"/>
              <w:caps w:val="0"/>
              <w:noProof/>
              <w:sz w:val="24"/>
              <w:szCs w:val="24"/>
              <w:lang w:eastAsia="en-GB"/>
            </w:rPr>
          </w:pPr>
          <w:r w:rsidRPr="00B35870">
            <w:rPr>
              <w:noProof/>
              <w:lang w:val="uk-UA"/>
            </w:rPr>
            <w:t>Висновки</w:t>
          </w:r>
          <w:r>
            <w:rPr>
              <w:noProof/>
            </w:rPr>
            <w:tab/>
          </w:r>
          <w:r>
            <w:rPr>
              <w:noProof/>
            </w:rPr>
            <w:fldChar w:fldCharType="begin"/>
          </w:r>
          <w:r>
            <w:rPr>
              <w:noProof/>
            </w:rPr>
            <w:instrText xml:space="preserve"> PAGEREF _Toc169249803 \h </w:instrText>
          </w:r>
          <w:r>
            <w:rPr>
              <w:noProof/>
            </w:rPr>
          </w:r>
          <w:r>
            <w:rPr>
              <w:noProof/>
            </w:rPr>
            <w:fldChar w:fldCharType="separate"/>
          </w:r>
          <w:r>
            <w:rPr>
              <w:noProof/>
            </w:rPr>
            <w:t>67</w:t>
          </w:r>
          <w:r>
            <w:rPr>
              <w:noProof/>
            </w:rPr>
            <w:fldChar w:fldCharType="end"/>
          </w:r>
        </w:p>
        <w:p w14:paraId="008172AD" w14:textId="2CD01E74" w:rsidR="00B2329A" w:rsidRDefault="00B2329A">
          <w:pPr>
            <w:pStyle w:val="TOC1"/>
            <w:rPr>
              <w:rFonts w:asciiTheme="minorHAnsi" w:eastAsiaTheme="minorEastAsia" w:hAnsiTheme="minorHAnsi"/>
              <w:b w:val="0"/>
              <w:bCs w:val="0"/>
              <w:caps w:val="0"/>
              <w:noProof/>
              <w:sz w:val="24"/>
              <w:szCs w:val="24"/>
              <w:lang w:eastAsia="en-GB"/>
            </w:rPr>
          </w:pPr>
          <w:r w:rsidRPr="00B35870">
            <w:rPr>
              <w:noProof/>
            </w:rPr>
            <w:t>Список використаних джерел</w:t>
          </w:r>
          <w:r>
            <w:rPr>
              <w:noProof/>
            </w:rPr>
            <w:tab/>
          </w:r>
          <w:r>
            <w:rPr>
              <w:noProof/>
            </w:rPr>
            <w:fldChar w:fldCharType="begin"/>
          </w:r>
          <w:r>
            <w:rPr>
              <w:noProof/>
            </w:rPr>
            <w:instrText xml:space="preserve"> PAGEREF _Toc169249804 \h </w:instrText>
          </w:r>
          <w:r>
            <w:rPr>
              <w:noProof/>
            </w:rPr>
          </w:r>
          <w:r>
            <w:rPr>
              <w:noProof/>
            </w:rPr>
            <w:fldChar w:fldCharType="separate"/>
          </w:r>
          <w:r>
            <w:rPr>
              <w:noProof/>
            </w:rPr>
            <w:t>69</w:t>
          </w:r>
          <w:r>
            <w:rPr>
              <w:noProof/>
            </w:rPr>
            <w:fldChar w:fldCharType="end"/>
          </w:r>
        </w:p>
        <w:p w14:paraId="6BEC1D22" w14:textId="01190EF9" w:rsidR="00062E66" w:rsidRDefault="00062E66">
          <w:r>
            <w:rPr>
              <w:rFonts w:asciiTheme="minorHAnsi" w:hAnsiTheme="minorHAnsi"/>
              <w:caps/>
              <w:sz w:val="20"/>
              <w:szCs w:val="20"/>
            </w:rPr>
            <w:fldChar w:fldCharType="end"/>
          </w:r>
        </w:p>
      </w:sdtContent>
    </w:sdt>
    <w:p w14:paraId="5C269C29" w14:textId="77777777" w:rsidR="00062E66" w:rsidRPr="00151809" w:rsidRDefault="00062E66" w:rsidP="00151809">
      <w:pPr>
        <w:rPr>
          <w:lang w:val="en-GB"/>
        </w:rPr>
      </w:pPr>
    </w:p>
    <w:p w14:paraId="5041AB2F" w14:textId="77777777" w:rsidR="00062E66" w:rsidRDefault="00062E66">
      <w:pPr>
        <w:rPr>
          <w:lang w:val="uk-UA"/>
        </w:rPr>
      </w:pPr>
    </w:p>
    <w:p w14:paraId="0250FF32" w14:textId="77777777" w:rsidR="00062E66" w:rsidRDefault="00062E66">
      <w:pPr>
        <w:rPr>
          <w:lang w:val="uk-UA"/>
        </w:rPr>
        <w:sectPr w:rsidR="00062E66" w:rsidSect="00062E66">
          <w:pgSz w:w="11906" w:h="16838"/>
          <w:pgMar w:top="1440" w:right="1440" w:bottom="1440" w:left="1440" w:header="708" w:footer="708" w:gutter="0"/>
          <w:cols w:space="708"/>
          <w:titlePg/>
          <w:docGrid w:linePitch="360"/>
        </w:sectPr>
      </w:pPr>
    </w:p>
    <w:p w14:paraId="785AE1D3" w14:textId="77777777" w:rsidR="00062E66" w:rsidRDefault="00062E66" w:rsidP="00FA645B">
      <w:pPr>
        <w:pStyle w:val="Heading1"/>
        <w:numPr>
          <w:ilvl w:val="0"/>
          <w:numId w:val="0"/>
        </w:numPr>
        <w:rPr>
          <w:lang w:val="uk-UA"/>
        </w:rPr>
      </w:pPr>
      <w:bookmarkStart w:id="0" w:name="_Toc169249791"/>
      <w:r w:rsidRPr="00151809">
        <w:lastRenderedPageBreak/>
        <w:t>Вступ</w:t>
      </w:r>
      <w:bookmarkEnd w:id="0"/>
    </w:p>
    <w:p w14:paraId="5196527D" w14:textId="77777777" w:rsidR="00062E66" w:rsidRDefault="00062E66" w:rsidP="00151809">
      <w:r w:rsidRPr="00271D73">
        <w:rPr>
          <w:b/>
          <w:bCs/>
          <w:lang w:val="uk-UA"/>
        </w:rPr>
        <w:t>Актуальність.</w:t>
      </w:r>
      <w:r w:rsidRPr="0066726D">
        <w:rPr>
          <w:lang w:val="uk-UA"/>
        </w:rPr>
        <w:t xml:space="preserve"> </w:t>
      </w:r>
      <w:r>
        <w:t xml:space="preserve">Актуальність теми </w:t>
      </w:r>
      <w:r>
        <w:rPr>
          <w:lang w:val="uk-UA"/>
        </w:rPr>
        <w:t>роботи</w:t>
      </w:r>
      <w:r>
        <w:t xml:space="preserve"> зумовлена низкою важливих чинників та проявляється у кількох ключових аспектах. Сучасний світ стикається зі значними екологічними проблемами, такими як зміна клімату, втрата біорізноманіття, забруднення повітря і води, що вимагає нових підходів до ведення бізнесу з метою мінімізації негативного впливу на навколишнє середовище. Зростання попиту на стійкі рішення серед споживачів, які стають все більш свідомими щодо екологічних наслідків своїх виборів, стимулює компанії до впровадження екологічних інновацій для збереження конкурентоспроможності на ринку. Крім того, розвиток законодавчої бази та політик багатьох країн спрямований на стимулювання підприємств до впровадження екоінновацій та переходу до сталих бізнес-практик. Інвестиції в екоінновації можуть призводити до зниження витрат на ресурси та енергію, підвищення ефективності виробничих процесів та створення нових ринкових можливостей.</w:t>
      </w:r>
    </w:p>
    <w:p w14:paraId="0EE7797A" w14:textId="77777777" w:rsidR="00062E66" w:rsidRDefault="00062E66" w:rsidP="00151809">
      <w:r>
        <w:rPr>
          <w:lang w:val="uk-UA"/>
        </w:rPr>
        <w:t>Важливість</w:t>
      </w:r>
      <w:r>
        <w:t xml:space="preserve"> екоінноваційного підприємництва </w:t>
      </w:r>
      <w:r>
        <w:rPr>
          <w:lang w:val="uk-UA"/>
        </w:rPr>
        <w:t xml:space="preserve">проявляється у багатьох аспектах, серед яких варто виділити наступні. </w:t>
      </w:r>
      <w:r>
        <w:t xml:space="preserve">По-перше, екоінновації дозволяють підприємствам знижувати свій екологічний слід, оптимізуючи використання ресурсів та зменшуючи обсяг відходів, що підвищує екологічну стійкість бізнесу. По-друге, соціально-економічні переваги, які включають створення нових робочих місць, покращення якості життя, підвищення екологічної обізнаності населення та формування позитивного іміджу компаній, сприяють загальному соціально-економічному розвитку. По-третє, розвиток інфраструктури для підтримки екоінновацій, включаючи дослідницькі центри, фінансові інструменти та освітні програми, стимулює підприємництво в цій сфері. Нарешті, ефективне управління екоінноваціями потребує розробки нових підходів до </w:t>
      </w:r>
      <w:r>
        <w:lastRenderedPageBreak/>
        <w:t>планування, організації, мотивації та контролю, а також адаптації до змінних умов ринку та регуляторного середовища.</w:t>
      </w:r>
    </w:p>
    <w:p w14:paraId="612BFEA8" w14:textId="77777777" w:rsidR="00062E66" w:rsidRDefault="00062E66" w:rsidP="00151809">
      <w:pPr>
        <w:rPr>
          <w:lang w:val="uk-UA"/>
        </w:rPr>
      </w:pPr>
      <w:r>
        <w:t xml:space="preserve">Таким чином, актуальність теми </w:t>
      </w:r>
      <w:r>
        <w:rPr>
          <w:lang w:val="uk-UA"/>
        </w:rPr>
        <w:t>"</w:t>
      </w:r>
      <w:r>
        <w:t>Управлінські та соціальні аспекти екоінноваційного підприємництва" зумовлена необхідністю відповіді на сучасні екологічні виклики, адаптації до змін ринкових умов та регуляторних вимог, а також пошуку нових економічних і соціальних вигод через впровадження інноваційних підходів у бізнесі. Вивчення цієї теми сприяє розвитку теоретичних та практичних основ для ефективного управління екоінноваціями, що є ключовим для стійкого розвитку суспільства.</w:t>
      </w:r>
    </w:p>
    <w:p w14:paraId="6FD55BDA" w14:textId="77777777" w:rsidR="00062E66" w:rsidRPr="00E87C72" w:rsidRDefault="00062E66" w:rsidP="00151809">
      <w:pPr>
        <w:rPr>
          <w:lang w:val="uk-UA"/>
        </w:rPr>
      </w:pPr>
      <w:r w:rsidRPr="00B2431C">
        <w:rPr>
          <w:b/>
          <w:bCs/>
          <w:lang w:val="uk-UA"/>
        </w:rPr>
        <w:t>Аналіз останніх досліджень та публікацій.</w:t>
      </w:r>
      <w:r>
        <w:rPr>
          <w:lang w:val="uk-UA"/>
        </w:rPr>
        <w:t xml:space="preserve"> Управлінські та соціальні аспекти забезпечення сталого розвитку в підприємницькій діяльності є предметом багатьох досліджень вітчизняних авторів, серед яких варто відзначити роботи Л. </w:t>
      </w:r>
      <w:proofErr w:type="spellStart"/>
      <w:r>
        <w:rPr>
          <w:lang w:val="uk-UA"/>
        </w:rPr>
        <w:t>Благодир</w:t>
      </w:r>
      <w:proofErr w:type="spellEnd"/>
      <w:r>
        <w:rPr>
          <w:lang w:val="uk-UA"/>
        </w:rPr>
        <w:t xml:space="preserve">, В. Боголюбова, С. </w:t>
      </w:r>
      <w:proofErr w:type="spellStart"/>
      <w:r>
        <w:rPr>
          <w:lang w:val="uk-UA"/>
        </w:rPr>
        <w:t>Ілляшенка</w:t>
      </w:r>
      <w:proofErr w:type="spellEnd"/>
      <w:r>
        <w:rPr>
          <w:lang w:val="uk-UA"/>
        </w:rPr>
        <w:t xml:space="preserve">, М. Клименко, Л. Мельника, М. </w:t>
      </w:r>
      <w:proofErr w:type="spellStart"/>
      <w:r>
        <w:rPr>
          <w:lang w:val="uk-UA"/>
        </w:rPr>
        <w:t>Одрехівського</w:t>
      </w:r>
      <w:proofErr w:type="spellEnd"/>
      <w:r>
        <w:rPr>
          <w:lang w:val="uk-UA"/>
        </w:rPr>
        <w:t xml:space="preserve">, О. Прокопенко, О. Садченко, В Яременка та багатьох інших.  </w:t>
      </w:r>
    </w:p>
    <w:p w14:paraId="6731BED1" w14:textId="77777777" w:rsidR="00062E66" w:rsidRPr="00705CBC" w:rsidRDefault="00062E66" w:rsidP="00151809">
      <w:pPr>
        <w:rPr>
          <w:lang w:val="uk-UA"/>
        </w:rPr>
      </w:pPr>
      <w:r w:rsidRPr="00705CBC">
        <w:rPr>
          <w:b/>
          <w:bCs/>
          <w:lang w:val="uk-UA"/>
        </w:rPr>
        <w:t>Зв’язок кваліфікаційної роботи з науковими програмами, планами, темами.</w:t>
      </w:r>
      <w:r>
        <w:rPr>
          <w:lang w:val="uk-UA"/>
        </w:rPr>
        <w:t xml:space="preserve"> К</w:t>
      </w:r>
      <w:r w:rsidRPr="00C55154">
        <w:rPr>
          <w:lang w:val="uk-UA"/>
        </w:rPr>
        <w:t>валіфікаційна робота виконана на кафедрі маркетингу та бізнес-адміністрування Одеського національного університету імені І. І. Мечникова в рамках наукової теми № 208 «Маркетингові системи і управлінські технології в умовах багаторівневої конвергенції» (номер державної реєстрації 0120U102481). Тема була затверджена наказом ОНУ ім. І. І. Мечникова № 3176-18 від 18</w:t>
      </w:r>
      <w:r>
        <w:rPr>
          <w:lang w:val="uk-UA"/>
        </w:rPr>
        <w:t>.12.</w:t>
      </w:r>
      <w:r w:rsidRPr="00C55154">
        <w:rPr>
          <w:lang w:val="uk-UA"/>
        </w:rPr>
        <w:t>2019, з терміном виконання 2020 – 2024 роки.</w:t>
      </w:r>
    </w:p>
    <w:p w14:paraId="7A72453E" w14:textId="77777777" w:rsidR="00062E66" w:rsidRPr="004A0C98" w:rsidRDefault="00062E66" w:rsidP="00151809">
      <w:pPr>
        <w:rPr>
          <w:lang w:val="uk-UA"/>
        </w:rPr>
      </w:pPr>
      <w:r w:rsidRPr="004A0C98">
        <w:rPr>
          <w:b/>
          <w:bCs/>
          <w:lang w:val="uk-UA"/>
        </w:rPr>
        <w:t>Мета й завдання.</w:t>
      </w:r>
      <w:r>
        <w:rPr>
          <w:lang w:val="uk-UA"/>
        </w:rPr>
        <w:t xml:space="preserve"> </w:t>
      </w:r>
      <w:r w:rsidRPr="00C55154">
        <w:rPr>
          <w:lang w:val="uk-UA"/>
        </w:rPr>
        <w:t xml:space="preserve">Метою </w:t>
      </w:r>
      <w:r>
        <w:rPr>
          <w:lang w:val="uk-UA"/>
        </w:rPr>
        <w:t>роботи</w:t>
      </w:r>
      <w:r w:rsidRPr="00C55154">
        <w:rPr>
          <w:lang w:val="uk-UA"/>
        </w:rPr>
        <w:t xml:space="preserve"> є розробка теоретичних і практичних рекомендацій щодо ефективного управління </w:t>
      </w:r>
      <w:proofErr w:type="spellStart"/>
      <w:r w:rsidRPr="00C55154">
        <w:rPr>
          <w:lang w:val="uk-UA"/>
        </w:rPr>
        <w:t>екоінноваційним</w:t>
      </w:r>
      <w:proofErr w:type="spellEnd"/>
      <w:r w:rsidRPr="00C55154">
        <w:rPr>
          <w:lang w:val="uk-UA"/>
        </w:rPr>
        <w:t xml:space="preserve"> підприємництвом, зокрема вивчення управлінських та соціальних аспектів, що сприяють стійкому розвитку підприємств в умовах сучасних екологічних викликів.</w:t>
      </w:r>
    </w:p>
    <w:p w14:paraId="0CD75C41" w14:textId="77777777" w:rsidR="00062E66" w:rsidRPr="0058778E" w:rsidRDefault="00062E66" w:rsidP="00151809">
      <w:pPr>
        <w:rPr>
          <w:lang w:val="uk-UA"/>
        </w:rPr>
      </w:pPr>
      <w:r>
        <w:rPr>
          <w:lang w:val="uk-UA"/>
        </w:rPr>
        <w:lastRenderedPageBreak/>
        <w:t>Мета роботи визначає наступні завдання</w:t>
      </w:r>
      <w:r w:rsidRPr="0058778E">
        <w:rPr>
          <w:lang w:val="uk-UA"/>
        </w:rPr>
        <w:t>:</w:t>
      </w:r>
    </w:p>
    <w:p w14:paraId="3CFADF7D" w14:textId="77777777" w:rsidR="00062E66" w:rsidRPr="00C55154" w:rsidRDefault="00062E66" w:rsidP="00C55154">
      <w:pPr>
        <w:pStyle w:val="ListParagraph"/>
        <w:numPr>
          <w:ilvl w:val="0"/>
          <w:numId w:val="2"/>
        </w:numPr>
        <w:rPr>
          <w:lang w:val="uk-UA"/>
        </w:rPr>
      </w:pPr>
      <w:r w:rsidRPr="00C55154">
        <w:rPr>
          <w:lang w:val="uk-UA"/>
        </w:rPr>
        <w:t xml:space="preserve">Провести аналіз теоретичних підходів до управління </w:t>
      </w:r>
      <w:proofErr w:type="spellStart"/>
      <w:r w:rsidRPr="00C55154">
        <w:rPr>
          <w:lang w:val="uk-UA"/>
        </w:rPr>
        <w:t>екоінноваційним</w:t>
      </w:r>
      <w:proofErr w:type="spellEnd"/>
      <w:r w:rsidRPr="00C55154">
        <w:rPr>
          <w:lang w:val="uk-UA"/>
        </w:rPr>
        <w:t xml:space="preserve"> підприємництвом</w:t>
      </w:r>
      <w:r>
        <w:rPr>
          <w:lang w:val="uk-UA"/>
        </w:rPr>
        <w:t xml:space="preserve">; </w:t>
      </w:r>
    </w:p>
    <w:p w14:paraId="7F5C88E3" w14:textId="77777777" w:rsidR="00062E66" w:rsidRPr="00C55154" w:rsidRDefault="00062E66" w:rsidP="00C55154">
      <w:pPr>
        <w:pStyle w:val="ListParagraph"/>
        <w:numPr>
          <w:ilvl w:val="0"/>
          <w:numId w:val="2"/>
        </w:numPr>
        <w:rPr>
          <w:lang w:val="uk-UA"/>
        </w:rPr>
      </w:pPr>
      <w:r w:rsidRPr="00C55154">
        <w:rPr>
          <w:lang w:val="uk-UA"/>
        </w:rPr>
        <w:t xml:space="preserve">Визначити ключові управлінські аспекти, що впливають на успішну реалізацію </w:t>
      </w:r>
      <w:proofErr w:type="spellStart"/>
      <w:r w:rsidRPr="00C55154">
        <w:rPr>
          <w:lang w:val="uk-UA"/>
        </w:rPr>
        <w:t>екоінновацій</w:t>
      </w:r>
      <w:proofErr w:type="spellEnd"/>
      <w:r>
        <w:rPr>
          <w:lang w:val="uk-UA"/>
        </w:rPr>
        <w:t xml:space="preserve"> на рівні підприємства; </w:t>
      </w:r>
    </w:p>
    <w:p w14:paraId="1BFC5B70" w14:textId="77777777" w:rsidR="00062E66" w:rsidRPr="00C55154" w:rsidRDefault="00062E66" w:rsidP="00C55154">
      <w:pPr>
        <w:pStyle w:val="ListParagraph"/>
        <w:numPr>
          <w:ilvl w:val="0"/>
          <w:numId w:val="2"/>
        </w:numPr>
        <w:rPr>
          <w:lang w:val="uk-UA"/>
        </w:rPr>
      </w:pPr>
      <w:r w:rsidRPr="00C55154">
        <w:rPr>
          <w:lang w:val="uk-UA"/>
        </w:rPr>
        <w:t xml:space="preserve">Дослідити соціальні чинники, які сприяють розвитку </w:t>
      </w:r>
      <w:proofErr w:type="spellStart"/>
      <w:r w:rsidRPr="00C55154">
        <w:rPr>
          <w:lang w:val="uk-UA"/>
        </w:rPr>
        <w:t>екоінноваційного</w:t>
      </w:r>
      <w:proofErr w:type="spellEnd"/>
      <w:r w:rsidRPr="00C55154">
        <w:rPr>
          <w:lang w:val="uk-UA"/>
        </w:rPr>
        <w:t xml:space="preserve"> підприємництва</w:t>
      </w:r>
      <w:r>
        <w:rPr>
          <w:lang w:val="uk-UA"/>
        </w:rPr>
        <w:t xml:space="preserve">; </w:t>
      </w:r>
    </w:p>
    <w:p w14:paraId="3B4C8B9D" w14:textId="77777777" w:rsidR="00062E66" w:rsidRPr="00C55154" w:rsidRDefault="00062E66" w:rsidP="00C55154">
      <w:pPr>
        <w:pStyle w:val="ListParagraph"/>
        <w:numPr>
          <w:ilvl w:val="0"/>
          <w:numId w:val="2"/>
        </w:numPr>
        <w:rPr>
          <w:b/>
          <w:bCs/>
          <w:lang w:val="uk-UA"/>
        </w:rPr>
      </w:pPr>
      <w:r w:rsidRPr="00C55154">
        <w:rPr>
          <w:lang w:val="uk-UA"/>
        </w:rPr>
        <w:t xml:space="preserve">Розробити практичні рекомендації для підприємств щодо інтеграції </w:t>
      </w:r>
      <w:proofErr w:type="spellStart"/>
      <w:r w:rsidRPr="00C55154">
        <w:rPr>
          <w:lang w:val="uk-UA"/>
        </w:rPr>
        <w:t>екоінновацій</w:t>
      </w:r>
      <w:proofErr w:type="spellEnd"/>
      <w:r w:rsidRPr="00C55154">
        <w:rPr>
          <w:lang w:val="uk-UA"/>
        </w:rPr>
        <w:t xml:space="preserve"> у бізнес-процеси.</w:t>
      </w:r>
      <w:r w:rsidRPr="00C55154">
        <w:rPr>
          <w:b/>
          <w:bCs/>
          <w:lang w:val="uk-UA"/>
        </w:rPr>
        <w:t xml:space="preserve"> </w:t>
      </w:r>
    </w:p>
    <w:p w14:paraId="0294DB28" w14:textId="77777777" w:rsidR="00062E66" w:rsidRDefault="00062E66" w:rsidP="00C55154">
      <w:pPr>
        <w:rPr>
          <w:lang w:val="uk-UA"/>
        </w:rPr>
      </w:pPr>
      <w:r w:rsidRPr="00705CBC">
        <w:rPr>
          <w:b/>
          <w:bCs/>
          <w:lang w:val="uk-UA"/>
        </w:rPr>
        <w:t>Об’єктом дослідження</w:t>
      </w:r>
      <w:r>
        <w:rPr>
          <w:lang w:val="uk-UA"/>
        </w:rPr>
        <w:t xml:space="preserve"> є </w:t>
      </w:r>
      <w:r w:rsidRPr="00FA645B">
        <w:rPr>
          <w:lang w:val="uk-UA"/>
        </w:rPr>
        <w:t xml:space="preserve">процеси управління </w:t>
      </w:r>
      <w:proofErr w:type="spellStart"/>
      <w:r w:rsidRPr="00FA645B">
        <w:rPr>
          <w:lang w:val="uk-UA"/>
        </w:rPr>
        <w:t>екоінноваційним</w:t>
      </w:r>
      <w:proofErr w:type="spellEnd"/>
      <w:r w:rsidRPr="00FA645B">
        <w:rPr>
          <w:lang w:val="uk-UA"/>
        </w:rPr>
        <w:t xml:space="preserve"> підприємництвом в умовах сучасних екологічних та соціальних викликів.</w:t>
      </w:r>
      <w:r>
        <w:rPr>
          <w:lang w:val="uk-UA"/>
        </w:rPr>
        <w:t xml:space="preserve"> </w:t>
      </w:r>
    </w:p>
    <w:p w14:paraId="23A84E32" w14:textId="77777777" w:rsidR="00062E66" w:rsidRPr="0058778E" w:rsidRDefault="00062E66" w:rsidP="00151809">
      <w:pPr>
        <w:rPr>
          <w:lang w:val="uk-UA"/>
        </w:rPr>
      </w:pPr>
      <w:r w:rsidRPr="0058778E">
        <w:rPr>
          <w:b/>
          <w:bCs/>
          <w:lang w:val="uk-UA"/>
        </w:rPr>
        <w:t>Предмет дослідження</w:t>
      </w:r>
      <w:r>
        <w:rPr>
          <w:b/>
          <w:bCs/>
          <w:lang w:val="uk-UA"/>
        </w:rPr>
        <w:t xml:space="preserve">: </w:t>
      </w:r>
      <w:r w:rsidRPr="00FA645B">
        <w:rPr>
          <w:lang w:val="uk-UA"/>
        </w:rPr>
        <w:t xml:space="preserve">управлінські та соціальні аспекти, що визначають ефективність впровадження </w:t>
      </w:r>
      <w:proofErr w:type="spellStart"/>
      <w:r w:rsidRPr="00FA645B">
        <w:rPr>
          <w:lang w:val="uk-UA"/>
        </w:rPr>
        <w:t>екоінновацій</w:t>
      </w:r>
      <w:proofErr w:type="spellEnd"/>
      <w:r w:rsidRPr="00FA645B">
        <w:rPr>
          <w:lang w:val="uk-UA"/>
        </w:rPr>
        <w:t xml:space="preserve"> у підприємницьку діяльність, а також їхній вплив на стійкий розвиток підприємств.</w:t>
      </w:r>
    </w:p>
    <w:p w14:paraId="0ACCA4A5" w14:textId="77777777" w:rsidR="00062E66" w:rsidRDefault="00062E66" w:rsidP="00151809">
      <w:pPr>
        <w:rPr>
          <w:lang w:val="uk-UA"/>
        </w:rPr>
      </w:pPr>
      <w:r w:rsidRPr="00705CBC">
        <w:rPr>
          <w:b/>
          <w:bCs/>
          <w:lang w:val="uk-UA"/>
        </w:rPr>
        <w:t>Методи дослідження.</w:t>
      </w:r>
      <w:r>
        <w:rPr>
          <w:lang w:val="uk-UA"/>
        </w:rPr>
        <w:t xml:space="preserve"> </w:t>
      </w:r>
      <w:r w:rsidRPr="002C395D">
        <w:rPr>
          <w:lang w:val="uk-UA"/>
        </w:rPr>
        <w:t xml:space="preserve">Для досягнення завдань, поставлених у даній роботі, </w:t>
      </w:r>
      <w:r>
        <w:rPr>
          <w:lang w:val="uk-UA"/>
        </w:rPr>
        <w:t>застосовувалися</w:t>
      </w:r>
      <w:r w:rsidRPr="002C395D">
        <w:rPr>
          <w:lang w:val="uk-UA"/>
        </w:rPr>
        <w:t xml:space="preserve"> різноманітні загальнонаукові та спеціальні методи</w:t>
      </w:r>
      <w:r>
        <w:rPr>
          <w:lang w:val="uk-UA"/>
        </w:rPr>
        <w:t xml:space="preserve">: </w:t>
      </w:r>
      <w:r w:rsidRPr="002C395D">
        <w:rPr>
          <w:lang w:val="uk-UA"/>
        </w:rPr>
        <w:t xml:space="preserve"> діалектичний, аналітичні, порівняльно-аналітичний, методи систематизації, класифікації та оцінки, а також системний підхід. Спеціальні методи включали аудит статистичних, фінансових і техніко-економічних даних, експертні оцінки, систематизацію наукової літератури, критичний аналіз.</w:t>
      </w:r>
    </w:p>
    <w:p w14:paraId="67D4F534" w14:textId="77777777" w:rsidR="00062E66" w:rsidRPr="001522EF" w:rsidRDefault="00062E66" w:rsidP="00151809">
      <w:pPr>
        <w:rPr>
          <w:lang w:val="uk-UA"/>
        </w:rPr>
      </w:pPr>
      <w:r w:rsidRPr="001522EF">
        <w:rPr>
          <w:b/>
          <w:bCs/>
          <w:lang w:val="uk-UA"/>
        </w:rPr>
        <w:t>Інформаційн</w:t>
      </w:r>
      <w:r>
        <w:rPr>
          <w:b/>
          <w:bCs/>
          <w:lang w:val="uk-UA"/>
        </w:rPr>
        <w:t>а</w:t>
      </w:r>
      <w:r w:rsidRPr="001522EF">
        <w:rPr>
          <w:b/>
          <w:bCs/>
          <w:lang w:val="uk-UA"/>
        </w:rPr>
        <w:t xml:space="preserve"> баз</w:t>
      </w:r>
      <w:r>
        <w:rPr>
          <w:b/>
          <w:bCs/>
          <w:lang w:val="uk-UA"/>
        </w:rPr>
        <w:t>а</w:t>
      </w:r>
      <w:r w:rsidRPr="001522EF">
        <w:rPr>
          <w:b/>
          <w:bCs/>
          <w:lang w:val="uk-UA"/>
        </w:rPr>
        <w:t xml:space="preserve"> дослідження</w:t>
      </w:r>
      <w:r w:rsidRPr="001522EF">
        <w:rPr>
          <w:lang w:val="uk-UA"/>
        </w:rPr>
        <w:t xml:space="preserve"> склада</w:t>
      </w:r>
      <w:r>
        <w:rPr>
          <w:lang w:val="uk-UA"/>
        </w:rPr>
        <w:t>ється з</w:t>
      </w:r>
      <w:r w:rsidRPr="001522EF">
        <w:rPr>
          <w:lang w:val="uk-UA"/>
        </w:rPr>
        <w:t xml:space="preserve"> </w:t>
      </w:r>
      <w:r>
        <w:rPr>
          <w:lang w:val="uk-UA"/>
        </w:rPr>
        <w:t xml:space="preserve">результатів актуальних досліджень в сфері підприємництва, управління інноваціями та забезпеченням сталого розвитку, дані дослідницьких організацій та центрів, що досліджують теоретичні принципи та практику реалізації екологічних інновацій у підприємницькій діяльності в сучасних умовах. </w:t>
      </w:r>
    </w:p>
    <w:p w14:paraId="6FCFAC9F" w14:textId="77777777" w:rsidR="00062E66" w:rsidRDefault="00062E66" w:rsidP="00557CAD">
      <w:pPr>
        <w:rPr>
          <w:lang w:val="uk-UA"/>
        </w:rPr>
      </w:pPr>
      <w:r>
        <w:rPr>
          <w:lang w:val="uk-UA"/>
        </w:rPr>
        <w:t xml:space="preserve">Робота складається з вступу, трьох розділів, висновків, переліку використаних джерел. У першому розділі роботи досліджуються теоретичні основи інноваційного підприємництва, інновації для забезпечення сталого розвитку та їхні соціальні ефекти. У другому розділі досліджуються основні </w:t>
      </w:r>
      <w:r>
        <w:rPr>
          <w:lang w:val="uk-UA"/>
        </w:rPr>
        <w:lastRenderedPageBreak/>
        <w:t xml:space="preserve">методи організації </w:t>
      </w:r>
      <w:proofErr w:type="spellStart"/>
      <w:r>
        <w:rPr>
          <w:lang w:val="uk-UA"/>
        </w:rPr>
        <w:t>екоінноваційного</w:t>
      </w:r>
      <w:proofErr w:type="spellEnd"/>
      <w:r>
        <w:rPr>
          <w:lang w:val="uk-UA"/>
        </w:rPr>
        <w:t xml:space="preserve"> процесу та інтеграція </w:t>
      </w:r>
      <w:proofErr w:type="spellStart"/>
      <w:r>
        <w:rPr>
          <w:lang w:val="uk-UA"/>
        </w:rPr>
        <w:t>екоінноваційної</w:t>
      </w:r>
      <w:proofErr w:type="spellEnd"/>
      <w:r>
        <w:rPr>
          <w:lang w:val="uk-UA"/>
        </w:rPr>
        <w:t xml:space="preserve"> діяльності в структуру управління підприємством. У третьому розділі визначаються підходи до управління </w:t>
      </w:r>
      <w:proofErr w:type="spellStart"/>
      <w:r>
        <w:rPr>
          <w:lang w:val="uk-UA"/>
        </w:rPr>
        <w:t>екоінноваційною</w:t>
      </w:r>
      <w:proofErr w:type="spellEnd"/>
      <w:r>
        <w:rPr>
          <w:lang w:val="uk-UA"/>
        </w:rPr>
        <w:t xml:space="preserve"> діяльністю підприємства на основі застосування методології </w:t>
      </w:r>
      <w:r>
        <w:rPr>
          <w:lang w:val="en-GB"/>
        </w:rPr>
        <w:t xml:space="preserve">Agile </w:t>
      </w:r>
      <w:r>
        <w:rPr>
          <w:lang w:val="uk-UA"/>
        </w:rPr>
        <w:t xml:space="preserve">у варіанти </w:t>
      </w:r>
      <w:r>
        <w:rPr>
          <w:lang w:val="en-GB"/>
        </w:rPr>
        <w:t>Scrum.</w:t>
      </w:r>
    </w:p>
    <w:p w14:paraId="0D1E3CB6" w14:textId="77777777" w:rsidR="00062E66" w:rsidRDefault="00062E66" w:rsidP="00151809">
      <w:pPr>
        <w:rPr>
          <w:lang w:val="uk-UA"/>
        </w:rPr>
      </w:pPr>
    </w:p>
    <w:p w14:paraId="5C0BC9CA" w14:textId="77777777" w:rsidR="00062E66" w:rsidRDefault="00062E66" w:rsidP="00151809">
      <w:pPr>
        <w:rPr>
          <w:lang w:val="uk-UA"/>
        </w:rPr>
      </w:pPr>
    </w:p>
    <w:p w14:paraId="4B4922A6" w14:textId="77777777" w:rsidR="00062E66" w:rsidRDefault="00062E66" w:rsidP="00151809">
      <w:pPr>
        <w:rPr>
          <w:lang w:val="uk-UA"/>
        </w:rPr>
        <w:sectPr w:rsidR="00062E66" w:rsidSect="00062E66">
          <w:pgSz w:w="11906" w:h="16838"/>
          <w:pgMar w:top="1440" w:right="1440" w:bottom="1440" w:left="1440" w:header="708" w:footer="708" w:gutter="0"/>
          <w:cols w:space="708"/>
          <w:docGrid w:linePitch="360"/>
        </w:sectPr>
      </w:pPr>
      <w:r>
        <w:rPr>
          <w:lang w:val="uk-UA"/>
        </w:rPr>
        <w:t xml:space="preserve">. </w:t>
      </w:r>
    </w:p>
    <w:p w14:paraId="4FC31318" w14:textId="77777777" w:rsidR="00062E66" w:rsidRDefault="00062E66" w:rsidP="00FA645B">
      <w:pPr>
        <w:pStyle w:val="Heading1"/>
        <w:numPr>
          <w:ilvl w:val="0"/>
          <w:numId w:val="4"/>
        </w:numPr>
        <w:rPr>
          <w:lang w:val="uk-UA"/>
        </w:rPr>
      </w:pPr>
      <w:bookmarkStart w:id="1" w:name="_Toc169249792"/>
      <w:r>
        <w:rPr>
          <w:lang w:val="uk-UA"/>
        </w:rPr>
        <w:lastRenderedPageBreak/>
        <w:t>Теоретичні основи екоінноваційного підприємництва</w:t>
      </w:r>
      <w:bookmarkEnd w:id="1"/>
    </w:p>
    <w:p w14:paraId="09C062ED" w14:textId="77777777" w:rsidR="00062E66" w:rsidRDefault="00062E66" w:rsidP="00AE7869">
      <w:pPr>
        <w:pStyle w:val="Heading2"/>
      </w:pPr>
      <w:bookmarkStart w:id="2" w:name="_Toc169249793"/>
      <w:r>
        <w:t>Інноваційне підприємництво</w:t>
      </w:r>
      <w:bookmarkEnd w:id="2"/>
    </w:p>
    <w:p w14:paraId="349FE475" w14:textId="77777777" w:rsidR="00062E66" w:rsidRDefault="00062E66" w:rsidP="00D41CF1">
      <w:pPr>
        <w:rPr>
          <w:lang w:val="uk-UA"/>
        </w:rPr>
      </w:pPr>
      <w:r w:rsidRPr="00D41CF1">
        <w:rPr>
          <w:lang w:val="uk-UA"/>
        </w:rPr>
        <w:t>Підприємництво є процесом створення, організації та розвитку нових бізнесів або підприємств з метою отримання прибутку та реалізації інноваційних ідей. Воно включає ініціацію нових проектів, управління ресурсами, прийняття стратегічних рішень і ризиків, пов'язаних з реалізацією бізнес-ініціатив</w:t>
      </w:r>
      <w:r>
        <w:rPr>
          <w:lang w:val="uk-UA"/>
        </w:rPr>
        <w:t xml:space="preserve"> </w:t>
      </w:r>
      <w:r>
        <w:rPr>
          <w:noProof/>
          <w:lang w:val="uk-UA"/>
        </w:rPr>
        <w:t>[1]</w:t>
      </w:r>
      <w:r w:rsidRPr="00D41CF1">
        <w:rPr>
          <w:lang w:val="uk-UA"/>
        </w:rPr>
        <w:t>.</w:t>
      </w:r>
    </w:p>
    <w:p w14:paraId="750C257B" w14:textId="77777777" w:rsidR="00062E66" w:rsidRDefault="00062E66" w:rsidP="00D41CF1">
      <w:pPr>
        <w:rPr>
          <w:lang w:val="uk-UA"/>
        </w:rPr>
      </w:pPr>
      <w:r>
        <w:rPr>
          <w:lang w:val="uk-UA"/>
        </w:rPr>
        <w:t xml:space="preserve">Підприємницька ідея реалізується в ініціативному порядку. Відтак, підприємець виступає ініціатором створення нового підприємства або вдосконалення чи розширення існуючого. Успіх підприємницької ідеї в умовах конкуренції зумовлюється насамперед впровадженням нових ідей, продуктів, послуг або технологій. Ніколи немає гарантії того, що підприємницька ініціатива буде успішною. Завжди існує ризик невдачі, пов’язаний з зміною ситуації на ринку, неможливістю реалізувати підприємницьку ідею на належному рівні або іншими несприятливими обставинами. Отже, підприємницька діяльність завжди пов’язаний з ризиком, який підприємці мають взяти на себе: підприємець завжди діє на власний ризик, він забезпечує підприємство ресурсами не маючи гарантії покриття витрат та одержання прибутку. Для реалізації підприємницької ідеї підприємець має залучити потрібні ресурси: технології, праця та капітал. В більшості випадків підприємницької ідеї реалізується із залученням позикових коштів. За таких умов дуже важливо обмежитися мінімальним розміром необхідних ресурсів для досягнення потрібного результату </w:t>
      </w:r>
      <w:r>
        <w:rPr>
          <w:noProof/>
          <w:lang w:val="uk-UA"/>
        </w:rPr>
        <w:t>[2]</w:t>
      </w:r>
      <w:r>
        <w:rPr>
          <w:lang w:val="uk-UA"/>
        </w:rPr>
        <w:t xml:space="preserve">. Отже, важливою умовою успіху підприємницької діяльності є ефективна координація та оптимальне використання наявних ресурсів. Зрештою, метою підприємницької діяльності є одержання винагороди у вигляді прибутку. Розмір цього прибутку визначає мотивацію підприємця </w:t>
      </w:r>
      <w:r>
        <w:rPr>
          <w:lang w:val="uk-UA"/>
        </w:rPr>
        <w:lastRenderedPageBreak/>
        <w:t xml:space="preserve">діяти у складних умовах на конкурентному ринку, виявляючи ініціативу, винахідливість та високу інтенсивність праці. На основі сказаного вище ключові аспекти підприємництва наведені на рис. 1.1. </w:t>
      </w:r>
    </w:p>
    <w:p w14:paraId="6E06DCBD" w14:textId="77777777" w:rsidR="00062E66" w:rsidRDefault="00062E66" w:rsidP="00D41CF1">
      <w:pPr>
        <w:rPr>
          <w:lang w:val="uk-UA"/>
        </w:rPr>
      </w:pPr>
    </w:p>
    <w:p w14:paraId="184F1EA5" w14:textId="77777777" w:rsidR="00062E66" w:rsidRDefault="00062E66" w:rsidP="00041FCF">
      <w:pPr>
        <w:keepNext/>
        <w:ind w:firstLine="0"/>
      </w:pPr>
      <w:r>
        <w:rPr>
          <w:noProof/>
          <w:lang w:val="uk-UA"/>
        </w:rPr>
        <w:drawing>
          <wp:inline distT="0" distB="0" distL="0" distR="0" wp14:anchorId="58C1680B" wp14:editId="0EC15B2C">
            <wp:extent cx="5486400" cy="3200400"/>
            <wp:effectExtent l="0" t="0" r="0" b="0"/>
            <wp:docPr id="194316229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2E576DA5" w14:textId="77777777" w:rsidR="00062E66" w:rsidRPr="00A24877" w:rsidRDefault="00062E66" w:rsidP="00041FCF">
      <w:pPr>
        <w:pStyle w:val="Caption"/>
        <w:jc w:val="both"/>
        <w:rPr>
          <w:sz w:val="24"/>
          <w:szCs w:val="24"/>
          <w:lang w:val="uk-UA"/>
        </w:rPr>
      </w:pPr>
      <w:r w:rsidRPr="00A24877">
        <w:rPr>
          <w:sz w:val="24"/>
          <w:szCs w:val="24"/>
        </w:rPr>
        <w:t>Рис</w:t>
      </w:r>
      <w:r w:rsidRPr="00A24877">
        <w:rPr>
          <w:sz w:val="24"/>
          <w:szCs w:val="24"/>
          <w:lang w:val="uk-UA"/>
        </w:rPr>
        <w:t>.</w:t>
      </w:r>
      <w:r w:rsidRPr="00A24877">
        <w:rPr>
          <w:sz w:val="24"/>
          <w:szCs w:val="24"/>
        </w:rPr>
        <w:t xml:space="preserve"> </w:t>
      </w:r>
      <w:r w:rsidRPr="00A24877">
        <w:rPr>
          <w:sz w:val="24"/>
          <w:szCs w:val="24"/>
        </w:rPr>
        <w:fldChar w:fldCharType="begin"/>
      </w:r>
      <w:r w:rsidRPr="00A24877">
        <w:rPr>
          <w:sz w:val="24"/>
          <w:szCs w:val="24"/>
        </w:rPr>
        <w:instrText xml:space="preserve"> STYLEREF 1 \s </w:instrText>
      </w:r>
      <w:r w:rsidRPr="00A24877">
        <w:rPr>
          <w:sz w:val="24"/>
          <w:szCs w:val="24"/>
        </w:rPr>
        <w:fldChar w:fldCharType="separate"/>
      </w:r>
      <w:r w:rsidRPr="00A24877">
        <w:rPr>
          <w:noProof/>
          <w:sz w:val="24"/>
          <w:szCs w:val="24"/>
        </w:rPr>
        <w:t>1</w:t>
      </w:r>
      <w:r w:rsidRPr="00A24877">
        <w:rPr>
          <w:sz w:val="24"/>
          <w:szCs w:val="24"/>
        </w:rPr>
        <w:fldChar w:fldCharType="end"/>
      </w:r>
      <w:r w:rsidRPr="00A24877">
        <w:rPr>
          <w:sz w:val="24"/>
          <w:szCs w:val="24"/>
        </w:rPr>
        <w:t>.</w:t>
      </w:r>
      <w:r w:rsidRPr="00A24877">
        <w:rPr>
          <w:sz w:val="24"/>
          <w:szCs w:val="24"/>
        </w:rPr>
        <w:fldChar w:fldCharType="begin"/>
      </w:r>
      <w:r w:rsidRPr="00A24877">
        <w:rPr>
          <w:sz w:val="24"/>
          <w:szCs w:val="24"/>
        </w:rPr>
        <w:instrText xml:space="preserve"> SEQ Рисунок \* ARABIC \s 1 </w:instrText>
      </w:r>
      <w:r w:rsidRPr="00A24877">
        <w:rPr>
          <w:sz w:val="24"/>
          <w:szCs w:val="24"/>
        </w:rPr>
        <w:fldChar w:fldCharType="separate"/>
      </w:r>
      <w:r w:rsidRPr="00A24877">
        <w:rPr>
          <w:noProof/>
          <w:sz w:val="24"/>
          <w:szCs w:val="24"/>
        </w:rPr>
        <w:t>1</w:t>
      </w:r>
      <w:r w:rsidRPr="00A24877">
        <w:rPr>
          <w:sz w:val="24"/>
          <w:szCs w:val="24"/>
        </w:rPr>
        <w:fldChar w:fldCharType="end"/>
      </w:r>
      <w:r w:rsidRPr="00A24877">
        <w:rPr>
          <w:sz w:val="24"/>
          <w:szCs w:val="24"/>
          <w:lang w:val="uk-UA"/>
        </w:rPr>
        <w:t xml:space="preserve">. Ключові аспекти підприємництва. </w:t>
      </w:r>
    </w:p>
    <w:p w14:paraId="6B161447" w14:textId="77777777" w:rsidR="00062E66" w:rsidRPr="00A24877" w:rsidRDefault="00062E66" w:rsidP="00041FCF">
      <w:pPr>
        <w:pStyle w:val="Caption"/>
        <w:jc w:val="both"/>
        <w:rPr>
          <w:sz w:val="24"/>
          <w:szCs w:val="24"/>
          <w:lang w:val="uk-UA"/>
        </w:rPr>
      </w:pPr>
      <w:r w:rsidRPr="00A24877">
        <w:rPr>
          <w:sz w:val="24"/>
          <w:szCs w:val="24"/>
          <w:lang w:val="uk-UA"/>
        </w:rPr>
        <w:t xml:space="preserve">Джерело: створено автором на основі </w:t>
      </w:r>
      <w:r w:rsidRPr="00A24877">
        <w:rPr>
          <w:noProof/>
          <w:sz w:val="24"/>
          <w:szCs w:val="24"/>
          <w:lang w:val="uk-UA"/>
        </w:rPr>
        <w:t>[1]</w:t>
      </w:r>
    </w:p>
    <w:p w14:paraId="4914D09E" w14:textId="77777777" w:rsidR="00062E66" w:rsidRPr="00D41CF1" w:rsidRDefault="00062E66" w:rsidP="00D41CF1">
      <w:pPr>
        <w:rPr>
          <w:lang w:val="uk-UA"/>
        </w:rPr>
      </w:pPr>
    </w:p>
    <w:p w14:paraId="3E941BBC" w14:textId="6D18BDC8" w:rsidR="00062E66" w:rsidRDefault="00062E66" w:rsidP="00041FCF">
      <w:pPr>
        <w:rPr>
          <w:lang w:val="uk-UA"/>
        </w:rPr>
      </w:pPr>
      <w:r>
        <w:rPr>
          <w:lang w:val="uk-UA"/>
        </w:rPr>
        <w:t>Ключов</w:t>
      </w:r>
      <w:r w:rsidR="005F2D3E">
        <w:rPr>
          <w:lang w:val="uk-UA"/>
        </w:rPr>
        <w:t>і а</w:t>
      </w:r>
      <w:r>
        <w:rPr>
          <w:lang w:val="uk-UA"/>
        </w:rPr>
        <w:t xml:space="preserve">спекти підприємництво пов’язані між собою, реалізація 1 неминуче тягне наслідки для інших. Управління підприємницькою діяльністю передбачає ухвалення правильних управлінських рішень щодо кожного із таких елементів: визначення ідеї, пошук інновації, оцінка ризику та вибір способів (стратегії) його мінімізації (або мінімізації негативних наслідків), рішення щодо джерел потрібних ресурсів, залучення та раціонального використання, одержання та використання прибутку. </w:t>
      </w:r>
    </w:p>
    <w:p w14:paraId="52F8C912" w14:textId="77777777" w:rsidR="00062E66" w:rsidRPr="00D41CF1" w:rsidRDefault="00062E66" w:rsidP="00041FCF">
      <w:pPr>
        <w:rPr>
          <w:lang w:val="uk-UA"/>
        </w:rPr>
      </w:pPr>
      <w:r>
        <w:rPr>
          <w:lang w:val="uk-UA"/>
        </w:rPr>
        <w:t>П</w:t>
      </w:r>
      <w:r w:rsidRPr="00D41CF1">
        <w:rPr>
          <w:lang w:val="uk-UA"/>
        </w:rPr>
        <w:t xml:space="preserve">ідприємництво можна </w:t>
      </w:r>
      <w:r>
        <w:rPr>
          <w:lang w:val="uk-UA"/>
        </w:rPr>
        <w:t>визначити</w:t>
      </w:r>
      <w:r w:rsidRPr="00D41CF1">
        <w:rPr>
          <w:lang w:val="uk-UA"/>
        </w:rPr>
        <w:t xml:space="preserve"> </w:t>
      </w:r>
      <w:r>
        <w:rPr>
          <w:lang w:val="uk-UA"/>
        </w:rPr>
        <w:t xml:space="preserve">як </w:t>
      </w:r>
      <w:r w:rsidRPr="00D41CF1">
        <w:rPr>
          <w:lang w:val="uk-UA"/>
        </w:rPr>
        <w:t>процес створення, організації та управління новими бізнес-ініціативами з метою отримання прибутку та реалізації інноваційних ідей, що включає ризик і відповідальність за кінцевий результат.</w:t>
      </w:r>
    </w:p>
    <w:p w14:paraId="2D46A636" w14:textId="77777777" w:rsidR="00062E66" w:rsidRDefault="00062E66" w:rsidP="00D41CF1">
      <w:pPr>
        <w:rPr>
          <w:lang w:val="uk-UA"/>
        </w:rPr>
      </w:pPr>
      <w:r w:rsidRPr="00D41CF1">
        <w:rPr>
          <w:lang w:val="uk-UA"/>
        </w:rPr>
        <w:lastRenderedPageBreak/>
        <w:t>Цей процес вимагає від підприємця здатності ідентифікувати ринкові можливості, розробляти бізнес-плани, залучати фінансові ресурси, організовувати виробництво та маркетинг продукції чи послуг, а також ефективно керувати підприємством на різних етапах його розвитку.</w:t>
      </w:r>
    </w:p>
    <w:p w14:paraId="0A6323F6" w14:textId="77777777" w:rsidR="00062E66" w:rsidRDefault="00062E66" w:rsidP="00D41CF1">
      <w:pPr>
        <w:rPr>
          <w:lang w:val="uk-UA"/>
        </w:rPr>
      </w:pPr>
      <w:r>
        <w:rPr>
          <w:lang w:val="uk-UA"/>
        </w:rPr>
        <w:t xml:space="preserve">Підприємництво починається з оригінальної ідеї, яка визначає зміст пропозиції цінності, реалізація якої визначить товар чи послугу, з якою підприємство вийде на ринок і реалізація якої дасть змогу одержати дохід та прибуток. У конкурентній економіці оригінальність, неповторність ідеї є необхідною умовою успіху підприємницької діяльності. Такі ідеї з’являються в результаті створення чи використання інновації. Розглянемо особливості інноваційного підприємництва. </w:t>
      </w:r>
    </w:p>
    <w:p w14:paraId="18674CA4" w14:textId="77777777" w:rsidR="00062E66" w:rsidRPr="00C6350D" w:rsidRDefault="00062E66" w:rsidP="00C6350D">
      <w:pPr>
        <w:rPr>
          <w:lang w:val="uk-UA"/>
        </w:rPr>
      </w:pPr>
      <w:r>
        <w:rPr>
          <w:lang w:val="uk-UA"/>
        </w:rPr>
        <w:t>Чільне місце серед концепцій інноваційного підприємництва посідає к</w:t>
      </w:r>
      <w:r w:rsidRPr="00C6350D">
        <w:rPr>
          <w:lang w:val="uk-UA"/>
        </w:rPr>
        <w:t xml:space="preserve">онцепція інновацій, розроблена Йозефом </w:t>
      </w:r>
      <w:proofErr w:type="spellStart"/>
      <w:r w:rsidRPr="00C6350D">
        <w:rPr>
          <w:lang w:val="uk-UA"/>
        </w:rPr>
        <w:t>Шумпетером</w:t>
      </w:r>
      <w:proofErr w:type="spellEnd"/>
      <w:r>
        <w:rPr>
          <w:lang w:val="uk-UA"/>
        </w:rPr>
        <w:t>. Вона</w:t>
      </w:r>
      <w:r w:rsidRPr="00C6350D">
        <w:rPr>
          <w:lang w:val="uk-UA"/>
        </w:rPr>
        <w:t xml:space="preserve"> відіграє ключову роль у розумінні економічного розвитку та динаміки ринков</w:t>
      </w:r>
      <w:r>
        <w:rPr>
          <w:lang w:val="uk-UA"/>
        </w:rPr>
        <w:t>ої</w:t>
      </w:r>
      <w:r w:rsidRPr="00C6350D">
        <w:rPr>
          <w:lang w:val="uk-UA"/>
        </w:rPr>
        <w:t xml:space="preserve"> економік</w:t>
      </w:r>
      <w:r>
        <w:rPr>
          <w:lang w:val="uk-UA"/>
        </w:rPr>
        <w:t>и</w:t>
      </w:r>
      <w:r w:rsidRPr="00C6350D">
        <w:rPr>
          <w:lang w:val="uk-UA"/>
        </w:rPr>
        <w:t xml:space="preserve">. У своїй основній праці "Теорія економічного розвитку" (1911), </w:t>
      </w:r>
      <w:proofErr w:type="spellStart"/>
      <w:r w:rsidRPr="00C6350D">
        <w:rPr>
          <w:lang w:val="uk-UA"/>
        </w:rPr>
        <w:t>Шумпетер</w:t>
      </w:r>
      <w:proofErr w:type="spellEnd"/>
      <w:r w:rsidRPr="00C6350D">
        <w:rPr>
          <w:lang w:val="uk-UA"/>
        </w:rPr>
        <w:t xml:space="preserve"> визначив інновації як основний двигун економічного прогресу, що забезпечує тривалі зміни та зростання в економіці. </w:t>
      </w:r>
    </w:p>
    <w:p w14:paraId="4DF3F2DD" w14:textId="77777777" w:rsidR="00062E66" w:rsidRPr="00C6350D" w:rsidRDefault="00062E66" w:rsidP="00C6350D">
      <w:pPr>
        <w:rPr>
          <w:lang w:val="uk-UA"/>
        </w:rPr>
      </w:pPr>
      <w:proofErr w:type="spellStart"/>
      <w:r w:rsidRPr="00C6350D">
        <w:rPr>
          <w:lang w:val="uk-UA"/>
        </w:rPr>
        <w:t>Шумпетер</w:t>
      </w:r>
      <w:proofErr w:type="spellEnd"/>
      <w:r w:rsidRPr="00C6350D">
        <w:rPr>
          <w:lang w:val="uk-UA"/>
        </w:rPr>
        <w:t xml:space="preserve"> розрізняв п'ять основних типів інновацій, кожен з яких робить свій внесок у економічний розвиток:</w:t>
      </w:r>
    </w:p>
    <w:p w14:paraId="22B8E679" w14:textId="77777777" w:rsidR="00062E66" w:rsidRPr="00C6350D" w:rsidRDefault="00062E66" w:rsidP="00C6350D">
      <w:pPr>
        <w:rPr>
          <w:lang w:val="uk-UA"/>
        </w:rPr>
      </w:pPr>
      <w:r w:rsidRPr="00C6350D">
        <w:rPr>
          <w:lang w:val="uk-UA"/>
        </w:rPr>
        <w:t>1. Введення нового продукту</w:t>
      </w:r>
      <w:r>
        <w:rPr>
          <w:lang w:val="uk-UA"/>
        </w:rPr>
        <w:t>.</w:t>
      </w:r>
      <w:r w:rsidRPr="00C6350D">
        <w:rPr>
          <w:lang w:val="uk-UA"/>
        </w:rPr>
        <w:t xml:space="preserve"> Цей тип інновацій включає створення нового або суттєво вдосконаленого продукту, який </w:t>
      </w:r>
      <w:r>
        <w:rPr>
          <w:lang w:val="uk-UA"/>
        </w:rPr>
        <w:t xml:space="preserve">на ринку </w:t>
      </w:r>
      <w:r w:rsidRPr="00C6350D">
        <w:rPr>
          <w:lang w:val="uk-UA"/>
        </w:rPr>
        <w:t>раніше не існував. Введення нових продуктів сприяє розширенню асортименту та задоволенню нових потреб споживачів.</w:t>
      </w:r>
      <w:r>
        <w:rPr>
          <w:lang w:val="uk-UA"/>
        </w:rPr>
        <w:t xml:space="preserve"> Важливо відзначити, що йдеться саме про відсутність нового або суттєво вдосконаленого продукту на ринку. Такий продукт може існувати на інших ринках. В такому разі інновація полягає у запозичені та впровадження продукту на даному ринку. В такому разі інновація полягає у запозичені та впровадження продукту на даному ринку </w:t>
      </w:r>
      <w:r>
        <w:rPr>
          <w:noProof/>
          <w:lang w:val="uk-UA"/>
        </w:rPr>
        <w:t>[3]</w:t>
      </w:r>
      <w:r>
        <w:rPr>
          <w:lang w:val="uk-UA"/>
        </w:rPr>
        <w:t xml:space="preserve">.  </w:t>
      </w:r>
    </w:p>
    <w:p w14:paraId="2A6E6FCC" w14:textId="77777777" w:rsidR="00062E66" w:rsidRPr="00C6350D" w:rsidRDefault="00062E66" w:rsidP="00C6350D">
      <w:pPr>
        <w:rPr>
          <w:lang w:val="uk-UA"/>
        </w:rPr>
      </w:pPr>
      <w:r w:rsidRPr="00C6350D">
        <w:rPr>
          <w:lang w:val="uk-UA"/>
        </w:rPr>
        <w:lastRenderedPageBreak/>
        <w:t>2. Впровадження нових методів виробництва</w:t>
      </w:r>
      <w:r>
        <w:rPr>
          <w:lang w:val="uk-UA"/>
        </w:rPr>
        <w:t>.</w:t>
      </w:r>
      <w:r w:rsidRPr="00C6350D">
        <w:rPr>
          <w:lang w:val="uk-UA"/>
        </w:rPr>
        <w:t xml:space="preserve"> Інновації в технологічних процесах дозволяють підвищити ефективність виробництва, знизити витрати та покращити якість продукції. Це включає не тільки нові технології, але й удосконалення існуючих методів</w:t>
      </w:r>
      <w:r>
        <w:rPr>
          <w:lang w:val="uk-UA"/>
        </w:rPr>
        <w:t xml:space="preserve"> виробництва чи (та) обслуговування.</w:t>
      </w:r>
    </w:p>
    <w:p w14:paraId="69C3B5A8" w14:textId="77777777" w:rsidR="00062E66" w:rsidRPr="00C6350D" w:rsidRDefault="00062E66" w:rsidP="00C6350D">
      <w:pPr>
        <w:rPr>
          <w:lang w:val="uk-UA"/>
        </w:rPr>
      </w:pPr>
      <w:r w:rsidRPr="00C6350D">
        <w:rPr>
          <w:lang w:val="uk-UA"/>
        </w:rPr>
        <w:t>3. Освоєння нового ринку збуту</w:t>
      </w:r>
      <w:r>
        <w:rPr>
          <w:lang w:val="uk-UA"/>
        </w:rPr>
        <w:t>.</w:t>
      </w:r>
      <w:r w:rsidRPr="00C6350D">
        <w:rPr>
          <w:lang w:val="uk-UA"/>
        </w:rPr>
        <w:t xml:space="preserve"> Розширення географічних меж збуту продукції відкриває нові можливості для бізнесу. Підприємці можуть знаходити нові ринки для вже існуючих продуктів, що сприяє збільшенню обсягів продажів та доходів.</w:t>
      </w:r>
    </w:p>
    <w:p w14:paraId="141CD1FD" w14:textId="77777777" w:rsidR="00062E66" w:rsidRPr="00C6350D" w:rsidRDefault="00062E66" w:rsidP="00C6350D">
      <w:pPr>
        <w:rPr>
          <w:lang w:val="uk-UA"/>
        </w:rPr>
      </w:pPr>
      <w:r w:rsidRPr="00C6350D">
        <w:rPr>
          <w:lang w:val="uk-UA"/>
        </w:rPr>
        <w:t>Отримання нових джерел постачання сировини або напівфабрикатів</w:t>
      </w:r>
      <w:r>
        <w:rPr>
          <w:lang w:val="uk-UA"/>
        </w:rPr>
        <w:t>.</w:t>
      </w:r>
      <w:r w:rsidRPr="00C6350D">
        <w:rPr>
          <w:lang w:val="uk-UA"/>
        </w:rPr>
        <w:t xml:space="preserve"> Залучення нових джерел постачання дозволяє забезпечити стабільність виробництва та знизити залежність від існуючих постачальників. Це може включати освоєння нових ресурсів або </w:t>
      </w:r>
      <w:r>
        <w:rPr>
          <w:lang w:val="uk-UA"/>
        </w:rPr>
        <w:t>створення чи використання</w:t>
      </w:r>
      <w:r w:rsidRPr="00C6350D">
        <w:rPr>
          <w:lang w:val="uk-UA"/>
        </w:rPr>
        <w:t xml:space="preserve"> нових ланцюгів постачання</w:t>
      </w:r>
      <w:r>
        <w:rPr>
          <w:lang w:val="uk-UA"/>
        </w:rPr>
        <w:t xml:space="preserve"> </w:t>
      </w:r>
      <w:r>
        <w:rPr>
          <w:noProof/>
          <w:lang w:val="uk-UA"/>
        </w:rPr>
        <w:t>[4]</w:t>
      </w:r>
      <w:r w:rsidRPr="00C6350D">
        <w:rPr>
          <w:lang w:val="uk-UA"/>
        </w:rPr>
        <w:t>.</w:t>
      </w:r>
    </w:p>
    <w:p w14:paraId="30B0963A" w14:textId="77777777" w:rsidR="00062E66" w:rsidRPr="00C6350D" w:rsidRDefault="00062E66" w:rsidP="00C6350D">
      <w:pPr>
        <w:rPr>
          <w:lang w:val="uk-UA"/>
        </w:rPr>
      </w:pPr>
      <w:r w:rsidRPr="00C6350D">
        <w:rPr>
          <w:lang w:val="uk-UA"/>
        </w:rPr>
        <w:t>5. Реорганізація структури підприємства або галузі</w:t>
      </w:r>
      <w:r>
        <w:rPr>
          <w:lang w:val="uk-UA"/>
        </w:rPr>
        <w:t>.</w:t>
      </w:r>
      <w:r w:rsidRPr="00C6350D">
        <w:rPr>
          <w:lang w:val="uk-UA"/>
        </w:rPr>
        <w:t xml:space="preserve"> Впровадження нових організаційних форм або змін у структурі управління може підвищити ефективність управління та конкурентоспроможність підприємства. Це включає інновації в управлінських процесах, корпоративну реструктуризацію та зміну бізнес-моделей.</w:t>
      </w:r>
    </w:p>
    <w:p w14:paraId="017FF535" w14:textId="77777777" w:rsidR="00062E66" w:rsidRPr="00C6350D" w:rsidRDefault="00062E66" w:rsidP="00C6350D">
      <w:pPr>
        <w:rPr>
          <w:lang w:val="uk-UA"/>
        </w:rPr>
      </w:pPr>
      <w:r w:rsidRPr="00C6350D">
        <w:rPr>
          <w:lang w:val="uk-UA"/>
        </w:rPr>
        <w:t xml:space="preserve">В концепції </w:t>
      </w:r>
      <w:proofErr w:type="spellStart"/>
      <w:r w:rsidRPr="00C6350D">
        <w:rPr>
          <w:lang w:val="uk-UA"/>
        </w:rPr>
        <w:t>Шумпетера</w:t>
      </w:r>
      <w:proofErr w:type="spellEnd"/>
      <w:r w:rsidRPr="00C6350D">
        <w:rPr>
          <w:lang w:val="uk-UA"/>
        </w:rPr>
        <w:t xml:space="preserve"> підприєм</w:t>
      </w:r>
      <w:r>
        <w:rPr>
          <w:lang w:val="uk-UA"/>
        </w:rPr>
        <w:t xml:space="preserve">ець посідає центральну позицію </w:t>
      </w:r>
      <w:r w:rsidRPr="00C6350D">
        <w:rPr>
          <w:lang w:val="uk-UA"/>
        </w:rPr>
        <w:t xml:space="preserve"> у впровадженні інновацій. Підприємець не просто виконує функції управління, але й виступає "</w:t>
      </w:r>
      <w:proofErr w:type="spellStart"/>
      <w:r w:rsidRPr="00C6350D">
        <w:rPr>
          <w:lang w:val="uk-UA"/>
        </w:rPr>
        <w:t>інноватором</w:t>
      </w:r>
      <w:proofErr w:type="spellEnd"/>
      <w:r w:rsidRPr="00C6350D">
        <w:rPr>
          <w:lang w:val="uk-UA"/>
        </w:rPr>
        <w:t xml:space="preserve">", який бере на себе ризики та ініціює зміни. Підприємці здійснюють нові комбінації виробничих факторів, що є основою для економічного розвитку. За </w:t>
      </w:r>
      <w:proofErr w:type="spellStart"/>
      <w:r w:rsidRPr="00C6350D">
        <w:rPr>
          <w:lang w:val="uk-UA"/>
        </w:rPr>
        <w:t>Шумпетером</w:t>
      </w:r>
      <w:proofErr w:type="spellEnd"/>
      <w:r w:rsidRPr="00C6350D">
        <w:rPr>
          <w:lang w:val="uk-UA"/>
        </w:rPr>
        <w:t>, підприємці виступають рушійною силою економіки, адже вони не тільки реалізують інновації, але й створюють нові ринки та можливості для зростання</w:t>
      </w:r>
      <w:r>
        <w:rPr>
          <w:lang w:val="uk-UA"/>
        </w:rPr>
        <w:t xml:space="preserve"> </w:t>
      </w:r>
      <w:r>
        <w:rPr>
          <w:noProof/>
          <w:lang w:val="uk-UA"/>
        </w:rPr>
        <w:t>[5]</w:t>
      </w:r>
      <w:r w:rsidRPr="00C6350D">
        <w:rPr>
          <w:lang w:val="uk-UA"/>
        </w:rPr>
        <w:t>.</w:t>
      </w:r>
    </w:p>
    <w:p w14:paraId="24EEA655" w14:textId="77777777" w:rsidR="00062E66" w:rsidRPr="00C6350D" w:rsidRDefault="00062E66" w:rsidP="00A35D5F">
      <w:pPr>
        <w:rPr>
          <w:lang w:val="uk-UA"/>
        </w:rPr>
      </w:pPr>
      <w:r w:rsidRPr="00C6350D">
        <w:rPr>
          <w:lang w:val="uk-UA"/>
        </w:rPr>
        <w:t xml:space="preserve">Однією з ключових </w:t>
      </w:r>
      <w:r>
        <w:rPr>
          <w:lang w:val="uk-UA"/>
        </w:rPr>
        <w:t>ідей</w:t>
      </w:r>
      <w:r w:rsidRPr="00C6350D">
        <w:rPr>
          <w:lang w:val="uk-UA"/>
        </w:rPr>
        <w:t xml:space="preserve"> </w:t>
      </w:r>
      <w:proofErr w:type="spellStart"/>
      <w:r w:rsidRPr="00C6350D">
        <w:rPr>
          <w:lang w:val="uk-UA"/>
        </w:rPr>
        <w:t>Шумпетера</w:t>
      </w:r>
      <w:proofErr w:type="spellEnd"/>
      <w:r w:rsidRPr="00C6350D">
        <w:rPr>
          <w:lang w:val="uk-UA"/>
        </w:rPr>
        <w:t xml:space="preserve"> </w:t>
      </w:r>
      <w:r>
        <w:rPr>
          <w:lang w:val="uk-UA"/>
        </w:rPr>
        <w:t xml:space="preserve">щодо інновацій у підприємництві </w:t>
      </w:r>
      <w:r w:rsidRPr="00C6350D">
        <w:rPr>
          <w:lang w:val="uk-UA"/>
        </w:rPr>
        <w:t xml:space="preserve">є </w:t>
      </w:r>
      <w:r>
        <w:rPr>
          <w:lang w:val="uk-UA"/>
        </w:rPr>
        <w:t>"</w:t>
      </w:r>
      <w:r w:rsidRPr="00C6350D">
        <w:rPr>
          <w:lang w:val="uk-UA"/>
        </w:rPr>
        <w:t>творче руйнування</w:t>
      </w:r>
      <w:r>
        <w:rPr>
          <w:lang w:val="uk-UA"/>
        </w:rPr>
        <w:t>"</w:t>
      </w:r>
      <w:r w:rsidRPr="00C6350D">
        <w:rPr>
          <w:lang w:val="uk-UA"/>
        </w:rPr>
        <w:t xml:space="preserve"> (</w:t>
      </w:r>
      <w:proofErr w:type="spellStart"/>
      <w:r w:rsidRPr="00C6350D">
        <w:rPr>
          <w:lang w:val="uk-UA"/>
        </w:rPr>
        <w:t>creative</w:t>
      </w:r>
      <w:proofErr w:type="spellEnd"/>
      <w:r w:rsidRPr="00C6350D">
        <w:rPr>
          <w:lang w:val="uk-UA"/>
        </w:rPr>
        <w:t xml:space="preserve"> </w:t>
      </w:r>
      <w:proofErr w:type="spellStart"/>
      <w:r w:rsidRPr="00C6350D">
        <w:rPr>
          <w:lang w:val="uk-UA"/>
        </w:rPr>
        <w:t>destruction</w:t>
      </w:r>
      <w:proofErr w:type="spellEnd"/>
      <w:r w:rsidRPr="00C6350D">
        <w:rPr>
          <w:lang w:val="uk-UA"/>
        </w:rPr>
        <w:t xml:space="preserve">). Цей термін описує процес, за </w:t>
      </w:r>
      <w:r w:rsidRPr="00C6350D">
        <w:rPr>
          <w:lang w:val="uk-UA"/>
        </w:rPr>
        <w:lastRenderedPageBreak/>
        <w:t xml:space="preserve">якого інновації призводять до витіснення старих технологій, продуктів і бізнес-моделей новими, більш ефективними. Творче руйнування є невід'ємною частиною економічного розвитку, оскільки воно забезпечує постійне оновлення та підвищення продуктивності економіки. </w:t>
      </w:r>
      <w:proofErr w:type="spellStart"/>
      <w:r w:rsidRPr="00C6350D">
        <w:rPr>
          <w:lang w:val="uk-UA"/>
        </w:rPr>
        <w:t>Шумпетер</w:t>
      </w:r>
      <w:proofErr w:type="spellEnd"/>
      <w:r w:rsidRPr="00C6350D">
        <w:rPr>
          <w:lang w:val="uk-UA"/>
        </w:rPr>
        <w:t xml:space="preserve"> стверджував, що економічний прогрес неможливий без знищення застарілих структур і впровадження нових, більш прогресивних форм.</w:t>
      </w:r>
    </w:p>
    <w:p w14:paraId="726FC792" w14:textId="77777777" w:rsidR="00062E66" w:rsidRPr="00C6350D" w:rsidRDefault="00062E66" w:rsidP="00C6350D">
      <w:pPr>
        <w:rPr>
          <w:lang w:val="uk-UA"/>
        </w:rPr>
      </w:pPr>
      <w:r w:rsidRPr="00C6350D">
        <w:rPr>
          <w:lang w:val="uk-UA"/>
        </w:rPr>
        <w:t xml:space="preserve">Концепція інновацій Йозефа </w:t>
      </w:r>
      <w:proofErr w:type="spellStart"/>
      <w:r w:rsidRPr="00C6350D">
        <w:rPr>
          <w:lang w:val="uk-UA"/>
        </w:rPr>
        <w:t>Шумпетера</w:t>
      </w:r>
      <w:proofErr w:type="spellEnd"/>
      <w:r w:rsidRPr="00C6350D">
        <w:rPr>
          <w:lang w:val="uk-UA"/>
        </w:rPr>
        <w:t xml:space="preserve"> надає глибоке розуміння механізмів економічного розвитку та ролі інновацій у цьому процесі. Вона підкреслює важливість підприємців як основних агентів змін, що здійснюють "творче руйнування" і сприяють переходу до нових, більш ефективних економічних структур. Важливість цієї концепції полягає в її здатності пояснювати динаміку ринкової економіки та роль інновацій у забезпеченні стійкого економічного зростання. Концепція </w:t>
      </w:r>
      <w:proofErr w:type="spellStart"/>
      <w:r w:rsidRPr="00C6350D">
        <w:rPr>
          <w:lang w:val="uk-UA"/>
        </w:rPr>
        <w:t>Шумпетера</w:t>
      </w:r>
      <w:proofErr w:type="spellEnd"/>
      <w:r w:rsidRPr="00C6350D">
        <w:rPr>
          <w:lang w:val="uk-UA"/>
        </w:rPr>
        <w:t xml:space="preserve"> залишається актуальною і впливовою в сучасній економічній теорії та практиці, особливо у вивченні підприємництва та інноваційної діяльності.</w:t>
      </w:r>
    </w:p>
    <w:p w14:paraId="45481653" w14:textId="77777777" w:rsidR="00062E66" w:rsidRPr="00D41CF1" w:rsidRDefault="00062E66" w:rsidP="00C6350D">
      <w:pPr>
        <w:rPr>
          <w:lang w:val="uk-UA"/>
        </w:rPr>
      </w:pPr>
      <w:r>
        <w:rPr>
          <w:lang w:val="uk-UA"/>
        </w:rPr>
        <w:t>Вона</w:t>
      </w:r>
      <w:r w:rsidRPr="00C6350D">
        <w:rPr>
          <w:lang w:val="uk-UA"/>
        </w:rPr>
        <w:t xml:space="preserve"> стала наріжним </w:t>
      </w:r>
      <w:proofErr w:type="spellStart"/>
      <w:r w:rsidRPr="00C6350D">
        <w:rPr>
          <w:lang w:val="uk-UA"/>
        </w:rPr>
        <w:t>каменем</w:t>
      </w:r>
      <w:proofErr w:type="spellEnd"/>
      <w:r w:rsidRPr="00C6350D">
        <w:rPr>
          <w:lang w:val="uk-UA"/>
        </w:rPr>
        <w:t xml:space="preserve"> для багатьох сучасних досліджень в області економіки та менеджменту, підкреслюючи центральну роль інновацій та підприємництва у довгостроковому економічному розвитку. Вона забезпечує концептуальну базу для розуміння того, як інновації стимулюють економічні зміни та які наслідки це має для ринкових економік.</w:t>
      </w:r>
    </w:p>
    <w:p w14:paraId="798D4E22" w14:textId="77777777" w:rsidR="00062E66" w:rsidRDefault="00062E66" w:rsidP="00151809">
      <w:pPr>
        <w:rPr>
          <w:lang w:val="uk-UA"/>
        </w:rPr>
      </w:pPr>
      <w:r w:rsidRPr="009D5F50">
        <w:rPr>
          <w:lang w:val="uk-UA"/>
        </w:rPr>
        <w:t xml:space="preserve">Економічна цінність інновації визначається перспективами зростання прибутковості, розширення масштабів підприємства та можливостей накопичення капіталу. Ефекти від інновацій проявляються як в економічній, так і в соціальній сферах: підвищення доходів сприяє більш повному задоволенню суспільних потреб і покращенню рівня та якості життя. Головним завданням інноваційного підприємництва є досягнення позитивного економічного результату шляхом оптимального поєднання інвестиційного попиту з конкурентними нововведеннями, що дозволяє отримати бажаний результат з мінімальним ризиком. </w:t>
      </w:r>
      <w:r>
        <w:rPr>
          <w:noProof/>
          <w:lang w:val="uk-UA"/>
        </w:rPr>
        <w:t>[6, с. 13]</w:t>
      </w:r>
      <w:r>
        <w:rPr>
          <w:lang w:val="uk-UA"/>
        </w:rPr>
        <w:t xml:space="preserve">. </w:t>
      </w:r>
    </w:p>
    <w:p w14:paraId="3CFB6257" w14:textId="77777777" w:rsidR="00062E66" w:rsidRDefault="00062E66" w:rsidP="00151809">
      <w:pPr>
        <w:rPr>
          <w:lang w:val="uk-UA"/>
        </w:rPr>
      </w:pPr>
      <w:r>
        <w:rPr>
          <w:lang w:val="uk-UA"/>
        </w:rPr>
        <w:lastRenderedPageBreak/>
        <w:t xml:space="preserve">Основний інструмент балансування попиту та пропозиції полягає у налагодженні товарного обміну між учасниками ринку – забезпечення руху товарів від виробників до споживачів та оплати за них у зворотному напрямку. </w:t>
      </w:r>
    </w:p>
    <w:p w14:paraId="12F88457" w14:textId="77777777" w:rsidR="00062E66" w:rsidRDefault="00062E66" w:rsidP="00151809">
      <w:pPr>
        <w:rPr>
          <w:lang w:val="uk-UA"/>
        </w:rPr>
      </w:pPr>
      <w:r>
        <w:rPr>
          <w:lang w:val="uk-UA"/>
        </w:rPr>
        <w:t xml:space="preserve">З погляду економічної теорії обмеження підприємницької діяльності обумовлені ресурсами: технологічними, виробничими, матеріальними та людськими. Кожен з них створює певні можливості для ефективного функціонування підприємства, в той же час підприємство впливає на весь комплекс ресурсів у тому числі через результати своєї діяльності. Обмеженість ресурсів створює об'єктивні передумови для розвитку інновацій – їхнє використання має подолати такі обмеження. </w:t>
      </w:r>
    </w:p>
    <w:p w14:paraId="62F9C430" w14:textId="77777777" w:rsidR="00062E66" w:rsidRDefault="00062E66" w:rsidP="00151809">
      <w:pPr>
        <w:rPr>
          <w:lang w:val="uk-UA"/>
        </w:rPr>
      </w:pPr>
      <w:r>
        <w:rPr>
          <w:lang w:val="uk-UA"/>
        </w:rPr>
        <w:t xml:space="preserve">Доступ до ресурсів, можливості їх ефективного використання, доступ до інновацій є стратегічно важливими умовами забезпечення конкурентоспроможності підприємства. Для розуміння підходів до управління реалізацією інноваційної підприємницької ідеї розглянемо ресурсну теорію конкурентоспроможності.  </w:t>
      </w:r>
    </w:p>
    <w:p w14:paraId="22E84353" w14:textId="77777777" w:rsidR="00062E66" w:rsidRPr="001B1948" w:rsidRDefault="00062E66" w:rsidP="001B1948">
      <w:pPr>
        <w:rPr>
          <w:b/>
          <w:bCs/>
          <w:lang w:val="uk-UA"/>
        </w:rPr>
      </w:pPr>
      <w:r w:rsidRPr="001B1948">
        <w:rPr>
          <w:b/>
          <w:bCs/>
          <w:lang w:val="uk-UA"/>
        </w:rPr>
        <w:t>Ресурсна теорія конкурентоспроможності</w:t>
      </w:r>
    </w:p>
    <w:p w14:paraId="436B917B" w14:textId="77777777" w:rsidR="00062E66" w:rsidRPr="001B1948" w:rsidRDefault="00062E66" w:rsidP="003A3DD6">
      <w:pPr>
        <w:rPr>
          <w:lang w:val="uk-UA"/>
        </w:rPr>
      </w:pPr>
      <w:r w:rsidRPr="001B1948">
        <w:rPr>
          <w:lang w:val="uk-UA"/>
        </w:rPr>
        <w:t>Ресурсна теорія конкурентоспроможності (</w:t>
      </w:r>
      <w:proofErr w:type="spellStart"/>
      <w:r w:rsidRPr="001B1948">
        <w:rPr>
          <w:lang w:val="uk-UA"/>
        </w:rPr>
        <w:t>Resource-Based</w:t>
      </w:r>
      <w:proofErr w:type="spellEnd"/>
      <w:r w:rsidRPr="001B1948">
        <w:rPr>
          <w:lang w:val="uk-UA"/>
        </w:rPr>
        <w:t xml:space="preserve"> </w:t>
      </w:r>
      <w:proofErr w:type="spellStart"/>
      <w:r w:rsidRPr="001B1948">
        <w:rPr>
          <w:lang w:val="uk-UA"/>
        </w:rPr>
        <w:t>View</w:t>
      </w:r>
      <w:proofErr w:type="spellEnd"/>
      <w:r w:rsidRPr="001B1948">
        <w:rPr>
          <w:lang w:val="uk-UA"/>
        </w:rPr>
        <w:t xml:space="preserve">, RBV) є однією з основних концепцій сучасного стратегічного менеджменту, яка акцентує увагу на внутрішніх ресурсах і </w:t>
      </w:r>
      <w:r>
        <w:rPr>
          <w:lang w:val="uk-UA"/>
        </w:rPr>
        <w:t>спроможності</w:t>
      </w:r>
      <w:r w:rsidRPr="001B1948">
        <w:rPr>
          <w:lang w:val="uk-UA"/>
        </w:rPr>
        <w:t xml:space="preserve"> організації як ключових джерелах її конкурентних переваг. Основоположницею цієї теорії є Едіт </w:t>
      </w:r>
      <w:proofErr w:type="spellStart"/>
      <w:r w:rsidRPr="001B1948">
        <w:rPr>
          <w:lang w:val="uk-UA"/>
        </w:rPr>
        <w:t>Пенроуз</w:t>
      </w:r>
      <w:proofErr w:type="spellEnd"/>
      <w:r w:rsidRPr="001B1948">
        <w:rPr>
          <w:lang w:val="uk-UA"/>
        </w:rPr>
        <w:t>, яка вперше виклала основні ідеї у своїй роботі "</w:t>
      </w:r>
      <w:proofErr w:type="spellStart"/>
      <w:r w:rsidRPr="001B1948">
        <w:rPr>
          <w:lang w:val="uk-UA"/>
        </w:rPr>
        <w:t>The</w:t>
      </w:r>
      <w:proofErr w:type="spellEnd"/>
      <w:r w:rsidRPr="001B1948">
        <w:rPr>
          <w:lang w:val="uk-UA"/>
        </w:rPr>
        <w:t xml:space="preserve"> </w:t>
      </w:r>
      <w:proofErr w:type="spellStart"/>
      <w:r w:rsidRPr="001B1948">
        <w:rPr>
          <w:lang w:val="uk-UA"/>
        </w:rPr>
        <w:t>Theory</w:t>
      </w:r>
      <w:proofErr w:type="spellEnd"/>
      <w:r w:rsidRPr="001B1948">
        <w:rPr>
          <w:lang w:val="uk-UA"/>
        </w:rPr>
        <w:t xml:space="preserve"> </w:t>
      </w:r>
      <w:proofErr w:type="spellStart"/>
      <w:r w:rsidRPr="001B1948">
        <w:rPr>
          <w:lang w:val="uk-UA"/>
        </w:rPr>
        <w:t>of</w:t>
      </w:r>
      <w:proofErr w:type="spellEnd"/>
      <w:r w:rsidRPr="001B1948">
        <w:rPr>
          <w:lang w:val="uk-UA"/>
        </w:rPr>
        <w:t xml:space="preserve"> </w:t>
      </w:r>
      <w:proofErr w:type="spellStart"/>
      <w:r w:rsidRPr="001B1948">
        <w:rPr>
          <w:lang w:val="uk-UA"/>
        </w:rPr>
        <w:t>the</w:t>
      </w:r>
      <w:proofErr w:type="spellEnd"/>
      <w:r w:rsidRPr="001B1948">
        <w:rPr>
          <w:lang w:val="uk-UA"/>
        </w:rPr>
        <w:t xml:space="preserve"> </w:t>
      </w:r>
      <w:proofErr w:type="spellStart"/>
      <w:r w:rsidRPr="001B1948">
        <w:rPr>
          <w:lang w:val="uk-UA"/>
        </w:rPr>
        <w:t>Growth</w:t>
      </w:r>
      <w:proofErr w:type="spellEnd"/>
      <w:r w:rsidRPr="001B1948">
        <w:rPr>
          <w:lang w:val="uk-UA"/>
        </w:rPr>
        <w:t xml:space="preserve"> </w:t>
      </w:r>
      <w:proofErr w:type="spellStart"/>
      <w:r w:rsidRPr="001B1948">
        <w:rPr>
          <w:lang w:val="uk-UA"/>
        </w:rPr>
        <w:t>of</w:t>
      </w:r>
      <w:proofErr w:type="spellEnd"/>
      <w:r w:rsidRPr="001B1948">
        <w:rPr>
          <w:lang w:val="uk-UA"/>
        </w:rPr>
        <w:t xml:space="preserve"> </w:t>
      </w:r>
      <w:proofErr w:type="spellStart"/>
      <w:r w:rsidRPr="001B1948">
        <w:rPr>
          <w:lang w:val="uk-UA"/>
        </w:rPr>
        <w:t>the</w:t>
      </w:r>
      <w:proofErr w:type="spellEnd"/>
      <w:r w:rsidRPr="001B1948">
        <w:rPr>
          <w:lang w:val="uk-UA"/>
        </w:rPr>
        <w:t xml:space="preserve"> </w:t>
      </w:r>
      <w:proofErr w:type="spellStart"/>
      <w:r w:rsidRPr="001B1948">
        <w:rPr>
          <w:lang w:val="uk-UA"/>
        </w:rPr>
        <w:t>Firm</w:t>
      </w:r>
      <w:proofErr w:type="spellEnd"/>
      <w:r w:rsidRPr="001B1948">
        <w:rPr>
          <w:lang w:val="uk-UA"/>
        </w:rPr>
        <w:t>" (1959)</w:t>
      </w:r>
      <w:r>
        <w:rPr>
          <w:lang w:val="uk-UA"/>
        </w:rPr>
        <w:t xml:space="preserve"> </w:t>
      </w:r>
      <w:r>
        <w:rPr>
          <w:noProof/>
          <w:lang w:val="uk-UA"/>
        </w:rPr>
        <w:t>[7]</w:t>
      </w:r>
      <w:r w:rsidRPr="001B1948">
        <w:rPr>
          <w:lang w:val="uk-UA"/>
        </w:rPr>
        <w:t xml:space="preserve">. </w:t>
      </w:r>
      <w:r w:rsidRPr="003A3DD6">
        <w:rPr>
          <w:lang w:val="uk-UA"/>
        </w:rPr>
        <w:t>Вона розглядала фірму як сукупність продуктивних ресурсів, що стал</w:t>
      </w:r>
      <w:r>
        <w:rPr>
          <w:lang w:val="uk-UA"/>
        </w:rPr>
        <w:t>о</w:t>
      </w:r>
      <w:r w:rsidRPr="003A3DD6">
        <w:rPr>
          <w:lang w:val="uk-UA"/>
        </w:rPr>
        <w:t xml:space="preserve"> фундаментом для розвитку </w:t>
      </w:r>
      <w:r>
        <w:rPr>
          <w:lang w:val="uk-UA"/>
        </w:rPr>
        <w:t xml:space="preserve">ресурсної теорії. </w:t>
      </w:r>
    </w:p>
    <w:p w14:paraId="10B8FCB8" w14:textId="77777777" w:rsidR="00062E66" w:rsidRDefault="00062E66" w:rsidP="001B1948">
      <w:pPr>
        <w:rPr>
          <w:lang w:val="uk-UA"/>
        </w:rPr>
      </w:pPr>
      <w:r w:rsidRPr="001B1948">
        <w:rPr>
          <w:lang w:val="uk-UA"/>
        </w:rPr>
        <w:t xml:space="preserve">Надалі ці ідеї були розвинуті іншими дослідниками, серед яких особливо слід відзначити </w:t>
      </w:r>
      <w:proofErr w:type="spellStart"/>
      <w:r w:rsidRPr="001B1948">
        <w:rPr>
          <w:lang w:val="uk-UA"/>
        </w:rPr>
        <w:t>Дж</w:t>
      </w:r>
      <w:proofErr w:type="spellEnd"/>
      <w:r>
        <w:rPr>
          <w:lang w:val="en-GB"/>
        </w:rPr>
        <w:t>.</w:t>
      </w:r>
      <w:r w:rsidRPr="001B1948">
        <w:rPr>
          <w:lang w:val="uk-UA"/>
        </w:rPr>
        <w:t xml:space="preserve"> Барні, котрий систематизував їх </w:t>
      </w:r>
      <w:r>
        <w:rPr>
          <w:lang w:val="uk-UA"/>
        </w:rPr>
        <w:t xml:space="preserve">з урахуванням накопиченого від кінця 50-х років досвіду </w:t>
      </w:r>
      <w:r w:rsidRPr="001B1948">
        <w:rPr>
          <w:lang w:val="uk-UA"/>
        </w:rPr>
        <w:t>у своїй праці "</w:t>
      </w:r>
      <w:proofErr w:type="spellStart"/>
      <w:r w:rsidRPr="001B1948">
        <w:rPr>
          <w:lang w:val="uk-UA"/>
        </w:rPr>
        <w:t>Firm</w:t>
      </w:r>
      <w:proofErr w:type="spellEnd"/>
      <w:r w:rsidRPr="001B1948">
        <w:rPr>
          <w:lang w:val="uk-UA"/>
        </w:rPr>
        <w:t xml:space="preserve"> </w:t>
      </w:r>
      <w:proofErr w:type="spellStart"/>
      <w:r w:rsidRPr="001B1948">
        <w:rPr>
          <w:lang w:val="uk-UA"/>
        </w:rPr>
        <w:t>Resources</w:t>
      </w:r>
      <w:proofErr w:type="spellEnd"/>
      <w:r w:rsidRPr="001B1948">
        <w:rPr>
          <w:lang w:val="uk-UA"/>
        </w:rPr>
        <w:t xml:space="preserve"> </w:t>
      </w:r>
      <w:proofErr w:type="spellStart"/>
      <w:r w:rsidRPr="001B1948">
        <w:rPr>
          <w:lang w:val="uk-UA"/>
        </w:rPr>
        <w:t>and</w:t>
      </w:r>
      <w:proofErr w:type="spellEnd"/>
      <w:r w:rsidRPr="001B1948">
        <w:rPr>
          <w:lang w:val="uk-UA"/>
        </w:rPr>
        <w:t xml:space="preserve"> </w:t>
      </w:r>
      <w:proofErr w:type="spellStart"/>
      <w:r w:rsidRPr="001B1948">
        <w:rPr>
          <w:lang w:val="uk-UA"/>
        </w:rPr>
        <w:t>Sustained</w:t>
      </w:r>
      <w:proofErr w:type="spellEnd"/>
      <w:r w:rsidRPr="001B1948">
        <w:rPr>
          <w:lang w:val="uk-UA"/>
        </w:rPr>
        <w:t xml:space="preserve"> </w:t>
      </w:r>
      <w:proofErr w:type="spellStart"/>
      <w:r w:rsidRPr="001B1948">
        <w:rPr>
          <w:lang w:val="uk-UA"/>
        </w:rPr>
        <w:t>Competitive</w:t>
      </w:r>
      <w:proofErr w:type="spellEnd"/>
      <w:r w:rsidRPr="001B1948">
        <w:rPr>
          <w:lang w:val="uk-UA"/>
        </w:rPr>
        <w:t xml:space="preserve"> </w:t>
      </w:r>
      <w:proofErr w:type="spellStart"/>
      <w:r w:rsidRPr="001B1948">
        <w:rPr>
          <w:lang w:val="uk-UA"/>
        </w:rPr>
        <w:t>Advantage</w:t>
      </w:r>
      <w:proofErr w:type="spellEnd"/>
      <w:r w:rsidRPr="001B1948">
        <w:rPr>
          <w:lang w:val="uk-UA"/>
        </w:rPr>
        <w:t>" (1991)</w:t>
      </w:r>
      <w:r>
        <w:rPr>
          <w:lang w:val="uk-UA"/>
        </w:rPr>
        <w:t xml:space="preserve"> </w:t>
      </w:r>
      <w:r>
        <w:rPr>
          <w:noProof/>
          <w:lang w:val="uk-UA"/>
        </w:rPr>
        <w:t>[8, 9]</w:t>
      </w:r>
      <w:r w:rsidRPr="001B1948">
        <w:rPr>
          <w:lang w:val="uk-UA"/>
        </w:rPr>
        <w:t>.</w:t>
      </w:r>
    </w:p>
    <w:p w14:paraId="23C3DAF0" w14:textId="77777777" w:rsidR="00062E66" w:rsidRPr="003A3DD6" w:rsidRDefault="00062E66" w:rsidP="001B1948">
      <w:pPr>
        <w:rPr>
          <w:lang w:val="uk-UA"/>
        </w:rPr>
      </w:pPr>
      <w:r w:rsidRPr="001B1948">
        <w:rPr>
          <w:lang w:val="uk-UA"/>
        </w:rPr>
        <w:lastRenderedPageBreak/>
        <w:t>Ресурсна теорія класифікує ресурси на різні типи:</w:t>
      </w:r>
      <w:r>
        <w:rPr>
          <w:lang w:val="en-GB"/>
        </w:rPr>
        <w:t xml:space="preserve"> </w:t>
      </w:r>
      <w:r>
        <w:rPr>
          <w:lang w:val="uk-UA"/>
        </w:rPr>
        <w:t xml:space="preserve">матеріальні, нематеріальні, людські та організаційні. </w:t>
      </w:r>
    </w:p>
    <w:p w14:paraId="2BB2F697" w14:textId="77777777" w:rsidR="00062E66" w:rsidRPr="001B1948" w:rsidRDefault="00062E66" w:rsidP="003A3DD6">
      <w:pPr>
        <w:rPr>
          <w:lang w:val="uk-UA"/>
        </w:rPr>
      </w:pPr>
      <w:r>
        <w:rPr>
          <w:lang w:val="uk-UA"/>
        </w:rPr>
        <w:t xml:space="preserve">До матеріальних активів належать </w:t>
      </w:r>
      <w:r w:rsidRPr="001B1948">
        <w:rPr>
          <w:lang w:val="uk-UA"/>
        </w:rPr>
        <w:t>фінансові ресурси, фізичні активи (земля, будівлі, обладнання) і технології.</w:t>
      </w:r>
      <w:r>
        <w:rPr>
          <w:lang w:val="uk-UA"/>
        </w:rPr>
        <w:t xml:space="preserve"> До нематеріальних належать такі активи, як </w:t>
      </w:r>
      <w:r w:rsidRPr="001B1948">
        <w:rPr>
          <w:lang w:val="uk-UA"/>
        </w:rPr>
        <w:t>патенти, бренди, репутація, інтелектуальна власність і організаційна культура.</w:t>
      </w:r>
      <w:r>
        <w:rPr>
          <w:lang w:val="uk-UA"/>
        </w:rPr>
        <w:t xml:space="preserve"> </w:t>
      </w:r>
      <w:r w:rsidRPr="001B1948">
        <w:rPr>
          <w:lang w:val="uk-UA"/>
        </w:rPr>
        <w:t>Людські ресурси</w:t>
      </w:r>
      <w:r>
        <w:rPr>
          <w:lang w:val="uk-UA"/>
        </w:rPr>
        <w:t xml:space="preserve"> визначаються</w:t>
      </w:r>
      <w:r w:rsidRPr="001B1948">
        <w:rPr>
          <w:lang w:val="uk-UA"/>
        </w:rPr>
        <w:t xml:space="preserve"> кваліфікаці</w:t>
      </w:r>
      <w:r>
        <w:rPr>
          <w:lang w:val="uk-UA"/>
        </w:rPr>
        <w:t>єю</w:t>
      </w:r>
      <w:r w:rsidRPr="001B1948">
        <w:rPr>
          <w:lang w:val="uk-UA"/>
        </w:rPr>
        <w:t>, досвід</w:t>
      </w:r>
      <w:r>
        <w:rPr>
          <w:lang w:val="uk-UA"/>
        </w:rPr>
        <w:t>ом</w:t>
      </w:r>
      <w:r w:rsidRPr="001B1948">
        <w:rPr>
          <w:lang w:val="uk-UA"/>
        </w:rPr>
        <w:t xml:space="preserve"> </w:t>
      </w:r>
      <w:r>
        <w:rPr>
          <w:lang w:val="uk-UA"/>
        </w:rPr>
        <w:t>та</w:t>
      </w:r>
      <w:r w:rsidRPr="001B1948">
        <w:rPr>
          <w:lang w:val="uk-UA"/>
        </w:rPr>
        <w:t xml:space="preserve"> знання</w:t>
      </w:r>
      <w:r>
        <w:rPr>
          <w:lang w:val="uk-UA"/>
        </w:rPr>
        <w:t>ми</w:t>
      </w:r>
      <w:r w:rsidRPr="001B1948">
        <w:rPr>
          <w:lang w:val="uk-UA"/>
        </w:rPr>
        <w:t xml:space="preserve"> працівників.</w:t>
      </w:r>
      <w:r>
        <w:rPr>
          <w:lang w:val="uk-UA"/>
        </w:rPr>
        <w:t xml:space="preserve"> </w:t>
      </w:r>
      <w:r w:rsidRPr="001B1948">
        <w:rPr>
          <w:lang w:val="uk-UA"/>
        </w:rPr>
        <w:t>Організаційні можливості</w:t>
      </w:r>
      <w:r>
        <w:rPr>
          <w:lang w:val="uk-UA"/>
        </w:rPr>
        <w:t xml:space="preserve"> – це </w:t>
      </w:r>
      <w:r w:rsidRPr="001B1948">
        <w:rPr>
          <w:lang w:val="uk-UA"/>
        </w:rPr>
        <w:t>здатність організації інтегрувати, будувати і перебудовувати свої внутрішні та зовнішні компетенції для реагування на швидко змінювані ринкові умови</w:t>
      </w:r>
      <w:r>
        <w:rPr>
          <w:lang w:val="uk-UA"/>
        </w:rPr>
        <w:t xml:space="preserve"> </w:t>
      </w:r>
      <w:r>
        <w:rPr>
          <w:noProof/>
          <w:lang w:val="uk-UA"/>
        </w:rPr>
        <w:t>[7]</w:t>
      </w:r>
      <w:r w:rsidRPr="001B1948">
        <w:rPr>
          <w:lang w:val="uk-UA"/>
        </w:rPr>
        <w:t>.</w:t>
      </w:r>
    </w:p>
    <w:p w14:paraId="0BAACAB0" w14:textId="77777777" w:rsidR="00062E66" w:rsidRPr="001B1948" w:rsidRDefault="00062E66" w:rsidP="001B1948">
      <w:pPr>
        <w:rPr>
          <w:lang w:val="uk-UA"/>
        </w:rPr>
      </w:pPr>
      <w:r w:rsidRPr="001B1948">
        <w:rPr>
          <w:lang w:val="uk-UA"/>
        </w:rPr>
        <w:t>Згідно з теорією організації можуть досяг</w:t>
      </w:r>
      <w:r>
        <w:rPr>
          <w:lang w:val="uk-UA"/>
        </w:rPr>
        <w:t>а</w:t>
      </w:r>
      <w:r w:rsidRPr="001B1948">
        <w:rPr>
          <w:lang w:val="uk-UA"/>
        </w:rPr>
        <w:t xml:space="preserve">ти </w:t>
      </w:r>
      <w:r>
        <w:rPr>
          <w:lang w:val="uk-UA"/>
        </w:rPr>
        <w:t>й</w:t>
      </w:r>
      <w:r w:rsidRPr="001B1948">
        <w:rPr>
          <w:lang w:val="uk-UA"/>
        </w:rPr>
        <w:t xml:space="preserve"> підтримувати конкурентні переваги, якщо вони володіють ресурсами, які відповідають чотирьом </w:t>
      </w:r>
      <w:r>
        <w:rPr>
          <w:lang w:val="uk-UA"/>
        </w:rPr>
        <w:t>умовам</w:t>
      </w:r>
      <w:r w:rsidRPr="001B1948">
        <w:rPr>
          <w:lang w:val="uk-UA"/>
        </w:rPr>
        <w:t>:</w:t>
      </w:r>
    </w:p>
    <w:p w14:paraId="322E6E85" w14:textId="77777777" w:rsidR="00062E66" w:rsidRPr="001B1948" w:rsidRDefault="00062E66" w:rsidP="001B1948">
      <w:pPr>
        <w:rPr>
          <w:lang w:val="uk-UA"/>
        </w:rPr>
      </w:pPr>
      <w:r w:rsidRPr="001B1948">
        <w:rPr>
          <w:lang w:val="uk-UA"/>
        </w:rPr>
        <w:t>- Цінні: ресурси, які дозволяють компанії розробляти та впроваджувати стратегії, що покращують її ефективність і продуктивність.</w:t>
      </w:r>
    </w:p>
    <w:p w14:paraId="3A52C114" w14:textId="77777777" w:rsidR="00062E66" w:rsidRPr="001B1948" w:rsidRDefault="00062E66" w:rsidP="001B1948">
      <w:pPr>
        <w:rPr>
          <w:lang w:val="uk-UA"/>
        </w:rPr>
      </w:pPr>
      <w:r w:rsidRPr="001B1948">
        <w:rPr>
          <w:lang w:val="uk-UA"/>
        </w:rPr>
        <w:t>- Рідкісні: ресурси, що є дефіцитними або рідкісними серед поточних і потенційних конкурентів.</w:t>
      </w:r>
    </w:p>
    <w:p w14:paraId="13C5F12A" w14:textId="77777777" w:rsidR="00062E66" w:rsidRPr="001B1948" w:rsidRDefault="00062E66" w:rsidP="001B1948">
      <w:pPr>
        <w:rPr>
          <w:lang w:val="uk-UA"/>
        </w:rPr>
      </w:pPr>
      <w:r w:rsidRPr="001B1948">
        <w:rPr>
          <w:lang w:val="uk-UA"/>
        </w:rPr>
        <w:t>- Неможлив</w:t>
      </w:r>
      <w:r>
        <w:rPr>
          <w:lang w:val="uk-UA"/>
        </w:rPr>
        <w:t>о імітувати</w:t>
      </w:r>
      <w:r w:rsidRPr="001B1948">
        <w:rPr>
          <w:lang w:val="uk-UA"/>
        </w:rPr>
        <w:t xml:space="preserve">: </w:t>
      </w:r>
      <w:r>
        <w:rPr>
          <w:lang w:val="uk-UA"/>
        </w:rPr>
        <w:t xml:space="preserve">ці </w:t>
      </w:r>
      <w:r w:rsidRPr="001B1948">
        <w:rPr>
          <w:lang w:val="uk-UA"/>
        </w:rPr>
        <w:t xml:space="preserve">ресурси, неможливо </w:t>
      </w:r>
      <w:r>
        <w:rPr>
          <w:lang w:val="uk-UA"/>
        </w:rPr>
        <w:t xml:space="preserve">чи дуже складно </w:t>
      </w:r>
      <w:r w:rsidRPr="001B1948">
        <w:rPr>
          <w:lang w:val="uk-UA"/>
        </w:rPr>
        <w:t>скопіювати або відтворити конкурентам.</w:t>
      </w:r>
    </w:p>
    <w:p w14:paraId="2BC18404" w14:textId="77777777" w:rsidR="00062E66" w:rsidRPr="001B1948" w:rsidRDefault="00062E66" w:rsidP="001B1948">
      <w:pPr>
        <w:rPr>
          <w:lang w:val="uk-UA"/>
        </w:rPr>
      </w:pPr>
      <w:r w:rsidRPr="001B1948">
        <w:rPr>
          <w:lang w:val="uk-UA"/>
        </w:rPr>
        <w:t>- Незамінні: ресурси, для яких не існує стратегічно еквівалентних замінників.</w:t>
      </w:r>
    </w:p>
    <w:p w14:paraId="39F26A4A" w14:textId="77777777" w:rsidR="00062E66" w:rsidRPr="001B1948" w:rsidRDefault="00062E66" w:rsidP="001B1948">
      <w:pPr>
        <w:rPr>
          <w:lang w:val="uk-UA"/>
        </w:rPr>
      </w:pPr>
      <w:r>
        <w:rPr>
          <w:lang w:val="uk-UA"/>
        </w:rPr>
        <w:t xml:space="preserve">Згідно з ресурсною теорією </w:t>
      </w:r>
      <w:r w:rsidRPr="001B1948">
        <w:rPr>
          <w:lang w:val="uk-UA"/>
        </w:rPr>
        <w:t xml:space="preserve">стійка конкурентна перевага </w:t>
      </w:r>
      <w:r>
        <w:rPr>
          <w:lang w:val="uk-UA"/>
        </w:rPr>
        <w:t>створюється</w:t>
      </w:r>
      <w:r w:rsidRPr="001B1948">
        <w:rPr>
          <w:lang w:val="uk-UA"/>
        </w:rPr>
        <w:t xml:space="preserve"> тоді, коли організація має ресурси, які відповідають усім вищезазначеним критеріям і здатна ефективно їх використовувати у своїй діяльності. Це дозволяє компанії створювати унікальну цінність для споживачів, яка не може бути легко </w:t>
      </w:r>
      <w:r>
        <w:rPr>
          <w:lang w:val="uk-UA"/>
        </w:rPr>
        <w:t>повторена</w:t>
      </w:r>
      <w:r w:rsidRPr="001B1948">
        <w:rPr>
          <w:lang w:val="uk-UA"/>
        </w:rPr>
        <w:t xml:space="preserve"> конкурентами</w:t>
      </w:r>
      <w:r>
        <w:rPr>
          <w:lang w:val="uk-UA"/>
        </w:rPr>
        <w:t xml:space="preserve"> </w:t>
      </w:r>
      <w:r>
        <w:rPr>
          <w:noProof/>
          <w:lang w:val="uk-UA"/>
        </w:rPr>
        <w:t>[10]</w:t>
      </w:r>
      <w:r w:rsidRPr="001B1948">
        <w:rPr>
          <w:lang w:val="uk-UA"/>
        </w:rPr>
        <w:t>.</w:t>
      </w:r>
    </w:p>
    <w:p w14:paraId="23E474BF" w14:textId="77777777" w:rsidR="00062E66" w:rsidRDefault="00062E66" w:rsidP="001B1948">
      <w:pPr>
        <w:rPr>
          <w:lang w:val="uk-UA"/>
        </w:rPr>
      </w:pPr>
      <w:r w:rsidRPr="001B1948">
        <w:rPr>
          <w:lang w:val="uk-UA"/>
        </w:rPr>
        <w:t>Одним із важливих розширень ресурсної теорії є концепція динамічних можливостей (</w:t>
      </w:r>
      <w:proofErr w:type="spellStart"/>
      <w:r w:rsidRPr="001B1948">
        <w:rPr>
          <w:lang w:val="uk-UA"/>
        </w:rPr>
        <w:t>dynamic</w:t>
      </w:r>
      <w:proofErr w:type="spellEnd"/>
      <w:r w:rsidRPr="001B1948">
        <w:rPr>
          <w:lang w:val="uk-UA"/>
        </w:rPr>
        <w:t xml:space="preserve"> </w:t>
      </w:r>
      <w:proofErr w:type="spellStart"/>
      <w:r w:rsidRPr="001B1948">
        <w:rPr>
          <w:lang w:val="uk-UA"/>
        </w:rPr>
        <w:t>capabilities</w:t>
      </w:r>
      <w:proofErr w:type="spellEnd"/>
      <w:r w:rsidRPr="001B1948">
        <w:rPr>
          <w:lang w:val="uk-UA"/>
        </w:rPr>
        <w:t xml:space="preserve">). Вона фокусується на здатності організації адаптувати, інтегрувати та </w:t>
      </w:r>
      <w:proofErr w:type="spellStart"/>
      <w:r w:rsidRPr="001B1948">
        <w:rPr>
          <w:lang w:val="uk-UA"/>
        </w:rPr>
        <w:t>реконфігурувати</w:t>
      </w:r>
      <w:proofErr w:type="spellEnd"/>
      <w:r w:rsidRPr="001B1948">
        <w:rPr>
          <w:lang w:val="uk-UA"/>
        </w:rPr>
        <w:t xml:space="preserve"> свої </w:t>
      </w:r>
      <w:r w:rsidRPr="001B1948">
        <w:rPr>
          <w:lang w:val="uk-UA"/>
        </w:rPr>
        <w:lastRenderedPageBreak/>
        <w:t>ресурси та можливості в умовах змінного ринкового середовища. Це передбачає розвиток нових навичок, процесів та рутин, які дозволяють організації залишатися конкурентоспроможною у довгостроковій перспективі.</w:t>
      </w:r>
      <w:r>
        <w:rPr>
          <w:lang w:val="uk-UA"/>
        </w:rPr>
        <w:t xml:space="preserve"> </w:t>
      </w:r>
    </w:p>
    <w:p w14:paraId="0E5F9164" w14:textId="77777777" w:rsidR="00062E66" w:rsidRDefault="00062E66" w:rsidP="00A42F26">
      <w:pPr>
        <w:rPr>
          <w:lang w:val="uk-UA"/>
        </w:rPr>
      </w:pPr>
      <w:r>
        <w:rPr>
          <w:lang w:val="uk-UA"/>
        </w:rPr>
        <w:t xml:space="preserve">Можливість використання динамічних можливостей залежить від розвитку відповідних компетенції підприємця. Вона визначається здатністю підприємства зберігати, синтезувати, поширювати відповідне знання, і на його основі розвивати компетенції співробітників організації. Динамічні можливості залежать від таких компетенцій: </w:t>
      </w:r>
    </w:p>
    <w:p w14:paraId="0359602E" w14:textId="77777777" w:rsidR="00062E66" w:rsidRPr="00A42F26" w:rsidRDefault="00062E66" w:rsidP="00A42F26">
      <w:pPr>
        <w:pStyle w:val="ListParagraph"/>
        <w:numPr>
          <w:ilvl w:val="0"/>
          <w:numId w:val="5"/>
        </w:numPr>
        <w:rPr>
          <w:lang w:val="uk-UA"/>
        </w:rPr>
      </w:pPr>
      <w:proofErr w:type="spellStart"/>
      <w:r w:rsidRPr="00A42F26">
        <w:rPr>
          <w:lang w:val="uk-UA"/>
        </w:rPr>
        <w:t>Іноваційна</w:t>
      </w:r>
      <w:proofErr w:type="spellEnd"/>
      <w:r>
        <w:rPr>
          <w:lang w:val="uk-UA"/>
        </w:rPr>
        <w:t xml:space="preserve"> – </w:t>
      </w:r>
      <w:r w:rsidRPr="00A42F26">
        <w:rPr>
          <w:lang w:val="uk-UA"/>
        </w:rPr>
        <w:t>уміння створювати нові ефективні варіанти рішень</w:t>
      </w:r>
      <w:r>
        <w:rPr>
          <w:lang w:val="uk-UA"/>
        </w:rPr>
        <w:t xml:space="preserve">; </w:t>
      </w:r>
    </w:p>
    <w:p w14:paraId="16CB76B1" w14:textId="77777777" w:rsidR="00062E66" w:rsidRDefault="00062E66" w:rsidP="00A42F26">
      <w:pPr>
        <w:pStyle w:val="ListParagraph"/>
        <w:numPr>
          <w:ilvl w:val="0"/>
          <w:numId w:val="5"/>
        </w:numPr>
        <w:rPr>
          <w:lang w:val="uk-UA"/>
        </w:rPr>
      </w:pPr>
      <w:proofErr w:type="spellStart"/>
      <w:r w:rsidRPr="00A42F26">
        <w:rPr>
          <w:lang w:val="uk-UA"/>
        </w:rPr>
        <w:t>Адаптаційна</w:t>
      </w:r>
      <w:proofErr w:type="spellEnd"/>
      <w:r>
        <w:rPr>
          <w:lang w:val="uk-UA"/>
        </w:rPr>
        <w:t xml:space="preserve"> – </w:t>
      </w:r>
      <w:r w:rsidRPr="00A42F26">
        <w:rPr>
          <w:lang w:val="uk-UA"/>
        </w:rPr>
        <w:t xml:space="preserve">уміння пристосовувати рішення та спосіб </w:t>
      </w:r>
      <w:proofErr w:type="spellStart"/>
      <w:r w:rsidRPr="00A42F26">
        <w:rPr>
          <w:lang w:val="uk-UA"/>
        </w:rPr>
        <w:t>їх</w:t>
      </w:r>
      <w:proofErr w:type="spellEnd"/>
      <w:r w:rsidRPr="00A42F26">
        <w:rPr>
          <w:lang w:val="uk-UA"/>
        </w:rPr>
        <w:t xml:space="preserve"> ухвалення до зовнішніх умов, які не можуть бути змінені</w:t>
      </w:r>
      <w:r>
        <w:rPr>
          <w:lang w:val="uk-UA"/>
        </w:rPr>
        <w:t xml:space="preserve">; </w:t>
      </w:r>
    </w:p>
    <w:p w14:paraId="16951DB3" w14:textId="77777777" w:rsidR="00062E66" w:rsidRPr="00A42F26" w:rsidRDefault="00062E66" w:rsidP="00A42F26">
      <w:pPr>
        <w:pStyle w:val="ListParagraph"/>
        <w:numPr>
          <w:ilvl w:val="0"/>
          <w:numId w:val="5"/>
        </w:numPr>
        <w:rPr>
          <w:lang w:val="uk-UA"/>
        </w:rPr>
      </w:pPr>
      <w:proofErr w:type="spellStart"/>
      <w:r w:rsidRPr="00A42F26">
        <w:rPr>
          <w:lang w:val="uk-UA"/>
        </w:rPr>
        <w:t>Абсорбційна</w:t>
      </w:r>
      <w:proofErr w:type="spellEnd"/>
      <w:r>
        <w:rPr>
          <w:lang w:val="uk-UA"/>
        </w:rPr>
        <w:t xml:space="preserve"> –</w:t>
      </w:r>
      <w:r w:rsidRPr="00A42F26">
        <w:rPr>
          <w:lang w:val="uk-UA"/>
        </w:rPr>
        <w:t xml:space="preserve"> уміння фільтрувати </w:t>
      </w:r>
      <w:proofErr w:type="spellStart"/>
      <w:r w:rsidRPr="00A42F26">
        <w:rPr>
          <w:lang w:val="uk-UA"/>
        </w:rPr>
        <w:t>інформаційнии</w:t>
      </w:r>
      <w:proofErr w:type="spellEnd"/>
      <w:r w:rsidRPr="00A42F26">
        <w:rPr>
          <w:lang w:val="uk-UA"/>
        </w:rPr>
        <w:t xml:space="preserve">̆ потік та відбирати з нього релевантну інформацію, створювати та засвоювати нове знання, перетворювати </w:t>
      </w:r>
      <w:proofErr w:type="spellStart"/>
      <w:r w:rsidRPr="00A42F26">
        <w:rPr>
          <w:lang w:val="uk-UA"/>
        </w:rPr>
        <w:t>його</w:t>
      </w:r>
      <w:proofErr w:type="spellEnd"/>
      <w:r w:rsidRPr="00A42F26">
        <w:rPr>
          <w:lang w:val="uk-UA"/>
        </w:rPr>
        <w:t xml:space="preserve"> на робочі звички</w:t>
      </w:r>
      <w:r>
        <w:rPr>
          <w:lang w:val="uk-UA"/>
        </w:rPr>
        <w:t xml:space="preserve">; </w:t>
      </w:r>
    </w:p>
    <w:p w14:paraId="71A114BF" w14:textId="77777777" w:rsidR="00062E66" w:rsidRPr="00A42F26" w:rsidRDefault="00062E66" w:rsidP="00A42F26">
      <w:pPr>
        <w:pStyle w:val="ListParagraph"/>
        <w:numPr>
          <w:ilvl w:val="0"/>
          <w:numId w:val="5"/>
        </w:numPr>
        <w:rPr>
          <w:lang w:val="uk-UA"/>
        </w:rPr>
      </w:pPr>
      <w:r w:rsidRPr="00A42F26">
        <w:rPr>
          <w:lang w:val="uk-UA"/>
        </w:rPr>
        <w:t>Мережева</w:t>
      </w:r>
      <w:r>
        <w:rPr>
          <w:lang w:val="uk-UA"/>
        </w:rPr>
        <w:t xml:space="preserve"> –</w:t>
      </w:r>
      <w:r w:rsidRPr="00A42F26">
        <w:rPr>
          <w:lang w:val="uk-UA"/>
        </w:rPr>
        <w:t xml:space="preserve"> уміння знаходити, налагоджувати та підтримувати зв'язки з іншими людьми, установами та організаціями, корисними для розвитку знання, кар'єри чи бізнесу</w:t>
      </w:r>
      <w:r>
        <w:rPr>
          <w:lang w:val="uk-UA"/>
        </w:rPr>
        <w:t xml:space="preserve">; </w:t>
      </w:r>
    </w:p>
    <w:p w14:paraId="4BA5D07B" w14:textId="77777777" w:rsidR="00062E66" w:rsidRDefault="00062E66" w:rsidP="00A42F26">
      <w:pPr>
        <w:pStyle w:val="ListParagraph"/>
        <w:numPr>
          <w:ilvl w:val="0"/>
          <w:numId w:val="5"/>
        </w:numPr>
        <w:rPr>
          <w:lang w:val="uk-UA"/>
        </w:rPr>
      </w:pPr>
      <w:r w:rsidRPr="00A42F26">
        <w:rPr>
          <w:lang w:val="uk-UA"/>
        </w:rPr>
        <w:t>Динамічна</w:t>
      </w:r>
      <w:r>
        <w:rPr>
          <w:lang w:val="uk-UA"/>
        </w:rPr>
        <w:t xml:space="preserve"> –</w:t>
      </w:r>
      <w:r w:rsidRPr="00A42F26">
        <w:rPr>
          <w:lang w:val="uk-UA"/>
        </w:rPr>
        <w:t xml:space="preserve"> уміння діяти швидко і </w:t>
      </w:r>
      <w:proofErr w:type="spellStart"/>
      <w:r w:rsidRPr="00A42F26">
        <w:rPr>
          <w:lang w:val="uk-UA"/>
        </w:rPr>
        <w:t>результативно</w:t>
      </w:r>
      <w:proofErr w:type="spellEnd"/>
      <w:r w:rsidRPr="00A42F26">
        <w:rPr>
          <w:lang w:val="uk-UA"/>
        </w:rPr>
        <w:t xml:space="preserve"> реагувати на </w:t>
      </w:r>
      <w:proofErr w:type="spellStart"/>
      <w:r w:rsidRPr="00A42F26">
        <w:rPr>
          <w:lang w:val="uk-UA"/>
        </w:rPr>
        <w:t>подіі</w:t>
      </w:r>
      <w:proofErr w:type="spellEnd"/>
      <w:r w:rsidRPr="00A42F26">
        <w:rPr>
          <w:lang w:val="uk-UA"/>
        </w:rPr>
        <w:t>̈ у зовнішньому середовищі</w:t>
      </w:r>
      <w:r>
        <w:rPr>
          <w:lang w:val="uk-UA"/>
        </w:rPr>
        <w:t xml:space="preserve"> </w:t>
      </w:r>
      <w:r>
        <w:rPr>
          <w:noProof/>
          <w:lang w:val="uk-UA"/>
        </w:rPr>
        <w:t>[11]</w:t>
      </w:r>
      <w:r w:rsidRPr="00A42F26">
        <w:rPr>
          <w:lang w:val="uk-UA"/>
        </w:rPr>
        <w:t>.</w:t>
      </w:r>
    </w:p>
    <w:p w14:paraId="333BEA82" w14:textId="77777777" w:rsidR="00062E66" w:rsidRPr="00A42F26" w:rsidRDefault="00062E66" w:rsidP="00A42F26">
      <w:pPr>
        <w:rPr>
          <w:lang w:val="uk-UA"/>
        </w:rPr>
      </w:pPr>
      <w:r>
        <w:rPr>
          <w:lang w:val="uk-UA"/>
        </w:rPr>
        <w:t xml:space="preserve">Ці компетенції фактично визначають управлінський аспект ефективного підприємництво у тому числі пов'язаного з виробництвом та реалізацією інновацій. </w:t>
      </w:r>
    </w:p>
    <w:p w14:paraId="1CA03F51" w14:textId="77777777" w:rsidR="00062E66" w:rsidRDefault="00062E66" w:rsidP="00A57539">
      <w:pPr>
        <w:rPr>
          <w:lang w:val="uk-UA"/>
        </w:rPr>
      </w:pPr>
      <w:r w:rsidRPr="001B1948">
        <w:rPr>
          <w:lang w:val="uk-UA"/>
        </w:rPr>
        <w:t xml:space="preserve">Ресурсна теорія конкурентоспроможності надає важливий підхід до розуміння джерел конкурентних переваг компанії. Вона акцентує увагу на важливості внутрішніх ресурсів і можливостей, які можуть забезпечити стійку конкурентну перевагу, якщо вони є цінними, рідкісними, неможливими до імітації та незамінними. Завдяки цим принципам організації можуть розробляти стратегії, спрямовані на ефективне </w:t>
      </w:r>
      <w:r w:rsidRPr="001B1948">
        <w:rPr>
          <w:lang w:val="uk-UA"/>
        </w:rPr>
        <w:lastRenderedPageBreak/>
        <w:t>використання своїх унікальних ресурсів для досягнення та підтримання високої конкурентоспроможності на ринку.</w:t>
      </w:r>
    </w:p>
    <w:p w14:paraId="4AA9C1D8" w14:textId="77777777" w:rsidR="00062E66" w:rsidRDefault="00062E66" w:rsidP="00A57539">
      <w:pPr>
        <w:rPr>
          <w:lang w:val="uk-UA"/>
        </w:rPr>
      </w:pPr>
      <w:r>
        <w:rPr>
          <w:lang w:val="uk-UA"/>
        </w:rPr>
        <w:t>Т</w:t>
      </w:r>
      <w:r w:rsidRPr="001B1948">
        <w:rPr>
          <w:lang w:val="uk-UA"/>
        </w:rPr>
        <w:t xml:space="preserve">еорія, започаткована Едіт </w:t>
      </w:r>
      <w:proofErr w:type="spellStart"/>
      <w:r w:rsidRPr="001B1948">
        <w:rPr>
          <w:lang w:val="uk-UA"/>
        </w:rPr>
        <w:t>Пенроуз</w:t>
      </w:r>
      <w:proofErr w:type="spellEnd"/>
      <w:r w:rsidRPr="001B1948">
        <w:rPr>
          <w:lang w:val="uk-UA"/>
        </w:rPr>
        <w:t xml:space="preserve">, стала наріжним </w:t>
      </w:r>
      <w:proofErr w:type="spellStart"/>
      <w:r w:rsidRPr="001B1948">
        <w:rPr>
          <w:lang w:val="uk-UA"/>
        </w:rPr>
        <w:t>каменем</w:t>
      </w:r>
      <w:proofErr w:type="spellEnd"/>
      <w:r w:rsidRPr="001B1948">
        <w:rPr>
          <w:lang w:val="uk-UA"/>
        </w:rPr>
        <w:t xml:space="preserve"> для багатьох сучасних досліджень в області економіки та менеджменту, підкреслюючи центральну роль інновацій та підприємництва у довгостроковому економічному розвитку. Вона забезпечує концептуальну базу для розуміння того, як ресурси і можливості стимулюють економічні зміни та які наслідки це має для ринкових економік.</w:t>
      </w:r>
    </w:p>
    <w:p w14:paraId="6D7E56E1" w14:textId="77777777" w:rsidR="00062E66" w:rsidRDefault="00062E66" w:rsidP="00A57539">
      <w:pPr>
        <w:rPr>
          <w:lang w:val="uk-UA"/>
        </w:rPr>
      </w:pPr>
      <w:r w:rsidRPr="00324698">
        <w:rPr>
          <w:lang w:val="uk-UA"/>
        </w:rPr>
        <w:t xml:space="preserve">Важливість науково-технічного прогресу як одного з основних чинників економічного зростання була підкріплена численними дослідженнями. </w:t>
      </w:r>
      <w:r>
        <w:rPr>
          <w:lang w:val="uk-UA"/>
        </w:rPr>
        <w:t xml:space="preserve">Так, </w:t>
      </w:r>
      <w:r w:rsidRPr="00324698">
        <w:rPr>
          <w:lang w:val="uk-UA"/>
        </w:rPr>
        <w:t xml:space="preserve">Роберт </w:t>
      </w:r>
      <w:proofErr w:type="spellStart"/>
      <w:r w:rsidRPr="00324698">
        <w:rPr>
          <w:lang w:val="uk-UA"/>
        </w:rPr>
        <w:t>Солоу</w:t>
      </w:r>
      <w:proofErr w:type="spellEnd"/>
      <w:r w:rsidRPr="00324698">
        <w:rPr>
          <w:lang w:val="uk-UA"/>
        </w:rPr>
        <w:t xml:space="preserve"> показав, що за період 1909-1949 років понад 80% зростання випуску продукції на одну годину робочого часу відбулося завдяки науково-технічному прогресу. Аналогічно, С. </w:t>
      </w:r>
      <w:proofErr w:type="spellStart"/>
      <w:r w:rsidRPr="00324698">
        <w:rPr>
          <w:lang w:val="uk-UA"/>
        </w:rPr>
        <w:t>Денісон</w:t>
      </w:r>
      <w:proofErr w:type="spellEnd"/>
      <w:r w:rsidRPr="00324698">
        <w:rPr>
          <w:lang w:val="uk-UA"/>
        </w:rPr>
        <w:t>, аналізуючи дані за 1929-1982 роки, визначив, що процес накопичення знань забезпечує дві третини економічного зростання через науково-технічний прогрес. Решта зростання пов'язана з більш ефективним розміщенням ресурсів і з економією факторів виробництва на одиницю продукції, що також стало можливим завдяки науково-технічному прогресу.</w:t>
      </w:r>
      <w:r>
        <w:rPr>
          <w:lang w:val="uk-UA"/>
        </w:rPr>
        <w:t xml:space="preserve"> </w:t>
      </w:r>
      <w:r>
        <w:rPr>
          <w:noProof/>
          <w:lang w:val="uk-UA"/>
        </w:rPr>
        <w:t>[6, сс. 17-18]</w:t>
      </w:r>
      <w:r>
        <w:rPr>
          <w:lang w:val="uk-UA"/>
        </w:rPr>
        <w:t xml:space="preserve">.  </w:t>
      </w:r>
    </w:p>
    <w:p w14:paraId="22D7E6A8" w14:textId="77777777" w:rsidR="00062E66" w:rsidRDefault="00062E66" w:rsidP="00324698">
      <w:pPr>
        <w:ind w:firstLine="0"/>
        <w:rPr>
          <w:lang w:val="uk-UA"/>
        </w:rPr>
      </w:pPr>
    </w:p>
    <w:p w14:paraId="4FB88AAE" w14:textId="77777777" w:rsidR="00062E66" w:rsidRDefault="00062E66" w:rsidP="00AE7869">
      <w:pPr>
        <w:pStyle w:val="Heading2"/>
      </w:pPr>
      <w:bookmarkStart w:id="3" w:name="_Toc169249794"/>
      <w:r>
        <w:t>Екологічний аспект підприємницької діяльності</w:t>
      </w:r>
      <w:bookmarkEnd w:id="3"/>
    </w:p>
    <w:p w14:paraId="75AD1245" w14:textId="77777777" w:rsidR="00062E66" w:rsidRDefault="00062E66" w:rsidP="009F69DD">
      <w:pPr>
        <w:rPr>
          <w:lang w:val="uk-UA"/>
        </w:rPr>
      </w:pPr>
      <w:r>
        <w:rPr>
          <w:lang w:val="uk-UA"/>
        </w:rPr>
        <w:t xml:space="preserve">Тріада класичних факторів виробництва: земля, праця, капітал, класична економічна теорія, так само як і її пізніші відгалуження, як наприклад, розглянута вище ресурсна теорія конкурентоспроможності організації визначають наявність потрібних природних ресурсів, доступ до них та можливість використання критично важливою умовою успішного підприємництва. Природні ресурси є критично важливими для будь якого виду підприємницької діяльності. </w:t>
      </w:r>
      <w:r w:rsidRPr="00292D68">
        <w:t xml:space="preserve">Вони забезпечують </w:t>
      </w:r>
      <w:r>
        <w:rPr>
          <w:lang w:val="uk-UA"/>
        </w:rPr>
        <w:t>три</w:t>
      </w:r>
      <w:r w:rsidRPr="00292D68">
        <w:t xml:space="preserve"> найважливіші функції життєдіяльності людини: створюють основу його життя як біологічного організму, забезпечують задоволення матеріальних потреб, </w:t>
      </w:r>
      <w:r w:rsidRPr="00292D68">
        <w:lastRenderedPageBreak/>
        <w:t>впливають на його духовний і соціальний розвиток.</w:t>
      </w:r>
      <w:r>
        <w:rPr>
          <w:lang w:val="ru-RU"/>
        </w:rPr>
        <w:t xml:space="preserve"> </w:t>
      </w:r>
      <w:r w:rsidRPr="00292D68">
        <w:rPr>
          <w:lang w:val="uk-UA"/>
        </w:rPr>
        <w:t xml:space="preserve">Відповідно, погіршення стану природного середовища має вплив на кожну з </w:t>
      </w:r>
      <w:r>
        <w:rPr>
          <w:lang w:val="uk-UA"/>
        </w:rPr>
        <w:t>ц</w:t>
      </w:r>
      <w:r w:rsidRPr="00292D68">
        <w:rPr>
          <w:lang w:val="uk-UA"/>
        </w:rPr>
        <w:t>их трьох функцій</w:t>
      </w:r>
      <w:r>
        <w:rPr>
          <w:lang w:val="uk-UA"/>
        </w:rPr>
        <w:t>. Воно позначається на фізичних умовах існування людини, що впливає між іншим на продуктивність праці, відтворення продуктивних сил, розподіл та вартість ресурсів. Умови, рівень та якість життя позначаються на духовному та соціальному розвитку людини</w:t>
      </w:r>
      <w:r>
        <w:rPr>
          <w:lang w:val="en-GB"/>
        </w:rPr>
        <w:t xml:space="preserve"> </w:t>
      </w:r>
      <w:r>
        <w:rPr>
          <w:noProof/>
          <w:lang w:val="en-GB"/>
        </w:rPr>
        <w:t>[12]</w:t>
      </w:r>
      <w:r>
        <w:rPr>
          <w:lang w:val="uk-UA"/>
        </w:rPr>
        <w:t xml:space="preserve">. Підприємництво як частина економічної діяльності забезпечує реалізацію економічної функції з урахуванням двох інших. Воно є своєрідним механізмом взаємодії між природою та суспільством. </w:t>
      </w:r>
      <w:r w:rsidRPr="00292D68">
        <w:rPr>
          <w:lang w:val="uk-UA"/>
        </w:rPr>
        <w:t xml:space="preserve"> Відповідно, погіршення стану природного середовища має вплив </w:t>
      </w:r>
      <w:r>
        <w:rPr>
          <w:lang w:val="uk-UA"/>
        </w:rPr>
        <w:t xml:space="preserve">на кожну з трьох функцій та несе негативний вплив на економічний розвиток та підприємництво. Через такий всеосяжний вплив на умови існування людини на біологічному та соціальному рівні питання охорони довкілля набули важливого значення у суспільстві, привертають увагу політичних лідерів та громадських активістів, стали предметом уваги на глобальному рівні </w:t>
      </w:r>
      <w:r w:rsidRPr="006E18DC">
        <w:rPr>
          <w:lang w:val="uk-UA"/>
        </w:rPr>
        <w:t>[10].</w:t>
      </w:r>
    </w:p>
    <w:p w14:paraId="0BA2D1D6" w14:textId="77777777" w:rsidR="00062E66" w:rsidRDefault="00062E66" w:rsidP="00E056A5">
      <w:pPr>
        <w:rPr>
          <w:lang w:val="uk-UA"/>
        </w:rPr>
      </w:pPr>
      <w:r>
        <w:rPr>
          <w:lang w:val="uk-UA"/>
        </w:rPr>
        <w:t xml:space="preserve">У 1972 р. у Стокгольмі відбулася перша міжнародна конференція ООН, присвячена екологічна проблемам під назвою "Людина та довкілля". Саме там вперше було вказано на пов'язаність екологічних проблем та соціально-економічних питань. </w:t>
      </w:r>
    </w:p>
    <w:p w14:paraId="0058C075" w14:textId="77777777" w:rsidR="00062E66" w:rsidRDefault="00062E66" w:rsidP="00E056A5">
      <w:pPr>
        <w:rPr>
          <w:lang w:val="uk-UA"/>
        </w:rPr>
      </w:pPr>
      <w:r>
        <w:rPr>
          <w:lang w:val="uk-UA"/>
        </w:rPr>
        <w:t xml:space="preserve">На конференції ООН з екологічних проблем, яка проходила у Найробі (Кенія) з 10 по 18 травня 1982 р. було констатовано, що загрози довкіллю поглиблюються бідністю, а також марнотратними моделями споживання. Обидва чинники ведуть людство до надмірного використання природного середовища. Міжнародне співтовариство визнало, що причини екологічних проблем укорінені в соціально-економічній організації суспільства, що безпосередньо стосується підприємництва та споживання. </w:t>
      </w:r>
    </w:p>
    <w:p w14:paraId="67DC0771" w14:textId="77777777" w:rsidR="00062E66" w:rsidRDefault="00062E66" w:rsidP="00E056A5">
      <w:pPr>
        <w:rPr>
          <w:lang w:val="ru-RU"/>
        </w:rPr>
      </w:pPr>
      <w:r w:rsidRPr="004B30A8">
        <w:t xml:space="preserve">Вплив на навколишнє середовище і його деградація тісно пов'язані з досягнутим рівнем економічного благополуччя: чим вище цей рівень, тим нижче рівень деградації, при цьому численні дослідження виявили </w:t>
      </w:r>
      <w:r w:rsidRPr="004B30A8">
        <w:lastRenderedPageBreak/>
        <w:t>закономірність: зі збільшенням доходу на душу населення рівень деградації навколишнього середовища спочатку зростає, а потім, при досягненні певного рівня добробуту, починає знижуватися</w:t>
      </w:r>
      <w:r>
        <w:rPr>
          <w:lang w:val="uk-UA"/>
        </w:rPr>
        <w:t xml:space="preserve"> </w:t>
      </w:r>
      <w:r>
        <w:rPr>
          <w:noProof/>
          <w:lang w:val="uk-UA"/>
        </w:rPr>
        <w:t>[13]</w:t>
      </w:r>
      <w:r w:rsidRPr="004B30A8">
        <w:t xml:space="preserve">. </w:t>
      </w:r>
    </w:p>
    <w:p w14:paraId="7F166A11" w14:textId="77777777" w:rsidR="00062E66" w:rsidRDefault="00062E66" w:rsidP="00E056A5">
      <w:pPr>
        <w:rPr>
          <w:lang w:val="uk-UA"/>
        </w:rPr>
      </w:pPr>
      <w:r>
        <w:rPr>
          <w:lang w:val="uk-UA"/>
        </w:rPr>
        <w:t xml:space="preserve">Важливим етапом робота ООН з пошуку способів розв'язання екологічних проблем став звіт комісії </w:t>
      </w:r>
      <w:proofErr w:type="spellStart"/>
      <w:r>
        <w:rPr>
          <w:lang w:val="uk-UA"/>
        </w:rPr>
        <w:t>Брунтланд</w:t>
      </w:r>
      <w:proofErr w:type="spellEnd"/>
      <w:r>
        <w:rPr>
          <w:lang w:val="uk-UA"/>
        </w:rPr>
        <w:t xml:space="preserve"> "Наше спільне майбутнє" (1987)</w:t>
      </w:r>
      <w:r>
        <w:rPr>
          <w:lang w:val="en-GB"/>
        </w:rPr>
        <w:t xml:space="preserve"> </w:t>
      </w:r>
      <w:r>
        <w:rPr>
          <w:noProof/>
          <w:lang w:val="en-GB"/>
        </w:rPr>
        <w:t>[14]</w:t>
      </w:r>
      <w:r>
        <w:rPr>
          <w:lang w:val="uk-UA"/>
        </w:rPr>
        <w:t xml:space="preserve">. </w:t>
      </w:r>
      <w:r w:rsidRPr="00B84509">
        <w:t xml:space="preserve">У доповіді наводилися переконливі докази необхідності комплексного вирішення екологічних проблем шляхом реорганізації та гармонізації багатьох видів людської діяльності. Саме з цього періоду питання екологічного розвитку отримують більш широкий контекст - в обіг входить поняття сталого розвитку або сталого розвитку. Сталий розвиток </w:t>
      </w:r>
      <w:r>
        <w:rPr>
          <w:lang w:val="uk-UA"/>
        </w:rPr>
        <w:t>–</w:t>
      </w:r>
      <w:r w:rsidRPr="00B84509">
        <w:t xml:space="preserve"> це розташування технічних, наукових, екологічних, економічних і соціальних ресурсів таким чином, щоб система могла підтримуватися в стані рівноваги в часі і просторі. Сталий розвиток – це розвиток, який відповідає потребам нинішнього покоління і не ставить під загрозу здатність майбутніх поколінь задовольняти власні потреби. </w:t>
      </w:r>
      <w:r>
        <w:rPr>
          <w:lang w:val="uk-UA"/>
        </w:rPr>
        <w:t xml:space="preserve">У доповіді "Наше спільне майбутнє" були визначені вісім головних напрямів докладання зусиль з розв'язання екологічних проблем: народонаселення; людські ресурси; промисловість; промислова безпека; біологічні види та екосистема; управління суспільними благами; енергетика. </w:t>
      </w:r>
    </w:p>
    <w:p w14:paraId="19F00B9C" w14:textId="77777777" w:rsidR="00062E66" w:rsidRDefault="00062E66" w:rsidP="00D66860">
      <w:pPr>
        <w:rPr>
          <w:lang w:val="uk-UA"/>
        </w:rPr>
      </w:pPr>
      <w:r w:rsidRPr="00E056A5">
        <w:t xml:space="preserve">Сталий розвиток </w:t>
      </w:r>
      <w:r>
        <w:rPr>
          <w:lang w:val="uk-UA"/>
        </w:rPr>
        <w:t>–</w:t>
      </w:r>
      <w:r w:rsidRPr="00E056A5">
        <w:t xml:space="preserve"> це процес змін, в якому експлуатація ресурсів, напрямок інвестицій, орієнтація науково-технічного розвитку та інституційні зміни узгоджуються один з одним і зміцнюють нинішні та майбутні можливості для задоволення потреб і прагнень людини. Перш за все, це забезпечення якості життя людей і природного капіталу, яка не знижується в часі – з покоління в покоління. По суті, концепцію сталого розвитку можна розглядати як цілісний підхід до розгляду всіх трьох основних функцій природного середовища, розглянутих вище: економічної, соціальної та екологічної</w:t>
      </w:r>
      <w:r>
        <w:rPr>
          <w:lang w:val="uk-UA"/>
        </w:rPr>
        <w:t xml:space="preserve"> </w:t>
      </w:r>
      <w:r>
        <w:rPr>
          <w:noProof/>
          <w:lang w:val="uk-UA"/>
        </w:rPr>
        <w:t>[12]</w:t>
      </w:r>
      <w:r w:rsidRPr="00E056A5">
        <w:t xml:space="preserve">. </w:t>
      </w:r>
    </w:p>
    <w:p w14:paraId="28FA15D9" w14:textId="77777777" w:rsidR="00062E66" w:rsidRDefault="00062E66" w:rsidP="00D66860">
      <w:pPr>
        <w:rPr>
          <w:lang w:val="ru-RU"/>
        </w:rPr>
      </w:pPr>
      <w:r w:rsidRPr="00E056A5">
        <w:lastRenderedPageBreak/>
        <w:t>Економічний підхід до реалізації концепції сталого розвитку ґрунтується на теорії Хікса-Ліндала про максимальний потік сукупного доходу</w:t>
      </w:r>
      <w:r>
        <w:rPr>
          <w:lang w:val="uk-UA"/>
        </w:rPr>
        <w:t xml:space="preserve"> </w:t>
      </w:r>
      <w:r>
        <w:rPr>
          <w:noProof/>
          <w:lang w:val="uk-UA"/>
        </w:rPr>
        <w:t>[15]</w:t>
      </w:r>
      <w:r w:rsidRPr="00E056A5">
        <w:t xml:space="preserve">. Вона передбачає оптимальне використання обмежених ресурсів та використання технологій, що сприяють сталому використанню природних, енергетичних та матеріальних ресурсів, включаючи видобуток та переробку сировини, створення екологічно прийнятної продукції, мінімізацію, переробку та утилізацію відходів. Економічний розвиток ґрунтується на тому, що розмір сукупного капіталу, який складається з ряду складових, включаючи фізичну, природну і людську, не повинен зменшуватися. Відповідно, розрізняють </w:t>
      </w:r>
      <w:r>
        <w:rPr>
          <w:lang w:val="uk-UA"/>
        </w:rPr>
        <w:t>два</w:t>
      </w:r>
      <w:r w:rsidRPr="00E056A5">
        <w:t xml:space="preserve"> види сталого розвитку: слабкий і сильний. Слабкий сталий розвиток відповідає ситуації, коли природний і вироблений капітал в сукупності не повинен зменшуватися: іншими словами, скорочення природного капіталу має компенсуватися збільшенням виробленого. Сильний сталий розвиток відбувається тоді, коли індивідуальний природний капітал не зменшується, а частина прибутку від продажу невідновлюваних ресурсів повинна використовуватися для збільшення вартості відновлюваного природного капіталу. </w:t>
      </w:r>
    </w:p>
    <w:p w14:paraId="1D24E5D3" w14:textId="77777777" w:rsidR="00062E66" w:rsidRDefault="00062E66" w:rsidP="00E056A5">
      <w:pPr>
        <w:rPr>
          <w:lang w:val="uk-UA"/>
        </w:rPr>
      </w:pPr>
      <w:r w:rsidRPr="00EA3E9F">
        <w:t>З початку 1990-х років сталий розвиток став розглядатися як поєднання трьох компонентів: екологічної цілісності, екологічної ефективності економічної діяльності та рівності в доступі до благ. На основі цієї тріади розробляються національні стратегії сталого розвитку.</w:t>
      </w:r>
      <w:r>
        <w:rPr>
          <w:lang w:val="ru-RU"/>
        </w:rPr>
        <w:t xml:space="preserve"> </w:t>
      </w:r>
    </w:p>
    <w:p w14:paraId="2B9187C6" w14:textId="77777777" w:rsidR="00062E66" w:rsidRPr="006F3EE2" w:rsidRDefault="00062E66" w:rsidP="00E056A5">
      <w:pPr>
        <w:rPr>
          <w:lang w:val="uk-UA"/>
        </w:rPr>
      </w:pPr>
      <w:r>
        <w:rPr>
          <w:lang w:val="uk-UA"/>
        </w:rPr>
        <w:t xml:space="preserve">У вересні 2015 р. </w:t>
      </w:r>
      <w:r w:rsidRPr="006F3EE2">
        <w:rPr>
          <w:lang w:val="uk-UA"/>
        </w:rPr>
        <w:t xml:space="preserve">на засіданні Генеральної Асамблеї ООН </w:t>
      </w:r>
      <w:r>
        <w:rPr>
          <w:lang w:val="uk-UA"/>
        </w:rPr>
        <w:t>були схвалені ц</w:t>
      </w:r>
      <w:r w:rsidRPr="006F3EE2">
        <w:rPr>
          <w:lang w:val="uk-UA"/>
        </w:rPr>
        <w:t>ілі сталого розвитку ООН (ЦСР)</w:t>
      </w:r>
      <w:r>
        <w:rPr>
          <w:lang w:val="uk-UA"/>
        </w:rPr>
        <w:t xml:space="preserve">. ЦСР </w:t>
      </w:r>
      <w:r w:rsidRPr="006F3EE2">
        <w:rPr>
          <w:lang w:val="uk-UA"/>
        </w:rPr>
        <w:t xml:space="preserve">– це комплексний набір цілей, спрямованих на вирішення найбільш актуальних проблем людства до 2030 року, з урахуванням економічних, соціальних та екологічних вимог. </w:t>
      </w:r>
      <w:r>
        <w:rPr>
          <w:lang w:val="uk-UA"/>
        </w:rPr>
        <w:t>Ц</w:t>
      </w:r>
      <w:r w:rsidRPr="006F3EE2">
        <w:rPr>
          <w:lang w:val="uk-UA"/>
        </w:rPr>
        <w:t xml:space="preserve">і цілі відображають глобальний консенсус щодо пріоритетів для </w:t>
      </w:r>
      <w:r>
        <w:rPr>
          <w:lang w:val="uk-UA"/>
        </w:rPr>
        <w:t xml:space="preserve">забезпечення </w:t>
      </w:r>
      <w:r w:rsidRPr="006F3EE2">
        <w:rPr>
          <w:lang w:val="uk-UA"/>
        </w:rPr>
        <w:t>сталого розвитку.</w:t>
      </w:r>
    </w:p>
    <w:p w14:paraId="091292A5" w14:textId="77777777" w:rsidR="00062E66" w:rsidRPr="00E36648" w:rsidRDefault="00062E66" w:rsidP="00E056A5">
      <w:pPr>
        <w:rPr>
          <w:lang w:val="en-GB"/>
        </w:rPr>
      </w:pPr>
      <w:r w:rsidRPr="006F3EE2">
        <w:rPr>
          <w:lang w:val="uk-UA"/>
        </w:rPr>
        <w:t xml:space="preserve">Основні принципи ЦСР базуються на трьох взаємопов'язаних </w:t>
      </w:r>
      <w:r>
        <w:rPr>
          <w:lang w:val="uk-UA"/>
        </w:rPr>
        <w:t>опорах</w:t>
      </w:r>
      <w:r w:rsidRPr="006F3EE2">
        <w:rPr>
          <w:lang w:val="uk-UA"/>
        </w:rPr>
        <w:t xml:space="preserve"> сталого розвитку: економічному, соціальному та екологічному. Загалом, </w:t>
      </w:r>
      <w:r w:rsidRPr="006F3EE2">
        <w:rPr>
          <w:lang w:val="uk-UA"/>
        </w:rPr>
        <w:lastRenderedPageBreak/>
        <w:t xml:space="preserve">ЦСР складаються з 17 цілей та 169 </w:t>
      </w:r>
      <w:proofErr w:type="spellStart"/>
      <w:r w:rsidRPr="006F3EE2">
        <w:rPr>
          <w:lang w:val="uk-UA"/>
        </w:rPr>
        <w:t>підцілей</w:t>
      </w:r>
      <w:proofErr w:type="spellEnd"/>
      <w:r w:rsidRPr="006F3EE2">
        <w:rPr>
          <w:lang w:val="uk-UA"/>
        </w:rPr>
        <w:t>, що охоплюють широкий спектр проблем, включаючи бідність, голод, освіту, гендерну рівність, енергетичну ефективність, збереження морських ресурсів та боротьбу з кліматичними змінами.</w:t>
      </w:r>
      <w:r>
        <w:rPr>
          <w:lang w:val="uk-UA"/>
        </w:rPr>
        <w:t xml:space="preserve"> Зміст цілей сталого розвитку наведений у табл. 1.1. </w:t>
      </w:r>
    </w:p>
    <w:p w14:paraId="28908402" w14:textId="77777777" w:rsidR="00062E66" w:rsidRDefault="00062E66" w:rsidP="00E056A5">
      <w:pPr>
        <w:pStyle w:val="Caption"/>
        <w:keepNext/>
        <w:jc w:val="right"/>
        <w:rPr>
          <w:lang w:val="uk-UA"/>
        </w:rPr>
      </w:pPr>
      <w:r>
        <w:t xml:space="preserve">Таблиця </w:t>
      </w:r>
      <w:r>
        <w:fldChar w:fldCharType="begin"/>
      </w:r>
      <w:r>
        <w:instrText xml:space="preserve"> STYLEREF 1 \s </w:instrText>
      </w:r>
      <w:r>
        <w:fldChar w:fldCharType="separate"/>
      </w:r>
      <w:r>
        <w:rPr>
          <w:noProof/>
        </w:rPr>
        <w:t>1</w:t>
      </w:r>
      <w:r>
        <w:fldChar w:fldCharType="end"/>
      </w:r>
      <w:r>
        <w:t>.</w:t>
      </w:r>
      <w:r>
        <w:fldChar w:fldCharType="begin"/>
      </w:r>
      <w:r>
        <w:instrText xml:space="preserve"> SEQ Таблиця \* ARABIC \s 1 </w:instrText>
      </w:r>
      <w:r>
        <w:fldChar w:fldCharType="separate"/>
      </w:r>
      <w:r>
        <w:rPr>
          <w:noProof/>
        </w:rPr>
        <w:t>1</w:t>
      </w:r>
      <w:r>
        <w:fldChar w:fldCharType="end"/>
      </w:r>
    </w:p>
    <w:p w14:paraId="4B24FFD1" w14:textId="77777777" w:rsidR="00062E66" w:rsidRPr="00EC0A54" w:rsidRDefault="00062E66" w:rsidP="00E056A5">
      <w:pPr>
        <w:ind w:firstLine="0"/>
        <w:jc w:val="center"/>
        <w:rPr>
          <w:b/>
          <w:bCs/>
          <w:lang w:val="uk-UA"/>
        </w:rPr>
      </w:pPr>
      <w:r w:rsidRPr="00EC0A54">
        <w:rPr>
          <w:b/>
          <w:bCs/>
          <w:lang w:val="uk-UA"/>
        </w:rPr>
        <w:t>Цілі сталого розвитку ООН</w:t>
      </w:r>
    </w:p>
    <w:tbl>
      <w:tblPr>
        <w:tblStyle w:val="TableGrid"/>
        <w:tblW w:w="0" w:type="auto"/>
        <w:tblLook w:val="04A0" w:firstRow="1" w:lastRow="0" w:firstColumn="1" w:lastColumn="0" w:noHBand="0" w:noVBand="1"/>
      </w:tblPr>
      <w:tblGrid>
        <w:gridCol w:w="4508"/>
        <w:gridCol w:w="4508"/>
      </w:tblGrid>
      <w:tr w:rsidR="00062E66" w:rsidRPr="00A24877" w14:paraId="62BF300B" w14:textId="77777777" w:rsidTr="00A24877">
        <w:tc>
          <w:tcPr>
            <w:tcW w:w="4508" w:type="dxa"/>
          </w:tcPr>
          <w:p w14:paraId="6576CC84" w14:textId="77777777" w:rsidR="00062E66" w:rsidRPr="00A24877" w:rsidRDefault="00062E66" w:rsidP="00A24877">
            <w:pPr>
              <w:spacing w:line="240" w:lineRule="auto"/>
              <w:ind w:firstLine="0"/>
              <w:rPr>
                <w:b/>
                <w:bCs/>
                <w:sz w:val="24"/>
                <w:lang w:val="uk-UA"/>
              </w:rPr>
            </w:pPr>
            <w:r w:rsidRPr="00A24877">
              <w:rPr>
                <w:b/>
                <w:bCs/>
                <w:sz w:val="24"/>
                <w:lang w:val="uk-UA"/>
              </w:rPr>
              <w:t>Ціль</w:t>
            </w:r>
          </w:p>
        </w:tc>
        <w:tc>
          <w:tcPr>
            <w:tcW w:w="4508" w:type="dxa"/>
          </w:tcPr>
          <w:p w14:paraId="1990CAC2" w14:textId="77777777" w:rsidR="00062E66" w:rsidRPr="00A24877" w:rsidRDefault="00062E66" w:rsidP="00A24877">
            <w:pPr>
              <w:spacing w:line="240" w:lineRule="auto"/>
              <w:ind w:firstLine="0"/>
              <w:rPr>
                <w:b/>
                <w:bCs/>
                <w:sz w:val="24"/>
                <w:lang w:val="uk-UA"/>
              </w:rPr>
            </w:pPr>
            <w:r w:rsidRPr="00A24877">
              <w:rPr>
                <w:b/>
                <w:bCs/>
                <w:sz w:val="24"/>
                <w:lang w:val="uk-UA"/>
              </w:rPr>
              <w:t>Зміст</w:t>
            </w:r>
          </w:p>
        </w:tc>
      </w:tr>
      <w:tr w:rsidR="00062E66" w:rsidRPr="00A24877" w14:paraId="5D6D7943" w14:textId="77777777" w:rsidTr="00A24877">
        <w:tc>
          <w:tcPr>
            <w:tcW w:w="4508" w:type="dxa"/>
          </w:tcPr>
          <w:p w14:paraId="5BA2FF58" w14:textId="77777777" w:rsidR="00062E66" w:rsidRPr="00A24877" w:rsidRDefault="00062E66" w:rsidP="00A24877">
            <w:pPr>
              <w:spacing w:line="240" w:lineRule="auto"/>
              <w:ind w:firstLine="0"/>
              <w:jc w:val="left"/>
              <w:rPr>
                <w:sz w:val="24"/>
                <w:lang w:val="uk-UA"/>
              </w:rPr>
            </w:pPr>
            <w:r w:rsidRPr="00A24877">
              <w:rPr>
                <w:sz w:val="24"/>
                <w:lang w:val="uk-UA"/>
              </w:rPr>
              <w:t>1. Скорочення бідності.</w:t>
            </w:r>
          </w:p>
        </w:tc>
        <w:tc>
          <w:tcPr>
            <w:tcW w:w="4508" w:type="dxa"/>
          </w:tcPr>
          <w:p w14:paraId="172ABBA5" w14:textId="77777777" w:rsidR="00062E66" w:rsidRPr="00A24877" w:rsidRDefault="00062E66" w:rsidP="00A24877">
            <w:pPr>
              <w:spacing w:line="240" w:lineRule="auto"/>
              <w:ind w:firstLine="0"/>
              <w:rPr>
                <w:sz w:val="24"/>
                <w:lang w:val="uk-UA"/>
              </w:rPr>
            </w:pPr>
            <w:r w:rsidRPr="00A24877">
              <w:rPr>
                <w:sz w:val="24"/>
                <w:lang w:val="uk-UA"/>
              </w:rPr>
              <w:t xml:space="preserve">Покінчити з бідністю в усіх її формах скрізь по всьому світу. Бідність є важливим чинником деградації природного середовища. </w:t>
            </w:r>
          </w:p>
        </w:tc>
      </w:tr>
      <w:tr w:rsidR="00062E66" w:rsidRPr="00A24877" w14:paraId="3F793FC1" w14:textId="77777777" w:rsidTr="00A24877">
        <w:tc>
          <w:tcPr>
            <w:tcW w:w="4508" w:type="dxa"/>
          </w:tcPr>
          <w:p w14:paraId="4BD1F4C1" w14:textId="77777777" w:rsidR="00062E66" w:rsidRPr="00A24877" w:rsidRDefault="00062E66" w:rsidP="00A24877">
            <w:pPr>
              <w:spacing w:line="240" w:lineRule="auto"/>
              <w:ind w:firstLine="0"/>
              <w:jc w:val="left"/>
              <w:rPr>
                <w:sz w:val="24"/>
                <w:lang w:val="uk-UA"/>
              </w:rPr>
            </w:pPr>
            <w:r w:rsidRPr="00A24877">
              <w:rPr>
                <w:sz w:val="24"/>
                <w:lang w:val="uk-UA"/>
              </w:rPr>
              <w:t>2. Подолання голоду, досягнення безпеки харчування та поліпшення продовольчої ситуації в усіх країнах.</w:t>
            </w:r>
          </w:p>
        </w:tc>
        <w:tc>
          <w:tcPr>
            <w:tcW w:w="4508" w:type="dxa"/>
          </w:tcPr>
          <w:p w14:paraId="50A75BCA" w14:textId="77777777" w:rsidR="00062E66" w:rsidRPr="00A24877" w:rsidRDefault="00062E66" w:rsidP="00A24877">
            <w:pPr>
              <w:spacing w:line="240" w:lineRule="auto"/>
              <w:ind w:firstLine="0"/>
              <w:rPr>
                <w:sz w:val="24"/>
                <w:lang w:val="uk-UA"/>
              </w:rPr>
            </w:pPr>
            <w:r w:rsidRPr="00A24877">
              <w:rPr>
                <w:sz w:val="24"/>
              </w:rPr>
              <w:t>Забезпечення доступу всіх людей, насамперед бідних та людей у вразливих ситуаціях, включаючи дітей, вагітних жінок та годуючих матерів, до безпечної, поживної та доситьї харчової продукції.</w:t>
            </w:r>
          </w:p>
        </w:tc>
      </w:tr>
      <w:tr w:rsidR="00062E66" w:rsidRPr="00A24877" w14:paraId="0863FA2A" w14:textId="77777777" w:rsidTr="00A24877">
        <w:tc>
          <w:tcPr>
            <w:tcW w:w="4508" w:type="dxa"/>
          </w:tcPr>
          <w:p w14:paraId="298FB41E" w14:textId="77777777" w:rsidR="00062E66" w:rsidRPr="00A24877" w:rsidRDefault="00062E66" w:rsidP="00A24877">
            <w:pPr>
              <w:spacing w:line="240" w:lineRule="auto"/>
              <w:ind w:firstLine="0"/>
              <w:jc w:val="left"/>
              <w:rPr>
                <w:sz w:val="24"/>
                <w:lang w:val="uk-UA"/>
              </w:rPr>
            </w:pPr>
            <w:r w:rsidRPr="00A24877">
              <w:rPr>
                <w:sz w:val="24"/>
                <w:lang w:val="uk-UA"/>
              </w:rPr>
              <w:t>3. Забезпечення здоров'я та добробуту.</w:t>
            </w:r>
          </w:p>
        </w:tc>
        <w:tc>
          <w:tcPr>
            <w:tcW w:w="4508" w:type="dxa"/>
          </w:tcPr>
          <w:p w14:paraId="08FDB70C" w14:textId="77777777" w:rsidR="00062E66" w:rsidRPr="00A24877" w:rsidRDefault="00062E66" w:rsidP="00A24877">
            <w:pPr>
              <w:spacing w:line="240" w:lineRule="auto"/>
              <w:ind w:firstLine="0"/>
              <w:rPr>
                <w:sz w:val="24"/>
                <w:lang w:val="uk-UA"/>
              </w:rPr>
            </w:pPr>
            <w:r w:rsidRPr="00A24877">
              <w:rPr>
                <w:sz w:val="24"/>
              </w:rPr>
              <w:t>Забезпечення здоров'я та добробуту усіх людей у всіх вікових групах.</w:t>
            </w:r>
            <w:r w:rsidRPr="00A24877">
              <w:rPr>
                <w:sz w:val="24"/>
                <w:lang w:val="uk-UA"/>
              </w:rPr>
              <w:t xml:space="preserve"> Ця ціль передбачає зокрема здорове навколишнє середовище, але не обмежується ним. </w:t>
            </w:r>
          </w:p>
        </w:tc>
      </w:tr>
      <w:tr w:rsidR="00062E66" w:rsidRPr="00A24877" w14:paraId="44CB7FF4" w14:textId="77777777" w:rsidTr="00A24877">
        <w:tc>
          <w:tcPr>
            <w:tcW w:w="4508" w:type="dxa"/>
          </w:tcPr>
          <w:p w14:paraId="7E80D693" w14:textId="77777777" w:rsidR="00062E66" w:rsidRPr="00A24877" w:rsidRDefault="00062E66" w:rsidP="00A24877">
            <w:pPr>
              <w:spacing w:line="240" w:lineRule="auto"/>
              <w:ind w:firstLine="0"/>
              <w:jc w:val="left"/>
              <w:rPr>
                <w:sz w:val="24"/>
                <w:lang w:val="uk-UA"/>
              </w:rPr>
            </w:pPr>
            <w:r w:rsidRPr="00A24877">
              <w:rPr>
                <w:sz w:val="24"/>
                <w:lang w:val="uk-UA"/>
              </w:rPr>
              <w:t>4. Забезпечення якісної освіти.</w:t>
            </w:r>
          </w:p>
        </w:tc>
        <w:tc>
          <w:tcPr>
            <w:tcW w:w="4508" w:type="dxa"/>
          </w:tcPr>
          <w:p w14:paraId="2FB4C3E2" w14:textId="77777777" w:rsidR="00062E66" w:rsidRPr="00A24877" w:rsidRDefault="00062E66" w:rsidP="00A24877">
            <w:pPr>
              <w:spacing w:line="240" w:lineRule="auto"/>
              <w:ind w:firstLine="0"/>
              <w:rPr>
                <w:sz w:val="24"/>
                <w:lang w:val="uk-UA"/>
              </w:rPr>
            </w:pPr>
            <w:r w:rsidRPr="00A24877">
              <w:rPr>
                <w:sz w:val="24"/>
                <w:lang w:val="uk-UA"/>
              </w:rPr>
              <w:t xml:space="preserve">Забезпечення доступної, якісної, інклюзивної та рівної освіти для всіх та забезпечення можливостей навчання протягом життя для всіх. Зростання рівня освіти необхідно для свідомих дій, спрямованих на забезпечення сталого розвитку, відповідального споживання та дбайливого ставлення до природних ресурсів. </w:t>
            </w:r>
          </w:p>
        </w:tc>
      </w:tr>
      <w:tr w:rsidR="00062E66" w:rsidRPr="00A24877" w14:paraId="3ED7A5C1" w14:textId="77777777" w:rsidTr="00A24877">
        <w:tc>
          <w:tcPr>
            <w:tcW w:w="4508" w:type="dxa"/>
          </w:tcPr>
          <w:p w14:paraId="4DF89F16" w14:textId="77777777" w:rsidR="00062E66" w:rsidRPr="00A24877" w:rsidRDefault="00062E66" w:rsidP="00A24877">
            <w:pPr>
              <w:spacing w:line="240" w:lineRule="auto"/>
              <w:ind w:firstLine="0"/>
              <w:jc w:val="left"/>
              <w:rPr>
                <w:sz w:val="24"/>
                <w:lang w:val="uk-UA"/>
              </w:rPr>
            </w:pPr>
            <w:r w:rsidRPr="00A24877">
              <w:rPr>
                <w:sz w:val="24"/>
                <w:lang w:val="uk-UA"/>
              </w:rPr>
              <w:t>5. Забезпечення ґендерної рівності та викорінення насильства та дискримінації.</w:t>
            </w:r>
          </w:p>
        </w:tc>
        <w:tc>
          <w:tcPr>
            <w:tcW w:w="4508" w:type="dxa"/>
          </w:tcPr>
          <w:p w14:paraId="55FBFAF6" w14:textId="77777777" w:rsidR="00062E66" w:rsidRPr="00A24877" w:rsidRDefault="00062E66" w:rsidP="00A24877">
            <w:pPr>
              <w:spacing w:line="240" w:lineRule="auto"/>
              <w:ind w:firstLine="0"/>
              <w:rPr>
                <w:sz w:val="24"/>
                <w:lang w:val="uk-UA"/>
              </w:rPr>
            </w:pPr>
            <w:r w:rsidRPr="00A24877">
              <w:rPr>
                <w:sz w:val="24"/>
              </w:rPr>
              <w:t xml:space="preserve">Забезпечення рівного доступу жінок та чоловіків до можливостей для всебічного розвитку та зменшення </w:t>
            </w:r>
            <w:r w:rsidRPr="00A24877">
              <w:rPr>
                <w:sz w:val="24"/>
                <w:lang w:val="uk-UA"/>
              </w:rPr>
              <w:t xml:space="preserve">й подолання </w:t>
            </w:r>
            <w:r w:rsidRPr="00A24877">
              <w:rPr>
                <w:sz w:val="24"/>
              </w:rPr>
              <w:t>нерівності.</w:t>
            </w:r>
          </w:p>
        </w:tc>
      </w:tr>
      <w:tr w:rsidR="00062E66" w:rsidRPr="00A24877" w14:paraId="6ED6AF09" w14:textId="77777777" w:rsidTr="00A24877">
        <w:tc>
          <w:tcPr>
            <w:tcW w:w="4508" w:type="dxa"/>
          </w:tcPr>
          <w:p w14:paraId="71FEB6A6" w14:textId="77777777" w:rsidR="00062E66" w:rsidRPr="00A24877" w:rsidRDefault="00062E66" w:rsidP="00A24877">
            <w:pPr>
              <w:spacing w:line="240" w:lineRule="auto"/>
              <w:ind w:firstLine="0"/>
              <w:jc w:val="left"/>
              <w:rPr>
                <w:sz w:val="24"/>
                <w:lang w:val="uk-UA"/>
              </w:rPr>
            </w:pPr>
            <w:r w:rsidRPr="00A24877">
              <w:rPr>
                <w:sz w:val="24"/>
                <w:lang w:val="uk-UA"/>
              </w:rPr>
              <w:t>6. Забезпечення доступної та сталої енергії для всіх.</w:t>
            </w:r>
          </w:p>
        </w:tc>
        <w:tc>
          <w:tcPr>
            <w:tcW w:w="4508" w:type="dxa"/>
          </w:tcPr>
          <w:p w14:paraId="53B200D4" w14:textId="77777777" w:rsidR="00062E66" w:rsidRPr="00A24877" w:rsidRDefault="00062E66" w:rsidP="00A24877">
            <w:pPr>
              <w:spacing w:line="240" w:lineRule="auto"/>
              <w:ind w:firstLine="0"/>
              <w:rPr>
                <w:sz w:val="24"/>
                <w:lang w:val="uk-UA"/>
              </w:rPr>
            </w:pPr>
            <w:r w:rsidRPr="00A24877">
              <w:rPr>
                <w:sz w:val="24"/>
                <w:lang w:val="uk-UA"/>
              </w:rPr>
              <w:t xml:space="preserve">Забезпечення доступності та сталості енергозабезпечення для всіх. Досягнення цієї мети передбачає забезпечення енергією, оптимізацію її використання, перехід на відновлювальні джерела. </w:t>
            </w:r>
          </w:p>
        </w:tc>
      </w:tr>
      <w:tr w:rsidR="00062E66" w:rsidRPr="00A24877" w14:paraId="2763D96B" w14:textId="77777777" w:rsidTr="00A24877">
        <w:tc>
          <w:tcPr>
            <w:tcW w:w="4508" w:type="dxa"/>
          </w:tcPr>
          <w:p w14:paraId="3D05ED4C" w14:textId="77777777" w:rsidR="00062E66" w:rsidRPr="00A24877" w:rsidRDefault="00062E66" w:rsidP="00A24877">
            <w:pPr>
              <w:spacing w:line="240" w:lineRule="auto"/>
              <w:ind w:firstLine="0"/>
              <w:jc w:val="left"/>
              <w:rPr>
                <w:sz w:val="24"/>
                <w:lang w:val="uk-UA"/>
              </w:rPr>
            </w:pPr>
            <w:r w:rsidRPr="00A24877">
              <w:rPr>
                <w:sz w:val="24"/>
                <w:lang w:val="uk-UA"/>
              </w:rPr>
              <w:t>7. Забезпечення доступної та чистої води для всіх.</w:t>
            </w:r>
          </w:p>
        </w:tc>
        <w:tc>
          <w:tcPr>
            <w:tcW w:w="4508" w:type="dxa"/>
          </w:tcPr>
          <w:p w14:paraId="276D4E5C" w14:textId="77777777" w:rsidR="00062E66" w:rsidRPr="00A24877" w:rsidRDefault="00062E66" w:rsidP="00A24877">
            <w:pPr>
              <w:spacing w:line="240" w:lineRule="auto"/>
              <w:ind w:firstLine="0"/>
              <w:rPr>
                <w:sz w:val="24"/>
                <w:lang w:val="uk-UA"/>
              </w:rPr>
            </w:pPr>
            <w:r w:rsidRPr="00A24877">
              <w:rPr>
                <w:sz w:val="24"/>
                <w:lang w:val="uk-UA"/>
              </w:rPr>
              <w:t>Забезпечення доступності та сталості водопостачання та санітарії для всіх.</w:t>
            </w:r>
          </w:p>
        </w:tc>
      </w:tr>
      <w:tr w:rsidR="00062E66" w:rsidRPr="00A24877" w14:paraId="52654BBB" w14:textId="77777777" w:rsidTr="00A24877">
        <w:tc>
          <w:tcPr>
            <w:tcW w:w="4508" w:type="dxa"/>
          </w:tcPr>
          <w:p w14:paraId="3C98A7FA" w14:textId="77777777" w:rsidR="00062E66" w:rsidRPr="00A24877" w:rsidRDefault="00062E66" w:rsidP="00A24877">
            <w:pPr>
              <w:spacing w:line="240" w:lineRule="auto"/>
              <w:ind w:firstLine="0"/>
              <w:jc w:val="left"/>
              <w:rPr>
                <w:sz w:val="24"/>
                <w:lang w:val="uk-UA"/>
              </w:rPr>
            </w:pPr>
            <w:r w:rsidRPr="00A24877">
              <w:rPr>
                <w:sz w:val="24"/>
                <w:lang w:val="uk-UA"/>
              </w:rPr>
              <w:t>8. Забезпечення сталого економічного зростання та повної та продуктивної зайнятості.</w:t>
            </w:r>
          </w:p>
        </w:tc>
        <w:tc>
          <w:tcPr>
            <w:tcW w:w="4508" w:type="dxa"/>
          </w:tcPr>
          <w:p w14:paraId="4770EDF3" w14:textId="77777777" w:rsidR="00062E66" w:rsidRPr="00A24877" w:rsidRDefault="00062E66" w:rsidP="00A24877">
            <w:pPr>
              <w:spacing w:line="240" w:lineRule="auto"/>
              <w:ind w:firstLine="0"/>
              <w:rPr>
                <w:sz w:val="24"/>
                <w:lang w:val="uk-UA"/>
              </w:rPr>
            </w:pPr>
            <w:r w:rsidRPr="00A24877">
              <w:rPr>
                <w:sz w:val="24"/>
                <w:lang w:val="uk-UA"/>
              </w:rPr>
              <w:t>Забезпечення економічного розвитку та повної та продуктивної зайнятості для всіх.</w:t>
            </w:r>
          </w:p>
        </w:tc>
      </w:tr>
      <w:tr w:rsidR="00062E66" w:rsidRPr="00A24877" w14:paraId="4D78CE25" w14:textId="77777777" w:rsidTr="00A24877">
        <w:tc>
          <w:tcPr>
            <w:tcW w:w="4508" w:type="dxa"/>
          </w:tcPr>
          <w:p w14:paraId="13173794" w14:textId="77777777" w:rsidR="00062E66" w:rsidRPr="00A24877" w:rsidRDefault="00062E66" w:rsidP="00A24877">
            <w:pPr>
              <w:spacing w:line="240" w:lineRule="auto"/>
              <w:ind w:firstLine="0"/>
              <w:jc w:val="left"/>
              <w:rPr>
                <w:sz w:val="24"/>
                <w:lang w:val="uk-UA"/>
              </w:rPr>
            </w:pPr>
            <w:r w:rsidRPr="00A24877">
              <w:rPr>
                <w:sz w:val="24"/>
                <w:lang w:val="uk-UA"/>
              </w:rPr>
              <w:lastRenderedPageBreak/>
              <w:t>9. Будівництво стійких галузей промисловості, інфраструктури та сприяння інноваціям.</w:t>
            </w:r>
          </w:p>
        </w:tc>
        <w:tc>
          <w:tcPr>
            <w:tcW w:w="4508" w:type="dxa"/>
          </w:tcPr>
          <w:p w14:paraId="7CBBD8CB" w14:textId="77777777" w:rsidR="00062E66" w:rsidRPr="00A24877" w:rsidRDefault="00062E66" w:rsidP="00A24877">
            <w:pPr>
              <w:spacing w:line="240" w:lineRule="auto"/>
              <w:ind w:firstLine="0"/>
              <w:rPr>
                <w:sz w:val="24"/>
                <w:lang w:val="uk-UA"/>
              </w:rPr>
            </w:pPr>
            <w:r w:rsidRPr="00A24877">
              <w:rPr>
                <w:sz w:val="24"/>
                <w:lang w:val="uk-UA"/>
              </w:rPr>
              <w:t>Розвиток інфраструктури з урахуванням вимог сталого розвитку, сприяння промисловому розвитку та стимулювання інновацій.</w:t>
            </w:r>
          </w:p>
        </w:tc>
      </w:tr>
      <w:tr w:rsidR="00062E66" w:rsidRPr="00A24877" w14:paraId="51295C57" w14:textId="77777777" w:rsidTr="00A24877">
        <w:tc>
          <w:tcPr>
            <w:tcW w:w="4508" w:type="dxa"/>
          </w:tcPr>
          <w:p w14:paraId="2E893896" w14:textId="77777777" w:rsidR="00062E66" w:rsidRPr="00A24877" w:rsidRDefault="00062E66" w:rsidP="00A24877">
            <w:pPr>
              <w:spacing w:line="240" w:lineRule="auto"/>
              <w:ind w:firstLine="0"/>
              <w:jc w:val="left"/>
              <w:rPr>
                <w:sz w:val="24"/>
                <w:lang w:val="uk-UA"/>
              </w:rPr>
            </w:pPr>
            <w:r w:rsidRPr="00A24877">
              <w:rPr>
                <w:sz w:val="24"/>
                <w:lang w:val="uk-UA"/>
              </w:rPr>
              <w:t>10. Зменшення нерівності в межах країн та між ними.</w:t>
            </w:r>
          </w:p>
        </w:tc>
        <w:tc>
          <w:tcPr>
            <w:tcW w:w="4508" w:type="dxa"/>
          </w:tcPr>
          <w:p w14:paraId="614C8F7B" w14:textId="77777777" w:rsidR="00062E66" w:rsidRPr="00A24877" w:rsidRDefault="00062E66" w:rsidP="00A24877">
            <w:pPr>
              <w:spacing w:line="240" w:lineRule="auto"/>
              <w:ind w:firstLine="0"/>
              <w:rPr>
                <w:sz w:val="24"/>
                <w:lang w:val="uk-UA"/>
              </w:rPr>
            </w:pPr>
            <w:r w:rsidRPr="00A24877">
              <w:rPr>
                <w:sz w:val="24"/>
                <w:lang w:val="uk-UA"/>
              </w:rPr>
              <w:t xml:space="preserve">Зменшення нерівномірності в розподілі благ та ресурсів між різними верствами суспільства всередині країн та розриву в економічному та соціальному розвиткові між різними країнами, зокрема країн заходу та глобального півдня. </w:t>
            </w:r>
          </w:p>
        </w:tc>
      </w:tr>
      <w:tr w:rsidR="00062E66" w:rsidRPr="00A24877" w14:paraId="1E7F4E08" w14:textId="77777777" w:rsidTr="00A24877">
        <w:tc>
          <w:tcPr>
            <w:tcW w:w="4508" w:type="dxa"/>
          </w:tcPr>
          <w:p w14:paraId="3AC85CB5" w14:textId="77777777" w:rsidR="00062E66" w:rsidRPr="00A24877" w:rsidRDefault="00062E66" w:rsidP="00A24877">
            <w:pPr>
              <w:spacing w:line="240" w:lineRule="auto"/>
              <w:ind w:firstLine="0"/>
              <w:jc w:val="left"/>
              <w:rPr>
                <w:sz w:val="24"/>
                <w:lang w:val="uk-UA"/>
              </w:rPr>
            </w:pPr>
            <w:r w:rsidRPr="00A24877">
              <w:rPr>
                <w:sz w:val="24"/>
                <w:lang w:val="uk-UA"/>
              </w:rPr>
              <w:t>11. Зробити міста та поселення відкритими, безпечними, сталими та інклюзивними.</w:t>
            </w:r>
          </w:p>
        </w:tc>
        <w:tc>
          <w:tcPr>
            <w:tcW w:w="4508" w:type="dxa"/>
          </w:tcPr>
          <w:p w14:paraId="33996332" w14:textId="77777777" w:rsidR="00062E66" w:rsidRPr="00A24877" w:rsidRDefault="00062E66" w:rsidP="00A24877">
            <w:pPr>
              <w:spacing w:line="240" w:lineRule="auto"/>
              <w:ind w:firstLine="0"/>
              <w:rPr>
                <w:sz w:val="24"/>
                <w:lang w:val="uk-UA"/>
              </w:rPr>
            </w:pPr>
            <w:r w:rsidRPr="00A24877">
              <w:rPr>
                <w:sz w:val="24"/>
                <w:lang w:val="uk-UA"/>
              </w:rPr>
              <w:t>Створення сталої та відкритої інфраструктури та забезпечення безпеки громадян.</w:t>
            </w:r>
          </w:p>
        </w:tc>
      </w:tr>
      <w:tr w:rsidR="00062E66" w:rsidRPr="00A24877" w14:paraId="63557BFB" w14:textId="77777777" w:rsidTr="00A24877">
        <w:tc>
          <w:tcPr>
            <w:tcW w:w="4508" w:type="dxa"/>
          </w:tcPr>
          <w:p w14:paraId="14E14CB8" w14:textId="77777777" w:rsidR="00062E66" w:rsidRPr="00A24877" w:rsidRDefault="00062E66" w:rsidP="00A24877">
            <w:pPr>
              <w:spacing w:line="240" w:lineRule="auto"/>
              <w:ind w:firstLine="0"/>
              <w:jc w:val="left"/>
              <w:rPr>
                <w:sz w:val="24"/>
                <w:lang w:val="uk-UA"/>
              </w:rPr>
            </w:pPr>
            <w:r w:rsidRPr="00A24877">
              <w:rPr>
                <w:sz w:val="24"/>
                <w:lang w:val="uk-UA"/>
              </w:rPr>
              <w:t>12. Забезпечення сталості споживання та виробництва.</w:t>
            </w:r>
          </w:p>
        </w:tc>
        <w:tc>
          <w:tcPr>
            <w:tcW w:w="4508" w:type="dxa"/>
          </w:tcPr>
          <w:p w14:paraId="2248F115" w14:textId="77777777" w:rsidR="00062E66" w:rsidRPr="00A24877" w:rsidRDefault="00062E66" w:rsidP="00A24877">
            <w:pPr>
              <w:spacing w:line="240" w:lineRule="auto"/>
              <w:ind w:firstLine="0"/>
              <w:rPr>
                <w:sz w:val="24"/>
                <w:lang w:val="uk-UA"/>
              </w:rPr>
            </w:pPr>
            <w:r w:rsidRPr="00A24877">
              <w:rPr>
                <w:sz w:val="24"/>
                <w:lang w:val="uk-UA"/>
              </w:rPr>
              <w:t xml:space="preserve">Організація виробництва та споживання благ на засадах принципів сталого розвитку. Поміж іншим, це означає забезпечення ощадливого виробництва, використання безпечних технологій, відповідальне споживання й уникнення надмірного споживання.  </w:t>
            </w:r>
          </w:p>
        </w:tc>
      </w:tr>
      <w:tr w:rsidR="00062E66" w:rsidRPr="00A24877" w14:paraId="2DE9CD56" w14:textId="77777777" w:rsidTr="00A24877">
        <w:tc>
          <w:tcPr>
            <w:tcW w:w="4508" w:type="dxa"/>
          </w:tcPr>
          <w:p w14:paraId="618245B7" w14:textId="77777777" w:rsidR="00062E66" w:rsidRPr="00A24877" w:rsidRDefault="00062E66" w:rsidP="00A24877">
            <w:pPr>
              <w:spacing w:line="240" w:lineRule="auto"/>
              <w:ind w:firstLine="0"/>
              <w:jc w:val="left"/>
              <w:rPr>
                <w:sz w:val="24"/>
                <w:lang w:val="uk-UA"/>
              </w:rPr>
            </w:pPr>
            <w:r w:rsidRPr="00A24877">
              <w:rPr>
                <w:sz w:val="24"/>
                <w:lang w:val="uk-UA"/>
              </w:rPr>
              <w:t>13. Вжиття невідкладних заходів для боротьби зі зміною клімату та її впливом.</w:t>
            </w:r>
          </w:p>
        </w:tc>
        <w:tc>
          <w:tcPr>
            <w:tcW w:w="4508" w:type="dxa"/>
          </w:tcPr>
          <w:p w14:paraId="5DB96F25" w14:textId="77777777" w:rsidR="00062E66" w:rsidRPr="00A24877" w:rsidRDefault="00062E66" w:rsidP="00A24877">
            <w:pPr>
              <w:spacing w:line="240" w:lineRule="auto"/>
              <w:ind w:firstLine="0"/>
              <w:rPr>
                <w:sz w:val="24"/>
                <w:lang w:val="uk-UA"/>
              </w:rPr>
            </w:pPr>
            <w:r w:rsidRPr="00A24877">
              <w:rPr>
                <w:sz w:val="24"/>
                <w:lang w:val="uk-UA"/>
              </w:rPr>
              <w:t>Зокрема, передбачається зменшення викидів парникових газів, недопущення надмірного зростання температури повітря, адаптація до змін клімату.</w:t>
            </w:r>
          </w:p>
        </w:tc>
      </w:tr>
      <w:tr w:rsidR="00062E66" w:rsidRPr="00A24877" w14:paraId="35D21E22" w14:textId="77777777" w:rsidTr="00A24877">
        <w:tc>
          <w:tcPr>
            <w:tcW w:w="4508" w:type="dxa"/>
          </w:tcPr>
          <w:p w14:paraId="7D772F7C" w14:textId="77777777" w:rsidR="00062E66" w:rsidRPr="00A24877" w:rsidRDefault="00062E66" w:rsidP="00A24877">
            <w:pPr>
              <w:spacing w:line="240" w:lineRule="auto"/>
              <w:ind w:firstLine="0"/>
              <w:jc w:val="left"/>
              <w:rPr>
                <w:sz w:val="24"/>
                <w:lang w:val="uk-UA"/>
              </w:rPr>
            </w:pPr>
            <w:r w:rsidRPr="00A24877">
              <w:rPr>
                <w:sz w:val="24"/>
                <w:lang w:val="uk-UA"/>
              </w:rPr>
              <w:t>14. Збереження та раціональне використання морських та водних ресурсів.</w:t>
            </w:r>
          </w:p>
        </w:tc>
        <w:tc>
          <w:tcPr>
            <w:tcW w:w="4508" w:type="dxa"/>
          </w:tcPr>
          <w:p w14:paraId="6065A0AE" w14:textId="77777777" w:rsidR="00062E66" w:rsidRPr="00A24877" w:rsidRDefault="00062E66" w:rsidP="00A24877">
            <w:pPr>
              <w:spacing w:line="240" w:lineRule="auto"/>
              <w:ind w:firstLine="0"/>
              <w:rPr>
                <w:sz w:val="24"/>
                <w:lang w:val="uk-UA"/>
              </w:rPr>
            </w:pPr>
            <w:r w:rsidRPr="00A24877">
              <w:rPr>
                <w:sz w:val="24"/>
                <w:lang w:val="uk-UA"/>
              </w:rPr>
              <w:t xml:space="preserve">Збереження біологічного розмаїття морської флори та фауни, відповідальне використання водних ресурсів.   </w:t>
            </w:r>
          </w:p>
        </w:tc>
      </w:tr>
      <w:tr w:rsidR="00062E66" w:rsidRPr="00A24877" w14:paraId="4B281316" w14:textId="77777777" w:rsidTr="00A24877">
        <w:tc>
          <w:tcPr>
            <w:tcW w:w="4508" w:type="dxa"/>
          </w:tcPr>
          <w:p w14:paraId="58DADFE8" w14:textId="77777777" w:rsidR="00062E66" w:rsidRPr="00A24877" w:rsidRDefault="00062E66" w:rsidP="00A24877">
            <w:pPr>
              <w:spacing w:line="240" w:lineRule="auto"/>
              <w:ind w:firstLine="0"/>
              <w:jc w:val="left"/>
              <w:rPr>
                <w:sz w:val="24"/>
                <w:lang w:val="uk-UA"/>
              </w:rPr>
            </w:pPr>
            <w:r w:rsidRPr="00A24877">
              <w:rPr>
                <w:sz w:val="24"/>
                <w:lang w:val="uk-UA"/>
              </w:rPr>
              <w:t>15. Збереження та відновлення екосистем на суші, воді та у повітрі.</w:t>
            </w:r>
          </w:p>
        </w:tc>
        <w:tc>
          <w:tcPr>
            <w:tcW w:w="4508" w:type="dxa"/>
          </w:tcPr>
          <w:p w14:paraId="5FCCB427" w14:textId="77777777" w:rsidR="00062E66" w:rsidRPr="00A24877" w:rsidRDefault="00062E66" w:rsidP="00A24877">
            <w:pPr>
              <w:spacing w:line="240" w:lineRule="auto"/>
              <w:ind w:firstLine="0"/>
              <w:rPr>
                <w:sz w:val="24"/>
                <w:lang w:val="uk-UA"/>
              </w:rPr>
            </w:pPr>
            <w:r w:rsidRPr="00A24877">
              <w:rPr>
                <w:sz w:val="24"/>
                <w:lang w:val="uk-UA"/>
              </w:rPr>
              <w:t>Забезпечення сталого використання та управління екосистемами на землі, у воді та у повітрі.</w:t>
            </w:r>
          </w:p>
        </w:tc>
      </w:tr>
      <w:tr w:rsidR="00062E66" w:rsidRPr="00A24877" w14:paraId="5A2D01BB" w14:textId="77777777" w:rsidTr="00A24877">
        <w:tc>
          <w:tcPr>
            <w:tcW w:w="4508" w:type="dxa"/>
          </w:tcPr>
          <w:p w14:paraId="5B710171" w14:textId="77777777" w:rsidR="00062E66" w:rsidRPr="00A24877" w:rsidRDefault="00062E66" w:rsidP="00A24877">
            <w:pPr>
              <w:spacing w:line="240" w:lineRule="auto"/>
              <w:ind w:firstLine="0"/>
              <w:jc w:val="left"/>
              <w:rPr>
                <w:sz w:val="24"/>
                <w:lang w:val="uk-UA"/>
              </w:rPr>
            </w:pPr>
            <w:r w:rsidRPr="00A24877">
              <w:rPr>
                <w:sz w:val="24"/>
                <w:lang w:val="uk-UA"/>
              </w:rPr>
              <w:t>16. Забезпечення мирного та інклюзивного суспільства для сталого розвитку, забезпечення всім доступу до правосуддя та засобів вирішення конфліктів.</w:t>
            </w:r>
          </w:p>
        </w:tc>
        <w:tc>
          <w:tcPr>
            <w:tcW w:w="4508" w:type="dxa"/>
          </w:tcPr>
          <w:p w14:paraId="19512CB6" w14:textId="77777777" w:rsidR="00062E66" w:rsidRPr="00A24877" w:rsidRDefault="00062E66" w:rsidP="00A24877">
            <w:pPr>
              <w:spacing w:line="240" w:lineRule="auto"/>
              <w:ind w:firstLine="0"/>
              <w:rPr>
                <w:sz w:val="24"/>
                <w:lang w:val="uk-UA"/>
              </w:rPr>
            </w:pPr>
            <w:r w:rsidRPr="00A24877">
              <w:rPr>
                <w:sz w:val="24"/>
                <w:lang w:val="uk-UA"/>
              </w:rPr>
              <w:t xml:space="preserve">Забезпечення миру, справедливості та сильних інституцій, у тому числі щодо захисту прав, створення безпечного інклюзивного середовища, запобігання та розв'язання конфліктів на основі справедливості та закону.  </w:t>
            </w:r>
          </w:p>
        </w:tc>
      </w:tr>
      <w:tr w:rsidR="00062E66" w:rsidRPr="00A24877" w14:paraId="5B7F886A" w14:textId="77777777" w:rsidTr="00A24877">
        <w:tc>
          <w:tcPr>
            <w:tcW w:w="4508" w:type="dxa"/>
          </w:tcPr>
          <w:p w14:paraId="0BA844F1" w14:textId="77777777" w:rsidR="00062E66" w:rsidRPr="00A24877" w:rsidRDefault="00062E66" w:rsidP="00A24877">
            <w:pPr>
              <w:spacing w:line="240" w:lineRule="auto"/>
              <w:ind w:firstLine="0"/>
              <w:jc w:val="left"/>
              <w:rPr>
                <w:sz w:val="24"/>
                <w:lang w:val="uk-UA"/>
              </w:rPr>
            </w:pPr>
            <w:r w:rsidRPr="00A24877">
              <w:rPr>
                <w:sz w:val="24"/>
                <w:lang w:val="uk-UA"/>
              </w:rPr>
              <w:t>17. Спільні зусилля для досягнення цілей.</w:t>
            </w:r>
          </w:p>
        </w:tc>
        <w:tc>
          <w:tcPr>
            <w:tcW w:w="4508" w:type="dxa"/>
          </w:tcPr>
          <w:p w14:paraId="51699B81" w14:textId="77777777" w:rsidR="00062E66" w:rsidRPr="00A24877" w:rsidRDefault="00062E66" w:rsidP="00A24877">
            <w:pPr>
              <w:spacing w:line="240" w:lineRule="auto"/>
              <w:ind w:firstLine="0"/>
              <w:rPr>
                <w:sz w:val="24"/>
                <w:lang w:val="uk-UA"/>
              </w:rPr>
            </w:pPr>
            <w:r w:rsidRPr="00A24877">
              <w:rPr>
                <w:sz w:val="24"/>
                <w:lang w:val="uk-UA"/>
              </w:rPr>
              <w:t xml:space="preserve">Налагодження співпраці між якомога більшою кількістю людей та інституцій для досягнення цілей розвитку. </w:t>
            </w:r>
          </w:p>
        </w:tc>
      </w:tr>
    </w:tbl>
    <w:p w14:paraId="46A14192" w14:textId="77777777" w:rsidR="00062E66" w:rsidRPr="00A24877" w:rsidRDefault="00062E66" w:rsidP="00A24877">
      <w:pPr>
        <w:ind w:firstLine="0"/>
        <w:rPr>
          <w:sz w:val="24"/>
          <w:lang w:val="en-GB"/>
        </w:rPr>
      </w:pPr>
      <w:r w:rsidRPr="00A24877">
        <w:rPr>
          <w:sz w:val="24"/>
          <w:lang w:val="uk-UA"/>
        </w:rPr>
        <w:t xml:space="preserve">Джерело: створено автором на основі </w:t>
      </w:r>
      <w:r>
        <w:rPr>
          <w:noProof/>
          <w:sz w:val="24"/>
          <w:lang w:val="uk-UA"/>
        </w:rPr>
        <w:t>[16]</w:t>
      </w:r>
    </w:p>
    <w:p w14:paraId="335D4991" w14:textId="77777777" w:rsidR="00062E66" w:rsidRDefault="00062E66" w:rsidP="00E056A5">
      <w:pPr>
        <w:rPr>
          <w:lang w:val="en-GB"/>
        </w:rPr>
      </w:pPr>
    </w:p>
    <w:p w14:paraId="1CDC1D1D" w14:textId="77777777" w:rsidR="00062E66" w:rsidRDefault="00062E66" w:rsidP="00E056A5">
      <w:pPr>
        <w:rPr>
          <w:lang w:val="uk-UA"/>
        </w:rPr>
      </w:pPr>
      <w:r w:rsidRPr="006F3EE2">
        <w:rPr>
          <w:lang w:val="uk-UA"/>
        </w:rPr>
        <w:t xml:space="preserve">Ці цілі визнаються як важливий інструмент для побудови майбутнього, який би забезпечив стале та гармонійне розвиток суспільства на землі. Вони стали основою для розробки національних стратегій розвитку, міжнародних програм та проектів, а також використовуються для </w:t>
      </w:r>
      <w:r w:rsidRPr="006F3EE2">
        <w:rPr>
          <w:lang w:val="uk-UA"/>
        </w:rPr>
        <w:lastRenderedPageBreak/>
        <w:t>моніторингу прогресу та оцінки досягнень країн у напрямку сталого розвитку.</w:t>
      </w:r>
    </w:p>
    <w:p w14:paraId="4355A86B" w14:textId="77777777" w:rsidR="00062E66" w:rsidRDefault="00062E66" w:rsidP="00E056A5">
      <w:pPr>
        <w:rPr>
          <w:lang w:val="uk-UA"/>
        </w:rPr>
      </w:pPr>
      <w:r>
        <w:rPr>
          <w:lang w:val="uk-UA"/>
        </w:rPr>
        <w:t xml:space="preserve">Зі змісту цілей сталого розвитку слідують важливі висновки для економіки в цілому та підприємницької діяльності зокрема. Цілі 3 та 5 стосується умов праці, ціль 8 визначає потребу у зростанні результативності підприємницької діяльності, оскільки лише так можна забезпечити економічне зростання на рівні суспільства та планети в цілому. Відтак, результативна та прибуткова підприємницька діяльність є важливою умовою досягнення цілей сталого розвитку. Ціль 9 визначає інноваційність як важливу ознаку підприємницької діяльності, яка узгоджується з принципами сталого розвитку. З цієї ж цілі можна зробити висновок про те, що підприємницька діяльність з створення та експлуатації інфраструктури є важливою для досягнення цілей сталого розвитку. Ціль 12 безпосередньо стосується процесів виробництва та споживання. ЦСР наголошують на ощадливому виробництві, що вкотре підкреслює значимість інновацій, та на відповідальному споживанні, яке би знайшло баланс між задоволенням потреб споживачів та інтересами суспільства та майбутніх споживачів. Фактично, цілі 9 та 12 визначають загальну парадигму інноваційної діяльності, пов'язаної з забезпеченням сталого розвитку і формулюють імператив стосовно того, що інновації повинні чи розвивати сталість, чи відповідати її вимогам. Якщо розглянути цілі сталого розвитку сукупності та застосувати їх до підприємницької діяльності чи економічної діяльності в цілому, то легко побачити, що забезпечення сталого розвитку насамперед має забезпечуватися ощадливим використанням та інноваційними підходами до використання природних ресурсів, що може бути досягнуте насамперед за рахунок інновацій. У зв'язку з цим можна вести мову про </w:t>
      </w:r>
      <w:proofErr w:type="spellStart"/>
      <w:r>
        <w:rPr>
          <w:lang w:val="uk-UA"/>
        </w:rPr>
        <w:t>екоінноваційну</w:t>
      </w:r>
      <w:proofErr w:type="spellEnd"/>
      <w:r>
        <w:rPr>
          <w:lang w:val="uk-UA"/>
        </w:rPr>
        <w:t xml:space="preserve"> підприємницьку діяльність, як специфічний різновид інноваційного розвитку, спрямований насамперед на розв'язання екологічних проблем та забезпечення сталості.  </w:t>
      </w:r>
    </w:p>
    <w:p w14:paraId="482AE444" w14:textId="77777777" w:rsidR="00062E66" w:rsidRDefault="00062E66" w:rsidP="00E056A5">
      <w:pPr>
        <w:rPr>
          <w:lang w:val="uk-UA"/>
        </w:rPr>
      </w:pPr>
      <w:proofErr w:type="spellStart"/>
      <w:r w:rsidRPr="001D27C7">
        <w:rPr>
          <w:lang w:val="uk-UA"/>
        </w:rPr>
        <w:lastRenderedPageBreak/>
        <w:t>Екоінноваційне</w:t>
      </w:r>
      <w:proofErr w:type="spellEnd"/>
      <w:r w:rsidRPr="001D27C7">
        <w:rPr>
          <w:lang w:val="uk-UA"/>
        </w:rPr>
        <w:t xml:space="preserve"> підприємництво </w:t>
      </w:r>
      <w:r>
        <w:rPr>
          <w:lang w:val="uk-UA"/>
        </w:rPr>
        <w:t>–</w:t>
      </w:r>
      <w:r w:rsidRPr="001D27C7">
        <w:rPr>
          <w:lang w:val="uk-UA"/>
        </w:rPr>
        <w:t xml:space="preserve"> це вид підприємницької діяльності, пов’язаний з випуском та реалізацією продукції екологічного призначення, таких як товари, вироби та послуги. Продукція екологічного призначення сприяє зменшенню інтегрального екологічного впливу в розрахунку на одиницю сукупного суспільного продукту</w:t>
      </w:r>
      <w:r>
        <w:rPr>
          <w:lang w:val="uk-UA"/>
        </w:rPr>
        <w:t xml:space="preserve"> </w:t>
      </w:r>
      <w:r>
        <w:rPr>
          <w:noProof/>
          <w:lang w:val="uk-UA"/>
        </w:rPr>
        <w:t>[13]</w:t>
      </w:r>
      <w:r>
        <w:rPr>
          <w:lang w:val="uk-UA"/>
        </w:rPr>
        <w:t xml:space="preserve">. </w:t>
      </w:r>
    </w:p>
    <w:p w14:paraId="3083E4EA" w14:textId="77777777" w:rsidR="00062E66" w:rsidRDefault="00062E66" w:rsidP="007D2EF2">
      <w:pPr>
        <w:rPr>
          <w:lang w:val="uk-UA"/>
        </w:rPr>
      </w:pPr>
      <w:r>
        <w:rPr>
          <w:lang w:val="uk-UA"/>
        </w:rPr>
        <w:t xml:space="preserve">Важливо відзначити, що зв'язок підприємництва та сталого розвитку є двостороннім та багатогранним. Багато екологічних активістів звично звинувачують підприємців у шкоді, яку економічна та господарська діяльність людини завдає природному середовищу, звертаючи увагу на надмірне використання природних ресурсів, та надмірне споживання. Проте, підприємницька діяльність як засіб мобілізації та продуктивного використання різноманітних ресурсів суспільства для задоволення його матеріальних та духовних потреб є потужним інструментом практичної реалізації інноваційного розвитку, </w:t>
      </w:r>
      <w:r w:rsidRPr="001676D8">
        <w:t xml:space="preserve">в якому нові технології, інструменти та матеріали не залишаються в лабораторіях, а використовуються на практиці. </w:t>
      </w:r>
    </w:p>
    <w:p w14:paraId="4EF1A12D" w14:textId="77777777" w:rsidR="00062E66" w:rsidRDefault="00062E66" w:rsidP="006E18DC">
      <w:pPr>
        <w:rPr>
          <w:lang w:val="uk-UA"/>
        </w:rPr>
      </w:pPr>
      <w:r>
        <w:rPr>
          <w:lang w:val="uk-UA"/>
        </w:rPr>
        <w:t xml:space="preserve">Підприємницька діяльність здатна забезпечити необхідні матеріальні ресурси та технології для розв'язання екологічних питань та забезпечення сталості. </w:t>
      </w:r>
    </w:p>
    <w:p w14:paraId="26C10FB8" w14:textId="77777777" w:rsidR="00062E66" w:rsidRDefault="00062E66" w:rsidP="006E18DC">
      <w:pPr>
        <w:rPr>
          <w:lang w:val="uk-UA"/>
        </w:rPr>
      </w:pPr>
    </w:p>
    <w:p w14:paraId="5784CD8D" w14:textId="77777777" w:rsidR="00062E66" w:rsidRPr="009C1F0F" w:rsidRDefault="00062E66" w:rsidP="00AE7869">
      <w:pPr>
        <w:pStyle w:val="Heading2"/>
      </w:pPr>
      <w:bookmarkStart w:id="4" w:name="_Toc169249795"/>
      <w:r>
        <w:t>Е</w:t>
      </w:r>
      <w:r w:rsidRPr="009C1F0F">
        <w:t>кологічн</w:t>
      </w:r>
      <w:r>
        <w:t>і та соціальні</w:t>
      </w:r>
      <w:r w:rsidRPr="009C1F0F">
        <w:t xml:space="preserve"> чинник</w:t>
      </w:r>
      <w:r>
        <w:t>и</w:t>
      </w:r>
      <w:r w:rsidRPr="009C1F0F">
        <w:t xml:space="preserve"> </w:t>
      </w:r>
      <w:r>
        <w:t xml:space="preserve">інноваційної </w:t>
      </w:r>
      <w:r w:rsidRPr="009C1F0F">
        <w:t>підприємницьк</w:t>
      </w:r>
      <w:r>
        <w:t>ої</w:t>
      </w:r>
      <w:r w:rsidRPr="009C1F0F">
        <w:t xml:space="preserve"> діяльн</w:t>
      </w:r>
      <w:r>
        <w:t>ості у контексті сталого розвитку</w:t>
      </w:r>
      <w:bookmarkEnd w:id="4"/>
      <w:r w:rsidRPr="009C1F0F">
        <w:t xml:space="preserve"> </w:t>
      </w:r>
    </w:p>
    <w:p w14:paraId="1CCE6D8C" w14:textId="77777777" w:rsidR="00062E66" w:rsidRPr="0040460A" w:rsidRDefault="00062E66" w:rsidP="0040460A">
      <w:pPr>
        <w:rPr>
          <w:lang w:val="uk-UA"/>
        </w:rPr>
      </w:pPr>
      <w:r w:rsidRPr="0040460A">
        <w:rPr>
          <w:lang w:val="uk-UA"/>
        </w:rPr>
        <w:t>Збереження довкілля стимулює розвиток нових технологій та інновацій. Підприємства, які активно впроваджують екологічно чисті технології, отримують конкурентні переваги. Це можуть бути енергозберігаючі технології, відновлювані джерела енергії, технології переробки відходів та інші інновації, які сприяють зменшенню негативного впливу на довкілля. Такі підприємства можуть отримати підтримку у вигляді грантів, пільгових кредитів та інших фінансових стимулів.</w:t>
      </w:r>
    </w:p>
    <w:p w14:paraId="364D46BD" w14:textId="77777777" w:rsidR="00062E66" w:rsidRPr="0040460A" w:rsidRDefault="00062E66" w:rsidP="0040460A">
      <w:pPr>
        <w:rPr>
          <w:lang w:val="uk-UA"/>
        </w:rPr>
      </w:pPr>
      <w:r>
        <w:rPr>
          <w:lang w:val="uk-UA"/>
        </w:rPr>
        <w:lastRenderedPageBreak/>
        <w:t>Сталий</w:t>
      </w:r>
      <w:r w:rsidRPr="0040460A">
        <w:rPr>
          <w:lang w:val="uk-UA"/>
        </w:rPr>
        <w:t xml:space="preserve"> розвиток і екологічна відповідальність стають дедалі важливішими для споживачів. Компанії, які демонструють прихильність до збереження довкілля, часто користуються більшою довірою та лояльністю з боку клієнтів. Це може позитивно впливати на імідж компанії, збільшувати її конкурентоспроможність та залучати нових клієнтів і партнерів.</w:t>
      </w:r>
    </w:p>
    <w:p w14:paraId="4D9F80F3" w14:textId="77777777" w:rsidR="00062E66" w:rsidRPr="0040460A" w:rsidRDefault="00062E66" w:rsidP="0040460A">
      <w:pPr>
        <w:rPr>
          <w:lang w:val="uk-UA"/>
        </w:rPr>
      </w:pPr>
      <w:r w:rsidRPr="0040460A">
        <w:rPr>
          <w:lang w:val="uk-UA"/>
        </w:rPr>
        <w:t>Сталий розвиток сприяє ефективному використанню ресурсів, що може призвести до зниження витрат на виробництво. Наприклад, впровадження енергоефективних технологій дозволяє зменшити витрати на енергію, а раціональне використання сировини знижує виробничі витрати. Економія ресурсів також сприяє підвищенню стійкості бізнесу до коливань цін на ресурси.</w:t>
      </w:r>
    </w:p>
    <w:p w14:paraId="7B22BE45" w14:textId="77777777" w:rsidR="00062E66" w:rsidRPr="0040460A" w:rsidRDefault="00062E66" w:rsidP="0040460A">
      <w:pPr>
        <w:rPr>
          <w:lang w:val="uk-UA"/>
        </w:rPr>
      </w:pPr>
      <w:r w:rsidRPr="0040460A">
        <w:rPr>
          <w:lang w:val="uk-UA"/>
        </w:rPr>
        <w:t>Підприємства, які впроваджують стратегії сталого розвитку, можуть отримати доступ до нових ринків і сегментів. Наприклад, зростає попит на екологічно чисті продукти та послуги. Споживачі та бізнеси все частіше віддають перевагу продукції, яка відповідає стандартам екологічної чистоти і соціальної відповідальності. Це відкриває нові можливості для підприємств, які орієнтуються на сталий розвиток</w:t>
      </w:r>
      <w:r>
        <w:rPr>
          <w:lang w:val="uk-UA"/>
        </w:rPr>
        <w:t xml:space="preserve"> </w:t>
      </w:r>
      <w:r>
        <w:rPr>
          <w:noProof/>
          <w:lang w:val="uk-UA"/>
        </w:rPr>
        <w:t>[17]</w:t>
      </w:r>
      <w:r w:rsidRPr="0040460A">
        <w:rPr>
          <w:lang w:val="uk-UA"/>
        </w:rPr>
        <w:t>.</w:t>
      </w:r>
    </w:p>
    <w:p w14:paraId="7EEA4EA7" w14:textId="77777777" w:rsidR="00062E66" w:rsidRPr="0040460A" w:rsidRDefault="00062E66" w:rsidP="0040460A">
      <w:pPr>
        <w:rPr>
          <w:lang w:val="uk-UA"/>
        </w:rPr>
      </w:pPr>
      <w:r w:rsidRPr="0040460A">
        <w:rPr>
          <w:lang w:val="uk-UA"/>
        </w:rPr>
        <w:t>Інвестори все більше уваги приділяють питанням екологічної та соціальної відповідальності бізнесу. Підприємства, які дотримуються принципів сталого розвитку, стають більш привабливими для інвестицій. Екологічно відповідальний бізнес менш ризикований з точки зору регуляторних санкцій та можливих репутаційних втрат.</w:t>
      </w:r>
    </w:p>
    <w:p w14:paraId="7DD86AF4" w14:textId="77777777" w:rsidR="00062E66" w:rsidRPr="0040460A" w:rsidRDefault="00062E66" w:rsidP="0040460A">
      <w:pPr>
        <w:rPr>
          <w:lang w:val="uk-UA"/>
        </w:rPr>
      </w:pPr>
      <w:r w:rsidRPr="0040460A">
        <w:rPr>
          <w:lang w:val="uk-UA"/>
        </w:rPr>
        <w:t>Сталий розвиток допомагає знизити екологічні та соціальні ризики, пов'язані з діяльністю підприємства. Це включає ризики, пов'язані з змінами клімату, нестачею ресурсів, соціальними конфліктами тощо. Підприємства, які враховують ці фактори, здатні забезпечити довгострокову стійкість свого бізнесу.</w:t>
      </w:r>
    </w:p>
    <w:p w14:paraId="728C1071" w14:textId="77777777" w:rsidR="00062E66" w:rsidRDefault="00062E66" w:rsidP="0040460A">
      <w:pPr>
        <w:rPr>
          <w:lang w:val="uk-UA"/>
        </w:rPr>
      </w:pPr>
      <w:r w:rsidRPr="0040460A">
        <w:rPr>
          <w:lang w:val="uk-UA"/>
        </w:rPr>
        <w:t xml:space="preserve">Запровадження принципів сталого розвитку позитивно впливає на корпоративну культуру і мотивацію працівників. Компанії, які приділяють </w:t>
      </w:r>
      <w:r w:rsidRPr="0040460A">
        <w:rPr>
          <w:lang w:val="uk-UA"/>
        </w:rPr>
        <w:lastRenderedPageBreak/>
        <w:t>увагу екологічним та соціальним питанням, можуть залучати та утримувати талановитих і мотивованих працівників, які поділяють ці цінності. Це сприяє підвищенню продуктивності та інноваційного потенціалу компанії.</w:t>
      </w:r>
    </w:p>
    <w:p w14:paraId="025FBE5C" w14:textId="77777777" w:rsidR="00062E66" w:rsidRPr="0040460A" w:rsidRDefault="00062E66" w:rsidP="006E18DC">
      <w:pPr>
        <w:rPr>
          <w:lang w:val="uk-UA"/>
        </w:rPr>
      </w:pPr>
      <w:r w:rsidRPr="0040460A">
        <w:rPr>
          <w:lang w:val="uk-UA"/>
        </w:rPr>
        <w:t>Державн</w:t>
      </w:r>
      <w:r>
        <w:rPr>
          <w:lang w:val="uk-UA"/>
        </w:rPr>
        <w:t>е</w:t>
      </w:r>
      <w:r w:rsidRPr="0040460A">
        <w:rPr>
          <w:lang w:val="uk-UA"/>
        </w:rPr>
        <w:t xml:space="preserve"> регулювання, спрямован</w:t>
      </w:r>
      <w:r>
        <w:rPr>
          <w:lang w:val="uk-UA"/>
        </w:rPr>
        <w:t>е</w:t>
      </w:r>
      <w:r w:rsidRPr="0040460A">
        <w:rPr>
          <w:lang w:val="uk-UA"/>
        </w:rPr>
        <w:t xml:space="preserve"> на охорону довкілля, встановлю</w:t>
      </w:r>
      <w:r>
        <w:rPr>
          <w:lang w:val="uk-UA"/>
        </w:rPr>
        <w:t>є</w:t>
      </w:r>
      <w:r w:rsidRPr="0040460A">
        <w:rPr>
          <w:lang w:val="uk-UA"/>
        </w:rPr>
        <w:t xml:space="preserve"> нормативні вимоги, які підприємства повинні виконувати. Це включає обмеження на викиди, стандарти щодо використання ресурсів та вимоги до утилізації відходів. Підприємства змушені адаптувати свої процеси, щоб відповідати цим вимогам, що може призвести до додаткових витрат на впровадження екологічно чистих технологій і систем управління.</w:t>
      </w:r>
    </w:p>
    <w:p w14:paraId="2E1673EA" w14:textId="77777777" w:rsidR="00062E66" w:rsidRDefault="00062E66" w:rsidP="0040460A">
      <w:pPr>
        <w:rPr>
          <w:lang w:val="uk-UA"/>
        </w:rPr>
      </w:pPr>
      <w:r w:rsidRPr="0040460A">
        <w:rPr>
          <w:lang w:val="uk-UA"/>
        </w:rPr>
        <w:t>Таким чином, збереження довкілля та забезпечення сталого розвитку мають комплексний вплив на підприємництво, сприяючи його трансформації та адаптації до нових умов. Підприємства, які активно впроваджують стратегії сталого розвитку, отримують низку переваг, включаючи доступ до нових ринків, економію ресурсів, підвищення репутації та залучення інвестицій. Водночас, вони повинні бути готові до додаткових витрат і змін у виробничих процесах для відповідності екологічним стандартам. Сталий розвиток не лише сприяє збереженню довкілля, але й забезпечує довгострокову конкурентоспроможність і стійкість бізнесу</w:t>
      </w:r>
      <w:r>
        <w:rPr>
          <w:lang w:val="uk-UA"/>
        </w:rPr>
        <w:t xml:space="preserve"> </w:t>
      </w:r>
      <w:r>
        <w:rPr>
          <w:noProof/>
          <w:lang w:val="uk-UA"/>
        </w:rPr>
        <w:t>[18]</w:t>
      </w:r>
      <w:r w:rsidRPr="0040460A">
        <w:rPr>
          <w:lang w:val="uk-UA"/>
        </w:rPr>
        <w:t>.</w:t>
      </w:r>
    </w:p>
    <w:p w14:paraId="2E699D18" w14:textId="77777777" w:rsidR="00062E66" w:rsidRPr="00AC78B5" w:rsidRDefault="00062E66" w:rsidP="00AC78B5">
      <w:pPr>
        <w:pStyle w:val="Heading3"/>
      </w:pPr>
      <w:r w:rsidRPr="00AC78B5">
        <w:t>Інновації для забезпечення сталого розвитку</w:t>
      </w:r>
    </w:p>
    <w:p w14:paraId="24BC7E55" w14:textId="77777777" w:rsidR="00062E66" w:rsidRDefault="00062E66" w:rsidP="006E18DC">
      <w:pPr>
        <w:rPr>
          <w:lang w:val="uk-UA"/>
        </w:rPr>
      </w:pPr>
      <w:r w:rsidRPr="006E18DC">
        <w:rPr>
          <w:lang w:val="uk-UA"/>
        </w:rPr>
        <w:t>Сталий розвиток вимагає впровадження інновацій у різних галузях, спрямованих на збереження природних ресурсів, зменшення негативного впливу на навколишнє середовище та підвищення якості життя. Основні напрями інновацій охоплюють відновлювану енергетику, енергоефективність, зелений транспорт, циркулярну економіку, сільське господарство та продовольчу безпеку, управління водними ресурсами, захист біорізноманіття, урбаністику та інфраструктуру, а також інформаційні технології та великі дані</w:t>
      </w:r>
      <w:r>
        <w:rPr>
          <w:lang w:val="uk-UA"/>
        </w:rPr>
        <w:t xml:space="preserve"> (рис. 1.2)</w:t>
      </w:r>
      <w:r w:rsidRPr="006E18DC">
        <w:rPr>
          <w:lang w:val="uk-UA"/>
        </w:rPr>
        <w:t>.</w:t>
      </w:r>
    </w:p>
    <w:p w14:paraId="6E4749D5" w14:textId="77777777" w:rsidR="00062E66" w:rsidRPr="006E18DC" w:rsidRDefault="00062E66" w:rsidP="008526A0">
      <w:pPr>
        <w:rPr>
          <w:lang w:val="uk-UA"/>
        </w:rPr>
      </w:pPr>
      <w:r w:rsidRPr="006E18DC">
        <w:rPr>
          <w:lang w:val="uk-UA"/>
        </w:rPr>
        <w:lastRenderedPageBreak/>
        <w:t xml:space="preserve">Відновлювана енергетика є ключовим напрямом сталого розвитку, включаючи розвиток технологій сонячної, вітрової, гідро- та геотермальної енергетики. Прикладом є </w:t>
      </w:r>
      <w:proofErr w:type="spellStart"/>
      <w:r w:rsidRPr="006E18DC">
        <w:rPr>
          <w:lang w:val="uk-UA"/>
        </w:rPr>
        <w:t>перовскітні</w:t>
      </w:r>
      <w:proofErr w:type="spellEnd"/>
      <w:r w:rsidRPr="006E18DC">
        <w:rPr>
          <w:lang w:val="uk-UA"/>
        </w:rPr>
        <w:t xml:space="preserve"> сонячні елементи, які мають вищу ефективність і нижчу вартість виробництва, а також плавучі вітряні турбіни, що дозволяють встановлювати вітряні електростанції у морських районах з високими вітровими ресурсами. Крім того, інновації в системах зберігання енергії, як-от літій-іонні батареї та акумулятори на основі </w:t>
      </w:r>
      <w:proofErr w:type="spellStart"/>
      <w:r w:rsidRPr="006E18DC">
        <w:rPr>
          <w:lang w:val="uk-UA"/>
        </w:rPr>
        <w:t>графену</w:t>
      </w:r>
      <w:proofErr w:type="spellEnd"/>
      <w:r w:rsidRPr="006E18DC">
        <w:rPr>
          <w:lang w:val="uk-UA"/>
        </w:rPr>
        <w:t>, забезпечують довговічне і ефективне зберігання енергії.</w:t>
      </w:r>
    </w:p>
    <w:p w14:paraId="3FE8711B" w14:textId="77777777" w:rsidR="00062E66" w:rsidRDefault="00062E66" w:rsidP="006E18DC">
      <w:pPr>
        <w:rPr>
          <w:lang w:val="uk-UA"/>
        </w:rPr>
      </w:pPr>
    </w:p>
    <w:p w14:paraId="5347F50B" w14:textId="77777777" w:rsidR="00062E66" w:rsidRDefault="00062E66" w:rsidP="008526A0">
      <w:pPr>
        <w:keepNext/>
        <w:ind w:firstLine="0"/>
      </w:pPr>
      <w:r>
        <w:rPr>
          <w:noProof/>
          <w:lang w:val="uk-UA"/>
        </w:rPr>
        <w:drawing>
          <wp:inline distT="0" distB="0" distL="0" distR="0" wp14:anchorId="2AD34D0D" wp14:editId="073FA9B1">
            <wp:extent cx="5486400" cy="3200400"/>
            <wp:effectExtent l="50800" t="0" r="63500" b="0"/>
            <wp:docPr id="691536079"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0A9097D7" w14:textId="77777777" w:rsidR="00062E66" w:rsidRPr="00A24877" w:rsidRDefault="00062E66" w:rsidP="008526A0">
      <w:pPr>
        <w:pStyle w:val="Caption"/>
        <w:jc w:val="both"/>
        <w:rPr>
          <w:sz w:val="24"/>
          <w:szCs w:val="24"/>
          <w:lang w:val="uk-UA"/>
        </w:rPr>
      </w:pPr>
      <w:r w:rsidRPr="00A24877">
        <w:rPr>
          <w:sz w:val="24"/>
          <w:szCs w:val="24"/>
        </w:rPr>
        <w:t>Рис</w:t>
      </w:r>
      <w:r w:rsidRPr="00A24877">
        <w:rPr>
          <w:sz w:val="24"/>
          <w:szCs w:val="24"/>
          <w:lang w:val="uk-UA"/>
        </w:rPr>
        <w:t>.</w:t>
      </w:r>
      <w:r w:rsidRPr="00A24877">
        <w:rPr>
          <w:sz w:val="24"/>
          <w:szCs w:val="24"/>
        </w:rPr>
        <w:t xml:space="preserve"> </w:t>
      </w:r>
      <w:r w:rsidRPr="00A24877">
        <w:rPr>
          <w:sz w:val="24"/>
          <w:szCs w:val="24"/>
        </w:rPr>
        <w:fldChar w:fldCharType="begin"/>
      </w:r>
      <w:r w:rsidRPr="00A24877">
        <w:rPr>
          <w:sz w:val="24"/>
          <w:szCs w:val="24"/>
        </w:rPr>
        <w:instrText xml:space="preserve"> STYLEREF 1 \s </w:instrText>
      </w:r>
      <w:r w:rsidRPr="00A24877">
        <w:rPr>
          <w:sz w:val="24"/>
          <w:szCs w:val="24"/>
        </w:rPr>
        <w:fldChar w:fldCharType="separate"/>
      </w:r>
      <w:r w:rsidRPr="00A24877">
        <w:rPr>
          <w:noProof/>
          <w:sz w:val="24"/>
          <w:szCs w:val="24"/>
        </w:rPr>
        <w:t>1</w:t>
      </w:r>
      <w:r w:rsidRPr="00A24877">
        <w:rPr>
          <w:sz w:val="24"/>
          <w:szCs w:val="24"/>
        </w:rPr>
        <w:fldChar w:fldCharType="end"/>
      </w:r>
      <w:r w:rsidRPr="00A24877">
        <w:rPr>
          <w:sz w:val="24"/>
          <w:szCs w:val="24"/>
        </w:rPr>
        <w:t>.</w:t>
      </w:r>
      <w:r w:rsidRPr="00A24877">
        <w:rPr>
          <w:sz w:val="24"/>
          <w:szCs w:val="24"/>
        </w:rPr>
        <w:fldChar w:fldCharType="begin"/>
      </w:r>
      <w:r w:rsidRPr="00A24877">
        <w:rPr>
          <w:sz w:val="24"/>
          <w:szCs w:val="24"/>
        </w:rPr>
        <w:instrText xml:space="preserve"> SEQ Рисунок \* ARABIC \s 1 </w:instrText>
      </w:r>
      <w:r w:rsidRPr="00A24877">
        <w:rPr>
          <w:sz w:val="24"/>
          <w:szCs w:val="24"/>
        </w:rPr>
        <w:fldChar w:fldCharType="separate"/>
      </w:r>
      <w:r w:rsidRPr="00A24877">
        <w:rPr>
          <w:noProof/>
          <w:sz w:val="24"/>
          <w:szCs w:val="24"/>
        </w:rPr>
        <w:t>2</w:t>
      </w:r>
      <w:r w:rsidRPr="00A24877">
        <w:rPr>
          <w:sz w:val="24"/>
          <w:szCs w:val="24"/>
        </w:rPr>
        <w:fldChar w:fldCharType="end"/>
      </w:r>
      <w:r w:rsidRPr="00A24877">
        <w:rPr>
          <w:sz w:val="24"/>
          <w:szCs w:val="24"/>
          <w:lang w:val="uk-UA"/>
        </w:rPr>
        <w:t xml:space="preserve">. Основні напрями </w:t>
      </w:r>
      <w:proofErr w:type="spellStart"/>
      <w:r w:rsidRPr="00A24877">
        <w:rPr>
          <w:sz w:val="24"/>
          <w:szCs w:val="24"/>
          <w:lang w:val="uk-UA"/>
        </w:rPr>
        <w:t>екоінноваційної</w:t>
      </w:r>
      <w:proofErr w:type="spellEnd"/>
      <w:r w:rsidRPr="00A24877">
        <w:rPr>
          <w:sz w:val="24"/>
          <w:szCs w:val="24"/>
          <w:lang w:val="uk-UA"/>
        </w:rPr>
        <w:t xml:space="preserve"> діяльності. </w:t>
      </w:r>
    </w:p>
    <w:p w14:paraId="681DDBB5" w14:textId="77777777" w:rsidR="00062E66" w:rsidRPr="00A24877" w:rsidRDefault="00062E66" w:rsidP="008526A0">
      <w:pPr>
        <w:ind w:firstLine="0"/>
        <w:rPr>
          <w:sz w:val="24"/>
          <w:lang w:val="uk-UA"/>
        </w:rPr>
      </w:pPr>
      <w:r w:rsidRPr="00A24877">
        <w:rPr>
          <w:sz w:val="24"/>
          <w:lang w:val="uk-UA"/>
        </w:rPr>
        <w:t xml:space="preserve">Джерело: власна розробка автора на основі </w:t>
      </w:r>
      <w:r>
        <w:rPr>
          <w:noProof/>
          <w:sz w:val="24"/>
          <w:lang w:val="uk-UA"/>
        </w:rPr>
        <w:t>[19]</w:t>
      </w:r>
      <w:r w:rsidRPr="00A24877">
        <w:rPr>
          <w:sz w:val="24"/>
          <w:lang w:val="uk-UA"/>
        </w:rPr>
        <w:t xml:space="preserve">. </w:t>
      </w:r>
    </w:p>
    <w:p w14:paraId="5C82AF54" w14:textId="77777777" w:rsidR="00062E66" w:rsidRPr="006E18DC" w:rsidRDefault="00062E66" w:rsidP="006E18DC">
      <w:pPr>
        <w:rPr>
          <w:lang w:val="uk-UA"/>
        </w:rPr>
      </w:pPr>
    </w:p>
    <w:p w14:paraId="1C8D1E08" w14:textId="77777777" w:rsidR="00062E66" w:rsidRPr="006E18DC" w:rsidRDefault="00062E66" w:rsidP="006E18DC">
      <w:pPr>
        <w:rPr>
          <w:lang w:val="uk-UA"/>
        </w:rPr>
      </w:pPr>
      <w:r w:rsidRPr="006E18DC">
        <w:rPr>
          <w:lang w:val="uk-UA"/>
        </w:rPr>
        <w:t xml:space="preserve">Енергоефективність є важливим аспектом сталого розвитку. Інновації включають будівництво пасивних будинків, які споживають мінімум енергії завдяки використанню природного освітлення, вентиляції та теплоізоляції. Світлодіодні (LED) освітлювальні прилади забезпечують значне зниження енергоспоживання порівняно з традиційними лампами, а розумні </w:t>
      </w:r>
      <w:r w:rsidRPr="006E18DC">
        <w:rPr>
          <w:lang w:val="uk-UA"/>
        </w:rPr>
        <w:lastRenderedPageBreak/>
        <w:t>термостати автоматично регулюють температуру в приміщенні для підвищення енергоефективності</w:t>
      </w:r>
      <w:r>
        <w:rPr>
          <w:lang w:val="uk-UA"/>
        </w:rPr>
        <w:t xml:space="preserve"> та ощадливого використання енергії</w:t>
      </w:r>
      <w:r w:rsidRPr="006E18DC">
        <w:rPr>
          <w:lang w:val="uk-UA"/>
        </w:rPr>
        <w:t>.</w:t>
      </w:r>
    </w:p>
    <w:p w14:paraId="6CC5DDB0" w14:textId="77777777" w:rsidR="00062E66" w:rsidRPr="006E18DC" w:rsidRDefault="00062E66" w:rsidP="006E18DC">
      <w:pPr>
        <w:rPr>
          <w:lang w:val="uk-UA"/>
        </w:rPr>
      </w:pPr>
      <w:r w:rsidRPr="006E18DC">
        <w:rPr>
          <w:lang w:val="uk-UA"/>
        </w:rPr>
        <w:t xml:space="preserve">Розвиток зеленого транспорту включає електромобілі, як-от </w:t>
      </w:r>
      <w:proofErr w:type="spellStart"/>
      <w:r w:rsidRPr="006E18DC">
        <w:rPr>
          <w:lang w:val="uk-UA"/>
        </w:rPr>
        <w:t>Tesla</w:t>
      </w:r>
      <w:proofErr w:type="spellEnd"/>
      <w:r w:rsidRPr="006E18DC">
        <w:rPr>
          <w:lang w:val="uk-UA"/>
        </w:rPr>
        <w:t xml:space="preserve"> </w:t>
      </w:r>
      <w:proofErr w:type="spellStart"/>
      <w:r w:rsidRPr="006E18DC">
        <w:rPr>
          <w:lang w:val="uk-UA"/>
        </w:rPr>
        <w:t>Model</w:t>
      </w:r>
      <w:proofErr w:type="spellEnd"/>
      <w:r w:rsidRPr="006E18DC">
        <w:rPr>
          <w:lang w:val="uk-UA"/>
        </w:rPr>
        <w:t xml:space="preserve"> 3 та </w:t>
      </w:r>
      <w:proofErr w:type="spellStart"/>
      <w:r w:rsidRPr="006E18DC">
        <w:rPr>
          <w:lang w:val="uk-UA"/>
        </w:rPr>
        <w:t>Nissan</w:t>
      </w:r>
      <w:proofErr w:type="spellEnd"/>
      <w:r w:rsidRPr="006E18DC">
        <w:rPr>
          <w:lang w:val="uk-UA"/>
        </w:rPr>
        <w:t xml:space="preserve"> </w:t>
      </w:r>
      <w:proofErr w:type="spellStart"/>
      <w:r w:rsidRPr="006E18DC">
        <w:rPr>
          <w:lang w:val="uk-UA"/>
        </w:rPr>
        <w:t>Leaf</w:t>
      </w:r>
      <w:proofErr w:type="spellEnd"/>
      <w:r w:rsidRPr="006E18DC">
        <w:rPr>
          <w:lang w:val="uk-UA"/>
        </w:rPr>
        <w:t>, які мають низькі викиди CO</w:t>
      </w:r>
      <w:r w:rsidRPr="005C1D2F">
        <w:rPr>
          <w:vertAlign w:val="subscript"/>
          <w:lang w:val="uk-UA"/>
        </w:rPr>
        <w:t>2</w:t>
      </w:r>
      <w:r w:rsidRPr="006E18DC">
        <w:rPr>
          <w:lang w:val="uk-UA"/>
        </w:rPr>
        <w:t xml:space="preserve">. Водневі автомобілі, наприклад </w:t>
      </w:r>
      <w:proofErr w:type="spellStart"/>
      <w:r w:rsidRPr="006E18DC">
        <w:rPr>
          <w:lang w:val="uk-UA"/>
        </w:rPr>
        <w:t>Toyota</w:t>
      </w:r>
      <w:proofErr w:type="spellEnd"/>
      <w:r w:rsidRPr="006E18DC">
        <w:rPr>
          <w:lang w:val="uk-UA"/>
        </w:rPr>
        <w:t xml:space="preserve"> </w:t>
      </w:r>
      <w:proofErr w:type="spellStart"/>
      <w:r w:rsidRPr="006E18DC">
        <w:rPr>
          <w:lang w:val="uk-UA"/>
        </w:rPr>
        <w:t>Mirai</w:t>
      </w:r>
      <w:proofErr w:type="spellEnd"/>
      <w:r w:rsidRPr="006E18DC">
        <w:rPr>
          <w:lang w:val="uk-UA"/>
        </w:rPr>
        <w:t>, використовують водень як паливо і виробляють тільки воду як відходи. Електричні автобуси</w:t>
      </w:r>
      <w:r>
        <w:rPr>
          <w:lang w:val="uk-UA"/>
        </w:rPr>
        <w:t xml:space="preserve"> (електробуси)</w:t>
      </w:r>
      <w:r w:rsidRPr="006E18DC">
        <w:rPr>
          <w:lang w:val="uk-UA"/>
        </w:rPr>
        <w:t>, такі як ті, що випускаються компанією</w:t>
      </w:r>
      <w:r>
        <w:rPr>
          <w:lang w:val="uk-UA"/>
        </w:rPr>
        <w:t xml:space="preserve"> </w:t>
      </w:r>
      <w:r>
        <w:rPr>
          <w:lang w:val="en-GB"/>
        </w:rPr>
        <w:t>Electron (</w:t>
      </w:r>
      <w:proofErr w:type="spellStart"/>
      <w:r>
        <w:rPr>
          <w:lang w:val="ru-RU"/>
        </w:rPr>
        <w:t>Льв</w:t>
      </w:r>
      <w:r>
        <w:rPr>
          <w:lang w:val="uk-UA"/>
        </w:rPr>
        <w:t>ів</w:t>
      </w:r>
      <w:proofErr w:type="spellEnd"/>
      <w:r>
        <w:rPr>
          <w:lang w:val="uk-UA"/>
        </w:rPr>
        <w:t>) чи китайською</w:t>
      </w:r>
      <w:r w:rsidRPr="006E18DC">
        <w:rPr>
          <w:lang w:val="uk-UA"/>
        </w:rPr>
        <w:t xml:space="preserve"> BYD, працюють на електроенергії і знижують рівень забруднення в містах.</w:t>
      </w:r>
      <w:r>
        <w:rPr>
          <w:lang w:val="uk-UA"/>
        </w:rPr>
        <w:t xml:space="preserve"> Інновації в галузі зеленого транспорту не обмежується виробництвом електромобілів. Зараз у багатьох містах світу спостерігається відродження громадського електротранспорту, закинутого багато років тому: активно зводяться нові системи </w:t>
      </w:r>
      <w:proofErr w:type="spellStart"/>
      <w:r>
        <w:rPr>
          <w:lang w:val="uk-UA"/>
        </w:rPr>
        <w:t>легкорейкового</w:t>
      </w:r>
      <w:proofErr w:type="spellEnd"/>
      <w:r>
        <w:rPr>
          <w:lang w:val="uk-UA"/>
        </w:rPr>
        <w:t xml:space="preserve"> транспорту в містах, які не лише живляться від електрики та не дають викидів, притаманних автомобілям внутрішнього згорання. Ці системи мають більшу </w:t>
      </w:r>
      <w:proofErr w:type="spellStart"/>
      <w:r>
        <w:rPr>
          <w:lang w:val="uk-UA"/>
        </w:rPr>
        <w:t>перевозну</w:t>
      </w:r>
      <w:proofErr w:type="spellEnd"/>
      <w:r>
        <w:rPr>
          <w:lang w:val="uk-UA"/>
        </w:rPr>
        <w:t xml:space="preserve"> здатність (кількість пасажирів, що перевозяться в одиницю часу), вищу середню швидкість і значно покращують транспортне обслуговування у містах, особливо великих, роблячи великий внесок не лише у забезпечення чистого довкілля, але й в урбаністику та інфраструктуру. Вони також створюють мотивацію для відмови від особистого транспорту, оскільки пропонують швидший та економічно більш ефективний спосіб транспортування для людей </w:t>
      </w:r>
      <w:r>
        <w:rPr>
          <w:noProof/>
          <w:lang w:val="uk-UA"/>
        </w:rPr>
        <w:t>[20]</w:t>
      </w:r>
      <w:r>
        <w:rPr>
          <w:lang w:val="uk-UA"/>
        </w:rPr>
        <w:t xml:space="preserve">.  </w:t>
      </w:r>
    </w:p>
    <w:p w14:paraId="7DD69F65" w14:textId="77777777" w:rsidR="00062E66" w:rsidRPr="006E18DC" w:rsidRDefault="00062E66" w:rsidP="006E18DC">
      <w:pPr>
        <w:rPr>
          <w:lang w:val="uk-UA"/>
        </w:rPr>
      </w:pPr>
      <w:r w:rsidRPr="006E18DC">
        <w:rPr>
          <w:lang w:val="uk-UA"/>
        </w:rPr>
        <w:t>Циркулярна економіка передбачає переробку відходів та вторинне використання матеріалів</w:t>
      </w:r>
      <w:r>
        <w:rPr>
          <w:lang w:val="uk-UA"/>
        </w:rPr>
        <w:t xml:space="preserve"> </w:t>
      </w:r>
      <w:r>
        <w:rPr>
          <w:noProof/>
          <w:lang w:val="uk-UA"/>
        </w:rPr>
        <w:t>[21]</w:t>
      </w:r>
      <w:r w:rsidRPr="006E18DC">
        <w:rPr>
          <w:lang w:val="uk-UA"/>
        </w:rPr>
        <w:t xml:space="preserve">. Прикладом є стартапи з переробки текстилю, як-от </w:t>
      </w:r>
      <w:proofErr w:type="spellStart"/>
      <w:r w:rsidRPr="006E18DC">
        <w:rPr>
          <w:lang w:val="uk-UA"/>
        </w:rPr>
        <w:t>Worn</w:t>
      </w:r>
      <w:proofErr w:type="spellEnd"/>
      <w:r w:rsidRPr="006E18DC">
        <w:rPr>
          <w:lang w:val="uk-UA"/>
        </w:rPr>
        <w:t xml:space="preserve"> </w:t>
      </w:r>
      <w:proofErr w:type="spellStart"/>
      <w:r w:rsidRPr="006E18DC">
        <w:rPr>
          <w:lang w:val="uk-UA"/>
        </w:rPr>
        <w:t>Again</w:t>
      </w:r>
      <w:proofErr w:type="spellEnd"/>
      <w:r w:rsidRPr="006E18DC">
        <w:rPr>
          <w:lang w:val="uk-UA"/>
        </w:rPr>
        <w:t xml:space="preserve"> Technologies, що перетворюють старий одяг на нові текстильні матеріали. Еко-пакування, виготовлене з водоростей або кукурудзяного крохмалю, є ще одним прикладом інновацій у цій сфері. Платформи для оренди речей, як-от </w:t>
      </w:r>
      <w:proofErr w:type="spellStart"/>
      <w:r w:rsidRPr="006E18DC">
        <w:rPr>
          <w:lang w:val="uk-UA"/>
        </w:rPr>
        <w:t>Rent</w:t>
      </w:r>
      <w:proofErr w:type="spellEnd"/>
      <w:r w:rsidRPr="006E18DC">
        <w:rPr>
          <w:lang w:val="uk-UA"/>
        </w:rPr>
        <w:t xml:space="preserve"> </w:t>
      </w:r>
      <w:proofErr w:type="spellStart"/>
      <w:r w:rsidRPr="006E18DC">
        <w:rPr>
          <w:lang w:val="uk-UA"/>
        </w:rPr>
        <w:t>the</w:t>
      </w:r>
      <w:proofErr w:type="spellEnd"/>
      <w:r w:rsidRPr="006E18DC">
        <w:rPr>
          <w:lang w:val="uk-UA"/>
        </w:rPr>
        <w:t xml:space="preserve"> </w:t>
      </w:r>
      <w:proofErr w:type="spellStart"/>
      <w:r w:rsidRPr="006E18DC">
        <w:rPr>
          <w:lang w:val="uk-UA"/>
        </w:rPr>
        <w:t>Runway</w:t>
      </w:r>
      <w:proofErr w:type="spellEnd"/>
      <w:r w:rsidRPr="006E18DC">
        <w:rPr>
          <w:lang w:val="uk-UA"/>
        </w:rPr>
        <w:t>, надають можливість орендувати одяг замість купівлі, сприяючи зменшенню споживання ресурсів</w:t>
      </w:r>
      <w:r>
        <w:rPr>
          <w:lang w:val="uk-UA"/>
        </w:rPr>
        <w:t xml:space="preserve"> </w:t>
      </w:r>
      <w:r>
        <w:rPr>
          <w:noProof/>
          <w:lang w:val="uk-UA"/>
        </w:rPr>
        <w:t>[22]</w:t>
      </w:r>
      <w:r w:rsidRPr="006E18DC">
        <w:rPr>
          <w:lang w:val="uk-UA"/>
        </w:rPr>
        <w:t>.</w:t>
      </w:r>
    </w:p>
    <w:p w14:paraId="2DADECA4" w14:textId="77777777" w:rsidR="00062E66" w:rsidRPr="006E18DC" w:rsidRDefault="00062E66" w:rsidP="006E18DC">
      <w:pPr>
        <w:rPr>
          <w:lang w:val="uk-UA"/>
        </w:rPr>
      </w:pPr>
      <w:r w:rsidRPr="006E18DC">
        <w:rPr>
          <w:lang w:val="uk-UA"/>
        </w:rPr>
        <w:lastRenderedPageBreak/>
        <w:t xml:space="preserve">Інновації в сільському господарстві включають розвиток вертикальних ферм, таких як </w:t>
      </w:r>
      <w:proofErr w:type="spellStart"/>
      <w:r w:rsidRPr="006E18DC">
        <w:rPr>
          <w:lang w:val="uk-UA"/>
        </w:rPr>
        <w:t>AeroFarms</w:t>
      </w:r>
      <w:proofErr w:type="spellEnd"/>
      <w:r w:rsidRPr="006E18DC">
        <w:rPr>
          <w:lang w:val="uk-UA"/>
        </w:rPr>
        <w:t xml:space="preserve">, які вирощують зелень та овочі в багатоярусних системах з використанням гідропоніки та аеропоніки. </w:t>
      </w:r>
      <w:proofErr w:type="spellStart"/>
      <w:r w:rsidRPr="006E18DC">
        <w:rPr>
          <w:lang w:val="uk-UA"/>
        </w:rPr>
        <w:t>Агродрони</w:t>
      </w:r>
      <w:proofErr w:type="spellEnd"/>
      <w:r w:rsidRPr="006E18DC">
        <w:rPr>
          <w:lang w:val="uk-UA"/>
        </w:rPr>
        <w:t xml:space="preserve"> використовуються для моніторингу полів і внесення добрив, а системи </w:t>
      </w:r>
      <w:proofErr w:type="spellStart"/>
      <w:r w:rsidRPr="006E18DC">
        <w:rPr>
          <w:lang w:val="uk-UA"/>
        </w:rPr>
        <w:t>аквапоніки</w:t>
      </w:r>
      <w:proofErr w:type="spellEnd"/>
      <w:r w:rsidRPr="006E18DC">
        <w:rPr>
          <w:lang w:val="uk-UA"/>
        </w:rPr>
        <w:t xml:space="preserve"> інтегрують вирощування риб і рослин у замкнутому циклі, підвищуючи ефективність використання ресурсів.</w:t>
      </w:r>
    </w:p>
    <w:p w14:paraId="045C084E" w14:textId="77777777" w:rsidR="00062E66" w:rsidRPr="006E18DC" w:rsidRDefault="00062E66" w:rsidP="006E18DC">
      <w:pPr>
        <w:rPr>
          <w:lang w:val="uk-UA"/>
        </w:rPr>
      </w:pPr>
      <w:r w:rsidRPr="006E18DC">
        <w:rPr>
          <w:lang w:val="uk-UA"/>
        </w:rPr>
        <w:t xml:space="preserve">Управління водними ресурсами є критично важливим для сталого розвитку. Технології опріснення, такі як установки на основі зворотного осмосу, широко застосовуються в Ізраїлі для забезпечення прісної води. Системи збору дощової води використовуються для збереження і використання дощової води в побуті та сільському господарстві. Інтелектуальні сенсори для виявлення витоків води, як-от технології від компанії </w:t>
      </w:r>
      <w:proofErr w:type="spellStart"/>
      <w:r w:rsidRPr="006E18DC">
        <w:rPr>
          <w:lang w:val="uk-UA"/>
        </w:rPr>
        <w:t>Utilis</w:t>
      </w:r>
      <w:proofErr w:type="spellEnd"/>
      <w:r w:rsidRPr="006E18DC">
        <w:rPr>
          <w:lang w:val="uk-UA"/>
        </w:rPr>
        <w:t xml:space="preserve">, </w:t>
      </w:r>
      <w:proofErr w:type="spellStart"/>
      <w:r w:rsidRPr="006E18DC">
        <w:rPr>
          <w:lang w:val="uk-UA"/>
        </w:rPr>
        <w:t>моніторять</w:t>
      </w:r>
      <w:proofErr w:type="spellEnd"/>
      <w:r w:rsidRPr="006E18DC">
        <w:rPr>
          <w:lang w:val="uk-UA"/>
        </w:rPr>
        <w:t xml:space="preserve"> водопостачання і виявляють витоки</w:t>
      </w:r>
      <w:r>
        <w:rPr>
          <w:lang w:val="uk-UA"/>
        </w:rPr>
        <w:t xml:space="preserve"> </w:t>
      </w:r>
      <w:r>
        <w:rPr>
          <w:noProof/>
          <w:lang w:val="uk-UA"/>
        </w:rPr>
        <w:t>[23]</w:t>
      </w:r>
      <w:r w:rsidRPr="006E18DC">
        <w:rPr>
          <w:lang w:val="uk-UA"/>
        </w:rPr>
        <w:t>.</w:t>
      </w:r>
    </w:p>
    <w:p w14:paraId="59B738B4" w14:textId="77777777" w:rsidR="00062E66" w:rsidRPr="006E18DC" w:rsidRDefault="00062E66" w:rsidP="006E18DC">
      <w:pPr>
        <w:rPr>
          <w:lang w:val="uk-UA"/>
        </w:rPr>
      </w:pPr>
      <w:r w:rsidRPr="006E18DC">
        <w:rPr>
          <w:lang w:val="uk-UA"/>
        </w:rPr>
        <w:t xml:space="preserve">Захист біорізноманіття включає розвиток </w:t>
      </w:r>
      <w:proofErr w:type="spellStart"/>
      <w:r w:rsidRPr="006E18DC">
        <w:rPr>
          <w:lang w:val="uk-UA"/>
        </w:rPr>
        <w:t>екопарків</w:t>
      </w:r>
      <w:proofErr w:type="spellEnd"/>
      <w:r w:rsidRPr="006E18DC">
        <w:rPr>
          <w:lang w:val="uk-UA"/>
        </w:rPr>
        <w:t xml:space="preserve"> та створення захищених територій для збереження природних екосистем. </w:t>
      </w:r>
      <w:proofErr w:type="spellStart"/>
      <w:r w:rsidRPr="006E18DC">
        <w:rPr>
          <w:lang w:val="uk-UA"/>
        </w:rPr>
        <w:t>Біобанки</w:t>
      </w:r>
      <w:proofErr w:type="spellEnd"/>
      <w:r w:rsidRPr="006E18DC">
        <w:rPr>
          <w:lang w:val="uk-UA"/>
        </w:rPr>
        <w:t xml:space="preserve"> зберігають генетичний матеріал рідкісних та зникаючих видів. Біоінженерія також сприяє відновленню зниклих видів, таких як повернення мамонта за допомогою генної інженерії.</w:t>
      </w:r>
    </w:p>
    <w:p w14:paraId="65073D36" w14:textId="77777777" w:rsidR="00062E66" w:rsidRPr="006E18DC" w:rsidRDefault="00062E66" w:rsidP="006E18DC">
      <w:pPr>
        <w:rPr>
          <w:lang w:val="uk-UA"/>
        </w:rPr>
      </w:pPr>
      <w:r w:rsidRPr="006E18DC">
        <w:rPr>
          <w:lang w:val="uk-UA"/>
        </w:rPr>
        <w:t xml:space="preserve">Урбаністика та інфраструктура включають створення розумних міст з використанням </w:t>
      </w:r>
      <w:proofErr w:type="spellStart"/>
      <w:r w:rsidRPr="006E18DC">
        <w:rPr>
          <w:lang w:val="uk-UA"/>
        </w:rPr>
        <w:t>IoT</w:t>
      </w:r>
      <w:proofErr w:type="spellEnd"/>
      <w:r w:rsidRPr="006E18DC">
        <w:rPr>
          <w:lang w:val="uk-UA"/>
        </w:rPr>
        <w:t xml:space="preserve"> для підвищення ефективності та якості життя. Прикладом є проекти в Барселоні. Зелені дахи, які створюють рослинні покрівлі, знижують температуру будівель і покращують мікроклімат. Підземні системи управління відходами, такі як автоматизовані системи збору сміття ENVAC у Стокгольмі, також сприяють сталому розвитку.</w:t>
      </w:r>
    </w:p>
    <w:p w14:paraId="61C42911" w14:textId="77777777" w:rsidR="00062E66" w:rsidRPr="006E18DC" w:rsidRDefault="00062E66" w:rsidP="006E18DC">
      <w:pPr>
        <w:rPr>
          <w:lang w:val="uk-UA"/>
        </w:rPr>
      </w:pPr>
      <w:r w:rsidRPr="006E18DC">
        <w:rPr>
          <w:lang w:val="uk-UA"/>
        </w:rPr>
        <w:t xml:space="preserve">Інформаційні технології та великі дані відіграють важливу роль у сталому розвитку. Енергетичні платформи на основі великих даних аналізують споживання енергії і пропонують шляхи для його оптимізації. Мережі сенсорів для відстеження забруднення повітря в реальному часі, такі як </w:t>
      </w:r>
      <w:proofErr w:type="spellStart"/>
      <w:r w:rsidRPr="006E18DC">
        <w:rPr>
          <w:lang w:val="uk-UA"/>
        </w:rPr>
        <w:t>AirVisual</w:t>
      </w:r>
      <w:proofErr w:type="spellEnd"/>
      <w:r w:rsidRPr="006E18DC">
        <w:rPr>
          <w:lang w:val="uk-UA"/>
        </w:rPr>
        <w:t xml:space="preserve">, дозволяють </w:t>
      </w:r>
      <w:r>
        <w:rPr>
          <w:lang w:val="uk-UA"/>
        </w:rPr>
        <w:t>стежити за</w:t>
      </w:r>
      <w:r w:rsidRPr="006E18DC">
        <w:rPr>
          <w:lang w:val="uk-UA"/>
        </w:rPr>
        <w:t xml:space="preserve"> якіст</w:t>
      </w:r>
      <w:r>
        <w:rPr>
          <w:lang w:val="uk-UA"/>
        </w:rPr>
        <w:t>ю</w:t>
      </w:r>
      <w:r w:rsidRPr="006E18DC">
        <w:rPr>
          <w:lang w:val="uk-UA"/>
        </w:rPr>
        <w:t xml:space="preserve"> повітря. Використання </w:t>
      </w:r>
      <w:proofErr w:type="spellStart"/>
      <w:r w:rsidRPr="006E18DC">
        <w:rPr>
          <w:lang w:val="uk-UA"/>
        </w:rPr>
        <w:t>IoT</w:t>
      </w:r>
      <w:proofErr w:type="spellEnd"/>
      <w:r w:rsidRPr="006E18DC">
        <w:rPr>
          <w:lang w:val="uk-UA"/>
        </w:rPr>
        <w:t xml:space="preserve"> </w:t>
      </w:r>
      <w:r w:rsidRPr="006E18DC">
        <w:rPr>
          <w:lang w:val="uk-UA"/>
        </w:rPr>
        <w:lastRenderedPageBreak/>
        <w:t>у сільському господарстві включає датчики та системи управління для оптимізації водокористування і застосування добрив.</w:t>
      </w:r>
    </w:p>
    <w:p w14:paraId="3D6852F5" w14:textId="77777777" w:rsidR="00062E66" w:rsidRDefault="00062E66" w:rsidP="006E18DC">
      <w:pPr>
        <w:rPr>
          <w:lang w:val="uk-UA"/>
        </w:rPr>
      </w:pPr>
      <w:r w:rsidRPr="006E18DC">
        <w:rPr>
          <w:lang w:val="uk-UA"/>
        </w:rPr>
        <w:t>Ці напрями інновацій є ключовими для переходу до більш сталого майбутнього, де економічний розвиток узгоджується з екологічною стійкістю та соціальною справедливістю</w:t>
      </w:r>
      <w:r>
        <w:rPr>
          <w:lang w:val="uk-UA"/>
        </w:rPr>
        <w:t xml:space="preserve"> </w:t>
      </w:r>
      <w:r>
        <w:rPr>
          <w:noProof/>
          <w:lang w:val="uk-UA"/>
        </w:rPr>
        <w:t>[20]</w:t>
      </w:r>
      <w:r w:rsidRPr="006E18DC">
        <w:rPr>
          <w:lang w:val="uk-UA"/>
        </w:rPr>
        <w:t>.</w:t>
      </w:r>
    </w:p>
    <w:p w14:paraId="66435C6A" w14:textId="77777777" w:rsidR="00062E66" w:rsidRPr="00AC78B5" w:rsidRDefault="00062E66" w:rsidP="00AC78B5">
      <w:pPr>
        <w:pStyle w:val="Heading3"/>
      </w:pPr>
      <w:r w:rsidRPr="00AC78B5">
        <w:t xml:space="preserve">Соціальні ефекти </w:t>
      </w:r>
      <w:proofErr w:type="spellStart"/>
      <w:r w:rsidRPr="00AC78B5">
        <w:t>екоінновацій</w:t>
      </w:r>
      <w:proofErr w:type="spellEnd"/>
      <w:r w:rsidRPr="00AC78B5">
        <w:t xml:space="preserve"> </w:t>
      </w:r>
    </w:p>
    <w:p w14:paraId="413D3F6D" w14:textId="77777777" w:rsidR="00062E66" w:rsidRPr="00512CB6" w:rsidRDefault="00062E66" w:rsidP="00512CB6">
      <w:pPr>
        <w:rPr>
          <w:lang w:val="uk-UA"/>
        </w:rPr>
      </w:pPr>
      <w:proofErr w:type="spellStart"/>
      <w:r w:rsidRPr="00512CB6">
        <w:rPr>
          <w:lang w:val="uk-UA"/>
        </w:rPr>
        <w:t>Екоінновації</w:t>
      </w:r>
      <w:proofErr w:type="spellEnd"/>
      <w:r w:rsidRPr="00512CB6">
        <w:rPr>
          <w:lang w:val="uk-UA"/>
        </w:rPr>
        <w:t xml:space="preserve">, або екологічні інновації, стали важливою складовою стратегії сталого розвитку сучасних суспільств. Вони охоплюють широкий спектр технологічних та управлінських рішень, спрямованих на зменшення негативного впливу на навколишнє середовище та покращення якості життя. Соціальні ефекти </w:t>
      </w:r>
      <w:proofErr w:type="spellStart"/>
      <w:r w:rsidRPr="00512CB6">
        <w:rPr>
          <w:lang w:val="uk-UA"/>
        </w:rPr>
        <w:t>екоінновацій</w:t>
      </w:r>
      <w:proofErr w:type="spellEnd"/>
      <w:r w:rsidRPr="00512CB6">
        <w:rPr>
          <w:lang w:val="uk-UA"/>
        </w:rPr>
        <w:t xml:space="preserve"> мають глибокий та багатовимірний характер, охоплюючи вплив на місцеві громади, економічні та екологічні вигоди, а також методи та інструменти оцінки цих впливів</w:t>
      </w:r>
      <w:r>
        <w:rPr>
          <w:lang w:val="uk-UA"/>
        </w:rPr>
        <w:t xml:space="preserve"> </w:t>
      </w:r>
      <w:r>
        <w:rPr>
          <w:noProof/>
          <w:lang w:val="uk-UA"/>
        </w:rPr>
        <w:t>[24]</w:t>
      </w:r>
      <w:r w:rsidRPr="00512CB6">
        <w:rPr>
          <w:lang w:val="uk-UA"/>
        </w:rPr>
        <w:t>.</w:t>
      </w:r>
    </w:p>
    <w:p w14:paraId="65B7082B" w14:textId="77777777" w:rsidR="00062E66" w:rsidRDefault="00062E66" w:rsidP="00512CB6">
      <w:pPr>
        <w:rPr>
          <w:lang w:val="uk-UA"/>
        </w:rPr>
      </w:pPr>
      <w:proofErr w:type="spellStart"/>
      <w:r w:rsidRPr="00512CB6">
        <w:rPr>
          <w:lang w:val="uk-UA"/>
        </w:rPr>
        <w:t>Екоінновації</w:t>
      </w:r>
      <w:proofErr w:type="spellEnd"/>
      <w:r w:rsidRPr="00512CB6">
        <w:rPr>
          <w:lang w:val="uk-UA"/>
        </w:rPr>
        <w:t xml:space="preserve"> мають значний вплив на місцеві громади, сприяючи покращенню умов життя та соціальної згуртованості. Зокрема, впровадження екологічних технологій у містобудуванні та комунальному господарстві призводить до зниження рівня забруднення, підвищення якості повітря та води, що, у свою чергу, позитивно впливає на здоров'я населення. Залучення місцевих громад до процесу прийняття рішень стосовно екологічних проектів підвищує їхню соціальну активність та відповідальність, що сприяє розвитку місцевої демократії та підвищенню рівня соціальної згуртованості</w:t>
      </w:r>
      <w:r>
        <w:rPr>
          <w:lang w:val="uk-UA"/>
        </w:rPr>
        <w:t xml:space="preserve"> </w:t>
      </w:r>
      <w:r>
        <w:rPr>
          <w:noProof/>
          <w:lang w:val="uk-UA"/>
        </w:rPr>
        <w:t>[25]</w:t>
      </w:r>
      <w:r w:rsidRPr="00512CB6">
        <w:rPr>
          <w:lang w:val="uk-UA"/>
        </w:rPr>
        <w:t>.</w:t>
      </w:r>
    </w:p>
    <w:p w14:paraId="39C15614" w14:textId="77777777" w:rsidR="00062E66" w:rsidRPr="00750B55" w:rsidRDefault="00062E66" w:rsidP="00750B55">
      <w:pPr>
        <w:rPr>
          <w:lang w:val="uk-UA"/>
        </w:rPr>
      </w:pPr>
      <w:r w:rsidRPr="00750B55">
        <w:rPr>
          <w:lang w:val="uk-UA"/>
        </w:rPr>
        <w:t>Екологічний маркетинг (або зелений маркетинг) – це процес розробки та просування продуктів і послуг, які є екологічно безпечними або мають менший негативний вплив на навколишнє середовище порівняно з традиційними аналогами. Він включає в себе різні стратегії та тактики, спрямовані на задоволення потреб споживачів, які піклуються про стан довкілля, а також на підвищення екологічної відповідальності бізнесу</w:t>
      </w:r>
      <w:r>
        <w:rPr>
          <w:lang w:val="uk-UA"/>
        </w:rPr>
        <w:t xml:space="preserve"> </w:t>
      </w:r>
      <w:r>
        <w:rPr>
          <w:noProof/>
          <w:lang w:val="uk-UA"/>
        </w:rPr>
        <w:t>[26]</w:t>
      </w:r>
      <w:r w:rsidRPr="00750B55">
        <w:rPr>
          <w:lang w:val="uk-UA"/>
        </w:rPr>
        <w:t>.</w:t>
      </w:r>
      <w:r>
        <w:rPr>
          <w:lang w:val="uk-UA"/>
        </w:rPr>
        <w:t xml:space="preserve"> </w:t>
      </w:r>
      <w:r w:rsidRPr="00750B55">
        <w:rPr>
          <w:lang w:val="uk-UA"/>
        </w:rPr>
        <w:lastRenderedPageBreak/>
        <w:t xml:space="preserve">Екологічний маркетинг безпосередньо пов'язаний з екологічними інноваціями, оскільки він сприяє їх розробці та впровадженню. </w:t>
      </w:r>
    </w:p>
    <w:p w14:paraId="49100BCA" w14:textId="77777777" w:rsidR="00062E66" w:rsidRPr="00512CB6" w:rsidRDefault="00062E66" w:rsidP="00750B55">
      <w:pPr>
        <w:rPr>
          <w:lang w:val="uk-UA"/>
        </w:rPr>
      </w:pPr>
      <w:r w:rsidRPr="00750B55">
        <w:rPr>
          <w:lang w:val="uk-UA"/>
        </w:rPr>
        <w:t>Зростаючий інтерес споживачів до екологічно безпечних продуктів стимулює компанії інвестувати в дослідження та розробки нових екологічних рішень.</w:t>
      </w:r>
      <w:r>
        <w:rPr>
          <w:lang w:val="uk-UA"/>
        </w:rPr>
        <w:t xml:space="preserve"> </w:t>
      </w:r>
      <w:r w:rsidRPr="00750B55">
        <w:rPr>
          <w:lang w:val="uk-UA"/>
        </w:rPr>
        <w:t>Екологічний маркетинг допомагає інформувати споживачів про нові екологічні інновації та їх переваги, що сприяє швидшому прийняттю нових технологій на ринку.</w:t>
      </w:r>
      <w:r>
        <w:rPr>
          <w:lang w:val="uk-UA"/>
        </w:rPr>
        <w:t xml:space="preserve"> </w:t>
      </w:r>
      <w:r w:rsidRPr="00750B55">
        <w:rPr>
          <w:lang w:val="uk-UA"/>
        </w:rPr>
        <w:t>Компанії, які впроваджують екологічні інновації та ефективно їх просувають, можуть отримати конкурентну перевагу, підвищуючи свою репутацію та залучаючи екологічно свідомих споживачів.</w:t>
      </w:r>
      <w:r>
        <w:rPr>
          <w:lang w:val="uk-UA"/>
        </w:rPr>
        <w:t xml:space="preserve"> </w:t>
      </w:r>
      <w:r w:rsidRPr="00750B55">
        <w:rPr>
          <w:lang w:val="uk-UA"/>
        </w:rPr>
        <w:t>Екологічні інновації часто спрямовані на підвищення ефективності використання ресурсів, що може знизити витрати компанії та підвищити її конкурентоспроможність.</w:t>
      </w:r>
      <w:r>
        <w:rPr>
          <w:lang w:val="uk-UA"/>
        </w:rPr>
        <w:t xml:space="preserve"> </w:t>
      </w:r>
      <w:r w:rsidRPr="00750B55">
        <w:rPr>
          <w:lang w:val="uk-UA"/>
        </w:rPr>
        <w:t>Виконання екологічних норм і стандартів може бути важливим фактором для компаній, які прагнуть залишатися на ринку. Екологічний маркетинг допомагає компаніям відповідати цим вимогам і демонструвати свою відповідальність перед суспільством.</w:t>
      </w:r>
      <w:r>
        <w:rPr>
          <w:lang w:val="uk-UA"/>
        </w:rPr>
        <w:t xml:space="preserve"> </w:t>
      </w:r>
      <w:r w:rsidRPr="00750B55">
        <w:rPr>
          <w:lang w:val="uk-UA"/>
        </w:rPr>
        <w:t>Таким чином, екологічний маркетинг є ключовим інструментом для просування екологічних інновацій, допомагаючи бізнесу відповідати зростаючим вимогам споживачів та регуляторів, а також сприяючи стійкому розвитку</w:t>
      </w:r>
      <w:r>
        <w:rPr>
          <w:lang w:val="uk-UA"/>
        </w:rPr>
        <w:t xml:space="preserve"> </w:t>
      </w:r>
      <w:r>
        <w:rPr>
          <w:noProof/>
          <w:lang w:val="uk-UA"/>
        </w:rPr>
        <w:t>[27]</w:t>
      </w:r>
      <w:r w:rsidRPr="00750B55">
        <w:rPr>
          <w:lang w:val="uk-UA"/>
        </w:rPr>
        <w:t>.</w:t>
      </w:r>
    </w:p>
    <w:p w14:paraId="07A12C03" w14:textId="77777777" w:rsidR="00062E66" w:rsidRPr="00512CB6" w:rsidRDefault="00062E66" w:rsidP="00512CB6">
      <w:pPr>
        <w:rPr>
          <w:lang w:val="uk-UA"/>
        </w:rPr>
      </w:pPr>
      <w:proofErr w:type="spellStart"/>
      <w:r w:rsidRPr="00512CB6">
        <w:rPr>
          <w:lang w:val="uk-UA"/>
        </w:rPr>
        <w:t>Екоінновації</w:t>
      </w:r>
      <w:proofErr w:type="spellEnd"/>
      <w:r w:rsidRPr="00512CB6">
        <w:rPr>
          <w:lang w:val="uk-UA"/>
        </w:rPr>
        <w:t xml:space="preserve"> створюють значні економічні вигоди, включаючи створення нових робочих місць у сферах відновлюваної енергетики, управління відходами та екологічного будівництва. Впровадження екологічно чистих технологій сприяє зниженню витрат на енергію та ресурси, що покращує економічну ефективність підприємств та підвищує їхню конкурентоспроможність</w:t>
      </w:r>
      <w:r>
        <w:rPr>
          <w:lang w:val="uk-UA"/>
        </w:rPr>
        <w:t xml:space="preserve"> </w:t>
      </w:r>
      <w:r>
        <w:rPr>
          <w:noProof/>
          <w:lang w:val="uk-UA"/>
        </w:rPr>
        <w:t>[28]</w:t>
      </w:r>
      <w:r w:rsidRPr="00512CB6">
        <w:rPr>
          <w:lang w:val="uk-UA"/>
        </w:rPr>
        <w:t>. Екологічні вигоди включають зменшення викидів парникових газів, покращення стану екосистем та збереження біорізноманіття. Ці зміни мають довготривалий позитивний вплив на стійкість природних систем та здатність суспільства адаптуватися до змін клімату.</w:t>
      </w:r>
    </w:p>
    <w:p w14:paraId="4D222A95" w14:textId="77777777" w:rsidR="00062E66" w:rsidRPr="00512CB6" w:rsidRDefault="00062E66" w:rsidP="00512CB6">
      <w:pPr>
        <w:rPr>
          <w:lang w:val="uk-UA"/>
        </w:rPr>
      </w:pPr>
      <w:r w:rsidRPr="00512CB6">
        <w:rPr>
          <w:lang w:val="uk-UA"/>
        </w:rPr>
        <w:lastRenderedPageBreak/>
        <w:t xml:space="preserve">Оцінка соціальних ефектів </w:t>
      </w:r>
      <w:proofErr w:type="spellStart"/>
      <w:r w:rsidRPr="00512CB6">
        <w:rPr>
          <w:lang w:val="uk-UA"/>
        </w:rPr>
        <w:t>екоінновацій</w:t>
      </w:r>
      <w:proofErr w:type="spellEnd"/>
      <w:r w:rsidRPr="00512CB6">
        <w:rPr>
          <w:lang w:val="uk-UA"/>
        </w:rPr>
        <w:t xml:space="preserve"> здійснюється за допомогою різних методів та інструментів. Соціальний аудит, аналіз зацікавлених сторін, соціальні опитування та фокус-групи є важливими засобами для збору якісних даних про соціальні впливи. Використання кількісних методів, таких як </w:t>
      </w:r>
      <w:proofErr w:type="spellStart"/>
      <w:r w:rsidRPr="00512CB6">
        <w:rPr>
          <w:lang w:val="uk-UA"/>
        </w:rPr>
        <w:t>економетричні</w:t>
      </w:r>
      <w:proofErr w:type="spellEnd"/>
      <w:r w:rsidRPr="00512CB6">
        <w:rPr>
          <w:lang w:val="uk-UA"/>
        </w:rPr>
        <w:t xml:space="preserve"> моделі та індекси соціального розвитку, дозволяє виміряти економічні та екологічні вигоди </w:t>
      </w:r>
      <w:proofErr w:type="spellStart"/>
      <w:r w:rsidRPr="00512CB6">
        <w:rPr>
          <w:lang w:val="uk-UA"/>
        </w:rPr>
        <w:t>екоінновацій</w:t>
      </w:r>
      <w:proofErr w:type="spellEnd"/>
      <w:r w:rsidRPr="00512CB6">
        <w:rPr>
          <w:lang w:val="uk-UA"/>
        </w:rPr>
        <w:t>. Крім того, методи життєвого циклу (</w:t>
      </w:r>
      <w:proofErr w:type="spellStart"/>
      <w:r w:rsidRPr="00512CB6">
        <w:rPr>
          <w:lang w:val="uk-UA"/>
        </w:rPr>
        <w:t>Life</w:t>
      </w:r>
      <w:proofErr w:type="spellEnd"/>
      <w:r w:rsidRPr="00512CB6">
        <w:rPr>
          <w:lang w:val="uk-UA"/>
        </w:rPr>
        <w:t xml:space="preserve"> </w:t>
      </w:r>
      <w:proofErr w:type="spellStart"/>
      <w:r w:rsidRPr="00512CB6">
        <w:rPr>
          <w:lang w:val="uk-UA"/>
        </w:rPr>
        <w:t>Cycle</w:t>
      </w:r>
      <w:proofErr w:type="spellEnd"/>
      <w:r w:rsidRPr="00512CB6">
        <w:rPr>
          <w:lang w:val="uk-UA"/>
        </w:rPr>
        <w:t xml:space="preserve"> </w:t>
      </w:r>
      <w:proofErr w:type="spellStart"/>
      <w:r w:rsidRPr="00512CB6">
        <w:rPr>
          <w:lang w:val="uk-UA"/>
        </w:rPr>
        <w:t>Assessment</w:t>
      </w:r>
      <w:proofErr w:type="spellEnd"/>
      <w:r w:rsidRPr="00512CB6">
        <w:rPr>
          <w:lang w:val="uk-UA"/>
        </w:rPr>
        <w:t xml:space="preserve">) та аналіз витрат і </w:t>
      </w:r>
      <w:proofErr w:type="spellStart"/>
      <w:r w:rsidRPr="00512CB6">
        <w:rPr>
          <w:lang w:val="uk-UA"/>
        </w:rPr>
        <w:t>вигод</w:t>
      </w:r>
      <w:proofErr w:type="spellEnd"/>
      <w:r w:rsidRPr="00512CB6">
        <w:rPr>
          <w:lang w:val="uk-UA"/>
        </w:rPr>
        <w:t xml:space="preserve"> (</w:t>
      </w:r>
      <w:proofErr w:type="spellStart"/>
      <w:r w:rsidRPr="00512CB6">
        <w:rPr>
          <w:lang w:val="uk-UA"/>
        </w:rPr>
        <w:t>Cost-Benefit</w:t>
      </w:r>
      <w:proofErr w:type="spellEnd"/>
      <w:r w:rsidRPr="00512CB6">
        <w:rPr>
          <w:lang w:val="uk-UA"/>
        </w:rPr>
        <w:t xml:space="preserve"> </w:t>
      </w:r>
      <w:proofErr w:type="spellStart"/>
      <w:r w:rsidRPr="00512CB6">
        <w:rPr>
          <w:lang w:val="uk-UA"/>
        </w:rPr>
        <w:t>Analysis</w:t>
      </w:r>
      <w:proofErr w:type="spellEnd"/>
      <w:r w:rsidRPr="00512CB6">
        <w:rPr>
          <w:lang w:val="uk-UA"/>
        </w:rPr>
        <w:t xml:space="preserve">) допомагають оцінити довготривалий соціально-економічний вплив </w:t>
      </w:r>
      <w:proofErr w:type="spellStart"/>
      <w:r w:rsidRPr="00512CB6">
        <w:rPr>
          <w:lang w:val="uk-UA"/>
        </w:rPr>
        <w:t>екоінновацій</w:t>
      </w:r>
      <w:proofErr w:type="spellEnd"/>
      <w:r>
        <w:rPr>
          <w:lang w:val="uk-UA"/>
        </w:rPr>
        <w:t xml:space="preserve"> </w:t>
      </w:r>
      <w:r>
        <w:rPr>
          <w:noProof/>
          <w:lang w:val="uk-UA"/>
        </w:rPr>
        <w:t>[29]</w:t>
      </w:r>
      <w:r w:rsidRPr="00512CB6">
        <w:rPr>
          <w:lang w:val="uk-UA"/>
        </w:rPr>
        <w:t>.</w:t>
      </w:r>
    </w:p>
    <w:p w14:paraId="32C87883" w14:textId="77777777" w:rsidR="00062E66" w:rsidRPr="00512CB6" w:rsidRDefault="00062E66" w:rsidP="00512CB6">
      <w:pPr>
        <w:rPr>
          <w:lang w:val="uk-UA"/>
        </w:rPr>
      </w:pPr>
      <w:r w:rsidRPr="00512CB6">
        <w:rPr>
          <w:lang w:val="uk-UA"/>
        </w:rPr>
        <w:t xml:space="preserve">Для оцінки результативності та ефективності </w:t>
      </w:r>
      <w:proofErr w:type="spellStart"/>
      <w:r w:rsidRPr="00512CB6">
        <w:rPr>
          <w:lang w:val="uk-UA"/>
        </w:rPr>
        <w:t>екоінновацій</w:t>
      </w:r>
      <w:proofErr w:type="spellEnd"/>
      <w:r w:rsidRPr="00512CB6">
        <w:rPr>
          <w:lang w:val="uk-UA"/>
        </w:rPr>
        <w:t xml:space="preserve"> використовуються різноманітні показники. Основними екологічними показниками є зниження рівня викидів забруднювальних речовин, енергоефективність та зменшення обсягу відходів. Економічні показники включають створення нових робочих місць, зростання валового внутрішнього продукту (ВВП) та підвищення продуктивності праці. Соціальні показники охоплюють поліпшення здоров'я населення, підвищення якості життя та рівня соціальної згуртованості.</w:t>
      </w:r>
    </w:p>
    <w:p w14:paraId="4FC40006" w14:textId="77777777" w:rsidR="00062E66" w:rsidRDefault="00062E66" w:rsidP="00512CB6">
      <w:pPr>
        <w:rPr>
          <w:lang w:val="uk-UA"/>
        </w:rPr>
      </w:pPr>
      <w:r w:rsidRPr="00512CB6">
        <w:rPr>
          <w:lang w:val="uk-UA"/>
        </w:rPr>
        <w:t xml:space="preserve">Загалом, </w:t>
      </w:r>
      <w:proofErr w:type="spellStart"/>
      <w:r w:rsidRPr="00512CB6">
        <w:rPr>
          <w:lang w:val="uk-UA"/>
        </w:rPr>
        <w:t>екоінновації</w:t>
      </w:r>
      <w:proofErr w:type="spellEnd"/>
      <w:r w:rsidRPr="00512CB6">
        <w:rPr>
          <w:lang w:val="uk-UA"/>
        </w:rPr>
        <w:t xml:space="preserve"> відіграють ключову роль у переході до сталого розвитку, сприяючи покращенню якості життя, економічному зростанню та збереженню навколишнього середовища</w:t>
      </w:r>
      <w:r>
        <w:rPr>
          <w:lang w:val="uk-UA"/>
        </w:rPr>
        <w:t xml:space="preserve"> </w:t>
      </w:r>
      <w:r>
        <w:rPr>
          <w:noProof/>
          <w:lang w:val="uk-UA"/>
        </w:rPr>
        <w:t>[30]</w:t>
      </w:r>
      <w:r w:rsidRPr="00512CB6">
        <w:rPr>
          <w:lang w:val="uk-UA"/>
        </w:rPr>
        <w:t xml:space="preserve">. Важливою складовою успішного впровадження </w:t>
      </w:r>
      <w:proofErr w:type="spellStart"/>
      <w:r w:rsidRPr="00512CB6">
        <w:rPr>
          <w:lang w:val="uk-UA"/>
        </w:rPr>
        <w:t>екоінновацій</w:t>
      </w:r>
      <w:proofErr w:type="spellEnd"/>
      <w:r w:rsidRPr="00512CB6">
        <w:rPr>
          <w:lang w:val="uk-UA"/>
        </w:rPr>
        <w:t xml:space="preserve"> є комплексна оцінка їхніх соціальних ефектів, що дозволяє виявити їхній вплив на місцеві громади та визначити найефективніші шляхи досягнення </w:t>
      </w:r>
      <w:r>
        <w:rPr>
          <w:lang w:val="uk-UA"/>
        </w:rPr>
        <w:t xml:space="preserve">сталості розвитку </w:t>
      </w:r>
      <w:r>
        <w:rPr>
          <w:noProof/>
          <w:lang w:val="uk-UA"/>
        </w:rPr>
        <w:t>[31]</w:t>
      </w:r>
      <w:r w:rsidRPr="00512CB6">
        <w:rPr>
          <w:lang w:val="uk-UA"/>
        </w:rPr>
        <w:t>.</w:t>
      </w:r>
    </w:p>
    <w:p w14:paraId="2D41B621" w14:textId="77777777" w:rsidR="00062E66" w:rsidRDefault="00062E66" w:rsidP="00512CB6">
      <w:pPr>
        <w:rPr>
          <w:lang w:val="uk-UA"/>
        </w:rPr>
        <w:sectPr w:rsidR="00062E66" w:rsidSect="00062E66">
          <w:pgSz w:w="11906" w:h="16838"/>
          <w:pgMar w:top="1440" w:right="1440" w:bottom="1440" w:left="1440" w:header="708" w:footer="708" w:gutter="0"/>
          <w:cols w:space="708"/>
          <w:docGrid w:linePitch="360"/>
        </w:sectPr>
      </w:pPr>
    </w:p>
    <w:p w14:paraId="4CF4E28F" w14:textId="77777777" w:rsidR="00062E66" w:rsidRDefault="00062E66" w:rsidP="00423DA2">
      <w:pPr>
        <w:pStyle w:val="Heading1"/>
        <w:numPr>
          <w:ilvl w:val="0"/>
          <w:numId w:val="4"/>
        </w:numPr>
        <w:rPr>
          <w:lang w:val="uk-UA"/>
        </w:rPr>
      </w:pPr>
      <w:bookmarkStart w:id="5" w:name="_Toc169249796"/>
      <w:r w:rsidRPr="00423DA2">
        <w:rPr>
          <w:lang w:val="uk-UA"/>
        </w:rPr>
        <w:lastRenderedPageBreak/>
        <w:t>Методологічні підходи до управління екоінноваційною діяльністю</w:t>
      </w:r>
      <w:bookmarkEnd w:id="5"/>
    </w:p>
    <w:p w14:paraId="69A4683B" w14:textId="77777777" w:rsidR="00062E66" w:rsidRDefault="00062E66" w:rsidP="00423DA2">
      <w:pPr>
        <w:rPr>
          <w:lang w:val="uk-UA"/>
        </w:rPr>
      </w:pPr>
    </w:p>
    <w:p w14:paraId="633F88EE" w14:textId="77777777" w:rsidR="00062E66" w:rsidRDefault="00062E66" w:rsidP="00AE7869">
      <w:pPr>
        <w:pStyle w:val="Heading2"/>
      </w:pPr>
      <w:bookmarkStart w:id="6" w:name="_Toc169249797"/>
      <w:r>
        <w:t>Основні методи організації інноваційного процесу</w:t>
      </w:r>
      <w:bookmarkEnd w:id="6"/>
    </w:p>
    <w:p w14:paraId="17750913" w14:textId="77777777" w:rsidR="00062E66" w:rsidRDefault="00062E66" w:rsidP="00627CAE">
      <w:pPr>
        <w:rPr>
          <w:lang w:val="uk-UA"/>
        </w:rPr>
      </w:pPr>
      <w:r>
        <w:rPr>
          <w:lang w:val="uk-UA"/>
        </w:rPr>
        <w:t xml:space="preserve">Успіх інноваційних процесів значною мірою визначається здатністю забезпечити їхню належну реалізацію. </w:t>
      </w:r>
    </w:p>
    <w:p w14:paraId="7FE9E5FB" w14:textId="77777777" w:rsidR="00062E66" w:rsidRDefault="00062E66" w:rsidP="00627CAE">
      <w:pPr>
        <w:rPr>
          <w:lang w:val="uk-UA"/>
        </w:rPr>
      </w:pPr>
      <w:r>
        <w:rPr>
          <w:lang w:val="uk-UA"/>
        </w:rPr>
        <w:t xml:space="preserve">В організації інноваційного процесу можна виділити такі основні елементи: </w:t>
      </w:r>
    </w:p>
    <w:p w14:paraId="4B28C458" w14:textId="77777777" w:rsidR="00062E66" w:rsidRPr="001D3E51" w:rsidRDefault="00062E66" w:rsidP="00062E66">
      <w:pPr>
        <w:pStyle w:val="ListParagraph"/>
        <w:numPr>
          <w:ilvl w:val="0"/>
          <w:numId w:val="11"/>
        </w:numPr>
        <w:rPr>
          <w:lang w:val="uk-UA"/>
        </w:rPr>
      </w:pPr>
      <w:r w:rsidRPr="001D3E51">
        <w:rPr>
          <w:lang w:val="uk-UA"/>
        </w:rPr>
        <w:t xml:space="preserve">Суб'єкти інноваційної діяльності, що об'єднує людей, які спільно реалізують розробку, впровадження та виробництво новації; </w:t>
      </w:r>
    </w:p>
    <w:p w14:paraId="76014F0A" w14:textId="77777777" w:rsidR="00062E66" w:rsidRPr="001D3E51" w:rsidRDefault="00062E66" w:rsidP="00062E66">
      <w:pPr>
        <w:pStyle w:val="ListParagraph"/>
        <w:numPr>
          <w:ilvl w:val="0"/>
          <w:numId w:val="11"/>
        </w:numPr>
        <w:rPr>
          <w:lang w:val="uk-UA"/>
        </w:rPr>
      </w:pPr>
      <w:r w:rsidRPr="001D3E51">
        <w:rPr>
          <w:lang w:val="uk-UA"/>
        </w:rPr>
        <w:t>Сукупність процесів і дій, спрямованих на виконання необхідних функцій в інноваційної діяльності;</w:t>
      </w:r>
    </w:p>
    <w:p w14:paraId="2B422221" w14:textId="77777777" w:rsidR="00062E66" w:rsidRPr="001D3E51" w:rsidRDefault="00062E66" w:rsidP="00062E66">
      <w:pPr>
        <w:pStyle w:val="ListParagraph"/>
        <w:numPr>
          <w:ilvl w:val="0"/>
          <w:numId w:val="11"/>
        </w:numPr>
        <w:rPr>
          <w:lang w:val="uk-UA"/>
        </w:rPr>
      </w:pPr>
      <w:r w:rsidRPr="001D3E51">
        <w:rPr>
          <w:lang w:val="uk-UA"/>
        </w:rPr>
        <w:t>Структури, що забезпечують внутрішню впорядкованість системи та відповідні взаємозв'язки між її елементами та підсистеми;</w:t>
      </w:r>
    </w:p>
    <w:p w14:paraId="23240A41" w14:textId="77777777" w:rsidR="00062E66" w:rsidRPr="001D3E51" w:rsidRDefault="00062E66" w:rsidP="00062E66">
      <w:pPr>
        <w:pStyle w:val="ListParagraph"/>
        <w:numPr>
          <w:ilvl w:val="0"/>
          <w:numId w:val="11"/>
        </w:numPr>
        <w:rPr>
          <w:lang w:val="uk-UA"/>
        </w:rPr>
      </w:pPr>
      <w:r w:rsidRPr="001D3E51">
        <w:rPr>
          <w:lang w:val="uk-UA"/>
        </w:rPr>
        <w:t xml:space="preserve">Регламентуючи процедури, форми, способи, методи, що забезпечують належний перебіг інноваційного процесу.  </w:t>
      </w:r>
    </w:p>
    <w:p w14:paraId="38AA3748" w14:textId="77777777" w:rsidR="00062E66" w:rsidRDefault="00062E66" w:rsidP="00627CAE">
      <w:pPr>
        <w:rPr>
          <w:lang w:val="uk-UA"/>
        </w:rPr>
      </w:pPr>
      <w:r>
        <w:rPr>
          <w:lang w:val="uk-UA"/>
        </w:rPr>
        <w:t xml:space="preserve">Інноваційний процес – це єдиний потік подій та заходів від виникнення ідеї до впровадження у практичну діяльність та одержання результату. Усі елементи цього потоку тісно пов'язані та взаємно обумовлені. Для забезпечення ефективності інноваційного процесу велике значення мають системні структури та процеси взаємодії які забезпечують неперервність процесів у часі. </w:t>
      </w:r>
    </w:p>
    <w:p w14:paraId="75178C8F" w14:textId="77777777" w:rsidR="00062E66" w:rsidRDefault="00062E66" w:rsidP="00627CAE">
      <w:pPr>
        <w:rPr>
          <w:lang w:val="uk-UA"/>
        </w:rPr>
      </w:pPr>
      <w:r>
        <w:rPr>
          <w:lang w:val="uk-UA"/>
        </w:rPr>
        <w:t xml:space="preserve">Методи організації інноваційної діяльності можна розділити на декілька груп: за характером послідовності робіт у часі; за способом постановки завдань, за характером процесів виконання та внеском окремих учасників. </w:t>
      </w:r>
    </w:p>
    <w:p w14:paraId="23784E20" w14:textId="77777777" w:rsidR="00062E66" w:rsidRDefault="00062E66" w:rsidP="00627CAE">
      <w:pPr>
        <w:rPr>
          <w:lang w:val="uk-UA"/>
        </w:rPr>
      </w:pPr>
      <w:r>
        <w:rPr>
          <w:lang w:val="uk-UA"/>
        </w:rPr>
        <w:t>За характером послідовності робіт у часі для організації інноваційного процесу застосовуються такі методи:</w:t>
      </w:r>
    </w:p>
    <w:p w14:paraId="5959E4FC" w14:textId="77777777" w:rsidR="00062E66" w:rsidRPr="008330F7" w:rsidRDefault="00062E66" w:rsidP="00062E66">
      <w:pPr>
        <w:pStyle w:val="ListParagraph"/>
        <w:numPr>
          <w:ilvl w:val="0"/>
          <w:numId w:val="10"/>
        </w:numPr>
        <w:rPr>
          <w:lang w:val="uk-UA"/>
        </w:rPr>
      </w:pPr>
      <w:r w:rsidRPr="008330F7">
        <w:rPr>
          <w:lang w:val="uk-UA"/>
        </w:rPr>
        <w:lastRenderedPageBreak/>
        <w:t>Традиційна послідовність організації робіт;</w:t>
      </w:r>
    </w:p>
    <w:p w14:paraId="68B27CB3" w14:textId="77777777" w:rsidR="00062E66" w:rsidRPr="008330F7" w:rsidRDefault="00062E66" w:rsidP="00062E66">
      <w:pPr>
        <w:pStyle w:val="ListParagraph"/>
        <w:numPr>
          <w:ilvl w:val="0"/>
          <w:numId w:val="10"/>
        </w:numPr>
        <w:rPr>
          <w:lang w:val="uk-UA"/>
        </w:rPr>
      </w:pPr>
      <w:r w:rsidRPr="008330F7">
        <w:rPr>
          <w:lang w:val="uk-UA"/>
        </w:rPr>
        <w:t>Паралельна організації робіт;</w:t>
      </w:r>
    </w:p>
    <w:p w14:paraId="2266C11C" w14:textId="77777777" w:rsidR="00062E66" w:rsidRPr="008330F7" w:rsidRDefault="00062E66" w:rsidP="00062E66">
      <w:pPr>
        <w:pStyle w:val="ListParagraph"/>
        <w:numPr>
          <w:ilvl w:val="0"/>
          <w:numId w:val="10"/>
        </w:numPr>
        <w:rPr>
          <w:lang w:val="uk-UA"/>
        </w:rPr>
      </w:pPr>
      <w:r w:rsidRPr="008330F7">
        <w:rPr>
          <w:lang w:val="uk-UA"/>
        </w:rPr>
        <w:t>Інтегральна організація робіт</w:t>
      </w:r>
      <w:r>
        <w:rPr>
          <w:lang w:val="uk-UA"/>
        </w:rPr>
        <w:t xml:space="preserve">. </w:t>
      </w:r>
    </w:p>
    <w:p w14:paraId="5B0B2018" w14:textId="77777777" w:rsidR="00062E66" w:rsidRDefault="00062E66" w:rsidP="00627CAE">
      <w:pPr>
        <w:rPr>
          <w:lang w:val="uk-UA"/>
        </w:rPr>
      </w:pPr>
      <w:r>
        <w:rPr>
          <w:lang w:val="uk-UA"/>
        </w:rPr>
        <w:t xml:space="preserve">Традиційна послідовність організації робіт означає, що інноваційний процес здійснюється по черзі в різних функціональних підрозділах підприємства. По завершенні роботи в черговому підрозділі ухвалюється рішення щодо продовження чи зупинки здійснення проекту створення нового продукту чи послуги </w:t>
      </w:r>
      <w:r>
        <w:rPr>
          <w:noProof/>
          <w:lang w:val="uk-UA"/>
        </w:rPr>
        <w:t>[32]</w:t>
      </w:r>
      <w:r>
        <w:rPr>
          <w:lang w:val="uk-UA"/>
        </w:rPr>
        <w:t xml:space="preserve">. Початок роботи над наступним етапом безпосередньо залежить від завершення роботи на попередньому етапі (підрозділі), а також від ухвалення керівником підприємства рішення щодо продовження робіт в цілому. </w:t>
      </w:r>
    </w:p>
    <w:p w14:paraId="54DB1927" w14:textId="77777777" w:rsidR="00062E66" w:rsidRDefault="00062E66" w:rsidP="001A552C">
      <w:pPr>
        <w:keepNext/>
        <w:ind w:firstLine="0"/>
      </w:pPr>
      <w:r>
        <w:rPr>
          <w:noProof/>
          <w:lang w:val="uk-UA"/>
        </w:rPr>
        <w:drawing>
          <wp:inline distT="0" distB="0" distL="0" distR="0" wp14:anchorId="305DA718" wp14:editId="13E01B9D">
            <wp:extent cx="5486400" cy="1043354"/>
            <wp:effectExtent l="25400" t="0" r="12700" b="0"/>
            <wp:docPr id="1304761939"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7460BE3D" w14:textId="6A5DBE2F" w:rsidR="00062E66" w:rsidRDefault="00062E66" w:rsidP="001A552C">
      <w:pPr>
        <w:pStyle w:val="Caption"/>
        <w:jc w:val="both"/>
        <w:rPr>
          <w:lang w:val="uk-UA"/>
        </w:rPr>
      </w:pPr>
      <w:r>
        <w:t>Рис</w:t>
      </w:r>
      <w:r w:rsidR="005F2D3E">
        <w:rPr>
          <w:lang w:val="uk-UA"/>
        </w:rPr>
        <w:t xml:space="preserve">. </w:t>
      </w:r>
      <w:r>
        <w:t xml:space="preserve"> </w:t>
      </w:r>
      <w:r>
        <w:fldChar w:fldCharType="begin"/>
      </w:r>
      <w:r>
        <w:instrText xml:space="preserve"> STYLEREF 1 \s </w:instrText>
      </w:r>
      <w:r>
        <w:fldChar w:fldCharType="separate"/>
      </w:r>
      <w:r>
        <w:rPr>
          <w:noProof/>
        </w:rPr>
        <w:t>2</w:t>
      </w:r>
      <w:r>
        <w:fldChar w:fldCharType="end"/>
      </w:r>
      <w:r>
        <w:t>.</w:t>
      </w:r>
      <w:r>
        <w:fldChar w:fldCharType="begin"/>
      </w:r>
      <w:r>
        <w:instrText xml:space="preserve"> SEQ Рисунок \* ARABIC \s 1 </w:instrText>
      </w:r>
      <w:r>
        <w:fldChar w:fldCharType="separate"/>
      </w:r>
      <w:r>
        <w:rPr>
          <w:noProof/>
        </w:rPr>
        <w:t>1</w:t>
      </w:r>
      <w:r>
        <w:fldChar w:fldCharType="end"/>
      </w:r>
      <w:r>
        <w:rPr>
          <w:lang w:val="uk-UA"/>
        </w:rPr>
        <w:t>. Послідовна організація інноваційного процесу</w:t>
      </w:r>
    </w:p>
    <w:p w14:paraId="3E6F1888" w14:textId="77777777" w:rsidR="00062E66" w:rsidRDefault="00062E66" w:rsidP="001A552C">
      <w:pPr>
        <w:ind w:firstLine="0"/>
        <w:rPr>
          <w:lang w:val="uk-UA"/>
        </w:rPr>
      </w:pPr>
      <w:r>
        <w:rPr>
          <w:lang w:val="uk-UA"/>
        </w:rPr>
        <w:t xml:space="preserve">Джерело: створено автором на основі </w:t>
      </w:r>
      <w:r>
        <w:rPr>
          <w:noProof/>
          <w:lang w:val="uk-UA"/>
        </w:rPr>
        <w:t>[32]</w:t>
      </w:r>
    </w:p>
    <w:p w14:paraId="470CE250" w14:textId="77777777" w:rsidR="00062E66" w:rsidRDefault="00062E66" w:rsidP="001A552C">
      <w:pPr>
        <w:rPr>
          <w:lang w:val="uk-UA"/>
        </w:rPr>
      </w:pPr>
    </w:p>
    <w:p w14:paraId="5452E6C9" w14:textId="77777777" w:rsidR="00062E66" w:rsidRDefault="00062E66" w:rsidP="001A552C">
      <w:pPr>
        <w:rPr>
          <w:lang w:val="uk-UA"/>
        </w:rPr>
      </w:pPr>
      <w:r>
        <w:rPr>
          <w:lang w:val="uk-UA"/>
        </w:rPr>
        <w:t xml:space="preserve">Перевагами послідовної організації робіт над інновацією є обмежений фінансовий ризик, пов'язаний з розробкою інноваційного процесу оскільки доцільність розробки перевіряється під час контролю на межі різних фаз і відповідне рішення про інвестування ухвалюються зрозумінням досягнутих результатів та перспектив, об'єму робіт, що залишився та обставин у зовнішньому середовищі.  У послідовній організації процесу виконання спрощується контроль за виконанням робіт, які на кожному етапі належать до певного підрозділу і здійснюються з використанням відповідних компетенцій. </w:t>
      </w:r>
    </w:p>
    <w:p w14:paraId="0B6C910D" w14:textId="77777777" w:rsidR="00062E66" w:rsidRDefault="00062E66" w:rsidP="001A552C">
      <w:pPr>
        <w:rPr>
          <w:lang w:val="uk-UA"/>
        </w:rPr>
      </w:pPr>
      <w:r>
        <w:rPr>
          <w:lang w:val="uk-UA"/>
        </w:rPr>
        <w:t xml:space="preserve">Головним недоліком такої організації є загальна велика тривалість роботи над створенням інновації. Якщо успіх інновації залежить від </w:t>
      </w:r>
      <w:r>
        <w:rPr>
          <w:lang w:val="uk-UA"/>
        </w:rPr>
        <w:lastRenderedPageBreak/>
        <w:t xml:space="preserve">ретельної роботи команди, то такий метод може ефективно застосовуватися. Проте, в тому разі, коли важливим чинником є час реалізації та термін виведення інновації такий підхід є програшним. </w:t>
      </w:r>
    </w:p>
    <w:p w14:paraId="5F056601" w14:textId="77777777" w:rsidR="00062E66" w:rsidRDefault="00062E66" w:rsidP="001A552C">
      <w:pPr>
        <w:rPr>
          <w:lang w:val="uk-UA"/>
        </w:rPr>
      </w:pPr>
      <w:r>
        <w:rPr>
          <w:lang w:val="uk-UA"/>
        </w:rPr>
        <w:t xml:space="preserve">Загалом, успішне застосування такого підходу значною мірою визначається результативністю взаємозв'язків між різними виконавцями та підрозділами, що беруть участь у розробці інновації, правильним розподілом завдань та відповідальності за досягнення кінцевого результату </w:t>
      </w:r>
      <w:r>
        <w:rPr>
          <w:noProof/>
          <w:lang w:val="uk-UA"/>
        </w:rPr>
        <w:t>[33]</w:t>
      </w:r>
      <w:r>
        <w:rPr>
          <w:lang w:val="uk-UA"/>
        </w:rPr>
        <w:t xml:space="preserve">. </w:t>
      </w:r>
    </w:p>
    <w:p w14:paraId="6D271CBC" w14:textId="77777777" w:rsidR="00062E66" w:rsidRDefault="00062E66" w:rsidP="001A552C">
      <w:pPr>
        <w:rPr>
          <w:lang w:val="uk-UA"/>
        </w:rPr>
      </w:pPr>
      <w:r>
        <w:rPr>
          <w:lang w:val="uk-UA"/>
        </w:rPr>
        <w:t xml:space="preserve">Паралельна організація робіт передбачає, що початок наступних етапів відбувається до завершення попередніх – деяка кількість операції чи етапів реалізації інноваційного проекту, таким чином, може здійснюватися одночасно </w:t>
      </w:r>
      <w:r>
        <w:rPr>
          <w:noProof/>
          <w:lang w:val="uk-UA"/>
        </w:rPr>
        <w:t>[34]</w:t>
      </w:r>
      <w:r>
        <w:rPr>
          <w:lang w:val="uk-UA"/>
        </w:rPr>
        <w:t xml:space="preserve">. </w:t>
      </w:r>
    </w:p>
    <w:p w14:paraId="1086597A" w14:textId="77777777" w:rsidR="00062E66" w:rsidRDefault="00062E66" w:rsidP="001A552C">
      <w:pPr>
        <w:rPr>
          <w:lang w:val="uk-UA"/>
        </w:rPr>
      </w:pPr>
    </w:p>
    <w:p w14:paraId="0D23567E" w14:textId="77777777" w:rsidR="00062E66" w:rsidRDefault="00062E66" w:rsidP="001D3E51">
      <w:pPr>
        <w:keepNext/>
        <w:ind w:firstLine="0"/>
      </w:pPr>
      <w:r>
        <w:rPr>
          <w:noProof/>
          <w:lang w:val="uk-UA"/>
        </w:rPr>
        <w:drawing>
          <wp:inline distT="0" distB="0" distL="0" distR="0" wp14:anchorId="17900BFC" wp14:editId="0C2893FF">
            <wp:extent cx="5486400" cy="1961661"/>
            <wp:effectExtent l="25400" t="12700" r="12700" b="32385"/>
            <wp:docPr id="1613604308"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1FB9E9F4" w14:textId="77777777" w:rsidR="00062E66" w:rsidRPr="00A24877" w:rsidRDefault="00062E66" w:rsidP="001A552C">
      <w:pPr>
        <w:pStyle w:val="Caption"/>
        <w:jc w:val="both"/>
        <w:rPr>
          <w:sz w:val="24"/>
          <w:szCs w:val="24"/>
          <w:lang w:val="uk-UA"/>
        </w:rPr>
      </w:pPr>
      <w:r w:rsidRPr="00A24877">
        <w:rPr>
          <w:sz w:val="24"/>
          <w:szCs w:val="24"/>
        </w:rPr>
        <w:t>Рис</w:t>
      </w:r>
      <w:r w:rsidRPr="00A24877">
        <w:rPr>
          <w:sz w:val="24"/>
          <w:szCs w:val="24"/>
          <w:lang w:val="uk-UA"/>
        </w:rPr>
        <w:t>.</w:t>
      </w:r>
      <w:r w:rsidRPr="00A24877">
        <w:rPr>
          <w:sz w:val="24"/>
          <w:szCs w:val="24"/>
        </w:rPr>
        <w:t xml:space="preserve"> </w:t>
      </w:r>
      <w:r w:rsidRPr="00A24877">
        <w:rPr>
          <w:sz w:val="24"/>
          <w:szCs w:val="24"/>
        </w:rPr>
        <w:fldChar w:fldCharType="begin"/>
      </w:r>
      <w:r w:rsidRPr="00A24877">
        <w:rPr>
          <w:sz w:val="24"/>
          <w:szCs w:val="24"/>
        </w:rPr>
        <w:instrText xml:space="preserve"> STYLEREF 1 \s </w:instrText>
      </w:r>
      <w:r w:rsidRPr="00A24877">
        <w:rPr>
          <w:sz w:val="24"/>
          <w:szCs w:val="24"/>
        </w:rPr>
        <w:fldChar w:fldCharType="separate"/>
      </w:r>
      <w:r w:rsidRPr="00A24877">
        <w:rPr>
          <w:noProof/>
          <w:sz w:val="24"/>
          <w:szCs w:val="24"/>
        </w:rPr>
        <w:t>2</w:t>
      </w:r>
      <w:r w:rsidRPr="00A24877">
        <w:rPr>
          <w:sz w:val="24"/>
          <w:szCs w:val="24"/>
        </w:rPr>
        <w:fldChar w:fldCharType="end"/>
      </w:r>
      <w:r w:rsidRPr="00A24877">
        <w:rPr>
          <w:sz w:val="24"/>
          <w:szCs w:val="24"/>
        </w:rPr>
        <w:t>.</w:t>
      </w:r>
      <w:r w:rsidRPr="00A24877">
        <w:rPr>
          <w:sz w:val="24"/>
          <w:szCs w:val="24"/>
        </w:rPr>
        <w:fldChar w:fldCharType="begin"/>
      </w:r>
      <w:r w:rsidRPr="00A24877">
        <w:rPr>
          <w:sz w:val="24"/>
          <w:szCs w:val="24"/>
        </w:rPr>
        <w:instrText xml:space="preserve"> SEQ Рисунок \* ARABIC \s 1 </w:instrText>
      </w:r>
      <w:r w:rsidRPr="00A24877">
        <w:rPr>
          <w:sz w:val="24"/>
          <w:szCs w:val="24"/>
        </w:rPr>
        <w:fldChar w:fldCharType="separate"/>
      </w:r>
      <w:r w:rsidRPr="00A24877">
        <w:rPr>
          <w:noProof/>
          <w:sz w:val="24"/>
          <w:szCs w:val="24"/>
        </w:rPr>
        <w:t>2</w:t>
      </w:r>
      <w:r w:rsidRPr="00A24877">
        <w:rPr>
          <w:sz w:val="24"/>
          <w:szCs w:val="24"/>
        </w:rPr>
        <w:fldChar w:fldCharType="end"/>
      </w:r>
      <w:r w:rsidRPr="00A24877">
        <w:rPr>
          <w:sz w:val="24"/>
          <w:szCs w:val="24"/>
          <w:lang w:val="uk-UA"/>
        </w:rPr>
        <w:t xml:space="preserve">. Паралельна організація інноваційного процесу. </w:t>
      </w:r>
    </w:p>
    <w:p w14:paraId="3A5108BD" w14:textId="77777777" w:rsidR="00062E66" w:rsidRPr="00A24877" w:rsidRDefault="00062E66" w:rsidP="001A552C">
      <w:pPr>
        <w:pStyle w:val="Caption"/>
        <w:jc w:val="both"/>
        <w:rPr>
          <w:sz w:val="24"/>
          <w:szCs w:val="24"/>
          <w:lang w:val="uk-UA"/>
        </w:rPr>
      </w:pPr>
      <w:r w:rsidRPr="00A24877">
        <w:rPr>
          <w:sz w:val="24"/>
          <w:szCs w:val="24"/>
          <w:lang w:val="uk-UA"/>
        </w:rPr>
        <w:t xml:space="preserve">Джерело: створено автором на основі </w:t>
      </w:r>
      <w:r>
        <w:rPr>
          <w:noProof/>
          <w:sz w:val="24"/>
          <w:szCs w:val="24"/>
          <w:lang w:val="uk-UA"/>
        </w:rPr>
        <w:t>[35]</w:t>
      </w:r>
    </w:p>
    <w:p w14:paraId="51C8FEFE" w14:textId="77777777" w:rsidR="00062E66" w:rsidRDefault="00062E66" w:rsidP="001D3E51">
      <w:pPr>
        <w:rPr>
          <w:lang w:val="uk-UA"/>
        </w:rPr>
      </w:pPr>
      <w:r>
        <w:rPr>
          <w:lang w:val="uk-UA"/>
        </w:rPr>
        <w:t xml:space="preserve"> </w:t>
      </w:r>
    </w:p>
    <w:p w14:paraId="26EB494A" w14:textId="77777777" w:rsidR="00062E66" w:rsidRDefault="00062E66" w:rsidP="001D3E51">
      <w:pPr>
        <w:rPr>
          <w:lang w:val="uk-UA"/>
        </w:rPr>
      </w:pPr>
      <w:r>
        <w:rPr>
          <w:lang w:val="uk-UA"/>
        </w:rPr>
        <w:t xml:space="preserve">Такий підхід дає змогу скоротити загальну тривалість робіт, але збільшує ризик невдачі, оскільки оцінка результатів попереднього етапу приймається після початку наступного виду роботи. </w:t>
      </w:r>
    </w:p>
    <w:p w14:paraId="2B676EC1" w14:textId="77777777" w:rsidR="00062E66" w:rsidRDefault="00062E66" w:rsidP="001D3E51">
      <w:pPr>
        <w:rPr>
          <w:lang w:val="uk-UA"/>
        </w:rPr>
      </w:pPr>
      <w:r>
        <w:rPr>
          <w:lang w:val="uk-UA"/>
        </w:rPr>
        <w:t xml:space="preserve">Інтегральна організація інноваційних робіт дає змогу поєднувати в часі виконання усіх видів та етапів інноваційного процесу. Цей процес перестає бути послідовність окремих видів робіт, які виконуються в різних </w:t>
      </w:r>
      <w:r>
        <w:rPr>
          <w:lang w:val="uk-UA"/>
        </w:rPr>
        <w:lastRenderedPageBreak/>
        <w:t xml:space="preserve">підрозділах підприємства, натомість перетворюючись на комплексний процес з одним керівником. На практиці інтегральна організації інноваційних робіт передбачає перехід до проектного способи виконання завдань і відповідно – формування проєктних організаційних структур. </w:t>
      </w:r>
    </w:p>
    <w:p w14:paraId="3A10B7E8" w14:textId="77777777" w:rsidR="00062E66" w:rsidRDefault="00062E66" w:rsidP="001D3E51">
      <w:pPr>
        <w:rPr>
          <w:lang w:val="uk-UA"/>
        </w:rPr>
      </w:pPr>
      <w:r>
        <w:rPr>
          <w:lang w:val="uk-UA"/>
        </w:rPr>
        <w:t xml:space="preserve">Важливою перевагою інтегральної організації робіт є скорочення термінів розробки, оперативне реагування на зміни що відбуваються в середовище, а також активна співпраця та творча атмосфера між усіма учасниками інноваційного процесу, що забезпечує потік нових ідей, принципово важливих для реалізації результативного інноваційного процесу. </w:t>
      </w:r>
    </w:p>
    <w:p w14:paraId="2E6C184C" w14:textId="77777777" w:rsidR="00062E66" w:rsidRDefault="00062E66" w:rsidP="001D3E51">
      <w:pPr>
        <w:rPr>
          <w:lang w:val="uk-UA"/>
        </w:rPr>
      </w:pPr>
      <w:r>
        <w:rPr>
          <w:lang w:val="uk-UA"/>
        </w:rPr>
        <w:t>Інтегральний підхід ґрунтується на делегування, самостійності підрозділів, що забезпечує змістовність, оперативність, гнучкість в ухваленні управлінських рішень.</w:t>
      </w:r>
    </w:p>
    <w:p w14:paraId="03ECED5C" w14:textId="77777777" w:rsidR="00062E66" w:rsidRDefault="00062E66" w:rsidP="001D3E51">
      <w:pPr>
        <w:rPr>
          <w:lang w:val="uk-UA"/>
        </w:rPr>
      </w:pPr>
      <w:r>
        <w:rPr>
          <w:lang w:val="uk-UA"/>
        </w:rPr>
        <w:t xml:space="preserve">Використання інтегрального способу організації інноваційної діяльності передбачає формування проєктної групи, яка опрацьовує нововведення. Ефективна робота такої групи значною мірою залежить від налагодження взаємодії між учасниками та формуванням позитивної групової культури, правильного розподілу ролей та відповідальності учасників, прозорості та налаштованості на кінцевий результат. </w:t>
      </w:r>
    </w:p>
    <w:p w14:paraId="335A9C6B" w14:textId="77777777" w:rsidR="00062E66" w:rsidRDefault="00062E66" w:rsidP="001D3E51">
      <w:pPr>
        <w:rPr>
          <w:lang w:val="uk-UA"/>
        </w:rPr>
      </w:pPr>
      <w:r>
        <w:rPr>
          <w:lang w:val="uk-UA"/>
        </w:rPr>
        <w:t xml:space="preserve">Однією з найбільш популярних підходів управління інноваційною діяльністю в теперішній час є </w:t>
      </w:r>
      <w:r>
        <w:rPr>
          <w:lang w:val="en-GB"/>
        </w:rPr>
        <w:t xml:space="preserve">Agile. </w:t>
      </w:r>
    </w:p>
    <w:p w14:paraId="362F7EFA" w14:textId="77777777" w:rsidR="00062E66" w:rsidRDefault="00062E66" w:rsidP="001D3E51">
      <w:pPr>
        <w:rPr>
          <w:lang w:val="uk-UA"/>
        </w:rPr>
      </w:pPr>
      <w:proofErr w:type="spellStart"/>
      <w:r w:rsidRPr="00CD745F">
        <w:rPr>
          <w:lang w:val="uk-UA"/>
        </w:rPr>
        <w:t>Agile</w:t>
      </w:r>
      <w:proofErr w:type="spellEnd"/>
      <w:r w:rsidRPr="00CD745F">
        <w:rPr>
          <w:lang w:val="uk-UA"/>
        </w:rPr>
        <w:t xml:space="preserve"> (від англійського "гнучкий") </w:t>
      </w:r>
      <w:r>
        <w:rPr>
          <w:lang w:val="uk-UA"/>
        </w:rPr>
        <w:t>–</w:t>
      </w:r>
      <w:r w:rsidRPr="00CD745F">
        <w:rPr>
          <w:lang w:val="uk-UA"/>
        </w:rPr>
        <w:t xml:space="preserve"> це підхід до управління проєктами та розробк</w:t>
      </w:r>
      <w:r>
        <w:rPr>
          <w:lang w:val="uk-UA"/>
        </w:rPr>
        <w:t>ами</w:t>
      </w:r>
      <w:r w:rsidRPr="00CD745F">
        <w:rPr>
          <w:lang w:val="uk-UA"/>
        </w:rPr>
        <w:t xml:space="preserve">, який спрямований на підвищення гнучкості, адаптивності та швидкості реагування на зміни. </w:t>
      </w:r>
      <w:proofErr w:type="spellStart"/>
      <w:r w:rsidRPr="00CD745F">
        <w:rPr>
          <w:lang w:val="uk-UA"/>
        </w:rPr>
        <w:t>Agile</w:t>
      </w:r>
      <w:proofErr w:type="spellEnd"/>
      <w:r w:rsidRPr="00CD745F">
        <w:rPr>
          <w:lang w:val="uk-UA"/>
        </w:rPr>
        <w:t xml:space="preserve"> заснований на ідеї ітераційної та </w:t>
      </w:r>
      <w:proofErr w:type="spellStart"/>
      <w:r w:rsidRPr="00CD745F">
        <w:rPr>
          <w:lang w:val="uk-UA"/>
        </w:rPr>
        <w:t>інкрементальної</w:t>
      </w:r>
      <w:proofErr w:type="spellEnd"/>
      <w:r w:rsidRPr="00CD745F">
        <w:rPr>
          <w:lang w:val="uk-UA"/>
        </w:rPr>
        <w:t xml:space="preserve"> розробки, де вимоги та рішення розвиваються завдяки співпраці </w:t>
      </w:r>
      <w:proofErr w:type="spellStart"/>
      <w:r w:rsidRPr="00CD745F">
        <w:rPr>
          <w:lang w:val="uk-UA"/>
        </w:rPr>
        <w:t>саморганізованих</w:t>
      </w:r>
      <w:proofErr w:type="spellEnd"/>
      <w:r w:rsidRPr="00CD745F">
        <w:rPr>
          <w:lang w:val="uk-UA"/>
        </w:rPr>
        <w:t xml:space="preserve"> крос-функціональних команд. Основні принципи та цінності </w:t>
      </w:r>
      <w:proofErr w:type="spellStart"/>
      <w:r w:rsidRPr="00CD745F">
        <w:rPr>
          <w:lang w:val="uk-UA"/>
        </w:rPr>
        <w:t>Agile</w:t>
      </w:r>
      <w:proofErr w:type="spellEnd"/>
      <w:r w:rsidRPr="00CD745F">
        <w:rPr>
          <w:lang w:val="uk-UA"/>
        </w:rPr>
        <w:t xml:space="preserve"> викладені в Маніфесті </w:t>
      </w:r>
      <w:proofErr w:type="spellStart"/>
      <w:r w:rsidRPr="00CD745F">
        <w:rPr>
          <w:lang w:val="uk-UA"/>
        </w:rPr>
        <w:t>Agile</w:t>
      </w:r>
      <w:proofErr w:type="spellEnd"/>
      <w:r>
        <w:rPr>
          <w:lang w:val="uk-UA"/>
        </w:rPr>
        <w:t xml:space="preserve"> </w:t>
      </w:r>
      <w:r>
        <w:rPr>
          <w:noProof/>
          <w:lang w:val="uk-UA"/>
        </w:rPr>
        <w:t>[36]</w:t>
      </w:r>
      <w:r w:rsidRPr="00CD745F">
        <w:rPr>
          <w:lang w:val="uk-UA"/>
        </w:rPr>
        <w:t xml:space="preserve">, створеному у 2001 році групою фахівців з розробки програмного </w:t>
      </w:r>
      <w:r w:rsidRPr="00CD745F">
        <w:rPr>
          <w:lang w:val="uk-UA"/>
        </w:rPr>
        <w:lastRenderedPageBreak/>
        <w:t>забезпечення.</w:t>
      </w:r>
      <w:r>
        <w:rPr>
          <w:lang w:val="uk-UA"/>
        </w:rPr>
        <w:t xml:space="preserve"> Поступово, </w:t>
      </w:r>
      <w:r>
        <w:rPr>
          <w:lang w:val="en-GB"/>
        </w:rPr>
        <w:t xml:space="preserve">agile </w:t>
      </w:r>
      <w:r>
        <w:rPr>
          <w:lang w:val="uk-UA"/>
        </w:rPr>
        <w:t xml:space="preserve">підхід поширився на інші види інноваційної діяльності і вийшов далеко за межі створення програмного забезпечення. </w:t>
      </w:r>
    </w:p>
    <w:p w14:paraId="572708F2" w14:textId="77777777" w:rsidR="00062E66" w:rsidRDefault="00062E66" w:rsidP="001D3E51">
      <w:pPr>
        <w:rPr>
          <w:lang w:val="uk-UA"/>
        </w:rPr>
      </w:pPr>
      <w:r>
        <w:rPr>
          <w:lang w:val="uk-UA"/>
        </w:rPr>
        <w:t xml:space="preserve">Методологія </w:t>
      </w:r>
      <w:r>
        <w:rPr>
          <w:lang w:val="en-GB"/>
        </w:rPr>
        <w:t xml:space="preserve">agile </w:t>
      </w:r>
      <w:r>
        <w:rPr>
          <w:lang w:val="uk-UA"/>
        </w:rPr>
        <w:t>ґрунтується на чотирьох основних цінностях</w:t>
      </w:r>
      <w:r>
        <w:rPr>
          <w:lang w:val="en-GB"/>
        </w:rPr>
        <w:t xml:space="preserve"> </w:t>
      </w:r>
      <w:r>
        <w:rPr>
          <w:noProof/>
          <w:lang w:val="en-GB"/>
        </w:rPr>
        <w:t>[36]</w:t>
      </w:r>
      <w:r>
        <w:rPr>
          <w:lang w:val="uk-UA"/>
        </w:rPr>
        <w:t xml:space="preserve">: </w:t>
      </w:r>
    </w:p>
    <w:p w14:paraId="0F8F1ABC" w14:textId="77777777" w:rsidR="00062E66" w:rsidRPr="00A24ED9" w:rsidRDefault="00062E66" w:rsidP="00062E66">
      <w:pPr>
        <w:pStyle w:val="ListParagraph"/>
        <w:numPr>
          <w:ilvl w:val="0"/>
          <w:numId w:val="12"/>
        </w:numPr>
        <w:rPr>
          <w:lang w:val="uk-UA"/>
        </w:rPr>
      </w:pPr>
      <w:r w:rsidRPr="00A24ED9">
        <w:rPr>
          <w:lang w:val="uk-UA"/>
        </w:rPr>
        <w:t>Люди і взаємодія важливіші за процеси та інструменти.</w:t>
      </w:r>
    </w:p>
    <w:p w14:paraId="00016A94" w14:textId="77777777" w:rsidR="00062E66" w:rsidRPr="00A24ED9" w:rsidRDefault="00062E66" w:rsidP="00062E66">
      <w:pPr>
        <w:pStyle w:val="ListParagraph"/>
        <w:numPr>
          <w:ilvl w:val="0"/>
          <w:numId w:val="12"/>
        </w:numPr>
        <w:rPr>
          <w:lang w:val="uk-UA"/>
        </w:rPr>
      </w:pPr>
      <w:r w:rsidRPr="00A24ED9">
        <w:rPr>
          <w:lang w:val="uk-UA"/>
        </w:rPr>
        <w:t>Робочий продукт важливіший за всеосяжну документацію.</w:t>
      </w:r>
    </w:p>
    <w:p w14:paraId="51625FCB" w14:textId="77777777" w:rsidR="00062E66" w:rsidRPr="00A24ED9" w:rsidRDefault="00062E66" w:rsidP="00062E66">
      <w:pPr>
        <w:pStyle w:val="ListParagraph"/>
        <w:numPr>
          <w:ilvl w:val="0"/>
          <w:numId w:val="12"/>
        </w:numPr>
        <w:rPr>
          <w:lang w:val="uk-UA"/>
        </w:rPr>
      </w:pPr>
      <w:r w:rsidRPr="00A24ED9">
        <w:rPr>
          <w:lang w:val="uk-UA"/>
        </w:rPr>
        <w:t>Співпраця з замовником важливіша за погодження умов контракту.</w:t>
      </w:r>
    </w:p>
    <w:p w14:paraId="4601D925" w14:textId="77777777" w:rsidR="00062E66" w:rsidRPr="00A24ED9" w:rsidRDefault="00062E66" w:rsidP="00062E66">
      <w:pPr>
        <w:pStyle w:val="ListParagraph"/>
        <w:numPr>
          <w:ilvl w:val="0"/>
          <w:numId w:val="12"/>
        </w:numPr>
        <w:rPr>
          <w:lang w:val="uk-UA"/>
        </w:rPr>
      </w:pPr>
      <w:r w:rsidRPr="00A24ED9">
        <w:rPr>
          <w:lang w:val="uk-UA"/>
        </w:rPr>
        <w:t>Готовність до змін важливіша за слідування початковому плану.</w:t>
      </w:r>
    </w:p>
    <w:p w14:paraId="4FF44572" w14:textId="77777777" w:rsidR="00062E66" w:rsidRPr="00FC7A74" w:rsidRDefault="00062E66" w:rsidP="00A24ED9">
      <w:pPr>
        <w:rPr>
          <w:lang w:val="uk-UA"/>
        </w:rPr>
      </w:pPr>
      <w:r>
        <w:rPr>
          <w:lang w:val="uk-UA"/>
        </w:rPr>
        <w:t xml:space="preserve">На основі цих цінностей визначені основні принципи </w:t>
      </w:r>
      <w:proofErr w:type="spellStart"/>
      <w:r w:rsidRPr="00FC7A74">
        <w:rPr>
          <w:lang w:val="uk-UA"/>
        </w:rPr>
        <w:t>Agile</w:t>
      </w:r>
      <w:proofErr w:type="spellEnd"/>
      <w:r>
        <w:rPr>
          <w:lang w:val="uk-UA"/>
        </w:rPr>
        <w:t xml:space="preserve">, наведені нижче. </w:t>
      </w:r>
    </w:p>
    <w:p w14:paraId="6918FA8E" w14:textId="77777777" w:rsidR="00062E66" w:rsidRPr="00FC7A74" w:rsidRDefault="00062E66" w:rsidP="00FC7A74">
      <w:pPr>
        <w:rPr>
          <w:lang w:val="uk-UA"/>
        </w:rPr>
      </w:pPr>
      <w:r w:rsidRPr="00FC7A74">
        <w:rPr>
          <w:lang w:val="uk-UA"/>
        </w:rPr>
        <w:t>Задоволення клієнта через раннє і безперервне постачання цінного продукту.</w:t>
      </w:r>
      <w:r>
        <w:rPr>
          <w:lang w:val="uk-UA"/>
        </w:rPr>
        <w:t xml:space="preserve"> Час має значення, розробка інновації повинна бути швидкою й системною, інновації повинні постачатись регулярно. </w:t>
      </w:r>
    </w:p>
    <w:p w14:paraId="7E51191C" w14:textId="77777777" w:rsidR="00062E66" w:rsidRPr="00FC7A74" w:rsidRDefault="00062E66" w:rsidP="00FC7A74">
      <w:pPr>
        <w:rPr>
          <w:lang w:val="uk-UA"/>
        </w:rPr>
      </w:pPr>
      <w:r>
        <w:rPr>
          <w:lang w:val="uk-UA"/>
        </w:rPr>
        <w:t>Зміни змісту допускаються</w:t>
      </w:r>
      <w:r w:rsidRPr="00FC7A74">
        <w:rPr>
          <w:lang w:val="uk-UA"/>
        </w:rPr>
        <w:t xml:space="preserve"> навіть на пізніх етапах розробки.</w:t>
      </w:r>
      <w:r>
        <w:rPr>
          <w:lang w:val="uk-UA"/>
        </w:rPr>
        <w:t xml:space="preserve"> Не все можна передбачити вчасно. Головне – створити змістовну та потрібну інновацію, а не слідувати плану, який втратив актуальність. </w:t>
      </w:r>
    </w:p>
    <w:p w14:paraId="083D4D39" w14:textId="77777777" w:rsidR="00062E66" w:rsidRPr="00FC7A74" w:rsidRDefault="00062E66" w:rsidP="00FC7A74">
      <w:pPr>
        <w:rPr>
          <w:lang w:val="uk-UA"/>
        </w:rPr>
      </w:pPr>
      <w:r w:rsidRPr="00FC7A74">
        <w:rPr>
          <w:lang w:val="uk-UA"/>
        </w:rPr>
        <w:t>Часте постачання працюючого продукту (наприклад, кожні кілька тижнів).</w:t>
      </w:r>
      <w:r>
        <w:rPr>
          <w:lang w:val="uk-UA"/>
        </w:rPr>
        <w:t xml:space="preserve"> Інновація повинна бути впроваджена якомога швидше. </w:t>
      </w:r>
    </w:p>
    <w:p w14:paraId="32C83589" w14:textId="77777777" w:rsidR="00062E66" w:rsidRPr="00FC7A74" w:rsidRDefault="00062E66" w:rsidP="00FC7A74">
      <w:pPr>
        <w:rPr>
          <w:lang w:val="uk-UA"/>
        </w:rPr>
      </w:pPr>
      <w:r w:rsidRPr="00FC7A74">
        <w:rPr>
          <w:lang w:val="uk-UA"/>
        </w:rPr>
        <w:t xml:space="preserve">Співпраця </w:t>
      </w:r>
      <w:r>
        <w:rPr>
          <w:lang w:val="uk-UA"/>
        </w:rPr>
        <w:t>замовників</w:t>
      </w:r>
      <w:r w:rsidRPr="00FC7A74">
        <w:rPr>
          <w:lang w:val="uk-UA"/>
        </w:rPr>
        <w:t xml:space="preserve"> і розробників на всіх етапах проєкту.</w:t>
      </w:r>
      <w:r>
        <w:rPr>
          <w:lang w:val="uk-UA"/>
        </w:rPr>
        <w:t xml:space="preserve"> Чи має особливо вагоме значення для екологічних інновацій, оскільки замовником тут можуть бути різноманітні інституції, а також представники громадянського суспільства.  </w:t>
      </w:r>
    </w:p>
    <w:p w14:paraId="45BA9A97" w14:textId="77777777" w:rsidR="00062E66" w:rsidRPr="00FC7A74" w:rsidRDefault="00062E66" w:rsidP="00FC7A74">
      <w:pPr>
        <w:rPr>
          <w:lang w:val="uk-UA"/>
        </w:rPr>
      </w:pPr>
      <w:r w:rsidRPr="00FC7A74">
        <w:rPr>
          <w:lang w:val="uk-UA"/>
        </w:rPr>
        <w:t>Мотивація команд через створення сприятливих умов та надання підтримки.</w:t>
      </w:r>
      <w:r>
        <w:rPr>
          <w:lang w:val="uk-UA"/>
        </w:rPr>
        <w:t xml:space="preserve"> Цей принцип визначає дуже велике значення організаційної культури як сприятливого середовища для виникнення та реалізації інновацій, інструменту неформальної взаємодії учасників. </w:t>
      </w:r>
    </w:p>
    <w:p w14:paraId="22C97A2F" w14:textId="77777777" w:rsidR="00062E66" w:rsidRPr="00FC7A74" w:rsidRDefault="00062E66" w:rsidP="00FC7A74">
      <w:pPr>
        <w:rPr>
          <w:lang w:val="uk-UA"/>
        </w:rPr>
      </w:pPr>
      <w:r w:rsidRPr="00FC7A74">
        <w:rPr>
          <w:lang w:val="uk-UA"/>
        </w:rPr>
        <w:t>Безпосереднє спілкування як найефективніший спосіб передачі інформації.</w:t>
      </w:r>
      <w:r>
        <w:rPr>
          <w:lang w:val="uk-UA"/>
        </w:rPr>
        <w:t xml:space="preserve"> Без належної організаційної культури реалізувати цей принцип неможливо. В той же час, бюрократизація губить інновації. </w:t>
      </w:r>
    </w:p>
    <w:p w14:paraId="2661230F" w14:textId="77777777" w:rsidR="00062E66" w:rsidRPr="00FC7A74" w:rsidRDefault="00062E66" w:rsidP="00FC7A74">
      <w:pPr>
        <w:rPr>
          <w:lang w:val="uk-UA"/>
        </w:rPr>
      </w:pPr>
      <w:r>
        <w:rPr>
          <w:lang w:val="uk-UA"/>
        </w:rPr>
        <w:lastRenderedPageBreak/>
        <w:t>Працюючий</w:t>
      </w:r>
      <w:r w:rsidRPr="00FC7A74">
        <w:rPr>
          <w:lang w:val="uk-UA"/>
        </w:rPr>
        <w:t xml:space="preserve"> продукт як основна міра прогресу.</w:t>
      </w:r>
      <w:r>
        <w:rPr>
          <w:lang w:val="uk-UA"/>
        </w:rPr>
        <w:t xml:space="preserve"> Принципово важливо визначати метрики результативності та ефективності інновації, в тому числі екологічної. Це являє собою певну проблему для цього різновиду інновацій, оскільки індикатори результативності екологічних інновацій є різноманітними. Наприклад, важливим індикатором сталості є природо ємність. Цей показник добре характеризує тип та рівень еколого-економічного розвитку. Зменшення </w:t>
      </w:r>
      <w:proofErr w:type="spellStart"/>
      <w:r>
        <w:rPr>
          <w:lang w:val="uk-UA"/>
        </w:rPr>
        <w:t>природоємності</w:t>
      </w:r>
      <w:proofErr w:type="spellEnd"/>
      <w:r>
        <w:rPr>
          <w:lang w:val="uk-UA"/>
        </w:rPr>
        <w:t xml:space="preserve"> економіки чи діяльності окремої організації є гарним мірилом забезпечення сталості розвитку. Проблема полягає в тому, що існує щонайменше два типи показників природи ємності: питомі витрати природних ресурсів у розрахунку на одиницю виробленої продукції та рівень екологічного навантаження (наприклад, забруднення) на одиницю виробленої продукції </w:t>
      </w:r>
      <w:r>
        <w:rPr>
          <w:noProof/>
          <w:lang w:val="uk-UA"/>
        </w:rPr>
        <w:t>[32]</w:t>
      </w:r>
      <w:r>
        <w:rPr>
          <w:lang w:val="uk-UA"/>
        </w:rPr>
        <w:t xml:space="preserve">.  </w:t>
      </w:r>
    </w:p>
    <w:p w14:paraId="778AC2F3" w14:textId="77777777" w:rsidR="00062E66" w:rsidRPr="00FC7A74" w:rsidRDefault="00062E66" w:rsidP="00FC7A74">
      <w:pPr>
        <w:rPr>
          <w:lang w:val="uk-UA"/>
        </w:rPr>
      </w:pPr>
      <w:r w:rsidRPr="00FC7A74">
        <w:rPr>
          <w:lang w:val="uk-UA"/>
        </w:rPr>
        <w:t>Стійкий розвиток, що підтримується постійним темпом роботи.</w:t>
      </w:r>
      <w:r>
        <w:rPr>
          <w:lang w:val="uk-UA"/>
        </w:rPr>
        <w:t xml:space="preserve"> Цей принцип диктує потреба забезпечення постійного і високого темпу роботи з виробництва та впровадження інновацій. </w:t>
      </w:r>
    </w:p>
    <w:p w14:paraId="2165CF94" w14:textId="77777777" w:rsidR="00062E66" w:rsidRPr="00FC7A74" w:rsidRDefault="00062E66" w:rsidP="00FC7A74">
      <w:pPr>
        <w:rPr>
          <w:lang w:val="uk-UA"/>
        </w:rPr>
      </w:pPr>
      <w:r w:rsidRPr="00FC7A74">
        <w:rPr>
          <w:lang w:val="uk-UA"/>
        </w:rPr>
        <w:t xml:space="preserve">Технічна досконалість </w:t>
      </w:r>
      <w:r>
        <w:rPr>
          <w:lang w:val="uk-UA"/>
        </w:rPr>
        <w:t>та</w:t>
      </w:r>
      <w:r w:rsidRPr="00FC7A74">
        <w:rPr>
          <w:lang w:val="uk-UA"/>
        </w:rPr>
        <w:t xml:space="preserve"> якісне проєктування.</w:t>
      </w:r>
      <w:r>
        <w:rPr>
          <w:lang w:val="uk-UA"/>
        </w:rPr>
        <w:t xml:space="preserve"> Тут ідеться про потреба забезпечити високий рівень кваліфікації членів команди та ефективне управління знаннями на рівні організації </w:t>
      </w:r>
      <w:r>
        <w:rPr>
          <w:noProof/>
          <w:lang w:val="uk-UA"/>
        </w:rPr>
        <w:t>[37]</w:t>
      </w:r>
      <w:r>
        <w:rPr>
          <w:lang w:val="uk-UA"/>
        </w:rPr>
        <w:t xml:space="preserve">. </w:t>
      </w:r>
    </w:p>
    <w:p w14:paraId="59D91870" w14:textId="77777777" w:rsidR="00062E66" w:rsidRPr="00FC7A74" w:rsidRDefault="00062E66" w:rsidP="00FC7A74">
      <w:pPr>
        <w:rPr>
          <w:lang w:val="uk-UA"/>
        </w:rPr>
      </w:pPr>
      <w:r w:rsidRPr="00FC7A74">
        <w:rPr>
          <w:lang w:val="uk-UA"/>
        </w:rPr>
        <w:t>Простота як мистецтво мінімізації зайвої роботи.</w:t>
      </w:r>
      <w:r>
        <w:rPr>
          <w:lang w:val="uk-UA"/>
        </w:rPr>
        <w:t xml:space="preserve"> Реалізація цього принципу передбачає зосередження на справді важливих речах і вміння здійснювати правильну </w:t>
      </w:r>
      <w:proofErr w:type="spellStart"/>
      <w:r>
        <w:rPr>
          <w:lang w:val="uk-UA"/>
        </w:rPr>
        <w:t>пріоритизацію</w:t>
      </w:r>
      <w:proofErr w:type="spellEnd"/>
      <w:r>
        <w:rPr>
          <w:lang w:val="uk-UA"/>
        </w:rPr>
        <w:t xml:space="preserve"> завдань. </w:t>
      </w:r>
    </w:p>
    <w:p w14:paraId="788B58F3" w14:textId="77777777" w:rsidR="00062E66" w:rsidRPr="00FC7A74" w:rsidRDefault="00062E66" w:rsidP="00FC7A74">
      <w:pPr>
        <w:rPr>
          <w:lang w:val="uk-UA"/>
        </w:rPr>
      </w:pPr>
      <w:proofErr w:type="spellStart"/>
      <w:r w:rsidRPr="00FC7A74">
        <w:rPr>
          <w:lang w:val="uk-UA"/>
        </w:rPr>
        <w:t>Самоорганізовані</w:t>
      </w:r>
      <w:proofErr w:type="spellEnd"/>
      <w:r w:rsidRPr="00FC7A74">
        <w:rPr>
          <w:lang w:val="uk-UA"/>
        </w:rPr>
        <w:t xml:space="preserve"> команди для найкращих архітектурних та дизайнерських рішень.</w:t>
      </w:r>
      <w:r>
        <w:rPr>
          <w:lang w:val="uk-UA"/>
        </w:rPr>
        <w:t xml:space="preserve"> Самоорганізація потребує делегування та ефективного само менеджменту, розуміння усіма учасниками команди мети сутності та завдань інноваційної діяльності. </w:t>
      </w:r>
    </w:p>
    <w:p w14:paraId="14E0616F" w14:textId="77777777" w:rsidR="00062E66" w:rsidRPr="00FC7A74" w:rsidRDefault="00062E66" w:rsidP="00FC7A74">
      <w:pPr>
        <w:rPr>
          <w:lang w:val="uk-UA"/>
        </w:rPr>
      </w:pPr>
      <w:r w:rsidRPr="00FC7A74">
        <w:rPr>
          <w:lang w:val="uk-UA"/>
        </w:rPr>
        <w:t>Регулярна адаптація команди до змін для підвищення ефективності.</w:t>
      </w:r>
      <w:r>
        <w:rPr>
          <w:lang w:val="uk-UA"/>
        </w:rPr>
        <w:t xml:space="preserve"> Цей принцип так само дотичний до управління знаннями, він також вимагає забезпечення гнучкості організаційних форм та процесів реалізації. </w:t>
      </w:r>
    </w:p>
    <w:p w14:paraId="7F069C3D" w14:textId="77777777" w:rsidR="00062E66" w:rsidRPr="007F5E36" w:rsidRDefault="00062E66" w:rsidP="00AC0C79">
      <w:pPr>
        <w:rPr>
          <w:b/>
          <w:bCs/>
          <w:lang w:val="uk-UA"/>
        </w:rPr>
      </w:pPr>
      <w:r w:rsidRPr="007F5E36">
        <w:rPr>
          <w:b/>
          <w:bCs/>
          <w:lang w:val="uk-UA"/>
        </w:rPr>
        <w:lastRenderedPageBreak/>
        <w:t xml:space="preserve">Застосування </w:t>
      </w:r>
      <w:proofErr w:type="spellStart"/>
      <w:r w:rsidRPr="007F5E36">
        <w:rPr>
          <w:b/>
          <w:bCs/>
          <w:lang w:val="uk-UA"/>
        </w:rPr>
        <w:t>Agile</w:t>
      </w:r>
      <w:proofErr w:type="spellEnd"/>
      <w:r w:rsidRPr="007F5E36">
        <w:rPr>
          <w:b/>
          <w:bCs/>
          <w:lang w:val="uk-UA"/>
        </w:rPr>
        <w:t xml:space="preserve"> підходу в управлінні інноваційною діяльністю</w:t>
      </w:r>
    </w:p>
    <w:p w14:paraId="3BA4C3DA" w14:textId="77777777" w:rsidR="00062E66" w:rsidRPr="00AC0C79" w:rsidRDefault="00062E66" w:rsidP="00AC0C79">
      <w:pPr>
        <w:rPr>
          <w:lang w:val="uk-UA"/>
        </w:rPr>
      </w:pPr>
      <w:proofErr w:type="spellStart"/>
      <w:r w:rsidRPr="00AC0C79">
        <w:rPr>
          <w:lang w:val="uk-UA"/>
        </w:rPr>
        <w:t>Agile</w:t>
      </w:r>
      <w:proofErr w:type="spellEnd"/>
      <w:r w:rsidRPr="00AC0C79">
        <w:rPr>
          <w:lang w:val="uk-UA"/>
        </w:rPr>
        <w:t xml:space="preserve"> підхід в управлінні інноваційною діяльністю спрямований на підвищення гнучкості, ефективності та адаптивності процесів розробки та впровадження нових продуктів чи послуг. Основні принципи </w:t>
      </w:r>
      <w:proofErr w:type="spellStart"/>
      <w:r w:rsidRPr="00AC0C79">
        <w:rPr>
          <w:lang w:val="uk-UA"/>
        </w:rPr>
        <w:t>Agile</w:t>
      </w:r>
      <w:proofErr w:type="spellEnd"/>
      <w:r w:rsidRPr="00AC0C79">
        <w:rPr>
          <w:lang w:val="uk-UA"/>
        </w:rPr>
        <w:t xml:space="preserve">, такі як </w:t>
      </w:r>
      <w:proofErr w:type="spellStart"/>
      <w:r w:rsidRPr="00AC0C79">
        <w:rPr>
          <w:lang w:val="uk-UA"/>
        </w:rPr>
        <w:t>ітеративність</w:t>
      </w:r>
      <w:proofErr w:type="spellEnd"/>
      <w:r w:rsidRPr="00AC0C79">
        <w:rPr>
          <w:lang w:val="uk-UA"/>
        </w:rPr>
        <w:t xml:space="preserve">, </w:t>
      </w:r>
      <w:proofErr w:type="spellStart"/>
      <w:r w:rsidRPr="00AC0C79">
        <w:rPr>
          <w:lang w:val="uk-UA"/>
        </w:rPr>
        <w:t>інкрементальність</w:t>
      </w:r>
      <w:proofErr w:type="spellEnd"/>
      <w:r w:rsidRPr="00AC0C79">
        <w:rPr>
          <w:lang w:val="uk-UA"/>
        </w:rPr>
        <w:t>, командна робота та клієнтоорієнтованість, сприяють створенню інноваційних рішень, які швидко адаптуються до змін та вимог ринку.</w:t>
      </w:r>
    </w:p>
    <w:p w14:paraId="3AFA470E" w14:textId="77777777" w:rsidR="00062E66" w:rsidRPr="00AC0C79" w:rsidRDefault="00062E66" w:rsidP="00AC0C79">
      <w:pPr>
        <w:rPr>
          <w:lang w:val="uk-UA"/>
        </w:rPr>
      </w:pPr>
      <w:r w:rsidRPr="00AC0C79">
        <w:rPr>
          <w:lang w:val="uk-UA"/>
        </w:rPr>
        <w:t xml:space="preserve">Основні елементи </w:t>
      </w:r>
      <w:proofErr w:type="spellStart"/>
      <w:r w:rsidRPr="00AC0C79">
        <w:rPr>
          <w:lang w:val="uk-UA"/>
        </w:rPr>
        <w:t>Agile</w:t>
      </w:r>
      <w:proofErr w:type="spellEnd"/>
      <w:r w:rsidRPr="00AC0C79">
        <w:rPr>
          <w:lang w:val="uk-UA"/>
        </w:rPr>
        <w:t xml:space="preserve"> підходу в інноваційній діяльності:</w:t>
      </w:r>
    </w:p>
    <w:p w14:paraId="2E84BB27" w14:textId="77777777" w:rsidR="00062E66" w:rsidRPr="00AC0C79" w:rsidRDefault="00062E66" w:rsidP="00AC0C79">
      <w:pPr>
        <w:rPr>
          <w:lang w:val="uk-UA"/>
        </w:rPr>
      </w:pPr>
      <w:r w:rsidRPr="00AC0C79">
        <w:rPr>
          <w:lang w:val="uk-UA"/>
        </w:rPr>
        <w:t>1. Ітераційний процес розробки</w:t>
      </w:r>
      <w:r>
        <w:rPr>
          <w:lang w:val="uk-UA"/>
        </w:rPr>
        <w:t xml:space="preserve">. </w:t>
      </w:r>
    </w:p>
    <w:p w14:paraId="350CA38E" w14:textId="77777777" w:rsidR="00062E66" w:rsidRPr="00AC0C79" w:rsidRDefault="00062E66" w:rsidP="00AC0C79">
      <w:pPr>
        <w:rPr>
          <w:lang w:val="uk-UA"/>
        </w:rPr>
      </w:pPr>
      <w:r w:rsidRPr="00AC0C79">
        <w:rPr>
          <w:lang w:val="uk-UA"/>
        </w:rPr>
        <w:t xml:space="preserve">Процес розробки розбивається на короткі цикли (ітерації), кожен з яких зазвичай триває від однієї до чотирьох тижнів. Після завершення кожної ітерації команда представляє робочий прототип або </w:t>
      </w:r>
      <w:proofErr w:type="spellStart"/>
      <w:r w:rsidRPr="00AC0C79">
        <w:rPr>
          <w:lang w:val="uk-UA"/>
        </w:rPr>
        <w:t>інкремент</w:t>
      </w:r>
      <w:proofErr w:type="spellEnd"/>
      <w:r w:rsidRPr="00AC0C79">
        <w:rPr>
          <w:lang w:val="uk-UA"/>
        </w:rPr>
        <w:t xml:space="preserve"> продукту, що дозволяє </w:t>
      </w:r>
      <w:proofErr w:type="spellStart"/>
      <w:r w:rsidRPr="00AC0C79">
        <w:rPr>
          <w:lang w:val="uk-UA"/>
        </w:rPr>
        <w:t>оперативно</w:t>
      </w:r>
      <w:proofErr w:type="spellEnd"/>
      <w:r w:rsidRPr="00AC0C79">
        <w:rPr>
          <w:lang w:val="uk-UA"/>
        </w:rPr>
        <w:t xml:space="preserve"> отримувати зворотний зв’язок від зацікавлених сторін і коригувати напрямок розробки. Це дозволяє швидко адаптуватися до нових викликів та змін у вимогах ринку. Наприклад, при розробці нових екологічних технологій, таких як системи зниження викидів парникових газів, ітераційний підхід дозволяє швидко тестувати різні технологічні рішення та обирати найбільш ефективні.</w:t>
      </w:r>
    </w:p>
    <w:p w14:paraId="40EB5700" w14:textId="77777777" w:rsidR="00062E66" w:rsidRPr="00AC0C79" w:rsidRDefault="00062E66" w:rsidP="00AC0C79">
      <w:pPr>
        <w:rPr>
          <w:lang w:val="uk-UA"/>
        </w:rPr>
      </w:pPr>
      <w:r>
        <w:rPr>
          <w:lang w:val="uk-UA"/>
        </w:rPr>
        <w:t xml:space="preserve">2. </w:t>
      </w:r>
      <w:proofErr w:type="spellStart"/>
      <w:r w:rsidRPr="00AC0C79">
        <w:rPr>
          <w:lang w:val="uk-UA"/>
        </w:rPr>
        <w:t>Інкрементальний</w:t>
      </w:r>
      <w:proofErr w:type="spellEnd"/>
      <w:r w:rsidRPr="00AC0C79">
        <w:rPr>
          <w:lang w:val="uk-UA"/>
        </w:rPr>
        <w:t xml:space="preserve"> підхід</w:t>
      </w:r>
      <w:r>
        <w:rPr>
          <w:lang w:val="uk-UA"/>
        </w:rPr>
        <w:t>.</w:t>
      </w:r>
    </w:p>
    <w:p w14:paraId="1F7581BB" w14:textId="77777777" w:rsidR="00062E66" w:rsidRPr="00AC0C79" w:rsidRDefault="00062E66" w:rsidP="00AC0C79">
      <w:pPr>
        <w:rPr>
          <w:lang w:val="uk-UA"/>
        </w:rPr>
      </w:pPr>
      <w:r w:rsidRPr="00AC0C79">
        <w:rPr>
          <w:lang w:val="uk-UA"/>
        </w:rPr>
        <w:t xml:space="preserve">Продукт розробляється та вдосконалюється поступово, додаючи нові функції або поліпшення з кожною ітерацією. Такий підхід дозволяє швидше отримувати цінність від продукту та знижувати ризики, пов'язані з його розробкою. Наприклад, у сфері </w:t>
      </w:r>
      <w:proofErr w:type="spellStart"/>
      <w:r w:rsidRPr="00AC0C79">
        <w:rPr>
          <w:lang w:val="uk-UA"/>
        </w:rPr>
        <w:t>екоінновацій</w:t>
      </w:r>
      <w:proofErr w:type="spellEnd"/>
      <w:r w:rsidRPr="00AC0C79">
        <w:rPr>
          <w:lang w:val="uk-UA"/>
        </w:rPr>
        <w:t xml:space="preserve"> це може бути розробка та впровадження нових методів переробки відходів, коли на кожному етапі додаються нові технології для підвищення ефективності та зменшення шкідливого впливу на навколишнє середовище.</w:t>
      </w:r>
    </w:p>
    <w:p w14:paraId="79FE9788" w14:textId="77777777" w:rsidR="00062E66" w:rsidRPr="00AC0C79" w:rsidRDefault="00062E66" w:rsidP="00AC0C79">
      <w:pPr>
        <w:rPr>
          <w:lang w:val="uk-UA"/>
        </w:rPr>
      </w:pPr>
      <w:r w:rsidRPr="00AC0C79">
        <w:rPr>
          <w:lang w:val="uk-UA"/>
        </w:rPr>
        <w:t>3. Командна робота та крос-функціональні команди</w:t>
      </w:r>
      <w:r>
        <w:rPr>
          <w:lang w:val="uk-UA"/>
        </w:rPr>
        <w:t xml:space="preserve">. </w:t>
      </w:r>
    </w:p>
    <w:p w14:paraId="370829E1" w14:textId="77777777" w:rsidR="00062E66" w:rsidRPr="00AC0C79" w:rsidRDefault="00062E66" w:rsidP="00AC0C79">
      <w:pPr>
        <w:rPr>
          <w:lang w:val="uk-UA"/>
        </w:rPr>
      </w:pPr>
      <w:r w:rsidRPr="00AC0C79">
        <w:rPr>
          <w:lang w:val="uk-UA"/>
        </w:rPr>
        <w:t xml:space="preserve">Всі члени команди активно співпрацюють і мають різні навички, що забезпечує комплексний підхід до вирішення проблем та створення </w:t>
      </w:r>
      <w:r w:rsidRPr="00AC0C79">
        <w:rPr>
          <w:lang w:val="uk-UA"/>
        </w:rPr>
        <w:lastRenderedPageBreak/>
        <w:t xml:space="preserve">інновацій. Регулярні зустрічі команди (щоденні </w:t>
      </w:r>
      <w:proofErr w:type="spellStart"/>
      <w:r w:rsidRPr="00AC0C79">
        <w:rPr>
          <w:lang w:val="uk-UA"/>
        </w:rPr>
        <w:t>стендапи</w:t>
      </w:r>
      <w:proofErr w:type="spellEnd"/>
      <w:r w:rsidRPr="00AC0C79">
        <w:rPr>
          <w:lang w:val="uk-UA"/>
        </w:rPr>
        <w:t>, планування ітерацій, ретроспективи) сприяють координації зусиль та підвищенню ефективності. Це особливо важливо у розробці екологічних інновацій, де необхідно залучати експертів з різних галузей, таких як екологія, інженерія, економіка, щоб забезпечити всебічний аналіз та розробку комплексних рішень.</w:t>
      </w:r>
    </w:p>
    <w:p w14:paraId="4F3B5EC0" w14:textId="77777777" w:rsidR="00062E66" w:rsidRPr="00AC0C79" w:rsidRDefault="00062E66" w:rsidP="00AC0C79">
      <w:pPr>
        <w:rPr>
          <w:lang w:val="uk-UA"/>
        </w:rPr>
      </w:pPr>
      <w:r w:rsidRPr="00AC0C79">
        <w:rPr>
          <w:lang w:val="uk-UA"/>
        </w:rPr>
        <w:t>4. Орієнтація на клієнта та зворотний зв'язок</w:t>
      </w:r>
      <w:r>
        <w:rPr>
          <w:lang w:val="uk-UA"/>
        </w:rPr>
        <w:t>.</w:t>
      </w:r>
    </w:p>
    <w:p w14:paraId="33AEC690" w14:textId="77777777" w:rsidR="00062E66" w:rsidRPr="00AC0C79" w:rsidRDefault="00062E66" w:rsidP="00AC0C79">
      <w:pPr>
        <w:rPr>
          <w:lang w:val="uk-UA"/>
        </w:rPr>
      </w:pPr>
      <w:r w:rsidRPr="00AC0C79">
        <w:rPr>
          <w:lang w:val="uk-UA"/>
        </w:rPr>
        <w:t xml:space="preserve">Постійний контакт з клієнтами та зацікавленими сторонами дозволяє краще розуміти їхні потреби та очікування. Регулярні </w:t>
      </w:r>
      <w:proofErr w:type="spellStart"/>
      <w:r w:rsidRPr="00AC0C79">
        <w:rPr>
          <w:lang w:val="uk-UA"/>
        </w:rPr>
        <w:t>демо</w:t>
      </w:r>
      <w:proofErr w:type="spellEnd"/>
      <w:r w:rsidRPr="00AC0C79">
        <w:rPr>
          <w:lang w:val="uk-UA"/>
        </w:rPr>
        <w:t>-презентації та отримання зворотного зв'язку допомагають швидко коригувати продукт відповідно до вимог ринку. У випадку екологічних інновацій це може включати врахування думки екологічних організацій, місцевих громад та урядових структур, що дозволяє створювати продукти, які не лише задовольняють комерційні вимоги, але й відповідають екологічним стандартам та нормативам.</w:t>
      </w:r>
    </w:p>
    <w:p w14:paraId="530461D8" w14:textId="77777777" w:rsidR="00062E66" w:rsidRPr="00AC0C79" w:rsidRDefault="00062E66" w:rsidP="00AC0C79">
      <w:pPr>
        <w:rPr>
          <w:lang w:val="uk-UA"/>
        </w:rPr>
      </w:pPr>
      <w:r w:rsidRPr="00AC0C79">
        <w:rPr>
          <w:lang w:val="uk-UA"/>
        </w:rPr>
        <w:t>5. Гнучкість та адаптивність</w:t>
      </w:r>
      <w:r>
        <w:rPr>
          <w:lang w:val="uk-UA"/>
        </w:rPr>
        <w:t>.</w:t>
      </w:r>
    </w:p>
    <w:p w14:paraId="6A2A8C02" w14:textId="77777777" w:rsidR="00062E66" w:rsidRPr="00AC0C79" w:rsidRDefault="00062E66" w:rsidP="00AC0C79">
      <w:pPr>
        <w:rPr>
          <w:lang w:val="uk-UA"/>
        </w:rPr>
      </w:pPr>
      <w:proofErr w:type="spellStart"/>
      <w:r w:rsidRPr="00AC0C79">
        <w:rPr>
          <w:lang w:val="uk-UA"/>
        </w:rPr>
        <w:t>Agile</w:t>
      </w:r>
      <w:proofErr w:type="spellEnd"/>
      <w:r w:rsidRPr="00AC0C79">
        <w:rPr>
          <w:lang w:val="uk-UA"/>
        </w:rPr>
        <w:t xml:space="preserve"> команди готові швидко змінювати пріоритети та підходи, реагуючи на нові дані, технології чи ринкові умови. Це особливо важливо в інноваційній діяльності, де невизначеність і зміни є постійними факторами. Наприклад, у розробці екологічно чистих видів транспорту, таких як електромобілі або водневі автомобілі, гнучкість дозволяє швидко адаптуватися до нових технологічних досягнень та регуляторних вимог.</w:t>
      </w:r>
    </w:p>
    <w:p w14:paraId="7D4A222F" w14:textId="77777777" w:rsidR="00062E66" w:rsidRPr="007F5E36" w:rsidRDefault="00062E66" w:rsidP="00AC0C79">
      <w:pPr>
        <w:rPr>
          <w:b/>
          <w:bCs/>
          <w:lang w:val="uk-UA"/>
        </w:rPr>
      </w:pPr>
      <w:r w:rsidRPr="007F5E36">
        <w:rPr>
          <w:b/>
          <w:bCs/>
          <w:lang w:val="uk-UA"/>
        </w:rPr>
        <w:t xml:space="preserve">Переваги застосування </w:t>
      </w:r>
      <w:proofErr w:type="spellStart"/>
      <w:r w:rsidRPr="007F5E36">
        <w:rPr>
          <w:b/>
          <w:bCs/>
          <w:lang w:val="uk-UA"/>
        </w:rPr>
        <w:t>Agile</w:t>
      </w:r>
      <w:proofErr w:type="spellEnd"/>
      <w:r w:rsidRPr="007F5E36">
        <w:rPr>
          <w:b/>
          <w:bCs/>
          <w:lang w:val="uk-UA"/>
        </w:rPr>
        <w:t xml:space="preserve"> в управлінні інноваційною діяльністю.</w:t>
      </w:r>
    </w:p>
    <w:p w14:paraId="200E4FC6" w14:textId="77777777" w:rsidR="00062E66" w:rsidRPr="00AC0C79" w:rsidRDefault="00062E66" w:rsidP="00AC0C79">
      <w:pPr>
        <w:rPr>
          <w:lang w:val="uk-UA"/>
        </w:rPr>
      </w:pPr>
      <w:r w:rsidRPr="00AC0C79">
        <w:rPr>
          <w:lang w:val="uk-UA"/>
        </w:rPr>
        <w:t>Швидше виведення продукту на ринок</w:t>
      </w:r>
      <w:r>
        <w:rPr>
          <w:lang w:val="uk-UA"/>
        </w:rPr>
        <w:t xml:space="preserve">. </w:t>
      </w:r>
      <w:r w:rsidRPr="00AC0C79">
        <w:rPr>
          <w:lang w:val="uk-UA"/>
        </w:rPr>
        <w:t>Завдяки ітераційному підходу нові продукти чи їхні частини можуть швидше досягати ринку, що дає компанії конкурентну перевагу. Це особливо важливо у висококонкурентних та швидкозмінних ринках, таких як технологічні інновації або зелена енергетика.</w:t>
      </w:r>
    </w:p>
    <w:p w14:paraId="60172B94" w14:textId="77777777" w:rsidR="00062E66" w:rsidRPr="00AC0C79" w:rsidRDefault="00062E66" w:rsidP="00AC0C79">
      <w:pPr>
        <w:rPr>
          <w:lang w:val="uk-UA"/>
        </w:rPr>
      </w:pPr>
      <w:r w:rsidRPr="00AC0C79">
        <w:rPr>
          <w:lang w:val="uk-UA"/>
        </w:rPr>
        <w:lastRenderedPageBreak/>
        <w:t>Зменшення ризиків</w:t>
      </w:r>
      <w:r>
        <w:rPr>
          <w:lang w:val="uk-UA"/>
        </w:rPr>
        <w:t>.</w:t>
      </w:r>
      <w:r w:rsidRPr="00AC0C79">
        <w:rPr>
          <w:lang w:val="uk-UA"/>
        </w:rPr>
        <w:t xml:space="preserve"> Постійний зворотний зв’язок та адаптивний підхід знижують ризики невдачі продукту, дозволяючи швидко виявляти та виправляти помилки. Наприклад, у проєктах з відновлюваної енергетики, таких як сонячні та вітрові електростанції, ітераційний підхід дозволяє швидко тестувати різні конфігурації та технології для оптимізації продуктивності та ефективності.</w:t>
      </w:r>
    </w:p>
    <w:p w14:paraId="73EFC5FF" w14:textId="77777777" w:rsidR="00062E66" w:rsidRPr="00AC0C79" w:rsidRDefault="00062E66" w:rsidP="00AC0C79">
      <w:pPr>
        <w:rPr>
          <w:lang w:val="uk-UA"/>
        </w:rPr>
      </w:pPr>
      <w:r w:rsidRPr="00AC0C79">
        <w:rPr>
          <w:lang w:val="uk-UA"/>
        </w:rPr>
        <w:t>Підвищення якості продукту</w:t>
      </w:r>
      <w:r>
        <w:rPr>
          <w:lang w:val="uk-UA"/>
        </w:rPr>
        <w:t xml:space="preserve">. </w:t>
      </w:r>
      <w:r w:rsidRPr="00AC0C79">
        <w:rPr>
          <w:lang w:val="uk-UA"/>
        </w:rPr>
        <w:t xml:space="preserve">Регулярні перевірки та тестування </w:t>
      </w:r>
      <w:r>
        <w:rPr>
          <w:lang w:val="uk-UA"/>
        </w:rPr>
        <w:t xml:space="preserve">окремих частин </w:t>
      </w:r>
      <w:r w:rsidRPr="00AC0C79">
        <w:rPr>
          <w:lang w:val="uk-UA"/>
        </w:rPr>
        <w:t>продукту сприяють виявленню та виправленню недоліків на ранніх етапах. Це забезпечує високу якість кінцевого продукту та зменшує витрати на виправлення помилок на пізніших етапах. Наприклад, у сфері екологічного будівництва, постійні перевірки та тестування нових матеріалів та технологій дозволяють створювати будівлі з низьким рівнем викидів вуглецю та високою енергоефективністю.</w:t>
      </w:r>
    </w:p>
    <w:p w14:paraId="508BC3CB" w14:textId="77777777" w:rsidR="00062E66" w:rsidRPr="00AC0C79" w:rsidRDefault="00062E66" w:rsidP="00AC0C79">
      <w:pPr>
        <w:rPr>
          <w:lang w:val="uk-UA"/>
        </w:rPr>
      </w:pPr>
      <w:r w:rsidRPr="00AC0C79">
        <w:rPr>
          <w:lang w:val="uk-UA"/>
        </w:rPr>
        <w:t>Покращення співпраці і мотивації команди</w:t>
      </w:r>
      <w:r>
        <w:rPr>
          <w:lang w:val="uk-UA"/>
        </w:rPr>
        <w:t>.</w:t>
      </w:r>
      <w:r w:rsidRPr="00AC0C79">
        <w:rPr>
          <w:lang w:val="uk-UA"/>
        </w:rPr>
        <w:t xml:space="preserve"> Прозорість процесів і залученість всіх членів команди сприяють кращій комунікації, відповідальності та мотивації. Це особливо важливо для складних інноваційних проєктів, де необхідна тісна співпраця між різними відділами та експертами. Наприклад, у розробці нових технологій переробки відходів, злагоджена робота команди дозволяє швидко інтегрувати нові рішення та досягати високих результатів.</w:t>
      </w:r>
    </w:p>
    <w:p w14:paraId="1CE31BD7" w14:textId="77777777" w:rsidR="00062E66" w:rsidRPr="007F5E36" w:rsidRDefault="00062E66" w:rsidP="00AC0C79">
      <w:pPr>
        <w:rPr>
          <w:b/>
          <w:bCs/>
          <w:lang w:val="uk-UA"/>
        </w:rPr>
      </w:pPr>
      <w:r w:rsidRPr="007F5E36">
        <w:rPr>
          <w:b/>
          <w:bCs/>
          <w:lang w:val="uk-UA"/>
        </w:rPr>
        <w:t xml:space="preserve">Виклики при впровадженні </w:t>
      </w:r>
      <w:proofErr w:type="spellStart"/>
      <w:r w:rsidRPr="007F5E36">
        <w:rPr>
          <w:b/>
          <w:bCs/>
          <w:lang w:val="uk-UA"/>
        </w:rPr>
        <w:t>Agile</w:t>
      </w:r>
      <w:proofErr w:type="spellEnd"/>
      <w:r w:rsidRPr="007F5E36">
        <w:rPr>
          <w:b/>
          <w:bCs/>
          <w:lang w:val="uk-UA"/>
        </w:rPr>
        <w:t xml:space="preserve"> в інноваційній діяльності</w:t>
      </w:r>
    </w:p>
    <w:p w14:paraId="4FAFB975" w14:textId="77777777" w:rsidR="00062E66" w:rsidRPr="00AC0C79" w:rsidRDefault="00062E66" w:rsidP="00AC0C79">
      <w:pPr>
        <w:rPr>
          <w:lang w:val="uk-UA"/>
        </w:rPr>
      </w:pPr>
      <w:r w:rsidRPr="00AC0C79">
        <w:rPr>
          <w:lang w:val="uk-UA"/>
        </w:rPr>
        <w:t>Культурні зміни</w:t>
      </w:r>
      <w:r>
        <w:rPr>
          <w:lang w:val="uk-UA"/>
        </w:rPr>
        <w:t xml:space="preserve">. </w:t>
      </w:r>
      <w:r w:rsidRPr="00AC0C79">
        <w:rPr>
          <w:lang w:val="uk-UA"/>
        </w:rPr>
        <w:t xml:space="preserve">Впровадження </w:t>
      </w:r>
      <w:proofErr w:type="spellStart"/>
      <w:r w:rsidRPr="00AC0C79">
        <w:rPr>
          <w:lang w:val="uk-UA"/>
        </w:rPr>
        <w:t>Agile</w:t>
      </w:r>
      <w:proofErr w:type="spellEnd"/>
      <w:r w:rsidRPr="00AC0C79">
        <w:rPr>
          <w:lang w:val="uk-UA"/>
        </w:rPr>
        <w:t xml:space="preserve"> вимагає значних змін в корпоративній культурі, що може бути викликом для деяких організацій. Зокрема, традиційні організації можуть мати складнощі з переходом на гнучкі методи роботи, що вимагає відкритості до змін та постійного навчання.</w:t>
      </w:r>
    </w:p>
    <w:p w14:paraId="236A99BE" w14:textId="77777777" w:rsidR="00062E66" w:rsidRPr="00AC0C79" w:rsidRDefault="00062E66" w:rsidP="00AC0C79">
      <w:pPr>
        <w:rPr>
          <w:lang w:val="uk-UA"/>
        </w:rPr>
      </w:pPr>
      <w:r w:rsidRPr="00AC0C79">
        <w:rPr>
          <w:lang w:val="uk-UA"/>
        </w:rPr>
        <w:t>Потреба в постійній взаємодії</w:t>
      </w:r>
      <w:r>
        <w:rPr>
          <w:lang w:val="uk-UA"/>
        </w:rPr>
        <w:t>.</w:t>
      </w:r>
      <w:r w:rsidRPr="00AC0C79">
        <w:rPr>
          <w:lang w:val="uk-UA"/>
        </w:rPr>
        <w:t xml:space="preserve"> </w:t>
      </w:r>
      <w:proofErr w:type="spellStart"/>
      <w:r w:rsidRPr="00AC0C79">
        <w:rPr>
          <w:lang w:val="uk-UA"/>
        </w:rPr>
        <w:t>Agile</w:t>
      </w:r>
      <w:proofErr w:type="spellEnd"/>
      <w:r w:rsidRPr="00AC0C79">
        <w:rPr>
          <w:lang w:val="uk-UA"/>
        </w:rPr>
        <w:t xml:space="preserve"> процеси вимагають частих зустрічей і комунікацій, що може бути складним для великих або географічно розподілених команд. Наприклад, у великих міжнародних </w:t>
      </w:r>
      <w:r w:rsidRPr="00AC0C79">
        <w:rPr>
          <w:lang w:val="uk-UA"/>
        </w:rPr>
        <w:lastRenderedPageBreak/>
        <w:t>проєктах з розробки нових технологій зберігання енергії, постійна взаємодія може бути ускладнена через різницю у часових поясах та культурні відмінності.</w:t>
      </w:r>
    </w:p>
    <w:p w14:paraId="4B98D880" w14:textId="77777777" w:rsidR="00062E66" w:rsidRPr="00AC0C79" w:rsidRDefault="00062E66" w:rsidP="00AC0C79">
      <w:pPr>
        <w:rPr>
          <w:lang w:val="uk-UA"/>
        </w:rPr>
      </w:pPr>
      <w:r w:rsidRPr="00AC0C79">
        <w:rPr>
          <w:lang w:val="uk-UA"/>
        </w:rPr>
        <w:t xml:space="preserve">Необхідність у навчанні та </w:t>
      </w:r>
      <w:proofErr w:type="spellStart"/>
      <w:r w:rsidRPr="00AC0C79">
        <w:rPr>
          <w:lang w:val="uk-UA"/>
        </w:rPr>
        <w:t>коучингу</w:t>
      </w:r>
      <w:proofErr w:type="spellEnd"/>
      <w:r>
        <w:rPr>
          <w:lang w:val="uk-UA"/>
        </w:rPr>
        <w:t>.</w:t>
      </w:r>
      <w:r w:rsidRPr="00AC0C79">
        <w:rPr>
          <w:lang w:val="uk-UA"/>
        </w:rPr>
        <w:t xml:space="preserve"> Для успішного впровадження </w:t>
      </w:r>
      <w:proofErr w:type="spellStart"/>
      <w:r w:rsidRPr="00AC0C79">
        <w:rPr>
          <w:lang w:val="uk-UA"/>
        </w:rPr>
        <w:t>Agile</w:t>
      </w:r>
      <w:proofErr w:type="spellEnd"/>
      <w:r w:rsidRPr="00AC0C79">
        <w:rPr>
          <w:lang w:val="uk-UA"/>
        </w:rPr>
        <w:t xml:space="preserve"> потрібні навички і знання, які команда повинна здобути через навчання та </w:t>
      </w:r>
      <w:proofErr w:type="spellStart"/>
      <w:r w:rsidRPr="00AC0C79">
        <w:rPr>
          <w:lang w:val="uk-UA"/>
        </w:rPr>
        <w:t>коучинг</w:t>
      </w:r>
      <w:proofErr w:type="spellEnd"/>
      <w:r w:rsidRPr="00AC0C79">
        <w:rPr>
          <w:lang w:val="uk-UA"/>
        </w:rPr>
        <w:t xml:space="preserve">. Це вимагає інвестицій у розвиток персоналу та час на освоєння нових методів роботи. Наприклад, у проєктах з розробки екологічно чистих технологій, таких як </w:t>
      </w:r>
      <w:proofErr w:type="spellStart"/>
      <w:r w:rsidRPr="00AC0C79">
        <w:rPr>
          <w:lang w:val="uk-UA"/>
        </w:rPr>
        <w:t>біорозкладні</w:t>
      </w:r>
      <w:proofErr w:type="spellEnd"/>
      <w:r w:rsidRPr="00AC0C79">
        <w:rPr>
          <w:lang w:val="uk-UA"/>
        </w:rPr>
        <w:t xml:space="preserve"> матеріали, необхідно навчити команду новим підходам до досліджень та розробок, що може бути складним та затратним процесом.</w:t>
      </w:r>
    </w:p>
    <w:p w14:paraId="41B69578" w14:textId="77777777" w:rsidR="00062E66" w:rsidRPr="00AC0C79" w:rsidRDefault="00062E66" w:rsidP="002003B7">
      <w:pPr>
        <w:rPr>
          <w:lang w:val="uk-UA"/>
        </w:rPr>
      </w:pPr>
      <w:r w:rsidRPr="00AC0C79">
        <w:rPr>
          <w:lang w:val="uk-UA"/>
        </w:rPr>
        <w:t xml:space="preserve">Приклади </w:t>
      </w:r>
      <w:proofErr w:type="spellStart"/>
      <w:r w:rsidRPr="00AC0C79">
        <w:rPr>
          <w:lang w:val="uk-UA"/>
        </w:rPr>
        <w:t>екоінноваційної</w:t>
      </w:r>
      <w:proofErr w:type="spellEnd"/>
      <w:r w:rsidRPr="00AC0C79">
        <w:rPr>
          <w:lang w:val="uk-UA"/>
        </w:rPr>
        <w:t xml:space="preserve"> діяльності</w:t>
      </w:r>
    </w:p>
    <w:p w14:paraId="1490F6CF" w14:textId="77777777" w:rsidR="00062E66" w:rsidRPr="002003B7" w:rsidRDefault="00062E66" w:rsidP="00AC0C79">
      <w:pPr>
        <w:rPr>
          <w:b/>
          <w:bCs/>
          <w:lang w:val="uk-UA"/>
        </w:rPr>
      </w:pPr>
      <w:r w:rsidRPr="002003B7">
        <w:rPr>
          <w:b/>
          <w:bCs/>
          <w:lang w:val="uk-UA"/>
        </w:rPr>
        <w:t>Розробка та впровадження технологій відновлюваної енергетики</w:t>
      </w:r>
    </w:p>
    <w:p w14:paraId="1859315A" w14:textId="77777777" w:rsidR="00062E66" w:rsidRPr="00AC0C79" w:rsidRDefault="00062E66" w:rsidP="002003B7">
      <w:pPr>
        <w:rPr>
          <w:lang w:val="uk-UA"/>
        </w:rPr>
      </w:pPr>
      <w:r w:rsidRPr="00AC0C79">
        <w:rPr>
          <w:lang w:val="uk-UA"/>
        </w:rPr>
        <w:t xml:space="preserve">Одним з яскравих прикладів використання </w:t>
      </w:r>
      <w:proofErr w:type="spellStart"/>
      <w:r w:rsidRPr="00AC0C79">
        <w:rPr>
          <w:lang w:val="uk-UA"/>
        </w:rPr>
        <w:t>Agile</w:t>
      </w:r>
      <w:proofErr w:type="spellEnd"/>
      <w:r w:rsidRPr="00AC0C79">
        <w:rPr>
          <w:lang w:val="uk-UA"/>
        </w:rPr>
        <w:t xml:space="preserve"> підходу в екологічних інноваціях є розробка та впровадження технологій відновлюваної енергетики. Команди, що працюють над створенням нових видів сонячних панелей, вітрових турбін або систем зберігання енергії, часто використовують ітераційний та </w:t>
      </w:r>
      <w:proofErr w:type="spellStart"/>
      <w:r w:rsidRPr="00AC0C79">
        <w:rPr>
          <w:lang w:val="uk-UA"/>
        </w:rPr>
        <w:t>інкрементальний</w:t>
      </w:r>
      <w:proofErr w:type="spellEnd"/>
      <w:r w:rsidRPr="00AC0C79">
        <w:rPr>
          <w:lang w:val="uk-UA"/>
        </w:rPr>
        <w:t xml:space="preserve"> підходи. Це дозволяє швидко тестувати нові матеріали та технології, отримувати зворотний зв'язок та вносити необхідні зміни.</w:t>
      </w:r>
    </w:p>
    <w:p w14:paraId="30C70E7B" w14:textId="77777777" w:rsidR="00062E66" w:rsidRPr="002003B7" w:rsidRDefault="00062E66" w:rsidP="00AC0C79">
      <w:pPr>
        <w:rPr>
          <w:b/>
          <w:bCs/>
          <w:lang w:val="uk-UA"/>
        </w:rPr>
      </w:pPr>
      <w:r w:rsidRPr="002003B7">
        <w:rPr>
          <w:b/>
          <w:bCs/>
          <w:lang w:val="uk-UA"/>
        </w:rPr>
        <w:t>Інновації у сфері переробки відходів</w:t>
      </w:r>
    </w:p>
    <w:p w14:paraId="5F8354C8" w14:textId="77777777" w:rsidR="00062E66" w:rsidRPr="00AC0C79" w:rsidRDefault="00062E66" w:rsidP="00AC0C79">
      <w:pPr>
        <w:rPr>
          <w:lang w:val="uk-UA"/>
        </w:rPr>
      </w:pPr>
      <w:r w:rsidRPr="00AC0C79">
        <w:rPr>
          <w:lang w:val="uk-UA"/>
        </w:rPr>
        <w:t xml:space="preserve">Іншим важливим прикладом є розробка нових методів переробки відходів. Використовуючи </w:t>
      </w:r>
      <w:proofErr w:type="spellStart"/>
      <w:r w:rsidRPr="00AC0C79">
        <w:rPr>
          <w:lang w:val="uk-UA"/>
        </w:rPr>
        <w:t>Agile</w:t>
      </w:r>
      <w:proofErr w:type="spellEnd"/>
      <w:r w:rsidRPr="00AC0C79">
        <w:rPr>
          <w:lang w:val="uk-UA"/>
        </w:rPr>
        <w:t xml:space="preserve"> підхід, команди можуть швидко експериментувати з різними технологіями, такими як біотехнології для розкладання органічних відходів або нові хімічні процеси для переробки пластику. Регулярні ітерації та тестування дозволяють швидко визначати найбільш ефективні методи та впроваджувати їх у промислових масштабах.</w:t>
      </w:r>
    </w:p>
    <w:p w14:paraId="4C585D2A" w14:textId="77777777" w:rsidR="00062E66" w:rsidRPr="00AC0C79" w:rsidRDefault="00062E66" w:rsidP="00AC0C79">
      <w:pPr>
        <w:rPr>
          <w:lang w:val="uk-UA"/>
        </w:rPr>
      </w:pPr>
      <w:r w:rsidRPr="00AC0C79">
        <w:rPr>
          <w:lang w:val="uk-UA"/>
        </w:rPr>
        <w:t>Розробка екологічно чистих видів транспорту</w:t>
      </w:r>
    </w:p>
    <w:p w14:paraId="74FAEC4C" w14:textId="77777777" w:rsidR="00062E66" w:rsidRPr="00AC0C79" w:rsidRDefault="00062E66" w:rsidP="00AC0C79">
      <w:pPr>
        <w:rPr>
          <w:lang w:val="uk-UA"/>
        </w:rPr>
      </w:pPr>
      <w:r w:rsidRPr="00AC0C79">
        <w:rPr>
          <w:lang w:val="uk-UA"/>
        </w:rPr>
        <w:t xml:space="preserve">У сфері транспорту </w:t>
      </w:r>
      <w:proofErr w:type="spellStart"/>
      <w:r w:rsidRPr="00AC0C79">
        <w:rPr>
          <w:lang w:val="uk-UA"/>
        </w:rPr>
        <w:t>Agile</w:t>
      </w:r>
      <w:proofErr w:type="spellEnd"/>
      <w:r w:rsidRPr="00AC0C79">
        <w:rPr>
          <w:lang w:val="uk-UA"/>
        </w:rPr>
        <w:t xml:space="preserve"> підхід також знаходить своє застосування. Розробка електромобілів, водневих автомобілів або систем спільного </w:t>
      </w:r>
      <w:r w:rsidRPr="00AC0C79">
        <w:rPr>
          <w:lang w:val="uk-UA"/>
        </w:rPr>
        <w:lastRenderedPageBreak/>
        <w:t>використання транспорту вимагає гнучкого підходу, що дозволяє швидко адаптуватися до нових технологічних досягнень та змін у законодавстві. Ітераційний підхід дозволяє командам швидко розробляти та тестувати нові компоненти, такі як батареї або водневі паливні елементи, та інтегрувати їх у готові рішення.</w:t>
      </w:r>
    </w:p>
    <w:p w14:paraId="594809DB" w14:textId="77777777" w:rsidR="00062E66" w:rsidRPr="00C67B7F" w:rsidRDefault="00062E66" w:rsidP="00AC0C79">
      <w:pPr>
        <w:rPr>
          <w:b/>
          <w:bCs/>
          <w:lang w:val="uk-UA"/>
        </w:rPr>
      </w:pPr>
      <w:r w:rsidRPr="00C67B7F">
        <w:rPr>
          <w:b/>
          <w:bCs/>
          <w:lang w:val="uk-UA"/>
        </w:rPr>
        <w:t>Екологічне будівництво та зелена архітектура</w:t>
      </w:r>
    </w:p>
    <w:p w14:paraId="3BAF0647" w14:textId="77777777" w:rsidR="00062E66" w:rsidRPr="00AC0C79" w:rsidRDefault="00062E66" w:rsidP="00AC0C79">
      <w:pPr>
        <w:rPr>
          <w:lang w:val="uk-UA"/>
        </w:rPr>
      </w:pPr>
      <w:r w:rsidRPr="00AC0C79">
        <w:rPr>
          <w:lang w:val="uk-UA"/>
        </w:rPr>
        <w:t xml:space="preserve">У будівельній галузі </w:t>
      </w:r>
      <w:proofErr w:type="spellStart"/>
      <w:r w:rsidRPr="00AC0C79">
        <w:rPr>
          <w:lang w:val="uk-UA"/>
        </w:rPr>
        <w:t>Agile</w:t>
      </w:r>
      <w:proofErr w:type="spellEnd"/>
      <w:r w:rsidRPr="00AC0C79">
        <w:rPr>
          <w:lang w:val="uk-UA"/>
        </w:rPr>
        <w:t xml:space="preserve"> підхід використовується для створення енергоефективних та екологічно чистих будівель. Команди, що працюють над проєктами зеленої архітектури, можуть швидко тестувати нові матеріали та технології, такі як теплоізоляційні матеріали з низьким вуглецевим слідом або системи відновлення тепла. </w:t>
      </w:r>
      <w:proofErr w:type="spellStart"/>
      <w:r w:rsidRPr="00AC0C79">
        <w:rPr>
          <w:lang w:val="uk-UA"/>
        </w:rPr>
        <w:t>Інкрементальний</w:t>
      </w:r>
      <w:proofErr w:type="spellEnd"/>
      <w:r w:rsidRPr="00AC0C79">
        <w:rPr>
          <w:lang w:val="uk-UA"/>
        </w:rPr>
        <w:t xml:space="preserve"> підхід дозволяє поступово впроваджувати нові рішення та оцінювати їхню ефективність на кожному етапі будівництва.</w:t>
      </w:r>
    </w:p>
    <w:p w14:paraId="4490A4F7" w14:textId="77777777" w:rsidR="00062E66" w:rsidRPr="00AC0C79" w:rsidRDefault="00062E66" w:rsidP="00AC0C79">
      <w:pPr>
        <w:rPr>
          <w:lang w:val="uk-UA"/>
        </w:rPr>
      </w:pPr>
      <w:r w:rsidRPr="00AC0C79">
        <w:rPr>
          <w:lang w:val="uk-UA"/>
        </w:rPr>
        <w:t xml:space="preserve">Таким чином, застосування </w:t>
      </w:r>
      <w:proofErr w:type="spellStart"/>
      <w:r w:rsidRPr="00AC0C79">
        <w:rPr>
          <w:lang w:val="uk-UA"/>
        </w:rPr>
        <w:t>Agile</w:t>
      </w:r>
      <w:proofErr w:type="spellEnd"/>
      <w:r w:rsidRPr="00AC0C79">
        <w:rPr>
          <w:lang w:val="uk-UA"/>
        </w:rPr>
        <w:t xml:space="preserve"> підходу в управлінні інноваційною діяльністю сприяє створенню більш адаптивних, </w:t>
      </w:r>
      <w:proofErr w:type="spellStart"/>
      <w:r w:rsidRPr="00AC0C79">
        <w:rPr>
          <w:lang w:val="uk-UA"/>
        </w:rPr>
        <w:t>клієнтоорієнтованих</w:t>
      </w:r>
      <w:proofErr w:type="spellEnd"/>
      <w:r w:rsidRPr="00AC0C79">
        <w:rPr>
          <w:lang w:val="uk-UA"/>
        </w:rPr>
        <w:t xml:space="preserve"> і якісних продуктів, що відповідають сучасним вимогам ринку. Відновлювана енергетика, переробка відходів, екологічно чистий транспорт та зелене будівництво є прикладами сфер, де </w:t>
      </w:r>
      <w:proofErr w:type="spellStart"/>
      <w:r w:rsidRPr="00AC0C79">
        <w:rPr>
          <w:lang w:val="uk-UA"/>
        </w:rPr>
        <w:t>Agile</w:t>
      </w:r>
      <w:proofErr w:type="spellEnd"/>
      <w:r w:rsidRPr="00AC0C79">
        <w:rPr>
          <w:lang w:val="uk-UA"/>
        </w:rPr>
        <w:t xml:space="preserve"> підхід може значно підвищити ефективність розробки та впровадження нових технологій. Незважаючи на виклики, пов'язані з впровадженням </w:t>
      </w:r>
      <w:proofErr w:type="spellStart"/>
      <w:r w:rsidRPr="00AC0C79">
        <w:rPr>
          <w:lang w:val="uk-UA"/>
        </w:rPr>
        <w:t>Agile</w:t>
      </w:r>
      <w:proofErr w:type="spellEnd"/>
      <w:r w:rsidRPr="00AC0C79">
        <w:rPr>
          <w:lang w:val="uk-UA"/>
        </w:rPr>
        <w:t>, такі як культурні зміни, потреба в постійній взаємодії та навчанні, переваги цього підходу є очевидними і важливими для успішного розвитку інноваційної діяльності.</w:t>
      </w:r>
    </w:p>
    <w:p w14:paraId="7C156308" w14:textId="77777777" w:rsidR="00062E66" w:rsidRPr="00AE7869" w:rsidRDefault="00062E66" w:rsidP="00AE7869">
      <w:pPr>
        <w:pStyle w:val="Heading2"/>
      </w:pPr>
      <w:bookmarkStart w:id="7" w:name="_Toc169249798"/>
      <w:r w:rsidRPr="00AE7869">
        <w:t xml:space="preserve">Інтеграція </w:t>
      </w:r>
      <w:proofErr w:type="spellStart"/>
      <w:r w:rsidRPr="00AE7869">
        <w:t>екоінноваційної</w:t>
      </w:r>
      <w:proofErr w:type="spellEnd"/>
      <w:r w:rsidRPr="00AE7869">
        <w:t xml:space="preserve"> діяльності в систему управління підприємством та його підсистеми</w:t>
      </w:r>
      <w:bookmarkEnd w:id="7"/>
    </w:p>
    <w:p w14:paraId="5B8518CC" w14:textId="77777777" w:rsidR="00062E66" w:rsidRPr="00C67B7F" w:rsidRDefault="00062E66" w:rsidP="00C67B7F">
      <w:pPr>
        <w:rPr>
          <w:lang w:val="uk-UA"/>
        </w:rPr>
      </w:pPr>
      <w:r w:rsidRPr="00C67B7F">
        <w:rPr>
          <w:lang w:val="uk-UA"/>
        </w:rPr>
        <w:t xml:space="preserve">Інтеграція </w:t>
      </w:r>
      <w:proofErr w:type="spellStart"/>
      <w:r w:rsidRPr="00C67B7F">
        <w:rPr>
          <w:lang w:val="uk-UA"/>
        </w:rPr>
        <w:t>екоінноваційної</w:t>
      </w:r>
      <w:proofErr w:type="spellEnd"/>
      <w:r w:rsidRPr="00C67B7F">
        <w:rPr>
          <w:lang w:val="uk-UA"/>
        </w:rPr>
        <w:t xml:space="preserve"> діяльності в систему управління підприємством є важливим аспектом забезпечення сталого розвитку та підвищення конкурентоспроможності. </w:t>
      </w:r>
      <w:proofErr w:type="spellStart"/>
      <w:r w:rsidRPr="00C67B7F">
        <w:rPr>
          <w:lang w:val="uk-UA"/>
        </w:rPr>
        <w:t>Екоінновації</w:t>
      </w:r>
      <w:proofErr w:type="spellEnd"/>
      <w:r w:rsidRPr="00C67B7F">
        <w:rPr>
          <w:lang w:val="uk-UA"/>
        </w:rPr>
        <w:t xml:space="preserve"> включають технологічні та управлінські рішення, спрямовані на зменшення негативного впливу на навколишнє середовище та підвищення </w:t>
      </w:r>
      <w:r w:rsidRPr="00C67B7F">
        <w:rPr>
          <w:lang w:val="uk-UA"/>
        </w:rPr>
        <w:lastRenderedPageBreak/>
        <w:t xml:space="preserve">ефективності використання ресурсів. </w:t>
      </w:r>
      <w:r>
        <w:rPr>
          <w:lang w:val="uk-UA"/>
        </w:rPr>
        <w:t>Розглянемо</w:t>
      </w:r>
      <w:r w:rsidRPr="00C67B7F">
        <w:rPr>
          <w:lang w:val="uk-UA"/>
        </w:rPr>
        <w:t xml:space="preserve"> напрями та інструменти інтеграції </w:t>
      </w:r>
      <w:proofErr w:type="spellStart"/>
      <w:r w:rsidRPr="00C67B7F">
        <w:rPr>
          <w:lang w:val="uk-UA"/>
        </w:rPr>
        <w:t>екоінновацій</w:t>
      </w:r>
      <w:proofErr w:type="spellEnd"/>
      <w:r w:rsidRPr="00C67B7F">
        <w:rPr>
          <w:lang w:val="uk-UA"/>
        </w:rPr>
        <w:t xml:space="preserve"> у систему управління підприємством та його підсистеми.</w:t>
      </w:r>
    </w:p>
    <w:p w14:paraId="1C1543B8" w14:textId="77777777" w:rsidR="00062E66" w:rsidRPr="00C67B7F" w:rsidRDefault="00062E66" w:rsidP="00C67B7F">
      <w:pPr>
        <w:rPr>
          <w:lang w:val="uk-UA"/>
        </w:rPr>
      </w:pPr>
      <w:r w:rsidRPr="00C67B7F">
        <w:rPr>
          <w:lang w:val="uk-UA"/>
        </w:rPr>
        <w:t xml:space="preserve">Основні напрями інтеграції </w:t>
      </w:r>
      <w:proofErr w:type="spellStart"/>
      <w:r w:rsidRPr="00C67B7F">
        <w:rPr>
          <w:lang w:val="uk-UA"/>
        </w:rPr>
        <w:t>екоінноваційної</w:t>
      </w:r>
      <w:proofErr w:type="spellEnd"/>
      <w:r w:rsidRPr="00C67B7F">
        <w:rPr>
          <w:lang w:val="uk-UA"/>
        </w:rPr>
        <w:t xml:space="preserve"> діяльності</w:t>
      </w:r>
    </w:p>
    <w:p w14:paraId="76D3BC1D" w14:textId="77777777" w:rsidR="00062E66" w:rsidRPr="00C67B7F" w:rsidRDefault="00062E66" w:rsidP="00C67B7F">
      <w:pPr>
        <w:rPr>
          <w:lang w:val="uk-UA"/>
        </w:rPr>
      </w:pPr>
      <w:r w:rsidRPr="00C67B7F">
        <w:rPr>
          <w:lang w:val="uk-UA"/>
        </w:rPr>
        <w:t xml:space="preserve">Інтеграція </w:t>
      </w:r>
      <w:proofErr w:type="spellStart"/>
      <w:r w:rsidRPr="00C67B7F">
        <w:rPr>
          <w:lang w:val="uk-UA"/>
        </w:rPr>
        <w:t>екоінновацій</w:t>
      </w:r>
      <w:proofErr w:type="spellEnd"/>
      <w:r w:rsidRPr="00C67B7F">
        <w:rPr>
          <w:lang w:val="uk-UA"/>
        </w:rPr>
        <w:t xml:space="preserve"> в управління підприємством охоплює кілька ключових напрямів, кожен з яких має специфічні особливості та інструменти.</w:t>
      </w:r>
    </w:p>
    <w:p w14:paraId="33E48F4F" w14:textId="77777777" w:rsidR="00062E66" w:rsidRPr="00C67B7F" w:rsidRDefault="00062E66" w:rsidP="00C67B7F">
      <w:pPr>
        <w:rPr>
          <w:lang w:val="uk-UA"/>
        </w:rPr>
      </w:pPr>
      <w:r w:rsidRPr="00C67B7F">
        <w:rPr>
          <w:lang w:val="uk-UA"/>
        </w:rPr>
        <w:t>1. Стратегічне планування</w:t>
      </w:r>
    </w:p>
    <w:p w14:paraId="625A9D64" w14:textId="77777777" w:rsidR="00062E66" w:rsidRPr="00C67B7F" w:rsidRDefault="00062E66" w:rsidP="00C67B7F">
      <w:pPr>
        <w:rPr>
          <w:lang w:val="uk-UA"/>
        </w:rPr>
      </w:pPr>
      <w:r w:rsidRPr="00C67B7F">
        <w:rPr>
          <w:lang w:val="uk-UA"/>
        </w:rPr>
        <w:t xml:space="preserve">Стратегічне планування є фундаментом для інтеграції </w:t>
      </w:r>
      <w:proofErr w:type="spellStart"/>
      <w:r w:rsidRPr="00C67B7F">
        <w:rPr>
          <w:lang w:val="uk-UA"/>
        </w:rPr>
        <w:t>екоінновацій</w:t>
      </w:r>
      <w:proofErr w:type="spellEnd"/>
      <w:r w:rsidRPr="00C67B7F">
        <w:rPr>
          <w:lang w:val="uk-UA"/>
        </w:rPr>
        <w:t xml:space="preserve"> в управління підприємством. Воно передбачає включення екологічних цілей у довгострокову стратегію розвитку підприємства. Важливими елементами цього напряму є:</w:t>
      </w:r>
    </w:p>
    <w:p w14:paraId="49550169" w14:textId="77777777" w:rsidR="00062E66" w:rsidRPr="00C67B7F" w:rsidRDefault="00062E66" w:rsidP="00C67B7F">
      <w:pPr>
        <w:rPr>
          <w:lang w:val="uk-UA"/>
        </w:rPr>
      </w:pPr>
      <w:r w:rsidRPr="00C67B7F">
        <w:rPr>
          <w:lang w:val="uk-UA"/>
        </w:rPr>
        <w:t>Визначення екологічних цілей</w:t>
      </w:r>
      <w:r>
        <w:rPr>
          <w:lang w:val="uk-UA"/>
        </w:rPr>
        <w:t xml:space="preserve"> передбачає</w:t>
      </w:r>
      <w:r w:rsidRPr="00C67B7F">
        <w:rPr>
          <w:lang w:val="uk-UA"/>
        </w:rPr>
        <w:t xml:space="preserve"> встановлення конкретних, вимірюваних цілей, спрямованих на зменшення екологічного впливу та підвищення ефективності використання ресурсів.</w:t>
      </w:r>
    </w:p>
    <w:p w14:paraId="5D23EB31" w14:textId="77777777" w:rsidR="00062E66" w:rsidRPr="00C67B7F" w:rsidRDefault="00062E66" w:rsidP="00C67B7F">
      <w:pPr>
        <w:rPr>
          <w:lang w:val="uk-UA"/>
        </w:rPr>
      </w:pPr>
      <w:r w:rsidRPr="00C67B7F">
        <w:rPr>
          <w:lang w:val="uk-UA"/>
        </w:rPr>
        <w:t>Інтеграція екологічних стратегій: розробка та впровадження екологічних стратегій, які підтримують загальну бізнес-стратегію підприємства.</w:t>
      </w:r>
    </w:p>
    <w:p w14:paraId="46028CAB" w14:textId="77777777" w:rsidR="00062E66" w:rsidRPr="00C67B7F" w:rsidRDefault="00062E66" w:rsidP="00C67B7F">
      <w:pPr>
        <w:rPr>
          <w:lang w:val="uk-UA"/>
        </w:rPr>
      </w:pPr>
      <w:r w:rsidRPr="00C67B7F">
        <w:rPr>
          <w:lang w:val="uk-UA"/>
        </w:rPr>
        <w:t>Аналіз зовнішнього середовища: врахування екологічних трендів, законодавчих вимог та очікувань зацікавлених сторін при розробці стратегічних планів.</w:t>
      </w:r>
    </w:p>
    <w:p w14:paraId="6ADB5C1A" w14:textId="77777777" w:rsidR="00062E66" w:rsidRPr="00C67B7F" w:rsidRDefault="00062E66" w:rsidP="00C67B7F">
      <w:pPr>
        <w:rPr>
          <w:lang w:val="uk-UA"/>
        </w:rPr>
      </w:pPr>
      <w:r w:rsidRPr="00C67B7F">
        <w:rPr>
          <w:lang w:val="uk-UA"/>
        </w:rPr>
        <w:t>2. Операційне управління</w:t>
      </w:r>
    </w:p>
    <w:p w14:paraId="7C69456E" w14:textId="77777777" w:rsidR="00062E66" w:rsidRPr="00C67B7F" w:rsidRDefault="00062E66" w:rsidP="00C67B7F">
      <w:pPr>
        <w:rPr>
          <w:lang w:val="uk-UA"/>
        </w:rPr>
      </w:pPr>
      <w:r w:rsidRPr="00C67B7F">
        <w:rPr>
          <w:lang w:val="uk-UA"/>
        </w:rPr>
        <w:t xml:space="preserve">Інтеграція </w:t>
      </w:r>
      <w:proofErr w:type="spellStart"/>
      <w:r w:rsidRPr="00C67B7F">
        <w:rPr>
          <w:lang w:val="uk-UA"/>
        </w:rPr>
        <w:t>екоінновацій</w:t>
      </w:r>
      <w:proofErr w:type="spellEnd"/>
      <w:r w:rsidRPr="00C67B7F">
        <w:rPr>
          <w:lang w:val="uk-UA"/>
        </w:rPr>
        <w:t xml:space="preserve"> в операційне управління включає впровадження екологічних аспектів у щоденні операції підприємства. Основними напрямами </w:t>
      </w:r>
      <w:r>
        <w:rPr>
          <w:lang w:val="uk-UA"/>
        </w:rPr>
        <w:t>тут виступають</w:t>
      </w:r>
      <w:r w:rsidRPr="00C67B7F">
        <w:rPr>
          <w:lang w:val="uk-UA"/>
        </w:rPr>
        <w:t>:</w:t>
      </w:r>
    </w:p>
    <w:p w14:paraId="6D99940E" w14:textId="77777777" w:rsidR="00062E66" w:rsidRPr="00C67B7F" w:rsidRDefault="00062E66" w:rsidP="00C67B7F">
      <w:pPr>
        <w:rPr>
          <w:lang w:val="uk-UA"/>
        </w:rPr>
      </w:pPr>
      <w:proofErr w:type="spellStart"/>
      <w:r w:rsidRPr="00C67B7F">
        <w:rPr>
          <w:lang w:val="uk-UA"/>
        </w:rPr>
        <w:t>Екодизайн</w:t>
      </w:r>
      <w:proofErr w:type="spellEnd"/>
      <w:r>
        <w:rPr>
          <w:lang w:val="uk-UA"/>
        </w:rPr>
        <w:t xml:space="preserve"> – </w:t>
      </w:r>
      <w:r w:rsidRPr="00C67B7F">
        <w:rPr>
          <w:lang w:val="uk-UA"/>
        </w:rPr>
        <w:t>розробка продуктів та процесів, що мінімізують негативний вплив на навколишнє середовище, використовуючи екологічно чисті матеріали та технології.</w:t>
      </w:r>
    </w:p>
    <w:p w14:paraId="37D1CA1C" w14:textId="77777777" w:rsidR="00062E66" w:rsidRPr="00C67B7F" w:rsidRDefault="00062E66" w:rsidP="00C67B7F">
      <w:pPr>
        <w:rPr>
          <w:lang w:val="uk-UA"/>
        </w:rPr>
      </w:pPr>
      <w:r w:rsidRPr="00C67B7F">
        <w:rPr>
          <w:lang w:val="uk-UA"/>
        </w:rPr>
        <w:lastRenderedPageBreak/>
        <w:t>Управління ланцюгом постачання</w:t>
      </w:r>
      <w:r>
        <w:rPr>
          <w:lang w:val="uk-UA"/>
        </w:rPr>
        <w:t xml:space="preserve"> –</w:t>
      </w:r>
      <w:r w:rsidRPr="00C67B7F">
        <w:rPr>
          <w:lang w:val="uk-UA"/>
        </w:rPr>
        <w:t xml:space="preserve"> включення екологічних критеріїв у вибір постачальників та управління логістикою, щоб зменшити вуглецевий слід та покращити ефективність використання ресурсів.</w:t>
      </w:r>
    </w:p>
    <w:p w14:paraId="064352BE" w14:textId="77777777" w:rsidR="00062E66" w:rsidRPr="00C67B7F" w:rsidRDefault="00062E66" w:rsidP="00C67B7F">
      <w:pPr>
        <w:rPr>
          <w:lang w:val="uk-UA"/>
        </w:rPr>
      </w:pPr>
      <w:r w:rsidRPr="00C67B7F">
        <w:rPr>
          <w:lang w:val="uk-UA"/>
        </w:rPr>
        <w:t>Оптимізація виробничих процесів</w:t>
      </w:r>
      <w:r>
        <w:rPr>
          <w:lang w:val="uk-UA"/>
        </w:rPr>
        <w:t xml:space="preserve"> –</w:t>
      </w:r>
      <w:r w:rsidRPr="00C67B7F">
        <w:rPr>
          <w:lang w:val="uk-UA"/>
        </w:rPr>
        <w:t xml:space="preserve"> впровадження технологій та практик, що знижують енергоспоживання та обсяги відходів.</w:t>
      </w:r>
    </w:p>
    <w:p w14:paraId="5FC9E9D6" w14:textId="77777777" w:rsidR="00062E66" w:rsidRPr="00C67B7F" w:rsidRDefault="00062E66" w:rsidP="00C67B7F">
      <w:pPr>
        <w:rPr>
          <w:lang w:val="uk-UA"/>
        </w:rPr>
      </w:pPr>
      <w:r w:rsidRPr="00C67B7F">
        <w:rPr>
          <w:lang w:val="uk-UA"/>
        </w:rPr>
        <w:t>3. Управління персоналом</w:t>
      </w:r>
    </w:p>
    <w:p w14:paraId="601C9407" w14:textId="77777777" w:rsidR="00062E66" w:rsidRPr="00C67B7F" w:rsidRDefault="00062E66" w:rsidP="00C67B7F">
      <w:pPr>
        <w:rPr>
          <w:lang w:val="uk-UA"/>
        </w:rPr>
      </w:pPr>
      <w:r w:rsidRPr="00C67B7F">
        <w:rPr>
          <w:lang w:val="uk-UA"/>
        </w:rPr>
        <w:t xml:space="preserve">Інтеграція </w:t>
      </w:r>
      <w:proofErr w:type="spellStart"/>
      <w:r w:rsidRPr="00C67B7F">
        <w:rPr>
          <w:lang w:val="uk-UA"/>
        </w:rPr>
        <w:t>екоінновацій</w:t>
      </w:r>
      <w:proofErr w:type="spellEnd"/>
      <w:r w:rsidRPr="00C67B7F">
        <w:rPr>
          <w:lang w:val="uk-UA"/>
        </w:rPr>
        <w:t xml:space="preserve"> у підсистему управління персоналом сприяє створенню екологічно свідомої корпоративної культури. Основні напрями включають:</w:t>
      </w:r>
    </w:p>
    <w:p w14:paraId="4367AFDA" w14:textId="77777777" w:rsidR="00062E66" w:rsidRPr="00C67B7F" w:rsidRDefault="00062E66" w:rsidP="00C67B7F">
      <w:pPr>
        <w:rPr>
          <w:lang w:val="uk-UA"/>
        </w:rPr>
      </w:pPr>
      <w:r w:rsidRPr="00C67B7F">
        <w:rPr>
          <w:lang w:val="uk-UA"/>
        </w:rPr>
        <w:t>Навчання та розвиток</w:t>
      </w:r>
      <w:r>
        <w:rPr>
          <w:lang w:val="uk-UA"/>
        </w:rPr>
        <w:t>:</w:t>
      </w:r>
      <w:r w:rsidRPr="00C67B7F">
        <w:rPr>
          <w:lang w:val="uk-UA"/>
        </w:rPr>
        <w:t xml:space="preserve"> проведення тренінгів та освітніх програм для підвищення екологічної обізнаності співробітників та розвитку їхніх навичок у сфері екологічного менеджменту.</w:t>
      </w:r>
    </w:p>
    <w:p w14:paraId="7BD219D4" w14:textId="77777777" w:rsidR="00062E66" w:rsidRPr="00C67B7F" w:rsidRDefault="00062E66" w:rsidP="00C67B7F">
      <w:pPr>
        <w:rPr>
          <w:lang w:val="uk-UA"/>
        </w:rPr>
      </w:pPr>
      <w:r w:rsidRPr="00C67B7F">
        <w:rPr>
          <w:lang w:val="uk-UA"/>
        </w:rPr>
        <w:t>Мотивація та стимулювання</w:t>
      </w:r>
      <w:r>
        <w:rPr>
          <w:lang w:val="uk-UA"/>
        </w:rPr>
        <w:t>:</w:t>
      </w:r>
      <w:r w:rsidRPr="00C67B7F">
        <w:rPr>
          <w:lang w:val="uk-UA"/>
        </w:rPr>
        <w:t xml:space="preserve"> розробка систем стимулів, які заохочують співробітників до впровадження </w:t>
      </w:r>
      <w:proofErr w:type="spellStart"/>
      <w:r w:rsidRPr="00C67B7F">
        <w:rPr>
          <w:lang w:val="uk-UA"/>
        </w:rPr>
        <w:t>екоінновацій</w:t>
      </w:r>
      <w:proofErr w:type="spellEnd"/>
      <w:r w:rsidRPr="00C67B7F">
        <w:rPr>
          <w:lang w:val="uk-UA"/>
        </w:rPr>
        <w:t xml:space="preserve"> та участі в екологічних ініціативах підприємства.</w:t>
      </w:r>
    </w:p>
    <w:p w14:paraId="4635DFD6" w14:textId="77777777" w:rsidR="00062E66" w:rsidRPr="00C67B7F" w:rsidRDefault="00062E66" w:rsidP="00C67B7F">
      <w:pPr>
        <w:rPr>
          <w:lang w:val="uk-UA"/>
        </w:rPr>
      </w:pPr>
      <w:r w:rsidRPr="00C67B7F">
        <w:rPr>
          <w:lang w:val="uk-UA"/>
        </w:rPr>
        <w:t>Корпоративна культура</w:t>
      </w:r>
      <w:r>
        <w:rPr>
          <w:lang w:val="uk-UA"/>
        </w:rPr>
        <w:t xml:space="preserve">: </w:t>
      </w:r>
      <w:r w:rsidRPr="00C67B7F">
        <w:rPr>
          <w:lang w:val="uk-UA"/>
        </w:rPr>
        <w:t>формування культури відповідального ставлення до навколишнього середовища на всіх рівнях підприємства.</w:t>
      </w:r>
    </w:p>
    <w:p w14:paraId="1BD8FE78" w14:textId="77777777" w:rsidR="00062E66" w:rsidRPr="00C67B7F" w:rsidRDefault="00062E66" w:rsidP="00C67B7F">
      <w:pPr>
        <w:rPr>
          <w:lang w:val="uk-UA"/>
        </w:rPr>
      </w:pPr>
      <w:r w:rsidRPr="00C67B7F">
        <w:rPr>
          <w:lang w:val="uk-UA"/>
        </w:rPr>
        <w:t>4. Управління фінансами</w:t>
      </w:r>
    </w:p>
    <w:p w14:paraId="6EA70062" w14:textId="77777777" w:rsidR="00062E66" w:rsidRPr="00C67B7F" w:rsidRDefault="00062E66" w:rsidP="00C67B7F">
      <w:pPr>
        <w:rPr>
          <w:lang w:val="uk-UA"/>
        </w:rPr>
      </w:pPr>
      <w:r w:rsidRPr="00C67B7F">
        <w:rPr>
          <w:lang w:val="uk-UA"/>
        </w:rPr>
        <w:t xml:space="preserve">Інтеграція </w:t>
      </w:r>
      <w:proofErr w:type="spellStart"/>
      <w:r w:rsidRPr="00C67B7F">
        <w:rPr>
          <w:lang w:val="uk-UA"/>
        </w:rPr>
        <w:t>екоінновацій</w:t>
      </w:r>
      <w:proofErr w:type="spellEnd"/>
      <w:r w:rsidRPr="00C67B7F">
        <w:rPr>
          <w:lang w:val="uk-UA"/>
        </w:rPr>
        <w:t xml:space="preserve"> у фінансове управління підприємством дозволяє оптимізувати використання фінансових ресурсів та підвищити економічну ефективність екологічних проектів. </w:t>
      </w:r>
      <w:r>
        <w:rPr>
          <w:lang w:val="uk-UA"/>
        </w:rPr>
        <w:t>Тут можна виділити такі напрями</w:t>
      </w:r>
      <w:r w:rsidRPr="00C67B7F">
        <w:rPr>
          <w:lang w:val="uk-UA"/>
        </w:rPr>
        <w:t>:</w:t>
      </w:r>
    </w:p>
    <w:p w14:paraId="17C691AF" w14:textId="77777777" w:rsidR="00062E66" w:rsidRPr="00C67B7F" w:rsidRDefault="00062E66" w:rsidP="00C67B7F">
      <w:pPr>
        <w:rPr>
          <w:lang w:val="uk-UA"/>
        </w:rPr>
      </w:pPr>
      <w:r w:rsidRPr="00C67B7F">
        <w:rPr>
          <w:lang w:val="uk-UA"/>
        </w:rPr>
        <w:t>Екологічне інвестування</w:t>
      </w:r>
      <w:r>
        <w:rPr>
          <w:lang w:val="uk-UA"/>
        </w:rPr>
        <w:t xml:space="preserve"> –</w:t>
      </w:r>
      <w:r w:rsidRPr="00C67B7F">
        <w:rPr>
          <w:lang w:val="uk-UA"/>
        </w:rPr>
        <w:t xml:space="preserve"> спрямування інвестицій у проекти, що мають позитивний екологічний ефект, такі як енергоефективні технології та відновлювані джерела енергії.</w:t>
      </w:r>
    </w:p>
    <w:p w14:paraId="37CFB793" w14:textId="77777777" w:rsidR="00062E66" w:rsidRPr="00C67B7F" w:rsidRDefault="00062E66" w:rsidP="00C67B7F">
      <w:pPr>
        <w:rPr>
          <w:lang w:val="uk-UA"/>
        </w:rPr>
      </w:pPr>
      <w:r w:rsidRPr="00C67B7F">
        <w:rPr>
          <w:lang w:val="uk-UA"/>
        </w:rPr>
        <w:t>Оцінка екологічних ризиків</w:t>
      </w:r>
      <w:r>
        <w:rPr>
          <w:lang w:val="uk-UA"/>
        </w:rPr>
        <w:t xml:space="preserve"> – </w:t>
      </w:r>
      <w:r w:rsidRPr="00C67B7F">
        <w:rPr>
          <w:lang w:val="uk-UA"/>
        </w:rPr>
        <w:t>включення екологічних ризиків у фінансовий аналіз та управління ризиками для забезпечення стійкості підприємства.</w:t>
      </w:r>
    </w:p>
    <w:p w14:paraId="36C24371" w14:textId="77777777" w:rsidR="00062E66" w:rsidRPr="00C67B7F" w:rsidRDefault="00062E66" w:rsidP="00C67B7F">
      <w:pPr>
        <w:rPr>
          <w:lang w:val="uk-UA"/>
        </w:rPr>
      </w:pPr>
      <w:r w:rsidRPr="00C67B7F">
        <w:rPr>
          <w:lang w:val="uk-UA"/>
        </w:rPr>
        <w:lastRenderedPageBreak/>
        <w:t>Звітування та аудит</w:t>
      </w:r>
      <w:r>
        <w:rPr>
          <w:lang w:val="uk-UA"/>
        </w:rPr>
        <w:t xml:space="preserve"> – </w:t>
      </w:r>
      <w:r w:rsidRPr="00C67B7F">
        <w:rPr>
          <w:lang w:val="uk-UA"/>
        </w:rPr>
        <w:t>проведення екологічного аудиту та складання звітності, що відповідає міжнародним стандартам, таким як GRI (</w:t>
      </w:r>
      <w:proofErr w:type="spellStart"/>
      <w:r w:rsidRPr="00C67B7F">
        <w:rPr>
          <w:lang w:val="uk-UA"/>
        </w:rPr>
        <w:t>Global</w:t>
      </w:r>
      <w:proofErr w:type="spellEnd"/>
      <w:r w:rsidRPr="00C67B7F">
        <w:rPr>
          <w:lang w:val="uk-UA"/>
        </w:rPr>
        <w:t xml:space="preserve"> </w:t>
      </w:r>
      <w:proofErr w:type="spellStart"/>
      <w:r w:rsidRPr="00C67B7F">
        <w:rPr>
          <w:lang w:val="uk-UA"/>
        </w:rPr>
        <w:t>Reporting</w:t>
      </w:r>
      <w:proofErr w:type="spellEnd"/>
      <w:r w:rsidRPr="00C67B7F">
        <w:rPr>
          <w:lang w:val="uk-UA"/>
        </w:rPr>
        <w:t xml:space="preserve"> </w:t>
      </w:r>
      <w:proofErr w:type="spellStart"/>
      <w:r w:rsidRPr="00C67B7F">
        <w:rPr>
          <w:lang w:val="uk-UA"/>
        </w:rPr>
        <w:t>Initiative</w:t>
      </w:r>
      <w:proofErr w:type="spellEnd"/>
      <w:r w:rsidRPr="00C67B7F">
        <w:rPr>
          <w:lang w:val="uk-UA"/>
        </w:rPr>
        <w:t>).</w:t>
      </w:r>
    </w:p>
    <w:p w14:paraId="45BFD5BE" w14:textId="77777777" w:rsidR="00062E66" w:rsidRPr="00C67B7F" w:rsidRDefault="00062E66" w:rsidP="00C67B7F">
      <w:pPr>
        <w:rPr>
          <w:lang w:val="uk-UA"/>
        </w:rPr>
      </w:pPr>
      <w:r w:rsidRPr="00C67B7F">
        <w:rPr>
          <w:lang w:val="uk-UA"/>
        </w:rPr>
        <w:t xml:space="preserve">Інструменти інтеграції </w:t>
      </w:r>
      <w:proofErr w:type="spellStart"/>
      <w:r w:rsidRPr="00C67B7F">
        <w:rPr>
          <w:lang w:val="uk-UA"/>
        </w:rPr>
        <w:t>екоінноваційної</w:t>
      </w:r>
      <w:proofErr w:type="spellEnd"/>
      <w:r w:rsidRPr="00C67B7F">
        <w:rPr>
          <w:lang w:val="uk-UA"/>
        </w:rPr>
        <w:t xml:space="preserve"> діяльності</w:t>
      </w:r>
    </w:p>
    <w:p w14:paraId="6B77C5B1" w14:textId="77777777" w:rsidR="00062E66" w:rsidRPr="00C67B7F" w:rsidRDefault="00062E66" w:rsidP="00C67B7F">
      <w:pPr>
        <w:rPr>
          <w:lang w:val="uk-UA"/>
        </w:rPr>
      </w:pPr>
      <w:r w:rsidRPr="00C67B7F">
        <w:rPr>
          <w:lang w:val="uk-UA"/>
        </w:rPr>
        <w:t xml:space="preserve">Для ефективної інтеграції </w:t>
      </w:r>
      <w:proofErr w:type="spellStart"/>
      <w:r w:rsidRPr="00C67B7F">
        <w:rPr>
          <w:lang w:val="uk-UA"/>
        </w:rPr>
        <w:t>екоінноваційної</w:t>
      </w:r>
      <w:proofErr w:type="spellEnd"/>
      <w:r w:rsidRPr="00C67B7F">
        <w:rPr>
          <w:lang w:val="uk-UA"/>
        </w:rPr>
        <w:t xml:space="preserve"> діяльності використовуються різноманітні інструменти, які допомагають реалізувати екологічні цілі та забезпечити стійкий розвиток підприємства.</w:t>
      </w:r>
    </w:p>
    <w:p w14:paraId="6CE8182D" w14:textId="77777777" w:rsidR="00062E66" w:rsidRDefault="00062E66" w:rsidP="006B112C">
      <w:pPr>
        <w:rPr>
          <w:lang w:val="uk-UA"/>
        </w:rPr>
      </w:pPr>
      <w:r w:rsidRPr="00C67B7F">
        <w:rPr>
          <w:lang w:val="uk-UA"/>
        </w:rPr>
        <w:t>1. Системи екологічного менеджменту (EMS)</w:t>
      </w:r>
    </w:p>
    <w:p w14:paraId="1EF46060" w14:textId="77777777" w:rsidR="00062E66" w:rsidRPr="00C67B7F" w:rsidRDefault="00062E66" w:rsidP="006B112C">
      <w:pPr>
        <w:rPr>
          <w:lang w:val="uk-UA"/>
        </w:rPr>
      </w:pPr>
      <w:r w:rsidRPr="00C67B7F">
        <w:rPr>
          <w:lang w:val="uk-UA"/>
        </w:rPr>
        <w:t>Системи екологічного менеджменту (EMS), такі як ISO 14001, забезпечують структурований підхід до управління екологічними аспектами діяльності підприємства. Основні елементи EMS включають:</w:t>
      </w:r>
    </w:p>
    <w:p w14:paraId="2021F741" w14:textId="77777777" w:rsidR="00062E66" w:rsidRPr="00C67B7F" w:rsidRDefault="00062E66" w:rsidP="00C67B7F">
      <w:pPr>
        <w:rPr>
          <w:lang w:val="uk-UA"/>
        </w:rPr>
      </w:pPr>
      <w:r w:rsidRPr="00C67B7F">
        <w:rPr>
          <w:lang w:val="uk-UA"/>
        </w:rPr>
        <w:t>Планування: визначення екологічних аспектів, встановлення цілей та розробка програм для їх досягнення.</w:t>
      </w:r>
    </w:p>
    <w:p w14:paraId="52172AD1" w14:textId="77777777" w:rsidR="00062E66" w:rsidRPr="00C67B7F" w:rsidRDefault="00062E66" w:rsidP="00C67B7F">
      <w:pPr>
        <w:rPr>
          <w:lang w:val="uk-UA"/>
        </w:rPr>
      </w:pPr>
      <w:r w:rsidRPr="00C67B7F">
        <w:rPr>
          <w:lang w:val="uk-UA"/>
        </w:rPr>
        <w:t>Впровадження та операції</w:t>
      </w:r>
      <w:r>
        <w:rPr>
          <w:lang w:val="uk-UA"/>
        </w:rPr>
        <w:t>:</w:t>
      </w:r>
      <w:r w:rsidRPr="00C67B7F">
        <w:rPr>
          <w:lang w:val="uk-UA"/>
        </w:rPr>
        <w:t xml:space="preserve"> реалізація екологічних програм, розробка процедур та інструкцій, а також забезпечення ресурсами.</w:t>
      </w:r>
    </w:p>
    <w:p w14:paraId="5DD26239" w14:textId="77777777" w:rsidR="00062E66" w:rsidRPr="00C67B7F" w:rsidRDefault="00062E66" w:rsidP="00C67B7F">
      <w:pPr>
        <w:rPr>
          <w:lang w:val="uk-UA"/>
        </w:rPr>
      </w:pPr>
      <w:r w:rsidRPr="00C67B7F">
        <w:rPr>
          <w:lang w:val="uk-UA"/>
        </w:rPr>
        <w:t>Перевірка та коригувальні дії: моніторинг, вимірювання, проведення внутрішніх аудитів та вжиття коригувальних дій у разі відхилень.</w:t>
      </w:r>
    </w:p>
    <w:p w14:paraId="6B0F1DCA" w14:textId="77777777" w:rsidR="00062E66" w:rsidRPr="00C67B7F" w:rsidRDefault="00062E66" w:rsidP="00C67B7F">
      <w:pPr>
        <w:rPr>
          <w:lang w:val="uk-UA"/>
        </w:rPr>
      </w:pPr>
      <w:r w:rsidRPr="00C67B7F">
        <w:rPr>
          <w:lang w:val="uk-UA"/>
        </w:rPr>
        <w:t>Аналіз з боку керівництва: регулярний перегляд системи з боку керівництва для забезпечення її відповідності та ефективності.</w:t>
      </w:r>
    </w:p>
    <w:p w14:paraId="3DF6BC9A" w14:textId="77777777" w:rsidR="00062E66" w:rsidRPr="00C67B7F" w:rsidRDefault="00062E66" w:rsidP="00C67B7F">
      <w:pPr>
        <w:rPr>
          <w:lang w:val="uk-UA"/>
        </w:rPr>
      </w:pPr>
      <w:r w:rsidRPr="00C67B7F">
        <w:rPr>
          <w:lang w:val="uk-UA"/>
        </w:rPr>
        <w:t xml:space="preserve">2. Аналіз життєвого циклу </w:t>
      </w:r>
    </w:p>
    <w:p w14:paraId="3DAE4147" w14:textId="77777777" w:rsidR="00062E66" w:rsidRPr="00C67B7F" w:rsidRDefault="00062E66" w:rsidP="00C67B7F">
      <w:pPr>
        <w:rPr>
          <w:lang w:val="uk-UA"/>
        </w:rPr>
      </w:pPr>
      <w:r w:rsidRPr="00C67B7F">
        <w:rPr>
          <w:lang w:val="uk-UA"/>
        </w:rPr>
        <w:t xml:space="preserve">Аналіз життєвого циклу є важливим інструментом для оцінки екологічного впливу продуктів на всіх етапах їх життєвого циклу: від видобутку сировини до утилізації. Основні етапи </w:t>
      </w:r>
      <w:r>
        <w:rPr>
          <w:lang w:val="uk-UA"/>
        </w:rPr>
        <w:t>аналізу життєвого циклу</w:t>
      </w:r>
      <w:r w:rsidRPr="00C67B7F">
        <w:rPr>
          <w:lang w:val="uk-UA"/>
        </w:rPr>
        <w:t xml:space="preserve"> включають:</w:t>
      </w:r>
    </w:p>
    <w:p w14:paraId="610B18C2" w14:textId="77777777" w:rsidR="00062E66" w:rsidRPr="00C67B7F" w:rsidRDefault="00062E66" w:rsidP="00C67B7F">
      <w:pPr>
        <w:rPr>
          <w:lang w:val="uk-UA"/>
        </w:rPr>
      </w:pPr>
      <w:r w:rsidRPr="00C67B7F">
        <w:rPr>
          <w:lang w:val="uk-UA"/>
        </w:rPr>
        <w:t>Визначення мети та обсягу: встановлення цілей аналізу та визначення меж системи.</w:t>
      </w:r>
    </w:p>
    <w:p w14:paraId="01C1ADC3" w14:textId="77777777" w:rsidR="00062E66" w:rsidRPr="00C67B7F" w:rsidRDefault="00062E66" w:rsidP="00C67B7F">
      <w:pPr>
        <w:rPr>
          <w:lang w:val="uk-UA"/>
        </w:rPr>
      </w:pPr>
      <w:r w:rsidRPr="00C67B7F">
        <w:rPr>
          <w:lang w:val="uk-UA"/>
        </w:rPr>
        <w:t>Інвентаризаційний аналіз: збір та оцінка даних про витрати ресурсів і викиди на всіх етапах життєвого циклу продукту.</w:t>
      </w:r>
    </w:p>
    <w:p w14:paraId="7E33B8CD" w14:textId="77777777" w:rsidR="00062E66" w:rsidRPr="00C67B7F" w:rsidRDefault="00062E66" w:rsidP="00C67B7F">
      <w:pPr>
        <w:rPr>
          <w:lang w:val="uk-UA"/>
        </w:rPr>
      </w:pPr>
      <w:r w:rsidRPr="00C67B7F">
        <w:rPr>
          <w:lang w:val="uk-UA"/>
        </w:rPr>
        <w:lastRenderedPageBreak/>
        <w:t>Оцінка впливу: оцінка потенційного впливу на навколишнє середовище на основі інвентаризаційних даних.</w:t>
      </w:r>
    </w:p>
    <w:p w14:paraId="21457BB3" w14:textId="77777777" w:rsidR="00062E66" w:rsidRPr="00C67B7F" w:rsidRDefault="00062E66" w:rsidP="00C67B7F">
      <w:pPr>
        <w:rPr>
          <w:lang w:val="uk-UA"/>
        </w:rPr>
      </w:pPr>
      <w:r w:rsidRPr="00C67B7F">
        <w:rPr>
          <w:lang w:val="uk-UA"/>
        </w:rPr>
        <w:t>Інтерпретація результатів: аналіз результатів та розробка рекомендацій для зменшення екологічного впливу.</w:t>
      </w:r>
    </w:p>
    <w:p w14:paraId="01A749BD" w14:textId="77777777" w:rsidR="00062E66" w:rsidRPr="00C67B7F" w:rsidRDefault="00062E66" w:rsidP="00C67B7F">
      <w:pPr>
        <w:rPr>
          <w:lang w:val="uk-UA"/>
        </w:rPr>
      </w:pPr>
      <w:r w:rsidRPr="00C67B7F">
        <w:rPr>
          <w:lang w:val="uk-UA"/>
        </w:rPr>
        <w:t>3. Інструменти управління якістю</w:t>
      </w:r>
    </w:p>
    <w:p w14:paraId="09C4849F" w14:textId="77777777" w:rsidR="00062E66" w:rsidRPr="00C67B7F" w:rsidRDefault="00062E66" w:rsidP="00C67B7F">
      <w:pPr>
        <w:rPr>
          <w:lang w:val="uk-UA"/>
        </w:rPr>
      </w:pPr>
      <w:r w:rsidRPr="00C67B7F">
        <w:rPr>
          <w:lang w:val="uk-UA"/>
        </w:rPr>
        <w:t xml:space="preserve">Інструменти управління якістю, такі як </w:t>
      </w:r>
      <w:proofErr w:type="spellStart"/>
      <w:r w:rsidRPr="00C67B7F">
        <w:rPr>
          <w:lang w:val="uk-UA"/>
        </w:rPr>
        <w:t>Six</w:t>
      </w:r>
      <w:proofErr w:type="spellEnd"/>
      <w:r w:rsidRPr="00C67B7F">
        <w:rPr>
          <w:lang w:val="uk-UA"/>
        </w:rPr>
        <w:t xml:space="preserve"> </w:t>
      </w:r>
      <w:proofErr w:type="spellStart"/>
      <w:r w:rsidRPr="00C67B7F">
        <w:rPr>
          <w:lang w:val="uk-UA"/>
        </w:rPr>
        <w:t>Sigma</w:t>
      </w:r>
      <w:proofErr w:type="spellEnd"/>
      <w:r w:rsidRPr="00C67B7F">
        <w:rPr>
          <w:lang w:val="uk-UA"/>
        </w:rPr>
        <w:t xml:space="preserve">, </w:t>
      </w:r>
      <w:proofErr w:type="spellStart"/>
      <w:r w:rsidRPr="00C67B7F">
        <w:rPr>
          <w:lang w:val="uk-UA"/>
        </w:rPr>
        <w:t>Lean</w:t>
      </w:r>
      <w:proofErr w:type="spellEnd"/>
      <w:r w:rsidRPr="00C67B7F">
        <w:rPr>
          <w:lang w:val="uk-UA"/>
        </w:rPr>
        <w:t xml:space="preserve">, та </w:t>
      </w:r>
      <w:proofErr w:type="spellStart"/>
      <w:r w:rsidRPr="00C67B7F">
        <w:rPr>
          <w:lang w:val="uk-UA"/>
        </w:rPr>
        <w:t>Kaizen</w:t>
      </w:r>
      <w:proofErr w:type="spellEnd"/>
      <w:r w:rsidRPr="00C67B7F">
        <w:rPr>
          <w:lang w:val="uk-UA"/>
        </w:rPr>
        <w:t xml:space="preserve">, можуть бути адаптовані для підтримки </w:t>
      </w:r>
      <w:proofErr w:type="spellStart"/>
      <w:r w:rsidRPr="00C67B7F">
        <w:rPr>
          <w:lang w:val="uk-UA"/>
        </w:rPr>
        <w:t>екоінноваційної</w:t>
      </w:r>
      <w:proofErr w:type="spellEnd"/>
      <w:r w:rsidRPr="00C67B7F">
        <w:rPr>
          <w:lang w:val="uk-UA"/>
        </w:rPr>
        <w:t xml:space="preserve"> діяльності. Ці інструменти дозволяють:</w:t>
      </w:r>
    </w:p>
    <w:p w14:paraId="53207AA3" w14:textId="77777777" w:rsidR="00062E66" w:rsidRPr="00FE79A1" w:rsidRDefault="00062E66" w:rsidP="00062E66">
      <w:pPr>
        <w:pStyle w:val="ListParagraph"/>
        <w:numPr>
          <w:ilvl w:val="0"/>
          <w:numId w:val="16"/>
        </w:numPr>
        <w:rPr>
          <w:lang w:val="uk-UA"/>
        </w:rPr>
      </w:pPr>
      <w:r w:rsidRPr="00FE79A1">
        <w:rPr>
          <w:lang w:val="uk-UA"/>
        </w:rPr>
        <w:t>Оптимізувати процеси – підвищити ефективність використання ресурсів та зменшити відходи.</w:t>
      </w:r>
    </w:p>
    <w:p w14:paraId="200DB15F" w14:textId="77777777" w:rsidR="00062E66" w:rsidRPr="00FE79A1" w:rsidRDefault="00062E66" w:rsidP="00062E66">
      <w:pPr>
        <w:pStyle w:val="ListParagraph"/>
        <w:numPr>
          <w:ilvl w:val="0"/>
          <w:numId w:val="16"/>
        </w:numPr>
        <w:rPr>
          <w:lang w:val="uk-UA"/>
        </w:rPr>
      </w:pPr>
      <w:r w:rsidRPr="00FE79A1">
        <w:rPr>
          <w:lang w:val="uk-UA"/>
        </w:rPr>
        <w:t>Виявляти та усувати дефекти – забезпечити високу якість продукції та мінімізувати негативний вплив на навколишнє середовище.</w:t>
      </w:r>
    </w:p>
    <w:p w14:paraId="485A45C1" w14:textId="77777777" w:rsidR="00062E66" w:rsidRPr="00FE79A1" w:rsidRDefault="00062E66" w:rsidP="00062E66">
      <w:pPr>
        <w:pStyle w:val="ListParagraph"/>
        <w:numPr>
          <w:ilvl w:val="0"/>
          <w:numId w:val="16"/>
        </w:numPr>
        <w:rPr>
          <w:lang w:val="uk-UA"/>
        </w:rPr>
      </w:pPr>
      <w:r w:rsidRPr="00FE79A1">
        <w:rPr>
          <w:lang w:val="uk-UA"/>
        </w:rPr>
        <w:t>Підтримувати культуру постійного вдосконалення – сприяти залученню співробітників до процесів вдосконалення та впровадження екологічних інновацій.</w:t>
      </w:r>
    </w:p>
    <w:p w14:paraId="4A32D873" w14:textId="77777777" w:rsidR="00062E66" w:rsidRPr="00FE79A1" w:rsidRDefault="00062E66" w:rsidP="00FE79A1">
      <w:pPr>
        <w:rPr>
          <w:lang w:val="uk-UA"/>
        </w:rPr>
      </w:pPr>
      <w:r w:rsidRPr="00FE79A1">
        <w:rPr>
          <w:lang w:val="uk-UA"/>
        </w:rPr>
        <w:t xml:space="preserve">Інтеграція </w:t>
      </w:r>
      <w:proofErr w:type="spellStart"/>
      <w:r w:rsidRPr="00FE79A1">
        <w:rPr>
          <w:lang w:val="uk-UA"/>
        </w:rPr>
        <w:t>екоінноваційної</w:t>
      </w:r>
      <w:proofErr w:type="spellEnd"/>
      <w:r w:rsidRPr="00FE79A1">
        <w:rPr>
          <w:lang w:val="uk-UA"/>
        </w:rPr>
        <w:t xml:space="preserve"> діяльності в систему управління якістю (СУЯ) підприємства є важливим кроком для забезпечення стійкого розвитку та підвищення конкурентоспроможності. Цей процес включає адаптацію існуючих методів управління якістю з урахуванням екологічних аспектів і вимог. </w:t>
      </w:r>
      <w:r>
        <w:rPr>
          <w:lang w:val="uk-UA"/>
        </w:rPr>
        <w:t>Розглянемо</w:t>
      </w:r>
      <w:r w:rsidRPr="00FE79A1">
        <w:rPr>
          <w:lang w:val="uk-UA"/>
        </w:rPr>
        <w:t xml:space="preserve"> основні етапи та підходи до інтеграції </w:t>
      </w:r>
      <w:proofErr w:type="spellStart"/>
      <w:r w:rsidRPr="00FE79A1">
        <w:rPr>
          <w:lang w:val="uk-UA"/>
        </w:rPr>
        <w:t>екоінновацій</w:t>
      </w:r>
      <w:proofErr w:type="spellEnd"/>
      <w:r w:rsidRPr="00FE79A1">
        <w:rPr>
          <w:lang w:val="uk-UA"/>
        </w:rPr>
        <w:t xml:space="preserve"> в СУЯ.</w:t>
      </w:r>
    </w:p>
    <w:p w14:paraId="1BA69DBA" w14:textId="77777777" w:rsidR="00062E66" w:rsidRPr="00FE79A1" w:rsidRDefault="00062E66" w:rsidP="00FE79A1">
      <w:pPr>
        <w:rPr>
          <w:lang w:val="uk-UA"/>
        </w:rPr>
      </w:pPr>
      <w:r w:rsidRPr="00FE79A1">
        <w:rPr>
          <w:lang w:val="uk-UA"/>
        </w:rPr>
        <w:t>1. Оцінка поточного стану та визначення цілей</w:t>
      </w:r>
    </w:p>
    <w:p w14:paraId="61FDBC43" w14:textId="77777777" w:rsidR="00062E66" w:rsidRPr="00FE79A1" w:rsidRDefault="00062E66" w:rsidP="00FE79A1">
      <w:pPr>
        <w:rPr>
          <w:lang w:val="uk-UA"/>
        </w:rPr>
      </w:pPr>
      <w:r w:rsidRPr="00FE79A1">
        <w:rPr>
          <w:lang w:val="uk-UA"/>
        </w:rPr>
        <w:t xml:space="preserve">Перед інтеграцією </w:t>
      </w:r>
      <w:proofErr w:type="spellStart"/>
      <w:r w:rsidRPr="00FE79A1">
        <w:rPr>
          <w:lang w:val="uk-UA"/>
        </w:rPr>
        <w:t>екоінновацій</w:t>
      </w:r>
      <w:proofErr w:type="spellEnd"/>
      <w:r w:rsidRPr="00FE79A1">
        <w:rPr>
          <w:lang w:val="uk-UA"/>
        </w:rPr>
        <w:t xml:space="preserve"> у СУЯ необхідно провести детальну оцінку поточного стану управління якістю та екологічного менеджменту на підприємстві. Це включає</w:t>
      </w:r>
      <w:r>
        <w:rPr>
          <w:lang w:val="uk-UA"/>
        </w:rPr>
        <w:t xml:space="preserve"> а</w:t>
      </w:r>
      <w:r w:rsidRPr="00FE79A1">
        <w:rPr>
          <w:lang w:val="uk-UA"/>
        </w:rPr>
        <w:t>наліз існуючих процесів і процедур</w:t>
      </w:r>
      <w:r>
        <w:rPr>
          <w:lang w:val="uk-UA"/>
        </w:rPr>
        <w:t>; в</w:t>
      </w:r>
      <w:r w:rsidRPr="00FE79A1">
        <w:rPr>
          <w:lang w:val="uk-UA"/>
        </w:rPr>
        <w:t>изначення екологічних аспектів діяльності підприємства</w:t>
      </w:r>
      <w:r>
        <w:rPr>
          <w:lang w:val="uk-UA"/>
        </w:rPr>
        <w:t>, п</w:t>
      </w:r>
      <w:r w:rsidRPr="00FE79A1">
        <w:rPr>
          <w:lang w:val="uk-UA"/>
        </w:rPr>
        <w:t>остановку конкретних цілей щодо підвищення екологічної ефективності та якості продукції.</w:t>
      </w:r>
    </w:p>
    <w:p w14:paraId="5E2C526B" w14:textId="77777777" w:rsidR="00062E66" w:rsidRPr="00FE79A1" w:rsidRDefault="00062E66" w:rsidP="00FE79A1">
      <w:pPr>
        <w:rPr>
          <w:lang w:val="uk-UA"/>
        </w:rPr>
      </w:pPr>
      <w:r w:rsidRPr="00FE79A1">
        <w:rPr>
          <w:lang w:val="uk-UA"/>
        </w:rPr>
        <w:t>2. Розробка екологічної політики</w:t>
      </w:r>
      <w:r>
        <w:rPr>
          <w:lang w:val="uk-UA"/>
        </w:rPr>
        <w:t xml:space="preserve">. </w:t>
      </w:r>
    </w:p>
    <w:p w14:paraId="6562CB47" w14:textId="77777777" w:rsidR="00062E66" w:rsidRPr="00FE79A1" w:rsidRDefault="00062E66" w:rsidP="00FE79A1">
      <w:pPr>
        <w:rPr>
          <w:lang w:val="uk-UA"/>
        </w:rPr>
      </w:pPr>
      <w:r w:rsidRPr="00FE79A1">
        <w:rPr>
          <w:lang w:val="uk-UA"/>
        </w:rPr>
        <w:lastRenderedPageBreak/>
        <w:t xml:space="preserve">Екологічна політика є фундаментом для інтеграції </w:t>
      </w:r>
      <w:proofErr w:type="spellStart"/>
      <w:r w:rsidRPr="00FE79A1">
        <w:rPr>
          <w:lang w:val="uk-UA"/>
        </w:rPr>
        <w:t>екоінновацій</w:t>
      </w:r>
      <w:proofErr w:type="spellEnd"/>
      <w:r w:rsidRPr="00FE79A1">
        <w:rPr>
          <w:lang w:val="uk-UA"/>
        </w:rPr>
        <w:t xml:space="preserve"> у СУЯ. Вона </w:t>
      </w:r>
      <w:r>
        <w:rPr>
          <w:lang w:val="uk-UA"/>
        </w:rPr>
        <w:t>має в</w:t>
      </w:r>
      <w:r w:rsidRPr="00FE79A1">
        <w:rPr>
          <w:lang w:val="uk-UA"/>
        </w:rPr>
        <w:t>ідображати зобов'язання підприємства щодо зменшення негативного впливу на навколишнє середовище</w:t>
      </w:r>
      <w:r>
        <w:rPr>
          <w:lang w:val="uk-UA"/>
        </w:rPr>
        <w:t>; в</w:t>
      </w:r>
      <w:r w:rsidRPr="00FE79A1">
        <w:rPr>
          <w:lang w:val="uk-UA"/>
        </w:rPr>
        <w:t xml:space="preserve">изначати стратегічні напрями розвитку </w:t>
      </w:r>
      <w:proofErr w:type="spellStart"/>
      <w:r w:rsidRPr="00FE79A1">
        <w:rPr>
          <w:lang w:val="uk-UA"/>
        </w:rPr>
        <w:t>екоінноваційної</w:t>
      </w:r>
      <w:proofErr w:type="spellEnd"/>
      <w:r w:rsidRPr="00FE79A1">
        <w:rPr>
          <w:lang w:val="uk-UA"/>
        </w:rPr>
        <w:t xml:space="preserve"> діяльності</w:t>
      </w:r>
      <w:r>
        <w:rPr>
          <w:lang w:val="uk-UA"/>
        </w:rPr>
        <w:t>; б</w:t>
      </w:r>
      <w:r w:rsidRPr="00FE79A1">
        <w:rPr>
          <w:lang w:val="uk-UA"/>
        </w:rPr>
        <w:t>ути узгодженою з політикою управління якістю та іншими корпоративними політиками.</w:t>
      </w:r>
    </w:p>
    <w:p w14:paraId="1A1D5F07" w14:textId="77777777" w:rsidR="00062E66" w:rsidRPr="00FE79A1" w:rsidRDefault="00062E66" w:rsidP="00FE79A1">
      <w:pPr>
        <w:rPr>
          <w:lang w:val="uk-UA"/>
        </w:rPr>
      </w:pPr>
      <w:r w:rsidRPr="00FE79A1">
        <w:rPr>
          <w:lang w:val="uk-UA"/>
        </w:rPr>
        <w:t>3. Впровадження стандартів ISO</w:t>
      </w:r>
    </w:p>
    <w:p w14:paraId="73D34929" w14:textId="77777777" w:rsidR="00062E66" w:rsidRPr="00FE79A1" w:rsidRDefault="00062E66" w:rsidP="00FE79A1">
      <w:pPr>
        <w:rPr>
          <w:lang w:val="uk-UA"/>
        </w:rPr>
      </w:pPr>
      <w:r w:rsidRPr="00FE79A1">
        <w:rPr>
          <w:lang w:val="uk-UA"/>
        </w:rPr>
        <w:t xml:space="preserve">Сертифікація за стандартами ISO є важливим кроком в інтеграції </w:t>
      </w:r>
      <w:proofErr w:type="spellStart"/>
      <w:r w:rsidRPr="00FE79A1">
        <w:rPr>
          <w:lang w:val="uk-UA"/>
        </w:rPr>
        <w:t>екоінновацій</w:t>
      </w:r>
      <w:proofErr w:type="spellEnd"/>
      <w:r w:rsidRPr="00FE79A1">
        <w:rPr>
          <w:lang w:val="uk-UA"/>
        </w:rPr>
        <w:t xml:space="preserve"> у СУЯ</w:t>
      </w:r>
      <w:r>
        <w:rPr>
          <w:lang w:val="uk-UA"/>
        </w:rPr>
        <w:t xml:space="preserve">. Два основних стандарти що стосуються </w:t>
      </w:r>
      <w:proofErr w:type="spellStart"/>
      <w:r>
        <w:rPr>
          <w:lang w:val="uk-UA"/>
        </w:rPr>
        <w:t>екоінновацій</w:t>
      </w:r>
      <w:proofErr w:type="spellEnd"/>
      <w:r>
        <w:rPr>
          <w:lang w:val="uk-UA"/>
        </w:rPr>
        <w:t xml:space="preserve"> це </w:t>
      </w:r>
      <w:r w:rsidRPr="00FE79A1">
        <w:rPr>
          <w:lang w:val="uk-UA"/>
        </w:rPr>
        <w:t>ISO 14001</w:t>
      </w:r>
      <w:r>
        <w:rPr>
          <w:lang w:val="uk-UA"/>
        </w:rPr>
        <w:t xml:space="preserve"> – с</w:t>
      </w:r>
      <w:r w:rsidRPr="00FE79A1">
        <w:rPr>
          <w:lang w:val="uk-UA"/>
        </w:rPr>
        <w:t>тандарт для систем екологічного менеджменту, що визначає вимоги до процесів управління екологічними аспектами</w:t>
      </w:r>
      <w:r>
        <w:rPr>
          <w:lang w:val="uk-UA"/>
        </w:rPr>
        <w:t xml:space="preserve"> та </w:t>
      </w:r>
      <w:r w:rsidRPr="00FE79A1">
        <w:rPr>
          <w:lang w:val="uk-UA"/>
        </w:rPr>
        <w:t>ISO 9001</w:t>
      </w:r>
      <w:r>
        <w:rPr>
          <w:lang w:val="uk-UA"/>
        </w:rPr>
        <w:t xml:space="preserve"> - </w:t>
      </w:r>
      <w:r w:rsidRPr="00FE79A1">
        <w:rPr>
          <w:lang w:val="uk-UA"/>
        </w:rPr>
        <w:t xml:space="preserve"> стандарт для систем управління якістю, який фокусується на задоволенні вимог клієнтів і підвищенні ефективності процесів.</w:t>
      </w:r>
    </w:p>
    <w:p w14:paraId="0BAA9DE3" w14:textId="77777777" w:rsidR="00062E66" w:rsidRPr="00FE79A1" w:rsidRDefault="00062E66" w:rsidP="00FE79A1">
      <w:pPr>
        <w:rPr>
          <w:lang w:val="uk-UA"/>
        </w:rPr>
      </w:pPr>
      <w:r w:rsidRPr="00FE79A1">
        <w:rPr>
          <w:lang w:val="uk-UA"/>
        </w:rPr>
        <w:t>4. Інтеграція процесів і процедур</w:t>
      </w:r>
    </w:p>
    <w:p w14:paraId="2B77C7D6" w14:textId="77777777" w:rsidR="00062E66" w:rsidRPr="00FE79A1" w:rsidRDefault="00062E66" w:rsidP="00FE79A1">
      <w:pPr>
        <w:rPr>
          <w:lang w:val="uk-UA"/>
        </w:rPr>
      </w:pPr>
      <w:r w:rsidRPr="00FE79A1">
        <w:rPr>
          <w:lang w:val="uk-UA"/>
        </w:rPr>
        <w:t xml:space="preserve">Інтеграція </w:t>
      </w:r>
      <w:proofErr w:type="spellStart"/>
      <w:r w:rsidRPr="00FE79A1">
        <w:rPr>
          <w:lang w:val="uk-UA"/>
        </w:rPr>
        <w:t>екоінновацій</w:t>
      </w:r>
      <w:proofErr w:type="spellEnd"/>
      <w:r w:rsidRPr="00FE79A1">
        <w:rPr>
          <w:lang w:val="uk-UA"/>
        </w:rPr>
        <w:t xml:space="preserve"> у СУЯ передбачає адаптацію існуючих процесів і процедур з урахуванням екологічних аспектів</w:t>
      </w:r>
      <w:r>
        <w:rPr>
          <w:lang w:val="uk-UA"/>
        </w:rPr>
        <w:t>, а саме</w:t>
      </w:r>
      <w:r w:rsidRPr="00FE79A1">
        <w:rPr>
          <w:lang w:val="uk-UA"/>
        </w:rPr>
        <w:t>:</w:t>
      </w:r>
      <w:r>
        <w:rPr>
          <w:lang w:val="uk-UA"/>
        </w:rPr>
        <w:t xml:space="preserve"> о</w:t>
      </w:r>
      <w:r w:rsidRPr="00FE79A1">
        <w:rPr>
          <w:lang w:val="uk-UA"/>
        </w:rPr>
        <w:t>новлення процедур управління якістю для включення вимог щодо екологічної ефективності</w:t>
      </w:r>
      <w:r>
        <w:rPr>
          <w:lang w:val="uk-UA"/>
        </w:rPr>
        <w:t>; р</w:t>
      </w:r>
      <w:r w:rsidRPr="00FE79A1">
        <w:rPr>
          <w:lang w:val="uk-UA"/>
        </w:rPr>
        <w:t>озробк</w:t>
      </w:r>
      <w:r>
        <w:rPr>
          <w:lang w:val="uk-UA"/>
        </w:rPr>
        <w:t xml:space="preserve">у </w:t>
      </w:r>
      <w:r w:rsidRPr="00FE79A1">
        <w:rPr>
          <w:lang w:val="uk-UA"/>
        </w:rPr>
        <w:t xml:space="preserve">нових інструкцій та стандартів для впровадження </w:t>
      </w:r>
      <w:proofErr w:type="spellStart"/>
      <w:r w:rsidRPr="00FE79A1">
        <w:rPr>
          <w:lang w:val="uk-UA"/>
        </w:rPr>
        <w:t>екоінновацій</w:t>
      </w:r>
      <w:proofErr w:type="spellEnd"/>
      <w:r>
        <w:rPr>
          <w:lang w:val="uk-UA"/>
        </w:rPr>
        <w:t>, п</w:t>
      </w:r>
      <w:r w:rsidRPr="00FE79A1">
        <w:rPr>
          <w:lang w:val="uk-UA"/>
        </w:rPr>
        <w:t>роведення навчання співробітників з питань екологічного менеджменту та управління якістю.</w:t>
      </w:r>
    </w:p>
    <w:p w14:paraId="2D3A2353" w14:textId="77777777" w:rsidR="00062E66" w:rsidRPr="00FE79A1" w:rsidRDefault="00062E66" w:rsidP="00FE79A1">
      <w:pPr>
        <w:rPr>
          <w:lang w:val="uk-UA"/>
        </w:rPr>
      </w:pPr>
      <w:r w:rsidRPr="00FE79A1">
        <w:rPr>
          <w:lang w:val="uk-UA"/>
        </w:rPr>
        <w:t>5. Використання інструментів управління якістю</w:t>
      </w:r>
    </w:p>
    <w:p w14:paraId="2A6A050A" w14:textId="77777777" w:rsidR="00062E66" w:rsidRPr="00FE79A1" w:rsidRDefault="00062E66" w:rsidP="00BF352F">
      <w:pPr>
        <w:rPr>
          <w:lang w:val="uk-UA"/>
        </w:rPr>
      </w:pPr>
      <w:r w:rsidRPr="00FE79A1">
        <w:rPr>
          <w:lang w:val="uk-UA"/>
        </w:rPr>
        <w:t xml:space="preserve">Інструменти управління якістю можуть бути адаптовані для підтримки </w:t>
      </w:r>
      <w:proofErr w:type="spellStart"/>
      <w:r w:rsidRPr="00FE79A1">
        <w:rPr>
          <w:lang w:val="uk-UA"/>
        </w:rPr>
        <w:t>екоінноваційної</w:t>
      </w:r>
      <w:proofErr w:type="spellEnd"/>
      <w:r w:rsidRPr="00FE79A1">
        <w:rPr>
          <w:lang w:val="uk-UA"/>
        </w:rPr>
        <w:t xml:space="preserve"> діяльності</w:t>
      </w:r>
      <w:r>
        <w:rPr>
          <w:lang w:val="uk-UA"/>
        </w:rPr>
        <w:t>. Для цього застосовують п</w:t>
      </w:r>
      <w:r w:rsidRPr="00FE79A1">
        <w:rPr>
          <w:lang w:val="uk-UA"/>
        </w:rPr>
        <w:t>роцесний підхід для управління взаємопов'язаними процесами, що впливають на екологічні аспекти.</w:t>
      </w:r>
      <w:r>
        <w:rPr>
          <w:lang w:val="uk-UA"/>
        </w:rPr>
        <w:t xml:space="preserve"> </w:t>
      </w:r>
      <w:r w:rsidRPr="00FE79A1">
        <w:rPr>
          <w:lang w:val="uk-UA"/>
        </w:rPr>
        <w:t xml:space="preserve">Планування якості </w:t>
      </w:r>
      <w:r>
        <w:rPr>
          <w:lang w:val="uk-UA"/>
        </w:rPr>
        <w:t xml:space="preserve">здійснюється </w:t>
      </w:r>
      <w:r w:rsidRPr="00FE79A1">
        <w:rPr>
          <w:lang w:val="uk-UA"/>
        </w:rPr>
        <w:t>з урахуванням екологічних вимог на всіх етапах життєвого циклу продукту.</w:t>
      </w:r>
      <w:r>
        <w:rPr>
          <w:lang w:val="uk-UA"/>
        </w:rPr>
        <w:t xml:space="preserve"> </w:t>
      </w:r>
      <w:r w:rsidRPr="00FE79A1">
        <w:rPr>
          <w:lang w:val="uk-UA"/>
        </w:rPr>
        <w:t>Контроль і моніторинг показників ефективності екологічних інновацій.</w:t>
      </w:r>
    </w:p>
    <w:p w14:paraId="40501AF6" w14:textId="77777777" w:rsidR="00062E66" w:rsidRPr="00FE79A1" w:rsidRDefault="00062E66" w:rsidP="00FE79A1">
      <w:pPr>
        <w:rPr>
          <w:lang w:val="uk-UA"/>
        </w:rPr>
      </w:pPr>
      <w:r w:rsidRPr="00FE79A1">
        <w:rPr>
          <w:lang w:val="uk-UA"/>
        </w:rPr>
        <w:t>6. Постійне вдосконалення</w:t>
      </w:r>
    </w:p>
    <w:p w14:paraId="5C273066" w14:textId="77777777" w:rsidR="00062E66" w:rsidRPr="00BF352F" w:rsidRDefault="00062E66" w:rsidP="00BF352F">
      <w:pPr>
        <w:rPr>
          <w:lang w:val="uk-UA"/>
        </w:rPr>
      </w:pPr>
      <w:r w:rsidRPr="00FE79A1">
        <w:rPr>
          <w:lang w:val="uk-UA"/>
        </w:rPr>
        <w:t xml:space="preserve">Інтеграція </w:t>
      </w:r>
      <w:proofErr w:type="spellStart"/>
      <w:r w:rsidRPr="00FE79A1">
        <w:rPr>
          <w:lang w:val="uk-UA"/>
        </w:rPr>
        <w:t>екоінновацій</w:t>
      </w:r>
      <w:proofErr w:type="spellEnd"/>
      <w:r w:rsidRPr="00FE79A1">
        <w:rPr>
          <w:lang w:val="uk-UA"/>
        </w:rPr>
        <w:t xml:space="preserve"> у СУЯ вимагає систематичного підходу до постійного вдосконалення</w:t>
      </w:r>
      <w:r>
        <w:rPr>
          <w:lang w:val="uk-UA"/>
        </w:rPr>
        <w:t>. Методичною основою тут є ц</w:t>
      </w:r>
      <w:r w:rsidRPr="00FE79A1">
        <w:rPr>
          <w:lang w:val="uk-UA"/>
        </w:rPr>
        <w:t>икл PDCA (плануй-</w:t>
      </w:r>
      <w:r w:rsidRPr="00FE79A1">
        <w:rPr>
          <w:lang w:val="uk-UA"/>
        </w:rPr>
        <w:lastRenderedPageBreak/>
        <w:t>виконуй-перевіряй-дій) для регулярного перегляду та поліпшення екологічної ефективності.</w:t>
      </w:r>
      <w:r>
        <w:rPr>
          <w:lang w:val="uk-UA"/>
        </w:rPr>
        <w:t xml:space="preserve"> Також широко застосовуються </w:t>
      </w:r>
      <w:r w:rsidRPr="00FE79A1">
        <w:rPr>
          <w:lang w:val="uk-UA"/>
        </w:rPr>
        <w:t>інструмент</w:t>
      </w:r>
      <w:r>
        <w:rPr>
          <w:lang w:val="uk-UA"/>
        </w:rPr>
        <w:t>и</w:t>
      </w:r>
      <w:r w:rsidRPr="00FE79A1">
        <w:rPr>
          <w:lang w:val="uk-UA"/>
        </w:rPr>
        <w:t xml:space="preserve"> аналізу (наприклад, FMEA, SPC) для виявлення та усунення проблем на ранніх етапах.</w:t>
      </w:r>
      <w:r>
        <w:rPr>
          <w:lang w:val="uk-UA"/>
        </w:rPr>
        <w:t xml:space="preserve"> </w:t>
      </w:r>
      <w:r w:rsidRPr="00BF352F">
        <w:rPr>
          <w:lang w:val="uk-UA"/>
        </w:rPr>
        <w:t xml:space="preserve">FMEA та SPC </w:t>
      </w:r>
      <w:r>
        <w:rPr>
          <w:lang w:val="uk-UA"/>
        </w:rPr>
        <w:t>–</w:t>
      </w:r>
      <w:r w:rsidRPr="00BF352F">
        <w:rPr>
          <w:lang w:val="uk-UA"/>
        </w:rPr>
        <w:t xml:space="preserve"> це два важливих інструменти якості, які використовуються у сфері виробництва та управління якістю продукції. </w:t>
      </w:r>
    </w:p>
    <w:p w14:paraId="66789B82" w14:textId="77777777" w:rsidR="00062E66" w:rsidRPr="00BF352F" w:rsidRDefault="00062E66" w:rsidP="00BF352F">
      <w:pPr>
        <w:rPr>
          <w:lang w:val="uk-UA"/>
        </w:rPr>
      </w:pPr>
      <w:r w:rsidRPr="00BF352F">
        <w:rPr>
          <w:lang w:val="uk-UA"/>
        </w:rPr>
        <w:t>FMEA (</w:t>
      </w:r>
      <w:proofErr w:type="spellStart"/>
      <w:r w:rsidRPr="00BF352F">
        <w:rPr>
          <w:lang w:val="uk-UA"/>
        </w:rPr>
        <w:t>Failure</w:t>
      </w:r>
      <w:proofErr w:type="spellEnd"/>
      <w:r w:rsidRPr="00BF352F">
        <w:rPr>
          <w:lang w:val="uk-UA"/>
        </w:rPr>
        <w:t xml:space="preserve"> </w:t>
      </w:r>
      <w:proofErr w:type="spellStart"/>
      <w:r w:rsidRPr="00BF352F">
        <w:rPr>
          <w:lang w:val="uk-UA"/>
        </w:rPr>
        <w:t>Mode</w:t>
      </w:r>
      <w:proofErr w:type="spellEnd"/>
      <w:r w:rsidRPr="00BF352F">
        <w:rPr>
          <w:lang w:val="uk-UA"/>
        </w:rPr>
        <w:t xml:space="preserve"> </w:t>
      </w:r>
      <w:proofErr w:type="spellStart"/>
      <w:r w:rsidRPr="00BF352F">
        <w:rPr>
          <w:lang w:val="uk-UA"/>
        </w:rPr>
        <w:t>and</w:t>
      </w:r>
      <w:proofErr w:type="spellEnd"/>
      <w:r w:rsidRPr="00BF352F">
        <w:rPr>
          <w:lang w:val="uk-UA"/>
        </w:rPr>
        <w:t xml:space="preserve"> </w:t>
      </w:r>
      <w:proofErr w:type="spellStart"/>
      <w:r w:rsidRPr="00BF352F">
        <w:rPr>
          <w:lang w:val="uk-UA"/>
        </w:rPr>
        <w:t>Effects</w:t>
      </w:r>
      <w:proofErr w:type="spellEnd"/>
      <w:r w:rsidRPr="00BF352F">
        <w:rPr>
          <w:lang w:val="uk-UA"/>
        </w:rPr>
        <w:t xml:space="preserve"> </w:t>
      </w:r>
      <w:proofErr w:type="spellStart"/>
      <w:r w:rsidRPr="00BF352F">
        <w:rPr>
          <w:lang w:val="uk-UA"/>
        </w:rPr>
        <w:t>Analysis</w:t>
      </w:r>
      <w:proofErr w:type="spellEnd"/>
      <w:r w:rsidRPr="00BF352F">
        <w:rPr>
          <w:lang w:val="uk-UA"/>
        </w:rPr>
        <w:t xml:space="preserve">) </w:t>
      </w:r>
      <w:r>
        <w:rPr>
          <w:lang w:val="uk-UA"/>
        </w:rPr>
        <w:t>–</w:t>
      </w:r>
      <w:r w:rsidRPr="00BF352F">
        <w:rPr>
          <w:lang w:val="uk-UA"/>
        </w:rPr>
        <w:t xml:space="preserve"> це методологія, яка використовується для ідентифікації потенційних відмов (</w:t>
      </w:r>
      <w:proofErr w:type="spellStart"/>
      <w:r w:rsidRPr="00BF352F">
        <w:rPr>
          <w:lang w:val="uk-UA"/>
        </w:rPr>
        <w:t>failure</w:t>
      </w:r>
      <w:proofErr w:type="spellEnd"/>
      <w:r w:rsidRPr="00BF352F">
        <w:rPr>
          <w:lang w:val="uk-UA"/>
        </w:rPr>
        <w:t xml:space="preserve"> </w:t>
      </w:r>
      <w:proofErr w:type="spellStart"/>
      <w:r w:rsidRPr="00BF352F">
        <w:rPr>
          <w:lang w:val="uk-UA"/>
        </w:rPr>
        <w:t>modes</w:t>
      </w:r>
      <w:proofErr w:type="spellEnd"/>
      <w:r w:rsidRPr="00BF352F">
        <w:rPr>
          <w:lang w:val="uk-UA"/>
        </w:rPr>
        <w:t>) у системі, продукті або процесі, а також їхніх можливих наслідків (</w:t>
      </w:r>
      <w:proofErr w:type="spellStart"/>
      <w:r w:rsidRPr="00BF352F">
        <w:rPr>
          <w:lang w:val="uk-UA"/>
        </w:rPr>
        <w:t>effects</w:t>
      </w:r>
      <w:proofErr w:type="spellEnd"/>
      <w:r w:rsidRPr="00BF352F">
        <w:rPr>
          <w:lang w:val="uk-UA"/>
        </w:rPr>
        <w:t xml:space="preserve">) та ймовірності виникнення. Основна мета FMEA - забезпечити </w:t>
      </w:r>
      <w:proofErr w:type="spellStart"/>
      <w:r w:rsidRPr="00BF352F">
        <w:rPr>
          <w:lang w:val="uk-UA"/>
        </w:rPr>
        <w:t>проактивний</w:t>
      </w:r>
      <w:proofErr w:type="spellEnd"/>
      <w:r w:rsidRPr="00BF352F">
        <w:rPr>
          <w:lang w:val="uk-UA"/>
        </w:rPr>
        <w:t xml:space="preserve"> підхід до управління ризиками шляхом запобігання можливим відмовам ще до їхнього виникнення. Процес FMEA включає наступні кроки:</w:t>
      </w:r>
    </w:p>
    <w:p w14:paraId="3BF2BDFE" w14:textId="77777777" w:rsidR="00062E66" w:rsidRPr="00BF352F" w:rsidRDefault="00062E66" w:rsidP="00BF352F">
      <w:pPr>
        <w:rPr>
          <w:lang w:val="uk-UA"/>
        </w:rPr>
      </w:pPr>
      <w:r w:rsidRPr="00BF352F">
        <w:rPr>
          <w:lang w:val="uk-UA"/>
        </w:rPr>
        <w:t>1. Ідентифікація відмов (</w:t>
      </w:r>
      <w:proofErr w:type="spellStart"/>
      <w:r w:rsidRPr="00BF352F">
        <w:rPr>
          <w:lang w:val="uk-UA"/>
        </w:rPr>
        <w:t>Failure</w:t>
      </w:r>
      <w:proofErr w:type="spellEnd"/>
      <w:r w:rsidRPr="00BF352F">
        <w:rPr>
          <w:lang w:val="uk-UA"/>
        </w:rPr>
        <w:t xml:space="preserve"> </w:t>
      </w:r>
      <w:proofErr w:type="spellStart"/>
      <w:r w:rsidRPr="00BF352F">
        <w:rPr>
          <w:lang w:val="uk-UA"/>
        </w:rPr>
        <w:t>Identification</w:t>
      </w:r>
      <w:proofErr w:type="spellEnd"/>
      <w:r w:rsidRPr="00BF352F">
        <w:rPr>
          <w:lang w:val="uk-UA"/>
        </w:rPr>
        <w:t>)</w:t>
      </w:r>
      <w:r>
        <w:rPr>
          <w:lang w:val="uk-UA"/>
        </w:rPr>
        <w:t xml:space="preserve">: </w:t>
      </w:r>
      <w:r w:rsidRPr="00BF352F">
        <w:rPr>
          <w:lang w:val="uk-UA"/>
        </w:rPr>
        <w:t>визначення всіх можливих способів, які можуть призвести до відмови системи або продукту.</w:t>
      </w:r>
    </w:p>
    <w:p w14:paraId="6A6F8519" w14:textId="77777777" w:rsidR="00062E66" w:rsidRDefault="00062E66" w:rsidP="00BF352F">
      <w:pPr>
        <w:rPr>
          <w:lang w:val="uk-UA"/>
        </w:rPr>
      </w:pPr>
      <w:r w:rsidRPr="00BF352F">
        <w:rPr>
          <w:lang w:val="uk-UA"/>
        </w:rPr>
        <w:t>2. Оцінка наслідків (</w:t>
      </w:r>
      <w:proofErr w:type="spellStart"/>
      <w:r w:rsidRPr="00BF352F">
        <w:rPr>
          <w:lang w:val="uk-UA"/>
        </w:rPr>
        <w:t>Effects</w:t>
      </w:r>
      <w:proofErr w:type="spellEnd"/>
      <w:r w:rsidRPr="00BF352F">
        <w:rPr>
          <w:lang w:val="uk-UA"/>
        </w:rPr>
        <w:t xml:space="preserve"> </w:t>
      </w:r>
      <w:proofErr w:type="spellStart"/>
      <w:r w:rsidRPr="00BF352F">
        <w:rPr>
          <w:lang w:val="uk-UA"/>
        </w:rPr>
        <w:t>Analysis</w:t>
      </w:r>
      <w:proofErr w:type="spellEnd"/>
      <w:r w:rsidRPr="00BF352F">
        <w:rPr>
          <w:lang w:val="uk-UA"/>
        </w:rPr>
        <w:t>): визначення можливих наслідків відмов для кожного виявленого ризику.</w:t>
      </w:r>
    </w:p>
    <w:p w14:paraId="53520964" w14:textId="77777777" w:rsidR="00062E66" w:rsidRPr="00BF352F" w:rsidRDefault="00062E66" w:rsidP="00BF352F">
      <w:pPr>
        <w:rPr>
          <w:lang w:val="uk-UA"/>
        </w:rPr>
      </w:pPr>
      <w:r w:rsidRPr="00BF352F">
        <w:rPr>
          <w:lang w:val="uk-UA"/>
        </w:rPr>
        <w:t>3. Оцінка ймовірності виникнення (</w:t>
      </w:r>
      <w:proofErr w:type="spellStart"/>
      <w:r w:rsidRPr="00BF352F">
        <w:rPr>
          <w:lang w:val="uk-UA"/>
        </w:rPr>
        <w:t>Probability</w:t>
      </w:r>
      <w:proofErr w:type="spellEnd"/>
      <w:r w:rsidRPr="00BF352F">
        <w:rPr>
          <w:lang w:val="uk-UA"/>
        </w:rPr>
        <w:t xml:space="preserve"> </w:t>
      </w:r>
      <w:proofErr w:type="spellStart"/>
      <w:r w:rsidRPr="00BF352F">
        <w:rPr>
          <w:lang w:val="uk-UA"/>
        </w:rPr>
        <w:t>Analysis</w:t>
      </w:r>
      <w:proofErr w:type="spellEnd"/>
      <w:r w:rsidRPr="00BF352F">
        <w:rPr>
          <w:lang w:val="uk-UA"/>
        </w:rPr>
        <w:t>): визначення ймовірності виникнення кожної відмови.</w:t>
      </w:r>
    </w:p>
    <w:p w14:paraId="0D3F1E18" w14:textId="77777777" w:rsidR="00062E66" w:rsidRPr="00BF352F" w:rsidRDefault="00062E66" w:rsidP="00BF352F">
      <w:pPr>
        <w:rPr>
          <w:lang w:val="uk-UA"/>
        </w:rPr>
      </w:pPr>
      <w:r w:rsidRPr="00BF352F">
        <w:rPr>
          <w:lang w:val="uk-UA"/>
        </w:rPr>
        <w:t>4. Розрахунок ризику (</w:t>
      </w:r>
      <w:proofErr w:type="spellStart"/>
      <w:r w:rsidRPr="00BF352F">
        <w:rPr>
          <w:lang w:val="uk-UA"/>
        </w:rPr>
        <w:t>Risk</w:t>
      </w:r>
      <w:proofErr w:type="spellEnd"/>
      <w:r w:rsidRPr="00BF352F">
        <w:rPr>
          <w:lang w:val="uk-UA"/>
        </w:rPr>
        <w:t xml:space="preserve"> </w:t>
      </w:r>
      <w:proofErr w:type="spellStart"/>
      <w:r w:rsidRPr="00BF352F">
        <w:rPr>
          <w:lang w:val="uk-UA"/>
        </w:rPr>
        <w:t>Calculation</w:t>
      </w:r>
      <w:proofErr w:type="spellEnd"/>
      <w:r w:rsidRPr="00BF352F">
        <w:rPr>
          <w:lang w:val="uk-UA"/>
        </w:rPr>
        <w:t>): розрахунок рівня ризику для кожної відмови на основі ймовірності та наслідків.</w:t>
      </w:r>
    </w:p>
    <w:p w14:paraId="49722D40" w14:textId="77777777" w:rsidR="00062E66" w:rsidRPr="00BF352F" w:rsidRDefault="00062E66" w:rsidP="00BF352F">
      <w:pPr>
        <w:rPr>
          <w:lang w:val="uk-UA"/>
        </w:rPr>
      </w:pPr>
      <w:r w:rsidRPr="00BF352F">
        <w:rPr>
          <w:lang w:val="uk-UA"/>
        </w:rPr>
        <w:t>5. Розробка заходів запобігання (</w:t>
      </w:r>
      <w:proofErr w:type="spellStart"/>
      <w:r w:rsidRPr="00BF352F">
        <w:rPr>
          <w:lang w:val="uk-UA"/>
        </w:rPr>
        <w:t>Preventive</w:t>
      </w:r>
      <w:proofErr w:type="spellEnd"/>
      <w:r w:rsidRPr="00BF352F">
        <w:rPr>
          <w:lang w:val="uk-UA"/>
        </w:rPr>
        <w:t xml:space="preserve"> </w:t>
      </w:r>
      <w:proofErr w:type="spellStart"/>
      <w:r w:rsidRPr="00BF352F">
        <w:rPr>
          <w:lang w:val="uk-UA"/>
        </w:rPr>
        <w:t>Actions</w:t>
      </w:r>
      <w:proofErr w:type="spellEnd"/>
      <w:r w:rsidRPr="00BF352F">
        <w:rPr>
          <w:lang w:val="uk-UA"/>
        </w:rPr>
        <w:t>): розробка та впровадження заходів для запобігання відмовам або зменшення їхніх наслідків.</w:t>
      </w:r>
    </w:p>
    <w:p w14:paraId="3C3EC25F" w14:textId="77777777" w:rsidR="00062E66" w:rsidRPr="00BF352F" w:rsidRDefault="00062E66" w:rsidP="00BF352F">
      <w:pPr>
        <w:rPr>
          <w:lang w:val="uk-UA"/>
        </w:rPr>
      </w:pPr>
      <w:r w:rsidRPr="00BF352F">
        <w:rPr>
          <w:lang w:val="uk-UA"/>
        </w:rPr>
        <w:t>FMEA є ефективним інструментом для покращення якості продукції та процесів, а також забезпечення безперебійного функціонування системи.</w:t>
      </w:r>
    </w:p>
    <w:p w14:paraId="4EB39359" w14:textId="77777777" w:rsidR="00062E66" w:rsidRPr="00BF352F" w:rsidRDefault="00062E66" w:rsidP="00BF352F">
      <w:pPr>
        <w:rPr>
          <w:lang w:val="uk-UA"/>
        </w:rPr>
      </w:pPr>
      <w:r w:rsidRPr="00BF352F">
        <w:rPr>
          <w:lang w:val="uk-UA"/>
        </w:rPr>
        <w:t>SPC (</w:t>
      </w:r>
      <w:proofErr w:type="spellStart"/>
      <w:r w:rsidRPr="00BF352F">
        <w:rPr>
          <w:lang w:val="uk-UA"/>
        </w:rPr>
        <w:t>Statistical</w:t>
      </w:r>
      <w:proofErr w:type="spellEnd"/>
      <w:r w:rsidRPr="00BF352F">
        <w:rPr>
          <w:lang w:val="uk-UA"/>
        </w:rPr>
        <w:t xml:space="preserve"> </w:t>
      </w:r>
      <w:proofErr w:type="spellStart"/>
      <w:r w:rsidRPr="00BF352F">
        <w:rPr>
          <w:lang w:val="uk-UA"/>
        </w:rPr>
        <w:t>Process</w:t>
      </w:r>
      <w:proofErr w:type="spellEnd"/>
      <w:r w:rsidRPr="00BF352F">
        <w:rPr>
          <w:lang w:val="uk-UA"/>
        </w:rPr>
        <w:t xml:space="preserve"> </w:t>
      </w:r>
      <w:proofErr w:type="spellStart"/>
      <w:r w:rsidRPr="00BF352F">
        <w:rPr>
          <w:lang w:val="uk-UA"/>
        </w:rPr>
        <w:t>Control</w:t>
      </w:r>
      <w:proofErr w:type="spellEnd"/>
      <w:r w:rsidRPr="00BF352F">
        <w:rPr>
          <w:lang w:val="uk-UA"/>
        </w:rPr>
        <w:t>)</w:t>
      </w:r>
      <w:r>
        <w:rPr>
          <w:lang w:val="uk-UA"/>
        </w:rPr>
        <w:t xml:space="preserve"> –</w:t>
      </w:r>
      <w:r w:rsidRPr="00BF352F">
        <w:rPr>
          <w:lang w:val="uk-UA"/>
        </w:rPr>
        <w:t xml:space="preserve"> це метод, який використовує статистичні методи для моніторингу та контролю процесів виробництва з метою забезпечення стабільності та відповідності продукції встановленим стандартам якості. Основні етапи SPC включають:</w:t>
      </w:r>
    </w:p>
    <w:p w14:paraId="5A289931" w14:textId="77777777" w:rsidR="00062E66" w:rsidRPr="00BF352F" w:rsidRDefault="00062E66" w:rsidP="00BF352F">
      <w:pPr>
        <w:rPr>
          <w:lang w:val="uk-UA"/>
        </w:rPr>
      </w:pPr>
      <w:r w:rsidRPr="00BF352F">
        <w:rPr>
          <w:lang w:val="uk-UA"/>
        </w:rPr>
        <w:lastRenderedPageBreak/>
        <w:t>1. Визначення параметрів контролю (</w:t>
      </w:r>
      <w:proofErr w:type="spellStart"/>
      <w:r w:rsidRPr="00BF352F">
        <w:rPr>
          <w:lang w:val="uk-UA"/>
        </w:rPr>
        <w:t>Determine</w:t>
      </w:r>
      <w:proofErr w:type="spellEnd"/>
      <w:r w:rsidRPr="00BF352F">
        <w:rPr>
          <w:lang w:val="uk-UA"/>
        </w:rPr>
        <w:t xml:space="preserve"> </w:t>
      </w:r>
      <w:proofErr w:type="spellStart"/>
      <w:r w:rsidRPr="00BF352F">
        <w:rPr>
          <w:lang w:val="uk-UA"/>
        </w:rPr>
        <w:t>Control</w:t>
      </w:r>
      <w:proofErr w:type="spellEnd"/>
      <w:r w:rsidRPr="00BF352F">
        <w:rPr>
          <w:lang w:val="uk-UA"/>
        </w:rPr>
        <w:t xml:space="preserve"> </w:t>
      </w:r>
      <w:proofErr w:type="spellStart"/>
      <w:r w:rsidRPr="00BF352F">
        <w:rPr>
          <w:lang w:val="uk-UA"/>
        </w:rPr>
        <w:t>Parameters</w:t>
      </w:r>
      <w:proofErr w:type="spellEnd"/>
      <w:r w:rsidRPr="00BF352F">
        <w:rPr>
          <w:lang w:val="uk-UA"/>
        </w:rPr>
        <w:t xml:space="preserve">): вибір ключових параметрів процесу, які необхідно </w:t>
      </w:r>
      <w:proofErr w:type="spellStart"/>
      <w:r w:rsidRPr="00BF352F">
        <w:rPr>
          <w:lang w:val="uk-UA"/>
        </w:rPr>
        <w:t>моніторити</w:t>
      </w:r>
      <w:proofErr w:type="spellEnd"/>
      <w:r w:rsidRPr="00BF352F">
        <w:rPr>
          <w:lang w:val="uk-UA"/>
        </w:rPr>
        <w:t xml:space="preserve"> для забезпечення відповідності вимогам якості.</w:t>
      </w:r>
    </w:p>
    <w:p w14:paraId="5E8FE578" w14:textId="77777777" w:rsidR="00062E66" w:rsidRPr="00BF352F" w:rsidRDefault="00062E66" w:rsidP="00BF352F">
      <w:pPr>
        <w:rPr>
          <w:lang w:val="uk-UA"/>
        </w:rPr>
      </w:pPr>
      <w:r w:rsidRPr="00BF352F">
        <w:rPr>
          <w:lang w:val="uk-UA"/>
        </w:rPr>
        <w:t>2. Збір даних (</w:t>
      </w:r>
      <w:proofErr w:type="spellStart"/>
      <w:r w:rsidRPr="00BF352F">
        <w:rPr>
          <w:lang w:val="uk-UA"/>
        </w:rPr>
        <w:t>Data</w:t>
      </w:r>
      <w:proofErr w:type="spellEnd"/>
      <w:r w:rsidRPr="00BF352F">
        <w:rPr>
          <w:lang w:val="uk-UA"/>
        </w:rPr>
        <w:t xml:space="preserve"> </w:t>
      </w:r>
      <w:proofErr w:type="spellStart"/>
      <w:r w:rsidRPr="00BF352F">
        <w:rPr>
          <w:lang w:val="uk-UA"/>
        </w:rPr>
        <w:t>Collection</w:t>
      </w:r>
      <w:proofErr w:type="spellEnd"/>
      <w:r w:rsidRPr="00BF352F">
        <w:rPr>
          <w:lang w:val="uk-UA"/>
        </w:rPr>
        <w:t>): систематичне збирання даних про ці параметри протягом виробничого процесу.</w:t>
      </w:r>
    </w:p>
    <w:p w14:paraId="516304EF" w14:textId="77777777" w:rsidR="00062E66" w:rsidRPr="00BF352F" w:rsidRDefault="00062E66" w:rsidP="00BF352F">
      <w:pPr>
        <w:rPr>
          <w:lang w:val="uk-UA"/>
        </w:rPr>
      </w:pPr>
      <w:r w:rsidRPr="00BF352F">
        <w:rPr>
          <w:lang w:val="uk-UA"/>
        </w:rPr>
        <w:t>3. Аналіз даних (</w:t>
      </w:r>
      <w:proofErr w:type="spellStart"/>
      <w:r w:rsidRPr="00BF352F">
        <w:rPr>
          <w:lang w:val="uk-UA"/>
        </w:rPr>
        <w:t>Data</w:t>
      </w:r>
      <w:proofErr w:type="spellEnd"/>
      <w:r w:rsidRPr="00BF352F">
        <w:rPr>
          <w:lang w:val="uk-UA"/>
        </w:rPr>
        <w:t xml:space="preserve"> </w:t>
      </w:r>
      <w:proofErr w:type="spellStart"/>
      <w:r w:rsidRPr="00BF352F">
        <w:rPr>
          <w:lang w:val="uk-UA"/>
        </w:rPr>
        <w:t>Analysis</w:t>
      </w:r>
      <w:proofErr w:type="spellEnd"/>
      <w:r w:rsidRPr="00BF352F">
        <w:rPr>
          <w:lang w:val="uk-UA"/>
        </w:rPr>
        <w:t xml:space="preserve">): використання статистичних методів для аналізу зібраних даних та виявлення будь-яких аномалій або </w:t>
      </w:r>
      <w:proofErr w:type="spellStart"/>
      <w:r w:rsidRPr="00BF352F">
        <w:rPr>
          <w:lang w:val="uk-UA"/>
        </w:rPr>
        <w:t>невідповідностей</w:t>
      </w:r>
      <w:proofErr w:type="spellEnd"/>
      <w:r w:rsidRPr="00BF352F">
        <w:rPr>
          <w:lang w:val="uk-UA"/>
        </w:rPr>
        <w:t xml:space="preserve"> стандартам якості.</w:t>
      </w:r>
    </w:p>
    <w:p w14:paraId="5EC12495" w14:textId="77777777" w:rsidR="00062E66" w:rsidRPr="00BF352F" w:rsidRDefault="00062E66" w:rsidP="00BF352F">
      <w:pPr>
        <w:rPr>
          <w:lang w:val="uk-UA"/>
        </w:rPr>
      </w:pPr>
      <w:r w:rsidRPr="00BF352F">
        <w:rPr>
          <w:lang w:val="uk-UA"/>
        </w:rPr>
        <w:t>4. Прийняття рішень (</w:t>
      </w:r>
      <w:proofErr w:type="spellStart"/>
      <w:r w:rsidRPr="00BF352F">
        <w:rPr>
          <w:lang w:val="uk-UA"/>
        </w:rPr>
        <w:t>Decision</w:t>
      </w:r>
      <w:proofErr w:type="spellEnd"/>
      <w:r w:rsidRPr="00BF352F">
        <w:rPr>
          <w:lang w:val="uk-UA"/>
        </w:rPr>
        <w:t xml:space="preserve"> </w:t>
      </w:r>
      <w:proofErr w:type="spellStart"/>
      <w:r w:rsidRPr="00BF352F">
        <w:rPr>
          <w:lang w:val="uk-UA"/>
        </w:rPr>
        <w:t>Making</w:t>
      </w:r>
      <w:proofErr w:type="spellEnd"/>
      <w:r w:rsidRPr="00BF352F">
        <w:rPr>
          <w:lang w:val="uk-UA"/>
        </w:rPr>
        <w:t>): на основі результатів аналізу прийняття рішень щодо корекції процесу або впровадження заходів покращення.</w:t>
      </w:r>
    </w:p>
    <w:p w14:paraId="32A54737" w14:textId="77777777" w:rsidR="00062E66" w:rsidRPr="00BF352F" w:rsidRDefault="00062E66" w:rsidP="00BF352F">
      <w:pPr>
        <w:rPr>
          <w:lang w:val="uk-UA"/>
        </w:rPr>
      </w:pPr>
      <w:r w:rsidRPr="00BF352F">
        <w:rPr>
          <w:lang w:val="uk-UA"/>
        </w:rPr>
        <w:t>5. Моніторинг та корекція (</w:t>
      </w:r>
      <w:proofErr w:type="spellStart"/>
      <w:r w:rsidRPr="00BF352F">
        <w:rPr>
          <w:lang w:val="uk-UA"/>
        </w:rPr>
        <w:t>Monitoring</w:t>
      </w:r>
      <w:proofErr w:type="spellEnd"/>
      <w:r w:rsidRPr="00BF352F">
        <w:rPr>
          <w:lang w:val="uk-UA"/>
        </w:rPr>
        <w:t xml:space="preserve"> </w:t>
      </w:r>
      <w:proofErr w:type="spellStart"/>
      <w:r w:rsidRPr="00BF352F">
        <w:rPr>
          <w:lang w:val="uk-UA"/>
        </w:rPr>
        <w:t>and</w:t>
      </w:r>
      <w:proofErr w:type="spellEnd"/>
      <w:r w:rsidRPr="00BF352F">
        <w:rPr>
          <w:lang w:val="uk-UA"/>
        </w:rPr>
        <w:t xml:space="preserve"> </w:t>
      </w:r>
      <w:proofErr w:type="spellStart"/>
      <w:r w:rsidRPr="00BF352F">
        <w:rPr>
          <w:lang w:val="uk-UA"/>
        </w:rPr>
        <w:t>Adjustment</w:t>
      </w:r>
      <w:proofErr w:type="spellEnd"/>
      <w:r w:rsidRPr="00BF352F">
        <w:rPr>
          <w:lang w:val="uk-UA"/>
        </w:rPr>
        <w:t>): систематичне моніторинг та корекція процесу з метою забезпечення стабільності та відповідності стандартам якості.</w:t>
      </w:r>
    </w:p>
    <w:p w14:paraId="09A9CFB7" w14:textId="77777777" w:rsidR="00062E66" w:rsidRPr="00FE79A1" w:rsidRDefault="00062E66" w:rsidP="00BF352F">
      <w:pPr>
        <w:rPr>
          <w:lang w:val="uk-UA"/>
        </w:rPr>
      </w:pPr>
      <w:r w:rsidRPr="00BF352F">
        <w:rPr>
          <w:lang w:val="uk-UA"/>
        </w:rPr>
        <w:t>SPC допомагає підприємствам уникнути дефектів продукції та забезпечити стабільність виробничих процесів, що призводить до покращення задоволеності клієнтів та зниження витрат.</w:t>
      </w:r>
    </w:p>
    <w:p w14:paraId="529264F0" w14:textId="77777777" w:rsidR="00062E66" w:rsidRPr="00FE79A1" w:rsidRDefault="00062E66" w:rsidP="00FE79A1">
      <w:pPr>
        <w:rPr>
          <w:lang w:val="uk-UA"/>
        </w:rPr>
      </w:pPr>
      <w:r>
        <w:rPr>
          <w:lang w:val="uk-UA"/>
        </w:rPr>
        <w:t xml:space="preserve">6. </w:t>
      </w:r>
      <w:r w:rsidRPr="00FE79A1">
        <w:rPr>
          <w:lang w:val="uk-UA"/>
        </w:rPr>
        <w:t>Залучення зворотного зв'язку від клієнтів та інших зацікавлених сторін для покращення якості та екологічної ефективності продуктів.</w:t>
      </w:r>
    </w:p>
    <w:p w14:paraId="553733A3" w14:textId="77777777" w:rsidR="00062E66" w:rsidRPr="00FE79A1" w:rsidRDefault="00062E66" w:rsidP="00FE79A1">
      <w:pPr>
        <w:rPr>
          <w:lang w:val="uk-UA"/>
        </w:rPr>
      </w:pPr>
      <w:r w:rsidRPr="00FE79A1">
        <w:rPr>
          <w:lang w:val="uk-UA"/>
        </w:rPr>
        <w:t>7. Документування та звітність</w:t>
      </w:r>
    </w:p>
    <w:p w14:paraId="41C4D5FF" w14:textId="77777777" w:rsidR="00062E66" w:rsidRPr="00FE79A1" w:rsidRDefault="00062E66" w:rsidP="00BF352F">
      <w:pPr>
        <w:rPr>
          <w:lang w:val="uk-UA"/>
        </w:rPr>
      </w:pPr>
      <w:r w:rsidRPr="00FE79A1">
        <w:rPr>
          <w:lang w:val="uk-UA"/>
        </w:rPr>
        <w:t xml:space="preserve">Правильне документування та звітність є важливими для інтеграції </w:t>
      </w:r>
      <w:proofErr w:type="spellStart"/>
      <w:r w:rsidRPr="00FE79A1">
        <w:rPr>
          <w:lang w:val="uk-UA"/>
        </w:rPr>
        <w:t>екоінновацій</w:t>
      </w:r>
      <w:proofErr w:type="spellEnd"/>
      <w:r w:rsidRPr="00FE79A1">
        <w:rPr>
          <w:lang w:val="uk-UA"/>
        </w:rPr>
        <w:t xml:space="preserve"> у СУЯ</w:t>
      </w:r>
      <w:r>
        <w:rPr>
          <w:lang w:val="uk-UA"/>
        </w:rPr>
        <w:t>. Це стосується в</w:t>
      </w:r>
      <w:r w:rsidRPr="00FE79A1">
        <w:rPr>
          <w:lang w:val="uk-UA"/>
        </w:rPr>
        <w:t>едення екологічних звітів та реєстрів відповідно до вимог стандартів ISO</w:t>
      </w:r>
      <w:r>
        <w:rPr>
          <w:lang w:val="uk-UA"/>
        </w:rPr>
        <w:t>; д</w:t>
      </w:r>
      <w:r w:rsidRPr="00FE79A1">
        <w:rPr>
          <w:lang w:val="uk-UA"/>
        </w:rPr>
        <w:t xml:space="preserve">окументування процесів та результатів впровадження </w:t>
      </w:r>
      <w:proofErr w:type="spellStart"/>
      <w:r w:rsidRPr="00FE79A1">
        <w:rPr>
          <w:lang w:val="uk-UA"/>
        </w:rPr>
        <w:t>екоінновацій</w:t>
      </w:r>
      <w:proofErr w:type="spellEnd"/>
      <w:r w:rsidRPr="00FE79A1">
        <w:rPr>
          <w:lang w:val="uk-UA"/>
        </w:rPr>
        <w:t>.</w:t>
      </w:r>
      <w:r>
        <w:rPr>
          <w:lang w:val="uk-UA"/>
        </w:rPr>
        <w:t xml:space="preserve"> </w:t>
      </w:r>
      <w:r w:rsidRPr="00FE79A1">
        <w:rPr>
          <w:lang w:val="uk-UA"/>
        </w:rPr>
        <w:t>Регулярна звітність перед керівництвом та іншими зацікавленими сторонами про досягнуті результати та плани на майбутнє.</w:t>
      </w:r>
    </w:p>
    <w:p w14:paraId="3752730D" w14:textId="77777777" w:rsidR="00062E66" w:rsidRPr="00C67B7F" w:rsidRDefault="00062E66" w:rsidP="00FE79A1">
      <w:pPr>
        <w:rPr>
          <w:lang w:val="uk-UA"/>
        </w:rPr>
      </w:pPr>
      <w:r w:rsidRPr="00FE79A1">
        <w:rPr>
          <w:lang w:val="uk-UA"/>
        </w:rPr>
        <w:t xml:space="preserve">Інтеграція </w:t>
      </w:r>
      <w:proofErr w:type="spellStart"/>
      <w:r w:rsidRPr="00FE79A1">
        <w:rPr>
          <w:lang w:val="uk-UA"/>
        </w:rPr>
        <w:t>екоінноваційної</w:t>
      </w:r>
      <w:proofErr w:type="spellEnd"/>
      <w:r w:rsidRPr="00FE79A1">
        <w:rPr>
          <w:lang w:val="uk-UA"/>
        </w:rPr>
        <w:t xml:space="preserve"> діяльності в систему управління якістю підприємства є багатокроковим процесом, що включає оцінку поточного стану, розробку екологічної політики, впровадження стандартів ISO, </w:t>
      </w:r>
      <w:r w:rsidRPr="00FE79A1">
        <w:rPr>
          <w:lang w:val="uk-UA"/>
        </w:rPr>
        <w:lastRenderedPageBreak/>
        <w:t>адаптацію процесів і процедур, використання інструментів управління якістю, постійне вдосконалення, а також документування та звітність. Такий підхід дозволяє підприємствам підвищити екологічну ефективність, покращити якість продукції та забезпечити стійкий розвиток.</w:t>
      </w:r>
    </w:p>
    <w:p w14:paraId="71148446" w14:textId="77777777" w:rsidR="00062E66" w:rsidRPr="00C67B7F" w:rsidRDefault="00062E66" w:rsidP="00C67B7F">
      <w:pPr>
        <w:rPr>
          <w:lang w:val="uk-UA"/>
        </w:rPr>
      </w:pPr>
      <w:r w:rsidRPr="00C67B7F">
        <w:rPr>
          <w:lang w:val="uk-UA"/>
        </w:rPr>
        <w:t>4. Екологічний аудит</w:t>
      </w:r>
    </w:p>
    <w:p w14:paraId="3B23675E" w14:textId="77777777" w:rsidR="00062E66" w:rsidRPr="003C47F4" w:rsidRDefault="00062E66" w:rsidP="006B112C">
      <w:pPr>
        <w:rPr>
          <w:rFonts w:cs="Times New Roman (Body CS)"/>
          <w:lang w:val="uk-UA"/>
        </w:rPr>
      </w:pPr>
      <w:r w:rsidRPr="003C47F4">
        <w:rPr>
          <w:rFonts w:cs="Times New Roman (Body CS)"/>
          <w:lang w:val="uk-UA"/>
        </w:rPr>
        <w:t xml:space="preserve">Екологічний аудит є систематичним процесом оцінки відповідності діяльності підприємства екологічним стандартам та нормативам. Основні етапи екологічного аудиту включають: визначення цілей, обсягу та критеріїв аудиту; збір та аналіз інформації про екологічні аспекти діяльності підприємства; документування результатів аудиту, виявлених </w:t>
      </w:r>
      <w:proofErr w:type="spellStart"/>
      <w:r w:rsidRPr="003C47F4">
        <w:rPr>
          <w:rFonts w:cs="Times New Roman (Body CS)"/>
          <w:lang w:val="uk-UA"/>
        </w:rPr>
        <w:t>невідповідностей</w:t>
      </w:r>
      <w:proofErr w:type="spellEnd"/>
      <w:r w:rsidRPr="003C47F4">
        <w:rPr>
          <w:rFonts w:cs="Times New Roman (Body CS)"/>
          <w:lang w:val="uk-UA"/>
        </w:rPr>
        <w:t xml:space="preserve"> та рекомендацій щодо їх усунення; вжиття коригувальних заходів: розробка та впровадження заходів для виправлення виявлених </w:t>
      </w:r>
      <w:proofErr w:type="spellStart"/>
      <w:r w:rsidRPr="003C47F4">
        <w:rPr>
          <w:rFonts w:cs="Times New Roman (Body CS)"/>
          <w:lang w:val="uk-UA"/>
        </w:rPr>
        <w:t>невідповідностей</w:t>
      </w:r>
      <w:proofErr w:type="spellEnd"/>
      <w:r w:rsidRPr="003C47F4">
        <w:rPr>
          <w:rFonts w:cs="Times New Roman (Body CS)"/>
          <w:lang w:val="uk-UA"/>
        </w:rPr>
        <w:t xml:space="preserve"> та покращення екологічної ефективності.</w:t>
      </w:r>
    </w:p>
    <w:p w14:paraId="58415764" w14:textId="77777777" w:rsidR="00062E66" w:rsidRPr="003C47F4" w:rsidRDefault="00062E66" w:rsidP="00C67B7F">
      <w:pPr>
        <w:rPr>
          <w:rFonts w:cs="Times New Roman (Body CS)"/>
          <w:lang w:val="uk-UA"/>
        </w:rPr>
      </w:pPr>
      <w:r w:rsidRPr="003C47F4">
        <w:rPr>
          <w:rFonts w:cs="Times New Roman (Body CS)"/>
          <w:lang w:val="uk-UA"/>
        </w:rPr>
        <w:t>5. Залучення зацікавлених сторін</w:t>
      </w:r>
    </w:p>
    <w:p w14:paraId="5DC273CA" w14:textId="77777777" w:rsidR="00062E66" w:rsidRPr="003C47F4" w:rsidRDefault="00062E66" w:rsidP="006B112C">
      <w:pPr>
        <w:rPr>
          <w:rFonts w:cs="Times New Roman (Body CS)"/>
          <w:lang w:val="uk-UA"/>
        </w:rPr>
      </w:pPr>
      <w:r w:rsidRPr="003C47F4">
        <w:rPr>
          <w:rFonts w:cs="Times New Roman (Body CS)"/>
          <w:lang w:val="uk-UA"/>
        </w:rPr>
        <w:t xml:space="preserve">Ефективне управління </w:t>
      </w:r>
      <w:proofErr w:type="spellStart"/>
      <w:r w:rsidRPr="003C47F4">
        <w:rPr>
          <w:rFonts w:cs="Times New Roman (Body CS)"/>
          <w:lang w:val="uk-UA"/>
        </w:rPr>
        <w:t>екоінноваційною</w:t>
      </w:r>
      <w:proofErr w:type="spellEnd"/>
      <w:r w:rsidRPr="003C47F4">
        <w:rPr>
          <w:rFonts w:cs="Times New Roman (Body CS)"/>
          <w:lang w:val="uk-UA"/>
        </w:rPr>
        <w:t xml:space="preserve"> діяльністю вимагає активного залучення зацікавлених сторін, що передбачає</w:t>
      </w:r>
      <w:r>
        <w:rPr>
          <w:rFonts w:cs="Times New Roman (Body CS)"/>
          <w:lang w:val="uk-UA"/>
        </w:rPr>
        <w:t xml:space="preserve"> реалізацію багатьох управлінських рішень. </w:t>
      </w:r>
    </w:p>
    <w:p w14:paraId="07E0EBC5" w14:textId="77777777" w:rsidR="00062E66" w:rsidRPr="003C47F4" w:rsidRDefault="00062E66" w:rsidP="00C67B7F">
      <w:pPr>
        <w:rPr>
          <w:rFonts w:cs="Times New Roman (Body CS)"/>
          <w:lang w:val="uk-UA"/>
        </w:rPr>
      </w:pPr>
      <w:r>
        <w:rPr>
          <w:rFonts w:cs="Times New Roman (Body CS)"/>
          <w:lang w:val="uk-UA"/>
        </w:rPr>
        <w:t xml:space="preserve">Дуже важливою є правильна комунікація та співпраця усіх зацікавлених сторін, як внутрішніх, так і зовнішніх. Це потребує ідентифікації всіх зацікавлених сторін, що може встановити проблему випадку зовнішніми стейкголдерами, </w:t>
      </w:r>
      <w:r w:rsidRPr="003C47F4">
        <w:rPr>
          <w:rFonts w:cs="Times New Roman (Body CS)"/>
          <w:lang w:val="uk-UA"/>
        </w:rPr>
        <w:t>налагодження відкритих каналів комунікації з постачальниками, клієнтами, регуляторами та місцевими громадами.</w:t>
      </w:r>
      <w:r>
        <w:rPr>
          <w:rFonts w:cs="Times New Roman (Body CS)"/>
          <w:lang w:val="uk-UA"/>
        </w:rPr>
        <w:t xml:space="preserve"> Ця комунікація повинна бути двосторонні – значить передбачає наявність зворотного зв'язку. Інформація, що надходить цим шляхом має бути ретельно проаналізована для пошуку ідей та можливостей щодо вдосконалення наявних процесів та продуктів в сенсі забезпечення </w:t>
      </w:r>
      <w:proofErr w:type="spellStart"/>
      <w:r>
        <w:rPr>
          <w:rFonts w:cs="Times New Roman (Body CS)"/>
          <w:lang w:val="uk-UA"/>
        </w:rPr>
        <w:t>інноваційності</w:t>
      </w:r>
      <w:proofErr w:type="spellEnd"/>
      <w:r>
        <w:rPr>
          <w:rFonts w:cs="Times New Roman (Body CS)"/>
          <w:lang w:val="uk-UA"/>
        </w:rPr>
        <w:t xml:space="preserve"> та відповідності вимогам сталості розвитку. </w:t>
      </w:r>
    </w:p>
    <w:p w14:paraId="5AC1A0CF" w14:textId="77777777" w:rsidR="00062E66" w:rsidRPr="003C47F4" w:rsidRDefault="00062E66" w:rsidP="00C67B7F">
      <w:pPr>
        <w:rPr>
          <w:rFonts w:cs="Times New Roman (Body CS)"/>
          <w:lang w:val="uk-UA"/>
        </w:rPr>
      </w:pPr>
      <w:r>
        <w:rPr>
          <w:rFonts w:cs="Times New Roman (Body CS)"/>
          <w:lang w:val="uk-UA"/>
        </w:rPr>
        <w:t xml:space="preserve">Створення та реалізація екологічних ініціатив потребує </w:t>
      </w:r>
      <w:r w:rsidRPr="003C47F4">
        <w:rPr>
          <w:rFonts w:cs="Times New Roman (Body CS)"/>
          <w:lang w:val="uk-UA"/>
        </w:rPr>
        <w:t>участ</w:t>
      </w:r>
      <w:r>
        <w:rPr>
          <w:rFonts w:cs="Times New Roman (Body CS)"/>
          <w:lang w:val="uk-UA"/>
        </w:rPr>
        <w:t>і</w:t>
      </w:r>
      <w:r w:rsidRPr="003C47F4">
        <w:rPr>
          <w:rFonts w:cs="Times New Roman (Body CS)"/>
          <w:lang w:val="uk-UA"/>
        </w:rPr>
        <w:t xml:space="preserve"> у соціальних та екологічних проектах</w:t>
      </w:r>
      <w:r>
        <w:rPr>
          <w:rFonts w:cs="Times New Roman (Body CS)"/>
          <w:lang w:val="uk-UA"/>
        </w:rPr>
        <w:t>. Це</w:t>
      </w:r>
      <w:r w:rsidRPr="003C47F4">
        <w:rPr>
          <w:rFonts w:cs="Times New Roman (Body CS)"/>
          <w:lang w:val="uk-UA"/>
        </w:rPr>
        <w:t xml:space="preserve"> сприя</w:t>
      </w:r>
      <w:r>
        <w:rPr>
          <w:rFonts w:cs="Times New Roman (Body CS)"/>
          <w:lang w:val="uk-UA"/>
        </w:rPr>
        <w:t>є</w:t>
      </w:r>
      <w:r w:rsidRPr="003C47F4">
        <w:rPr>
          <w:rFonts w:cs="Times New Roman (Body CS)"/>
          <w:lang w:val="uk-UA"/>
        </w:rPr>
        <w:t xml:space="preserve"> розвитку місцевих громад </w:t>
      </w:r>
      <w:r w:rsidRPr="003C47F4">
        <w:rPr>
          <w:rFonts w:cs="Times New Roman (Body CS)"/>
          <w:lang w:val="uk-UA"/>
        </w:rPr>
        <w:lastRenderedPageBreak/>
        <w:t xml:space="preserve">та зменшенню </w:t>
      </w:r>
      <w:r>
        <w:rPr>
          <w:rFonts w:cs="Times New Roman (Body CS)"/>
          <w:lang w:val="uk-UA"/>
        </w:rPr>
        <w:t xml:space="preserve">негативного екологічного впливу, а також інтеграції </w:t>
      </w:r>
      <w:proofErr w:type="spellStart"/>
      <w:r>
        <w:rPr>
          <w:rFonts w:cs="Times New Roman (Body CS)"/>
          <w:lang w:val="uk-UA"/>
        </w:rPr>
        <w:t>екоінноваційної</w:t>
      </w:r>
      <w:proofErr w:type="spellEnd"/>
      <w:r>
        <w:rPr>
          <w:rFonts w:cs="Times New Roman (Body CS)"/>
          <w:lang w:val="uk-UA"/>
        </w:rPr>
        <w:t xml:space="preserve"> діяльності у життя місцевих спільнот. </w:t>
      </w:r>
    </w:p>
    <w:p w14:paraId="51430089" w14:textId="77777777" w:rsidR="00062E66" w:rsidRDefault="00062E66" w:rsidP="00C67B7F">
      <w:pPr>
        <w:rPr>
          <w:rFonts w:cs="Times New Roman (Body CS)"/>
          <w:lang w:val="uk-UA"/>
        </w:rPr>
      </w:pPr>
      <w:r w:rsidRPr="003C47F4">
        <w:rPr>
          <w:rFonts w:cs="Times New Roman (Body CS)"/>
          <w:lang w:val="uk-UA"/>
        </w:rPr>
        <w:t xml:space="preserve">Інтеграція </w:t>
      </w:r>
      <w:proofErr w:type="spellStart"/>
      <w:r w:rsidRPr="003C47F4">
        <w:rPr>
          <w:rFonts w:cs="Times New Roman (Body CS)"/>
          <w:lang w:val="uk-UA"/>
        </w:rPr>
        <w:t>екоінноваційної</w:t>
      </w:r>
      <w:proofErr w:type="spellEnd"/>
      <w:r w:rsidRPr="003C47F4">
        <w:rPr>
          <w:rFonts w:cs="Times New Roman (Body CS)"/>
          <w:lang w:val="uk-UA"/>
        </w:rPr>
        <w:t xml:space="preserve"> діяльності в систему управління підприємством та його підсистеми є комплексним процесом, що вимагає стратегічного підходу, використання сучасних інструментів управління та активного залучення всіх зацікавлених сторін. Основні напрями інтеграції включають стратегічне планування, операційне управління, управління персоналом та фінансами, кожен з яких має свої специфічні інструменти та методи. Застосування систем екологічного менеджменту, аналізу життєвого циклу, інструментів управління якістю, екологічного аудиту та залучення зацікавлених сторін дозволяє підприємствам підвищити свою екологічну ефективність, забезпечити стійкий розвиток та досягти конкурентних переваг на ринку.</w:t>
      </w:r>
    </w:p>
    <w:p w14:paraId="127871B9" w14:textId="77777777" w:rsidR="00062E66" w:rsidRDefault="00062E66" w:rsidP="00C67B7F">
      <w:pPr>
        <w:rPr>
          <w:rFonts w:cs="Times New Roman (Body CS)"/>
          <w:lang w:val="uk-UA"/>
        </w:rPr>
        <w:sectPr w:rsidR="00062E66" w:rsidSect="00062E66">
          <w:pgSz w:w="11906" w:h="16838"/>
          <w:pgMar w:top="1440" w:right="1440" w:bottom="1440" w:left="1440" w:header="708" w:footer="708" w:gutter="0"/>
          <w:cols w:space="708"/>
          <w:docGrid w:linePitch="360"/>
        </w:sectPr>
      </w:pPr>
    </w:p>
    <w:p w14:paraId="31AF738A" w14:textId="77777777" w:rsidR="00062E66" w:rsidRPr="00815CB2" w:rsidRDefault="00062E66" w:rsidP="00815CB2">
      <w:pPr>
        <w:pStyle w:val="Heading1"/>
        <w:numPr>
          <w:ilvl w:val="0"/>
          <w:numId w:val="4"/>
        </w:numPr>
        <w:rPr>
          <w:lang w:val="uk-UA"/>
        </w:rPr>
      </w:pPr>
      <w:bookmarkStart w:id="8" w:name="_Toc169249799"/>
      <w:r w:rsidRPr="00815CB2">
        <w:rPr>
          <w:lang w:val="uk-UA"/>
        </w:rPr>
        <w:lastRenderedPageBreak/>
        <w:t>Підходи до управління екоінноваційною діяльністю організації</w:t>
      </w:r>
      <w:bookmarkEnd w:id="8"/>
    </w:p>
    <w:p w14:paraId="32F04ADA" w14:textId="77777777" w:rsidR="00062E66" w:rsidRDefault="00062E66" w:rsidP="00AE7869">
      <w:pPr>
        <w:pStyle w:val="Heading2"/>
      </w:pPr>
      <w:bookmarkStart w:id="9" w:name="_Toc169249800"/>
      <w:r>
        <w:t xml:space="preserve">Організаційне лідерство у </w:t>
      </w:r>
      <w:proofErr w:type="spellStart"/>
      <w:r>
        <w:t>екоінноваційній</w:t>
      </w:r>
      <w:proofErr w:type="spellEnd"/>
      <w:r>
        <w:t xml:space="preserve"> діяльності організації</w:t>
      </w:r>
      <w:bookmarkEnd w:id="9"/>
    </w:p>
    <w:p w14:paraId="47745F3E" w14:textId="77777777" w:rsidR="00062E66" w:rsidRDefault="00062E66" w:rsidP="00A1346A">
      <w:pPr>
        <w:rPr>
          <w:lang w:val="uk-UA"/>
        </w:rPr>
      </w:pPr>
      <w:r w:rsidRPr="00A1346A">
        <w:rPr>
          <w:lang w:val="uk-UA"/>
        </w:rPr>
        <w:t>У сучасному світі сталість (</w:t>
      </w:r>
      <w:proofErr w:type="spellStart"/>
      <w:r w:rsidRPr="00A1346A">
        <w:rPr>
          <w:lang w:val="uk-UA"/>
        </w:rPr>
        <w:t>sustainability</w:t>
      </w:r>
      <w:proofErr w:type="spellEnd"/>
      <w:r w:rsidRPr="00A1346A">
        <w:rPr>
          <w:lang w:val="uk-UA"/>
        </w:rPr>
        <w:t xml:space="preserve">) стає невід'ємною складовою стратегій підприємств, спрямованих на забезпечення довгострокової економічної, соціальної та екологічної стабільності. Впровадження екологічних інновацій є ключовим елементом досягнення цієї мети. Для того, щоб досягти суттєвих змін на макрорівні, необхідно забезпечити активний розвиток </w:t>
      </w:r>
      <w:proofErr w:type="spellStart"/>
      <w:r w:rsidRPr="00A1346A">
        <w:rPr>
          <w:lang w:val="uk-UA"/>
        </w:rPr>
        <w:t>екоінновацій</w:t>
      </w:r>
      <w:proofErr w:type="spellEnd"/>
      <w:r w:rsidRPr="00A1346A">
        <w:rPr>
          <w:lang w:val="uk-UA"/>
        </w:rPr>
        <w:t xml:space="preserve"> на мікрорівні, тобто на рівні окремих підприємств.</w:t>
      </w:r>
    </w:p>
    <w:p w14:paraId="5676A364" w14:textId="77777777" w:rsidR="00062E66" w:rsidRDefault="00062E66" w:rsidP="00A1346A">
      <w:pPr>
        <w:rPr>
          <w:lang w:val="uk-UA"/>
        </w:rPr>
      </w:pPr>
      <w:r w:rsidRPr="00E537BD">
        <w:rPr>
          <w:lang w:val="uk-UA"/>
        </w:rPr>
        <w:t>Екологічні інновації (</w:t>
      </w:r>
      <w:proofErr w:type="spellStart"/>
      <w:r w:rsidRPr="00E537BD">
        <w:rPr>
          <w:lang w:val="uk-UA"/>
        </w:rPr>
        <w:t>екоінновації</w:t>
      </w:r>
      <w:proofErr w:type="spellEnd"/>
      <w:r w:rsidRPr="00E537BD">
        <w:rPr>
          <w:lang w:val="uk-UA"/>
        </w:rPr>
        <w:t>) передбачають створення та впровадження нових продуктів, процесів або методів, які зменшують негативний вплив на навколишнє середовище. Для досягнення сталості на глобальному рівні, підприємства повинні активно займатися розробкою та реалізацією таких інновацій. Це вимагає систематичного підходу та інтеграції екологічних аспектів у всі сфери діяльності організації.</w:t>
      </w:r>
    </w:p>
    <w:p w14:paraId="20671350" w14:textId="77777777" w:rsidR="00062E66" w:rsidRDefault="00062E66" w:rsidP="00A1346A">
      <w:pPr>
        <w:rPr>
          <w:lang w:val="uk-UA"/>
        </w:rPr>
      </w:pPr>
      <w:r w:rsidRPr="00E537BD">
        <w:rPr>
          <w:lang w:val="uk-UA"/>
        </w:rPr>
        <w:t xml:space="preserve">Питання сталого розвитку є комплексними і не можуть бути ефективно вирішені силами одного відділу чи підрозділу. Ефективне впровадження </w:t>
      </w:r>
      <w:proofErr w:type="spellStart"/>
      <w:r w:rsidRPr="00E537BD">
        <w:rPr>
          <w:lang w:val="uk-UA"/>
        </w:rPr>
        <w:t>екоінновацій</w:t>
      </w:r>
      <w:proofErr w:type="spellEnd"/>
      <w:r w:rsidRPr="00E537BD">
        <w:rPr>
          <w:lang w:val="uk-UA"/>
        </w:rPr>
        <w:t xml:space="preserve"> вимагає залучення різних функціональних напрямків підприємства, таких як виробництво, маркетинг, фінанси, логістика та управління персоналом. Тому доцільним </w:t>
      </w:r>
      <w:r>
        <w:rPr>
          <w:lang w:val="uk-UA"/>
        </w:rPr>
        <w:t>виглядає</w:t>
      </w:r>
      <w:r w:rsidRPr="00E537BD">
        <w:rPr>
          <w:lang w:val="uk-UA"/>
        </w:rPr>
        <w:t xml:space="preserve"> створення крос-функціональних команд, які об'єднують фахівців з різних областей для спільної роботи над екологічними інноваціями.</w:t>
      </w:r>
    </w:p>
    <w:p w14:paraId="2D5CB1B1" w14:textId="77777777" w:rsidR="00062E66" w:rsidRPr="00E537BD" w:rsidRDefault="00062E66" w:rsidP="00E537BD">
      <w:pPr>
        <w:rPr>
          <w:lang w:val="uk-UA"/>
        </w:rPr>
      </w:pPr>
      <w:r w:rsidRPr="00E537BD">
        <w:rPr>
          <w:lang w:val="uk-UA"/>
        </w:rPr>
        <w:t>Крос-функціональні команди є ефективним засобом забезпечення координації та співпраці між різними підрозділами підприємства. Вони дозволяють</w:t>
      </w:r>
      <w:r>
        <w:rPr>
          <w:lang w:val="uk-UA"/>
        </w:rPr>
        <w:t xml:space="preserve"> і</w:t>
      </w:r>
      <w:r w:rsidRPr="00E537BD">
        <w:rPr>
          <w:lang w:val="uk-UA"/>
        </w:rPr>
        <w:t>нтегрувати різні перспективи та знання</w:t>
      </w:r>
      <w:r>
        <w:rPr>
          <w:lang w:val="uk-UA"/>
        </w:rPr>
        <w:t xml:space="preserve"> –</w:t>
      </w:r>
      <w:r w:rsidRPr="00E537BD">
        <w:rPr>
          <w:lang w:val="uk-UA"/>
        </w:rPr>
        <w:t xml:space="preserve"> завдяки залученню фахівців з різних сфер, команди можуть генерувати інноваційні рішення, які враховують всі аспекти сталого розвитку.</w:t>
      </w:r>
      <w:r>
        <w:rPr>
          <w:lang w:val="uk-UA"/>
        </w:rPr>
        <w:t xml:space="preserve"> Такі команди дозволяють </w:t>
      </w:r>
      <w:r>
        <w:rPr>
          <w:lang w:val="uk-UA"/>
        </w:rPr>
        <w:lastRenderedPageBreak/>
        <w:t>п</w:t>
      </w:r>
      <w:r w:rsidRPr="00E537BD">
        <w:rPr>
          <w:lang w:val="uk-UA"/>
        </w:rPr>
        <w:t>ідвищити ефективність комунікації</w:t>
      </w:r>
      <w:r>
        <w:rPr>
          <w:lang w:val="uk-UA"/>
        </w:rPr>
        <w:t>.</w:t>
      </w:r>
      <w:r w:rsidRPr="00E537BD">
        <w:rPr>
          <w:lang w:val="uk-UA"/>
        </w:rPr>
        <w:t xml:space="preserve"> </w:t>
      </w:r>
      <w:r>
        <w:rPr>
          <w:lang w:val="uk-UA"/>
        </w:rPr>
        <w:t>Р</w:t>
      </w:r>
      <w:r w:rsidRPr="00E537BD">
        <w:rPr>
          <w:lang w:val="uk-UA"/>
        </w:rPr>
        <w:t>егулярна взаємодія між членами команди сприяє швидкому обміну інформацією та зменшенню бар'єрів між підрозділами.</w:t>
      </w:r>
      <w:r>
        <w:rPr>
          <w:lang w:val="uk-UA"/>
        </w:rPr>
        <w:t xml:space="preserve"> Також посилюється</w:t>
      </w:r>
      <w:r w:rsidRPr="00E537BD">
        <w:rPr>
          <w:lang w:val="uk-UA"/>
        </w:rPr>
        <w:t xml:space="preserve"> відповідальність та залученість</w:t>
      </w:r>
      <w:r>
        <w:rPr>
          <w:lang w:val="uk-UA"/>
        </w:rPr>
        <w:t>, адже</w:t>
      </w:r>
      <w:r w:rsidRPr="00E537BD">
        <w:rPr>
          <w:lang w:val="uk-UA"/>
        </w:rPr>
        <w:t xml:space="preserve"> участь у крос-функціональній команді підвищує відповідальність кожного члена за досягнення спільних цілей та залученість у процес впровадження </w:t>
      </w:r>
      <w:proofErr w:type="spellStart"/>
      <w:r w:rsidRPr="00E537BD">
        <w:rPr>
          <w:lang w:val="uk-UA"/>
        </w:rPr>
        <w:t>екоінновацій</w:t>
      </w:r>
      <w:proofErr w:type="spellEnd"/>
      <w:r w:rsidRPr="00E537BD">
        <w:rPr>
          <w:lang w:val="uk-UA"/>
        </w:rPr>
        <w:t>.</w:t>
      </w:r>
    </w:p>
    <w:p w14:paraId="58198DAB" w14:textId="77777777" w:rsidR="00062E66" w:rsidRPr="00E537BD" w:rsidRDefault="00062E66" w:rsidP="00E537BD">
      <w:pPr>
        <w:rPr>
          <w:lang w:val="uk-UA"/>
        </w:rPr>
      </w:pPr>
      <w:r w:rsidRPr="00E537BD">
        <w:rPr>
          <w:lang w:val="uk-UA"/>
        </w:rPr>
        <w:t xml:space="preserve">Результативність роботи крос-функціональних команд залежить від ефективної організації роботи та </w:t>
      </w:r>
      <w:r>
        <w:rPr>
          <w:lang w:val="uk-UA"/>
        </w:rPr>
        <w:t>належного</w:t>
      </w:r>
      <w:r w:rsidRPr="00E537BD">
        <w:rPr>
          <w:lang w:val="uk-UA"/>
        </w:rPr>
        <w:t xml:space="preserve"> лідерства. </w:t>
      </w:r>
      <w:r>
        <w:rPr>
          <w:lang w:val="uk-UA"/>
        </w:rPr>
        <w:t xml:space="preserve">Успішність командної роботи залежить від таких чинників: </w:t>
      </w:r>
    </w:p>
    <w:p w14:paraId="675CC611" w14:textId="77777777" w:rsidR="00062E66" w:rsidRPr="00E537BD" w:rsidRDefault="00062E66" w:rsidP="00062E66">
      <w:pPr>
        <w:pStyle w:val="ListParagraph"/>
        <w:numPr>
          <w:ilvl w:val="0"/>
          <w:numId w:val="17"/>
        </w:numPr>
        <w:rPr>
          <w:lang w:val="uk-UA"/>
        </w:rPr>
      </w:pPr>
      <w:r w:rsidRPr="00E537BD">
        <w:rPr>
          <w:lang w:val="uk-UA"/>
        </w:rPr>
        <w:t>Чітке визначення цілей та завдань: кожна команда повинна мати чітко визначені цілі та завдання, які відповідають загальній стратегії підприємства щодо сталого розвитку.</w:t>
      </w:r>
    </w:p>
    <w:p w14:paraId="6D27580F" w14:textId="77777777" w:rsidR="00062E66" w:rsidRPr="00E537BD" w:rsidRDefault="00062E66" w:rsidP="00062E66">
      <w:pPr>
        <w:pStyle w:val="ListParagraph"/>
        <w:numPr>
          <w:ilvl w:val="0"/>
          <w:numId w:val="17"/>
        </w:numPr>
        <w:rPr>
          <w:lang w:val="uk-UA"/>
        </w:rPr>
      </w:pPr>
      <w:r w:rsidRPr="00E537BD">
        <w:rPr>
          <w:lang w:val="uk-UA"/>
        </w:rPr>
        <w:t>Ефективне планування та управління ресурсами: для досягнення успіху необхідно забезпечити достатні ресурси, як матеріальні, так і людські, а також ефективно їх розподіляти.</w:t>
      </w:r>
    </w:p>
    <w:p w14:paraId="196A2825" w14:textId="77777777" w:rsidR="00062E66" w:rsidRPr="00E537BD" w:rsidRDefault="00062E66" w:rsidP="00062E66">
      <w:pPr>
        <w:pStyle w:val="ListParagraph"/>
        <w:numPr>
          <w:ilvl w:val="0"/>
          <w:numId w:val="17"/>
        </w:numPr>
        <w:rPr>
          <w:lang w:val="uk-UA"/>
        </w:rPr>
      </w:pPr>
      <w:r w:rsidRPr="00E537BD">
        <w:rPr>
          <w:lang w:val="uk-UA"/>
        </w:rPr>
        <w:t>Підтримка з боку керівництва: лідери повинні забезпечити підтримку та мотивацію членів команди, сприяти вирішенню конфліктів та надавати необхідну інформацію для прийняття рішень.</w:t>
      </w:r>
    </w:p>
    <w:p w14:paraId="1892CE1D" w14:textId="77777777" w:rsidR="00062E66" w:rsidRPr="00E537BD" w:rsidRDefault="00062E66" w:rsidP="00062E66">
      <w:pPr>
        <w:pStyle w:val="ListParagraph"/>
        <w:numPr>
          <w:ilvl w:val="0"/>
          <w:numId w:val="17"/>
        </w:numPr>
        <w:rPr>
          <w:lang w:val="uk-UA"/>
        </w:rPr>
      </w:pPr>
      <w:r w:rsidRPr="00E537BD">
        <w:rPr>
          <w:lang w:val="uk-UA"/>
        </w:rPr>
        <w:t>Забезпечення належної комунікації: важливо встановити ефективні канали комунікації як всередині команди, так і між командою та іншими підрозділами підприємства.</w:t>
      </w:r>
    </w:p>
    <w:p w14:paraId="52F9EAA0" w14:textId="77777777" w:rsidR="00062E66" w:rsidRPr="00E537BD" w:rsidRDefault="00062E66" w:rsidP="00062E66">
      <w:pPr>
        <w:pStyle w:val="ListParagraph"/>
        <w:numPr>
          <w:ilvl w:val="0"/>
          <w:numId w:val="17"/>
        </w:numPr>
        <w:rPr>
          <w:lang w:val="uk-UA"/>
        </w:rPr>
      </w:pPr>
      <w:r w:rsidRPr="00E537BD">
        <w:rPr>
          <w:lang w:val="uk-UA"/>
        </w:rPr>
        <w:t>Навчання та розвиток: постійне навчання та розвиток компетенцій членів команди сприяють підвищенню їх професійного рівня та здатності генерувати інноваційні рішення.</w:t>
      </w:r>
    </w:p>
    <w:p w14:paraId="58AAEFE3" w14:textId="77777777" w:rsidR="00062E66" w:rsidRDefault="00062E66" w:rsidP="00A1346A">
      <w:pPr>
        <w:rPr>
          <w:lang w:val="uk-UA"/>
        </w:rPr>
      </w:pPr>
      <w:r w:rsidRPr="00E537BD">
        <w:rPr>
          <w:lang w:val="uk-UA"/>
        </w:rPr>
        <w:t xml:space="preserve">Екологічні інновації є не лише комплексними за своєю природою, але також повинні бути гнучкими, оскільки вони вимагають адаптації до швидко змінюваних умов ринку та законодавства, а також до технологічних нововведень. Відповідно, спосіб управління </w:t>
      </w:r>
      <w:proofErr w:type="spellStart"/>
      <w:r w:rsidRPr="00E537BD">
        <w:rPr>
          <w:lang w:val="uk-UA"/>
        </w:rPr>
        <w:t>екоінноваціями</w:t>
      </w:r>
      <w:proofErr w:type="spellEnd"/>
      <w:r w:rsidRPr="00E537BD">
        <w:rPr>
          <w:lang w:val="uk-UA"/>
        </w:rPr>
        <w:t xml:space="preserve"> також повинен бути гнучким. Це дозволяє підприємствам швидко реагувати на нові </w:t>
      </w:r>
      <w:r w:rsidRPr="00E537BD">
        <w:rPr>
          <w:lang w:val="uk-UA"/>
        </w:rPr>
        <w:lastRenderedPageBreak/>
        <w:t>виклики та можливості, забезпечуючи ефективне впровадження інноваційних рішень.</w:t>
      </w:r>
      <w:r>
        <w:rPr>
          <w:lang w:val="uk-UA"/>
        </w:rPr>
        <w:t xml:space="preserve"> Отже, система управління екологічними інноваціями на рівні підприємства повинна мати властивості, які забезпечують комплексний характер роботи різних фахівців та підрозділів у поєднанні з гнучкістю. На нашу думку таким вимогам відповідають </w:t>
      </w:r>
      <w:r>
        <w:rPr>
          <w:lang w:val="en-GB"/>
        </w:rPr>
        <w:t xml:space="preserve">Agile </w:t>
      </w:r>
      <w:r>
        <w:rPr>
          <w:lang w:val="uk-UA"/>
        </w:rPr>
        <w:t xml:space="preserve">підхід в цілому, та такий його різновид як </w:t>
      </w:r>
      <w:r>
        <w:rPr>
          <w:lang w:val="en-GB"/>
        </w:rPr>
        <w:t xml:space="preserve">Scrum. </w:t>
      </w:r>
    </w:p>
    <w:p w14:paraId="30C1C9A8" w14:textId="77777777" w:rsidR="00062E66" w:rsidRPr="00FA0B70" w:rsidRDefault="00062E66" w:rsidP="00FA0B70">
      <w:pPr>
        <w:rPr>
          <w:lang w:val="uk-UA"/>
        </w:rPr>
      </w:pPr>
      <w:proofErr w:type="spellStart"/>
      <w:r w:rsidRPr="00FA0B70">
        <w:rPr>
          <w:lang w:val="uk-UA"/>
        </w:rPr>
        <w:t>Agile</w:t>
      </w:r>
      <w:proofErr w:type="spellEnd"/>
      <w:r w:rsidRPr="00FA0B70">
        <w:rPr>
          <w:lang w:val="uk-UA"/>
        </w:rPr>
        <w:t xml:space="preserve"> методологія є підходом до управління проектами, який орієнтований на гнучкість, адаптивність та постійне вдосконалення. Основні переваги </w:t>
      </w:r>
      <w:proofErr w:type="spellStart"/>
      <w:r w:rsidRPr="00FA0B70">
        <w:rPr>
          <w:lang w:val="uk-UA"/>
        </w:rPr>
        <w:t>Agile</w:t>
      </w:r>
      <w:proofErr w:type="spellEnd"/>
      <w:r w:rsidRPr="00FA0B70">
        <w:rPr>
          <w:lang w:val="uk-UA"/>
        </w:rPr>
        <w:t xml:space="preserve"> включають:</w:t>
      </w:r>
    </w:p>
    <w:p w14:paraId="156204FB" w14:textId="77777777" w:rsidR="00062E66" w:rsidRPr="00FA0B70" w:rsidRDefault="00062E66" w:rsidP="00062E66">
      <w:pPr>
        <w:pStyle w:val="ListParagraph"/>
        <w:numPr>
          <w:ilvl w:val="0"/>
          <w:numId w:val="19"/>
        </w:numPr>
        <w:rPr>
          <w:lang w:val="uk-UA"/>
        </w:rPr>
      </w:pPr>
      <w:r w:rsidRPr="00FA0B70">
        <w:rPr>
          <w:lang w:val="uk-UA"/>
        </w:rPr>
        <w:t>Гнучкість та адаптивність: можливість швидко адаптуватися до змін та нових вимог.</w:t>
      </w:r>
    </w:p>
    <w:p w14:paraId="6C65C794" w14:textId="77777777" w:rsidR="00062E66" w:rsidRPr="00FA0B70" w:rsidRDefault="00062E66" w:rsidP="00062E66">
      <w:pPr>
        <w:pStyle w:val="ListParagraph"/>
        <w:numPr>
          <w:ilvl w:val="0"/>
          <w:numId w:val="18"/>
        </w:numPr>
        <w:rPr>
          <w:lang w:val="uk-UA"/>
        </w:rPr>
      </w:pPr>
      <w:r w:rsidRPr="00FA0B70">
        <w:rPr>
          <w:lang w:val="uk-UA"/>
        </w:rPr>
        <w:t>Ітеративний підхід: розробка продукту відбувається через короткі цикли (ітерації), що дозволяє регулярно оцінювати прогрес та вносити необхідні корективи.</w:t>
      </w:r>
    </w:p>
    <w:p w14:paraId="17A67407" w14:textId="77777777" w:rsidR="00062E66" w:rsidRPr="00FA0B70" w:rsidRDefault="00062E66" w:rsidP="00062E66">
      <w:pPr>
        <w:pStyle w:val="ListParagraph"/>
        <w:numPr>
          <w:ilvl w:val="0"/>
          <w:numId w:val="18"/>
        </w:numPr>
        <w:rPr>
          <w:lang w:val="uk-UA"/>
        </w:rPr>
      </w:pPr>
      <w:r w:rsidRPr="00FA0B70">
        <w:rPr>
          <w:lang w:val="uk-UA"/>
        </w:rPr>
        <w:t>Постійна взаємодія з клієнтом: активне залучення клієнта до процесу розробки, що забезпечує відповідність кінцевого продукту їхнім потребам.</w:t>
      </w:r>
    </w:p>
    <w:p w14:paraId="67BDDC60" w14:textId="77777777" w:rsidR="00062E66" w:rsidRPr="00FA0B70" w:rsidRDefault="00062E66" w:rsidP="00062E66">
      <w:pPr>
        <w:pStyle w:val="ListParagraph"/>
        <w:numPr>
          <w:ilvl w:val="0"/>
          <w:numId w:val="18"/>
        </w:numPr>
        <w:rPr>
          <w:lang w:val="uk-UA"/>
        </w:rPr>
      </w:pPr>
      <w:r w:rsidRPr="00FA0B70">
        <w:rPr>
          <w:lang w:val="uk-UA"/>
        </w:rPr>
        <w:t>Підвищення прозорості та комунікації: регулярні зустрічі та обговорення сприяють кращому розумінню прогресу та виявленню проблем на ранніх стадіях</w:t>
      </w:r>
      <w:r>
        <w:rPr>
          <w:lang w:val="uk-UA"/>
        </w:rPr>
        <w:t xml:space="preserve"> </w:t>
      </w:r>
      <w:r>
        <w:rPr>
          <w:noProof/>
          <w:lang w:val="uk-UA"/>
        </w:rPr>
        <w:t>[38]</w:t>
      </w:r>
      <w:r w:rsidRPr="00FA0B70">
        <w:rPr>
          <w:lang w:val="uk-UA"/>
        </w:rPr>
        <w:t>.</w:t>
      </w:r>
    </w:p>
    <w:p w14:paraId="79BC32AD" w14:textId="77777777" w:rsidR="00062E66" w:rsidRPr="00FA0B70" w:rsidRDefault="00062E66" w:rsidP="004B714F">
      <w:pPr>
        <w:rPr>
          <w:lang w:val="uk-UA"/>
        </w:rPr>
      </w:pPr>
      <w:proofErr w:type="spellStart"/>
      <w:r>
        <w:rPr>
          <w:lang w:val="uk-UA"/>
        </w:rPr>
        <w:t>Scrum</w:t>
      </w:r>
      <w:proofErr w:type="spellEnd"/>
      <w:r w:rsidRPr="00FA0B70">
        <w:rPr>
          <w:lang w:val="uk-UA"/>
        </w:rPr>
        <w:t xml:space="preserve">, як один з підходів </w:t>
      </w:r>
      <w:proofErr w:type="spellStart"/>
      <w:r w:rsidRPr="00FA0B70">
        <w:rPr>
          <w:lang w:val="uk-UA"/>
        </w:rPr>
        <w:t>Agile</w:t>
      </w:r>
      <w:proofErr w:type="spellEnd"/>
      <w:r w:rsidRPr="00FA0B70">
        <w:rPr>
          <w:lang w:val="uk-UA"/>
        </w:rPr>
        <w:t xml:space="preserve"> методології, є гарним вибором для організації управління </w:t>
      </w:r>
      <w:proofErr w:type="spellStart"/>
      <w:r w:rsidRPr="00FA0B70">
        <w:rPr>
          <w:lang w:val="uk-UA"/>
        </w:rPr>
        <w:t>екоінноваційним</w:t>
      </w:r>
      <w:proofErr w:type="spellEnd"/>
      <w:r w:rsidRPr="00FA0B70">
        <w:rPr>
          <w:lang w:val="uk-UA"/>
        </w:rPr>
        <w:t xml:space="preserve"> процесом. </w:t>
      </w:r>
      <w:proofErr w:type="spellStart"/>
      <w:r>
        <w:rPr>
          <w:lang w:val="uk-UA"/>
        </w:rPr>
        <w:t>Scrum</w:t>
      </w:r>
      <w:proofErr w:type="spellEnd"/>
      <w:r>
        <w:rPr>
          <w:lang w:val="en-GB"/>
        </w:rPr>
        <w:t xml:space="preserve"> </w:t>
      </w:r>
      <w:r>
        <w:rPr>
          <w:lang w:val="uk-UA"/>
        </w:rPr>
        <w:t>передбачає досягнення результату через створення та налагодження ефективної співпраці в складі крос-функціональних команд, які забезпечують потрібну експертизу, потрібну, зокрема, для вирішення</w:t>
      </w:r>
      <w:r w:rsidRPr="00FA0B70">
        <w:rPr>
          <w:lang w:val="uk-UA"/>
        </w:rPr>
        <w:t xml:space="preserve"> комплексн</w:t>
      </w:r>
      <w:r>
        <w:rPr>
          <w:lang w:val="uk-UA"/>
        </w:rPr>
        <w:t>их</w:t>
      </w:r>
      <w:r w:rsidRPr="00FA0B70">
        <w:rPr>
          <w:lang w:val="uk-UA"/>
        </w:rPr>
        <w:t xml:space="preserve"> завдан</w:t>
      </w:r>
      <w:r>
        <w:rPr>
          <w:lang w:val="uk-UA"/>
        </w:rPr>
        <w:t>ь</w:t>
      </w:r>
      <w:r w:rsidRPr="00FA0B70">
        <w:rPr>
          <w:lang w:val="uk-UA"/>
        </w:rPr>
        <w:t xml:space="preserve"> </w:t>
      </w:r>
      <w:proofErr w:type="spellStart"/>
      <w:r w:rsidRPr="00FA0B70">
        <w:rPr>
          <w:lang w:val="uk-UA"/>
        </w:rPr>
        <w:t>екоінновацій</w:t>
      </w:r>
      <w:proofErr w:type="spellEnd"/>
      <w:r w:rsidRPr="00FA0B70">
        <w:rPr>
          <w:lang w:val="uk-UA"/>
        </w:rPr>
        <w:t>.</w:t>
      </w:r>
      <w:r>
        <w:rPr>
          <w:lang w:val="uk-UA"/>
        </w:rPr>
        <w:t xml:space="preserve"> Виконання роботи в часі структурується у </w:t>
      </w:r>
      <w:r w:rsidRPr="00FA0B70">
        <w:rPr>
          <w:lang w:val="uk-UA"/>
        </w:rPr>
        <w:t>короткі цикли (спринт), що дозволяє регулярно оцінювати прогрес та вносити корективи у процес розробки.</w:t>
      </w:r>
      <w:r>
        <w:rPr>
          <w:lang w:val="uk-UA"/>
        </w:rPr>
        <w:t xml:space="preserve"> Відтак, виконання роботи передбачає часті ітерації. </w:t>
      </w:r>
    </w:p>
    <w:p w14:paraId="43F114F4" w14:textId="77777777" w:rsidR="00062E66" w:rsidRPr="00FA0B70" w:rsidRDefault="00062E66" w:rsidP="00FA0B70">
      <w:pPr>
        <w:rPr>
          <w:lang w:val="uk-UA"/>
        </w:rPr>
      </w:pPr>
      <w:r>
        <w:rPr>
          <w:lang w:val="en-GB"/>
        </w:rPr>
        <w:lastRenderedPageBreak/>
        <w:t xml:space="preserve">Scrum </w:t>
      </w:r>
      <w:r>
        <w:rPr>
          <w:lang w:val="uk-UA"/>
        </w:rPr>
        <w:t>передбачає чіткий розподіл р</w:t>
      </w:r>
      <w:r w:rsidRPr="00FA0B70">
        <w:rPr>
          <w:lang w:val="uk-UA"/>
        </w:rPr>
        <w:t>ол</w:t>
      </w:r>
      <w:r>
        <w:rPr>
          <w:lang w:val="uk-UA"/>
        </w:rPr>
        <w:t>ей</w:t>
      </w:r>
      <w:r w:rsidRPr="00FA0B70">
        <w:rPr>
          <w:lang w:val="uk-UA"/>
        </w:rPr>
        <w:t xml:space="preserve"> та відповідальн</w:t>
      </w:r>
      <w:r>
        <w:rPr>
          <w:lang w:val="uk-UA"/>
        </w:rPr>
        <w:t>ості в команді. Власник продукту</w:t>
      </w:r>
      <w:r w:rsidRPr="00FA0B70">
        <w:rPr>
          <w:lang w:val="uk-UA"/>
        </w:rPr>
        <w:t xml:space="preserve">, </w:t>
      </w:r>
      <w:proofErr w:type="spellStart"/>
      <w:r>
        <w:rPr>
          <w:lang w:val="uk-UA"/>
        </w:rPr>
        <w:t>Scrum</w:t>
      </w:r>
      <w:proofErr w:type="spellEnd"/>
      <w:r>
        <w:rPr>
          <w:lang w:val="en-GB"/>
        </w:rPr>
        <w:t xml:space="preserve"> </w:t>
      </w:r>
      <w:r>
        <w:rPr>
          <w:lang w:val="uk-UA"/>
        </w:rPr>
        <w:t>майстер</w:t>
      </w:r>
      <w:r w:rsidRPr="00FA0B70">
        <w:rPr>
          <w:lang w:val="uk-UA"/>
        </w:rPr>
        <w:t>, команда розробників) забезпечують ефективн</w:t>
      </w:r>
      <w:r>
        <w:rPr>
          <w:lang w:val="uk-UA"/>
        </w:rPr>
        <w:t xml:space="preserve">у та продуктивну </w:t>
      </w:r>
      <w:proofErr w:type="spellStart"/>
      <w:r>
        <w:rPr>
          <w:lang w:val="uk-UA"/>
        </w:rPr>
        <w:t>взаємоді</w:t>
      </w:r>
      <w:proofErr w:type="spellEnd"/>
      <w:r>
        <w:rPr>
          <w:lang w:val="uk-UA"/>
        </w:rPr>
        <w:t xml:space="preserve"> та координацію, а також узгодження результату з очікуваннями та вимогами зацікавлених сторін. </w:t>
      </w:r>
      <w:r w:rsidRPr="00FA0B70">
        <w:rPr>
          <w:lang w:val="uk-UA"/>
        </w:rPr>
        <w:t xml:space="preserve"> </w:t>
      </w:r>
    </w:p>
    <w:p w14:paraId="12BDA318" w14:textId="77777777" w:rsidR="00062E66" w:rsidRPr="00FA0B70" w:rsidRDefault="00062E66" w:rsidP="00FA0B70">
      <w:pPr>
        <w:rPr>
          <w:lang w:val="uk-UA"/>
        </w:rPr>
      </w:pPr>
      <w:r>
        <w:rPr>
          <w:lang w:val="uk-UA"/>
        </w:rPr>
        <w:t>Основним форматом групової роботи є р</w:t>
      </w:r>
      <w:r w:rsidRPr="00FA0B70">
        <w:rPr>
          <w:lang w:val="uk-UA"/>
        </w:rPr>
        <w:t>егулярні зустрічі (</w:t>
      </w:r>
      <w:proofErr w:type="spellStart"/>
      <w:r w:rsidRPr="00FA0B70">
        <w:rPr>
          <w:lang w:val="uk-UA"/>
        </w:rPr>
        <w:t>Stand-ups</w:t>
      </w:r>
      <w:proofErr w:type="spellEnd"/>
      <w:r w:rsidRPr="00FA0B70">
        <w:rPr>
          <w:lang w:val="uk-UA"/>
        </w:rPr>
        <w:t xml:space="preserve">, </w:t>
      </w:r>
      <w:proofErr w:type="spellStart"/>
      <w:r w:rsidRPr="00FA0B70">
        <w:rPr>
          <w:lang w:val="uk-UA"/>
        </w:rPr>
        <w:t>Sprint</w:t>
      </w:r>
      <w:proofErr w:type="spellEnd"/>
      <w:r w:rsidRPr="00FA0B70">
        <w:rPr>
          <w:lang w:val="uk-UA"/>
        </w:rPr>
        <w:t xml:space="preserve"> </w:t>
      </w:r>
      <w:proofErr w:type="spellStart"/>
      <w:r w:rsidRPr="00FA0B70">
        <w:rPr>
          <w:lang w:val="uk-UA"/>
        </w:rPr>
        <w:t>Reviews</w:t>
      </w:r>
      <w:proofErr w:type="spellEnd"/>
      <w:r w:rsidRPr="00FA0B70">
        <w:rPr>
          <w:lang w:val="uk-UA"/>
        </w:rPr>
        <w:t xml:space="preserve">, </w:t>
      </w:r>
      <w:proofErr w:type="spellStart"/>
      <w:r w:rsidRPr="00FA0B70">
        <w:rPr>
          <w:lang w:val="uk-UA"/>
        </w:rPr>
        <w:t>Retrospectives</w:t>
      </w:r>
      <w:proofErr w:type="spellEnd"/>
      <w:r w:rsidRPr="00FA0B70">
        <w:rPr>
          <w:lang w:val="uk-UA"/>
        </w:rPr>
        <w:t>)</w:t>
      </w:r>
      <w:r>
        <w:rPr>
          <w:lang w:val="uk-UA"/>
        </w:rPr>
        <w:t>.</w:t>
      </w:r>
      <w:r w:rsidRPr="00FA0B70">
        <w:rPr>
          <w:lang w:val="uk-UA"/>
        </w:rPr>
        <w:t xml:space="preserve"> </w:t>
      </w:r>
      <w:r>
        <w:rPr>
          <w:lang w:val="uk-UA"/>
        </w:rPr>
        <w:t xml:space="preserve">Вони забезпечують </w:t>
      </w:r>
      <w:r w:rsidRPr="00FA0B70">
        <w:rPr>
          <w:lang w:val="uk-UA"/>
        </w:rPr>
        <w:t>постійн</w:t>
      </w:r>
      <w:r>
        <w:rPr>
          <w:lang w:val="uk-UA"/>
        </w:rPr>
        <w:t>у</w:t>
      </w:r>
      <w:r w:rsidRPr="00FA0B70">
        <w:rPr>
          <w:lang w:val="uk-UA"/>
        </w:rPr>
        <w:t xml:space="preserve"> комунікаці</w:t>
      </w:r>
      <w:r>
        <w:rPr>
          <w:lang w:val="uk-UA"/>
        </w:rPr>
        <w:t>ю</w:t>
      </w:r>
      <w:r w:rsidRPr="00FA0B70">
        <w:rPr>
          <w:lang w:val="uk-UA"/>
        </w:rPr>
        <w:t xml:space="preserve"> та зворотний зв'язок</w:t>
      </w:r>
      <w:r>
        <w:rPr>
          <w:lang w:val="uk-UA"/>
        </w:rPr>
        <w:t xml:space="preserve">, </w:t>
      </w:r>
      <w:r w:rsidRPr="00FA0B70">
        <w:rPr>
          <w:lang w:val="uk-UA"/>
        </w:rPr>
        <w:t xml:space="preserve">сприяють виявленню проблем та їх своєчасному </w:t>
      </w:r>
      <w:r>
        <w:rPr>
          <w:lang w:val="uk-UA"/>
        </w:rPr>
        <w:t>розв'язанню</w:t>
      </w:r>
      <w:r w:rsidRPr="00FA0B70">
        <w:rPr>
          <w:lang w:val="uk-UA"/>
        </w:rPr>
        <w:t>.</w:t>
      </w:r>
    </w:p>
    <w:p w14:paraId="10268A04" w14:textId="77777777" w:rsidR="00062E66" w:rsidRPr="00FD671D" w:rsidRDefault="00062E66" w:rsidP="00FA0B70">
      <w:pPr>
        <w:rPr>
          <w:rFonts w:cs="Times New Roman (Body CS)"/>
          <w:spacing w:val="-6"/>
          <w:lang w:val="uk-UA"/>
        </w:rPr>
      </w:pPr>
      <w:r w:rsidRPr="00FD671D">
        <w:rPr>
          <w:rFonts w:cs="Times New Roman (Body CS)"/>
          <w:spacing w:val="-6"/>
          <w:lang w:val="uk-UA"/>
        </w:rPr>
        <w:t xml:space="preserve">Такі інструменти </w:t>
      </w:r>
      <w:proofErr w:type="spellStart"/>
      <w:r w:rsidRPr="00FD671D">
        <w:rPr>
          <w:rFonts w:cs="Times New Roman (Body CS)"/>
          <w:spacing w:val="-6"/>
          <w:lang w:val="uk-UA"/>
        </w:rPr>
        <w:t>Scrum</w:t>
      </w:r>
      <w:proofErr w:type="spellEnd"/>
      <w:r w:rsidRPr="00FD671D">
        <w:rPr>
          <w:rFonts w:cs="Times New Roman (Body CS)"/>
          <w:spacing w:val="-6"/>
          <w:lang w:val="uk-UA"/>
        </w:rPr>
        <w:t xml:space="preserve">, як </w:t>
      </w:r>
      <w:proofErr w:type="spellStart"/>
      <w:r w:rsidRPr="00FD671D">
        <w:rPr>
          <w:rFonts w:cs="Times New Roman (Body CS)"/>
          <w:spacing w:val="-6"/>
          <w:lang w:val="uk-UA"/>
        </w:rPr>
        <w:t>бэклог</w:t>
      </w:r>
      <w:proofErr w:type="spellEnd"/>
      <w:r w:rsidRPr="00FD671D">
        <w:rPr>
          <w:rFonts w:cs="Times New Roman (Body CS)"/>
          <w:spacing w:val="-6"/>
          <w:lang w:val="uk-UA"/>
        </w:rPr>
        <w:t xml:space="preserve"> та </w:t>
      </w:r>
      <w:proofErr w:type="spellStart"/>
      <w:r w:rsidRPr="00FD671D">
        <w:rPr>
          <w:rFonts w:cs="Times New Roman (Body CS)"/>
          <w:spacing w:val="-6"/>
          <w:lang w:val="uk-UA"/>
        </w:rPr>
        <w:t>Kanban</w:t>
      </w:r>
      <w:proofErr w:type="spellEnd"/>
      <w:r w:rsidRPr="00FD671D">
        <w:rPr>
          <w:rFonts w:cs="Times New Roman (Body CS)"/>
          <w:spacing w:val="-6"/>
          <w:lang w:val="uk-UA"/>
        </w:rPr>
        <w:t xml:space="preserve">-дошка, забезпечують прозорість процесу та дозволяють всім учасникам слідкувати за прогресом </w:t>
      </w:r>
      <w:r>
        <w:rPr>
          <w:rFonts w:cs="Times New Roman (Body CS)"/>
          <w:noProof/>
          <w:spacing w:val="-6"/>
          <w:lang w:val="uk-UA"/>
        </w:rPr>
        <w:t>[38]</w:t>
      </w:r>
      <w:r w:rsidRPr="00FD671D">
        <w:rPr>
          <w:rFonts w:cs="Times New Roman (Body CS)"/>
          <w:spacing w:val="-6"/>
          <w:lang w:val="uk-UA"/>
        </w:rPr>
        <w:t>.</w:t>
      </w:r>
    </w:p>
    <w:p w14:paraId="31897B12" w14:textId="77777777" w:rsidR="00062E66" w:rsidRDefault="00062E66" w:rsidP="00FA0B70">
      <w:pPr>
        <w:rPr>
          <w:lang w:val="uk-UA"/>
        </w:rPr>
      </w:pPr>
    </w:p>
    <w:p w14:paraId="02431D30" w14:textId="77777777" w:rsidR="00062E66" w:rsidRDefault="00062E66" w:rsidP="00AE7869">
      <w:pPr>
        <w:pStyle w:val="Heading2"/>
      </w:pPr>
      <w:bookmarkStart w:id="10" w:name="_Toc169249801"/>
      <w:r>
        <w:t xml:space="preserve">Власник продукту у </w:t>
      </w:r>
      <w:proofErr w:type="spellStart"/>
      <w:r>
        <w:t>екоінноваційній</w:t>
      </w:r>
      <w:proofErr w:type="spellEnd"/>
      <w:r>
        <w:t xml:space="preserve"> діяльності</w:t>
      </w:r>
      <w:bookmarkEnd w:id="10"/>
    </w:p>
    <w:p w14:paraId="63C35E07" w14:textId="77777777" w:rsidR="00062E66" w:rsidRDefault="00062E66" w:rsidP="00A1346A">
      <w:pPr>
        <w:rPr>
          <w:lang w:val="uk-UA"/>
        </w:rPr>
      </w:pPr>
      <w:r>
        <w:rPr>
          <w:lang w:val="uk-UA"/>
        </w:rPr>
        <w:t xml:space="preserve">Організація роботи за методикою </w:t>
      </w:r>
      <w:r>
        <w:rPr>
          <w:lang w:val="en-GB"/>
        </w:rPr>
        <w:t xml:space="preserve">Scrum </w:t>
      </w:r>
      <w:r>
        <w:rPr>
          <w:lang w:val="uk-UA"/>
        </w:rPr>
        <w:t xml:space="preserve">передбачає створення позиції власника продукту, яка не зустрічається у інших формах групової роботи. Ця позиція є специфічною саме для </w:t>
      </w:r>
      <w:r>
        <w:rPr>
          <w:lang w:val="en-GB"/>
        </w:rPr>
        <w:t xml:space="preserve">Scrum. </w:t>
      </w:r>
      <w:r>
        <w:rPr>
          <w:lang w:val="uk-UA"/>
        </w:rPr>
        <w:t xml:space="preserve">У настанові з </w:t>
      </w:r>
      <w:r>
        <w:rPr>
          <w:lang w:val="en-GB"/>
        </w:rPr>
        <w:t xml:space="preserve">Scrum </w:t>
      </w:r>
      <w:r>
        <w:rPr>
          <w:lang w:val="uk-UA"/>
        </w:rPr>
        <w:t xml:space="preserve">ця позиція описується так: "власник продукту – це єдина людина, яка відповідає за </w:t>
      </w:r>
      <w:proofErr w:type="spellStart"/>
      <w:r>
        <w:rPr>
          <w:lang w:val="uk-UA"/>
        </w:rPr>
        <w:t>беклог</w:t>
      </w:r>
      <w:proofErr w:type="spellEnd"/>
      <w:r>
        <w:rPr>
          <w:lang w:val="uk-UA"/>
        </w:rPr>
        <w:t xml:space="preserve"> продукту та за результат роботи команди. Вона складає </w:t>
      </w:r>
      <w:proofErr w:type="spellStart"/>
      <w:r>
        <w:rPr>
          <w:lang w:val="uk-UA"/>
        </w:rPr>
        <w:t>беклог</w:t>
      </w:r>
      <w:proofErr w:type="spellEnd"/>
      <w:r>
        <w:rPr>
          <w:lang w:val="uk-UA"/>
        </w:rPr>
        <w:t xml:space="preserve"> продукту та забезпечує його доступність для всіх членів команди" </w:t>
      </w:r>
      <w:r>
        <w:rPr>
          <w:noProof/>
          <w:lang w:val="uk-UA"/>
        </w:rPr>
        <w:t>[39]</w:t>
      </w:r>
      <w:r>
        <w:rPr>
          <w:lang w:val="uk-UA"/>
        </w:rPr>
        <w:t xml:space="preserve">. Для розуміння цього значення необхідно пояснити, що таке </w:t>
      </w:r>
      <w:proofErr w:type="spellStart"/>
      <w:r>
        <w:rPr>
          <w:lang w:val="uk-UA"/>
        </w:rPr>
        <w:t>беклог</w:t>
      </w:r>
      <w:proofErr w:type="spellEnd"/>
      <w:r>
        <w:rPr>
          <w:lang w:val="uk-UA"/>
        </w:rPr>
        <w:t xml:space="preserve"> продукту. </w:t>
      </w:r>
      <w:proofErr w:type="spellStart"/>
      <w:r>
        <w:rPr>
          <w:lang w:val="uk-UA"/>
        </w:rPr>
        <w:t>Скраму</w:t>
      </w:r>
      <w:proofErr w:type="spellEnd"/>
      <w:r>
        <w:rPr>
          <w:lang w:val="uk-UA"/>
        </w:rPr>
        <w:t xml:space="preserve"> притаманна специфічна термінологія. </w:t>
      </w:r>
    </w:p>
    <w:p w14:paraId="58FB1719" w14:textId="77777777" w:rsidR="00062E66" w:rsidRPr="00087832" w:rsidRDefault="00062E66" w:rsidP="00087832">
      <w:pPr>
        <w:rPr>
          <w:lang w:val="uk-UA"/>
        </w:rPr>
      </w:pPr>
      <w:proofErr w:type="spellStart"/>
      <w:r w:rsidRPr="00087832">
        <w:rPr>
          <w:lang w:val="uk-UA"/>
        </w:rPr>
        <w:t>Беклог</w:t>
      </w:r>
      <w:proofErr w:type="spellEnd"/>
      <w:r w:rsidRPr="00087832">
        <w:rPr>
          <w:lang w:val="uk-UA"/>
        </w:rPr>
        <w:t xml:space="preserve"> продукту (</w:t>
      </w:r>
      <w:proofErr w:type="spellStart"/>
      <w:r w:rsidRPr="00087832">
        <w:rPr>
          <w:lang w:val="uk-UA"/>
        </w:rPr>
        <w:t>Product</w:t>
      </w:r>
      <w:proofErr w:type="spellEnd"/>
      <w:r w:rsidRPr="00087832">
        <w:rPr>
          <w:lang w:val="uk-UA"/>
        </w:rPr>
        <w:t xml:space="preserve"> </w:t>
      </w:r>
      <w:proofErr w:type="spellStart"/>
      <w:r w:rsidRPr="00087832">
        <w:rPr>
          <w:lang w:val="uk-UA"/>
        </w:rPr>
        <w:t>Backlog</w:t>
      </w:r>
      <w:proofErr w:type="spellEnd"/>
      <w:r w:rsidRPr="00087832">
        <w:rPr>
          <w:lang w:val="uk-UA"/>
        </w:rPr>
        <w:t xml:space="preserve">) у </w:t>
      </w:r>
      <w:proofErr w:type="spellStart"/>
      <w:r w:rsidRPr="00087832">
        <w:rPr>
          <w:lang w:val="uk-UA"/>
        </w:rPr>
        <w:t>Scrum</w:t>
      </w:r>
      <w:proofErr w:type="spellEnd"/>
      <w:r w:rsidRPr="00087832">
        <w:rPr>
          <w:lang w:val="uk-UA"/>
        </w:rPr>
        <w:t xml:space="preserve"> </w:t>
      </w:r>
      <w:r>
        <w:rPr>
          <w:lang w:val="uk-UA"/>
        </w:rPr>
        <w:t>–</w:t>
      </w:r>
      <w:r w:rsidRPr="00087832">
        <w:rPr>
          <w:lang w:val="uk-UA"/>
        </w:rPr>
        <w:t xml:space="preserve"> це впорядкований список всіх завдань, функцій, вимог та покращень, які необхідно виконати для </w:t>
      </w:r>
      <w:r>
        <w:rPr>
          <w:lang w:val="uk-UA"/>
        </w:rPr>
        <w:t>досягнення мети створення</w:t>
      </w:r>
      <w:r w:rsidRPr="00087832">
        <w:rPr>
          <w:lang w:val="uk-UA"/>
        </w:rPr>
        <w:t xml:space="preserve"> продукту</w:t>
      </w:r>
      <w:r>
        <w:rPr>
          <w:lang w:val="uk-UA"/>
        </w:rPr>
        <w:t xml:space="preserve"> або, в нашому випадку, – інновації</w:t>
      </w:r>
      <w:r w:rsidRPr="00087832">
        <w:rPr>
          <w:lang w:val="uk-UA"/>
        </w:rPr>
        <w:t xml:space="preserve">. Він служить єдиним джерелом </w:t>
      </w:r>
      <w:r>
        <w:rPr>
          <w:lang w:val="uk-UA"/>
        </w:rPr>
        <w:t>відомостей</w:t>
      </w:r>
      <w:r w:rsidRPr="00087832">
        <w:rPr>
          <w:lang w:val="uk-UA"/>
        </w:rPr>
        <w:t xml:space="preserve"> щодо всіх </w:t>
      </w:r>
      <w:r>
        <w:rPr>
          <w:lang w:val="uk-UA"/>
        </w:rPr>
        <w:t xml:space="preserve">властивостей та особливостей продукту чи інновації, та (або) </w:t>
      </w:r>
      <w:r w:rsidRPr="00087832">
        <w:rPr>
          <w:lang w:val="uk-UA"/>
        </w:rPr>
        <w:t xml:space="preserve">змін, які необхідно </w:t>
      </w:r>
      <w:proofErr w:type="spellStart"/>
      <w:r w:rsidRPr="00087832">
        <w:rPr>
          <w:lang w:val="uk-UA"/>
        </w:rPr>
        <w:t>внести</w:t>
      </w:r>
      <w:proofErr w:type="spellEnd"/>
      <w:r w:rsidRPr="00087832">
        <w:rPr>
          <w:lang w:val="uk-UA"/>
        </w:rPr>
        <w:t xml:space="preserve"> в продукт, і регулярно оновлюється в міру того, як </w:t>
      </w:r>
      <w:r>
        <w:rPr>
          <w:lang w:val="uk-UA"/>
        </w:rPr>
        <w:t>крос-функціональна команда</w:t>
      </w:r>
      <w:r w:rsidRPr="00087832">
        <w:rPr>
          <w:lang w:val="uk-UA"/>
        </w:rPr>
        <w:t xml:space="preserve"> отримує більше інформації про продукт та його </w:t>
      </w:r>
      <w:r>
        <w:rPr>
          <w:lang w:val="uk-UA"/>
        </w:rPr>
        <w:t xml:space="preserve">особливості, </w:t>
      </w:r>
      <w:proofErr w:type="spellStart"/>
      <w:r>
        <w:rPr>
          <w:lang w:val="uk-UA"/>
        </w:rPr>
        <w:t>уточнюються</w:t>
      </w:r>
      <w:proofErr w:type="spellEnd"/>
      <w:r>
        <w:rPr>
          <w:lang w:val="uk-UA"/>
        </w:rPr>
        <w:t xml:space="preserve"> вимоги до нього.</w:t>
      </w:r>
    </w:p>
    <w:p w14:paraId="33B201C9" w14:textId="77777777" w:rsidR="00062E66" w:rsidRPr="00087832" w:rsidRDefault="00062E66" w:rsidP="00087832">
      <w:pPr>
        <w:rPr>
          <w:lang w:val="uk-UA"/>
        </w:rPr>
      </w:pPr>
    </w:p>
    <w:p w14:paraId="4EFB3E7B" w14:textId="77777777" w:rsidR="00062E66" w:rsidRPr="00087832" w:rsidRDefault="00062E66" w:rsidP="00087832">
      <w:pPr>
        <w:rPr>
          <w:lang w:val="uk-UA"/>
        </w:rPr>
      </w:pPr>
      <w:r>
        <w:rPr>
          <w:lang w:val="uk-UA"/>
        </w:rPr>
        <w:lastRenderedPageBreak/>
        <w:t>З</w:t>
      </w:r>
      <w:r w:rsidRPr="00087832">
        <w:rPr>
          <w:lang w:val="uk-UA"/>
        </w:rPr>
        <w:t>авдання в бекло</w:t>
      </w:r>
      <w:r>
        <w:rPr>
          <w:lang w:val="uk-UA"/>
        </w:rPr>
        <w:t>гу</w:t>
      </w:r>
      <w:r w:rsidRPr="00087832">
        <w:rPr>
          <w:lang w:val="uk-UA"/>
        </w:rPr>
        <w:t xml:space="preserve"> продукту впорядковані за пріоритетністю. Найбільш важливі завдання знаходяться на початку списку, а менш пріоритетні </w:t>
      </w:r>
      <w:r>
        <w:rPr>
          <w:lang w:val="uk-UA"/>
        </w:rPr>
        <w:t>–</w:t>
      </w:r>
      <w:r w:rsidRPr="00087832">
        <w:rPr>
          <w:lang w:val="uk-UA"/>
        </w:rPr>
        <w:t xml:space="preserve"> </w:t>
      </w:r>
      <w:r>
        <w:rPr>
          <w:lang w:val="uk-UA"/>
        </w:rPr>
        <w:t>наприкінці.</w:t>
      </w:r>
      <w:r w:rsidRPr="00087832">
        <w:rPr>
          <w:lang w:val="uk-UA"/>
        </w:rPr>
        <w:t xml:space="preserve"> Це дозволяє команді зосереджуватися на найважливіших аспектах продукту під час кожного спринту.</w:t>
      </w:r>
    </w:p>
    <w:p w14:paraId="1798D2F2" w14:textId="77777777" w:rsidR="00062E66" w:rsidRPr="00087832" w:rsidRDefault="00062E66" w:rsidP="00087832">
      <w:pPr>
        <w:rPr>
          <w:lang w:val="uk-UA"/>
        </w:rPr>
      </w:pPr>
      <w:proofErr w:type="spellStart"/>
      <w:r>
        <w:rPr>
          <w:lang w:val="uk-UA"/>
        </w:rPr>
        <w:t>Б</w:t>
      </w:r>
      <w:r w:rsidRPr="00087832">
        <w:rPr>
          <w:lang w:val="uk-UA"/>
        </w:rPr>
        <w:t>еклог</w:t>
      </w:r>
      <w:proofErr w:type="spellEnd"/>
      <w:r w:rsidRPr="00087832">
        <w:rPr>
          <w:lang w:val="uk-UA"/>
        </w:rPr>
        <w:t xml:space="preserve"> продукту є живим документом, який постійно змінюється та доповнюється новими завданнями, як тільки з’являються нові вимоги або змінюються умови ринку.</w:t>
      </w:r>
      <w:r>
        <w:rPr>
          <w:lang w:val="uk-UA"/>
        </w:rPr>
        <w:t xml:space="preserve"> З</w:t>
      </w:r>
      <w:r w:rsidRPr="00087832">
        <w:rPr>
          <w:lang w:val="uk-UA"/>
        </w:rPr>
        <w:t>авдання у верхній частині беклогу продукту є більш детальними та конкретними, тоді як завдання в нижній частині можуть бути менш чітко визначеними. Це дозволяє команді зосереджуватися на найближчих пріоритетах та детально планувати їх виконання.</w:t>
      </w:r>
      <w:r>
        <w:rPr>
          <w:lang w:val="uk-UA"/>
        </w:rPr>
        <w:t xml:space="preserve"> З</w:t>
      </w:r>
      <w:r w:rsidRPr="00087832">
        <w:rPr>
          <w:lang w:val="uk-UA"/>
        </w:rPr>
        <w:t>а створення, підтримку та впорядкування беклогу продукту відповідає власник продукту (</w:t>
      </w:r>
      <w:proofErr w:type="spellStart"/>
      <w:r w:rsidRPr="00087832">
        <w:rPr>
          <w:lang w:val="uk-UA"/>
        </w:rPr>
        <w:t>Product</w:t>
      </w:r>
      <w:proofErr w:type="spellEnd"/>
      <w:r w:rsidRPr="00087832">
        <w:rPr>
          <w:lang w:val="uk-UA"/>
        </w:rPr>
        <w:t xml:space="preserve"> </w:t>
      </w:r>
      <w:proofErr w:type="spellStart"/>
      <w:r w:rsidRPr="00087832">
        <w:rPr>
          <w:lang w:val="uk-UA"/>
        </w:rPr>
        <w:t>Owner</w:t>
      </w:r>
      <w:proofErr w:type="spellEnd"/>
      <w:r w:rsidRPr="00087832">
        <w:rPr>
          <w:lang w:val="uk-UA"/>
        </w:rPr>
        <w:t xml:space="preserve">). Він працює з командою та зацікавленими сторонами для визначення пріоритетів завдань та забезпечення, щоб </w:t>
      </w:r>
      <w:proofErr w:type="spellStart"/>
      <w:r w:rsidRPr="00087832">
        <w:rPr>
          <w:lang w:val="uk-UA"/>
        </w:rPr>
        <w:t>беклог</w:t>
      </w:r>
      <w:proofErr w:type="spellEnd"/>
      <w:r w:rsidRPr="00087832">
        <w:rPr>
          <w:lang w:val="uk-UA"/>
        </w:rPr>
        <w:t xml:space="preserve"> відображав актуальні потреби бізнесу та клієнтів.</w:t>
      </w:r>
    </w:p>
    <w:p w14:paraId="5CE154B8" w14:textId="77777777" w:rsidR="00062E66" w:rsidRDefault="00062E66" w:rsidP="00087832">
      <w:pPr>
        <w:rPr>
          <w:lang w:val="uk-UA"/>
        </w:rPr>
      </w:pPr>
      <w:proofErr w:type="spellStart"/>
      <w:r w:rsidRPr="00087832">
        <w:rPr>
          <w:lang w:val="uk-UA"/>
        </w:rPr>
        <w:t>Беклог</w:t>
      </w:r>
      <w:proofErr w:type="spellEnd"/>
      <w:r w:rsidRPr="00087832">
        <w:rPr>
          <w:lang w:val="uk-UA"/>
        </w:rPr>
        <w:t xml:space="preserve"> продукту є центральним елементом </w:t>
      </w:r>
      <w:proofErr w:type="spellStart"/>
      <w:r>
        <w:rPr>
          <w:lang w:val="uk-UA"/>
        </w:rPr>
        <w:t>скрам</w:t>
      </w:r>
      <w:proofErr w:type="spellEnd"/>
      <w:r>
        <w:rPr>
          <w:lang w:val="uk-UA"/>
        </w:rPr>
        <w:t>-</w:t>
      </w:r>
      <w:r w:rsidRPr="00087832">
        <w:rPr>
          <w:lang w:val="uk-UA"/>
        </w:rPr>
        <w:t>процесу, що забезпечує чітке та ефективне управління вимогами до продукту. Він надає команді чітке розуміння того, що потрібно зробити для створення цінного та якісного продукту, та дозволяє власнику продукту ефективно керувати пріоритетами роботи команди</w:t>
      </w:r>
      <w:r>
        <w:rPr>
          <w:lang w:val="uk-UA"/>
        </w:rPr>
        <w:t xml:space="preserve"> </w:t>
      </w:r>
      <w:r>
        <w:rPr>
          <w:noProof/>
          <w:lang w:val="uk-UA"/>
        </w:rPr>
        <w:t>[38, 39]</w:t>
      </w:r>
      <w:r w:rsidRPr="00087832">
        <w:rPr>
          <w:lang w:val="uk-UA"/>
        </w:rPr>
        <w:t>.</w:t>
      </w:r>
    </w:p>
    <w:p w14:paraId="4B7C09A2" w14:textId="77777777" w:rsidR="00062E66" w:rsidRPr="00AC78B5" w:rsidRDefault="00062E66" w:rsidP="00087832">
      <w:pPr>
        <w:rPr>
          <w:lang w:val="uk-UA"/>
        </w:rPr>
      </w:pPr>
      <w:r>
        <w:rPr>
          <w:lang w:val="uk-UA"/>
        </w:rPr>
        <w:t xml:space="preserve">Отже, згідно з значенням та розумінням термінології </w:t>
      </w:r>
      <w:proofErr w:type="spellStart"/>
      <w:r>
        <w:rPr>
          <w:lang w:val="uk-UA"/>
        </w:rPr>
        <w:t>скраму</w:t>
      </w:r>
      <w:proofErr w:type="spellEnd"/>
      <w:r>
        <w:rPr>
          <w:lang w:val="uk-UA"/>
        </w:rPr>
        <w:t xml:space="preserve">, власник продукту – це людина, яка відповідає за визначення змісту екологічної інновації, завдань, які необхідно досягнути та результат роботи. Таким чином, власник продукту очолює зусилля розробників зі створення інноваційного продукту. Хоча позиція власника продукту схожа на деякі інші, більш відомі, наприклад керівника проекту, насправді вона має важливі відмінності. Ця позиція поєднує владу та відповідальність, які у традиційних організаційних структурах зазвичай розподіляються між клієнтом, продуктовим менеджером та керівником проєкту. </w:t>
      </w:r>
    </w:p>
    <w:p w14:paraId="708A702E" w14:textId="77777777" w:rsidR="00062E66" w:rsidRDefault="00062E66" w:rsidP="00A57539">
      <w:pPr>
        <w:rPr>
          <w:lang w:val="uk-UA"/>
        </w:rPr>
      </w:pPr>
      <w:r>
        <w:rPr>
          <w:lang w:val="uk-UA"/>
        </w:rPr>
        <w:lastRenderedPageBreak/>
        <w:t xml:space="preserve">Конкретні функції власника продукту залежить від контексту, типу продукту, стадії його життєвого циклу та розміру проекту. Наприклад, власник продукту, який бере участь у великому проекті повинен мати добре розвинені навички координації, мотивації та контролю, у той час як для власника продукту, який реалізується силами однієї-двох команд більшою мірою потрібні технічні та технологічні компетенції </w:t>
      </w:r>
      <w:r>
        <w:rPr>
          <w:noProof/>
          <w:lang w:val="uk-UA"/>
        </w:rPr>
        <w:t>[40, с. 17]</w:t>
      </w:r>
      <w:r>
        <w:rPr>
          <w:lang w:val="uk-UA"/>
        </w:rPr>
        <w:t xml:space="preserve">. </w:t>
      </w:r>
    </w:p>
    <w:p w14:paraId="09FE76DF" w14:textId="77777777" w:rsidR="00062E66" w:rsidRDefault="00062E66" w:rsidP="00A57539">
      <w:pPr>
        <w:rPr>
          <w:lang w:val="en-GB"/>
        </w:rPr>
      </w:pPr>
      <w:r>
        <w:rPr>
          <w:lang w:val="uk-UA"/>
        </w:rPr>
        <w:t>У комерційних проектах у власник продукту зазвичай представляє клієнта. Проте іноді клієнт сам виконує цю роль, особливо якщо продукт розробляється для конкретної потреби. Клієнт може бути зовнішнім або внутрішнім, наприклад, один з підрозділів організації, який потребує певного продукту чи послуги. В деяких випадках – у проектах, які реалізуються всередині організації для її власних потреб власником продукту може стати навіть керівник організації</w:t>
      </w:r>
      <w:r>
        <w:rPr>
          <w:lang w:val="en-GB"/>
        </w:rPr>
        <w:t xml:space="preserve"> </w:t>
      </w:r>
      <w:r>
        <w:rPr>
          <w:noProof/>
          <w:lang w:val="uk-UA"/>
        </w:rPr>
        <w:t>[41]</w:t>
      </w:r>
      <w:r>
        <w:rPr>
          <w:lang w:val="uk-UA"/>
        </w:rPr>
        <w:t xml:space="preserve">. </w:t>
      </w:r>
    </w:p>
    <w:p w14:paraId="0222FAB1" w14:textId="77777777" w:rsidR="00062E66" w:rsidRDefault="00062E66" w:rsidP="00A57539">
      <w:pPr>
        <w:rPr>
          <w:lang w:val="en-GB"/>
        </w:rPr>
      </w:pPr>
    </w:p>
    <w:p w14:paraId="12F81C30" w14:textId="77777777" w:rsidR="00062E66" w:rsidRDefault="00062E66" w:rsidP="00106836">
      <w:pPr>
        <w:keepNext/>
        <w:ind w:firstLine="0"/>
      </w:pPr>
      <w:r>
        <w:rPr>
          <w:noProof/>
          <w:lang w:val="en-GB"/>
        </w:rPr>
        <w:drawing>
          <wp:inline distT="0" distB="0" distL="0" distR="0" wp14:anchorId="0BC26220" wp14:editId="3B3B19DA">
            <wp:extent cx="5486400" cy="3200400"/>
            <wp:effectExtent l="0" t="12700" r="0" b="12700"/>
            <wp:docPr id="35403642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535E26A5" w14:textId="77777777" w:rsidR="00062E66" w:rsidRPr="00A24877" w:rsidRDefault="00062E66" w:rsidP="00106836">
      <w:pPr>
        <w:pStyle w:val="Caption"/>
        <w:jc w:val="both"/>
        <w:rPr>
          <w:sz w:val="24"/>
          <w:szCs w:val="24"/>
          <w:lang w:val="uk-UA"/>
        </w:rPr>
      </w:pPr>
      <w:r w:rsidRPr="00A24877">
        <w:rPr>
          <w:sz w:val="24"/>
          <w:szCs w:val="24"/>
        </w:rPr>
        <w:t>Рис</w:t>
      </w:r>
      <w:r>
        <w:rPr>
          <w:sz w:val="24"/>
          <w:szCs w:val="24"/>
          <w:lang w:val="uk-UA"/>
        </w:rPr>
        <w:t>.</w:t>
      </w:r>
      <w:r w:rsidRPr="00A24877">
        <w:rPr>
          <w:sz w:val="24"/>
          <w:szCs w:val="24"/>
        </w:rPr>
        <w:t xml:space="preserve"> </w:t>
      </w:r>
      <w:r w:rsidRPr="00A24877">
        <w:rPr>
          <w:sz w:val="24"/>
          <w:szCs w:val="24"/>
        </w:rPr>
        <w:fldChar w:fldCharType="begin"/>
      </w:r>
      <w:r w:rsidRPr="00A24877">
        <w:rPr>
          <w:sz w:val="24"/>
          <w:szCs w:val="24"/>
        </w:rPr>
        <w:instrText xml:space="preserve"> STYLEREF 1 \s </w:instrText>
      </w:r>
      <w:r w:rsidRPr="00A24877">
        <w:rPr>
          <w:sz w:val="24"/>
          <w:szCs w:val="24"/>
        </w:rPr>
        <w:fldChar w:fldCharType="separate"/>
      </w:r>
      <w:r w:rsidRPr="00A24877">
        <w:rPr>
          <w:noProof/>
          <w:sz w:val="24"/>
          <w:szCs w:val="24"/>
        </w:rPr>
        <w:t>3</w:t>
      </w:r>
      <w:r w:rsidRPr="00A24877">
        <w:rPr>
          <w:sz w:val="24"/>
          <w:szCs w:val="24"/>
        </w:rPr>
        <w:fldChar w:fldCharType="end"/>
      </w:r>
      <w:r w:rsidRPr="00A24877">
        <w:rPr>
          <w:sz w:val="24"/>
          <w:szCs w:val="24"/>
        </w:rPr>
        <w:t>.</w:t>
      </w:r>
      <w:r w:rsidRPr="00A24877">
        <w:rPr>
          <w:sz w:val="24"/>
          <w:szCs w:val="24"/>
        </w:rPr>
        <w:fldChar w:fldCharType="begin"/>
      </w:r>
      <w:r w:rsidRPr="00A24877">
        <w:rPr>
          <w:sz w:val="24"/>
          <w:szCs w:val="24"/>
        </w:rPr>
        <w:instrText xml:space="preserve"> SEQ Рисунок \* ARABIC \s 1 </w:instrText>
      </w:r>
      <w:r w:rsidRPr="00A24877">
        <w:rPr>
          <w:sz w:val="24"/>
          <w:szCs w:val="24"/>
        </w:rPr>
        <w:fldChar w:fldCharType="separate"/>
      </w:r>
      <w:r w:rsidRPr="00A24877">
        <w:rPr>
          <w:noProof/>
          <w:sz w:val="24"/>
          <w:szCs w:val="24"/>
        </w:rPr>
        <w:t>1</w:t>
      </w:r>
      <w:r w:rsidRPr="00A24877">
        <w:rPr>
          <w:sz w:val="24"/>
          <w:szCs w:val="24"/>
        </w:rPr>
        <w:fldChar w:fldCharType="end"/>
      </w:r>
      <w:r w:rsidRPr="00A24877">
        <w:rPr>
          <w:sz w:val="24"/>
          <w:szCs w:val="24"/>
          <w:lang w:val="uk-UA"/>
        </w:rPr>
        <w:t xml:space="preserve">. Функції власника </w:t>
      </w:r>
      <w:proofErr w:type="spellStart"/>
      <w:r w:rsidRPr="00A24877">
        <w:rPr>
          <w:sz w:val="24"/>
          <w:szCs w:val="24"/>
          <w:lang w:val="uk-UA"/>
        </w:rPr>
        <w:t>екоінноваційного</w:t>
      </w:r>
      <w:proofErr w:type="spellEnd"/>
      <w:r w:rsidRPr="00A24877">
        <w:rPr>
          <w:sz w:val="24"/>
          <w:szCs w:val="24"/>
          <w:lang w:val="uk-UA"/>
        </w:rPr>
        <w:t xml:space="preserve"> продукту у</w:t>
      </w:r>
      <w:r w:rsidRPr="00A24877">
        <w:rPr>
          <w:sz w:val="24"/>
          <w:szCs w:val="24"/>
          <w:lang w:val="en-GB"/>
        </w:rPr>
        <w:t xml:space="preserve"> </w:t>
      </w:r>
      <w:proofErr w:type="spellStart"/>
      <w:r w:rsidRPr="00A24877">
        <w:rPr>
          <w:sz w:val="24"/>
          <w:szCs w:val="24"/>
          <w:lang w:val="uk-UA"/>
        </w:rPr>
        <w:t>Скрумі</w:t>
      </w:r>
      <w:proofErr w:type="spellEnd"/>
      <w:r w:rsidRPr="00A24877">
        <w:rPr>
          <w:sz w:val="24"/>
          <w:szCs w:val="24"/>
          <w:lang w:val="uk-UA"/>
        </w:rPr>
        <w:t xml:space="preserve">. </w:t>
      </w:r>
    </w:p>
    <w:p w14:paraId="5DFD642D" w14:textId="77777777" w:rsidR="00062E66" w:rsidRPr="00A24877" w:rsidRDefault="00062E66" w:rsidP="00106836">
      <w:pPr>
        <w:ind w:firstLine="0"/>
        <w:rPr>
          <w:sz w:val="24"/>
          <w:lang w:val="uk-UA"/>
        </w:rPr>
      </w:pPr>
      <w:r w:rsidRPr="00A24877">
        <w:rPr>
          <w:sz w:val="24"/>
          <w:lang w:val="uk-UA"/>
        </w:rPr>
        <w:t xml:space="preserve">Джерело: власна розробка автора. </w:t>
      </w:r>
    </w:p>
    <w:p w14:paraId="5CF90330" w14:textId="77777777" w:rsidR="00062E66" w:rsidRPr="00106836" w:rsidRDefault="00062E66" w:rsidP="00106836">
      <w:pPr>
        <w:rPr>
          <w:lang w:val="uk-UA"/>
        </w:rPr>
      </w:pPr>
    </w:p>
    <w:p w14:paraId="57FC3768" w14:textId="77777777" w:rsidR="00062E66" w:rsidRPr="00882B5A" w:rsidRDefault="00062E66" w:rsidP="00882B5A">
      <w:pPr>
        <w:rPr>
          <w:lang w:val="uk-UA"/>
        </w:rPr>
      </w:pPr>
      <w:r w:rsidRPr="00882B5A">
        <w:rPr>
          <w:lang w:val="uk-UA"/>
        </w:rPr>
        <w:lastRenderedPageBreak/>
        <w:t>Власник продукту визначає довгострокову стратегію розвитку продукту, враховуючи як бізнес-цілі, так і екологічні пріоритети. Він формулює чітке бачення продукту, яке включає екологічні інновації та відповідність принципам сталого розвитку.</w:t>
      </w:r>
    </w:p>
    <w:p w14:paraId="01E66B00" w14:textId="77777777" w:rsidR="00062E66" w:rsidRPr="00882B5A" w:rsidRDefault="00062E66" w:rsidP="00882B5A">
      <w:pPr>
        <w:rPr>
          <w:lang w:val="uk-UA"/>
        </w:rPr>
      </w:pPr>
      <w:r w:rsidRPr="00882B5A">
        <w:rPr>
          <w:lang w:val="uk-UA"/>
        </w:rPr>
        <w:t xml:space="preserve">Власник продукту створює та постійно оновлює </w:t>
      </w:r>
      <w:proofErr w:type="spellStart"/>
      <w:r w:rsidRPr="00882B5A">
        <w:rPr>
          <w:lang w:val="uk-UA"/>
        </w:rPr>
        <w:t>беклог</w:t>
      </w:r>
      <w:proofErr w:type="spellEnd"/>
      <w:r w:rsidRPr="00882B5A">
        <w:rPr>
          <w:lang w:val="uk-UA"/>
        </w:rPr>
        <w:t xml:space="preserve"> продукту, включаючи нові екологічні інновації, вимоги, функції та покращення. Він визначає пріоритетність елементів беклогу, беручи до уваги як їхній вплив на бізнес, так і на екологічні показники.</w:t>
      </w:r>
    </w:p>
    <w:p w14:paraId="7FA386C9" w14:textId="77777777" w:rsidR="00062E66" w:rsidRPr="00882B5A" w:rsidRDefault="00062E66" w:rsidP="00882B5A">
      <w:pPr>
        <w:rPr>
          <w:lang w:val="uk-UA"/>
        </w:rPr>
      </w:pPr>
      <w:r w:rsidRPr="00882B5A">
        <w:rPr>
          <w:lang w:val="uk-UA"/>
        </w:rPr>
        <w:t>Власник продукту активно взаємодіє з клієнтами, користувачами та іншими зацікавленими сторонами, щоб зрозуміти їхні потреби та очікування щодо екологічних інновацій. Він координує роботу з різними функціональними підрозділами підприємства, такими як маркетинг, виробництво, фінанси та логістика, щоб забезпечити інтеграцію екологічних аспектів у всі етапи розробки продукту.</w:t>
      </w:r>
    </w:p>
    <w:p w14:paraId="3F76B82B" w14:textId="77777777" w:rsidR="00062E66" w:rsidRPr="00882B5A" w:rsidRDefault="00062E66" w:rsidP="00882B5A">
      <w:pPr>
        <w:rPr>
          <w:lang w:val="uk-UA"/>
        </w:rPr>
      </w:pPr>
      <w:r w:rsidRPr="00882B5A">
        <w:rPr>
          <w:lang w:val="uk-UA"/>
        </w:rPr>
        <w:t>Власник продукту визначає ключові екологічні показники, які мають бути досягнуті під час розробки та впровадження продукту. Він забезпечує проведення аналізу життєвого циклу продукту для оцінки його екологічного впливу від етапу розробки до утилізації.</w:t>
      </w:r>
    </w:p>
    <w:p w14:paraId="488430CC" w14:textId="77777777" w:rsidR="00062E66" w:rsidRPr="00882B5A" w:rsidRDefault="00062E66" w:rsidP="00882B5A">
      <w:pPr>
        <w:rPr>
          <w:lang w:val="uk-UA"/>
        </w:rPr>
      </w:pPr>
      <w:r w:rsidRPr="00882B5A">
        <w:rPr>
          <w:lang w:val="uk-UA"/>
        </w:rPr>
        <w:t xml:space="preserve">Власник продукту повинен бути готовим до швидкої адаптації продукту до змін у ринкових умовах, технологіях або законодавчих вимогах щодо екологічних стандартів. Він впроваджує </w:t>
      </w:r>
      <w:proofErr w:type="spellStart"/>
      <w:r w:rsidRPr="00882B5A">
        <w:rPr>
          <w:lang w:val="uk-UA"/>
        </w:rPr>
        <w:t>Agile</w:t>
      </w:r>
      <w:proofErr w:type="spellEnd"/>
      <w:r w:rsidRPr="00882B5A">
        <w:rPr>
          <w:lang w:val="uk-UA"/>
        </w:rPr>
        <w:t xml:space="preserve"> методології для забезпечення гнучкості та ефективного управління процесом розробки екологічних інновацій.</w:t>
      </w:r>
    </w:p>
    <w:p w14:paraId="1250E086" w14:textId="77777777" w:rsidR="00062E66" w:rsidRPr="00882B5A" w:rsidRDefault="00062E66" w:rsidP="00882B5A">
      <w:pPr>
        <w:rPr>
          <w:lang w:val="uk-UA"/>
        </w:rPr>
      </w:pPr>
      <w:r w:rsidRPr="00882B5A">
        <w:rPr>
          <w:lang w:val="uk-UA"/>
        </w:rPr>
        <w:t>Власник продукту забезпечує відповідність продукту встановленим екологічним стандартам та вимогам якості. Він організовує проведення екологічних аудитів для перевірки відповідності процесів та продуктів екологічним критеріям.</w:t>
      </w:r>
    </w:p>
    <w:p w14:paraId="43C2230F" w14:textId="77777777" w:rsidR="00062E66" w:rsidRDefault="00062E66" w:rsidP="00A57539">
      <w:pPr>
        <w:rPr>
          <w:lang w:val="uk-UA"/>
        </w:rPr>
      </w:pPr>
      <w:r w:rsidRPr="00875E8F">
        <w:rPr>
          <w:lang w:val="uk-UA"/>
        </w:rPr>
        <w:t xml:space="preserve">Власник продукту для екологічних інноваційних проєктів виконує ключову роль у забезпеченні успішного впровадження екологічних </w:t>
      </w:r>
      <w:r w:rsidRPr="00875E8F">
        <w:rPr>
          <w:lang w:val="uk-UA"/>
        </w:rPr>
        <w:lastRenderedPageBreak/>
        <w:t>інновацій, балансуючи між бізнес-цілями та вимогами сталого розвитку. Він відповідає за розробку стратегії, управління беклогом продукту, залучення зацікавлених сторін, встановлення екологічних критеріїв, підтримку гнучкості та забезпечення якості продукту. Ефективне виконання цих функцій сприяє створенню продуктів, які не лише задовольняють потреби ринку, але й роблять свій внесок у збереження навколишнього середовища та сталий розвиток.</w:t>
      </w:r>
    </w:p>
    <w:p w14:paraId="09C7E100" w14:textId="77777777" w:rsidR="00062E66" w:rsidRPr="00716AD4" w:rsidRDefault="00062E66" w:rsidP="00716AD4">
      <w:pPr>
        <w:rPr>
          <w:lang w:val="uk-UA"/>
        </w:rPr>
      </w:pPr>
      <w:r w:rsidRPr="00716AD4">
        <w:rPr>
          <w:lang w:val="uk-UA"/>
        </w:rPr>
        <w:t>Ключові якості та особисті риси власника продукту для екологічної інновації</w:t>
      </w:r>
    </w:p>
    <w:p w14:paraId="540F7BB7" w14:textId="77777777" w:rsidR="00062E66" w:rsidRPr="00716AD4" w:rsidRDefault="00062E66" w:rsidP="00716AD4">
      <w:pPr>
        <w:rPr>
          <w:lang w:val="uk-UA"/>
        </w:rPr>
      </w:pPr>
      <w:r w:rsidRPr="00716AD4">
        <w:rPr>
          <w:lang w:val="uk-UA"/>
        </w:rPr>
        <w:t>1. Стратегічне мислення</w:t>
      </w:r>
      <w:r>
        <w:rPr>
          <w:lang w:val="uk-UA"/>
        </w:rPr>
        <w:t xml:space="preserve">. </w:t>
      </w:r>
    </w:p>
    <w:p w14:paraId="7109F697" w14:textId="77777777" w:rsidR="00062E66" w:rsidRPr="00716AD4" w:rsidRDefault="00062E66" w:rsidP="00716AD4">
      <w:pPr>
        <w:rPr>
          <w:lang w:val="uk-UA"/>
        </w:rPr>
      </w:pPr>
      <w:r w:rsidRPr="00716AD4">
        <w:rPr>
          <w:lang w:val="uk-UA"/>
        </w:rPr>
        <w:t xml:space="preserve">Здатність бачити загальну картину: </w:t>
      </w:r>
      <w:r>
        <w:rPr>
          <w:lang w:val="uk-UA"/>
        </w:rPr>
        <w:t>в</w:t>
      </w:r>
      <w:r w:rsidRPr="00716AD4">
        <w:rPr>
          <w:lang w:val="uk-UA"/>
        </w:rPr>
        <w:t>ласник продукту повинен мати здатність розробляти довгострокові стратегії, які поєднують бізнес-цілі з екологічними принципами.</w:t>
      </w:r>
    </w:p>
    <w:p w14:paraId="2645FA44" w14:textId="77777777" w:rsidR="00062E66" w:rsidRPr="00716AD4" w:rsidRDefault="00062E66" w:rsidP="00716AD4">
      <w:pPr>
        <w:rPr>
          <w:lang w:val="uk-UA"/>
        </w:rPr>
      </w:pPr>
      <w:r w:rsidRPr="00716AD4">
        <w:rPr>
          <w:lang w:val="uk-UA"/>
        </w:rPr>
        <w:t>Вміння визначати пріоритети</w:t>
      </w:r>
      <w:r>
        <w:rPr>
          <w:lang w:val="uk-UA"/>
        </w:rPr>
        <w:t>: в</w:t>
      </w:r>
      <w:r w:rsidRPr="00716AD4">
        <w:rPr>
          <w:lang w:val="uk-UA"/>
        </w:rPr>
        <w:t>ін повинен вміти розставляти пріоритети завдань, враховуючи як комерційні вигоди, так і екологічні впливи.</w:t>
      </w:r>
    </w:p>
    <w:p w14:paraId="659EBC79" w14:textId="77777777" w:rsidR="00062E66" w:rsidRPr="00716AD4" w:rsidRDefault="00062E66" w:rsidP="00716AD4">
      <w:pPr>
        <w:rPr>
          <w:lang w:val="uk-UA"/>
        </w:rPr>
      </w:pPr>
      <w:r w:rsidRPr="00716AD4">
        <w:rPr>
          <w:lang w:val="uk-UA"/>
        </w:rPr>
        <w:t>2. Глибокі знання у сфері сталого розвитку</w:t>
      </w:r>
    </w:p>
    <w:p w14:paraId="15B14986" w14:textId="77777777" w:rsidR="00062E66" w:rsidRPr="00716AD4" w:rsidRDefault="00062E66" w:rsidP="00716AD4">
      <w:pPr>
        <w:rPr>
          <w:lang w:val="uk-UA"/>
        </w:rPr>
      </w:pPr>
      <w:r w:rsidRPr="00716AD4">
        <w:rPr>
          <w:lang w:val="uk-UA"/>
        </w:rPr>
        <w:t xml:space="preserve">Розуміння екологічних принципів: </w:t>
      </w:r>
      <w:r>
        <w:rPr>
          <w:lang w:val="uk-UA"/>
        </w:rPr>
        <w:t>в</w:t>
      </w:r>
      <w:r w:rsidRPr="00716AD4">
        <w:rPr>
          <w:lang w:val="uk-UA"/>
        </w:rPr>
        <w:t>ласник продукту повинен добре розуміти основні принципи сталого розвитку, екологічні стандарти та нормативні вимоги.</w:t>
      </w:r>
    </w:p>
    <w:p w14:paraId="4D5E4BCE" w14:textId="77777777" w:rsidR="00062E66" w:rsidRPr="00716AD4" w:rsidRDefault="00062E66" w:rsidP="00716AD4">
      <w:pPr>
        <w:rPr>
          <w:lang w:val="uk-UA"/>
        </w:rPr>
      </w:pPr>
      <w:r w:rsidRPr="00716AD4">
        <w:rPr>
          <w:lang w:val="uk-UA"/>
        </w:rPr>
        <w:t>Знання технологій та інновацій</w:t>
      </w:r>
      <w:r>
        <w:rPr>
          <w:lang w:val="uk-UA"/>
        </w:rPr>
        <w:t>:</w:t>
      </w:r>
      <w:r w:rsidRPr="00716AD4">
        <w:rPr>
          <w:lang w:val="uk-UA"/>
        </w:rPr>
        <w:t xml:space="preserve"> Важливо знати про новітні технології та інновації, які сприяють зменшенню негативного впливу на навколишнє середовище.</w:t>
      </w:r>
    </w:p>
    <w:p w14:paraId="358F0B88" w14:textId="77777777" w:rsidR="00062E66" w:rsidRPr="00716AD4" w:rsidRDefault="00062E66" w:rsidP="00716AD4">
      <w:pPr>
        <w:rPr>
          <w:lang w:val="uk-UA"/>
        </w:rPr>
      </w:pPr>
      <w:r w:rsidRPr="00716AD4">
        <w:rPr>
          <w:lang w:val="uk-UA"/>
        </w:rPr>
        <w:t>3. Лідерські якості</w:t>
      </w:r>
    </w:p>
    <w:p w14:paraId="4BBA373F" w14:textId="77777777" w:rsidR="00062E66" w:rsidRPr="00716AD4" w:rsidRDefault="00062E66" w:rsidP="00716AD4">
      <w:pPr>
        <w:rPr>
          <w:lang w:val="uk-UA"/>
        </w:rPr>
      </w:pPr>
      <w:r w:rsidRPr="00716AD4">
        <w:rPr>
          <w:lang w:val="uk-UA"/>
        </w:rPr>
        <w:t xml:space="preserve">Здатність мотивувати та надихати: </w:t>
      </w:r>
      <w:r>
        <w:rPr>
          <w:lang w:val="uk-UA"/>
        </w:rPr>
        <w:t>в</w:t>
      </w:r>
      <w:r w:rsidRPr="00716AD4">
        <w:rPr>
          <w:lang w:val="uk-UA"/>
        </w:rPr>
        <w:t>ласник продукту повинен вміти мотивувати команду, надихати її на досягнення амбітних цілей та сприяти залученню до процесу створення інновацій.</w:t>
      </w:r>
    </w:p>
    <w:p w14:paraId="41E659BB" w14:textId="77777777" w:rsidR="00062E66" w:rsidRPr="00716AD4" w:rsidRDefault="00062E66" w:rsidP="00716AD4">
      <w:pPr>
        <w:rPr>
          <w:lang w:val="uk-UA"/>
        </w:rPr>
      </w:pPr>
      <w:r w:rsidRPr="00716AD4">
        <w:rPr>
          <w:lang w:val="uk-UA"/>
        </w:rPr>
        <w:lastRenderedPageBreak/>
        <w:t xml:space="preserve">Ефективне управління командою: </w:t>
      </w:r>
      <w:r>
        <w:rPr>
          <w:lang w:val="uk-UA"/>
        </w:rPr>
        <w:t>в</w:t>
      </w:r>
      <w:r w:rsidRPr="00716AD4">
        <w:rPr>
          <w:lang w:val="uk-UA"/>
        </w:rPr>
        <w:t>міння керувати крос-функціональними командами, забезпечуючи їхню ефективну співпрацю та комунікацію.</w:t>
      </w:r>
    </w:p>
    <w:p w14:paraId="3D0D3FB6" w14:textId="77777777" w:rsidR="00062E66" w:rsidRPr="00716AD4" w:rsidRDefault="00062E66" w:rsidP="00716AD4">
      <w:pPr>
        <w:rPr>
          <w:lang w:val="uk-UA"/>
        </w:rPr>
      </w:pPr>
      <w:r w:rsidRPr="00716AD4">
        <w:rPr>
          <w:lang w:val="uk-UA"/>
        </w:rPr>
        <w:t>4. Комунікативні навички</w:t>
      </w:r>
    </w:p>
    <w:p w14:paraId="40520EB8" w14:textId="77777777" w:rsidR="00062E66" w:rsidRPr="00716AD4" w:rsidRDefault="00062E66" w:rsidP="00716AD4">
      <w:pPr>
        <w:rPr>
          <w:lang w:val="uk-UA"/>
        </w:rPr>
      </w:pPr>
      <w:r w:rsidRPr="00716AD4">
        <w:rPr>
          <w:lang w:val="uk-UA"/>
        </w:rPr>
        <w:t>Здатність ясно виражати думки:</w:t>
      </w:r>
      <w:r>
        <w:rPr>
          <w:lang w:val="uk-UA"/>
        </w:rPr>
        <w:t xml:space="preserve"> в</w:t>
      </w:r>
      <w:r w:rsidRPr="00716AD4">
        <w:rPr>
          <w:lang w:val="uk-UA"/>
        </w:rPr>
        <w:t>ажливо вміти чітко формулювати ідеї та вимоги, як для внутрішньої команди, так і для зовнішніх зацікавлених сторін.</w:t>
      </w:r>
    </w:p>
    <w:p w14:paraId="270B8E60" w14:textId="77777777" w:rsidR="00062E66" w:rsidRPr="00716AD4" w:rsidRDefault="00062E66" w:rsidP="00716AD4">
      <w:pPr>
        <w:rPr>
          <w:lang w:val="uk-UA"/>
        </w:rPr>
      </w:pPr>
      <w:r w:rsidRPr="00716AD4">
        <w:rPr>
          <w:lang w:val="uk-UA"/>
        </w:rPr>
        <w:t>Навички активного слухання</w:t>
      </w:r>
      <w:r>
        <w:rPr>
          <w:lang w:val="uk-UA"/>
        </w:rPr>
        <w:t xml:space="preserve"> – в</w:t>
      </w:r>
      <w:r w:rsidRPr="00716AD4">
        <w:rPr>
          <w:lang w:val="uk-UA"/>
        </w:rPr>
        <w:t>міння слухати та розуміти потреби клієнтів, команди та інших зацікавлених сторін, забезпечуючи, щоб усі вимоги були враховані</w:t>
      </w:r>
      <w:r>
        <w:rPr>
          <w:lang w:val="uk-UA"/>
        </w:rPr>
        <w:t xml:space="preserve"> є дуже важливим. Загалом, власник продукту має демонструвати здібності ефективного переговорники оскільки за змістом своїх функцій він спілкується з різними стейкголдерами і має на основі різних позицій виробляти узгоджене рішення. </w:t>
      </w:r>
    </w:p>
    <w:p w14:paraId="0161B113" w14:textId="77777777" w:rsidR="00062E66" w:rsidRPr="00716AD4" w:rsidRDefault="00062E66" w:rsidP="00716AD4">
      <w:pPr>
        <w:rPr>
          <w:lang w:val="uk-UA"/>
        </w:rPr>
      </w:pPr>
      <w:r w:rsidRPr="00716AD4">
        <w:rPr>
          <w:lang w:val="uk-UA"/>
        </w:rPr>
        <w:t>5. Гнучкість та адаптивність</w:t>
      </w:r>
    </w:p>
    <w:p w14:paraId="1BD2E239" w14:textId="77777777" w:rsidR="00062E66" w:rsidRPr="00716AD4" w:rsidRDefault="00062E66" w:rsidP="00716AD4">
      <w:pPr>
        <w:rPr>
          <w:lang w:val="uk-UA"/>
        </w:rPr>
      </w:pPr>
      <w:r w:rsidRPr="00716AD4">
        <w:rPr>
          <w:lang w:val="uk-UA"/>
        </w:rPr>
        <w:t xml:space="preserve">Вміння швидко адаптуватися до змін: </w:t>
      </w:r>
      <w:r>
        <w:rPr>
          <w:lang w:val="uk-UA"/>
        </w:rPr>
        <w:t>е</w:t>
      </w:r>
      <w:r w:rsidRPr="00716AD4">
        <w:rPr>
          <w:lang w:val="uk-UA"/>
        </w:rPr>
        <w:t>кологічні проєкти часто вимагають швидкої реакції на нові виклики та зміни в умовах ринку, технологіях або законодавстві.</w:t>
      </w:r>
    </w:p>
    <w:p w14:paraId="043D60A8" w14:textId="77777777" w:rsidR="00062E66" w:rsidRPr="00716AD4" w:rsidRDefault="00062E66" w:rsidP="00716AD4">
      <w:pPr>
        <w:rPr>
          <w:lang w:val="uk-UA"/>
        </w:rPr>
      </w:pPr>
      <w:r w:rsidRPr="00716AD4">
        <w:rPr>
          <w:lang w:val="uk-UA"/>
        </w:rPr>
        <w:t xml:space="preserve">Відкритість до нових ідей: </w:t>
      </w:r>
      <w:r>
        <w:rPr>
          <w:lang w:val="uk-UA"/>
        </w:rPr>
        <w:t>в</w:t>
      </w:r>
      <w:r w:rsidRPr="00716AD4">
        <w:rPr>
          <w:lang w:val="uk-UA"/>
        </w:rPr>
        <w:t>ласник продукту повинен бути готовим розглядати та впроваджувати нові ідеї та підходи для досягнення екологічних цілей.</w:t>
      </w:r>
    </w:p>
    <w:p w14:paraId="41B1B1A2" w14:textId="77777777" w:rsidR="00062E66" w:rsidRPr="00716AD4" w:rsidRDefault="00062E66" w:rsidP="00716AD4">
      <w:pPr>
        <w:rPr>
          <w:lang w:val="uk-UA"/>
        </w:rPr>
      </w:pPr>
      <w:r w:rsidRPr="00716AD4">
        <w:rPr>
          <w:lang w:val="uk-UA"/>
        </w:rPr>
        <w:t>6. Рішучість та відповідальність</w:t>
      </w:r>
    </w:p>
    <w:p w14:paraId="58F87692" w14:textId="77777777" w:rsidR="00062E66" w:rsidRPr="00716AD4" w:rsidRDefault="00062E66" w:rsidP="00716AD4">
      <w:pPr>
        <w:rPr>
          <w:lang w:val="uk-UA"/>
        </w:rPr>
      </w:pPr>
      <w:r w:rsidRPr="00716AD4">
        <w:rPr>
          <w:lang w:val="uk-UA"/>
        </w:rPr>
        <w:t xml:space="preserve">Здатність приймати обґрунтовані рішення: </w:t>
      </w:r>
      <w:r>
        <w:rPr>
          <w:lang w:val="uk-UA"/>
        </w:rPr>
        <w:t>в</w:t>
      </w:r>
      <w:r w:rsidRPr="00716AD4">
        <w:rPr>
          <w:lang w:val="uk-UA"/>
        </w:rPr>
        <w:t>ажливо вміти приймати рішення на основі аналізу даних та оцінки ризиків, з урахуванням екологічних та бізнесових факторів.</w:t>
      </w:r>
    </w:p>
    <w:p w14:paraId="4EE9919C" w14:textId="77777777" w:rsidR="00062E66" w:rsidRDefault="00062E66" w:rsidP="00716AD4">
      <w:pPr>
        <w:rPr>
          <w:lang w:val="en-GB"/>
        </w:rPr>
      </w:pPr>
      <w:r w:rsidRPr="00716AD4">
        <w:rPr>
          <w:lang w:val="uk-UA"/>
        </w:rPr>
        <w:t xml:space="preserve">Відповідальність за результат: </w:t>
      </w:r>
      <w:r>
        <w:rPr>
          <w:lang w:val="uk-UA"/>
        </w:rPr>
        <w:t>в</w:t>
      </w:r>
      <w:r w:rsidRPr="00716AD4">
        <w:rPr>
          <w:lang w:val="uk-UA"/>
        </w:rPr>
        <w:t>ласник продукту повинен брати на себе відповідальність за успіх або невдачу продукту, забезпечуючи досягнення поставлених цілей.</w:t>
      </w:r>
    </w:p>
    <w:p w14:paraId="7183EDF4" w14:textId="77777777" w:rsidR="00062E66" w:rsidRPr="00D62EFA" w:rsidRDefault="00062E66" w:rsidP="00716AD4">
      <w:pPr>
        <w:rPr>
          <w:lang w:val="uk-UA"/>
        </w:rPr>
      </w:pPr>
      <w:r w:rsidRPr="00D62EFA">
        <w:rPr>
          <w:lang w:val="uk-UA"/>
        </w:rPr>
        <w:t xml:space="preserve">Власник продукту має володіти достатніми повноваженнями та мати підтримку вищого керівництва, щоб об'єднати зусилля усіх зацікавлених </w:t>
      </w:r>
      <w:r w:rsidRPr="00D62EFA">
        <w:rPr>
          <w:lang w:val="uk-UA"/>
        </w:rPr>
        <w:lastRenderedPageBreak/>
        <w:t xml:space="preserve">сторін і очолити розробку. Важливо, щоб його повноваження дозволяли ефективно управляти зусиллями, спрямованими на створення успішної інновації. Власник продукту повинен бути відповідальним за розподіл бюджету і водночас забезпечувати робоче середовище, сприятливе для творчості та інновацій. Відданість справі розробки відіграє велику роль. Успішний власник продукту впевнений у собі енергійний ентузіаст, який заслуговує на довіру та повагу. </w:t>
      </w:r>
    </w:p>
    <w:p w14:paraId="6D4C9323" w14:textId="77777777" w:rsidR="00062E66" w:rsidRPr="00716AD4" w:rsidRDefault="00062E66" w:rsidP="00716AD4">
      <w:pPr>
        <w:rPr>
          <w:lang w:val="uk-UA"/>
        </w:rPr>
      </w:pPr>
      <w:r w:rsidRPr="00716AD4">
        <w:rPr>
          <w:lang w:val="uk-UA"/>
        </w:rPr>
        <w:t>7. Аналітичні здібності</w:t>
      </w:r>
    </w:p>
    <w:p w14:paraId="2DB59C54" w14:textId="77777777" w:rsidR="00062E66" w:rsidRPr="00716AD4" w:rsidRDefault="00062E66" w:rsidP="00716AD4">
      <w:pPr>
        <w:rPr>
          <w:lang w:val="uk-UA"/>
        </w:rPr>
      </w:pPr>
      <w:r>
        <w:rPr>
          <w:lang w:val="uk-UA"/>
        </w:rPr>
        <w:t>Для власника продукту в</w:t>
      </w:r>
      <w:r w:rsidRPr="00716AD4">
        <w:rPr>
          <w:lang w:val="uk-UA"/>
        </w:rPr>
        <w:t>ажливо мати аналітичні навички для оцінки ефективності продукту, виявлення трендів та прийняття обґрунтованих рішень</w:t>
      </w:r>
      <w:r>
        <w:rPr>
          <w:lang w:val="uk-UA"/>
        </w:rPr>
        <w:t xml:space="preserve"> в умовах недостатньої інформації та непевності.</w:t>
      </w:r>
    </w:p>
    <w:p w14:paraId="2B3B0AAC" w14:textId="77777777" w:rsidR="00062E66" w:rsidRPr="00716AD4" w:rsidRDefault="00062E66" w:rsidP="00716AD4">
      <w:pPr>
        <w:rPr>
          <w:lang w:val="uk-UA"/>
        </w:rPr>
      </w:pPr>
      <w:r>
        <w:rPr>
          <w:lang w:val="uk-UA"/>
        </w:rPr>
        <w:t>Важливим є в</w:t>
      </w:r>
      <w:r w:rsidRPr="00716AD4">
        <w:rPr>
          <w:lang w:val="uk-UA"/>
        </w:rPr>
        <w:t>міння оцінювати екологічний вплив</w:t>
      </w:r>
      <w:r>
        <w:rPr>
          <w:lang w:val="uk-UA"/>
        </w:rPr>
        <w:t xml:space="preserve"> –</w:t>
      </w:r>
      <w:r w:rsidRPr="00716AD4">
        <w:rPr>
          <w:lang w:val="uk-UA"/>
        </w:rPr>
        <w:t xml:space="preserve"> </w:t>
      </w:r>
      <w:r>
        <w:rPr>
          <w:lang w:val="uk-UA"/>
        </w:rPr>
        <w:t>в</w:t>
      </w:r>
      <w:r w:rsidRPr="00716AD4">
        <w:rPr>
          <w:lang w:val="uk-UA"/>
        </w:rPr>
        <w:t xml:space="preserve">ласник продукту повинен вміти оцінювати екологічний вплив продукту </w:t>
      </w:r>
      <w:r>
        <w:rPr>
          <w:lang w:val="uk-UA"/>
        </w:rPr>
        <w:t xml:space="preserve">та діяльності підприємства в цілому </w:t>
      </w:r>
      <w:r w:rsidRPr="00716AD4">
        <w:rPr>
          <w:lang w:val="uk-UA"/>
        </w:rPr>
        <w:t>та визначати можливості для його зменшення.</w:t>
      </w:r>
    </w:p>
    <w:p w14:paraId="13153F41" w14:textId="77777777" w:rsidR="00062E66" w:rsidRPr="00716AD4" w:rsidRDefault="00062E66" w:rsidP="00716AD4">
      <w:pPr>
        <w:rPr>
          <w:lang w:val="uk-UA"/>
        </w:rPr>
      </w:pPr>
      <w:r w:rsidRPr="00716AD4">
        <w:rPr>
          <w:lang w:val="uk-UA"/>
        </w:rPr>
        <w:t xml:space="preserve">8. Ініціативність та </w:t>
      </w:r>
      <w:proofErr w:type="spellStart"/>
      <w:r w:rsidRPr="00716AD4">
        <w:rPr>
          <w:lang w:val="uk-UA"/>
        </w:rPr>
        <w:t>проактивність</w:t>
      </w:r>
      <w:proofErr w:type="spellEnd"/>
    </w:p>
    <w:p w14:paraId="31286121" w14:textId="77777777" w:rsidR="00062E66" w:rsidRDefault="00062E66" w:rsidP="00AD1D63">
      <w:pPr>
        <w:rPr>
          <w:lang w:val="uk-UA"/>
        </w:rPr>
      </w:pPr>
      <w:r w:rsidRPr="00716AD4">
        <w:rPr>
          <w:lang w:val="uk-UA"/>
        </w:rPr>
        <w:t>Пошук нових можливостей</w:t>
      </w:r>
      <w:r>
        <w:rPr>
          <w:lang w:val="uk-UA"/>
        </w:rPr>
        <w:t xml:space="preserve"> –</w:t>
      </w:r>
      <w:r w:rsidRPr="00716AD4">
        <w:rPr>
          <w:lang w:val="uk-UA"/>
        </w:rPr>
        <w:t xml:space="preserve"> </w:t>
      </w:r>
      <w:r>
        <w:rPr>
          <w:lang w:val="uk-UA"/>
        </w:rPr>
        <w:t xml:space="preserve">для власника продукту вкрай важливо </w:t>
      </w:r>
      <w:proofErr w:type="spellStart"/>
      <w:r>
        <w:rPr>
          <w:lang w:val="uk-UA"/>
        </w:rPr>
        <w:t>в</w:t>
      </w:r>
      <w:r w:rsidRPr="00716AD4">
        <w:rPr>
          <w:lang w:val="uk-UA"/>
        </w:rPr>
        <w:t>ажливо</w:t>
      </w:r>
      <w:proofErr w:type="spellEnd"/>
      <w:r w:rsidRPr="00716AD4">
        <w:rPr>
          <w:lang w:val="uk-UA"/>
        </w:rPr>
        <w:t xml:space="preserve"> бути </w:t>
      </w:r>
      <w:proofErr w:type="spellStart"/>
      <w:r w:rsidRPr="00716AD4">
        <w:rPr>
          <w:lang w:val="uk-UA"/>
        </w:rPr>
        <w:t>проактивним</w:t>
      </w:r>
      <w:proofErr w:type="spellEnd"/>
      <w:r w:rsidRPr="00716AD4">
        <w:rPr>
          <w:lang w:val="uk-UA"/>
        </w:rPr>
        <w:t xml:space="preserve"> у пошуку нових можливостей для впровадження екологічних інновацій та постійного вдосконалення продукту.</w:t>
      </w:r>
      <w:r>
        <w:rPr>
          <w:lang w:val="uk-UA"/>
        </w:rPr>
        <w:t xml:space="preserve"> В</w:t>
      </w:r>
      <w:r w:rsidRPr="00716AD4">
        <w:rPr>
          <w:lang w:val="uk-UA"/>
        </w:rPr>
        <w:t>ласник продукту повинен бути готовим ініціювати зміни, необхідні для досягнення екологічних цілей.</w:t>
      </w:r>
    </w:p>
    <w:p w14:paraId="7522F186" w14:textId="77777777" w:rsidR="00062E66" w:rsidRDefault="00062E66" w:rsidP="00716AD4">
      <w:pPr>
        <w:rPr>
          <w:lang w:val="uk-UA"/>
        </w:rPr>
      </w:pPr>
      <w:r w:rsidRPr="00D62EFA">
        <w:rPr>
          <w:lang w:val="uk-UA"/>
        </w:rPr>
        <w:t xml:space="preserve">Власник продукту є одночасно лідером і командним гравцем. Він не повинен бути диктатором, але й не може дозволити собі нерішучість або надмірну поступливість щодо принципових питань. Власник продукту має діяти як досвідчений наставник інноваційного процесу, визначаючи напрям проекту та </w:t>
      </w:r>
      <w:proofErr w:type="spellStart"/>
      <w:r w:rsidRPr="00D62EFA">
        <w:rPr>
          <w:lang w:val="uk-UA"/>
        </w:rPr>
        <w:t>прагнучи</w:t>
      </w:r>
      <w:proofErr w:type="spellEnd"/>
      <w:r w:rsidRPr="00D62EFA">
        <w:rPr>
          <w:lang w:val="uk-UA"/>
        </w:rPr>
        <w:t xml:space="preserve"> досягнути згоди з командою в процесі ухвалення рішень. Спільне ухвалення рішень забезпечує залучення членів команди, стимулює креативність та збільшує обсяг знань, що зрештою призводить до кращих результатів. Такий метод роботи вимагає прихильності і терпіння, </w:t>
      </w:r>
      <w:r>
        <w:rPr>
          <w:lang w:val="uk-UA"/>
        </w:rPr>
        <w:t xml:space="preserve">через часті суперечки на початку </w:t>
      </w:r>
      <w:r>
        <w:rPr>
          <w:noProof/>
          <w:lang w:val="uk-UA"/>
        </w:rPr>
        <w:t>[42]</w:t>
      </w:r>
      <w:r w:rsidRPr="00D62EFA">
        <w:rPr>
          <w:lang w:val="uk-UA"/>
        </w:rPr>
        <w:t>.</w:t>
      </w:r>
      <w:r>
        <w:rPr>
          <w:lang w:val="uk-UA"/>
        </w:rPr>
        <w:t xml:space="preserve"> </w:t>
      </w:r>
    </w:p>
    <w:p w14:paraId="589886E8" w14:textId="77777777" w:rsidR="00062E66" w:rsidRDefault="00062E66" w:rsidP="00716AD4">
      <w:pPr>
        <w:rPr>
          <w:lang w:val="uk-UA"/>
        </w:rPr>
      </w:pPr>
      <w:r w:rsidRPr="00716AD4">
        <w:rPr>
          <w:lang w:val="uk-UA"/>
        </w:rPr>
        <w:lastRenderedPageBreak/>
        <w:t xml:space="preserve">Власник продукту для екологічної інновації повинен мати комплекс ключових якостей та особистих рис, які дозволяють ефективно керувати розробкою та впровадженням екологічно сталих продуктів. Ці якості включають стратегічне мислення, глибокі знання у сфері сталого розвитку, лідерські якості, комунікативні навички, гнучкість, адаптивність, рішучість, відповідальність, аналітичні здібності, ініціативність та </w:t>
      </w:r>
      <w:proofErr w:type="spellStart"/>
      <w:r w:rsidRPr="00716AD4">
        <w:rPr>
          <w:lang w:val="uk-UA"/>
        </w:rPr>
        <w:t>проактивність</w:t>
      </w:r>
      <w:proofErr w:type="spellEnd"/>
      <w:r w:rsidRPr="00716AD4">
        <w:rPr>
          <w:lang w:val="uk-UA"/>
        </w:rPr>
        <w:t>. Ефективний власник продукту здатний об'єднати всі ці риси для досягнення успішних результатів, забезпечуючи збереження навколишнього середовища та підвищення конкурентоспроможності підприємства.</w:t>
      </w:r>
    </w:p>
    <w:p w14:paraId="6E7C5B67" w14:textId="77777777" w:rsidR="00062E66" w:rsidRDefault="00062E66" w:rsidP="00716AD4">
      <w:pPr>
        <w:rPr>
          <w:lang w:val="uk-UA"/>
        </w:rPr>
      </w:pPr>
    </w:p>
    <w:p w14:paraId="33CB788D" w14:textId="77777777" w:rsidR="00062E66" w:rsidRDefault="00062E66" w:rsidP="004B5C93">
      <w:pPr>
        <w:pStyle w:val="Heading2"/>
        <w:rPr>
          <w:lang w:val="en-GB"/>
        </w:rPr>
      </w:pPr>
      <w:bookmarkStart w:id="11" w:name="_Toc169249802"/>
      <w:r>
        <w:t>Групова робота та робота крос-функціональних команд</w:t>
      </w:r>
      <w:bookmarkEnd w:id="11"/>
    </w:p>
    <w:p w14:paraId="1FDC9610" w14:textId="77777777" w:rsidR="00062E66" w:rsidRDefault="00062E66" w:rsidP="00716AD4">
      <w:pPr>
        <w:rPr>
          <w:lang w:val="en-GB"/>
        </w:rPr>
      </w:pPr>
      <w:r>
        <w:rPr>
          <w:lang w:val="uk-UA"/>
        </w:rPr>
        <w:t xml:space="preserve">В методології </w:t>
      </w:r>
      <w:r>
        <w:rPr>
          <w:lang w:val="en-GB"/>
        </w:rPr>
        <w:t xml:space="preserve">Scrum </w:t>
      </w:r>
      <w:r>
        <w:rPr>
          <w:lang w:val="uk-UA"/>
        </w:rPr>
        <w:t xml:space="preserve">команда розглядається як </w:t>
      </w:r>
      <w:proofErr w:type="spellStart"/>
      <w:r>
        <w:rPr>
          <w:lang w:val="uk-UA"/>
        </w:rPr>
        <w:t>самоорганізована</w:t>
      </w:r>
      <w:proofErr w:type="spellEnd"/>
      <w:r>
        <w:rPr>
          <w:lang w:val="uk-UA"/>
        </w:rPr>
        <w:t xml:space="preserve">, багатофункціональна і при цьому відносно невелика група фахівців. У ній мають бути представлені всі ролі, знання та функції, необхідні для створення інновацій. Така команда здатна ефективно працювати лише в атмосфері довіри і співпраці, коли учасники колективу ставляться один до одного як рівноправні колеги, сама команда є злагодженою, між учасниками панує взаєморозуміння та підтримка </w:t>
      </w:r>
      <w:r>
        <w:rPr>
          <w:noProof/>
          <w:lang w:val="uk-UA"/>
        </w:rPr>
        <w:t>[38]</w:t>
      </w:r>
      <w:r>
        <w:rPr>
          <w:lang w:val="uk-UA"/>
        </w:rPr>
        <w:t xml:space="preserve">. </w:t>
      </w:r>
    </w:p>
    <w:p w14:paraId="6C75994F" w14:textId="77777777" w:rsidR="00062E66" w:rsidRDefault="00062E66" w:rsidP="00716AD4">
      <w:pPr>
        <w:rPr>
          <w:lang w:val="uk-UA"/>
        </w:rPr>
      </w:pPr>
      <w:r w:rsidRPr="005D1BAD">
        <w:rPr>
          <w:lang w:val="uk-UA"/>
        </w:rPr>
        <w:t xml:space="preserve">Ефективна групова робота у методології </w:t>
      </w:r>
      <w:proofErr w:type="spellStart"/>
      <w:r w:rsidRPr="005D1BAD">
        <w:rPr>
          <w:lang w:val="uk-UA"/>
        </w:rPr>
        <w:t>cкрам</w:t>
      </w:r>
      <w:proofErr w:type="spellEnd"/>
      <w:r w:rsidRPr="005D1BAD">
        <w:rPr>
          <w:lang w:val="uk-UA"/>
        </w:rPr>
        <w:t xml:space="preserve"> є складним поєднанням самоорганізації та впорядкованості. Необхідною умовою є залучення до роботи висококласних </w:t>
      </w:r>
      <w:r>
        <w:rPr>
          <w:lang w:val="uk-UA"/>
        </w:rPr>
        <w:t>фахівців</w:t>
      </w:r>
      <w:r w:rsidRPr="005D1BAD">
        <w:rPr>
          <w:lang w:val="uk-UA"/>
        </w:rPr>
        <w:t xml:space="preserve"> від самого початку. </w:t>
      </w:r>
      <w:r>
        <w:rPr>
          <w:lang w:val="uk-UA"/>
        </w:rPr>
        <w:t xml:space="preserve">Професіоналізм та розуміння суті та особливостей завдання дозволяє таким фахівцям налагоджувати взаємодію, розуміти роботу інших та працювати самостійно. </w:t>
      </w:r>
    </w:p>
    <w:p w14:paraId="7687600F" w14:textId="77777777" w:rsidR="00062E66" w:rsidRPr="00CF698C" w:rsidRDefault="00062E66" w:rsidP="00CF698C">
      <w:pPr>
        <w:rPr>
          <w:lang w:val="uk-UA"/>
        </w:rPr>
      </w:pPr>
      <w:r w:rsidRPr="00CF698C">
        <w:rPr>
          <w:lang w:val="uk-UA"/>
        </w:rPr>
        <w:t>Для успішного створення інноваційних продуктів групова робота потребує певних визначальних особливостей та культурних аспектів</w:t>
      </w:r>
      <w:r>
        <w:rPr>
          <w:lang w:val="uk-UA"/>
        </w:rPr>
        <w:t xml:space="preserve">, які розглянуті нижче. </w:t>
      </w:r>
    </w:p>
    <w:p w14:paraId="427D2319" w14:textId="77777777" w:rsidR="00062E66" w:rsidRPr="00CF698C" w:rsidRDefault="00062E66" w:rsidP="00CF698C">
      <w:pPr>
        <w:rPr>
          <w:lang w:val="uk-UA"/>
        </w:rPr>
      </w:pPr>
    </w:p>
    <w:p w14:paraId="55B85577" w14:textId="77777777" w:rsidR="00062E66" w:rsidRPr="00CF698C" w:rsidRDefault="00062E66" w:rsidP="00CF698C">
      <w:pPr>
        <w:rPr>
          <w:lang w:val="uk-UA"/>
        </w:rPr>
      </w:pPr>
      <w:r w:rsidRPr="00CF698C">
        <w:rPr>
          <w:lang w:val="uk-UA"/>
        </w:rPr>
        <w:lastRenderedPageBreak/>
        <w:t xml:space="preserve">1. Диверсифікація </w:t>
      </w:r>
      <w:r>
        <w:rPr>
          <w:lang w:val="uk-UA"/>
        </w:rPr>
        <w:t>к</w:t>
      </w:r>
      <w:r w:rsidRPr="00CF698C">
        <w:rPr>
          <w:lang w:val="uk-UA"/>
        </w:rPr>
        <w:t>оманди</w:t>
      </w:r>
      <w:r>
        <w:rPr>
          <w:lang w:val="uk-UA"/>
        </w:rPr>
        <w:t>.</w:t>
      </w:r>
      <w:r w:rsidRPr="00CF698C">
        <w:rPr>
          <w:lang w:val="uk-UA"/>
        </w:rPr>
        <w:t xml:space="preserve"> Наявність членів команди з різними навичками, досвідом та підходами дозволяє ширше розглядати проблему та знаходити неординарні рішення.</w:t>
      </w:r>
    </w:p>
    <w:p w14:paraId="1BB398D7" w14:textId="77777777" w:rsidR="00062E66" w:rsidRPr="00CF698C" w:rsidRDefault="00062E66" w:rsidP="00CF698C">
      <w:pPr>
        <w:rPr>
          <w:lang w:val="uk-UA"/>
        </w:rPr>
      </w:pPr>
      <w:r w:rsidRPr="00CF698C">
        <w:rPr>
          <w:lang w:val="uk-UA"/>
        </w:rPr>
        <w:t xml:space="preserve">2. Відкрита </w:t>
      </w:r>
      <w:r>
        <w:rPr>
          <w:lang w:val="uk-UA"/>
        </w:rPr>
        <w:t>к</w:t>
      </w:r>
      <w:r w:rsidRPr="00CF698C">
        <w:rPr>
          <w:lang w:val="uk-UA"/>
        </w:rPr>
        <w:t>омунікація</w:t>
      </w:r>
      <w:r>
        <w:rPr>
          <w:lang w:val="uk-UA"/>
        </w:rPr>
        <w:t>.</w:t>
      </w:r>
      <w:r w:rsidRPr="00CF698C">
        <w:rPr>
          <w:lang w:val="uk-UA"/>
        </w:rPr>
        <w:t xml:space="preserve"> Прозорість у спілкуванні, де кожен член команди може висловити свої ідеї та погляди, є ключовою для обговорення ідей та прийняття рішень.</w:t>
      </w:r>
    </w:p>
    <w:p w14:paraId="53FB2514" w14:textId="77777777" w:rsidR="00062E66" w:rsidRPr="00CF698C" w:rsidRDefault="00062E66" w:rsidP="00CF698C">
      <w:pPr>
        <w:rPr>
          <w:lang w:val="uk-UA"/>
        </w:rPr>
      </w:pPr>
      <w:r w:rsidRPr="00CF698C">
        <w:rPr>
          <w:lang w:val="uk-UA"/>
        </w:rPr>
        <w:t xml:space="preserve">3. Спільна </w:t>
      </w:r>
      <w:r>
        <w:rPr>
          <w:lang w:val="uk-UA"/>
        </w:rPr>
        <w:t>м</w:t>
      </w:r>
      <w:r w:rsidRPr="00CF698C">
        <w:rPr>
          <w:lang w:val="uk-UA"/>
        </w:rPr>
        <w:t>ета</w:t>
      </w:r>
      <w:r>
        <w:rPr>
          <w:lang w:val="uk-UA"/>
        </w:rPr>
        <w:t>.</w:t>
      </w:r>
      <w:r w:rsidRPr="00CF698C">
        <w:rPr>
          <w:lang w:val="uk-UA"/>
        </w:rPr>
        <w:t xml:space="preserve"> Всі члени команди повинні розуміти та поділяти спільну мету, що дозволяє концентрувати зусилля на досягненні конкретного результату.</w:t>
      </w:r>
    </w:p>
    <w:p w14:paraId="64CA5A36" w14:textId="77777777" w:rsidR="00062E66" w:rsidRPr="00CF698C" w:rsidRDefault="00062E66" w:rsidP="00CF698C">
      <w:pPr>
        <w:rPr>
          <w:lang w:val="uk-UA"/>
        </w:rPr>
      </w:pPr>
      <w:r w:rsidRPr="00CF698C">
        <w:rPr>
          <w:lang w:val="uk-UA"/>
        </w:rPr>
        <w:t xml:space="preserve">4. Гнучкість та </w:t>
      </w:r>
      <w:r>
        <w:rPr>
          <w:lang w:val="uk-UA"/>
        </w:rPr>
        <w:t>а</w:t>
      </w:r>
      <w:r w:rsidRPr="00CF698C">
        <w:rPr>
          <w:lang w:val="uk-UA"/>
        </w:rPr>
        <w:t>даптивність</w:t>
      </w:r>
      <w:r>
        <w:rPr>
          <w:lang w:val="uk-UA"/>
        </w:rPr>
        <w:t>.</w:t>
      </w:r>
      <w:r w:rsidRPr="00CF698C">
        <w:rPr>
          <w:lang w:val="uk-UA"/>
        </w:rPr>
        <w:t xml:space="preserve"> Здатність швидко адаптуватися до змін і виправляти курс, якщо це необхідно, важлива для інноваційних процесів.</w:t>
      </w:r>
    </w:p>
    <w:p w14:paraId="41F3C3AD" w14:textId="77777777" w:rsidR="00062E66" w:rsidRPr="00CF698C" w:rsidRDefault="00062E66" w:rsidP="00CF698C">
      <w:pPr>
        <w:rPr>
          <w:lang w:val="uk-UA"/>
        </w:rPr>
      </w:pPr>
      <w:r w:rsidRPr="00CF698C">
        <w:rPr>
          <w:lang w:val="uk-UA"/>
        </w:rPr>
        <w:t>5. Лідерств</w:t>
      </w:r>
      <w:r>
        <w:rPr>
          <w:lang w:val="uk-UA"/>
        </w:rPr>
        <w:t xml:space="preserve">о. </w:t>
      </w:r>
      <w:r w:rsidRPr="00CF698C">
        <w:rPr>
          <w:lang w:val="uk-UA"/>
        </w:rPr>
        <w:t>Лідер, який підтримує, надихає і направляє команду, але при цьому дає свободу для творчого самовираження.</w:t>
      </w:r>
    </w:p>
    <w:p w14:paraId="3FA69991" w14:textId="77777777" w:rsidR="00062E66" w:rsidRPr="00CF698C" w:rsidRDefault="00062E66" w:rsidP="00CF698C">
      <w:pPr>
        <w:rPr>
          <w:lang w:val="uk-UA"/>
        </w:rPr>
      </w:pPr>
      <w:r w:rsidRPr="00CF698C">
        <w:rPr>
          <w:lang w:val="uk-UA"/>
        </w:rPr>
        <w:t xml:space="preserve">6. Спільне </w:t>
      </w:r>
      <w:r>
        <w:rPr>
          <w:lang w:val="uk-UA"/>
        </w:rPr>
        <w:t>в</w:t>
      </w:r>
      <w:r w:rsidRPr="00CF698C">
        <w:rPr>
          <w:lang w:val="uk-UA"/>
        </w:rPr>
        <w:t xml:space="preserve">ирішення </w:t>
      </w:r>
      <w:r>
        <w:rPr>
          <w:lang w:val="uk-UA"/>
        </w:rPr>
        <w:t>п</w:t>
      </w:r>
      <w:r w:rsidRPr="00CF698C">
        <w:rPr>
          <w:lang w:val="uk-UA"/>
        </w:rPr>
        <w:t>роблем</w:t>
      </w:r>
      <w:r>
        <w:rPr>
          <w:lang w:val="uk-UA"/>
        </w:rPr>
        <w:t>.</w:t>
      </w:r>
      <w:r w:rsidRPr="00CF698C">
        <w:rPr>
          <w:lang w:val="uk-UA"/>
        </w:rPr>
        <w:t xml:space="preserve"> Використання колективного розуму для вирішення складних завдань, що дозволяє виявляти нові підходи та методи.</w:t>
      </w:r>
    </w:p>
    <w:p w14:paraId="755E21B8" w14:textId="77777777" w:rsidR="00062E66" w:rsidRDefault="00062E66" w:rsidP="00CF698C">
      <w:pPr>
        <w:rPr>
          <w:lang w:val="uk-UA"/>
        </w:rPr>
      </w:pPr>
      <w:r w:rsidRPr="00CF698C">
        <w:rPr>
          <w:lang w:val="uk-UA"/>
        </w:rPr>
        <w:t xml:space="preserve">7. Регулярні </w:t>
      </w:r>
      <w:r>
        <w:rPr>
          <w:lang w:val="uk-UA"/>
        </w:rPr>
        <w:t>з</w:t>
      </w:r>
      <w:r w:rsidRPr="00CF698C">
        <w:rPr>
          <w:lang w:val="uk-UA"/>
        </w:rPr>
        <w:t xml:space="preserve">устрічі та </w:t>
      </w:r>
      <w:r>
        <w:rPr>
          <w:lang w:val="uk-UA"/>
        </w:rPr>
        <w:t>о</w:t>
      </w:r>
      <w:r w:rsidRPr="00CF698C">
        <w:rPr>
          <w:lang w:val="uk-UA"/>
        </w:rPr>
        <w:t xml:space="preserve">гляд </w:t>
      </w:r>
      <w:r>
        <w:rPr>
          <w:lang w:val="uk-UA"/>
        </w:rPr>
        <w:t>р</w:t>
      </w:r>
      <w:r w:rsidRPr="00CF698C">
        <w:rPr>
          <w:lang w:val="uk-UA"/>
        </w:rPr>
        <w:t>езультатів</w:t>
      </w:r>
      <w:r>
        <w:rPr>
          <w:lang w:val="uk-UA"/>
        </w:rPr>
        <w:t>.</w:t>
      </w:r>
      <w:r w:rsidRPr="00CF698C">
        <w:rPr>
          <w:lang w:val="uk-UA"/>
        </w:rPr>
        <w:t xml:space="preserve"> Постійний огляд досягнень та коригування планів на основі результатів, що дозволяє підтримувати високу динаміку роботи.</w:t>
      </w:r>
    </w:p>
    <w:p w14:paraId="37408C13" w14:textId="77777777" w:rsidR="00062E66" w:rsidRPr="00CF698C" w:rsidRDefault="00062E66" w:rsidP="00CF698C">
      <w:pPr>
        <w:rPr>
          <w:lang w:val="uk-UA"/>
        </w:rPr>
      </w:pPr>
      <w:r>
        <w:rPr>
          <w:lang w:val="uk-UA"/>
        </w:rPr>
        <w:t xml:space="preserve">Зазначені вище особливості групової роботи потребують особливої групової культури та, у свою чергу, сприяють її розвитку. Насамперед, слід звернути увагу на необхідність створення та зміцнення особливої культури довіри. </w:t>
      </w:r>
      <w:r w:rsidRPr="00CF698C">
        <w:rPr>
          <w:lang w:val="uk-UA"/>
        </w:rPr>
        <w:t>Члени команди повинні довіряти одне одному, щоб відкрито обговорювати ідеї та приймати спільні рішення.</w:t>
      </w:r>
      <w:r>
        <w:rPr>
          <w:lang w:val="uk-UA"/>
        </w:rPr>
        <w:t xml:space="preserve"> Оскільки метою спільної роботи є створення інновацій, то цілком природньо, що групова культура повинна заохочувати Оскільки метою спільної роботи є створення інновацій, то цілком природньо, що групова культура повинна заохочувати розвиток та креативність навіть якщо це призводить до помилок. Результативне обговорення помилок та визначення висновків, які </w:t>
      </w:r>
      <w:r>
        <w:rPr>
          <w:lang w:val="uk-UA"/>
        </w:rPr>
        <w:lastRenderedPageBreak/>
        <w:t xml:space="preserve">дозволяють покращити роботу в майбутньому потребує як атмосфери довіри, про яку йшлося вище, Результативне обговорення помилок та визначення висновків, які дозволяють покращити роботу в майбутньому потребує як атмосфери довіри, про яку йшлося вище, так і повагу до різноманіття, яка втілюються у визнання та справжня цінування різних точок зору, що збагачує обговорення та процеси пошуку та ухвалення рішень.  Іншим важливим елементом групової культури, яка сприяє еко інноваційної діяльності є постійне навчання та розвиток членів команди. Групова культура має заохочувати навчання та сприяти обміну знаннями між учасниками для того, щоби реалізувати головний принцип управління знаннями: знання кожного стають надбанням всіх. Пошук інноваційного рішення завжди пов'язаний з ризиком у помилки. Для конструктивного використання набутого досвіду помилок критично важливим є наявність ефективного зворотного зв'язку в організації та в команді. </w:t>
      </w:r>
      <w:r w:rsidRPr="00CF698C">
        <w:rPr>
          <w:lang w:val="uk-UA"/>
        </w:rPr>
        <w:t>Регулярний і конструктивний зворотний зв'язок, який допомагає вдосконалювати роботу і сприяє особистісному зростанню.</w:t>
      </w:r>
      <w:r>
        <w:rPr>
          <w:lang w:val="uk-UA"/>
        </w:rPr>
        <w:t xml:space="preserve"> Іншим вкрай важливим елементом групової культури є емпатія та взаємна підтримка. </w:t>
      </w:r>
      <w:r w:rsidRPr="00CF698C">
        <w:rPr>
          <w:lang w:val="uk-UA"/>
        </w:rPr>
        <w:t>Члени команди повинні бути готовими підтримати один одного, розуміти емоційний стан та допомагати у складних ситуаціях.</w:t>
      </w:r>
      <w:r>
        <w:rPr>
          <w:lang w:val="uk-UA"/>
        </w:rPr>
        <w:t xml:space="preserve"> </w:t>
      </w:r>
      <w:r w:rsidRPr="00CF698C">
        <w:rPr>
          <w:lang w:val="uk-UA"/>
        </w:rPr>
        <w:t>Спільне святкування досягнень та успіхів, що зміцнює командний дух і мотивацію.</w:t>
      </w:r>
      <w:r>
        <w:rPr>
          <w:lang w:val="uk-UA"/>
        </w:rPr>
        <w:t xml:space="preserve"> </w:t>
      </w:r>
    </w:p>
    <w:p w14:paraId="424A9509" w14:textId="77777777" w:rsidR="00062E66" w:rsidRPr="005D1BAD" w:rsidRDefault="00062E66" w:rsidP="00CF698C">
      <w:pPr>
        <w:rPr>
          <w:lang w:val="uk-UA"/>
        </w:rPr>
      </w:pPr>
      <w:r w:rsidRPr="00CF698C">
        <w:rPr>
          <w:lang w:val="uk-UA"/>
        </w:rPr>
        <w:t xml:space="preserve">Інноваційні продукти найчастіше є результатом злагодженої роботи команди, де кожен член може </w:t>
      </w:r>
      <w:r>
        <w:rPr>
          <w:lang w:val="uk-UA"/>
        </w:rPr>
        <w:t>зробити</w:t>
      </w:r>
      <w:r w:rsidRPr="00CF698C">
        <w:rPr>
          <w:lang w:val="uk-UA"/>
        </w:rPr>
        <w:t xml:space="preserve"> свій унікальний вклад, працюючи в середовищі, яке заохочує творчість, довіру та спільне прагнення до мети.</w:t>
      </w:r>
    </w:p>
    <w:p w14:paraId="424455D5" w14:textId="77777777" w:rsidR="00062E66" w:rsidRPr="00786716" w:rsidRDefault="00062E66" w:rsidP="00786716">
      <w:pPr>
        <w:rPr>
          <w:lang w:val="uk-UA"/>
        </w:rPr>
      </w:pPr>
      <w:r w:rsidRPr="00786716">
        <w:rPr>
          <w:lang w:val="uk-UA"/>
        </w:rPr>
        <w:t xml:space="preserve">Ефективне впровадження </w:t>
      </w:r>
      <w:proofErr w:type="spellStart"/>
      <w:r w:rsidRPr="00786716">
        <w:rPr>
          <w:lang w:val="uk-UA"/>
        </w:rPr>
        <w:t>екоінновацій</w:t>
      </w:r>
      <w:proofErr w:type="spellEnd"/>
      <w:r w:rsidRPr="00786716">
        <w:rPr>
          <w:lang w:val="uk-UA"/>
        </w:rPr>
        <w:t xml:space="preserve"> у корпоративне середовище вимагає формування специфічної корпоративної культури, яка сприятиме стійкому розвитку та екологічній відповідальності. Нижче наведено основні елементи такої культури.</w:t>
      </w:r>
    </w:p>
    <w:p w14:paraId="529DA4DE" w14:textId="77777777" w:rsidR="00062E66" w:rsidRDefault="00062E66" w:rsidP="00786716">
      <w:pPr>
        <w:rPr>
          <w:lang w:val="uk-UA"/>
        </w:rPr>
      </w:pPr>
      <w:r w:rsidRPr="00786716">
        <w:rPr>
          <w:lang w:val="uk-UA"/>
        </w:rPr>
        <w:t xml:space="preserve">Одним із ключових елементів корпоративної культури, спрямованої на розвиток </w:t>
      </w:r>
      <w:proofErr w:type="spellStart"/>
      <w:r w:rsidRPr="00786716">
        <w:rPr>
          <w:lang w:val="uk-UA"/>
        </w:rPr>
        <w:t>екоінновацій</w:t>
      </w:r>
      <w:proofErr w:type="spellEnd"/>
      <w:r w:rsidRPr="00786716">
        <w:rPr>
          <w:lang w:val="uk-UA"/>
        </w:rPr>
        <w:t xml:space="preserve">, є тверде зобов'язання щодо стійкості. Це включає </w:t>
      </w:r>
      <w:r w:rsidRPr="00786716">
        <w:rPr>
          <w:lang w:val="uk-UA"/>
        </w:rPr>
        <w:lastRenderedPageBreak/>
        <w:t>визначення екологічних цінностей компанії та їх інтеграцію в місію та стратегію організації. Також необхідно розробити та впровадити чітку екологічну політику, яка б сприяла зменшенню негативного впливу на довкілля.</w:t>
      </w:r>
    </w:p>
    <w:p w14:paraId="04CAC659" w14:textId="77777777" w:rsidR="00062E66" w:rsidRDefault="00062E66" w:rsidP="00786716">
      <w:pPr>
        <w:keepNext/>
      </w:pPr>
      <w:r>
        <w:rPr>
          <w:noProof/>
          <w:lang w:val="uk-UA"/>
        </w:rPr>
        <w:drawing>
          <wp:inline distT="0" distB="0" distL="0" distR="0" wp14:anchorId="655B8AD2" wp14:editId="03E99733">
            <wp:extent cx="5486400" cy="3200400"/>
            <wp:effectExtent l="0" t="0" r="0" b="0"/>
            <wp:docPr id="677353333"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7227F4CF" w14:textId="77777777" w:rsidR="00062E66" w:rsidRPr="00A24877" w:rsidRDefault="00062E66" w:rsidP="00786716">
      <w:pPr>
        <w:pStyle w:val="Caption"/>
        <w:jc w:val="both"/>
        <w:rPr>
          <w:sz w:val="24"/>
          <w:szCs w:val="24"/>
          <w:lang w:val="uk-UA"/>
        </w:rPr>
      </w:pPr>
      <w:r w:rsidRPr="00A24877">
        <w:rPr>
          <w:sz w:val="24"/>
          <w:szCs w:val="24"/>
        </w:rPr>
        <w:t>Рис</w:t>
      </w:r>
      <w:r>
        <w:rPr>
          <w:sz w:val="24"/>
          <w:szCs w:val="24"/>
          <w:lang w:val="uk-UA"/>
        </w:rPr>
        <w:t>.</w:t>
      </w:r>
      <w:r w:rsidRPr="00A24877">
        <w:rPr>
          <w:sz w:val="24"/>
          <w:szCs w:val="24"/>
        </w:rPr>
        <w:t xml:space="preserve"> </w:t>
      </w:r>
      <w:r w:rsidRPr="00A24877">
        <w:rPr>
          <w:sz w:val="24"/>
          <w:szCs w:val="24"/>
        </w:rPr>
        <w:fldChar w:fldCharType="begin"/>
      </w:r>
      <w:r w:rsidRPr="00A24877">
        <w:rPr>
          <w:sz w:val="24"/>
          <w:szCs w:val="24"/>
        </w:rPr>
        <w:instrText xml:space="preserve"> STYLEREF 1 \s </w:instrText>
      </w:r>
      <w:r w:rsidRPr="00A24877">
        <w:rPr>
          <w:sz w:val="24"/>
          <w:szCs w:val="24"/>
        </w:rPr>
        <w:fldChar w:fldCharType="separate"/>
      </w:r>
      <w:r w:rsidRPr="00A24877">
        <w:rPr>
          <w:noProof/>
          <w:sz w:val="24"/>
          <w:szCs w:val="24"/>
        </w:rPr>
        <w:t>3</w:t>
      </w:r>
      <w:r w:rsidRPr="00A24877">
        <w:rPr>
          <w:sz w:val="24"/>
          <w:szCs w:val="24"/>
        </w:rPr>
        <w:fldChar w:fldCharType="end"/>
      </w:r>
      <w:r w:rsidRPr="00A24877">
        <w:rPr>
          <w:sz w:val="24"/>
          <w:szCs w:val="24"/>
        </w:rPr>
        <w:t>.</w:t>
      </w:r>
      <w:r w:rsidRPr="00A24877">
        <w:rPr>
          <w:sz w:val="24"/>
          <w:szCs w:val="24"/>
        </w:rPr>
        <w:fldChar w:fldCharType="begin"/>
      </w:r>
      <w:r w:rsidRPr="00A24877">
        <w:rPr>
          <w:sz w:val="24"/>
          <w:szCs w:val="24"/>
        </w:rPr>
        <w:instrText xml:space="preserve"> SEQ Рисунок \* ARABIC \s 1 </w:instrText>
      </w:r>
      <w:r w:rsidRPr="00A24877">
        <w:rPr>
          <w:sz w:val="24"/>
          <w:szCs w:val="24"/>
        </w:rPr>
        <w:fldChar w:fldCharType="separate"/>
      </w:r>
      <w:r w:rsidRPr="00A24877">
        <w:rPr>
          <w:noProof/>
          <w:sz w:val="24"/>
          <w:szCs w:val="24"/>
        </w:rPr>
        <w:t>2</w:t>
      </w:r>
      <w:r w:rsidRPr="00A24877">
        <w:rPr>
          <w:sz w:val="24"/>
          <w:szCs w:val="24"/>
        </w:rPr>
        <w:fldChar w:fldCharType="end"/>
      </w:r>
      <w:r w:rsidRPr="00A24877">
        <w:rPr>
          <w:sz w:val="24"/>
          <w:szCs w:val="24"/>
          <w:lang w:val="uk-UA"/>
        </w:rPr>
        <w:t xml:space="preserve">. Елементи корпоративної культури, які сприяють створенню </w:t>
      </w:r>
      <w:proofErr w:type="spellStart"/>
      <w:r w:rsidRPr="00A24877">
        <w:rPr>
          <w:sz w:val="24"/>
          <w:szCs w:val="24"/>
          <w:lang w:val="uk-UA"/>
        </w:rPr>
        <w:t>екоінновацій</w:t>
      </w:r>
      <w:proofErr w:type="spellEnd"/>
      <w:r w:rsidRPr="00A24877">
        <w:rPr>
          <w:sz w:val="24"/>
          <w:szCs w:val="24"/>
          <w:lang w:val="uk-UA"/>
        </w:rPr>
        <w:t xml:space="preserve">. </w:t>
      </w:r>
    </w:p>
    <w:p w14:paraId="01E7970C" w14:textId="77777777" w:rsidR="00062E66" w:rsidRPr="00A24877" w:rsidRDefault="00062E66" w:rsidP="00786716">
      <w:pPr>
        <w:ind w:firstLine="0"/>
        <w:rPr>
          <w:sz w:val="24"/>
          <w:lang w:val="uk-UA"/>
        </w:rPr>
      </w:pPr>
      <w:r w:rsidRPr="00A24877">
        <w:rPr>
          <w:sz w:val="24"/>
          <w:lang w:val="uk-UA"/>
        </w:rPr>
        <w:t>Джерело: власна розробка автора</w:t>
      </w:r>
    </w:p>
    <w:p w14:paraId="2C9A65ED" w14:textId="77777777" w:rsidR="00062E66" w:rsidRDefault="00062E66" w:rsidP="00786716">
      <w:pPr>
        <w:rPr>
          <w:lang w:val="uk-UA"/>
        </w:rPr>
      </w:pPr>
    </w:p>
    <w:p w14:paraId="3A450247" w14:textId="77777777" w:rsidR="00062E66" w:rsidRPr="00786716" w:rsidRDefault="00062E66" w:rsidP="00786716">
      <w:pPr>
        <w:rPr>
          <w:lang w:val="uk-UA"/>
        </w:rPr>
      </w:pPr>
      <w:r w:rsidRPr="00786716">
        <w:rPr>
          <w:lang w:val="uk-UA"/>
        </w:rPr>
        <w:t xml:space="preserve">Роль керівництва є вирішальною для формування корпоративної культури, орієнтованої на </w:t>
      </w:r>
      <w:proofErr w:type="spellStart"/>
      <w:r w:rsidRPr="00786716">
        <w:rPr>
          <w:lang w:val="uk-UA"/>
        </w:rPr>
        <w:t>екоінновації</w:t>
      </w:r>
      <w:proofErr w:type="spellEnd"/>
      <w:r w:rsidRPr="00786716">
        <w:rPr>
          <w:lang w:val="uk-UA"/>
        </w:rPr>
        <w:t>. Керівники повинні демонструвати особистий приклад відповідального ставлення до екології та активно підтримувати екологічні ініціативи. Лідери також мають надихати співробітників на участь у цих ініціативах, створюючи атмосферу, яка заохочує до впровадження інноваційних екологічних рішень.</w:t>
      </w:r>
    </w:p>
    <w:p w14:paraId="04752BB9" w14:textId="77777777" w:rsidR="00062E66" w:rsidRPr="00786716" w:rsidRDefault="00062E66" w:rsidP="00786716">
      <w:pPr>
        <w:rPr>
          <w:lang w:val="uk-UA"/>
        </w:rPr>
      </w:pPr>
      <w:r w:rsidRPr="00786716">
        <w:rPr>
          <w:lang w:val="uk-UA"/>
        </w:rPr>
        <w:t xml:space="preserve">Для успішного розвитку </w:t>
      </w:r>
      <w:proofErr w:type="spellStart"/>
      <w:r w:rsidRPr="00786716">
        <w:rPr>
          <w:lang w:val="uk-UA"/>
        </w:rPr>
        <w:t>екоінновацій</w:t>
      </w:r>
      <w:proofErr w:type="spellEnd"/>
      <w:r w:rsidRPr="00786716">
        <w:rPr>
          <w:lang w:val="uk-UA"/>
        </w:rPr>
        <w:t xml:space="preserve"> важливо залучати співробітників до екологічних проектів та ініціатив. Це передбачає проведення регулярних тренінгів та освітніх програм для підвищення екологічної обізнаності співробітників. Важливо, щоб кожен працівник відчував свою відповідальність за внесок у стійкий розвиток організації.</w:t>
      </w:r>
    </w:p>
    <w:p w14:paraId="1E1B0817" w14:textId="77777777" w:rsidR="00062E66" w:rsidRPr="00786716" w:rsidRDefault="00062E66" w:rsidP="00786716">
      <w:pPr>
        <w:rPr>
          <w:lang w:val="uk-UA"/>
        </w:rPr>
      </w:pPr>
      <w:r w:rsidRPr="00786716">
        <w:rPr>
          <w:lang w:val="uk-UA"/>
        </w:rPr>
        <w:lastRenderedPageBreak/>
        <w:t>Стимулювання творчого мислення та інноваційних підходів до вирішення екологічних проблем є ще одним важливим елементом. Компанія має заохочувати експериментальні проекти та тестування нових екологічних рішень. Це допоможе виявити найбільш ефективні підходи до зменшення негативного впливу на довкілля.</w:t>
      </w:r>
    </w:p>
    <w:p w14:paraId="0E121075" w14:textId="77777777" w:rsidR="00062E66" w:rsidRPr="00786716" w:rsidRDefault="00062E66" w:rsidP="00786716">
      <w:pPr>
        <w:rPr>
          <w:lang w:val="uk-UA"/>
        </w:rPr>
      </w:pPr>
      <w:r w:rsidRPr="00786716">
        <w:rPr>
          <w:lang w:val="uk-UA"/>
        </w:rPr>
        <w:t xml:space="preserve">Впровадження етичних принципів ведення бізнесу, які враховують інтереси довкілля, є невід'ємною складовою корпоративної культури, спрямованої на </w:t>
      </w:r>
      <w:proofErr w:type="spellStart"/>
      <w:r w:rsidRPr="00786716">
        <w:rPr>
          <w:lang w:val="uk-UA"/>
        </w:rPr>
        <w:t>екоінновації</w:t>
      </w:r>
      <w:proofErr w:type="spellEnd"/>
      <w:r w:rsidRPr="00786716">
        <w:rPr>
          <w:lang w:val="uk-UA"/>
        </w:rPr>
        <w:t>. Прозорість у звітуванні про екологічні досягнення та прогрес у впровадженні екологічних ініціатив дозволяє підвищити довіру серед співробітників та зацікавлених сторін.</w:t>
      </w:r>
    </w:p>
    <w:p w14:paraId="660E1186" w14:textId="77777777" w:rsidR="00062E66" w:rsidRPr="00786716" w:rsidRDefault="00062E66" w:rsidP="00786716">
      <w:pPr>
        <w:rPr>
          <w:lang w:val="uk-UA"/>
        </w:rPr>
      </w:pPr>
      <w:r w:rsidRPr="00786716">
        <w:rPr>
          <w:lang w:val="uk-UA"/>
        </w:rPr>
        <w:t>Активна співпраця з іншими компаніями, неурядовими організаціями та державними установами сприяє обміну знаннями та кращими практиками у сфері екології. Важливо також підтримувати місцеві екологічні ініціативи та проекти, що дозволяє посилити вплив компанії на регіональному рівні.</w:t>
      </w:r>
    </w:p>
    <w:p w14:paraId="44C32449" w14:textId="77777777" w:rsidR="00062E66" w:rsidRPr="00786716" w:rsidRDefault="00062E66" w:rsidP="00786716">
      <w:pPr>
        <w:rPr>
          <w:lang w:val="uk-UA"/>
        </w:rPr>
      </w:pPr>
      <w:r w:rsidRPr="00786716">
        <w:rPr>
          <w:lang w:val="uk-UA"/>
        </w:rPr>
        <w:t xml:space="preserve">Для розвитку </w:t>
      </w:r>
      <w:proofErr w:type="spellStart"/>
      <w:r w:rsidRPr="00786716">
        <w:rPr>
          <w:lang w:val="uk-UA"/>
        </w:rPr>
        <w:t>екоінновацій</w:t>
      </w:r>
      <w:proofErr w:type="spellEnd"/>
      <w:r w:rsidRPr="00786716">
        <w:rPr>
          <w:lang w:val="uk-UA"/>
        </w:rPr>
        <w:t xml:space="preserve"> необхідні значні інвестиції в дослідження та розробки у сфері сталих технологій. Компанія повинна спрямовувати ресурси на фінансування таких проектів, а також на переорієнтацію на використання відновлюваних ресурсів.</w:t>
      </w:r>
    </w:p>
    <w:p w14:paraId="0D53DFDC" w14:textId="77777777" w:rsidR="00062E66" w:rsidRPr="00786716" w:rsidRDefault="00062E66" w:rsidP="00786716">
      <w:pPr>
        <w:rPr>
          <w:lang w:val="uk-UA"/>
        </w:rPr>
      </w:pPr>
      <w:r w:rsidRPr="00786716">
        <w:rPr>
          <w:lang w:val="uk-UA"/>
        </w:rPr>
        <w:t>Постійний моніторинг впроваджених екологічних ініціатив та оцінка їх ефективності є необхідними для постійного вдосконалення процесів. Використання результатів оцінки для коригування підходів дозволяє досягати більш ефективних та стійких результатів.</w:t>
      </w:r>
    </w:p>
    <w:p w14:paraId="65BFBE81" w14:textId="77777777" w:rsidR="00062E66" w:rsidRPr="00786716" w:rsidRDefault="00062E66" w:rsidP="00786716">
      <w:pPr>
        <w:rPr>
          <w:lang w:val="uk-UA"/>
        </w:rPr>
      </w:pPr>
      <w:r w:rsidRPr="00786716">
        <w:rPr>
          <w:lang w:val="uk-UA"/>
        </w:rPr>
        <w:t xml:space="preserve">Таким чином, формування корпоративної культури, спрямованої на підтримку </w:t>
      </w:r>
      <w:proofErr w:type="spellStart"/>
      <w:r w:rsidRPr="00786716">
        <w:rPr>
          <w:lang w:val="uk-UA"/>
        </w:rPr>
        <w:t>екоінновацій</w:t>
      </w:r>
      <w:proofErr w:type="spellEnd"/>
      <w:r w:rsidRPr="00786716">
        <w:rPr>
          <w:lang w:val="uk-UA"/>
        </w:rPr>
        <w:t xml:space="preserve">, потребує інтеграції екологічних цінностей у всі аспекти діяльності компанії, активної участі керівництва та співробітників, а також забезпечення прозорості, співпраці та постійного вдосконалення. Лише за таких умов можна досягти значних успіхів у створенні </w:t>
      </w:r>
      <w:r w:rsidRPr="00786716">
        <w:rPr>
          <w:lang w:val="uk-UA"/>
        </w:rPr>
        <w:lastRenderedPageBreak/>
        <w:t>інноваційних продуктів, що сприяють стійкому розвитку та охороні довкілля.</w:t>
      </w:r>
    </w:p>
    <w:p w14:paraId="07FC54ED" w14:textId="77777777" w:rsidR="00062E66" w:rsidRPr="00882B5A" w:rsidRDefault="00062E66" w:rsidP="00A57539">
      <w:pPr>
        <w:rPr>
          <w:lang w:val="en-GB"/>
        </w:rPr>
      </w:pPr>
    </w:p>
    <w:p w14:paraId="7652B773" w14:textId="77777777" w:rsidR="00062E66" w:rsidRDefault="00062E66" w:rsidP="00A57539">
      <w:pPr>
        <w:rPr>
          <w:lang w:val="uk-UA"/>
        </w:rPr>
        <w:sectPr w:rsidR="00062E66" w:rsidSect="00062E66">
          <w:pgSz w:w="11906" w:h="16838"/>
          <w:pgMar w:top="1440" w:right="1440" w:bottom="1440" w:left="1440" w:header="708" w:footer="708" w:gutter="0"/>
          <w:cols w:space="708"/>
          <w:docGrid w:linePitch="360"/>
        </w:sectPr>
      </w:pPr>
    </w:p>
    <w:p w14:paraId="5E54AF30" w14:textId="77777777" w:rsidR="00062E66" w:rsidRPr="008C0A01" w:rsidRDefault="00062E66" w:rsidP="008C0A01">
      <w:pPr>
        <w:pStyle w:val="Heading1"/>
        <w:numPr>
          <w:ilvl w:val="0"/>
          <w:numId w:val="0"/>
        </w:numPr>
        <w:rPr>
          <w:lang w:val="uk-UA"/>
        </w:rPr>
      </w:pPr>
      <w:bookmarkStart w:id="12" w:name="_Toc169249803"/>
      <w:r>
        <w:rPr>
          <w:lang w:val="uk-UA"/>
        </w:rPr>
        <w:lastRenderedPageBreak/>
        <w:t>Висновки</w:t>
      </w:r>
      <w:bookmarkEnd w:id="12"/>
    </w:p>
    <w:p w14:paraId="71D19A61" w14:textId="77777777" w:rsidR="00062E66" w:rsidRDefault="00062E66" w:rsidP="00151809">
      <w:pPr>
        <w:rPr>
          <w:lang w:val="uk-UA"/>
        </w:rPr>
      </w:pPr>
      <w:r>
        <w:rPr>
          <w:lang w:val="uk-UA"/>
        </w:rPr>
        <w:t xml:space="preserve">В результаті проведеного дослідження можна сформулювати такі висновки. </w:t>
      </w:r>
    </w:p>
    <w:p w14:paraId="111C6231" w14:textId="77777777" w:rsidR="00062E66" w:rsidRPr="00396B84" w:rsidRDefault="00062E66" w:rsidP="00396B84">
      <w:pPr>
        <w:rPr>
          <w:lang w:val="uk-UA"/>
        </w:rPr>
      </w:pPr>
      <w:r>
        <w:rPr>
          <w:lang w:val="uk-UA"/>
        </w:rPr>
        <w:t xml:space="preserve">1. </w:t>
      </w:r>
      <w:proofErr w:type="spellStart"/>
      <w:r>
        <w:rPr>
          <w:lang w:val="uk-UA"/>
        </w:rPr>
        <w:t>Екоінноваційне</w:t>
      </w:r>
      <w:proofErr w:type="spellEnd"/>
      <w:r>
        <w:rPr>
          <w:lang w:val="uk-UA"/>
        </w:rPr>
        <w:t xml:space="preserve"> підприємництво ґрунтується на поєднання принципів та засад інноваційної діяльності підприємства та принципів забезпечення сталого розвитку. </w:t>
      </w:r>
      <w:r w:rsidRPr="00396B84">
        <w:rPr>
          <w:lang w:val="uk-UA"/>
        </w:rPr>
        <w:t xml:space="preserve">Основні теоретичні підходи до управління </w:t>
      </w:r>
      <w:proofErr w:type="spellStart"/>
      <w:r w:rsidRPr="00396B84">
        <w:rPr>
          <w:lang w:val="uk-UA"/>
        </w:rPr>
        <w:t>екоінноваційним</w:t>
      </w:r>
      <w:proofErr w:type="spellEnd"/>
      <w:r w:rsidRPr="00396B84">
        <w:rPr>
          <w:lang w:val="uk-UA"/>
        </w:rPr>
        <w:t xml:space="preserve"> підприємництвом </w:t>
      </w:r>
      <w:r>
        <w:rPr>
          <w:lang w:val="uk-UA"/>
        </w:rPr>
        <w:t>є</w:t>
      </w:r>
      <w:r w:rsidRPr="00396B84">
        <w:rPr>
          <w:lang w:val="uk-UA"/>
        </w:rPr>
        <w:t>:</w:t>
      </w:r>
    </w:p>
    <w:p w14:paraId="08EFBB75" w14:textId="77777777" w:rsidR="00062E66" w:rsidRPr="000B6CE2" w:rsidRDefault="00062E66" w:rsidP="00062E66">
      <w:pPr>
        <w:pStyle w:val="ListParagraph"/>
        <w:numPr>
          <w:ilvl w:val="0"/>
          <w:numId w:val="20"/>
        </w:numPr>
        <w:rPr>
          <w:lang w:val="uk-UA"/>
        </w:rPr>
      </w:pPr>
      <w:r w:rsidRPr="000B6CE2">
        <w:rPr>
          <w:lang w:val="uk-UA"/>
        </w:rPr>
        <w:t xml:space="preserve">Системний підхід; </w:t>
      </w:r>
    </w:p>
    <w:p w14:paraId="6FF7402F" w14:textId="77777777" w:rsidR="00062E66" w:rsidRPr="000B6CE2" w:rsidRDefault="00062E66" w:rsidP="00062E66">
      <w:pPr>
        <w:pStyle w:val="ListParagraph"/>
        <w:numPr>
          <w:ilvl w:val="0"/>
          <w:numId w:val="20"/>
        </w:numPr>
        <w:rPr>
          <w:lang w:val="uk-UA"/>
        </w:rPr>
      </w:pPr>
      <w:r w:rsidRPr="000B6CE2">
        <w:rPr>
          <w:lang w:val="uk-UA"/>
        </w:rPr>
        <w:t xml:space="preserve">Принципи сталого розвитку; </w:t>
      </w:r>
    </w:p>
    <w:p w14:paraId="7B662C41" w14:textId="77777777" w:rsidR="00062E66" w:rsidRPr="000B6CE2" w:rsidRDefault="00062E66" w:rsidP="00062E66">
      <w:pPr>
        <w:pStyle w:val="ListParagraph"/>
        <w:numPr>
          <w:ilvl w:val="0"/>
          <w:numId w:val="20"/>
        </w:numPr>
        <w:rPr>
          <w:lang w:val="uk-UA"/>
        </w:rPr>
      </w:pPr>
      <w:r w:rsidRPr="000B6CE2">
        <w:rPr>
          <w:lang w:val="uk-UA"/>
        </w:rPr>
        <w:t xml:space="preserve">Управління стейкголдерами; </w:t>
      </w:r>
    </w:p>
    <w:p w14:paraId="19BCAA15" w14:textId="77777777" w:rsidR="00062E66" w:rsidRPr="000B6CE2" w:rsidRDefault="00062E66" w:rsidP="00062E66">
      <w:pPr>
        <w:pStyle w:val="ListParagraph"/>
        <w:numPr>
          <w:ilvl w:val="0"/>
          <w:numId w:val="20"/>
        </w:numPr>
        <w:rPr>
          <w:lang w:val="uk-UA"/>
        </w:rPr>
      </w:pPr>
      <w:r w:rsidRPr="000B6CE2">
        <w:rPr>
          <w:lang w:val="uk-UA"/>
        </w:rPr>
        <w:t xml:space="preserve">Екологічний маркетинг; </w:t>
      </w:r>
    </w:p>
    <w:p w14:paraId="75D5B3D4" w14:textId="77777777" w:rsidR="00062E66" w:rsidRPr="000B6CE2" w:rsidRDefault="00062E66" w:rsidP="00062E66">
      <w:pPr>
        <w:pStyle w:val="ListParagraph"/>
        <w:numPr>
          <w:ilvl w:val="0"/>
          <w:numId w:val="20"/>
        </w:numPr>
        <w:rPr>
          <w:lang w:val="uk-UA"/>
        </w:rPr>
      </w:pPr>
      <w:r w:rsidRPr="000B6CE2">
        <w:rPr>
          <w:lang w:val="uk-UA"/>
        </w:rPr>
        <w:t>Ресурсна теорія конкурентоспроможності;</w:t>
      </w:r>
    </w:p>
    <w:p w14:paraId="2260C1CE" w14:textId="77777777" w:rsidR="00062E66" w:rsidRPr="000B6CE2" w:rsidRDefault="00062E66" w:rsidP="00062E66">
      <w:pPr>
        <w:pStyle w:val="ListParagraph"/>
        <w:numPr>
          <w:ilvl w:val="0"/>
          <w:numId w:val="20"/>
        </w:numPr>
        <w:rPr>
          <w:lang w:val="uk-UA"/>
        </w:rPr>
      </w:pPr>
      <w:r w:rsidRPr="000B6CE2">
        <w:rPr>
          <w:lang w:val="uk-UA"/>
        </w:rPr>
        <w:t xml:space="preserve">Соціальна відповідальність бізнесу. </w:t>
      </w:r>
    </w:p>
    <w:p w14:paraId="74F7C3FD" w14:textId="77777777" w:rsidR="00062E66" w:rsidRDefault="00062E66" w:rsidP="00396B84">
      <w:pPr>
        <w:rPr>
          <w:lang w:val="uk-UA"/>
        </w:rPr>
      </w:pPr>
      <w:r>
        <w:rPr>
          <w:lang w:val="uk-UA"/>
        </w:rPr>
        <w:t xml:space="preserve">Ці теоретичні підходи допомагають </w:t>
      </w:r>
      <w:r w:rsidRPr="00396B84">
        <w:rPr>
          <w:lang w:val="uk-UA"/>
        </w:rPr>
        <w:t>підприємствам орієнтуватися на стійкий розвиток, впроваджувати екологічно безпечні інновації.</w:t>
      </w:r>
    </w:p>
    <w:p w14:paraId="6026BE0A" w14:textId="77777777" w:rsidR="00062E66" w:rsidRDefault="00062E66" w:rsidP="00151809">
      <w:pPr>
        <w:rPr>
          <w:lang w:val="uk-UA"/>
        </w:rPr>
      </w:pPr>
      <w:r>
        <w:rPr>
          <w:lang w:val="uk-UA"/>
        </w:rPr>
        <w:t xml:space="preserve">2. Складність та </w:t>
      </w:r>
      <w:proofErr w:type="spellStart"/>
      <w:r>
        <w:rPr>
          <w:lang w:val="uk-UA"/>
        </w:rPr>
        <w:t>багатоаспектність</w:t>
      </w:r>
      <w:proofErr w:type="spellEnd"/>
      <w:r>
        <w:rPr>
          <w:lang w:val="uk-UA"/>
        </w:rPr>
        <w:t xml:space="preserve"> обох елементів визначають підвищену складність процесів управління екологічними інноваціями. Ця складність посилюється додатково через те, що принципи та підходи для забезпечення сталості продовжують розвиватися в теперішній час. Відповідно, інноваційні рішення які вважалися такими, що забезпечують сталість на основі поточного розуміння можуть не бути такими з накопиченням додаткових знань щодо сталості.</w:t>
      </w:r>
    </w:p>
    <w:p w14:paraId="49556CA9" w14:textId="77777777" w:rsidR="00062E66" w:rsidRDefault="00062E66" w:rsidP="00151809">
      <w:pPr>
        <w:rPr>
          <w:lang w:val="uk-UA"/>
        </w:rPr>
      </w:pPr>
      <w:r>
        <w:rPr>
          <w:lang w:val="uk-UA"/>
        </w:rPr>
        <w:t xml:space="preserve">3. Ключовими управлінським аспектами, що впливають на успішну реалізацію якої новацій на рівні підприємства є забезпечення системності управління та впровадження екологічної політики на системному рівні, в тому числі через сертифікацію та стандартизацію (насамперед система стандартів </w:t>
      </w:r>
      <w:r>
        <w:rPr>
          <w:lang w:val="en-GB"/>
        </w:rPr>
        <w:t>ISO 14000</w:t>
      </w:r>
      <w:r>
        <w:rPr>
          <w:lang w:val="uk-UA"/>
        </w:rPr>
        <w:t xml:space="preserve">); створення та ефективне управління системою знань </w:t>
      </w:r>
      <w:r>
        <w:rPr>
          <w:lang w:val="uk-UA"/>
        </w:rPr>
        <w:lastRenderedPageBreak/>
        <w:t xml:space="preserve">в організації, насамперед ідеться про знання, що стосуються забезпечення сталості); належне лідерство та групову роботу. </w:t>
      </w:r>
    </w:p>
    <w:p w14:paraId="6D365FDD" w14:textId="77777777" w:rsidR="00062E66" w:rsidRDefault="00062E66" w:rsidP="00151809">
      <w:pPr>
        <w:rPr>
          <w:lang w:val="uk-UA"/>
        </w:rPr>
      </w:pPr>
      <w:r>
        <w:rPr>
          <w:lang w:val="uk-UA"/>
        </w:rPr>
        <w:t xml:space="preserve">4. Соціальні чинники, які сприяють розвитку якої </w:t>
      </w:r>
      <w:proofErr w:type="spellStart"/>
      <w:r>
        <w:rPr>
          <w:lang w:val="uk-UA"/>
        </w:rPr>
        <w:t>новаційного</w:t>
      </w:r>
      <w:proofErr w:type="spellEnd"/>
      <w:r>
        <w:rPr>
          <w:lang w:val="uk-UA"/>
        </w:rPr>
        <w:t xml:space="preserve"> підприємництво організації представлені насамперед організаційною культурою. Забезпечення сталості та поведінка, яка її підтримує мають бути інтегральними частинами організаційної культури. </w:t>
      </w:r>
    </w:p>
    <w:p w14:paraId="5A08A4A2" w14:textId="77777777" w:rsidR="00062E66" w:rsidRPr="0011077B" w:rsidRDefault="00062E66" w:rsidP="00151809">
      <w:pPr>
        <w:rPr>
          <w:lang w:val="uk-UA"/>
        </w:rPr>
      </w:pPr>
      <w:r>
        <w:rPr>
          <w:lang w:val="uk-UA"/>
        </w:rPr>
        <w:t xml:space="preserve">5. Для ефективного вироблення та впровадження екологічних інновацій на рівні підприємства в роботі рекомендується застосування методики </w:t>
      </w:r>
      <w:r>
        <w:rPr>
          <w:lang w:val="en-GB"/>
        </w:rPr>
        <w:t>Agile</w:t>
      </w:r>
      <w:r>
        <w:rPr>
          <w:lang w:val="uk-UA"/>
        </w:rPr>
        <w:t xml:space="preserve"> у варіанті </w:t>
      </w:r>
      <w:r>
        <w:rPr>
          <w:lang w:val="en-GB"/>
        </w:rPr>
        <w:t xml:space="preserve">Scrum, </w:t>
      </w:r>
      <w:r>
        <w:rPr>
          <w:lang w:val="uk-UA"/>
        </w:rPr>
        <w:t xml:space="preserve">що передбачає впровадження позиції власника продукту та </w:t>
      </w:r>
      <w:proofErr w:type="spellStart"/>
      <w:r>
        <w:rPr>
          <w:lang w:val="uk-UA"/>
        </w:rPr>
        <w:t>самоорганізованих</w:t>
      </w:r>
      <w:proofErr w:type="spellEnd"/>
      <w:r>
        <w:rPr>
          <w:lang w:val="uk-UA"/>
        </w:rPr>
        <w:t xml:space="preserve"> крос-функціональних команд, налагодження групової взаємодії відповідно. Принципи </w:t>
      </w:r>
      <w:r>
        <w:rPr>
          <w:lang w:val="en-GB"/>
        </w:rPr>
        <w:t xml:space="preserve">Scrum </w:t>
      </w:r>
      <w:r>
        <w:rPr>
          <w:lang w:val="uk-UA"/>
        </w:rPr>
        <w:t xml:space="preserve">розглядаються як важливі елементи групової культури. </w:t>
      </w:r>
    </w:p>
    <w:p w14:paraId="18A0C4BA" w14:textId="77777777" w:rsidR="00062E66" w:rsidRDefault="00062E66" w:rsidP="00C6350D">
      <w:pPr>
        <w:pStyle w:val="EndNoteBibliographyTitle"/>
        <w:rPr>
          <w:lang w:val="uk-UA"/>
        </w:rPr>
      </w:pPr>
    </w:p>
    <w:p w14:paraId="6AA7E04B" w14:textId="77777777" w:rsidR="00062E66" w:rsidRDefault="00062E66" w:rsidP="00C6350D">
      <w:pPr>
        <w:pStyle w:val="EndNoteBibliographyTitle"/>
        <w:rPr>
          <w:lang w:val="uk-UA"/>
        </w:rPr>
      </w:pPr>
    </w:p>
    <w:p w14:paraId="45549D73" w14:textId="77777777" w:rsidR="00062E66" w:rsidRDefault="00062E66" w:rsidP="00C6350D">
      <w:pPr>
        <w:pStyle w:val="EndNoteBibliographyTitle"/>
        <w:rPr>
          <w:lang w:val="uk-UA"/>
        </w:rPr>
      </w:pPr>
    </w:p>
    <w:p w14:paraId="5A291673" w14:textId="77777777" w:rsidR="00062E66" w:rsidRDefault="00062E66" w:rsidP="00C6350D">
      <w:pPr>
        <w:pStyle w:val="EndNoteBibliographyTitle"/>
        <w:rPr>
          <w:lang w:val="uk-UA"/>
        </w:rPr>
        <w:sectPr w:rsidR="00062E66" w:rsidSect="00062E66">
          <w:pgSz w:w="11906" w:h="16838"/>
          <w:pgMar w:top="1440" w:right="1440" w:bottom="1440" w:left="1440" w:header="708" w:footer="708" w:gutter="0"/>
          <w:cols w:space="708"/>
          <w:docGrid w:linePitch="360"/>
        </w:sectPr>
      </w:pPr>
    </w:p>
    <w:p w14:paraId="754F132A" w14:textId="77777777" w:rsidR="00062E66" w:rsidRPr="008238AC" w:rsidRDefault="00062E66" w:rsidP="008238AC">
      <w:pPr>
        <w:pStyle w:val="EndNoteBibliographyTitle"/>
        <w:rPr>
          <w:b/>
          <w:noProof/>
        </w:rPr>
      </w:pPr>
      <w:bookmarkStart w:id="13" w:name="_Toc169249804"/>
      <w:r w:rsidRPr="008238AC">
        <w:rPr>
          <w:b/>
          <w:noProof/>
        </w:rPr>
        <w:lastRenderedPageBreak/>
        <w:t>Список використаних джерел</w:t>
      </w:r>
      <w:bookmarkEnd w:id="13"/>
    </w:p>
    <w:p w14:paraId="759F26D8" w14:textId="77777777" w:rsidR="00062E66" w:rsidRPr="008238AC" w:rsidRDefault="00062E66" w:rsidP="008238AC">
      <w:pPr>
        <w:pStyle w:val="EndNoteBibliographyTitle"/>
        <w:rPr>
          <w:b/>
          <w:noProof/>
        </w:rPr>
      </w:pPr>
    </w:p>
    <w:p w14:paraId="75A21E95" w14:textId="77777777" w:rsidR="00062E66" w:rsidRPr="008238AC" w:rsidRDefault="00062E66" w:rsidP="008238AC">
      <w:pPr>
        <w:pStyle w:val="EndNoteBibliography"/>
        <w:ind w:left="720" w:hanging="720"/>
        <w:rPr>
          <w:noProof/>
        </w:rPr>
      </w:pPr>
      <w:r w:rsidRPr="008238AC">
        <w:rPr>
          <w:noProof/>
        </w:rPr>
        <w:t xml:space="preserve">1. </w:t>
      </w:r>
      <w:r w:rsidRPr="008238AC">
        <w:rPr>
          <w:noProof/>
        </w:rPr>
        <w:tab/>
        <w:t xml:space="preserve">Васільєва Л. М. Поняття і сутність підприємництва. </w:t>
      </w:r>
      <w:r w:rsidRPr="008238AC">
        <w:rPr>
          <w:i/>
          <w:noProof/>
        </w:rPr>
        <w:t xml:space="preserve">Вісник Дніпропетровського державного аграрного університету </w:t>
      </w:r>
      <w:r w:rsidRPr="008238AC">
        <w:rPr>
          <w:noProof/>
        </w:rPr>
        <w:t>2010. № 1. C. 175-178.</w:t>
      </w:r>
    </w:p>
    <w:p w14:paraId="677C2C8B" w14:textId="77777777" w:rsidR="00062E66" w:rsidRPr="008238AC" w:rsidRDefault="00062E66" w:rsidP="008238AC">
      <w:pPr>
        <w:pStyle w:val="EndNoteBibliography"/>
        <w:ind w:left="720" w:hanging="720"/>
        <w:rPr>
          <w:noProof/>
        </w:rPr>
      </w:pPr>
      <w:r w:rsidRPr="008238AC">
        <w:rPr>
          <w:noProof/>
        </w:rPr>
        <w:t xml:space="preserve">2. </w:t>
      </w:r>
      <w:r w:rsidRPr="008238AC">
        <w:rPr>
          <w:noProof/>
        </w:rPr>
        <w:tab/>
        <w:t xml:space="preserve">Павлюк Л. Розвиток інноваційного підприємництва. </w:t>
      </w:r>
      <w:r w:rsidRPr="008238AC">
        <w:rPr>
          <w:i/>
          <w:noProof/>
        </w:rPr>
        <w:t>Економічний форум.</w:t>
      </w:r>
      <w:r w:rsidRPr="008238AC">
        <w:rPr>
          <w:noProof/>
        </w:rPr>
        <w:t xml:space="preserve"> 2017. № 2. C. 129-132.</w:t>
      </w:r>
    </w:p>
    <w:p w14:paraId="21C5B86C" w14:textId="77777777" w:rsidR="00062E66" w:rsidRPr="008238AC" w:rsidRDefault="00062E66" w:rsidP="008238AC">
      <w:pPr>
        <w:pStyle w:val="EndNoteBibliography"/>
        <w:ind w:left="720" w:hanging="720"/>
        <w:rPr>
          <w:noProof/>
        </w:rPr>
      </w:pPr>
      <w:r w:rsidRPr="008238AC">
        <w:rPr>
          <w:noProof/>
        </w:rPr>
        <w:t xml:space="preserve">3. </w:t>
      </w:r>
      <w:r w:rsidRPr="008238AC">
        <w:rPr>
          <w:noProof/>
        </w:rPr>
        <w:tab/>
        <w:t xml:space="preserve">Самолюк Н. Інноваційне підприємництво: стан та перспективи розвитку в Україні. </w:t>
      </w:r>
      <w:r w:rsidRPr="008238AC">
        <w:rPr>
          <w:i/>
          <w:noProof/>
        </w:rPr>
        <w:t>Вісник Національного університету водного господарства та природокористування. Економічні науки.</w:t>
      </w:r>
      <w:r w:rsidRPr="008238AC">
        <w:rPr>
          <w:noProof/>
        </w:rPr>
        <w:t xml:space="preserve"> 2016. № 1. C. 135-142.</w:t>
      </w:r>
    </w:p>
    <w:p w14:paraId="3940DE9A" w14:textId="77777777" w:rsidR="00062E66" w:rsidRPr="008238AC" w:rsidRDefault="00062E66" w:rsidP="008238AC">
      <w:pPr>
        <w:pStyle w:val="EndNoteBibliography"/>
        <w:ind w:left="720" w:hanging="720"/>
        <w:rPr>
          <w:noProof/>
        </w:rPr>
      </w:pPr>
      <w:r w:rsidRPr="008238AC">
        <w:rPr>
          <w:noProof/>
        </w:rPr>
        <w:t xml:space="preserve">4. </w:t>
      </w:r>
      <w:r w:rsidRPr="008238AC">
        <w:rPr>
          <w:noProof/>
        </w:rPr>
        <w:tab/>
        <w:t xml:space="preserve">Гавриш О. М., Пильнова В. П., Пісковець О. В. Інноваційне підприємництво: сутність, значення та проблеми в сучасних умовах функціонування. </w:t>
      </w:r>
      <w:r w:rsidRPr="008238AC">
        <w:rPr>
          <w:i/>
          <w:noProof/>
        </w:rPr>
        <w:t>Економіка та держава.</w:t>
      </w:r>
      <w:r w:rsidRPr="008238AC">
        <w:rPr>
          <w:noProof/>
        </w:rPr>
        <w:t xml:space="preserve"> 2020. № 12. C. 109-113.</w:t>
      </w:r>
    </w:p>
    <w:p w14:paraId="08A88BD8" w14:textId="77777777" w:rsidR="00062E66" w:rsidRPr="008238AC" w:rsidRDefault="00062E66" w:rsidP="008238AC">
      <w:pPr>
        <w:pStyle w:val="EndNoteBibliography"/>
        <w:ind w:left="720" w:hanging="720"/>
        <w:rPr>
          <w:noProof/>
        </w:rPr>
      </w:pPr>
      <w:r w:rsidRPr="008238AC">
        <w:rPr>
          <w:noProof/>
        </w:rPr>
        <w:t xml:space="preserve">5. </w:t>
      </w:r>
      <w:r w:rsidRPr="008238AC">
        <w:rPr>
          <w:noProof/>
        </w:rPr>
        <w:tab/>
        <w:t xml:space="preserve">Шумпетер Й. А. Теорія економічного розвитку: Дослідження прибутків, капіталу, кредиту, відсотка та економічного циклу : пер. з англ. К. : Видавничий дім «Києво-Могилянська академія», 2011. 242 с. </w:t>
      </w:r>
    </w:p>
    <w:p w14:paraId="4509A566" w14:textId="77777777" w:rsidR="00062E66" w:rsidRPr="008238AC" w:rsidRDefault="00062E66" w:rsidP="008238AC">
      <w:pPr>
        <w:pStyle w:val="EndNoteBibliography"/>
        <w:ind w:left="720" w:hanging="720"/>
        <w:rPr>
          <w:noProof/>
        </w:rPr>
      </w:pPr>
      <w:r w:rsidRPr="008238AC">
        <w:rPr>
          <w:noProof/>
        </w:rPr>
        <w:t xml:space="preserve">6. </w:t>
      </w:r>
      <w:r w:rsidRPr="008238AC">
        <w:rPr>
          <w:noProof/>
        </w:rPr>
        <w:tab/>
        <w:t xml:space="preserve">Стратегічні виклики ХХІ століття суспільству та економіці України : В 3 т. / Під ред. В. М. Геєць, В. П. Семиноженко, Б. Є. Кваснюк; Київ: Фенікс, 2007. ‒ T. 2: Інноваційно-технологічний розвиток економіки. 564 с. </w:t>
      </w:r>
    </w:p>
    <w:p w14:paraId="1E1B2248" w14:textId="77777777" w:rsidR="00062E66" w:rsidRPr="008238AC" w:rsidRDefault="00062E66" w:rsidP="008238AC">
      <w:pPr>
        <w:pStyle w:val="EndNoteBibliography"/>
        <w:ind w:left="720" w:hanging="720"/>
        <w:rPr>
          <w:noProof/>
        </w:rPr>
      </w:pPr>
      <w:r w:rsidRPr="008238AC">
        <w:rPr>
          <w:noProof/>
        </w:rPr>
        <w:t xml:space="preserve">7. </w:t>
      </w:r>
      <w:r w:rsidRPr="008238AC">
        <w:rPr>
          <w:noProof/>
        </w:rPr>
        <w:tab/>
        <w:t xml:space="preserve">Penrose E. T. The Theory of the Growth of the Firm  3rd Ed. Reprinted: Oxford University Press, 1995. 272 с. </w:t>
      </w:r>
    </w:p>
    <w:p w14:paraId="11FEF109" w14:textId="77777777" w:rsidR="00062E66" w:rsidRPr="008238AC" w:rsidRDefault="00062E66" w:rsidP="008238AC">
      <w:pPr>
        <w:pStyle w:val="EndNoteBibliography"/>
        <w:ind w:left="720" w:hanging="720"/>
        <w:rPr>
          <w:noProof/>
        </w:rPr>
      </w:pPr>
      <w:r w:rsidRPr="008238AC">
        <w:rPr>
          <w:noProof/>
        </w:rPr>
        <w:t xml:space="preserve">8. </w:t>
      </w:r>
      <w:r w:rsidRPr="008238AC">
        <w:rPr>
          <w:noProof/>
        </w:rPr>
        <w:tab/>
        <w:t xml:space="preserve">Barney J. B. Resource-Based Theories of Competitive Advantage: a Ten-Year Retrospective on the Resource-Based View. </w:t>
      </w:r>
      <w:r w:rsidRPr="008238AC">
        <w:rPr>
          <w:i/>
          <w:noProof/>
        </w:rPr>
        <w:t>Journal of Management.</w:t>
      </w:r>
      <w:r w:rsidRPr="008238AC">
        <w:rPr>
          <w:noProof/>
        </w:rPr>
        <w:t xml:space="preserve"> 2001. T. 27, № 6. C. 643-650.</w:t>
      </w:r>
    </w:p>
    <w:p w14:paraId="7C71A7AE" w14:textId="77777777" w:rsidR="00062E66" w:rsidRPr="008238AC" w:rsidRDefault="00062E66" w:rsidP="008238AC">
      <w:pPr>
        <w:pStyle w:val="EndNoteBibliography"/>
        <w:ind w:left="720" w:hanging="720"/>
        <w:rPr>
          <w:noProof/>
        </w:rPr>
      </w:pPr>
      <w:r w:rsidRPr="008238AC">
        <w:rPr>
          <w:noProof/>
        </w:rPr>
        <w:t xml:space="preserve">9. </w:t>
      </w:r>
      <w:r w:rsidRPr="008238AC">
        <w:rPr>
          <w:noProof/>
        </w:rPr>
        <w:tab/>
        <w:t xml:space="preserve">Barney J. B. Firm Resources and Sustained Competitive Advantage. </w:t>
      </w:r>
      <w:r w:rsidRPr="008238AC">
        <w:rPr>
          <w:i/>
          <w:noProof/>
        </w:rPr>
        <w:t>Journal of Management.</w:t>
      </w:r>
      <w:r w:rsidRPr="008238AC">
        <w:rPr>
          <w:noProof/>
        </w:rPr>
        <w:t xml:space="preserve"> 1991. T. 17, № 1. C. 99-120.</w:t>
      </w:r>
    </w:p>
    <w:p w14:paraId="2F3AAE01" w14:textId="77777777" w:rsidR="00062E66" w:rsidRPr="008238AC" w:rsidRDefault="00062E66" w:rsidP="008238AC">
      <w:pPr>
        <w:pStyle w:val="EndNoteBibliography"/>
        <w:ind w:left="720" w:hanging="720"/>
        <w:rPr>
          <w:noProof/>
        </w:rPr>
      </w:pPr>
      <w:r w:rsidRPr="008238AC">
        <w:rPr>
          <w:noProof/>
        </w:rPr>
        <w:lastRenderedPageBreak/>
        <w:t xml:space="preserve">10. </w:t>
      </w:r>
      <w:r w:rsidRPr="008238AC">
        <w:rPr>
          <w:noProof/>
        </w:rPr>
        <w:tab/>
        <w:t xml:space="preserve">Благодир Л. М., Марчук А. О., Ладика О. О. Поняття конкурентоспроможності підприємства на сучасному етапі. </w:t>
      </w:r>
      <w:r w:rsidRPr="008238AC">
        <w:rPr>
          <w:i/>
          <w:noProof/>
        </w:rPr>
        <w:t>Східна Європа: економіка, бізнес та управління.</w:t>
      </w:r>
      <w:r w:rsidRPr="008238AC">
        <w:rPr>
          <w:noProof/>
        </w:rPr>
        <w:t xml:space="preserve"> 2016. № 2. C. 127-132.</w:t>
      </w:r>
    </w:p>
    <w:p w14:paraId="79323680" w14:textId="77777777" w:rsidR="00062E66" w:rsidRPr="008238AC" w:rsidRDefault="00062E66" w:rsidP="008238AC">
      <w:pPr>
        <w:pStyle w:val="EndNoteBibliography"/>
        <w:ind w:left="720" w:hanging="720"/>
        <w:rPr>
          <w:noProof/>
        </w:rPr>
      </w:pPr>
      <w:r w:rsidRPr="008238AC">
        <w:rPr>
          <w:noProof/>
        </w:rPr>
        <w:t xml:space="preserve">11. </w:t>
      </w:r>
      <w:r w:rsidRPr="008238AC">
        <w:rPr>
          <w:noProof/>
        </w:rPr>
        <w:tab/>
        <w:t xml:space="preserve">Робул Ю. В. П’ять основних компетенцій менеджера для ухвалення ефективних управлінських рішень. </w:t>
      </w:r>
      <w:r w:rsidRPr="008238AC">
        <w:rPr>
          <w:i/>
          <w:noProof/>
        </w:rPr>
        <w:t>Перспективи інвестиційних рішень у бізнесі та управлінні проектами: матер. ІІ Міжнар. наук.-практ. конф. (16 – 17 жовтня 2014, м. Одеса)</w:t>
      </w:r>
      <w:r w:rsidRPr="008238AC">
        <w:rPr>
          <w:noProof/>
        </w:rPr>
        <w:t xml:space="preserve">, Одеса: Фенікс, 2014. C. 17-20. </w:t>
      </w:r>
    </w:p>
    <w:p w14:paraId="1661BA0C" w14:textId="77777777" w:rsidR="00062E66" w:rsidRPr="008238AC" w:rsidRDefault="00062E66" w:rsidP="008238AC">
      <w:pPr>
        <w:pStyle w:val="EndNoteBibliography"/>
        <w:ind w:left="720" w:hanging="720"/>
        <w:rPr>
          <w:noProof/>
        </w:rPr>
      </w:pPr>
      <w:r w:rsidRPr="008238AC">
        <w:rPr>
          <w:noProof/>
        </w:rPr>
        <w:t xml:space="preserve">12. </w:t>
      </w:r>
      <w:r w:rsidRPr="008238AC">
        <w:rPr>
          <w:noProof/>
        </w:rPr>
        <w:tab/>
        <w:t xml:space="preserve">Боголюбов В. М., Клименко М., Мельник Л. Г., Ракоїд О. О. Стратегія сталого розвитку. Київ: ВЦ НУБІПУ, 2018. 446 с. </w:t>
      </w:r>
    </w:p>
    <w:p w14:paraId="3E2B276A" w14:textId="77777777" w:rsidR="00062E66" w:rsidRPr="008238AC" w:rsidRDefault="00062E66" w:rsidP="008238AC">
      <w:pPr>
        <w:pStyle w:val="EndNoteBibliography"/>
        <w:ind w:left="720" w:hanging="720"/>
        <w:rPr>
          <w:noProof/>
        </w:rPr>
      </w:pPr>
      <w:r w:rsidRPr="008238AC">
        <w:rPr>
          <w:noProof/>
        </w:rPr>
        <w:t xml:space="preserve">13. </w:t>
      </w:r>
      <w:r w:rsidRPr="008238AC">
        <w:rPr>
          <w:noProof/>
        </w:rPr>
        <w:tab/>
        <w:t xml:space="preserve">Мельник Л. Г. "Зелена" економіка (досвід ЄС і практика України у світлі ІІІ і ІV промислових революцій). Суми: Університетська книга, 2018. 463 с. </w:t>
      </w:r>
    </w:p>
    <w:p w14:paraId="1893EB2C" w14:textId="77777777" w:rsidR="00062E66" w:rsidRPr="008238AC" w:rsidRDefault="00062E66" w:rsidP="008238AC">
      <w:pPr>
        <w:pStyle w:val="EndNoteBibliography"/>
        <w:ind w:left="720" w:hanging="720"/>
        <w:rPr>
          <w:noProof/>
        </w:rPr>
      </w:pPr>
      <w:r w:rsidRPr="008238AC">
        <w:rPr>
          <w:noProof/>
        </w:rPr>
        <w:t xml:space="preserve">14. </w:t>
      </w:r>
      <w:r w:rsidRPr="008238AC">
        <w:rPr>
          <w:noProof/>
        </w:rPr>
        <w:tab/>
        <w:t xml:space="preserve">Report of the World Comission on Environment and Development «Our Common Future» / United Nations. New-York: United Nations, 1987. URL: </w:t>
      </w:r>
      <w:r w:rsidRPr="00062E66">
        <w:rPr>
          <w:noProof/>
        </w:rPr>
        <w:t>https://digitallibrary.un.org/record/139811?v=pdf</w:t>
      </w:r>
    </w:p>
    <w:p w14:paraId="7DB1AC68" w14:textId="77777777" w:rsidR="00062E66" w:rsidRPr="008238AC" w:rsidRDefault="00062E66" w:rsidP="008238AC">
      <w:pPr>
        <w:pStyle w:val="EndNoteBibliography"/>
        <w:ind w:left="720" w:hanging="720"/>
        <w:rPr>
          <w:noProof/>
        </w:rPr>
      </w:pPr>
      <w:r w:rsidRPr="008238AC">
        <w:rPr>
          <w:noProof/>
        </w:rPr>
        <w:t xml:space="preserve">15. </w:t>
      </w:r>
      <w:r w:rsidRPr="008238AC">
        <w:rPr>
          <w:noProof/>
        </w:rPr>
        <w:tab/>
        <w:t xml:space="preserve">Савчук В. Бізнес-соціальний аналіз розвитку підприємства. </w:t>
      </w:r>
      <w:r w:rsidRPr="008238AC">
        <w:rPr>
          <w:i/>
          <w:noProof/>
        </w:rPr>
        <w:t>Стан і перспективи розвитку обліково-інформаційної системи в Україні : матеріали VI Mіжнар. наук.-практ. конф. [Тернопіль, 22 трав. 2020 р.]</w:t>
      </w:r>
      <w:r w:rsidRPr="008238AC">
        <w:rPr>
          <w:noProof/>
        </w:rPr>
        <w:t xml:space="preserve">. T. 1, Тернопіль: ТНЕУ, 2020. C. 215-216. </w:t>
      </w:r>
    </w:p>
    <w:p w14:paraId="242FFF2E" w14:textId="77777777" w:rsidR="00062E66" w:rsidRPr="008238AC" w:rsidRDefault="00062E66" w:rsidP="008238AC">
      <w:pPr>
        <w:pStyle w:val="EndNoteBibliography"/>
        <w:ind w:left="720" w:hanging="720"/>
        <w:rPr>
          <w:noProof/>
        </w:rPr>
      </w:pPr>
      <w:r w:rsidRPr="008238AC">
        <w:rPr>
          <w:noProof/>
        </w:rPr>
        <w:t xml:space="preserve">16. </w:t>
      </w:r>
      <w:r w:rsidRPr="008238AC">
        <w:rPr>
          <w:noProof/>
        </w:rPr>
        <w:tab/>
        <w:t xml:space="preserve">Резолюція, прийнятя Генеральною Асамблеєю 25 вересня 2015 р. Перетворення нашого світу: Порядок денний у сфері сталого розвитку до 2030 року. </w:t>
      </w:r>
      <w:r w:rsidRPr="008238AC">
        <w:rPr>
          <w:i/>
          <w:noProof/>
        </w:rPr>
        <w:t xml:space="preserve">Book Резолюція, прийнятя Генеральною Асамблеєю 25 вересня 2015 р. Перетворення нашого світу: Порядок денний у сфері сталого розвитку до 2030 року. </w:t>
      </w:r>
      <w:r w:rsidRPr="008238AC">
        <w:rPr>
          <w:noProof/>
        </w:rPr>
        <w:t>/ Editor. Нью-Йорк: ООН, 2015. с.</w:t>
      </w:r>
    </w:p>
    <w:p w14:paraId="605D42AE" w14:textId="77777777" w:rsidR="00062E66" w:rsidRPr="008238AC" w:rsidRDefault="00062E66" w:rsidP="008238AC">
      <w:pPr>
        <w:pStyle w:val="EndNoteBibliography"/>
        <w:ind w:left="720" w:hanging="720"/>
        <w:rPr>
          <w:noProof/>
        </w:rPr>
      </w:pPr>
      <w:r w:rsidRPr="008238AC">
        <w:rPr>
          <w:noProof/>
        </w:rPr>
        <w:t xml:space="preserve">17. </w:t>
      </w:r>
      <w:r w:rsidRPr="008238AC">
        <w:rPr>
          <w:noProof/>
        </w:rPr>
        <w:tab/>
        <w:t xml:space="preserve">Ілляшенко С. М., Прокопенко О. В. Екологічний маркетинг. </w:t>
      </w:r>
      <w:r w:rsidRPr="008238AC">
        <w:rPr>
          <w:i/>
          <w:noProof/>
        </w:rPr>
        <w:t>Економіка України.</w:t>
      </w:r>
      <w:r w:rsidRPr="008238AC">
        <w:rPr>
          <w:noProof/>
        </w:rPr>
        <w:t xml:space="preserve"> 2003. № 12. C. 56-61.</w:t>
      </w:r>
    </w:p>
    <w:p w14:paraId="74D3E52D" w14:textId="77777777" w:rsidR="00062E66" w:rsidRPr="008238AC" w:rsidRDefault="00062E66" w:rsidP="008238AC">
      <w:pPr>
        <w:pStyle w:val="EndNoteBibliography"/>
        <w:ind w:left="720" w:hanging="720"/>
        <w:rPr>
          <w:noProof/>
        </w:rPr>
      </w:pPr>
      <w:r w:rsidRPr="008238AC">
        <w:rPr>
          <w:noProof/>
        </w:rPr>
        <w:t xml:space="preserve">18. </w:t>
      </w:r>
      <w:r w:rsidRPr="008238AC">
        <w:rPr>
          <w:noProof/>
        </w:rPr>
        <w:tab/>
        <w:t xml:space="preserve">Андрушків Б., Мельник Л. Формування системи бізнес-процесів підприємства у контексті сталого розвитку. </w:t>
      </w:r>
      <w:r w:rsidRPr="008238AC">
        <w:rPr>
          <w:i/>
          <w:noProof/>
        </w:rPr>
        <w:t xml:space="preserve">Теоретичні і практичні </w:t>
      </w:r>
      <w:r w:rsidRPr="008238AC">
        <w:rPr>
          <w:i/>
          <w:noProof/>
        </w:rPr>
        <w:lastRenderedPageBreak/>
        <w:t>аспекти економіки та інтелектуальної власності.</w:t>
      </w:r>
      <w:r w:rsidRPr="008238AC">
        <w:rPr>
          <w:noProof/>
        </w:rPr>
        <w:t xml:space="preserve"> 2015. № 2 (1). C. 91-97.</w:t>
      </w:r>
    </w:p>
    <w:p w14:paraId="000BD2A2" w14:textId="77777777" w:rsidR="00062E66" w:rsidRPr="008238AC" w:rsidRDefault="00062E66" w:rsidP="008238AC">
      <w:pPr>
        <w:pStyle w:val="EndNoteBibliography"/>
        <w:ind w:left="720" w:hanging="720"/>
        <w:rPr>
          <w:noProof/>
        </w:rPr>
      </w:pPr>
      <w:r w:rsidRPr="008238AC">
        <w:rPr>
          <w:noProof/>
        </w:rPr>
        <w:t xml:space="preserve">19. </w:t>
      </w:r>
      <w:r w:rsidRPr="008238AC">
        <w:rPr>
          <w:noProof/>
        </w:rPr>
        <w:tab/>
        <w:t xml:space="preserve">Одрехівський М., Когут У. Проблеми формування еко-інноваційної політики. </w:t>
      </w:r>
      <w:r w:rsidRPr="008238AC">
        <w:rPr>
          <w:i/>
          <w:noProof/>
        </w:rPr>
        <w:t>Вісник Національного університету “Львівська політехніка”: Серія “Проблеми економіки та управління.</w:t>
      </w:r>
      <w:r w:rsidRPr="008238AC">
        <w:rPr>
          <w:noProof/>
        </w:rPr>
        <w:t xml:space="preserve"> 2022. № 2. C. 76-89.</w:t>
      </w:r>
    </w:p>
    <w:p w14:paraId="609C37E3" w14:textId="77777777" w:rsidR="00062E66" w:rsidRPr="008238AC" w:rsidRDefault="00062E66" w:rsidP="008238AC">
      <w:pPr>
        <w:pStyle w:val="EndNoteBibliography"/>
        <w:ind w:left="720" w:hanging="720"/>
        <w:rPr>
          <w:noProof/>
        </w:rPr>
      </w:pPr>
      <w:r w:rsidRPr="008238AC">
        <w:rPr>
          <w:noProof/>
        </w:rPr>
        <w:t xml:space="preserve">20. </w:t>
      </w:r>
      <w:r w:rsidRPr="008238AC">
        <w:rPr>
          <w:noProof/>
        </w:rPr>
        <w:tab/>
        <w:t xml:space="preserve">Бажал Ю. М. [та ін.] Інноваційне підприємництво: креативність, комерціалізація, екосистема. Київ: 2015. 278 с. </w:t>
      </w:r>
    </w:p>
    <w:p w14:paraId="6418F1A8" w14:textId="77777777" w:rsidR="00062E66" w:rsidRPr="008238AC" w:rsidRDefault="00062E66" w:rsidP="008238AC">
      <w:pPr>
        <w:pStyle w:val="EndNoteBibliography"/>
        <w:ind w:left="720" w:hanging="720"/>
        <w:rPr>
          <w:noProof/>
        </w:rPr>
      </w:pPr>
      <w:r w:rsidRPr="008238AC">
        <w:rPr>
          <w:noProof/>
        </w:rPr>
        <w:t xml:space="preserve">21. </w:t>
      </w:r>
      <w:r w:rsidRPr="008238AC">
        <w:rPr>
          <w:noProof/>
        </w:rPr>
        <w:tab/>
        <w:t xml:space="preserve">Зварич І. Циркулярна економіка і глобалізоване управління відходами. </w:t>
      </w:r>
      <w:r w:rsidRPr="008238AC">
        <w:rPr>
          <w:i/>
          <w:noProof/>
        </w:rPr>
        <w:t>Журнал європейської економіки.</w:t>
      </w:r>
      <w:r w:rsidRPr="008238AC">
        <w:rPr>
          <w:noProof/>
        </w:rPr>
        <w:t xml:space="preserve"> 2017. T. 16, № 1. C. 41-57.</w:t>
      </w:r>
    </w:p>
    <w:p w14:paraId="2BFB9A9E" w14:textId="77777777" w:rsidR="00062E66" w:rsidRPr="008238AC" w:rsidRDefault="00062E66" w:rsidP="008238AC">
      <w:pPr>
        <w:pStyle w:val="EndNoteBibliography"/>
        <w:ind w:left="720" w:hanging="720"/>
        <w:rPr>
          <w:noProof/>
        </w:rPr>
      </w:pPr>
      <w:r w:rsidRPr="008238AC">
        <w:rPr>
          <w:noProof/>
        </w:rPr>
        <w:t xml:space="preserve">22. </w:t>
      </w:r>
      <w:r w:rsidRPr="008238AC">
        <w:rPr>
          <w:noProof/>
        </w:rPr>
        <w:tab/>
        <w:t xml:space="preserve">Komandrovska V. Evolution of Approaches to Formation of the Concept of Sustainable Development of the Enterprise. </w:t>
      </w:r>
      <w:r w:rsidRPr="008238AC">
        <w:rPr>
          <w:i/>
          <w:noProof/>
        </w:rPr>
        <w:t>Innovative Economy.</w:t>
      </w:r>
      <w:r w:rsidRPr="008238AC">
        <w:rPr>
          <w:noProof/>
        </w:rPr>
        <w:t xml:space="preserve"> 2023. № 4. C. 90-97.</w:t>
      </w:r>
    </w:p>
    <w:p w14:paraId="6E67580B" w14:textId="77777777" w:rsidR="00062E66" w:rsidRPr="008238AC" w:rsidRDefault="00062E66" w:rsidP="008238AC">
      <w:pPr>
        <w:pStyle w:val="EndNoteBibliography"/>
        <w:ind w:left="720" w:hanging="720"/>
        <w:rPr>
          <w:noProof/>
        </w:rPr>
      </w:pPr>
      <w:r w:rsidRPr="008238AC">
        <w:rPr>
          <w:noProof/>
        </w:rPr>
        <w:t xml:space="preserve">23. </w:t>
      </w:r>
      <w:r w:rsidRPr="008238AC">
        <w:rPr>
          <w:noProof/>
        </w:rPr>
        <w:tab/>
        <w:t xml:space="preserve">Гурочкіна В., Будзинська М. Циркулярна економіка: українські реалії та можливості для промислових підприємств. </w:t>
      </w:r>
      <w:r w:rsidRPr="008238AC">
        <w:rPr>
          <w:i/>
          <w:noProof/>
        </w:rPr>
        <w:t>Економічний вісник. Серія: фінанси, облік, оподаткування.</w:t>
      </w:r>
      <w:r w:rsidRPr="008238AC">
        <w:rPr>
          <w:noProof/>
        </w:rPr>
        <w:t xml:space="preserve"> 2020. № 5. C. 52-64.</w:t>
      </w:r>
    </w:p>
    <w:p w14:paraId="0DA98420" w14:textId="77777777" w:rsidR="00062E66" w:rsidRPr="008238AC" w:rsidRDefault="00062E66" w:rsidP="008238AC">
      <w:pPr>
        <w:pStyle w:val="EndNoteBibliography"/>
        <w:ind w:left="720" w:hanging="720"/>
        <w:rPr>
          <w:noProof/>
        </w:rPr>
      </w:pPr>
      <w:r w:rsidRPr="008238AC">
        <w:rPr>
          <w:noProof/>
        </w:rPr>
        <w:t xml:space="preserve">24. </w:t>
      </w:r>
      <w:r w:rsidRPr="008238AC">
        <w:rPr>
          <w:noProof/>
        </w:rPr>
        <w:tab/>
        <w:t xml:space="preserve">Писаренко П. [та ін.] Методичні засади впровадження еко-інновацій у контексті сталого розвитку сільських територій. </w:t>
      </w:r>
      <w:r w:rsidRPr="008238AC">
        <w:rPr>
          <w:i/>
          <w:noProof/>
        </w:rPr>
        <w:t>Scientific Progress &amp; Innovations.</w:t>
      </w:r>
      <w:r w:rsidRPr="008238AC">
        <w:rPr>
          <w:noProof/>
        </w:rPr>
        <w:t xml:space="preserve"> 2020. № 4. C. 135-141.</w:t>
      </w:r>
    </w:p>
    <w:p w14:paraId="3B3E8948" w14:textId="77777777" w:rsidR="00062E66" w:rsidRPr="008238AC" w:rsidRDefault="00062E66" w:rsidP="008238AC">
      <w:pPr>
        <w:pStyle w:val="EndNoteBibliography"/>
        <w:ind w:left="720" w:hanging="720"/>
        <w:rPr>
          <w:noProof/>
        </w:rPr>
      </w:pPr>
      <w:r w:rsidRPr="008238AC">
        <w:rPr>
          <w:noProof/>
        </w:rPr>
        <w:t xml:space="preserve">25. </w:t>
      </w:r>
      <w:r w:rsidRPr="008238AC">
        <w:rPr>
          <w:noProof/>
        </w:rPr>
        <w:tab/>
        <w:t xml:space="preserve">Трач Ю. Екоінновації: основні поняття та доцільність розвитку в Україні. </w:t>
      </w:r>
      <w:r w:rsidRPr="008238AC">
        <w:rPr>
          <w:i/>
          <w:noProof/>
        </w:rPr>
        <w:t>Управління розвитком складних систем.</w:t>
      </w:r>
      <w:r w:rsidRPr="008238AC">
        <w:rPr>
          <w:noProof/>
        </w:rPr>
        <w:t xml:space="preserve"> 2022. № 52. C. 135-145.</w:t>
      </w:r>
    </w:p>
    <w:p w14:paraId="692557D6" w14:textId="77777777" w:rsidR="00062E66" w:rsidRPr="008238AC" w:rsidRDefault="00062E66" w:rsidP="008238AC">
      <w:pPr>
        <w:pStyle w:val="EndNoteBibliography"/>
        <w:ind w:left="720" w:hanging="720"/>
        <w:rPr>
          <w:noProof/>
        </w:rPr>
      </w:pPr>
      <w:r w:rsidRPr="008238AC">
        <w:rPr>
          <w:noProof/>
        </w:rPr>
        <w:t xml:space="preserve">26. </w:t>
      </w:r>
      <w:r w:rsidRPr="008238AC">
        <w:rPr>
          <w:noProof/>
        </w:rPr>
        <w:tab/>
        <w:t xml:space="preserve">Садченко О. В. Концепції екологічного маркетингу. </w:t>
      </w:r>
      <w:r w:rsidRPr="008238AC">
        <w:rPr>
          <w:i/>
          <w:noProof/>
        </w:rPr>
        <w:t>Економічний вісник національного гірничого університету.</w:t>
      </w:r>
      <w:r w:rsidRPr="008238AC">
        <w:rPr>
          <w:noProof/>
        </w:rPr>
        <w:t xml:space="preserve"> 2009. № 3. C. 71-79.</w:t>
      </w:r>
    </w:p>
    <w:p w14:paraId="58A78DEC" w14:textId="77777777" w:rsidR="00062E66" w:rsidRPr="008238AC" w:rsidRDefault="00062E66" w:rsidP="008238AC">
      <w:pPr>
        <w:pStyle w:val="EndNoteBibliography"/>
        <w:ind w:left="720" w:hanging="720"/>
        <w:rPr>
          <w:noProof/>
        </w:rPr>
      </w:pPr>
      <w:r w:rsidRPr="008238AC">
        <w:rPr>
          <w:noProof/>
        </w:rPr>
        <w:t xml:space="preserve">27. </w:t>
      </w:r>
      <w:r w:rsidRPr="008238AC">
        <w:rPr>
          <w:noProof/>
        </w:rPr>
        <w:tab/>
        <w:t xml:space="preserve">Садченко О. В., Воротнюк Ю. С. До питання про екологічний маркетинг в умовах розвитку економіки досвіду. </w:t>
      </w:r>
      <w:r w:rsidRPr="008238AC">
        <w:rPr>
          <w:i/>
          <w:noProof/>
        </w:rPr>
        <w:t>Теорія та практика менеджменту: матеріали Міжнар. наук.-практ. конф. (Луцьк,13 трав. 2020 р.)</w:t>
      </w:r>
      <w:r w:rsidRPr="008238AC">
        <w:rPr>
          <w:noProof/>
        </w:rPr>
        <w:t xml:space="preserve">, Луцьк, 2020. C. 351-353. </w:t>
      </w:r>
    </w:p>
    <w:p w14:paraId="2EFC8721" w14:textId="77777777" w:rsidR="00062E66" w:rsidRPr="008238AC" w:rsidRDefault="00062E66" w:rsidP="008238AC">
      <w:pPr>
        <w:pStyle w:val="EndNoteBibliography"/>
        <w:ind w:left="720" w:hanging="720"/>
        <w:rPr>
          <w:noProof/>
        </w:rPr>
      </w:pPr>
      <w:r w:rsidRPr="008238AC">
        <w:rPr>
          <w:noProof/>
        </w:rPr>
        <w:lastRenderedPageBreak/>
        <w:t xml:space="preserve">28. </w:t>
      </w:r>
      <w:r w:rsidRPr="008238AC">
        <w:rPr>
          <w:noProof/>
        </w:rPr>
        <w:tab/>
        <w:t xml:space="preserve">Прокопенко О. В., Касьяненко Т. В. Оцінка ефективності напрямів екологічно спрямованого інноваційного розвитку підприємств. </w:t>
      </w:r>
      <w:r w:rsidRPr="008238AC">
        <w:rPr>
          <w:i/>
          <w:noProof/>
        </w:rPr>
        <w:t>Ефективна економіка.</w:t>
      </w:r>
      <w:r w:rsidRPr="008238AC">
        <w:rPr>
          <w:noProof/>
        </w:rPr>
        <w:t xml:space="preserve"> 2010. № 12.</w:t>
      </w:r>
    </w:p>
    <w:p w14:paraId="28D8C226" w14:textId="77777777" w:rsidR="00062E66" w:rsidRPr="008238AC" w:rsidRDefault="00062E66" w:rsidP="008238AC">
      <w:pPr>
        <w:pStyle w:val="EndNoteBibliography"/>
        <w:ind w:left="720" w:hanging="720"/>
        <w:rPr>
          <w:noProof/>
        </w:rPr>
      </w:pPr>
      <w:r w:rsidRPr="008238AC">
        <w:rPr>
          <w:noProof/>
        </w:rPr>
        <w:t xml:space="preserve">29. </w:t>
      </w:r>
      <w:r w:rsidRPr="008238AC">
        <w:rPr>
          <w:noProof/>
        </w:rPr>
        <w:tab/>
        <w:t xml:space="preserve">Яременко В. І., Кубарева І. В. Вибір підходу для обґрунтування доцільності впровадження екоінновацій у парадигмі зеленого підприємництва. </w:t>
      </w:r>
      <w:r w:rsidRPr="008238AC">
        <w:rPr>
          <w:i/>
          <w:noProof/>
        </w:rPr>
        <w:t>Стратегія економічного розвитку України.</w:t>
      </w:r>
      <w:r w:rsidRPr="008238AC">
        <w:rPr>
          <w:noProof/>
        </w:rPr>
        <w:t xml:space="preserve"> 2023. T. 53. C. 177-191.</w:t>
      </w:r>
    </w:p>
    <w:p w14:paraId="1E9CF862" w14:textId="77777777" w:rsidR="00062E66" w:rsidRPr="008238AC" w:rsidRDefault="00062E66" w:rsidP="008238AC">
      <w:pPr>
        <w:pStyle w:val="EndNoteBibliography"/>
        <w:ind w:left="720" w:hanging="720"/>
        <w:rPr>
          <w:noProof/>
        </w:rPr>
      </w:pPr>
      <w:r w:rsidRPr="008238AC">
        <w:rPr>
          <w:noProof/>
        </w:rPr>
        <w:t xml:space="preserve">30. </w:t>
      </w:r>
      <w:r w:rsidRPr="008238AC">
        <w:rPr>
          <w:noProof/>
        </w:rPr>
        <w:tab/>
        <w:t xml:space="preserve">Харічков С. Екоінноваційний збалансований розвиток як імператив суспільного прогресу. </w:t>
      </w:r>
      <w:r w:rsidRPr="008238AC">
        <w:rPr>
          <w:i/>
          <w:noProof/>
        </w:rPr>
        <w:t>Економічні інновації.</w:t>
      </w:r>
      <w:r w:rsidRPr="008238AC">
        <w:rPr>
          <w:noProof/>
        </w:rPr>
        <w:t xml:space="preserve"> 2010. № 40. C. 363-376.</w:t>
      </w:r>
    </w:p>
    <w:p w14:paraId="06F19382" w14:textId="77777777" w:rsidR="00062E66" w:rsidRPr="008238AC" w:rsidRDefault="00062E66" w:rsidP="008238AC">
      <w:pPr>
        <w:pStyle w:val="EndNoteBibliography"/>
        <w:ind w:left="720" w:hanging="720"/>
        <w:rPr>
          <w:noProof/>
        </w:rPr>
      </w:pPr>
      <w:r w:rsidRPr="008238AC">
        <w:rPr>
          <w:noProof/>
        </w:rPr>
        <w:t xml:space="preserve">31. </w:t>
      </w:r>
      <w:r w:rsidRPr="008238AC">
        <w:rPr>
          <w:noProof/>
        </w:rPr>
        <w:tab/>
        <w:t xml:space="preserve">Сокур М. Еко-інновації для сталого розвитку: сучасний стан, механізми фінансування та проєктна діяльність. </w:t>
      </w:r>
      <w:r w:rsidRPr="008238AC">
        <w:rPr>
          <w:i/>
          <w:noProof/>
        </w:rPr>
        <w:t>Modeling the development of the economic systems.</w:t>
      </w:r>
      <w:r w:rsidRPr="008238AC">
        <w:rPr>
          <w:noProof/>
        </w:rPr>
        <w:t xml:space="preserve"> 2023. № 4. C. 84-91.</w:t>
      </w:r>
    </w:p>
    <w:p w14:paraId="7CB495C6" w14:textId="77777777" w:rsidR="00062E66" w:rsidRPr="008238AC" w:rsidRDefault="00062E66" w:rsidP="008238AC">
      <w:pPr>
        <w:pStyle w:val="EndNoteBibliography"/>
        <w:ind w:left="720" w:hanging="720"/>
        <w:rPr>
          <w:noProof/>
        </w:rPr>
      </w:pPr>
      <w:r w:rsidRPr="008238AC">
        <w:rPr>
          <w:noProof/>
        </w:rPr>
        <w:t xml:space="preserve">32. </w:t>
      </w:r>
      <w:r w:rsidRPr="008238AC">
        <w:rPr>
          <w:noProof/>
        </w:rPr>
        <w:tab/>
        <w:t xml:space="preserve">Чайковська М. П. Концептуально-методологічні засади управління маркетинговими ІТ-проєктами в умовах цифрових трансформацій. Одеса: Олді-Плюс, 2021. 370 с. </w:t>
      </w:r>
    </w:p>
    <w:p w14:paraId="36E2CBEF" w14:textId="77777777" w:rsidR="00062E66" w:rsidRPr="008238AC" w:rsidRDefault="00062E66" w:rsidP="008238AC">
      <w:pPr>
        <w:pStyle w:val="EndNoteBibliography"/>
        <w:ind w:left="720" w:hanging="720"/>
        <w:rPr>
          <w:noProof/>
        </w:rPr>
      </w:pPr>
      <w:r w:rsidRPr="008238AC">
        <w:rPr>
          <w:noProof/>
        </w:rPr>
        <w:t xml:space="preserve">33. </w:t>
      </w:r>
      <w:r w:rsidRPr="008238AC">
        <w:rPr>
          <w:noProof/>
        </w:rPr>
        <w:tab/>
        <w:t xml:space="preserve">Старченко Г. В. Управління проектами: теорія та практика. Чернігів: Брагинець, О. В., 2018. 306 с. </w:t>
      </w:r>
    </w:p>
    <w:p w14:paraId="35B6652B" w14:textId="77777777" w:rsidR="00062E66" w:rsidRPr="008238AC" w:rsidRDefault="00062E66" w:rsidP="008238AC">
      <w:pPr>
        <w:pStyle w:val="EndNoteBibliography"/>
        <w:ind w:left="720" w:hanging="720"/>
        <w:rPr>
          <w:noProof/>
        </w:rPr>
      </w:pPr>
      <w:r w:rsidRPr="008238AC">
        <w:rPr>
          <w:noProof/>
        </w:rPr>
        <w:t xml:space="preserve">34. </w:t>
      </w:r>
      <w:r w:rsidRPr="008238AC">
        <w:rPr>
          <w:noProof/>
        </w:rPr>
        <w:tab/>
        <w:t xml:space="preserve">Фединець Н. І. Управління змінами в організації. </w:t>
      </w:r>
      <w:r w:rsidRPr="008238AC">
        <w:rPr>
          <w:i/>
          <w:noProof/>
        </w:rPr>
        <w:t>Науковий вісник Національного лісотехнічного університету України.</w:t>
      </w:r>
      <w:r w:rsidRPr="008238AC">
        <w:rPr>
          <w:noProof/>
        </w:rPr>
        <w:t xml:space="preserve"> 2011. T. 21, № 21. C. 292-298.</w:t>
      </w:r>
    </w:p>
    <w:p w14:paraId="3153F831" w14:textId="77777777" w:rsidR="00062E66" w:rsidRPr="008238AC" w:rsidRDefault="00062E66" w:rsidP="008238AC">
      <w:pPr>
        <w:pStyle w:val="EndNoteBibliography"/>
        <w:ind w:left="720" w:hanging="720"/>
        <w:rPr>
          <w:noProof/>
        </w:rPr>
      </w:pPr>
      <w:r w:rsidRPr="008238AC">
        <w:rPr>
          <w:noProof/>
        </w:rPr>
        <w:t xml:space="preserve">35. </w:t>
      </w:r>
      <w:r w:rsidRPr="008238AC">
        <w:rPr>
          <w:noProof/>
        </w:rPr>
        <w:tab/>
        <w:t xml:space="preserve">Микитюк П., Брич В., Микитюк Ю., Труш І. Управління проектами. Тернопіль: 2021. 416 с. </w:t>
      </w:r>
    </w:p>
    <w:p w14:paraId="7D6533E8" w14:textId="77777777" w:rsidR="00062E66" w:rsidRPr="008238AC" w:rsidRDefault="00062E66" w:rsidP="008238AC">
      <w:pPr>
        <w:pStyle w:val="EndNoteBibliography"/>
        <w:ind w:left="720" w:hanging="720"/>
        <w:rPr>
          <w:noProof/>
        </w:rPr>
      </w:pPr>
      <w:r w:rsidRPr="008238AC">
        <w:rPr>
          <w:noProof/>
        </w:rPr>
        <w:t xml:space="preserve">36. </w:t>
      </w:r>
      <w:r w:rsidRPr="008238AC">
        <w:rPr>
          <w:noProof/>
        </w:rPr>
        <w:tab/>
        <w:t xml:space="preserve">Agile-маніфест розробки програмного забезпечення. URL: </w:t>
      </w:r>
      <w:r w:rsidRPr="00062E66">
        <w:rPr>
          <w:noProof/>
        </w:rPr>
        <w:t>https://agilemanifesto.org/iso/uk/manifesto.html</w:t>
      </w:r>
      <w:r w:rsidRPr="008238AC">
        <w:rPr>
          <w:noProof/>
        </w:rPr>
        <w:t>.</w:t>
      </w:r>
    </w:p>
    <w:p w14:paraId="2E854FC1" w14:textId="77777777" w:rsidR="00062E66" w:rsidRPr="008238AC" w:rsidRDefault="00062E66" w:rsidP="008238AC">
      <w:pPr>
        <w:pStyle w:val="EndNoteBibliography"/>
        <w:ind w:left="720" w:hanging="720"/>
        <w:rPr>
          <w:noProof/>
        </w:rPr>
      </w:pPr>
      <w:r w:rsidRPr="008238AC">
        <w:rPr>
          <w:noProof/>
        </w:rPr>
        <w:t xml:space="preserve">37. </w:t>
      </w:r>
      <w:r w:rsidRPr="008238AC">
        <w:rPr>
          <w:noProof/>
        </w:rPr>
        <w:tab/>
        <w:t xml:space="preserve">Сенге П. П’ята дисципліна : пер. з англ. Київ: Олімп-бізнес, 2011. 408 с. </w:t>
      </w:r>
    </w:p>
    <w:p w14:paraId="4B517E59" w14:textId="77777777" w:rsidR="00062E66" w:rsidRPr="008238AC" w:rsidRDefault="00062E66" w:rsidP="008238AC">
      <w:pPr>
        <w:pStyle w:val="EndNoteBibliography"/>
        <w:ind w:left="720" w:hanging="720"/>
        <w:rPr>
          <w:noProof/>
        </w:rPr>
      </w:pPr>
      <w:r w:rsidRPr="008238AC">
        <w:rPr>
          <w:noProof/>
        </w:rPr>
        <w:t xml:space="preserve">38. </w:t>
      </w:r>
      <w:r w:rsidRPr="008238AC">
        <w:rPr>
          <w:noProof/>
        </w:rPr>
        <w:tab/>
        <w:t xml:space="preserve">Сазерленд Д. SCRUM. Навчись робити вдвічі більше за менший час. Пер. з англ. Харків: Клуб сімейного дозвілля, 2019. 279 с. </w:t>
      </w:r>
    </w:p>
    <w:p w14:paraId="1068F101" w14:textId="77777777" w:rsidR="00062E66" w:rsidRPr="008238AC" w:rsidRDefault="00062E66" w:rsidP="008238AC">
      <w:pPr>
        <w:pStyle w:val="EndNoteBibliography"/>
        <w:ind w:left="720" w:hanging="720"/>
        <w:rPr>
          <w:noProof/>
        </w:rPr>
      </w:pPr>
      <w:r w:rsidRPr="008238AC">
        <w:rPr>
          <w:noProof/>
        </w:rPr>
        <w:lastRenderedPageBreak/>
        <w:t xml:space="preserve">39. </w:t>
      </w:r>
      <w:r w:rsidRPr="008238AC">
        <w:rPr>
          <w:noProof/>
        </w:rPr>
        <w:tab/>
        <w:t xml:space="preserve">Швабер К., Сазерленд Д. Посібник зі Скраму. Повний навчальний посібник зі скраму: правила гри. 2020. URL: </w:t>
      </w:r>
      <w:r w:rsidRPr="00062E66">
        <w:rPr>
          <w:noProof/>
        </w:rPr>
        <w:t>https://scrumguides.org/docs/scrumguide/v2020/2020-Scrum-Guide-Ukrainian.pdf</w:t>
      </w:r>
      <w:r w:rsidRPr="008238AC">
        <w:rPr>
          <w:noProof/>
        </w:rPr>
        <w:t>.</w:t>
      </w:r>
    </w:p>
    <w:p w14:paraId="24F27095" w14:textId="77777777" w:rsidR="00062E66" w:rsidRPr="008238AC" w:rsidRDefault="00062E66" w:rsidP="008238AC">
      <w:pPr>
        <w:pStyle w:val="EndNoteBibliography"/>
        <w:ind w:left="720" w:hanging="720"/>
        <w:rPr>
          <w:noProof/>
        </w:rPr>
      </w:pPr>
      <w:r w:rsidRPr="008238AC">
        <w:rPr>
          <w:noProof/>
        </w:rPr>
        <w:t xml:space="preserve">40. </w:t>
      </w:r>
      <w:r w:rsidRPr="008238AC">
        <w:rPr>
          <w:noProof/>
        </w:rPr>
        <w:tab/>
        <w:t xml:space="preserve">Піхлер Р. Agile gродукт менеджмент за допомогою Scrum: створення продуктів, що подобається клієнтам. Пер. з англ. Харків: Видавництво «Ранок»: Фабула, 2019. 128 с. </w:t>
      </w:r>
    </w:p>
    <w:p w14:paraId="03D5C6F8" w14:textId="77777777" w:rsidR="00062E66" w:rsidRPr="008238AC" w:rsidRDefault="00062E66" w:rsidP="008238AC">
      <w:pPr>
        <w:pStyle w:val="EndNoteBibliography"/>
        <w:ind w:left="720" w:hanging="720"/>
        <w:rPr>
          <w:noProof/>
        </w:rPr>
      </w:pPr>
      <w:r w:rsidRPr="008238AC">
        <w:rPr>
          <w:noProof/>
        </w:rPr>
        <w:t xml:space="preserve">41. </w:t>
      </w:r>
      <w:r w:rsidRPr="008238AC">
        <w:rPr>
          <w:noProof/>
        </w:rPr>
        <w:tab/>
        <w:t xml:space="preserve">Spalek S. Traditional vs. Modern Project Management Methods. Theory and Practice. </w:t>
      </w:r>
      <w:r w:rsidRPr="008238AC">
        <w:rPr>
          <w:i/>
          <w:noProof/>
        </w:rPr>
        <w:t>Smart and Efficient Economy: Preparation for the Future Innovative Economy, 21st International Scientific Conference, Brno University Technology, Faculty of Business &amp; Management, Brno, Czech Republic 19-20.05.2016</w:t>
      </w:r>
      <w:r w:rsidRPr="008238AC">
        <w:rPr>
          <w:noProof/>
        </w:rPr>
        <w:t xml:space="preserve">, 2016. C. 499-506. </w:t>
      </w:r>
    </w:p>
    <w:p w14:paraId="3B3ECC78" w14:textId="77777777" w:rsidR="00062E66" w:rsidRPr="008238AC" w:rsidRDefault="00062E66" w:rsidP="008238AC">
      <w:pPr>
        <w:pStyle w:val="EndNoteBibliography"/>
        <w:ind w:left="720" w:hanging="720"/>
        <w:rPr>
          <w:noProof/>
        </w:rPr>
      </w:pPr>
      <w:r w:rsidRPr="008238AC">
        <w:rPr>
          <w:noProof/>
        </w:rPr>
        <w:t xml:space="preserve">42. </w:t>
      </w:r>
      <w:r w:rsidRPr="008238AC">
        <w:rPr>
          <w:noProof/>
        </w:rPr>
        <w:tab/>
        <w:t xml:space="preserve">Kaner S. Facilitator's guide to participatory decision-making: John Wiley &amp; Sons, 2014. </w:t>
      </w:r>
    </w:p>
    <w:p w14:paraId="7336F028" w14:textId="77777777" w:rsidR="00062E66" w:rsidRPr="00D41CF1" w:rsidRDefault="00062E66" w:rsidP="00151809">
      <w:pPr>
        <w:rPr>
          <w:lang w:val="uk-UA"/>
        </w:rPr>
      </w:pPr>
    </w:p>
    <w:p w14:paraId="1DA82332" w14:textId="77777777" w:rsidR="00913C98" w:rsidRPr="00783BAA" w:rsidRDefault="00913C98">
      <w:pPr>
        <w:rPr>
          <w:lang w:val="ru-RU"/>
        </w:rPr>
      </w:pPr>
    </w:p>
    <w:sectPr w:rsidR="00913C98" w:rsidRPr="00783BAA" w:rsidSect="00062E6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FA2AEB" w14:textId="77777777" w:rsidR="00814517" w:rsidRDefault="00814517" w:rsidP="00B2329A">
      <w:pPr>
        <w:spacing w:line="240" w:lineRule="auto"/>
      </w:pPr>
      <w:r>
        <w:separator/>
      </w:r>
    </w:p>
  </w:endnote>
  <w:endnote w:type="continuationSeparator" w:id="0">
    <w:p w14:paraId="60CB8149" w14:textId="77777777" w:rsidR="00814517" w:rsidRDefault="00814517" w:rsidP="00B2329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Times New Roman (Headings CS)">
    <w:altName w:val="Times New Roman"/>
    <w:panose1 w:val="020B0604020202020204"/>
    <w:charset w:val="00"/>
    <w:family w:val="roman"/>
    <w:notTrueType/>
    <w:pitch w:val="default"/>
  </w:font>
  <w:font w:name="Aptos Display">
    <w:panose1 w:val="020B0004020202020204"/>
    <w:charset w:val="00"/>
    <w:family w:val="swiss"/>
    <w:pitch w:val="variable"/>
    <w:sig w:usb0="20000287" w:usb1="00000003" w:usb2="00000000" w:usb3="00000000" w:csb0="0000019F" w:csb1="00000000"/>
  </w:font>
  <w:font w:name="Times New Roman (Body CS)">
    <w:altName w:val="Times New Roman"/>
    <w:panose1 w:val="020B0604020202020204"/>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62105768"/>
      <w:docPartObj>
        <w:docPartGallery w:val="Page Numbers (Bottom of Page)"/>
        <w:docPartUnique/>
      </w:docPartObj>
    </w:sdtPr>
    <w:sdtContent>
      <w:p w14:paraId="4625BE90" w14:textId="77777777" w:rsidR="004F73B4" w:rsidRDefault="00000000" w:rsidP="00A2487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10C6F48" w14:textId="77777777" w:rsidR="004F73B4" w:rsidRDefault="004F73B4" w:rsidP="00DD64C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4A799" w14:textId="77777777" w:rsidR="004F73B4" w:rsidRDefault="004F73B4" w:rsidP="00DD64C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2D51F3" w14:textId="77777777" w:rsidR="00814517" w:rsidRDefault="00814517" w:rsidP="00B2329A">
      <w:pPr>
        <w:spacing w:line="240" w:lineRule="auto"/>
      </w:pPr>
      <w:r>
        <w:separator/>
      </w:r>
    </w:p>
  </w:footnote>
  <w:footnote w:type="continuationSeparator" w:id="0">
    <w:p w14:paraId="13FA975E" w14:textId="77777777" w:rsidR="00814517" w:rsidRDefault="00814517" w:rsidP="00B2329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69620630"/>
      <w:docPartObj>
        <w:docPartGallery w:val="Page Numbers (Top of Page)"/>
        <w:docPartUnique/>
      </w:docPartObj>
    </w:sdtPr>
    <w:sdtContent>
      <w:p w14:paraId="2535AC9E" w14:textId="77777777" w:rsidR="004F73B4" w:rsidRDefault="00000000" w:rsidP="00B2329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72BE724" w14:textId="77777777" w:rsidR="004F73B4" w:rsidRDefault="004F73B4" w:rsidP="00A24877">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7727912"/>
      <w:docPartObj>
        <w:docPartGallery w:val="Page Numbers (Top of Page)"/>
        <w:docPartUnique/>
      </w:docPartObj>
    </w:sdtPr>
    <w:sdtContent>
      <w:p w14:paraId="182503C6" w14:textId="77777777" w:rsidR="004F73B4" w:rsidRDefault="00000000" w:rsidP="00B2329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5F0E77C1" w14:textId="77777777" w:rsidR="004F73B4" w:rsidRDefault="004F73B4" w:rsidP="00A24877">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593352"/>
    <w:multiLevelType w:val="hybridMultilevel"/>
    <w:tmpl w:val="0F6C1BC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86D7D31"/>
    <w:multiLevelType w:val="hybridMultilevel"/>
    <w:tmpl w:val="0E7039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4386553"/>
    <w:multiLevelType w:val="multilevel"/>
    <w:tmpl w:val="9B2683E0"/>
    <w:numStyleLink w:val="CurrentList1"/>
  </w:abstractNum>
  <w:abstractNum w:abstractNumId="3" w15:restartNumberingAfterBreak="0">
    <w:nsid w:val="15F35174"/>
    <w:multiLevelType w:val="hybridMultilevel"/>
    <w:tmpl w:val="0D0E3FC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68478C1"/>
    <w:multiLevelType w:val="multilevel"/>
    <w:tmpl w:val="9B2683E0"/>
    <w:numStyleLink w:val="CurrentList1"/>
  </w:abstractNum>
  <w:abstractNum w:abstractNumId="5" w15:restartNumberingAfterBreak="0">
    <w:nsid w:val="1A247C9A"/>
    <w:multiLevelType w:val="hybridMultilevel"/>
    <w:tmpl w:val="0944C1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1F1FFF"/>
    <w:multiLevelType w:val="multilevel"/>
    <w:tmpl w:val="9B2683E0"/>
    <w:numStyleLink w:val="CurrentList1"/>
  </w:abstractNum>
  <w:abstractNum w:abstractNumId="7" w15:restartNumberingAfterBreak="0">
    <w:nsid w:val="202C7710"/>
    <w:multiLevelType w:val="multilevel"/>
    <w:tmpl w:val="E8022036"/>
    <w:lvl w:ilvl="0">
      <w:start w:val="1"/>
      <w:numFmt w:val="decimal"/>
      <w:pStyle w:val="Heading1"/>
      <w:lvlText w:val="Розділ %1."/>
      <w:lvlJc w:val="left"/>
      <w:pPr>
        <w:ind w:left="360" w:hanging="360"/>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221B11E5"/>
    <w:multiLevelType w:val="multilevel"/>
    <w:tmpl w:val="9B2683E0"/>
    <w:numStyleLink w:val="CurrentList1"/>
  </w:abstractNum>
  <w:abstractNum w:abstractNumId="9" w15:restartNumberingAfterBreak="0">
    <w:nsid w:val="2A9559E7"/>
    <w:multiLevelType w:val="hybridMultilevel"/>
    <w:tmpl w:val="79A04B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F981844"/>
    <w:multiLevelType w:val="hybridMultilevel"/>
    <w:tmpl w:val="1E48F2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28968E0"/>
    <w:multiLevelType w:val="hybridMultilevel"/>
    <w:tmpl w:val="377852B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3E6468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40D1BD6"/>
    <w:multiLevelType w:val="hybridMultilevel"/>
    <w:tmpl w:val="19621D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4C808D1"/>
    <w:multiLevelType w:val="hybridMultilevel"/>
    <w:tmpl w:val="C2E093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29927E3"/>
    <w:multiLevelType w:val="hybridMultilevel"/>
    <w:tmpl w:val="3AD096AA"/>
    <w:lvl w:ilvl="0" w:tplc="D43470B2">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446358A6"/>
    <w:multiLevelType w:val="hybridMultilevel"/>
    <w:tmpl w:val="638C7C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7CF06CD"/>
    <w:multiLevelType w:val="multilevel"/>
    <w:tmpl w:val="9B2683E0"/>
    <w:numStyleLink w:val="CurrentList1"/>
  </w:abstractNum>
  <w:abstractNum w:abstractNumId="18" w15:restartNumberingAfterBreak="0">
    <w:nsid w:val="4B7F0E87"/>
    <w:multiLevelType w:val="hybridMultilevel"/>
    <w:tmpl w:val="1340C86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C425207"/>
    <w:multiLevelType w:val="multilevel"/>
    <w:tmpl w:val="E752F79A"/>
    <w:lvl w:ilvl="0">
      <w:start w:val="1"/>
      <w:numFmt w:val="decimal"/>
      <w:lvlText w:val="Розділ %1."/>
      <w:lvlJc w:val="left"/>
      <w:pPr>
        <w:ind w:left="360" w:hanging="360"/>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4F373241"/>
    <w:multiLevelType w:val="multilevel"/>
    <w:tmpl w:val="9B2683E0"/>
    <w:numStyleLink w:val="CurrentList1"/>
  </w:abstractNum>
  <w:abstractNum w:abstractNumId="21" w15:restartNumberingAfterBreak="0">
    <w:nsid w:val="6A7435B0"/>
    <w:multiLevelType w:val="multilevel"/>
    <w:tmpl w:val="9B2683E0"/>
    <w:lvl w:ilvl="0">
      <w:start w:val="1"/>
      <w:numFmt w:val="decimal"/>
      <w:lvlText w:val="Розділ %1."/>
      <w:lvlJc w:val="left"/>
      <w:pPr>
        <w:ind w:left="360" w:hanging="360"/>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6CF41B04"/>
    <w:multiLevelType w:val="multilevel"/>
    <w:tmpl w:val="EE70F860"/>
    <w:lvl w:ilvl="0">
      <w:start w:val="1"/>
      <w:numFmt w:val="decimal"/>
      <w:lvlText w:val="Розділ %1."/>
      <w:lvlJc w:val="left"/>
      <w:pPr>
        <w:ind w:left="360" w:hanging="360"/>
      </w:pPr>
      <w:rPr>
        <w:rFonts w:hint="default"/>
      </w:r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70E12E98"/>
    <w:multiLevelType w:val="hybridMultilevel"/>
    <w:tmpl w:val="577C86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5755303"/>
    <w:multiLevelType w:val="multilevel"/>
    <w:tmpl w:val="9B2683E0"/>
    <w:lvl w:ilvl="0">
      <w:start w:val="1"/>
      <w:numFmt w:val="decimal"/>
      <w:lvlText w:val="Розділ %1."/>
      <w:lvlJc w:val="left"/>
      <w:pPr>
        <w:ind w:left="360" w:hanging="360"/>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7CA34E42"/>
    <w:multiLevelType w:val="multilevel"/>
    <w:tmpl w:val="9B2683E0"/>
    <w:styleLink w:val="CurrentList1"/>
    <w:lvl w:ilvl="0">
      <w:start w:val="1"/>
      <w:numFmt w:val="decimal"/>
      <w:lvlText w:val="Розділ %1."/>
      <w:lvlJc w:val="left"/>
      <w:pPr>
        <w:ind w:left="360" w:hanging="360"/>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1878003683">
    <w:abstractNumId w:val="15"/>
  </w:num>
  <w:num w:numId="2" w16cid:durableId="1351179257">
    <w:abstractNumId w:val="11"/>
  </w:num>
  <w:num w:numId="3" w16cid:durableId="1479299711">
    <w:abstractNumId w:val="7"/>
  </w:num>
  <w:num w:numId="4" w16cid:durableId="750078775">
    <w:abstractNumId w:val="22"/>
  </w:num>
  <w:num w:numId="5" w16cid:durableId="950166712">
    <w:abstractNumId w:val="13"/>
  </w:num>
  <w:num w:numId="6" w16cid:durableId="611402241">
    <w:abstractNumId w:val="19"/>
  </w:num>
  <w:num w:numId="7" w16cid:durableId="1804737139">
    <w:abstractNumId w:val="24"/>
  </w:num>
  <w:num w:numId="8" w16cid:durableId="2136635249">
    <w:abstractNumId w:val="25"/>
  </w:num>
  <w:num w:numId="9" w16cid:durableId="240915439">
    <w:abstractNumId w:val="21"/>
  </w:num>
  <w:num w:numId="10" w16cid:durableId="1213231115">
    <w:abstractNumId w:val="9"/>
  </w:num>
  <w:num w:numId="11" w16cid:durableId="935673754">
    <w:abstractNumId w:val="10"/>
  </w:num>
  <w:num w:numId="12" w16cid:durableId="1483766562">
    <w:abstractNumId w:val="1"/>
  </w:num>
  <w:num w:numId="13" w16cid:durableId="505630102">
    <w:abstractNumId w:val="14"/>
  </w:num>
  <w:num w:numId="14" w16cid:durableId="1932350583">
    <w:abstractNumId w:val="2"/>
  </w:num>
  <w:num w:numId="15" w16cid:durableId="1306664952">
    <w:abstractNumId w:val="6"/>
  </w:num>
  <w:num w:numId="16" w16cid:durableId="818617099">
    <w:abstractNumId w:val="5"/>
  </w:num>
  <w:num w:numId="17" w16cid:durableId="380131559">
    <w:abstractNumId w:val="23"/>
  </w:num>
  <w:num w:numId="18" w16cid:durableId="1729959601">
    <w:abstractNumId w:val="18"/>
  </w:num>
  <w:num w:numId="19" w16cid:durableId="1827741921">
    <w:abstractNumId w:val="3"/>
  </w:num>
  <w:num w:numId="20" w16cid:durableId="1668555667">
    <w:abstractNumId w:val="0"/>
  </w:num>
  <w:num w:numId="21" w16cid:durableId="1436436743">
    <w:abstractNumId w:val="16"/>
  </w:num>
  <w:num w:numId="22" w16cid:durableId="1829856513">
    <w:abstractNumId w:val="12"/>
  </w:num>
  <w:num w:numId="23" w16cid:durableId="1402757174">
    <w:abstractNumId w:val="20"/>
  </w:num>
  <w:num w:numId="24" w16cid:durableId="1274169867">
    <w:abstractNumId w:val="17"/>
  </w:num>
  <w:num w:numId="25" w16cid:durableId="752240835">
    <w:abstractNumId w:val="4"/>
  </w:num>
  <w:num w:numId="26" w16cid:durableId="76692643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062E66"/>
    <w:rsid w:val="00062E66"/>
    <w:rsid w:val="000B5BC9"/>
    <w:rsid w:val="000C4EC7"/>
    <w:rsid w:val="000C6470"/>
    <w:rsid w:val="000D017A"/>
    <w:rsid w:val="000D20F0"/>
    <w:rsid w:val="000D57A9"/>
    <w:rsid w:val="000D57F0"/>
    <w:rsid w:val="000D6D3B"/>
    <w:rsid w:val="000E1D6C"/>
    <w:rsid w:val="000E459B"/>
    <w:rsid w:val="000F2C3E"/>
    <w:rsid w:val="000F3FF5"/>
    <w:rsid w:val="00110B18"/>
    <w:rsid w:val="00172749"/>
    <w:rsid w:val="001823AF"/>
    <w:rsid w:val="001A577C"/>
    <w:rsid w:val="00214D7B"/>
    <w:rsid w:val="0021778D"/>
    <w:rsid w:val="002234D5"/>
    <w:rsid w:val="00226E06"/>
    <w:rsid w:val="00233010"/>
    <w:rsid w:val="002469AF"/>
    <w:rsid w:val="00251B0F"/>
    <w:rsid w:val="00282C5F"/>
    <w:rsid w:val="002A05EE"/>
    <w:rsid w:val="002A13EF"/>
    <w:rsid w:val="002A2349"/>
    <w:rsid w:val="002C526E"/>
    <w:rsid w:val="002E170B"/>
    <w:rsid w:val="002E1FFE"/>
    <w:rsid w:val="002E54C8"/>
    <w:rsid w:val="00313F7A"/>
    <w:rsid w:val="00315B55"/>
    <w:rsid w:val="00322D43"/>
    <w:rsid w:val="00332EDA"/>
    <w:rsid w:val="00350550"/>
    <w:rsid w:val="0036542F"/>
    <w:rsid w:val="00375545"/>
    <w:rsid w:val="003758C5"/>
    <w:rsid w:val="00394A17"/>
    <w:rsid w:val="003F16DE"/>
    <w:rsid w:val="003F69D9"/>
    <w:rsid w:val="00400D36"/>
    <w:rsid w:val="0040299E"/>
    <w:rsid w:val="00434F46"/>
    <w:rsid w:val="00436334"/>
    <w:rsid w:val="004406E0"/>
    <w:rsid w:val="004578FE"/>
    <w:rsid w:val="00475BD0"/>
    <w:rsid w:val="004A05F3"/>
    <w:rsid w:val="004C14C1"/>
    <w:rsid w:val="004E1075"/>
    <w:rsid w:val="004F73B4"/>
    <w:rsid w:val="00515AAD"/>
    <w:rsid w:val="00523F6F"/>
    <w:rsid w:val="005355FA"/>
    <w:rsid w:val="00543897"/>
    <w:rsid w:val="00565B15"/>
    <w:rsid w:val="00571E4B"/>
    <w:rsid w:val="00572AFF"/>
    <w:rsid w:val="00577282"/>
    <w:rsid w:val="005C42C6"/>
    <w:rsid w:val="005D6333"/>
    <w:rsid w:val="005F2D3E"/>
    <w:rsid w:val="00631410"/>
    <w:rsid w:val="006331CA"/>
    <w:rsid w:val="006356B3"/>
    <w:rsid w:val="006431E6"/>
    <w:rsid w:val="00643BEA"/>
    <w:rsid w:val="00650E53"/>
    <w:rsid w:val="00665CEF"/>
    <w:rsid w:val="00667A68"/>
    <w:rsid w:val="00676347"/>
    <w:rsid w:val="006910D6"/>
    <w:rsid w:val="006B1015"/>
    <w:rsid w:val="006C5681"/>
    <w:rsid w:val="006D1B5D"/>
    <w:rsid w:val="006D1D5D"/>
    <w:rsid w:val="006E0857"/>
    <w:rsid w:val="0070508E"/>
    <w:rsid w:val="00707E4E"/>
    <w:rsid w:val="00710454"/>
    <w:rsid w:val="00710BBB"/>
    <w:rsid w:val="00780692"/>
    <w:rsid w:val="00783BAA"/>
    <w:rsid w:val="00790FA2"/>
    <w:rsid w:val="007A678D"/>
    <w:rsid w:val="007C2FC9"/>
    <w:rsid w:val="007C53EA"/>
    <w:rsid w:val="007D08CD"/>
    <w:rsid w:val="007D32BE"/>
    <w:rsid w:val="007E3CFE"/>
    <w:rsid w:val="007E7D93"/>
    <w:rsid w:val="007F01E7"/>
    <w:rsid w:val="0080662E"/>
    <w:rsid w:val="00814517"/>
    <w:rsid w:val="008159D1"/>
    <w:rsid w:val="008167F5"/>
    <w:rsid w:val="00823FA7"/>
    <w:rsid w:val="0083069E"/>
    <w:rsid w:val="00834260"/>
    <w:rsid w:val="00845BC9"/>
    <w:rsid w:val="00865691"/>
    <w:rsid w:val="008A044F"/>
    <w:rsid w:val="008A36DB"/>
    <w:rsid w:val="008B32BA"/>
    <w:rsid w:val="008B55C4"/>
    <w:rsid w:val="008B7A06"/>
    <w:rsid w:val="008C5574"/>
    <w:rsid w:val="00903376"/>
    <w:rsid w:val="00907699"/>
    <w:rsid w:val="00913C98"/>
    <w:rsid w:val="00927797"/>
    <w:rsid w:val="00933C82"/>
    <w:rsid w:val="009558D2"/>
    <w:rsid w:val="00967ECA"/>
    <w:rsid w:val="009B7E42"/>
    <w:rsid w:val="009D1DA8"/>
    <w:rsid w:val="00A25F02"/>
    <w:rsid w:val="00A42CE7"/>
    <w:rsid w:val="00A45B18"/>
    <w:rsid w:val="00A52F17"/>
    <w:rsid w:val="00A678DB"/>
    <w:rsid w:val="00A9047F"/>
    <w:rsid w:val="00AA5BDD"/>
    <w:rsid w:val="00AB3CC6"/>
    <w:rsid w:val="00AC4C2B"/>
    <w:rsid w:val="00AC577F"/>
    <w:rsid w:val="00AD1C8B"/>
    <w:rsid w:val="00AD2899"/>
    <w:rsid w:val="00AF22CF"/>
    <w:rsid w:val="00B2329A"/>
    <w:rsid w:val="00B365D2"/>
    <w:rsid w:val="00B53BDD"/>
    <w:rsid w:val="00BC45EA"/>
    <w:rsid w:val="00BD7AED"/>
    <w:rsid w:val="00BE4476"/>
    <w:rsid w:val="00C04871"/>
    <w:rsid w:val="00C279FF"/>
    <w:rsid w:val="00C30BC7"/>
    <w:rsid w:val="00C52C4C"/>
    <w:rsid w:val="00C627E9"/>
    <w:rsid w:val="00C91B61"/>
    <w:rsid w:val="00CC1003"/>
    <w:rsid w:val="00CC46A6"/>
    <w:rsid w:val="00CD378F"/>
    <w:rsid w:val="00CF06DF"/>
    <w:rsid w:val="00D012F3"/>
    <w:rsid w:val="00D0460D"/>
    <w:rsid w:val="00D04CE1"/>
    <w:rsid w:val="00D3435A"/>
    <w:rsid w:val="00D43140"/>
    <w:rsid w:val="00D536E6"/>
    <w:rsid w:val="00D639E0"/>
    <w:rsid w:val="00D65A81"/>
    <w:rsid w:val="00D661E6"/>
    <w:rsid w:val="00D72C74"/>
    <w:rsid w:val="00D8104E"/>
    <w:rsid w:val="00DA4B3C"/>
    <w:rsid w:val="00DC0853"/>
    <w:rsid w:val="00DC384F"/>
    <w:rsid w:val="00E027C2"/>
    <w:rsid w:val="00E21845"/>
    <w:rsid w:val="00E26789"/>
    <w:rsid w:val="00E33EB1"/>
    <w:rsid w:val="00E50470"/>
    <w:rsid w:val="00E942F7"/>
    <w:rsid w:val="00E966A9"/>
    <w:rsid w:val="00EA1651"/>
    <w:rsid w:val="00EA5569"/>
    <w:rsid w:val="00EC176E"/>
    <w:rsid w:val="00ED13C1"/>
    <w:rsid w:val="00ED4D7A"/>
    <w:rsid w:val="00EF32CB"/>
    <w:rsid w:val="00F04E9F"/>
    <w:rsid w:val="00F24028"/>
    <w:rsid w:val="00F26DF1"/>
    <w:rsid w:val="00F31470"/>
    <w:rsid w:val="00F3775B"/>
    <w:rsid w:val="00F42D8E"/>
    <w:rsid w:val="00F433C7"/>
    <w:rsid w:val="00F51388"/>
    <w:rsid w:val="00F63D20"/>
    <w:rsid w:val="00F857F4"/>
    <w:rsid w:val="00F94D40"/>
    <w:rsid w:val="00FD5DE5"/>
    <w:rsid w:val="00FE7504"/>
  </w:rsids>
  <m:mathPr>
    <m:mathFont m:val="Cambria Math"/>
    <m:brkBin m:val="before"/>
    <m:brkBinSub m:val="--"/>
    <m:smallFrac m:val="0"/>
    <m:dispDef/>
    <m:lMargin m:val="0"/>
    <m:rMargin m:val="0"/>
    <m:defJc m:val="centerGroup"/>
    <m:wrapIndent m:val="1440"/>
    <m:intLim m:val="subSup"/>
    <m:naryLim m:val="undOvr"/>
  </m:mathPr>
  <w:themeFontLang w:val="en-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21ED87"/>
  <w15:chartTrackingRefBased/>
  <w15:docId w15:val="{60AA9700-4751-6B42-B48A-9108EF7A81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2E66"/>
    <w:pPr>
      <w:spacing w:line="360" w:lineRule="auto"/>
      <w:ind w:firstLine="720"/>
      <w:jc w:val="both"/>
    </w:pPr>
    <w:rPr>
      <w:rFonts w:ascii="Times New Roman" w:hAnsi="Times New Roman"/>
      <w:sz w:val="28"/>
    </w:rPr>
  </w:style>
  <w:style w:type="paragraph" w:styleId="Heading1">
    <w:name w:val="heading 1"/>
    <w:basedOn w:val="Normal"/>
    <w:next w:val="Normal"/>
    <w:link w:val="Heading1Char"/>
    <w:uiPriority w:val="9"/>
    <w:qFormat/>
    <w:rsid w:val="00062E66"/>
    <w:pPr>
      <w:keepNext/>
      <w:keepLines/>
      <w:numPr>
        <w:numId w:val="3"/>
      </w:numPr>
      <w:spacing w:before="120"/>
      <w:jc w:val="center"/>
      <w:outlineLvl w:val="0"/>
    </w:pPr>
    <w:rPr>
      <w:rFonts w:eastAsiaTheme="majorEastAsia" w:cs="Times New Roman (Headings CS)"/>
      <w:b/>
      <w:caps/>
      <w:szCs w:val="32"/>
    </w:rPr>
  </w:style>
  <w:style w:type="paragraph" w:styleId="Heading2">
    <w:name w:val="heading 2"/>
    <w:basedOn w:val="Normal"/>
    <w:next w:val="Normal"/>
    <w:link w:val="Heading2Char"/>
    <w:uiPriority w:val="9"/>
    <w:unhideWhenUsed/>
    <w:qFormat/>
    <w:rsid w:val="00062E66"/>
    <w:pPr>
      <w:keepNext/>
      <w:keepLines/>
      <w:numPr>
        <w:ilvl w:val="1"/>
        <w:numId w:val="4"/>
      </w:numPr>
      <w:spacing w:before="40"/>
      <w:jc w:val="left"/>
      <w:outlineLvl w:val="1"/>
    </w:pPr>
    <w:rPr>
      <w:rFonts w:eastAsiaTheme="majorEastAsia" w:cstheme="majorBidi"/>
      <w:b/>
      <w:szCs w:val="26"/>
      <w:lang w:val="uk-UA"/>
    </w:rPr>
  </w:style>
  <w:style w:type="paragraph" w:styleId="Heading3">
    <w:name w:val="heading 3"/>
    <w:basedOn w:val="Heading2"/>
    <w:next w:val="Normal"/>
    <w:link w:val="Heading3Char"/>
    <w:uiPriority w:val="9"/>
    <w:unhideWhenUsed/>
    <w:qFormat/>
    <w:rsid w:val="00062E66"/>
    <w:pPr>
      <w:numPr>
        <w:ilvl w:val="2"/>
      </w:numPr>
      <w:outlineLvl w:val="2"/>
    </w:pPr>
  </w:style>
  <w:style w:type="paragraph" w:styleId="Heading4">
    <w:name w:val="heading 4"/>
    <w:basedOn w:val="Normal"/>
    <w:next w:val="Normal"/>
    <w:link w:val="Heading4Char"/>
    <w:uiPriority w:val="9"/>
    <w:semiHidden/>
    <w:unhideWhenUsed/>
    <w:qFormat/>
    <w:rsid w:val="00062E66"/>
    <w:pPr>
      <w:keepNext/>
      <w:keepLines/>
      <w:spacing w:before="40"/>
      <w:ind w:firstLine="0"/>
      <w:outlineLvl w:val="3"/>
    </w:pPr>
    <w:rPr>
      <w:rFonts w:asciiTheme="majorHAnsi" w:eastAsiaTheme="majorEastAsia" w:hAnsiTheme="maj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062E66"/>
    <w:pPr>
      <w:keepNext/>
      <w:keepLines/>
      <w:spacing w:before="40"/>
      <w:ind w:firstLine="0"/>
      <w:outlineLvl w:val="4"/>
    </w:pPr>
    <w:rPr>
      <w:rFonts w:asciiTheme="majorHAnsi" w:eastAsiaTheme="majorEastAsia" w:hAnsiTheme="majorHAnsi" w:cstheme="majorBidi"/>
      <w:color w:val="0F4761" w:themeColor="accent1" w:themeShade="BF"/>
    </w:rPr>
  </w:style>
  <w:style w:type="paragraph" w:styleId="Heading6">
    <w:name w:val="heading 6"/>
    <w:basedOn w:val="Normal"/>
    <w:next w:val="Normal"/>
    <w:link w:val="Heading6Char"/>
    <w:uiPriority w:val="9"/>
    <w:semiHidden/>
    <w:unhideWhenUsed/>
    <w:qFormat/>
    <w:rsid w:val="00062E66"/>
    <w:pPr>
      <w:keepNext/>
      <w:keepLines/>
      <w:spacing w:before="40"/>
      <w:ind w:firstLine="0"/>
      <w:outlineLvl w:val="5"/>
    </w:pPr>
    <w:rPr>
      <w:rFonts w:asciiTheme="majorHAnsi" w:eastAsiaTheme="majorEastAsia" w:hAnsiTheme="majorHAnsi" w:cstheme="majorBidi"/>
      <w:color w:val="0A2F40" w:themeColor="accent1" w:themeShade="7F"/>
    </w:rPr>
  </w:style>
  <w:style w:type="paragraph" w:styleId="Heading7">
    <w:name w:val="heading 7"/>
    <w:basedOn w:val="Normal"/>
    <w:next w:val="Normal"/>
    <w:link w:val="Heading7Char"/>
    <w:uiPriority w:val="9"/>
    <w:semiHidden/>
    <w:unhideWhenUsed/>
    <w:qFormat/>
    <w:rsid w:val="00062E66"/>
    <w:pPr>
      <w:keepNext/>
      <w:keepLines/>
      <w:spacing w:before="40"/>
      <w:ind w:firstLine="0"/>
      <w:outlineLvl w:val="6"/>
    </w:pPr>
    <w:rPr>
      <w:rFonts w:asciiTheme="majorHAnsi" w:eastAsiaTheme="majorEastAsia" w:hAnsiTheme="majorHAnsi" w:cstheme="majorBidi"/>
      <w:i/>
      <w:iCs/>
      <w:color w:val="0A2F40" w:themeColor="accent1" w:themeShade="7F"/>
    </w:rPr>
  </w:style>
  <w:style w:type="paragraph" w:styleId="Heading8">
    <w:name w:val="heading 8"/>
    <w:basedOn w:val="Normal"/>
    <w:next w:val="Normal"/>
    <w:link w:val="Heading8Char"/>
    <w:uiPriority w:val="9"/>
    <w:semiHidden/>
    <w:unhideWhenUsed/>
    <w:qFormat/>
    <w:rsid w:val="00062E66"/>
    <w:pPr>
      <w:keepNext/>
      <w:keepLines/>
      <w:spacing w:before="40"/>
      <w:ind w:firstLine="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062E66"/>
    <w:pPr>
      <w:keepNext/>
      <w:keepLines/>
      <w:spacing w:before="40"/>
      <w:ind w:firstLine="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2E66"/>
    <w:rPr>
      <w:rFonts w:ascii="Times New Roman" w:eastAsiaTheme="majorEastAsia" w:hAnsi="Times New Roman" w:cs="Times New Roman (Headings CS)"/>
      <w:b/>
      <w:caps/>
      <w:sz w:val="28"/>
      <w:szCs w:val="32"/>
    </w:rPr>
  </w:style>
  <w:style w:type="character" w:customStyle="1" w:styleId="Heading2Char">
    <w:name w:val="Heading 2 Char"/>
    <w:basedOn w:val="DefaultParagraphFont"/>
    <w:link w:val="Heading2"/>
    <w:uiPriority w:val="9"/>
    <w:rsid w:val="00062E66"/>
    <w:rPr>
      <w:rFonts w:ascii="Times New Roman" w:eastAsiaTheme="majorEastAsia" w:hAnsi="Times New Roman" w:cstheme="majorBidi"/>
      <w:b/>
      <w:sz w:val="28"/>
      <w:szCs w:val="26"/>
      <w:lang w:val="uk-UA"/>
    </w:rPr>
  </w:style>
  <w:style w:type="character" w:customStyle="1" w:styleId="Heading3Char">
    <w:name w:val="Heading 3 Char"/>
    <w:basedOn w:val="DefaultParagraphFont"/>
    <w:link w:val="Heading3"/>
    <w:uiPriority w:val="9"/>
    <w:rsid w:val="00062E66"/>
    <w:rPr>
      <w:rFonts w:ascii="Times New Roman" w:eastAsiaTheme="majorEastAsia" w:hAnsi="Times New Roman" w:cstheme="majorBidi"/>
      <w:b/>
      <w:sz w:val="28"/>
      <w:szCs w:val="26"/>
      <w:lang w:val="uk-UA"/>
    </w:rPr>
  </w:style>
  <w:style w:type="character" w:customStyle="1" w:styleId="Heading4Char">
    <w:name w:val="Heading 4 Char"/>
    <w:basedOn w:val="DefaultParagraphFont"/>
    <w:link w:val="Heading4"/>
    <w:uiPriority w:val="9"/>
    <w:semiHidden/>
    <w:rsid w:val="00062E66"/>
    <w:rPr>
      <w:rFonts w:asciiTheme="majorHAnsi" w:eastAsiaTheme="majorEastAsia" w:hAnsiTheme="majorHAnsi" w:cstheme="majorBidi"/>
      <w:i/>
      <w:iCs/>
      <w:color w:val="0F4761" w:themeColor="accent1" w:themeShade="BF"/>
      <w:sz w:val="28"/>
    </w:rPr>
  </w:style>
  <w:style w:type="character" w:customStyle="1" w:styleId="Heading5Char">
    <w:name w:val="Heading 5 Char"/>
    <w:basedOn w:val="DefaultParagraphFont"/>
    <w:link w:val="Heading5"/>
    <w:uiPriority w:val="9"/>
    <w:semiHidden/>
    <w:rsid w:val="00062E66"/>
    <w:rPr>
      <w:rFonts w:asciiTheme="majorHAnsi" w:eastAsiaTheme="majorEastAsia" w:hAnsiTheme="majorHAnsi" w:cstheme="majorBidi"/>
      <w:color w:val="0F4761" w:themeColor="accent1" w:themeShade="BF"/>
      <w:sz w:val="28"/>
    </w:rPr>
  </w:style>
  <w:style w:type="character" w:customStyle="1" w:styleId="Heading6Char">
    <w:name w:val="Heading 6 Char"/>
    <w:basedOn w:val="DefaultParagraphFont"/>
    <w:link w:val="Heading6"/>
    <w:uiPriority w:val="9"/>
    <w:semiHidden/>
    <w:rsid w:val="00062E66"/>
    <w:rPr>
      <w:rFonts w:asciiTheme="majorHAnsi" w:eastAsiaTheme="majorEastAsia" w:hAnsiTheme="majorHAnsi" w:cstheme="majorBidi"/>
      <w:color w:val="0A2F40" w:themeColor="accent1" w:themeShade="7F"/>
      <w:sz w:val="28"/>
    </w:rPr>
  </w:style>
  <w:style w:type="character" w:customStyle="1" w:styleId="Heading7Char">
    <w:name w:val="Heading 7 Char"/>
    <w:basedOn w:val="DefaultParagraphFont"/>
    <w:link w:val="Heading7"/>
    <w:uiPriority w:val="9"/>
    <w:semiHidden/>
    <w:rsid w:val="00062E66"/>
    <w:rPr>
      <w:rFonts w:asciiTheme="majorHAnsi" w:eastAsiaTheme="majorEastAsia" w:hAnsiTheme="majorHAnsi" w:cstheme="majorBidi"/>
      <w:i/>
      <w:iCs/>
      <w:color w:val="0A2F40" w:themeColor="accent1" w:themeShade="7F"/>
      <w:sz w:val="28"/>
    </w:rPr>
  </w:style>
  <w:style w:type="character" w:customStyle="1" w:styleId="Heading8Char">
    <w:name w:val="Heading 8 Char"/>
    <w:basedOn w:val="DefaultParagraphFont"/>
    <w:link w:val="Heading8"/>
    <w:uiPriority w:val="9"/>
    <w:semiHidden/>
    <w:rsid w:val="00062E66"/>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062E66"/>
    <w:rPr>
      <w:rFonts w:asciiTheme="majorHAnsi" w:eastAsiaTheme="majorEastAsia" w:hAnsiTheme="majorHAnsi" w:cstheme="majorBidi"/>
      <w:i/>
      <w:iCs/>
      <w:color w:val="272727" w:themeColor="text1" w:themeTint="D8"/>
      <w:sz w:val="21"/>
      <w:szCs w:val="21"/>
    </w:rPr>
  </w:style>
  <w:style w:type="table" w:styleId="TableGrid">
    <w:name w:val="Table Grid"/>
    <w:basedOn w:val="TableNormal"/>
    <w:uiPriority w:val="39"/>
    <w:rsid w:val="00062E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Normal1">
    <w:name w:val="Table Normal1"/>
    <w:basedOn w:val="Normal"/>
    <w:qFormat/>
    <w:rsid w:val="00062E66"/>
    <w:pPr>
      <w:spacing w:line="240" w:lineRule="auto"/>
      <w:ind w:firstLine="0"/>
      <w:jc w:val="left"/>
    </w:pPr>
    <w:rPr>
      <w:lang w:val="uk-UA"/>
    </w:rPr>
  </w:style>
  <w:style w:type="paragraph" w:customStyle="1" w:styleId="Covertext">
    <w:name w:val="Cover text"/>
    <w:basedOn w:val="Normal"/>
    <w:qFormat/>
    <w:rsid w:val="00062E66"/>
    <w:pPr>
      <w:spacing w:line="240" w:lineRule="auto"/>
      <w:ind w:firstLine="0"/>
    </w:pPr>
    <w:rPr>
      <w:lang w:val="uk-UA"/>
    </w:rPr>
  </w:style>
  <w:style w:type="paragraph" w:styleId="Footer">
    <w:name w:val="footer"/>
    <w:basedOn w:val="Normal"/>
    <w:link w:val="FooterChar"/>
    <w:uiPriority w:val="99"/>
    <w:unhideWhenUsed/>
    <w:rsid w:val="00062E66"/>
    <w:pPr>
      <w:tabs>
        <w:tab w:val="center" w:pos="4513"/>
        <w:tab w:val="right" w:pos="9026"/>
      </w:tabs>
      <w:spacing w:line="240" w:lineRule="auto"/>
    </w:pPr>
  </w:style>
  <w:style w:type="character" w:customStyle="1" w:styleId="FooterChar">
    <w:name w:val="Footer Char"/>
    <w:basedOn w:val="DefaultParagraphFont"/>
    <w:link w:val="Footer"/>
    <w:uiPriority w:val="99"/>
    <w:rsid w:val="00062E66"/>
    <w:rPr>
      <w:rFonts w:ascii="Times New Roman" w:hAnsi="Times New Roman"/>
      <w:sz w:val="28"/>
    </w:rPr>
  </w:style>
  <w:style w:type="character" w:styleId="PageNumber">
    <w:name w:val="page number"/>
    <w:basedOn w:val="DefaultParagraphFont"/>
    <w:uiPriority w:val="99"/>
    <w:semiHidden/>
    <w:unhideWhenUsed/>
    <w:rsid w:val="00062E66"/>
  </w:style>
  <w:style w:type="paragraph" w:styleId="NoSpacing">
    <w:name w:val="No Spacing"/>
    <w:uiPriority w:val="1"/>
    <w:qFormat/>
    <w:rsid w:val="00062E66"/>
    <w:pPr>
      <w:ind w:firstLine="720"/>
      <w:jc w:val="both"/>
    </w:pPr>
    <w:rPr>
      <w:rFonts w:ascii="Times New Roman" w:hAnsi="Times New Roman"/>
      <w:sz w:val="28"/>
    </w:rPr>
  </w:style>
  <w:style w:type="paragraph" w:styleId="ListParagraph">
    <w:name w:val="List Paragraph"/>
    <w:basedOn w:val="Normal"/>
    <w:uiPriority w:val="34"/>
    <w:qFormat/>
    <w:rsid w:val="00062E66"/>
    <w:pPr>
      <w:ind w:left="720"/>
      <w:contextualSpacing/>
    </w:pPr>
  </w:style>
  <w:style w:type="paragraph" w:styleId="Caption">
    <w:name w:val="caption"/>
    <w:basedOn w:val="Normal"/>
    <w:next w:val="Normal"/>
    <w:uiPriority w:val="35"/>
    <w:unhideWhenUsed/>
    <w:qFormat/>
    <w:rsid w:val="00062E66"/>
    <w:pPr>
      <w:spacing w:after="200" w:line="240" w:lineRule="auto"/>
      <w:ind w:firstLine="0"/>
      <w:jc w:val="left"/>
    </w:pPr>
    <w:rPr>
      <w:iCs/>
      <w:szCs w:val="18"/>
    </w:rPr>
  </w:style>
  <w:style w:type="paragraph" w:customStyle="1" w:styleId="EndNoteBibliographyTitle">
    <w:name w:val="EndNote Bibliography Title"/>
    <w:basedOn w:val="Normal"/>
    <w:link w:val="EndNoteBibliographyTitleChar"/>
    <w:rsid w:val="00062E66"/>
    <w:pPr>
      <w:jc w:val="center"/>
    </w:pPr>
    <w:rPr>
      <w:rFonts w:cs="Times New Roman"/>
      <w:lang w:val="en-US"/>
    </w:rPr>
  </w:style>
  <w:style w:type="character" w:customStyle="1" w:styleId="EndNoteBibliographyTitleChar">
    <w:name w:val="EndNote Bibliography Title Char"/>
    <w:basedOn w:val="DefaultParagraphFont"/>
    <w:link w:val="EndNoteBibliographyTitle"/>
    <w:rsid w:val="00062E66"/>
    <w:rPr>
      <w:rFonts w:ascii="Times New Roman" w:hAnsi="Times New Roman" w:cs="Times New Roman"/>
      <w:sz w:val="28"/>
      <w:lang w:val="en-US"/>
    </w:rPr>
  </w:style>
  <w:style w:type="paragraph" w:customStyle="1" w:styleId="EndNoteBibliography">
    <w:name w:val="EndNote Bibliography"/>
    <w:basedOn w:val="Normal"/>
    <w:link w:val="EndNoteBibliographyChar"/>
    <w:rsid w:val="00062E66"/>
    <w:rPr>
      <w:rFonts w:cs="Times New Roman"/>
      <w:lang w:val="en-US"/>
    </w:rPr>
  </w:style>
  <w:style w:type="character" w:customStyle="1" w:styleId="EndNoteBibliographyChar">
    <w:name w:val="EndNote Bibliography Char"/>
    <w:basedOn w:val="DefaultParagraphFont"/>
    <w:link w:val="EndNoteBibliography"/>
    <w:rsid w:val="00062E66"/>
    <w:rPr>
      <w:rFonts w:ascii="Times New Roman" w:hAnsi="Times New Roman" w:cs="Times New Roman"/>
      <w:sz w:val="28"/>
      <w:lang w:val="en-US"/>
    </w:rPr>
  </w:style>
  <w:style w:type="character" w:styleId="Hyperlink">
    <w:name w:val="Hyperlink"/>
    <w:basedOn w:val="DefaultParagraphFont"/>
    <w:uiPriority w:val="99"/>
    <w:unhideWhenUsed/>
    <w:rsid w:val="00062E66"/>
    <w:rPr>
      <w:color w:val="467886" w:themeColor="hyperlink"/>
      <w:u w:val="single"/>
    </w:rPr>
  </w:style>
  <w:style w:type="character" w:styleId="UnresolvedMention">
    <w:name w:val="Unresolved Mention"/>
    <w:basedOn w:val="DefaultParagraphFont"/>
    <w:uiPriority w:val="99"/>
    <w:semiHidden/>
    <w:unhideWhenUsed/>
    <w:rsid w:val="00062E66"/>
    <w:rPr>
      <w:color w:val="605E5C"/>
      <w:shd w:val="clear" w:color="auto" w:fill="E1DFDD"/>
    </w:rPr>
  </w:style>
  <w:style w:type="numbering" w:customStyle="1" w:styleId="CurrentList1">
    <w:name w:val="Current List1"/>
    <w:uiPriority w:val="99"/>
    <w:rsid w:val="00062E66"/>
    <w:pPr>
      <w:numPr>
        <w:numId w:val="8"/>
      </w:numPr>
    </w:pPr>
  </w:style>
  <w:style w:type="paragraph" w:styleId="TOCHeading">
    <w:name w:val="TOC Heading"/>
    <w:basedOn w:val="Heading1"/>
    <w:next w:val="Normal"/>
    <w:uiPriority w:val="39"/>
    <w:unhideWhenUsed/>
    <w:qFormat/>
    <w:rsid w:val="00062E66"/>
    <w:pPr>
      <w:numPr>
        <w:numId w:val="0"/>
      </w:numPr>
      <w:spacing w:before="480" w:line="276" w:lineRule="auto"/>
      <w:jc w:val="left"/>
      <w:outlineLvl w:val="9"/>
    </w:pPr>
    <w:rPr>
      <w:rFonts w:asciiTheme="majorHAnsi" w:hAnsiTheme="majorHAnsi" w:cstheme="majorBidi"/>
      <w:bCs/>
      <w:caps w:val="0"/>
      <w:color w:val="0F4761" w:themeColor="accent1" w:themeShade="BF"/>
      <w:kern w:val="0"/>
      <w:szCs w:val="28"/>
      <w:lang w:val="en-US"/>
      <w14:ligatures w14:val="none"/>
    </w:rPr>
  </w:style>
  <w:style w:type="paragraph" w:styleId="TOC2">
    <w:name w:val="toc 2"/>
    <w:basedOn w:val="Normal"/>
    <w:next w:val="Normal"/>
    <w:autoRedefine/>
    <w:uiPriority w:val="39"/>
    <w:unhideWhenUsed/>
    <w:rsid w:val="00062E66"/>
    <w:pPr>
      <w:spacing w:line="240" w:lineRule="auto"/>
      <w:ind w:left="278" w:firstLine="0"/>
      <w:jc w:val="left"/>
    </w:pPr>
    <w:rPr>
      <w:rFonts w:cs="Times New Roman (Body CS)"/>
      <w:szCs w:val="20"/>
    </w:rPr>
  </w:style>
  <w:style w:type="paragraph" w:styleId="TOC1">
    <w:name w:val="toc 1"/>
    <w:basedOn w:val="Normal"/>
    <w:next w:val="Normal"/>
    <w:autoRedefine/>
    <w:uiPriority w:val="39"/>
    <w:unhideWhenUsed/>
    <w:rsid w:val="00062E66"/>
    <w:pPr>
      <w:tabs>
        <w:tab w:val="right" w:leader="dot" w:pos="9016"/>
      </w:tabs>
      <w:spacing w:before="120" w:after="120"/>
      <w:ind w:firstLine="0"/>
      <w:jc w:val="left"/>
    </w:pPr>
    <w:rPr>
      <w:b/>
      <w:bCs/>
      <w:caps/>
      <w:szCs w:val="20"/>
    </w:rPr>
  </w:style>
  <w:style w:type="paragraph" w:styleId="TOC3">
    <w:name w:val="toc 3"/>
    <w:basedOn w:val="Normal"/>
    <w:next w:val="Normal"/>
    <w:autoRedefine/>
    <w:uiPriority w:val="39"/>
    <w:unhideWhenUsed/>
    <w:rsid w:val="00062E66"/>
    <w:pPr>
      <w:ind w:left="560"/>
      <w:jc w:val="left"/>
    </w:pPr>
    <w:rPr>
      <w:rFonts w:asciiTheme="minorHAnsi" w:hAnsiTheme="minorHAnsi"/>
      <w:i/>
      <w:iCs/>
      <w:sz w:val="20"/>
      <w:szCs w:val="20"/>
    </w:rPr>
  </w:style>
  <w:style w:type="paragraph" w:styleId="TOC4">
    <w:name w:val="toc 4"/>
    <w:basedOn w:val="Normal"/>
    <w:next w:val="Normal"/>
    <w:autoRedefine/>
    <w:uiPriority w:val="39"/>
    <w:unhideWhenUsed/>
    <w:rsid w:val="00062E66"/>
    <w:pPr>
      <w:ind w:left="840"/>
      <w:jc w:val="left"/>
    </w:pPr>
    <w:rPr>
      <w:rFonts w:asciiTheme="minorHAnsi" w:hAnsiTheme="minorHAnsi"/>
      <w:sz w:val="18"/>
      <w:szCs w:val="18"/>
    </w:rPr>
  </w:style>
  <w:style w:type="paragraph" w:styleId="TOC5">
    <w:name w:val="toc 5"/>
    <w:basedOn w:val="Normal"/>
    <w:next w:val="Normal"/>
    <w:autoRedefine/>
    <w:uiPriority w:val="39"/>
    <w:unhideWhenUsed/>
    <w:rsid w:val="00062E66"/>
    <w:pPr>
      <w:ind w:left="1120"/>
      <w:jc w:val="left"/>
    </w:pPr>
    <w:rPr>
      <w:rFonts w:asciiTheme="minorHAnsi" w:hAnsiTheme="minorHAnsi"/>
      <w:sz w:val="18"/>
      <w:szCs w:val="18"/>
    </w:rPr>
  </w:style>
  <w:style w:type="paragraph" w:styleId="TOC6">
    <w:name w:val="toc 6"/>
    <w:basedOn w:val="Normal"/>
    <w:next w:val="Normal"/>
    <w:autoRedefine/>
    <w:uiPriority w:val="39"/>
    <w:unhideWhenUsed/>
    <w:rsid w:val="00062E66"/>
    <w:pPr>
      <w:ind w:left="1400"/>
      <w:jc w:val="left"/>
    </w:pPr>
    <w:rPr>
      <w:rFonts w:asciiTheme="minorHAnsi" w:hAnsiTheme="minorHAnsi"/>
      <w:sz w:val="18"/>
      <w:szCs w:val="18"/>
    </w:rPr>
  </w:style>
  <w:style w:type="paragraph" w:styleId="TOC7">
    <w:name w:val="toc 7"/>
    <w:basedOn w:val="Normal"/>
    <w:next w:val="Normal"/>
    <w:autoRedefine/>
    <w:uiPriority w:val="39"/>
    <w:unhideWhenUsed/>
    <w:rsid w:val="00062E66"/>
    <w:pPr>
      <w:ind w:left="1680"/>
      <w:jc w:val="left"/>
    </w:pPr>
    <w:rPr>
      <w:rFonts w:asciiTheme="minorHAnsi" w:hAnsiTheme="minorHAnsi"/>
      <w:sz w:val="18"/>
      <w:szCs w:val="18"/>
    </w:rPr>
  </w:style>
  <w:style w:type="paragraph" w:styleId="TOC8">
    <w:name w:val="toc 8"/>
    <w:basedOn w:val="Normal"/>
    <w:next w:val="Normal"/>
    <w:autoRedefine/>
    <w:uiPriority w:val="39"/>
    <w:unhideWhenUsed/>
    <w:rsid w:val="00062E66"/>
    <w:pPr>
      <w:ind w:left="1960"/>
      <w:jc w:val="left"/>
    </w:pPr>
    <w:rPr>
      <w:rFonts w:asciiTheme="minorHAnsi" w:hAnsiTheme="minorHAnsi"/>
      <w:sz w:val="18"/>
      <w:szCs w:val="18"/>
    </w:rPr>
  </w:style>
  <w:style w:type="paragraph" w:styleId="TOC9">
    <w:name w:val="toc 9"/>
    <w:basedOn w:val="Normal"/>
    <w:next w:val="Normal"/>
    <w:autoRedefine/>
    <w:uiPriority w:val="39"/>
    <w:unhideWhenUsed/>
    <w:rsid w:val="00062E66"/>
    <w:pPr>
      <w:ind w:left="2240"/>
      <w:jc w:val="left"/>
    </w:pPr>
    <w:rPr>
      <w:rFonts w:asciiTheme="minorHAnsi" w:hAnsiTheme="minorHAnsi"/>
      <w:sz w:val="18"/>
      <w:szCs w:val="18"/>
    </w:rPr>
  </w:style>
  <w:style w:type="paragraph" w:styleId="Header">
    <w:name w:val="header"/>
    <w:basedOn w:val="Normal"/>
    <w:link w:val="HeaderChar"/>
    <w:uiPriority w:val="99"/>
    <w:unhideWhenUsed/>
    <w:rsid w:val="00062E66"/>
    <w:pPr>
      <w:tabs>
        <w:tab w:val="center" w:pos="4513"/>
        <w:tab w:val="right" w:pos="9026"/>
      </w:tabs>
      <w:spacing w:line="240" w:lineRule="auto"/>
    </w:pPr>
  </w:style>
  <w:style w:type="character" w:customStyle="1" w:styleId="HeaderChar">
    <w:name w:val="Header Char"/>
    <w:basedOn w:val="DefaultParagraphFont"/>
    <w:link w:val="Header"/>
    <w:uiPriority w:val="99"/>
    <w:rsid w:val="00062E66"/>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diagramData" Target="diagrams/data4.xml"/><Relationship Id="rId39" Type="http://schemas.openxmlformats.org/officeDocument/2006/relationships/diagramColors" Target="diagrams/colors6.xml"/><Relationship Id="rId21" Type="http://schemas.openxmlformats.org/officeDocument/2006/relationships/diagramData" Target="diagrams/data3.xml"/><Relationship Id="rId34" Type="http://schemas.openxmlformats.org/officeDocument/2006/relationships/diagramColors" Target="diagrams/colors5.xml"/><Relationship Id="rId42" Type="http://schemas.openxmlformats.org/officeDocument/2006/relationships/theme" Target="theme/theme1.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diagramData" Target="diagrams/data2.xml"/><Relationship Id="rId20" Type="http://schemas.microsoft.com/office/2007/relationships/diagramDrawing" Target="diagrams/drawing2.xml"/><Relationship Id="rId29" Type="http://schemas.openxmlformats.org/officeDocument/2006/relationships/diagramColors" Target="diagrams/colors4.xm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Data" Target="diagrams/data1.xml"/><Relationship Id="rId24" Type="http://schemas.openxmlformats.org/officeDocument/2006/relationships/diagramColors" Target="diagrams/colors3.xml"/><Relationship Id="rId32" Type="http://schemas.openxmlformats.org/officeDocument/2006/relationships/diagramLayout" Target="diagrams/layout5.xml"/><Relationship Id="rId37" Type="http://schemas.openxmlformats.org/officeDocument/2006/relationships/diagramLayout" Target="diagrams/layout6.xml"/><Relationship Id="rId40" Type="http://schemas.microsoft.com/office/2007/relationships/diagramDrawing" Target="diagrams/drawing6.xml"/><Relationship Id="rId5"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diagramQuickStyle" Target="diagrams/quickStyle3.xml"/><Relationship Id="rId28" Type="http://schemas.openxmlformats.org/officeDocument/2006/relationships/diagramQuickStyle" Target="diagrams/quickStyle4.xml"/><Relationship Id="rId36" Type="http://schemas.openxmlformats.org/officeDocument/2006/relationships/diagramData" Target="diagrams/data6.xml"/><Relationship Id="rId10" Type="http://schemas.openxmlformats.org/officeDocument/2006/relationships/footer" Target="footer2.xml"/><Relationship Id="rId19" Type="http://schemas.openxmlformats.org/officeDocument/2006/relationships/diagramColors" Target="diagrams/colors2.xml"/><Relationship Id="rId31" Type="http://schemas.openxmlformats.org/officeDocument/2006/relationships/diagramData" Target="diagrams/data5.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diagramColors" Target="diagrams/colors1.xml"/><Relationship Id="rId22" Type="http://schemas.openxmlformats.org/officeDocument/2006/relationships/diagramLayout" Target="diagrams/layout3.xml"/><Relationship Id="rId27" Type="http://schemas.openxmlformats.org/officeDocument/2006/relationships/diagramLayout" Target="diagrams/layout4.xml"/><Relationship Id="rId30" Type="http://schemas.microsoft.com/office/2007/relationships/diagramDrawing" Target="diagrams/drawing4.xml"/><Relationship Id="rId35" Type="http://schemas.microsoft.com/office/2007/relationships/diagramDrawing" Target="diagrams/drawing5.xml"/><Relationship Id="rId8"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microsoft.com/office/2007/relationships/diagramDrawing" Target="diagrams/drawing3.xml"/><Relationship Id="rId33" Type="http://schemas.openxmlformats.org/officeDocument/2006/relationships/diagramQuickStyle" Target="diagrams/quickStyle5.xml"/><Relationship Id="rId38" Type="http://schemas.openxmlformats.org/officeDocument/2006/relationships/diagramQuickStyle" Target="diagrams/quickStyle6.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yrobul/Library/Group%20Containers/UBF8T346G9.Office/User%20Content.localized/Templates.localized/Normal.dotm"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B0D79B3-1242-F54B-ACFC-4C6F2DB64FD8}" type="doc">
      <dgm:prSet loTypeId="urn:microsoft.com/office/officeart/2005/8/layout/radial6" loCatId="" qsTypeId="urn:microsoft.com/office/officeart/2005/8/quickstyle/simple1" qsCatId="simple" csTypeId="urn:microsoft.com/office/officeart/2005/8/colors/accent0_1" csCatId="mainScheme" phldr="1"/>
      <dgm:spPr/>
      <dgm:t>
        <a:bodyPr/>
        <a:lstStyle/>
        <a:p>
          <a:endParaRPr lang="en-GB"/>
        </a:p>
      </dgm:t>
    </dgm:pt>
    <dgm:pt modelId="{AE3CCCB2-6C65-2F4E-B175-5B200E7018DD}">
      <dgm:prSet phldrT="[Text]" custT="1"/>
      <dgm:spPr/>
      <dgm:t>
        <a:bodyPr/>
        <a:lstStyle/>
        <a:p>
          <a:r>
            <a:rPr lang="uk-UA" sz="1400"/>
            <a:t>Підприємництво</a:t>
          </a:r>
          <a:endParaRPr lang="en-GB" sz="1400"/>
        </a:p>
      </dgm:t>
    </dgm:pt>
    <dgm:pt modelId="{58B04752-7B83-024D-B965-35A3E1973BE1}" type="parTrans" cxnId="{636B551E-2EAC-0843-A75F-05A08BDBEBF7}">
      <dgm:prSet/>
      <dgm:spPr/>
      <dgm:t>
        <a:bodyPr/>
        <a:lstStyle/>
        <a:p>
          <a:endParaRPr lang="en-GB"/>
        </a:p>
      </dgm:t>
    </dgm:pt>
    <dgm:pt modelId="{4F6D1BA5-00CC-0943-B054-5C6F58891107}" type="sibTrans" cxnId="{636B551E-2EAC-0843-A75F-05A08BDBEBF7}">
      <dgm:prSet/>
      <dgm:spPr/>
      <dgm:t>
        <a:bodyPr/>
        <a:lstStyle/>
        <a:p>
          <a:endParaRPr lang="en-GB"/>
        </a:p>
      </dgm:t>
    </dgm:pt>
    <dgm:pt modelId="{9211E6BC-4724-EA4D-8D8F-6C4A66B9F782}">
      <dgm:prSet phldrT="[Text]"/>
      <dgm:spPr/>
      <dgm:t>
        <a:bodyPr/>
        <a:lstStyle/>
        <a:p>
          <a:r>
            <a:rPr lang="uk-UA"/>
            <a:t>Ініціатива</a:t>
          </a:r>
          <a:endParaRPr lang="en-GB"/>
        </a:p>
      </dgm:t>
    </dgm:pt>
    <dgm:pt modelId="{6DCA0D38-116C-9945-BD33-A7E6EAF72CFF}" type="parTrans" cxnId="{DBBE5F9D-BBE4-464B-8ACF-69E7BD1319BF}">
      <dgm:prSet/>
      <dgm:spPr/>
      <dgm:t>
        <a:bodyPr/>
        <a:lstStyle/>
        <a:p>
          <a:endParaRPr lang="en-GB"/>
        </a:p>
      </dgm:t>
    </dgm:pt>
    <dgm:pt modelId="{24BC201C-C162-CD47-B2C8-C4B6906DA844}" type="sibTrans" cxnId="{DBBE5F9D-BBE4-464B-8ACF-69E7BD1319BF}">
      <dgm:prSet/>
      <dgm:spPr/>
      <dgm:t>
        <a:bodyPr/>
        <a:lstStyle/>
        <a:p>
          <a:endParaRPr lang="en-GB"/>
        </a:p>
      </dgm:t>
    </dgm:pt>
    <dgm:pt modelId="{BA27925D-CDED-D640-8F18-F3B889DDED0B}">
      <dgm:prSet phldrT="[Text]"/>
      <dgm:spPr/>
      <dgm:t>
        <a:bodyPr/>
        <a:lstStyle/>
        <a:p>
          <a:r>
            <a:rPr lang="uk-UA"/>
            <a:t>Інновації</a:t>
          </a:r>
          <a:endParaRPr lang="en-GB"/>
        </a:p>
      </dgm:t>
    </dgm:pt>
    <dgm:pt modelId="{8FF0958F-4D79-F645-8B04-E5D11C9E6B4A}" type="parTrans" cxnId="{3DCAFB57-BF71-064C-8386-5072B88BF02F}">
      <dgm:prSet/>
      <dgm:spPr/>
      <dgm:t>
        <a:bodyPr/>
        <a:lstStyle/>
        <a:p>
          <a:endParaRPr lang="en-GB"/>
        </a:p>
      </dgm:t>
    </dgm:pt>
    <dgm:pt modelId="{D23688B2-FA5F-F043-B772-8E08CE9B9932}" type="sibTrans" cxnId="{3DCAFB57-BF71-064C-8386-5072B88BF02F}">
      <dgm:prSet/>
      <dgm:spPr/>
      <dgm:t>
        <a:bodyPr/>
        <a:lstStyle/>
        <a:p>
          <a:endParaRPr lang="en-GB"/>
        </a:p>
      </dgm:t>
    </dgm:pt>
    <dgm:pt modelId="{593626D6-F1AD-CE4B-A1B4-AA27E00BD4F7}">
      <dgm:prSet phldrT="[Text]"/>
      <dgm:spPr/>
      <dgm:t>
        <a:bodyPr/>
        <a:lstStyle/>
        <a:p>
          <a:r>
            <a:rPr lang="uk-UA"/>
            <a:t>Ризик</a:t>
          </a:r>
          <a:endParaRPr lang="en-GB"/>
        </a:p>
      </dgm:t>
    </dgm:pt>
    <dgm:pt modelId="{FFC6D96E-5934-CE4F-BA9D-B44175BED483}" type="parTrans" cxnId="{3F922552-1830-2B44-B68D-35B3FE5A2DBD}">
      <dgm:prSet/>
      <dgm:spPr/>
      <dgm:t>
        <a:bodyPr/>
        <a:lstStyle/>
        <a:p>
          <a:endParaRPr lang="en-GB"/>
        </a:p>
      </dgm:t>
    </dgm:pt>
    <dgm:pt modelId="{B422B7D5-7907-AA4C-8B74-391156B9F8AA}" type="sibTrans" cxnId="{3F922552-1830-2B44-B68D-35B3FE5A2DBD}">
      <dgm:prSet/>
      <dgm:spPr/>
      <dgm:t>
        <a:bodyPr/>
        <a:lstStyle/>
        <a:p>
          <a:endParaRPr lang="en-GB"/>
        </a:p>
      </dgm:t>
    </dgm:pt>
    <dgm:pt modelId="{B473AB30-E959-E444-AA5C-A94F0CB7979A}">
      <dgm:prSet/>
      <dgm:spPr/>
      <dgm:t>
        <a:bodyPr/>
        <a:lstStyle/>
        <a:p>
          <a:r>
            <a:rPr lang="uk-UA"/>
            <a:t>Ресурси</a:t>
          </a:r>
          <a:endParaRPr lang="en-GB"/>
        </a:p>
      </dgm:t>
    </dgm:pt>
    <dgm:pt modelId="{B752734B-43D7-2F48-8549-BF387A9E75B6}" type="parTrans" cxnId="{429C9717-94CB-CB41-B635-2968AA81E38C}">
      <dgm:prSet/>
      <dgm:spPr/>
      <dgm:t>
        <a:bodyPr/>
        <a:lstStyle/>
        <a:p>
          <a:endParaRPr lang="en-GB"/>
        </a:p>
      </dgm:t>
    </dgm:pt>
    <dgm:pt modelId="{FC69BD07-F001-4B46-9344-7F2D0139480C}" type="sibTrans" cxnId="{429C9717-94CB-CB41-B635-2968AA81E38C}">
      <dgm:prSet/>
      <dgm:spPr/>
      <dgm:t>
        <a:bodyPr/>
        <a:lstStyle/>
        <a:p>
          <a:endParaRPr lang="en-GB"/>
        </a:p>
      </dgm:t>
    </dgm:pt>
    <dgm:pt modelId="{22784E44-DAA4-C54F-8EE3-BA496E60BDEA}">
      <dgm:prSet/>
      <dgm:spPr/>
      <dgm:t>
        <a:bodyPr/>
        <a:lstStyle/>
        <a:p>
          <a:r>
            <a:rPr lang="uk-UA"/>
            <a:t>Прибуток</a:t>
          </a:r>
          <a:endParaRPr lang="en-GB"/>
        </a:p>
      </dgm:t>
    </dgm:pt>
    <dgm:pt modelId="{58604ECD-F809-8A4C-A1C4-F24184D71261}" type="parTrans" cxnId="{3B5CB244-A406-FC4E-A663-D673594405CC}">
      <dgm:prSet/>
      <dgm:spPr/>
      <dgm:t>
        <a:bodyPr/>
        <a:lstStyle/>
        <a:p>
          <a:endParaRPr lang="en-GB"/>
        </a:p>
      </dgm:t>
    </dgm:pt>
    <dgm:pt modelId="{DF72EEB0-43AB-E144-8A58-12D5F1786EE1}" type="sibTrans" cxnId="{3B5CB244-A406-FC4E-A663-D673594405CC}">
      <dgm:prSet/>
      <dgm:spPr/>
      <dgm:t>
        <a:bodyPr/>
        <a:lstStyle/>
        <a:p>
          <a:endParaRPr lang="en-GB"/>
        </a:p>
      </dgm:t>
    </dgm:pt>
    <dgm:pt modelId="{9E745C7F-F50E-2646-B4FA-CC0BEED63C2B}" type="pres">
      <dgm:prSet presAssocID="{2B0D79B3-1242-F54B-ACFC-4C6F2DB64FD8}" presName="Name0" presStyleCnt="0">
        <dgm:presLayoutVars>
          <dgm:chMax val="1"/>
          <dgm:dir/>
          <dgm:animLvl val="ctr"/>
          <dgm:resizeHandles val="exact"/>
        </dgm:presLayoutVars>
      </dgm:prSet>
      <dgm:spPr/>
    </dgm:pt>
    <dgm:pt modelId="{9C90F1EE-BE81-7049-8974-C03E4FCBBBFD}" type="pres">
      <dgm:prSet presAssocID="{AE3CCCB2-6C65-2F4E-B175-5B200E7018DD}" presName="centerShape" presStyleLbl="node0" presStyleIdx="0" presStyleCnt="1"/>
      <dgm:spPr/>
    </dgm:pt>
    <dgm:pt modelId="{0A7A67F2-4303-F949-9DA0-6C84A0DFD767}" type="pres">
      <dgm:prSet presAssocID="{9211E6BC-4724-EA4D-8D8F-6C4A66B9F782}" presName="node" presStyleLbl="node1" presStyleIdx="0" presStyleCnt="5">
        <dgm:presLayoutVars>
          <dgm:bulletEnabled val="1"/>
        </dgm:presLayoutVars>
      </dgm:prSet>
      <dgm:spPr/>
    </dgm:pt>
    <dgm:pt modelId="{2D14A250-5F9C-F240-A69F-D8FC7B3B170A}" type="pres">
      <dgm:prSet presAssocID="{9211E6BC-4724-EA4D-8D8F-6C4A66B9F782}" presName="dummy" presStyleCnt="0"/>
      <dgm:spPr/>
    </dgm:pt>
    <dgm:pt modelId="{FBF86465-B265-524B-8097-FF8749EB54B4}" type="pres">
      <dgm:prSet presAssocID="{24BC201C-C162-CD47-B2C8-C4B6906DA844}" presName="sibTrans" presStyleLbl="sibTrans2D1" presStyleIdx="0" presStyleCnt="5"/>
      <dgm:spPr/>
    </dgm:pt>
    <dgm:pt modelId="{EA800363-9847-C941-8DC7-B67FA10AA761}" type="pres">
      <dgm:prSet presAssocID="{BA27925D-CDED-D640-8F18-F3B889DDED0B}" presName="node" presStyleLbl="node1" presStyleIdx="1" presStyleCnt="5">
        <dgm:presLayoutVars>
          <dgm:bulletEnabled val="1"/>
        </dgm:presLayoutVars>
      </dgm:prSet>
      <dgm:spPr/>
    </dgm:pt>
    <dgm:pt modelId="{545E085B-63D0-A542-A50C-D29456EA4477}" type="pres">
      <dgm:prSet presAssocID="{BA27925D-CDED-D640-8F18-F3B889DDED0B}" presName="dummy" presStyleCnt="0"/>
      <dgm:spPr/>
    </dgm:pt>
    <dgm:pt modelId="{5EB1E5FB-8683-E34A-9330-4F5AF6C939DE}" type="pres">
      <dgm:prSet presAssocID="{D23688B2-FA5F-F043-B772-8E08CE9B9932}" presName="sibTrans" presStyleLbl="sibTrans2D1" presStyleIdx="1" presStyleCnt="5"/>
      <dgm:spPr/>
    </dgm:pt>
    <dgm:pt modelId="{4B27A11E-D7F0-DD4E-BD99-736F6A458F12}" type="pres">
      <dgm:prSet presAssocID="{593626D6-F1AD-CE4B-A1B4-AA27E00BD4F7}" presName="node" presStyleLbl="node1" presStyleIdx="2" presStyleCnt="5">
        <dgm:presLayoutVars>
          <dgm:bulletEnabled val="1"/>
        </dgm:presLayoutVars>
      </dgm:prSet>
      <dgm:spPr/>
    </dgm:pt>
    <dgm:pt modelId="{BB4765A9-0320-AA4B-8151-0F3592EE8501}" type="pres">
      <dgm:prSet presAssocID="{593626D6-F1AD-CE4B-A1B4-AA27E00BD4F7}" presName="dummy" presStyleCnt="0"/>
      <dgm:spPr/>
    </dgm:pt>
    <dgm:pt modelId="{7ED89DFA-6E50-E847-B95A-A88CB9CF57CC}" type="pres">
      <dgm:prSet presAssocID="{B422B7D5-7907-AA4C-8B74-391156B9F8AA}" presName="sibTrans" presStyleLbl="sibTrans2D1" presStyleIdx="2" presStyleCnt="5"/>
      <dgm:spPr/>
    </dgm:pt>
    <dgm:pt modelId="{5F8046DB-9317-584D-91E1-F01FF96F5EB1}" type="pres">
      <dgm:prSet presAssocID="{B473AB30-E959-E444-AA5C-A94F0CB7979A}" presName="node" presStyleLbl="node1" presStyleIdx="3" presStyleCnt="5">
        <dgm:presLayoutVars>
          <dgm:bulletEnabled val="1"/>
        </dgm:presLayoutVars>
      </dgm:prSet>
      <dgm:spPr/>
    </dgm:pt>
    <dgm:pt modelId="{C79D875B-F05B-EC46-AE1A-54C940841608}" type="pres">
      <dgm:prSet presAssocID="{B473AB30-E959-E444-AA5C-A94F0CB7979A}" presName="dummy" presStyleCnt="0"/>
      <dgm:spPr/>
    </dgm:pt>
    <dgm:pt modelId="{FDAD8E31-2066-E747-8BDC-916242C42A87}" type="pres">
      <dgm:prSet presAssocID="{FC69BD07-F001-4B46-9344-7F2D0139480C}" presName="sibTrans" presStyleLbl="sibTrans2D1" presStyleIdx="3" presStyleCnt="5"/>
      <dgm:spPr/>
    </dgm:pt>
    <dgm:pt modelId="{5EA3E74F-6969-254A-80DC-00380F8B8974}" type="pres">
      <dgm:prSet presAssocID="{22784E44-DAA4-C54F-8EE3-BA496E60BDEA}" presName="node" presStyleLbl="node1" presStyleIdx="4" presStyleCnt="5">
        <dgm:presLayoutVars>
          <dgm:bulletEnabled val="1"/>
        </dgm:presLayoutVars>
      </dgm:prSet>
      <dgm:spPr/>
    </dgm:pt>
    <dgm:pt modelId="{DDCBBE3C-8C13-A747-851D-707658CD07FF}" type="pres">
      <dgm:prSet presAssocID="{22784E44-DAA4-C54F-8EE3-BA496E60BDEA}" presName="dummy" presStyleCnt="0"/>
      <dgm:spPr/>
    </dgm:pt>
    <dgm:pt modelId="{9D9DA751-5099-CE43-8808-4F175B896DCB}" type="pres">
      <dgm:prSet presAssocID="{DF72EEB0-43AB-E144-8A58-12D5F1786EE1}" presName="sibTrans" presStyleLbl="sibTrans2D1" presStyleIdx="4" presStyleCnt="5"/>
      <dgm:spPr/>
    </dgm:pt>
  </dgm:ptLst>
  <dgm:cxnLst>
    <dgm:cxn modelId="{590A3510-89D4-8041-9AD5-4712743EAB04}" type="presOf" srcId="{AE3CCCB2-6C65-2F4E-B175-5B200E7018DD}" destId="{9C90F1EE-BE81-7049-8974-C03E4FCBBBFD}" srcOrd="0" destOrd="0" presId="urn:microsoft.com/office/officeart/2005/8/layout/radial6"/>
    <dgm:cxn modelId="{429C9717-94CB-CB41-B635-2968AA81E38C}" srcId="{AE3CCCB2-6C65-2F4E-B175-5B200E7018DD}" destId="{B473AB30-E959-E444-AA5C-A94F0CB7979A}" srcOrd="3" destOrd="0" parTransId="{B752734B-43D7-2F48-8549-BF387A9E75B6}" sibTransId="{FC69BD07-F001-4B46-9344-7F2D0139480C}"/>
    <dgm:cxn modelId="{636B551E-2EAC-0843-A75F-05A08BDBEBF7}" srcId="{2B0D79B3-1242-F54B-ACFC-4C6F2DB64FD8}" destId="{AE3CCCB2-6C65-2F4E-B175-5B200E7018DD}" srcOrd="0" destOrd="0" parTransId="{58B04752-7B83-024D-B965-35A3E1973BE1}" sibTransId="{4F6D1BA5-00CC-0943-B054-5C6F58891107}"/>
    <dgm:cxn modelId="{AB389C21-5450-C848-BE48-A22AC7988D07}" type="presOf" srcId="{FC69BD07-F001-4B46-9344-7F2D0139480C}" destId="{FDAD8E31-2066-E747-8BDC-916242C42A87}" srcOrd="0" destOrd="0" presId="urn:microsoft.com/office/officeart/2005/8/layout/radial6"/>
    <dgm:cxn modelId="{3B5CB244-A406-FC4E-A663-D673594405CC}" srcId="{AE3CCCB2-6C65-2F4E-B175-5B200E7018DD}" destId="{22784E44-DAA4-C54F-8EE3-BA496E60BDEA}" srcOrd="4" destOrd="0" parTransId="{58604ECD-F809-8A4C-A1C4-F24184D71261}" sibTransId="{DF72EEB0-43AB-E144-8A58-12D5F1786EE1}"/>
    <dgm:cxn modelId="{AB0F4648-3D2A-E941-90F9-19D059376DE5}" type="presOf" srcId="{BA27925D-CDED-D640-8F18-F3B889DDED0B}" destId="{EA800363-9847-C941-8DC7-B67FA10AA761}" srcOrd="0" destOrd="0" presId="urn:microsoft.com/office/officeart/2005/8/layout/radial6"/>
    <dgm:cxn modelId="{3F922552-1830-2B44-B68D-35B3FE5A2DBD}" srcId="{AE3CCCB2-6C65-2F4E-B175-5B200E7018DD}" destId="{593626D6-F1AD-CE4B-A1B4-AA27E00BD4F7}" srcOrd="2" destOrd="0" parTransId="{FFC6D96E-5934-CE4F-BA9D-B44175BED483}" sibTransId="{B422B7D5-7907-AA4C-8B74-391156B9F8AA}"/>
    <dgm:cxn modelId="{3DCAFB57-BF71-064C-8386-5072B88BF02F}" srcId="{AE3CCCB2-6C65-2F4E-B175-5B200E7018DD}" destId="{BA27925D-CDED-D640-8F18-F3B889DDED0B}" srcOrd="1" destOrd="0" parTransId="{8FF0958F-4D79-F645-8B04-E5D11C9E6B4A}" sibTransId="{D23688B2-FA5F-F043-B772-8E08CE9B9932}"/>
    <dgm:cxn modelId="{47E56A79-BE92-F94C-ACE8-93007E6C2733}" type="presOf" srcId="{9211E6BC-4724-EA4D-8D8F-6C4A66B9F782}" destId="{0A7A67F2-4303-F949-9DA0-6C84A0DFD767}" srcOrd="0" destOrd="0" presId="urn:microsoft.com/office/officeart/2005/8/layout/radial6"/>
    <dgm:cxn modelId="{40AE877F-A3D4-5C40-8EAC-99BCABFF8EB7}" type="presOf" srcId="{B422B7D5-7907-AA4C-8B74-391156B9F8AA}" destId="{7ED89DFA-6E50-E847-B95A-A88CB9CF57CC}" srcOrd="0" destOrd="0" presId="urn:microsoft.com/office/officeart/2005/8/layout/radial6"/>
    <dgm:cxn modelId="{8CE76B80-1BC2-3447-B95A-8A43FE928231}" type="presOf" srcId="{593626D6-F1AD-CE4B-A1B4-AA27E00BD4F7}" destId="{4B27A11E-D7F0-DD4E-BD99-736F6A458F12}" srcOrd="0" destOrd="0" presId="urn:microsoft.com/office/officeart/2005/8/layout/radial6"/>
    <dgm:cxn modelId="{4E4E5E90-7B9F-9C49-B79A-48C780F71109}" type="presOf" srcId="{B473AB30-E959-E444-AA5C-A94F0CB7979A}" destId="{5F8046DB-9317-584D-91E1-F01FF96F5EB1}" srcOrd="0" destOrd="0" presId="urn:microsoft.com/office/officeart/2005/8/layout/radial6"/>
    <dgm:cxn modelId="{F1812092-18D2-B440-A289-098D7E1149FC}" type="presOf" srcId="{24BC201C-C162-CD47-B2C8-C4B6906DA844}" destId="{FBF86465-B265-524B-8097-FF8749EB54B4}" srcOrd="0" destOrd="0" presId="urn:microsoft.com/office/officeart/2005/8/layout/radial6"/>
    <dgm:cxn modelId="{1DB0F39B-35D2-FE49-831B-2DDADD830416}" type="presOf" srcId="{2B0D79B3-1242-F54B-ACFC-4C6F2DB64FD8}" destId="{9E745C7F-F50E-2646-B4FA-CC0BEED63C2B}" srcOrd="0" destOrd="0" presId="urn:microsoft.com/office/officeart/2005/8/layout/radial6"/>
    <dgm:cxn modelId="{FA2E019D-F1A0-0343-98A3-EDCEDBEAAB48}" type="presOf" srcId="{D23688B2-FA5F-F043-B772-8E08CE9B9932}" destId="{5EB1E5FB-8683-E34A-9330-4F5AF6C939DE}" srcOrd="0" destOrd="0" presId="urn:microsoft.com/office/officeart/2005/8/layout/radial6"/>
    <dgm:cxn modelId="{DBBE5F9D-BBE4-464B-8ACF-69E7BD1319BF}" srcId="{AE3CCCB2-6C65-2F4E-B175-5B200E7018DD}" destId="{9211E6BC-4724-EA4D-8D8F-6C4A66B9F782}" srcOrd="0" destOrd="0" parTransId="{6DCA0D38-116C-9945-BD33-A7E6EAF72CFF}" sibTransId="{24BC201C-C162-CD47-B2C8-C4B6906DA844}"/>
    <dgm:cxn modelId="{29E9E9DC-89E1-214D-BDF0-A20F42D97430}" type="presOf" srcId="{22784E44-DAA4-C54F-8EE3-BA496E60BDEA}" destId="{5EA3E74F-6969-254A-80DC-00380F8B8974}" srcOrd="0" destOrd="0" presId="urn:microsoft.com/office/officeart/2005/8/layout/radial6"/>
    <dgm:cxn modelId="{8D9404E2-B7D4-2F4F-B1F8-3E6596B9E1DF}" type="presOf" srcId="{DF72EEB0-43AB-E144-8A58-12D5F1786EE1}" destId="{9D9DA751-5099-CE43-8808-4F175B896DCB}" srcOrd="0" destOrd="0" presId="urn:microsoft.com/office/officeart/2005/8/layout/radial6"/>
    <dgm:cxn modelId="{59000AEC-A9B3-BF44-91D6-683EEB7A6A5D}" type="presParOf" srcId="{9E745C7F-F50E-2646-B4FA-CC0BEED63C2B}" destId="{9C90F1EE-BE81-7049-8974-C03E4FCBBBFD}" srcOrd="0" destOrd="0" presId="urn:microsoft.com/office/officeart/2005/8/layout/radial6"/>
    <dgm:cxn modelId="{47702F15-AC31-4341-9FF4-A45B1CBE812C}" type="presParOf" srcId="{9E745C7F-F50E-2646-B4FA-CC0BEED63C2B}" destId="{0A7A67F2-4303-F949-9DA0-6C84A0DFD767}" srcOrd="1" destOrd="0" presId="urn:microsoft.com/office/officeart/2005/8/layout/radial6"/>
    <dgm:cxn modelId="{73AF0ABE-A667-BE4C-A0E7-F6281664EB13}" type="presParOf" srcId="{9E745C7F-F50E-2646-B4FA-CC0BEED63C2B}" destId="{2D14A250-5F9C-F240-A69F-D8FC7B3B170A}" srcOrd="2" destOrd="0" presId="urn:microsoft.com/office/officeart/2005/8/layout/radial6"/>
    <dgm:cxn modelId="{539A5EF6-2D18-EE43-9B3F-84C027369DEA}" type="presParOf" srcId="{9E745C7F-F50E-2646-B4FA-CC0BEED63C2B}" destId="{FBF86465-B265-524B-8097-FF8749EB54B4}" srcOrd="3" destOrd="0" presId="urn:microsoft.com/office/officeart/2005/8/layout/radial6"/>
    <dgm:cxn modelId="{FF867DA3-22CB-E04D-B670-5111008D631E}" type="presParOf" srcId="{9E745C7F-F50E-2646-B4FA-CC0BEED63C2B}" destId="{EA800363-9847-C941-8DC7-B67FA10AA761}" srcOrd="4" destOrd="0" presId="urn:microsoft.com/office/officeart/2005/8/layout/radial6"/>
    <dgm:cxn modelId="{E5E80A15-C9E9-2C41-B3F9-0652EF99D06A}" type="presParOf" srcId="{9E745C7F-F50E-2646-B4FA-CC0BEED63C2B}" destId="{545E085B-63D0-A542-A50C-D29456EA4477}" srcOrd="5" destOrd="0" presId="urn:microsoft.com/office/officeart/2005/8/layout/radial6"/>
    <dgm:cxn modelId="{3F8A4C16-F6C1-EC47-95DF-B01EA96D1F87}" type="presParOf" srcId="{9E745C7F-F50E-2646-B4FA-CC0BEED63C2B}" destId="{5EB1E5FB-8683-E34A-9330-4F5AF6C939DE}" srcOrd="6" destOrd="0" presId="urn:microsoft.com/office/officeart/2005/8/layout/radial6"/>
    <dgm:cxn modelId="{3DF57F77-CC63-2E4A-8023-6A9C867DE60C}" type="presParOf" srcId="{9E745C7F-F50E-2646-B4FA-CC0BEED63C2B}" destId="{4B27A11E-D7F0-DD4E-BD99-736F6A458F12}" srcOrd="7" destOrd="0" presId="urn:microsoft.com/office/officeart/2005/8/layout/radial6"/>
    <dgm:cxn modelId="{F03CB17A-E5D1-354C-960D-E8B2789275ED}" type="presParOf" srcId="{9E745C7F-F50E-2646-B4FA-CC0BEED63C2B}" destId="{BB4765A9-0320-AA4B-8151-0F3592EE8501}" srcOrd="8" destOrd="0" presId="urn:microsoft.com/office/officeart/2005/8/layout/radial6"/>
    <dgm:cxn modelId="{11B918DA-B3A6-E943-931B-62546D616985}" type="presParOf" srcId="{9E745C7F-F50E-2646-B4FA-CC0BEED63C2B}" destId="{7ED89DFA-6E50-E847-B95A-A88CB9CF57CC}" srcOrd="9" destOrd="0" presId="urn:microsoft.com/office/officeart/2005/8/layout/radial6"/>
    <dgm:cxn modelId="{B54D6AAA-DCAB-9446-B1A7-80470E35EB8C}" type="presParOf" srcId="{9E745C7F-F50E-2646-B4FA-CC0BEED63C2B}" destId="{5F8046DB-9317-584D-91E1-F01FF96F5EB1}" srcOrd="10" destOrd="0" presId="urn:microsoft.com/office/officeart/2005/8/layout/radial6"/>
    <dgm:cxn modelId="{9AF40BA5-ACC8-1C4B-83F7-B1D239041826}" type="presParOf" srcId="{9E745C7F-F50E-2646-B4FA-CC0BEED63C2B}" destId="{C79D875B-F05B-EC46-AE1A-54C940841608}" srcOrd="11" destOrd="0" presId="urn:microsoft.com/office/officeart/2005/8/layout/radial6"/>
    <dgm:cxn modelId="{1DE126E2-5389-D24B-ACC9-C6C4014FB740}" type="presParOf" srcId="{9E745C7F-F50E-2646-B4FA-CC0BEED63C2B}" destId="{FDAD8E31-2066-E747-8BDC-916242C42A87}" srcOrd="12" destOrd="0" presId="urn:microsoft.com/office/officeart/2005/8/layout/radial6"/>
    <dgm:cxn modelId="{716DF5E9-A06B-C143-AF83-F1674CF82471}" type="presParOf" srcId="{9E745C7F-F50E-2646-B4FA-CC0BEED63C2B}" destId="{5EA3E74F-6969-254A-80DC-00380F8B8974}" srcOrd="13" destOrd="0" presId="urn:microsoft.com/office/officeart/2005/8/layout/radial6"/>
    <dgm:cxn modelId="{76FA2860-B7EE-6940-8CA1-CD70A43B6B53}" type="presParOf" srcId="{9E745C7F-F50E-2646-B4FA-CC0BEED63C2B}" destId="{DDCBBE3C-8C13-A747-851D-707658CD07FF}" srcOrd="14" destOrd="0" presId="urn:microsoft.com/office/officeart/2005/8/layout/radial6"/>
    <dgm:cxn modelId="{F23CDA2E-852A-5943-BFD5-F51DFD8FC50E}" type="presParOf" srcId="{9E745C7F-F50E-2646-B4FA-CC0BEED63C2B}" destId="{9D9DA751-5099-CE43-8808-4F175B896DCB}" srcOrd="15" destOrd="0" presId="urn:microsoft.com/office/officeart/2005/8/layout/radial6"/>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50EAF2C-9599-F746-8E21-6732B996E586}" type="doc">
      <dgm:prSet loTypeId="urn:microsoft.com/office/officeart/2005/8/layout/radial4" loCatId="" qsTypeId="urn:microsoft.com/office/officeart/2005/8/quickstyle/simple1" qsCatId="simple" csTypeId="urn:microsoft.com/office/officeart/2005/8/colors/accent0_1" csCatId="mainScheme" phldr="1"/>
      <dgm:spPr/>
      <dgm:t>
        <a:bodyPr/>
        <a:lstStyle/>
        <a:p>
          <a:endParaRPr lang="en-GB"/>
        </a:p>
      </dgm:t>
    </dgm:pt>
    <dgm:pt modelId="{D6A1B10E-7089-BA46-B3BB-2A3E5FD3284B}">
      <dgm:prSet phldrT="[Text]"/>
      <dgm:spPr/>
      <dgm:t>
        <a:bodyPr/>
        <a:lstStyle/>
        <a:p>
          <a:r>
            <a:rPr lang="uk-UA"/>
            <a:t>Екологічні інновації</a:t>
          </a:r>
          <a:endParaRPr lang="en-GB"/>
        </a:p>
      </dgm:t>
    </dgm:pt>
    <dgm:pt modelId="{B3EEB716-A6EF-424D-846A-102E41CAB984}" type="parTrans" cxnId="{AD225D58-E190-B24A-9A49-5134731C457B}">
      <dgm:prSet/>
      <dgm:spPr/>
      <dgm:t>
        <a:bodyPr/>
        <a:lstStyle/>
        <a:p>
          <a:endParaRPr lang="en-GB"/>
        </a:p>
      </dgm:t>
    </dgm:pt>
    <dgm:pt modelId="{1193C2D3-E8B0-7B4C-971D-89D688DE3551}" type="sibTrans" cxnId="{AD225D58-E190-B24A-9A49-5134731C457B}">
      <dgm:prSet/>
      <dgm:spPr/>
      <dgm:t>
        <a:bodyPr/>
        <a:lstStyle/>
        <a:p>
          <a:endParaRPr lang="en-GB"/>
        </a:p>
      </dgm:t>
    </dgm:pt>
    <dgm:pt modelId="{69F257E7-9862-DA4F-8E9C-76F034FCD942}">
      <dgm:prSet phldrT="[Text]" custT="1"/>
      <dgm:spPr/>
      <dgm:t>
        <a:bodyPr/>
        <a:lstStyle/>
        <a:p>
          <a:r>
            <a:rPr lang="uk-UA" sz="900"/>
            <a:t>Відновлювана </a:t>
          </a:r>
          <a:br>
            <a:rPr lang="uk-UA" sz="900"/>
          </a:br>
          <a:r>
            <a:rPr lang="uk-UA" sz="900"/>
            <a:t>енергетика</a:t>
          </a:r>
          <a:endParaRPr lang="en-GB" sz="900"/>
        </a:p>
      </dgm:t>
    </dgm:pt>
    <dgm:pt modelId="{2E01EFE2-79DC-D248-91B0-B8DC83ADA181}" type="parTrans" cxnId="{1CE62A8D-D6A5-9840-B79C-EEA346833B4B}">
      <dgm:prSet/>
      <dgm:spPr/>
      <dgm:t>
        <a:bodyPr/>
        <a:lstStyle/>
        <a:p>
          <a:endParaRPr lang="en-GB"/>
        </a:p>
      </dgm:t>
    </dgm:pt>
    <dgm:pt modelId="{68CAFB25-5F0D-6B42-A59B-56C76FEA71F0}" type="sibTrans" cxnId="{1CE62A8D-D6A5-9840-B79C-EEA346833B4B}">
      <dgm:prSet/>
      <dgm:spPr/>
      <dgm:t>
        <a:bodyPr/>
        <a:lstStyle/>
        <a:p>
          <a:endParaRPr lang="en-GB"/>
        </a:p>
      </dgm:t>
    </dgm:pt>
    <dgm:pt modelId="{380F4B34-2EA2-DF49-9E69-004DD8BBE4CC}">
      <dgm:prSet phldrT="[Text]" custT="1"/>
      <dgm:spPr/>
      <dgm:t>
        <a:bodyPr/>
        <a:lstStyle/>
        <a:p>
          <a:r>
            <a:rPr lang="uk-UA" sz="900"/>
            <a:t>Енергоефективність</a:t>
          </a:r>
          <a:endParaRPr lang="en-GB" sz="900"/>
        </a:p>
      </dgm:t>
    </dgm:pt>
    <dgm:pt modelId="{E6236266-62E2-6C4A-A39F-AB5BD4F3CEF7}" type="parTrans" cxnId="{A439A02A-C551-0641-8B53-49FED62CAAB3}">
      <dgm:prSet/>
      <dgm:spPr/>
      <dgm:t>
        <a:bodyPr/>
        <a:lstStyle/>
        <a:p>
          <a:endParaRPr lang="en-GB"/>
        </a:p>
      </dgm:t>
    </dgm:pt>
    <dgm:pt modelId="{F7C12A19-F681-804C-A6F3-7FC22F217E06}" type="sibTrans" cxnId="{A439A02A-C551-0641-8B53-49FED62CAAB3}">
      <dgm:prSet/>
      <dgm:spPr/>
      <dgm:t>
        <a:bodyPr/>
        <a:lstStyle/>
        <a:p>
          <a:endParaRPr lang="en-GB"/>
        </a:p>
      </dgm:t>
    </dgm:pt>
    <dgm:pt modelId="{DF14AB0E-D68D-3648-A17C-C516BF07E254}">
      <dgm:prSet phldrT="[Text]" custT="1"/>
      <dgm:spPr/>
      <dgm:t>
        <a:bodyPr/>
        <a:lstStyle/>
        <a:p>
          <a:r>
            <a:rPr lang="uk-UA" sz="900"/>
            <a:t>Зелений </a:t>
          </a:r>
          <a:br>
            <a:rPr lang="uk-UA" sz="900"/>
          </a:br>
          <a:r>
            <a:rPr lang="uk-UA" sz="900"/>
            <a:t>транспорт</a:t>
          </a:r>
        </a:p>
      </dgm:t>
    </dgm:pt>
    <dgm:pt modelId="{5A221C42-71DE-1E43-9768-BC60D9502041}" type="parTrans" cxnId="{FF38FC45-31A7-8740-86D9-C41CFD4F3F3C}">
      <dgm:prSet/>
      <dgm:spPr/>
      <dgm:t>
        <a:bodyPr/>
        <a:lstStyle/>
        <a:p>
          <a:endParaRPr lang="en-GB"/>
        </a:p>
      </dgm:t>
    </dgm:pt>
    <dgm:pt modelId="{E43C14A3-DC10-AC48-838A-082AC8ACD4AF}" type="sibTrans" cxnId="{FF38FC45-31A7-8740-86D9-C41CFD4F3F3C}">
      <dgm:prSet/>
      <dgm:spPr/>
      <dgm:t>
        <a:bodyPr/>
        <a:lstStyle/>
        <a:p>
          <a:endParaRPr lang="en-GB"/>
        </a:p>
      </dgm:t>
    </dgm:pt>
    <dgm:pt modelId="{4D8AB130-B169-A14A-AF3D-39983444A9CE}">
      <dgm:prSet custT="1"/>
      <dgm:spPr/>
      <dgm:t>
        <a:bodyPr/>
        <a:lstStyle/>
        <a:p>
          <a:r>
            <a:rPr lang="uk-UA" sz="900"/>
            <a:t>Циркулярна </a:t>
          </a:r>
          <a:br>
            <a:rPr lang="uk-UA" sz="900"/>
          </a:br>
          <a:r>
            <a:rPr lang="uk-UA" sz="900"/>
            <a:t>економіка</a:t>
          </a:r>
          <a:endParaRPr lang="en-GB" sz="900"/>
        </a:p>
      </dgm:t>
    </dgm:pt>
    <dgm:pt modelId="{6C1DD9BA-435D-1D49-9587-34C53DFD7E87}" type="parTrans" cxnId="{2CCD8538-086E-9C43-B9C6-1D63BE828E14}">
      <dgm:prSet/>
      <dgm:spPr/>
      <dgm:t>
        <a:bodyPr/>
        <a:lstStyle/>
        <a:p>
          <a:endParaRPr lang="en-GB"/>
        </a:p>
      </dgm:t>
    </dgm:pt>
    <dgm:pt modelId="{C2FD7ED2-C8D7-CF4A-9272-14776B0E3D4E}" type="sibTrans" cxnId="{2CCD8538-086E-9C43-B9C6-1D63BE828E14}">
      <dgm:prSet/>
      <dgm:spPr/>
      <dgm:t>
        <a:bodyPr/>
        <a:lstStyle/>
        <a:p>
          <a:endParaRPr lang="en-GB"/>
        </a:p>
      </dgm:t>
    </dgm:pt>
    <dgm:pt modelId="{6F70A632-51E4-024C-9CA7-0D21545E57E3}">
      <dgm:prSet custT="1"/>
      <dgm:spPr/>
      <dgm:t>
        <a:bodyPr/>
        <a:lstStyle/>
        <a:p>
          <a:r>
            <a:rPr lang="uk-UA" sz="900"/>
            <a:t>Сільське </a:t>
          </a:r>
          <a:br>
            <a:rPr lang="uk-UA" sz="900"/>
          </a:br>
          <a:r>
            <a:rPr lang="uk-UA" sz="900"/>
            <a:t>господарство</a:t>
          </a:r>
          <a:endParaRPr lang="en-GB" sz="900"/>
        </a:p>
      </dgm:t>
    </dgm:pt>
    <dgm:pt modelId="{A7F9D718-4C0F-E349-9572-712ABA5D86DA}" type="parTrans" cxnId="{3674C2D6-EBCF-0E43-9514-A0EC3E336B5C}">
      <dgm:prSet/>
      <dgm:spPr/>
      <dgm:t>
        <a:bodyPr/>
        <a:lstStyle/>
        <a:p>
          <a:endParaRPr lang="en-GB"/>
        </a:p>
      </dgm:t>
    </dgm:pt>
    <dgm:pt modelId="{C1F0B051-FD2E-EC4E-AB54-2A5F8EFEE439}" type="sibTrans" cxnId="{3674C2D6-EBCF-0E43-9514-A0EC3E336B5C}">
      <dgm:prSet/>
      <dgm:spPr/>
      <dgm:t>
        <a:bodyPr/>
        <a:lstStyle/>
        <a:p>
          <a:endParaRPr lang="en-GB"/>
        </a:p>
      </dgm:t>
    </dgm:pt>
    <dgm:pt modelId="{D6880D94-B8DE-0549-8BC7-2D590BE89312}">
      <dgm:prSet custT="1"/>
      <dgm:spPr/>
      <dgm:t>
        <a:bodyPr/>
        <a:lstStyle/>
        <a:p>
          <a:r>
            <a:rPr lang="uk-UA" sz="900"/>
            <a:t>Водні </a:t>
          </a:r>
          <a:br>
            <a:rPr lang="uk-UA" sz="900"/>
          </a:br>
          <a:r>
            <a:rPr lang="uk-UA" sz="900"/>
            <a:t>ресурси</a:t>
          </a:r>
          <a:endParaRPr lang="en-GB" sz="900"/>
        </a:p>
      </dgm:t>
    </dgm:pt>
    <dgm:pt modelId="{60AFE294-A7CD-2A43-A972-AF3856BA510D}" type="parTrans" cxnId="{C017B7F1-E67B-1D41-9286-990EF28C60CC}">
      <dgm:prSet/>
      <dgm:spPr/>
      <dgm:t>
        <a:bodyPr/>
        <a:lstStyle/>
        <a:p>
          <a:endParaRPr lang="en-GB"/>
        </a:p>
      </dgm:t>
    </dgm:pt>
    <dgm:pt modelId="{AEA6B7FF-0BFE-374B-AFFF-2F7175FEEC22}" type="sibTrans" cxnId="{C017B7F1-E67B-1D41-9286-990EF28C60CC}">
      <dgm:prSet/>
      <dgm:spPr/>
      <dgm:t>
        <a:bodyPr/>
        <a:lstStyle/>
        <a:p>
          <a:endParaRPr lang="en-GB"/>
        </a:p>
      </dgm:t>
    </dgm:pt>
    <dgm:pt modelId="{93BFE44B-B233-9042-971A-343D678910AB}">
      <dgm:prSet custT="1"/>
      <dgm:spPr/>
      <dgm:t>
        <a:bodyPr/>
        <a:lstStyle/>
        <a:p>
          <a:r>
            <a:rPr lang="uk-UA" sz="900"/>
            <a:t>Захист </a:t>
          </a:r>
          <a:br>
            <a:rPr lang="uk-UA" sz="900"/>
          </a:br>
          <a:r>
            <a:rPr lang="uk-UA" sz="900"/>
            <a:t>біорізноманіття</a:t>
          </a:r>
          <a:endParaRPr lang="en-GB" sz="900"/>
        </a:p>
      </dgm:t>
    </dgm:pt>
    <dgm:pt modelId="{BA4B799E-9516-A142-B48D-74CA3D1E4082}" type="parTrans" cxnId="{B2A10E16-706C-0A48-AB1F-56E370927D24}">
      <dgm:prSet/>
      <dgm:spPr/>
      <dgm:t>
        <a:bodyPr/>
        <a:lstStyle/>
        <a:p>
          <a:endParaRPr lang="en-GB"/>
        </a:p>
      </dgm:t>
    </dgm:pt>
    <dgm:pt modelId="{6FB483C0-9291-FF44-93D8-B478E749FF6E}" type="sibTrans" cxnId="{B2A10E16-706C-0A48-AB1F-56E370927D24}">
      <dgm:prSet/>
      <dgm:spPr/>
      <dgm:t>
        <a:bodyPr/>
        <a:lstStyle/>
        <a:p>
          <a:endParaRPr lang="en-GB"/>
        </a:p>
      </dgm:t>
    </dgm:pt>
    <dgm:pt modelId="{18B5B389-3C9F-A347-880D-6E2831EFD303}">
      <dgm:prSet custT="1"/>
      <dgm:spPr/>
      <dgm:t>
        <a:bodyPr/>
        <a:lstStyle/>
        <a:p>
          <a:r>
            <a:rPr lang="uk-UA" sz="900"/>
            <a:t>Урбаністика та інфраструктура</a:t>
          </a:r>
          <a:endParaRPr lang="en-GB" sz="900"/>
        </a:p>
      </dgm:t>
    </dgm:pt>
    <dgm:pt modelId="{B1D9968D-4C58-6849-BE7E-D939045D8E7E}" type="parTrans" cxnId="{6D5C9F26-C692-3C49-87AB-36DE91D011D5}">
      <dgm:prSet/>
      <dgm:spPr/>
      <dgm:t>
        <a:bodyPr/>
        <a:lstStyle/>
        <a:p>
          <a:endParaRPr lang="en-GB"/>
        </a:p>
      </dgm:t>
    </dgm:pt>
    <dgm:pt modelId="{D2EAB502-B798-7549-91F3-B85095A87F42}" type="sibTrans" cxnId="{6D5C9F26-C692-3C49-87AB-36DE91D011D5}">
      <dgm:prSet/>
      <dgm:spPr/>
      <dgm:t>
        <a:bodyPr/>
        <a:lstStyle/>
        <a:p>
          <a:endParaRPr lang="en-GB"/>
        </a:p>
      </dgm:t>
    </dgm:pt>
    <dgm:pt modelId="{7304CBB5-39FC-964A-9DC1-40D37B614F90}">
      <dgm:prSet custT="1"/>
      <dgm:spPr/>
      <dgm:t>
        <a:bodyPr/>
        <a:lstStyle/>
        <a:p>
          <a:r>
            <a:rPr lang="uk-UA" sz="900"/>
            <a:t>ІТ та великі дані</a:t>
          </a:r>
          <a:endParaRPr lang="en-GB" sz="900"/>
        </a:p>
      </dgm:t>
    </dgm:pt>
    <dgm:pt modelId="{6089D804-8F3C-5E43-91DF-37DD75C5C0D4}" type="parTrans" cxnId="{EC9E206A-AA62-C94D-99DD-FF607813D684}">
      <dgm:prSet/>
      <dgm:spPr/>
      <dgm:t>
        <a:bodyPr/>
        <a:lstStyle/>
        <a:p>
          <a:endParaRPr lang="en-GB"/>
        </a:p>
      </dgm:t>
    </dgm:pt>
    <dgm:pt modelId="{0AE9E98E-1E8B-5642-BB8B-30B9720763D0}" type="sibTrans" cxnId="{EC9E206A-AA62-C94D-99DD-FF607813D684}">
      <dgm:prSet/>
      <dgm:spPr/>
      <dgm:t>
        <a:bodyPr/>
        <a:lstStyle/>
        <a:p>
          <a:endParaRPr lang="en-GB"/>
        </a:p>
      </dgm:t>
    </dgm:pt>
    <dgm:pt modelId="{E6986E8C-6F29-1044-9083-8C1A0D4BD550}" type="pres">
      <dgm:prSet presAssocID="{F50EAF2C-9599-F746-8E21-6732B996E586}" presName="cycle" presStyleCnt="0">
        <dgm:presLayoutVars>
          <dgm:chMax val="1"/>
          <dgm:dir/>
          <dgm:animLvl val="ctr"/>
          <dgm:resizeHandles val="exact"/>
        </dgm:presLayoutVars>
      </dgm:prSet>
      <dgm:spPr/>
    </dgm:pt>
    <dgm:pt modelId="{EAFEE489-42A3-2848-AD2D-1287FA6DEEB8}" type="pres">
      <dgm:prSet presAssocID="{D6A1B10E-7089-BA46-B3BB-2A3E5FD3284B}" presName="centerShape" presStyleLbl="node0" presStyleIdx="0" presStyleCnt="1"/>
      <dgm:spPr/>
    </dgm:pt>
    <dgm:pt modelId="{78C06452-EA44-BF4D-A73E-9C8C732BB531}" type="pres">
      <dgm:prSet presAssocID="{2E01EFE2-79DC-D248-91B0-B8DC83ADA181}" presName="parTrans" presStyleLbl="bgSibTrans2D1" presStyleIdx="0" presStyleCnt="9"/>
      <dgm:spPr/>
    </dgm:pt>
    <dgm:pt modelId="{2BB1C69D-2251-A84B-8A04-BD3F2726DD3F}" type="pres">
      <dgm:prSet presAssocID="{69F257E7-9862-DA4F-8E9C-76F034FCD942}" presName="node" presStyleLbl="node1" presStyleIdx="0" presStyleCnt="9" custScaleX="122551">
        <dgm:presLayoutVars>
          <dgm:bulletEnabled val="1"/>
        </dgm:presLayoutVars>
      </dgm:prSet>
      <dgm:spPr/>
    </dgm:pt>
    <dgm:pt modelId="{542FA400-6A04-2E44-BEFD-0807210B49B4}" type="pres">
      <dgm:prSet presAssocID="{E6236266-62E2-6C4A-A39F-AB5BD4F3CEF7}" presName="parTrans" presStyleLbl="bgSibTrans2D1" presStyleIdx="1" presStyleCnt="9"/>
      <dgm:spPr/>
    </dgm:pt>
    <dgm:pt modelId="{47740CC5-4141-0346-AACF-C17942F2E4BC}" type="pres">
      <dgm:prSet presAssocID="{380F4B34-2EA2-DF49-9E69-004DD8BBE4CC}" presName="node" presStyleLbl="node1" presStyleIdx="1" presStyleCnt="9">
        <dgm:presLayoutVars>
          <dgm:bulletEnabled val="1"/>
        </dgm:presLayoutVars>
      </dgm:prSet>
      <dgm:spPr/>
    </dgm:pt>
    <dgm:pt modelId="{7EEE1CD6-FC7E-214D-A721-281514B4A100}" type="pres">
      <dgm:prSet presAssocID="{5A221C42-71DE-1E43-9768-BC60D9502041}" presName="parTrans" presStyleLbl="bgSibTrans2D1" presStyleIdx="2" presStyleCnt="9"/>
      <dgm:spPr/>
    </dgm:pt>
    <dgm:pt modelId="{0B1E88A6-09D1-F847-A688-A689F11B6BCB}" type="pres">
      <dgm:prSet presAssocID="{DF14AB0E-D68D-3648-A17C-C516BF07E254}" presName="node" presStyleLbl="node1" presStyleIdx="2" presStyleCnt="9">
        <dgm:presLayoutVars>
          <dgm:bulletEnabled val="1"/>
        </dgm:presLayoutVars>
      </dgm:prSet>
      <dgm:spPr/>
    </dgm:pt>
    <dgm:pt modelId="{0C4FBFE9-FD6A-314B-AB08-FE325F3FC4AC}" type="pres">
      <dgm:prSet presAssocID="{6C1DD9BA-435D-1D49-9587-34C53DFD7E87}" presName="parTrans" presStyleLbl="bgSibTrans2D1" presStyleIdx="3" presStyleCnt="9"/>
      <dgm:spPr/>
    </dgm:pt>
    <dgm:pt modelId="{85699F35-C701-404C-B3FE-D2B33ABBF110}" type="pres">
      <dgm:prSet presAssocID="{4D8AB130-B169-A14A-AF3D-39983444A9CE}" presName="node" presStyleLbl="node1" presStyleIdx="3" presStyleCnt="9">
        <dgm:presLayoutVars>
          <dgm:bulletEnabled val="1"/>
        </dgm:presLayoutVars>
      </dgm:prSet>
      <dgm:spPr/>
    </dgm:pt>
    <dgm:pt modelId="{5C77345A-FEE5-7649-A326-E2042D367226}" type="pres">
      <dgm:prSet presAssocID="{A7F9D718-4C0F-E349-9572-712ABA5D86DA}" presName="parTrans" presStyleLbl="bgSibTrans2D1" presStyleIdx="4" presStyleCnt="9"/>
      <dgm:spPr/>
    </dgm:pt>
    <dgm:pt modelId="{F4C242B7-AEAA-7741-A600-1AAD925A7B70}" type="pres">
      <dgm:prSet presAssocID="{6F70A632-51E4-024C-9CA7-0D21545E57E3}" presName="node" presStyleLbl="node1" presStyleIdx="4" presStyleCnt="9" custScaleX="120045">
        <dgm:presLayoutVars>
          <dgm:bulletEnabled val="1"/>
        </dgm:presLayoutVars>
      </dgm:prSet>
      <dgm:spPr/>
    </dgm:pt>
    <dgm:pt modelId="{F8476EEA-C952-1D44-AFA7-6073B87A91B0}" type="pres">
      <dgm:prSet presAssocID="{60AFE294-A7CD-2A43-A972-AF3856BA510D}" presName="parTrans" presStyleLbl="bgSibTrans2D1" presStyleIdx="5" presStyleCnt="9"/>
      <dgm:spPr/>
    </dgm:pt>
    <dgm:pt modelId="{5A50A0B4-6D9A-A24F-8C1E-F895CB20CC07}" type="pres">
      <dgm:prSet presAssocID="{D6880D94-B8DE-0549-8BC7-2D590BE89312}" presName="node" presStyleLbl="node1" presStyleIdx="5" presStyleCnt="9">
        <dgm:presLayoutVars>
          <dgm:bulletEnabled val="1"/>
        </dgm:presLayoutVars>
      </dgm:prSet>
      <dgm:spPr/>
    </dgm:pt>
    <dgm:pt modelId="{3550D788-E232-CC4E-A953-EEE6F64007D7}" type="pres">
      <dgm:prSet presAssocID="{BA4B799E-9516-A142-B48D-74CA3D1E4082}" presName="parTrans" presStyleLbl="bgSibTrans2D1" presStyleIdx="6" presStyleCnt="9"/>
      <dgm:spPr/>
    </dgm:pt>
    <dgm:pt modelId="{C3B91AA1-E44D-0E4A-830C-4F8392A8D951}" type="pres">
      <dgm:prSet presAssocID="{93BFE44B-B233-9042-971A-343D678910AB}" presName="node" presStyleLbl="node1" presStyleIdx="6" presStyleCnt="9" custScaleX="129322">
        <dgm:presLayoutVars>
          <dgm:bulletEnabled val="1"/>
        </dgm:presLayoutVars>
      </dgm:prSet>
      <dgm:spPr/>
    </dgm:pt>
    <dgm:pt modelId="{E202D686-F403-A64C-8B5C-2468C8C25445}" type="pres">
      <dgm:prSet presAssocID="{B1D9968D-4C58-6849-BE7E-D939045D8E7E}" presName="parTrans" presStyleLbl="bgSibTrans2D1" presStyleIdx="7" presStyleCnt="9"/>
      <dgm:spPr/>
    </dgm:pt>
    <dgm:pt modelId="{B17C1D7B-A839-CD41-8C19-AC3DC2A0222D}" type="pres">
      <dgm:prSet presAssocID="{18B5B389-3C9F-A347-880D-6E2831EFD303}" presName="node" presStyleLbl="node1" presStyleIdx="7" presStyleCnt="9" custScaleX="129000">
        <dgm:presLayoutVars>
          <dgm:bulletEnabled val="1"/>
        </dgm:presLayoutVars>
      </dgm:prSet>
      <dgm:spPr/>
    </dgm:pt>
    <dgm:pt modelId="{DD064589-5791-C048-9A25-163CA9976DE5}" type="pres">
      <dgm:prSet presAssocID="{6089D804-8F3C-5E43-91DF-37DD75C5C0D4}" presName="parTrans" presStyleLbl="bgSibTrans2D1" presStyleIdx="8" presStyleCnt="9"/>
      <dgm:spPr/>
    </dgm:pt>
    <dgm:pt modelId="{C48CE8B4-4F08-FC40-AA8C-FE17BA0F5C58}" type="pres">
      <dgm:prSet presAssocID="{7304CBB5-39FC-964A-9DC1-40D37B614F90}" presName="node" presStyleLbl="node1" presStyleIdx="8" presStyleCnt="9">
        <dgm:presLayoutVars>
          <dgm:bulletEnabled val="1"/>
        </dgm:presLayoutVars>
      </dgm:prSet>
      <dgm:spPr/>
    </dgm:pt>
  </dgm:ptLst>
  <dgm:cxnLst>
    <dgm:cxn modelId="{F33BDD02-43C3-1648-87DF-B0FD906D0D6B}" type="presOf" srcId="{4D8AB130-B169-A14A-AF3D-39983444A9CE}" destId="{85699F35-C701-404C-B3FE-D2B33ABBF110}" srcOrd="0" destOrd="0" presId="urn:microsoft.com/office/officeart/2005/8/layout/radial4"/>
    <dgm:cxn modelId="{B2A10E16-706C-0A48-AB1F-56E370927D24}" srcId="{D6A1B10E-7089-BA46-B3BB-2A3E5FD3284B}" destId="{93BFE44B-B233-9042-971A-343D678910AB}" srcOrd="6" destOrd="0" parTransId="{BA4B799E-9516-A142-B48D-74CA3D1E4082}" sibTransId="{6FB483C0-9291-FF44-93D8-B478E749FF6E}"/>
    <dgm:cxn modelId="{6D5C9F26-C692-3C49-87AB-36DE91D011D5}" srcId="{D6A1B10E-7089-BA46-B3BB-2A3E5FD3284B}" destId="{18B5B389-3C9F-A347-880D-6E2831EFD303}" srcOrd="7" destOrd="0" parTransId="{B1D9968D-4C58-6849-BE7E-D939045D8E7E}" sibTransId="{D2EAB502-B798-7549-91F3-B85095A87F42}"/>
    <dgm:cxn modelId="{A439A02A-C551-0641-8B53-49FED62CAAB3}" srcId="{D6A1B10E-7089-BA46-B3BB-2A3E5FD3284B}" destId="{380F4B34-2EA2-DF49-9E69-004DD8BBE4CC}" srcOrd="1" destOrd="0" parTransId="{E6236266-62E2-6C4A-A39F-AB5BD4F3CEF7}" sibTransId="{F7C12A19-F681-804C-A6F3-7FC22F217E06}"/>
    <dgm:cxn modelId="{8746842F-AD34-D348-B5EB-50AAEC45FDA6}" type="presOf" srcId="{2E01EFE2-79DC-D248-91B0-B8DC83ADA181}" destId="{78C06452-EA44-BF4D-A73E-9C8C732BB531}" srcOrd="0" destOrd="0" presId="urn:microsoft.com/office/officeart/2005/8/layout/radial4"/>
    <dgm:cxn modelId="{2CCD8538-086E-9C43-B9C6-1D63BE828E14}" srcId="{D6A1B10E-7089-BA46-B3BB-2A3E5FD3284B}" destId="{4D8AB130-B169-A14A-AF3D-39983444A9CE}" srcOrd="3" destOrd="0" parTransId="{6C1DD9BA-435D-1D49-9587-34C53DFD7E87}" sibTransId="{C2FD7ED2-C8D7-CF4A-9272-14776B0E3D4E}"/>
    <dgm:cxn modelId="{4455283B-8EF9-D144-9043-9B0C7C189752}" type="presOf" srcId="{DF14AB0E-D68D-3648-A17C-C516BF07E254}" destId="{0B1E88A6-09D1-F847-A688-A689F11B6BCB}" srcOrd="0" destOrd="0" presId="urn:microsoft.com/office/officeart/2005/8/layout/radial4"/>
    <dgm:cxn modelId="{FF38FC45-31A7-8740-86D9-C41CFD4F3F3C}" srcId="{D6A1B10E-7089-BA46-B3BB-2A3E5FD3284B}" destId="{DF14AB0E-D68D-3648-A17C-C516BF07E254}" srcOrd="2" destOrd="0" parTransId="{5A221C42-71DE-1E43-9768-BC60D9502041}" sibTransId="{E43C14A3-DC10-AC48-838A-082AC8ACD4AF}"/>
    <dgm:cxn modelId="{4034904E-30C0-C740-A6BA-E30B907CA68C}" type="presOf" srcId="{6F70A632-51E4-024C-9CA7-0D21545E57E3}" destId="{F4C242B7-AEAA-7741-A600-1AAD925A7B70}" srcOrd="0" destOrd="0" presId="urn:microsoft.com/office/officeart/2005/8/layout/radial4"/>
    <dgm:cxn modelId="{AD225D58-E190-B24A-9A49-5134731C457B}" srcId="{F50EAF2C-9599-F746-8E21-6732B996E586}" destId="{D6A1B10E-7089-BA46-B3BB-2A3E5FD3284B}" srcOrd="0" destOrd="0" parTransId="{B3EEB716-A6EF-424D-846A-102E41CAB984}" sibTransId="{1193C2D3-E8B0-7B4C-971D-89D688DE3551}"/>
    <dgm:cxn modelId="{4D5F395E-D40C-4F4C-B442-EEDC2E5F7889}" type="presOf" srcId="{60AFE294-A7CD-2A43-A972-AF3856BA510D}" destId="{F8476EEA-C952-1D44-AFA7-6073B87A91B0}" srcOrd="0" destOrd="0" presId="urn:microsoft.com/office/officeart/2005/8/layout/radial4"/>
    <dgm:cxn modelId="{0C5E3563-4F14-AB46-8A49-A932619DDFF4}" type="presOf" srcId="{BA4B799E-9516-A142-B48D-74CA3D1E4082}" destId="{3550D788-E232-CC4E-A953-EEE6F64007D7}" srcOrd="0" destOrd="0" presId="urn:microsoft.com/office/officeart/2005/8/layout/radial4"/>
    <dgm:cxn modelId="{EC9E206A-AA62-C94D-99DD-FF607813D684}" srcId="{D6A1B10E-7089-BA46-B3BB-2A3E5FD3284B}" destId="{7304CBB5-39FC-964A-9DC1-40D37B614F90}" srcOrd="8" destOrd="0" parTransId="{6089D804-8F3C-5E43-91DF-37DD75C5C0D4}" sibTransId="{0AE9E98E-1E8B-5642-BB8B-30B9720763D0}"/>
    <dgm:cxn modelId="{69D67C6D-4B0B-A24C-811D-660AF13EF32B}" type="presOf" srcId="{D6A1B10E-7089-BA46-B3BB-2A3E5FD3284B}" destId="{EAFEE489-42A3-2848-AD2D-1287FA6DEEB8}" srcOrd="0" destOrd="0" presId="urn:microsoft.com/office/officeart/2005/8/layout/radial4"/>
    <dgm:cxn modelId="{B04A2289-A20D-5947-A8E6-688AE1B5865E}" type="presOf" srcId="{E6236266-62E2-6C4A-A39F-AB5BD4F3CEF7}" destId="{542FA400-6A04-2E44-BEFD-0807210B49B4}" srcOrd="0" destOrd="0" presId="urn:microsoft.com/office/officeart/2005/8/layout/radial4"/>
    <dgm:cxn modelId="{79FE4789-ECD2-604C-8505-35017FDCCE1D}" type="presOf" srcId="{93BFE44B-B233-9042-971A-343D678910AB}" destId="{C3B91AA1-E44D-0E4A-830C-4F8392A8D951}" srcOrd="0" destOrd="0" presId="urn:microsoft.com/office/officeart/2005/8/layout/radial4"/>
    <dgm:cxn modelId="{FC04968B-724A-4040-AC79-4DCC2BE743E0}" type="presOf" srcId="{F50EAF2C-9599-F746-8E21-6732B996E586}" destId="{E6986E8C-6F29-1044-9083-8C1A0D4BD550}" srcOrd="0" destOrd="0" presId="urn:microsoft.com/office/officeart/2005/8/layout/radial4"/>
    <dgm:cxn modelId="{1CE62A8D-D6A5-9840-B79C-EEA346833B4B}" srcId="{D6A1B10E-7089-BA46-B3BB-2A3E5FD3284B}" destId="{69F257E7-9862-DA4F-8E9C-76F034FCD942}" srcOrd="0" destOrd="0" parTransId="{2E01EFE2-79DC-D248-91B0-B8DC83ADA181}" sibTransId="{68CAFB25-5F0D-6B42-A59B-56C76FEA71F0}"/>
    <dgm:cxn modelId="{4138CD94-5671-0A40-AF6B-80B17F5829D7}" type="presOf" srcId="{6089D804-8F3C-5E43-91DF-37DD75C5C0D4}" destId="{DD064589-5791-C048-9A25-163CA9976DE5}" srcOrd="0" destOrd="0" presId="urn:microsoft.com/office/officeart/2005/8/layout/radial4"/>
    <dgm:cxn modelId="{8557F2A6-B99E-A540-AFBE-B649B12CA77D}" type="presOf" srcId="{69F257E7-9862-DA4F-8E9C-76F034FCD942}" destId="{2BB1C69D-2251-A84B-8A04-BD3F2726DD3F}" srcOrd="0" destOrd="0" presId="urn:microsoft.com/office/officeart/2005/8/layout/radial4"/>
    <dgm:cxn modelId="{56B033A9-D8CB-D142-B2B7-04992878E937}" type="presOf" srcId="{18B5B389-3C9F-A347-880D-6E2831EFD303}" destId="{B17C1D7B-A839-CD41-8C19-AC3DC2A0222D}" srcOrd="0" destOrd="0" presId="urn:microsoft.com/office/officeart/2005/8/layout/radial4"/>
    <dgm:cxn modelId="{B8E136AC-78C2-194A-BB75-22297B8B9A4B}" type="presOf" srcId="{7304CBB5-39FC-964A-9DC1-40D37B614F90}" destId="{C48CE8B4-4F08-FC40-AA8C-FE17BA0F5C58}" srcOrd="0" destOrd="0" presId="urn:microsoft.com/office/officeart/2005/8/layout/radial4"/>
    <dgm:cxn modelId="{F7D6A3C3-72D4-CB43-AFD9-5A64BF42BB6B}" type="presOf" srcId="{5A221C42-71DE-1E43-9768-BC60D9502041}" destId="{7EEE1CD6-FC7E-214D-A721-281514B4A100}" srcOrd="0" destOrd="0" presId="urn:microsoft.com/office/officeart/2005/8/layout/radial4"/>
    <dgm:cxn modelId="{215471C6-0DAB-A84F-BBA0-866175ECE019}" type="presOf" srcId="{380F4B34-2EA2-DF49-9E69-004DD8BBE4CC}" destId="{47740CC5-4141-0346-AACF-C17942F2E4BC}" srcOrd="0" destOrd="0" presId="urn:microsoft.com/office/officeart/2005/8/layout/radial4"/>
    <dgm:cxn modelId="{3674C2D6-EBCF-0E43-9514-A0EC3E336B5C}" srcId="{D6A1B10E-7089-BA46-B3BB-2A3E5FD3284B}" destId="{6F70A632-51E4-024C-9CA7-0D21545E57E3}" srcOrd="4" destOrd="0" parTransId="{A7F9D718-4C0F-E349-9572-712ABA5D86DA}" sibTransId="{C1F0B051-FD2E-EC4E-AB54-2A5F8EFEE439}"/>
    <dgm:cxn modelId="{D4AB7EDC-7440-B744-82C0-1CAA7439FF1D}" type="presOf" srcId="{A7F9D718-4C0F-E349-9572-712ABA5D86DA}" destId="{5C77345A-FEE5-7649-A326-E2042D367226}" srcOrd="0" destOrd="0" presId="urn:microsoft.com/office/officeart/2005/8/layout/radial4"/>
    <dgm:cxn modelId="{A90696E2-3B72-014A-BF7E-7E109DB17731}" type="presOf" srcId="{6C1DD9BA-435D-1D49-9587-34C53DFD7E87}" destId="{0C4FBFE9-FD6A-314B-AB08-FE325F3FC4AC}" srcOrd="0" destOrd="0" presId="urn:microsoft.com/office/officeart/2005/8/layout/radial4"/>
    <dgm:cxn modelId="{1E9DFEE8-C41A-4F49-AA04-8A4CC0CE510E}" type="presOf" srcId="{D6880D94-B8DE-0549-8BC7-2D590BE89312}" destId="{5A50A0B4-6D9A-A24F-8C1E-F895CB20CC07}" srcOrd="0" destOrd="0" presId="urn:microsoft.com/office/officeart/2005/8/layout/radial4"/>
    <dgm:cxn modelId="{46D869EE-2000-0B4E-AA51-667AFAA00F8B}" type="presOf" srcId="{B1D9968D-4C58-6849-BE7E-D939045D8E7E}" destId="{E202D686-F403-A64C-8B5C-2468C8C25445}" srcOrd="0" destOrd="0" presId="urn:microsoft.com/office/officeart/2005/8/layout/radial4"/>
    <dgm:cxn modelId="{C017B7F1-E67B-1D41-9286-990EF28C60CC}" srcId="{D6A1B10E-7089-BA46-B3BB-2A3E5FD3284B}" destId="{D6880D94-B8DE-0549-8BC7-2D590BE89312}" srcOrd="5" destOrd="0" parTransId="{60AFE294-A7CD-2A43-A972-AF3856BA510D}" sibTransId="{AEA6B7FF-0BFE-374B-AFFF-2F7175FEEC22}"/>
    <dgm:cxn modelId="{99169CCA-E13F-344D-9631-D4304097990D}" type="presParOf" srcId="{E6986E8C-6F29-1044-9083-8C1A0D4BD550}" destId="{EAFEE489-42A3-2848-AD2D-1287FA6DEEB8}" srcOrd="0" destOrd="0" presId="urn:microsoft.com/office/officeart/2005/8/layout/radial4"/>
    <dgm:cxn modelId="{31E430D3-CA1C-8443-8A38-CF323AB23ED0}" type="presParOf" srcId="{E6986E8C-6F29-1044-9083-8C1A0D4BD550}" destId="{78C06452-EA44-BF4D-A73E-9C8C732BB531}" srcOrd="1" destOrd="0" presId="urn:microsoft.com/office/officeart/2005/8/layout/radial4"/>
    <dgm:cxn modelId="{E01CFF16-B0B4-934E-92D0-7B6947B7FA5A}" type="presParOf" srcId="{E6986E8C-6F29-1044-9083-8C1A0D4BD550}" destId="{2BB1C69D-2251-A84B-8A04-BD3F2726DD3F}" srcOrd="2" destOrd="0" presId="urn:microsoft.com/office/officeart/2005/8/layout/radial4"/>
    <dgm:cxn modelId="{7D52D690-8ECD-E341-959B-087CBFA3C98E}" type="presParOf" srcId="{E6986E8C-6F29-1044-9083-8C1A0D4BD550}" destId="{542FA400-6A04-2E44-BEFD-0807210B49B4}" srcOrd="3" destOrd="0" presId="urn:microsoft.com/office/officeart/2005/8/layout/radial4"/>
    <dgm:cxn modelId="{D8E90E43-7A6E-074B-A318-6D63DD9D023E}" type="presParOf" srcId="{E6986E8C-6F29-1044-9083-8C1A0D4BD550}" destId="{47740CC5-4141-0346-AACF-C17942F2E4BC}" srcOrd="4" destOrd="0" presId="urn:microsoft.com/office/officeart/2005/8/layout/radial4"/>
    <dgm:cxn modelId="{6E039A77-85D9-0544-AE37-F09E63569DD2}" type="presParOf" srcId="{E6986E8C-6F29-1044-9083-8C1A0D4BD550}" destId="{7EEE1CD6-FC7E-214D-A721-281514B4A100}" srcOrd="5" destOrd="0" presId="urn:microsoft.com/office/officeart/2005/8/layout/radial4"/>
    <dgm:cxn modelId="{87F7E6F7-D429-154B-A951-4F6949E5269C}" type="presParOf" srcId="{E6986E8C-6F29-1044-9083-8C1A0D4BD550}" destId="{0B1E88A6-09D1-F847-A688-A689F11B6BCB}" srcOrd="6" destOrd="0" presId="urn:microsoft.com/office/officeart/2005/8/layout/radial4"/>
    <dgm:cxn modelId="{9CC8C636-04DE-C246-AA92-6CA6A170018F}" type="presParOf" srcId="{E6986E8C-6F29-1044-9083-8C1A0D4BD550}" destId="{0C4FBFE9-FD6A-314B-AB08-FE325F3FC4AC}" srcOrd="7" destOrd="0" presId="urn:microsoft.com/office/officeart/2005/8/layout/radial4"/>
    <dgm:cxn modelId="{12933E73-8C26-C340-81B3-001684470B38}" type="presParOf" srcId="{E6986E8C-6F29-1044-9083-8C1A0D4BD550}" destId="{85699F35-C701-404C-B3FE-D2B33ABBF110}" srcOrd="8" destOrd="0" presId="urn:microsoft.com/office/officeart/2005/8/layout/radial4"/>
    <dgm:cxn modelId="{BFA83BFC-6025-894E-9C7D-ABA7B378DD8A}" type="presParOf" srcId="{E6986E8C-6F29-1044-9083-8C1A0D4BD550}" destId="{5C77345A-FEE5-7649-A326-E2042D367226}" srcOrd="9" destOrd="0" presId="urn:microsoft.com/office/officeart/2005/8/layout/radial4"/>
    <dgm:cxn modelId="{38134558-7126-974D-8FDD-7CC9A6397509}" type="presParOf" srcId="{E6986E8C-6F29-1044-9083-8C1A0D4BD550}" destId="{F4C242B7-AEAA-7741-A600-1AAD925A7B70}" srcOrd="10" destOrd="0" presId="urn:microsoft.com/office/officeart/2005/8/layout/radial4"/>
    <dgm:cxn modelId="{E79EB5AB-8F45-A944-AA1D-0C304AD69027}" type="presParOf" srcId="{E6986E8C-6F29-1044-9083-8C1A0D4BD550}" destId="{F8476EEA-C952-1D44-AFA7-6073B87A91B0}" srcOrd="11" destOrd="0" presId="urn:microsoft.com/office/officeart/2005/8/layout/radial4"/>
    <dgm:cxn modelId="{76A5F4F3-6B36-5945-A063-16C2E50021B0}" type="presParOf" srcId="{E6986E8C-6F29-1044-9083-8C1A0D4BD550}" destId="{5A50A0B4-6D9A-A24F-8C1E-F895CB20CC07}" srcOrd="12" destOrd="0" presId="urn:microsoft.com/office/officeart/2005/8/layout/radial4"/>
    <dgm:cxn modelId="{8FFB1914-38B0-AE45-BB91-7004AC525DCD}" type="presParOf" srcId="{E6986E8C-6F29-1044-9083-8C1A0D4BD550}" destId="{3550D788-E232-CC4E-A953-EEE6F64007D7}" srcOrd="13" destOrd="0" presId="urn:microsoft.com/office/officeart/2005/8/layout/radial4"/>
    <dgm:cxn modelId="{4F14A4CD-438F-7645-BB47-80E354E5422E}" type="presParOf" srcId="{E6986E8C-6F29-1044-9083-8C1A0D4BD550}" destId="{C3B91AA1-E44D-0E4A-830C-4F8392A8D951}" srcOrd="14" destOrd="0" presId="urn:microsoft.com/office/officeart/2005/8/layout/radial4"/>
    <dgm:cxn modelId="{B8C1A892-D2AE-EE46-ABE8-0F66F4C4267A}" type="presParOf" srcId="{E6986E8C-6F29-1044-9083-8C1A0D4BD550}" destId="{E202D686-F403-A64C-8B5C-2468C8C25445}" srcOrd="15" destOrd="0" presId="urn:microsoft.com/office/officeart/2005/8/layout/radial4"/>
    <dgm:cxn modelId="{90AA7C0C-BC0E-9C4E-B59E-89CCE2318C25}" type="presParOf" srcId="{E6986E8C-6F29-1044-9083-8C1A0D4BD550}" destId="{B17C1D7B-A839-CD41-8C19-AC3DC2A0222D}" srcOrd="16" destOrd="0" presId="urn:microsoft.com/office/officeart/2005/8/layout/radial4"/>
    <dgm:cxn modelId="{EDF0CBBB-436D-B649-855C-F14201948FD4}" type="presParOf" srcId="{E6986E8C-6F29-1044-9083-8C1A0D4BD550}" destId="{DD064589-5791-C048-9A25-163CA9976DE5}" srcOrd="17" destOrd="0" presId="urn:microsoft.com/office/officeart/2005/8/layout/radial4"/>
    <dgm:cxn modelId="{60418AD0-EEB1-BA42-86CE-614FB69086FB}" type="presParOf" srcId="{E6986E8C-6F29-1044-9083-8C1A0D4BD550}" destId="{C48CE8B4-4F08-FC40-AA8C-FE17BA0F5C58}" srcOrd="18" destOrd="0" presId="urn:microsoft.com/office/officeart/2005/8/layout/radial4"/>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93190293-B61F-6040-AF5A-7FDCE6D73604}" type="doc">
      <dgm:prSet loTypeId="urn:microsoft.com/office/officeart/2005/8/layout/process1" loCatId="" qsTypeId="urn:microsoft.com/office/officeart/2005/8/quickstyle/simple1" qsCatId="simple" csTypeId="urn:microsoft.com/office/officeart/2005/8/colors/accent0_1" csCatId="mainScheme" phldr="1"/>
      <dgm:spPr/>
      <dgm:t>
        <a:bodyPr/>
        <a:lstStyle/>
        <a:p>
          <a:endParaRPr lang="en-GB"/>
        </a:p>
      </dgm:t>
    </dgm:pt>
    <dgm:pt modelId="{5309837F-C996-744A-92AD-431E60976E91}">
      <dgm:prSet phldrT="[Text]"/>
      <dgm:spPr/>
      <dgm:t>
        <a:bodyPr/>
        <a:lstStyle/>
        <a:p>
          <a:r>
            <a:rPr lang="uk-UA"/>
            <a:t>Дослідження</a:t>
          </a:r>
          <a:endParaRPr lang="en-GB"/>
        </a:p>
      </dgm:t>
    </dgm:pt>
    <dgm:pt modelId="{218E1FD1-F6C0-C542-B598-B0A4F5899C26}" type="parTrans" cxnId="{178EAA28-2AD1-6A4B-87DA-7B07CE56FA8A}">
      <dgm:prSet/>
      <dgm:spPr/>
      <dgm:t>
        <a:bodyPr/>
        <a:lstStyle/>
        <a:p>
          <a:endParaRPr lang="en-GB"/>
        </a:p>
      </dgm:t>
    </dgm:pt>
    <dgm:pt modelId="{1824646E-C7C6-C445-A465-CA1E35C60C6E}" type="sibTrans" cxnId="{178EAA28-2AD1-6A4B-87DA-7B07CE56FA8A}">
      <dgm:prSet/>
      <dgm:spPr/>
      <dgm:t>
        <a:bodyPr/>
        <a:lstStyle/>
        <a:p>
          <a:endParaRPr lang="en-GB"/>
        </a:p>
      </dgm:t>
    </dgm:pt>
    <dgm:pt modelId="{4A990A06-C7D9-C145-A2A4-29A305D38BD9}">
      <dgm:prSet phldrT="[Text]"/>
      <dgm:spPr/>
      <dgm:t>
        <a:bodyPr/>
        <a:lstStyle/>
        <a:p>
          <a:r>
            <a:rPr lang="uk-UA"/>
            <a:t>Створення прототипу</a:t>
          </a:r>
          <a:endParaRPr lang="en-GB"/>
        </a:p>
      </dgm:t>
    </dgm:pt>
    <dgm:pt modelId="{2AF82EF3-B7FF-3A44-B0A2-CC0D6537B49E}" type="parTrans" cxnId="{1803CC7C-23EE-7647-8BFA-DC084E568392}">
      <dgm:prSet/>
      <dgm:spPr/>
      <dgm:t>
        <a:bodyPr/>
        <a:lstStyle/>
        <a:p>
          <a:endParaRPr lang="en-GB"/>
        </a:p>
      </dgm:t>
    </dgm:pt>
    <dgm:pt modelId="{246E05C6-EB0E-764B-84D6-A4C88DFFE775}" type="sibTrans" cxnId="{1803CC7C-23EE-7647-8BFA-DC084E568392}">
      <dgm:prSet/>
      <dgm:spPr/>
      <dgm:t>
        <a:bodyPr/>
        <a:lstStyle/>
        <a:p>
          <a:endParaRPr lang="en-GB"/>
        </a:p>
      </dgm:t>
    </dgm:pt>
    <dgm:pt modelId="{D9962E5D-C0C2-8C4D-93D0-49233D879B3F}">
      <dgm:prSet phldrT="[Text]"/>
      <dgm:spPr/>
      <dgm:t>
        <a:bodyPr/>
        <a:lstStyle/>
        <a:p>
          <a:r>
            <a:rPr lang="uk-UA"/>
            <a:t>Виробництво</a:t>
          </a:r>
          <a:endParaRPr lang="en-GB"/>
        </a:p>
      </dgm:t>
    </dgm:pt>
    <dgm:pt modelId="{10FBC4A1-71A7-4643-89B2-D20DB69BA744}" type="parTrans" cxnId="{7AC4B7F5-F162-E64D-9D45-ADD27B8E9B1C}">
      <dgm:prSet/>
      <dgm:spPr/>
      <dgm:t>
        <a:bodyPr/>
        <a:lstStyle/>
        <a:p>
          <a:endParaRPr lang="en-GB"/>
        </a:p>
      </dgm:t>
    </dgm:pt>
    <dgm:pt modelId="{F3E05DDC-8DDF-5246-83BF-73B53668D255}" type="sibTrans" cxnId="{7AC4B7F5-F162-E64D-9D45-ADD27B8E9B1C}">
      <dgm:prSet/>
      <dgm:spPr/>
      <dgm:t>
        <a:bodyPr/>
        <a:lstStyle/>
        <a:p>
          <a:endParaRPr lang="en-GB"/>
        </a:p>
      </dgm:t>
    </dgm:pt>
    <dgm:pt modelId="{58AD92A2-3047-5543-958A-35EF75E6CFF5}">
      <dgm:prSet/>
      <dgm:spPr/>
      <dgm:t>
        <a:bodyPr/>
        <a:lstStyle/>
        <a:p>
          <a:r>
            <a:rPr lang="uk-UA"/>
            <a:t>Маркетинг і збут</a:t>
          </a:r>
          <a:endParaRPr lang="en-GB"/>
        </a:p>
      </dgm:t>
    </dgm:pt>
    <dgm:pt modelId="{35A2C8FB-D626-0A49-8DF9-376E741AC3F1}" type="parTrans" cxnId="{4CBE9C89-BF24-8E40-8BEB-4B1F471FCB1E}">
      <dgm:prSet/>
      <dgm:spPr/>
      <dgm:t>
        <a:bodyPr/>
        <a:lstStyle/>
        <a:p>
          <a:endParaRPr lang="en-GB"/>
        </a:p>
      </dgm:t>
    </dgm:pt>
    <dgm:pt modelId="{03494A04-9954-F94A-9C41-F538543838DD}" type="sibTrans" cxnId="{4CBE9C89-BF24-8E40-8BEB-4B1F471FCB1E}">
      <dgm:prSet/>
      <dgm:spPr/>
      <dgm:t>
        <a:bodyPr/>
        <a:lstStyle/>
        <a:p>
          <a:endParaRPr lang="en-GB"/>
        </a:p>
      </dgm:t>
    </dgm:pt>
    <dgm:pt modelId="{39E9E662-C241-BC44-86A8-AFA323CAA4A8}" type="pres">
      <dgm:prSet presAssocID="{93190293-B61F-6040-AF5A-7FDCE6D73604}" presName="Name0" presStyleCnt="0">
        <dgm:presLayoutVars>
          <dgm:dir/>
          <dgm:resizeHandles val="exact"/>
        </dgm:presLayoutVars>
      </dgm:prSet>
      <dgm:spPr/>
    </dgm:pt>
    <dgm:pt modelId="{3CD68924-1FBC-3747-8123-BE94FF7126F5}" type="pres">
      <dgm:prSet presAssocID="{5309837F-C996-744A-92AD-431E60976E91}" presName="node" presStyleLbl="node1" presStyleIdx="0" presStyleCnt="4">
        <dgm:presLayoutVars>
          <dgm:bulletEnabled val="1"/>
        </dgm:presLayoutVars>
      </dgm:prSet>
      <dgm:spPr/>
    </dgm:pt>
    <dgm:pt modelId="{675CE054-3289-DF44-865F-7EEEBF01A665}" type="pres">
      <dgm:prSet presAssocID="{1824646E-C7C6-C445-A465-CA1E35C60C6E}" presName="sibTrans" presStyleLbl="sibTrans2D1" presStyleIdx="0" presStyleCnt="3"/>
      <dgm:spPr/>
    </dgm:pt>
    <dgm:pt modelId="{D6FA254C-5393-8742-A6F3-ADC892BACF04}" type="pres">
      <dgm:prSet presAssocID="{1824646E-C7C6-C445-A465-CA1E35C60C6E}" presName="connectorText" presStyleLbl="sibTrans2D1" presStyleIdx="0" presStyleCnt="3"/>
      <dgm:spPr/>
    </dgm:pt>
    <dgm:pt modelId="{3503B62A-9E72-144E-9A87-9D3225AB1F2B}" type="pres">
      <dgm:prSet presAssocID="{4A990A06-C7D9-C145-A2A4-29A305D38BD9}" presName="node" presStyleLbl="node1" presStyleIdx="1" presStyleCnt="4">
        <dgm:presLayoutVars>
          <dgm:bulletEnabled val="1"/>
        </dgm:presLayoutVars>
      </dgm:prSet>
      <dgm:spPr/>
    </dgm:pt>
    <dgm:pt modelId="{21253A9D-BF30-E846-83CF-81540C65C6D6}" type="pres">
      <dgm:prSet presAssocID="{246E05C6-EB0E-764B-84D6-A4C88DFFE775}" presName="sibTrans" presStyleLbl="sibTrans2D1" presStyleIdx="1" presStyleCnt="3"/>
      <dgm:spPr/>
    </dgm:pt>
    <dgm:pt modelId="{62596A13-A64B-DC44-9238-8F37F1E09BF8}" type="pres">
      <dgm:prSet presAssocID="{246E05C6-EB0E-764B-84D6-A4C88DFFE775}" presName="connectorText" presStyleLbl="sibTrans2D1" presStyleIdx="1" presStyleCnt="3"/>
      <dgm:spPr/>
    </dgm:pt>
    <dgm:pt modelId="{0C4AC4C6-BE45-A449-8D20-E595EC568889}" type="pres">
      <dgm:prSet presAssocID="{D9962E5D-C0C2-8C4D-93D0-49233D879B3F}" presName="node" presStyleLbl="node1" presStyleIdx="2" presStyleCnt="4">
        <dgm:presLayoutVars>
          <dgm:bulletEnabled val="1"/>
        </dgm:presLayoutVars>
      </dgm:prSet>
      <dgm:spPr/>
    </dgm:pt>
    <dgm:pt modelId="{F90C4CFA-B8BA-F648-AF59-6B54BCBD3876}" type="pres">
      <dgm:prSet presAssocID="{F3E05DDC-8DDF-5246-83BF-73B53668D255}" presName="sibTrans" presStyleLbl="sibTrans2D1" presStyleIdx="2" presStyleCnt="3"/>
      <dgm:spPr/>
    </dgm:pt>
    <dgm:pt modelId="{90BF38AA-1165-9B47-B1E8-779C7698E38D}" type="pres">
      <dgm:prSet presAssocID="{F3E05DDC-8DDF-5246-83BF-73B53668D255}" presName="connectorText" presStyleLbl="sibTrans2D1" presStyleIdx="2" presStyleCnt="3"/>
      <dgm:spPr/>
    </dgm:pt>
    <dgm:pt modelId="{C33075BA-248B-EA4A-BE6F-A0900802B23A}" type="pres">
      <dgm:prSet presAssocID="{58AD92A2-3047-5543-958A-35EF75E6CFF5}" presName="node" presStyleLbl="node1" presStyleIdx="3" presStyleCnt="4">
        <dgm:presLayoutVars>
          <dgm:bulletEnabled val="1"/>
        </dgm:presLayoutVars>
      </dgm:prSet>
      <dgm:spPr/>
    </dgm:pt>
  </dgm:ptLst>
  <dgm:cxnLst>
    <dgm:cxn modelId="{178EAA28-2AD1-6A4B-87DA-7B07CE56FA8A}" srcId="{93190293-B61F-6040-AF5A-7FDCE6D73604}" destId="{5309837F-C996-744A-92AD-431E60976E91}" srcOrd="0" destOrd="0" parTransId="{218E1FD1-F6C0-C542-B598-B0A4F5899C26}" sibTransId="{1824646E-C7C6-C445-A465-CA1E35C60C6E}"/>
    <dgm:cxn modelId="{0099FB59-4C89-0B48-BBCA-BBDA0C405C99}" type="presOf" srcId="{246E05C6-EB0E-764B-84D6-A4C88DFFE775}" destId="{62596A13-A64B-DC44-9238-8F37F1E09BF8}" srcOrd="1" destOrd="0" presId="urn:microsoft.com/office/officeart/2005/8/layout/process1"/>
    <dgm:cxn modelId="{1803CC7C-23EE-7647-8BFA-DC084E568392}" srcId="{93190293-B61F-6040-AF5A-7FDCE6D73604}" destId="{4A990A06-C7D9-C145-A2A4-29A305D38BD9}" srcOrd="1" destOrd="0" parTransId="{2AF82EF3-B7FF-3A44-B0A2-CC0D6537B49E}" sibTransId="{246E05C6-EB0E-764B-84D6-A4C88DFFE775}"/>
    <dgm:cxn modelId="{417E877E-5929-894B-9260-CF7E8E642584}" type="presOf" srcId="{F3E05DDC-8DDF-5246-83BF-73B53668D255}" destId="{90BF38AA-1165-9B47-B1E8-779C7698E38D}" srcOrd="1" destOrd="0" presId="urn:microsoft.com/office/officeart/2005/8/layout/process1"/>
    <dgm:cxn modelId="{42FA3E85-9979-0C4A-8F4D-E75CF1FF8B31}" type="presOf" srcId="{5309837F-C996-744A-92AD-431E60976E91}" destId="{3CD68924-1FBC-3747-8123-BE94FF7126F5}" srcOrd="0" destOrd="0" presId="urn:microsoft.com/office/officeart/2005/8/layout/process1"/>
    <dgm:cxn modelId="{4CBE9C89-BF24-8E40-8BEB-4B1F471FCB1E}" srcId="{93190293-B61F-6040-AF5A-7FDCE6D73604}" destId="{58AD92A2-3047-5543-958A-35EF75E6CFF5}" srcOrd="3" destOrd="0" parTransId="{35A2C8FB-D626-0A49-8DF9-376E741AC3F1}" sibTransId="{03494A04-9954-F94A-9C41-F538543838DD}"/>
    <dgm:cxn modelId="{80EBC592-1B74-D145-92CF-7F52C4C10F46}" type="presOf" srcId="{1824646E-C7C6-C445-A465-CA1E35C60C6E}" destId="{D6FA254C-5393-8742-A6F3-ADC892BACF04}" srcOrd="1" destOrd="0" presId="urn:microsoft.com/office/officeart/2005/8/layout/process1"/>
    <dgm:cxn modelId="{80D97B97-AAF6-FC47-AA70-4B52D4B4AC17}" type="presOf" srcId="{1824646E-C7C6-C445-A465-CA1E35C60C6E}" destId="{675CE054-3289-DF44-865F-7EEEBF01A665}" srcOrd="0" destOrd="0" presId="urn:microsoft.com/office/officeart/2005/8/layout/process1"/>
    <dgm:cxn modelId="{75835DAD-9ACE-0241-9BBD-0DF9A72EDF7B}" type="presOf" srcId="{246E05C6-EB0E-764B-84D6-A4C88DFFE775}" destId="{21253A9D-BF30-E846-83CF-81540C65C6D6}" srcOrd="0" destOrd="0" presId="urn:microsoft.com/office/officeart/2005/8/layout/process1"/>
    <dgm:cxn modelId="{C51722B7-1B7A-4E4E-A0FF-6A0A5044E072}" type="presOf" srcId="{4A990A06-C7D9-C145-A2A4-29A305D38BD9}" destId="{3503B62A-9E72-144E-9A87-9D3225AB1F2B}" srcOrd="0" destOrd="0" presId="urn:microsoft.com/office/officeart/2005/8/layout/process1"/>
    <dgm:cxn modelId="{A919DFB7-07AA-6041-8D92-52C9F7E3DBA2}" type="presOf" srcId="{93190293-B61F-6040-AF5A-7FDCE6D73604}" destId="{39E9E662-C241-BC44-86A8-AFA323CAA4A8}" srcOrd="0" destOrd="0" presId="urn:microsoft.com/office/officeart/2005/8/layout/process1"/>
    <dgm:cxn modelId="{0EA49AC4-EB89-D941-BAFF-9546C97E1708}" type="presOf" srcId="{58AD92A2-3047-5543-958A-35EF75E6CFF5}" destId="{C33075BA-248B-EA4A-BE6F-A0900802B23A}" srcOrd="0" destOrd="0" presId="urn:microsoft.com/office/officeart/2005/8/layout/process1"/>
    <dgm:cxn modelId="{77AA37D7-4C69-2C42-BCE8-6A4C025C5FA6}" type="presOf" srcId="{D9962E5D-C0C2-8C4D-93D0-49233D879B3F}" destId="{0C4AC4C6-BE45-A449-8D20-E595EC568889}" srcOrd="0" destOrd="0" presId="urn:microsoft.com/office/officeart/2005/8/layout/process1"/>
    <dgm:cxn modelId="{286242DA-7F61-4B42-B69A-FBC7092C5D24}" type="presOf" srcId="{F3E05DDC-8DDF-5246-83BF-73B53668D255}" destId="{F90C4CFA-B8BA-F648-AF59-6B54BCBD3876}" srcOrd="0" destOrd="0" presId="urn:microsoft.com/office/officeart/2005/8/layout/process1"/>
    <dgm:cxn modelId="{7AC4B7F5-F162-E64D-9D45-ADD27B8E9B1C}" srcId="{93190293-B61F-6040-AF5A-7FDCE6D73604}" destId="{D9962E5D-C0C2-8C4D-93D0-49233D879B3F}" srcOrd="2" destOrd="0" parTransId="{10FBC4A1-71A7-4643-89B2-D20DB69BA744}" sibTransId="{F3E05DDC-8DDF-5246-83BF-73B53668D255}"/>
    <dgm:cxn modelId="{B83253FF-6BD9-304E-B4B2-F4F9EDBBC0A5}" type="presParOf" srcId="{39E9E662-C241-BC44-86A8-AFA323CAA4A8}" destId="{3CD68924-1FBC-3747-8123-BE94FF7126F5}" srcOrd="0" destOrd="0" presId="urn:microsoft.com/office/officeart/2005/8/layout/process1"/>
    <dgm:cxn modelId="{13086A6F-C6A1-3045-A408-9C6C123AF7C7}" type="presParOf" srcId="{39E9E662-C241-BC44-86A8-AFA323CAA4A8}" destId="{675CE054-3289-DF44-865F-7EEEBF01A665}" srcOrd="1" destOrd="0" presId="urn:microsoft.com/office/officeart/2005/8/layout/process1"/>
    <dgm:cxn modelId="{2861AE43-4D07-4E45-A476-FF750775BB3E}" type="presParOf" srcId="{675CE054-3289-DF44-865F-7EEEBF01A665}" destId="{D6FA254C-5393-8742-A6F3-ADC892BACF04}" srcOrd="0" destOrd="0" presId="urn:microsoft.com/office/officeart/2005/8/layout/process1"/>
    <dgm:cxn modelId="{3305ACD4-432D-1848-B91C-7E092E0B6626}" type="presParOf" srcId="{39E9E662-C241-BC44-86A8-AFA323CAA4A8}" destId="{3503B62A-9E72-144E-9A87-9D3225AB1F2B}" srcOrd="2" destOrd="0" presId="urn:microsoft.com/office/officeart/2005/8/layout/process1"/>
    <dgm:cxn modelId="{AC104F0B-BDCE-7747-833E-C8ECA6EB27B1}" type="presParOf" srcId="{39E9E662-C241-BC44-86A8-AFA323CAA4A8}" destId="{21253A9D-BF30-E846-83CF-81540C65C6D6}" srcOrd="3" destOrd="0" presId="urn:microsoft.com/office/officeart/2005/8/layout/process1"/>
    <dgm:cxn modelId="{4D80BCC4-18E3-FB4A-9F51-E7D41E702519}" type="presParOf" srcId="{21253A9D-BF30-E846-83CF-81540C65C6D6}" destId="{62596A13-A64B-DC44-9238-8F37F1E09BF8}" srcOrd="0" destOrd="0" presId="urn:microsoft.com/office/officeart/2005/8/layout/process1"/>
    <dgm:cxn modelId="{9D1BDCC3-54D5-8442-8463-60B5DFFF7051}" type="presParOf" srcId="{39E9E662-C241-BC44-86A8-AFA323CAA4A8}" destId="{0C4AC4C6-BE45-A449-8D20-E595EC568889}" srcOrd="4" destOrd="0" presId="urn:microsoft.com/office/officeart/2005/8/layout/process1"/>
    <dgm:cxn modelId="{9B5EA57D-BFD8-6545-9ACF-291B8497D0DA}" type="presParOf" srcId="{39E9E662-C241-BC44-86A8-AFA323CAA4A8}" destId="{F90C4CFA-B8BA-F648-AF59-6B54BCBD3876}" srcOrd="5" destOrd="0" presId="urn:microsoft.com/office/officeart/2005/8/layout/process1"/>
    <dgm:cxn modelId="{C7A30FBE-60B4-9F47-9D28-7AA9E4B06866}" type="presParOf" srcId="{F90C4CFA-B8BA-F648-AF59-6B54BCBD3876}" destId="{90BF38AA-1165-9B47-B1E8-779C7698E38D}" srcOrd="0" destOrd="0" presId="urn:microsoft.com/office/officeart/2005/8/layout/process1"/>
    <dgm:cxn modelId="{9CD0B7E1-08FD-A447-8A98-6C8D7487F669}" type="presParOf" srcId="{39E9E662-C241-BC44-86A8-AFA323CAA4A8}" destId="{C33075BA-248B-EA4A-BE6F-A0900802B23A}" srcOrd="6" destOrd="0" presId="urn:microsoft.com/office/officeart/2005/8/layout/process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762D25E-1D8A-C845-B0AE-DCC822483E47}" type="doc">
      <dgm:prSet loTypeId="urn:microsoft.com/office/officeart/2005/8/layout/vProcess5" loCatId="" qsTypeId="urn:microsoft.com/office/officeart/2005/8/quickstyle/simple1" qsCatId="simple" csTypeId="urn:microsoft.com/office/officeart/2005/8/colors/accent0_1" csCatId="mainScheme" phldr="1"/>
      <dgm:spPr/>
      <dgm:t>
        <a:bodyPr/>
        <a:lstStyle/>
        <a:p>
          <a:endParaRPr lang="en-GB"/>
        </a:p>
      </dgm:t>
    </dgm:pt>
    <dgm:pt modelId="{C0B78A56-4BDC-334A-A582-8594F2EE09F1}">
      <dgm:prSet phldrT="[Text]"/>
      <dgm:spPr/>
      <dgm:t>
        <a:bodyPr/>
        <a:lstStyle/>
        <a:p>
          <a:r>
            <a:rPr lang="uk-UA"/>
            <a:t>Дослідження</a:t>
          </a:r>
          <a:endParaRPr lang="en-GB"/>
        </a:p>
      </dgm:t>
    </dgm:pt>
    <dgm:pt modelId="{17A85812-4A67-1049-BBC7-D7DEA415E3FB}" type="parTrans" cxnId="{248D28CE-5047-2741-9415-B5112CA9D3E2}">
      <dgm:prSet/>
      <dgm:spPr/>
      <dgm:t>
        <a:bodyPr/>
        <a:lstStyle/>
        <a:p>
          <a:endParaRPr lang="en-GB"/>
        </a:p>
      </dgm:t>
    </dgm:pt>
    <dgm:pt modelId="{FDD5E748-AA4C-2F4F-864F-28D943872DBA}" type="sibTrans" cxnId="{248D28CE-5047-2741-9415-B5112CA9D3E2}">
      <dgm:prSet/>
      <dgm:spPr/>
      <dgm:t>
        <a:bodyPr/>
        <a:lstStyle/>
        <a:p>
          <a:endParaRPr lang="en-GB"/>
        </a:p>
      </dgm:t>
    </dgm:pt>
    <dgm:pt modelId="{62C85163-9B12-6647-AD54-91255946927C}">
      <dgm:prSet phldrT="[Text]"/>
      <dgm:spPr/>
      <dgm:t>
        <a:bodyPr/>
        <a:lstStyle/>
        <a:p>
          <a:r>
            <a:rPr lang="uk-UA"/>
            <a:t>Маркетинг та збут</a:t>
          </a:r>
          <a:endParaRPr lang="en-GB"/>
        </a:p>
      </dgm:t>
    </dgm:pt>
    <dgm:pt modelId="{AE91B386-9276-B648-8D5E-791F185F4CBD}" type="parTrans" cxnId="{D9C6021C-F98A-1145-B505-D4FE8F9E25D4}">
      <dgm:prSet/>
      <dgm:spPr/>
      <dgm:t>
        <a:bodyPr/>
        <a:lstStyle/>
        <a:p>
          <a:endParaRPr lang="en-GB"/>
        </a:p>
      </dgm:t>
    </dgm:pt>
    <dgm:pt modelId="{3B4DC0A7-CDA8-144D-B3F5-08BD4F4C43DE}" type="sibTrans" cxnId="{D9C6021C-F98A-1145-B505-D4FE8F9E25D4}">
      <dgm:prSet/>
      <dgm:spPr/>
      <dgm:t>
        <a:bodyPr/>
        <a:lstStyle/>
        <a:p>
          <a:endParaRPr lang="en-GB"/>
        </a:p>
      </dgm:t>
    </dgm:pt>
    <dgm:pt modelId="{15C70342-61D0-9A41-9B10-EC5C92395C01}">
      <dgm:prSet phldrT="[Text]"/>
      <dgm:spPr/>
      <dgm:t>
        <a:bodyPr/>
        <a:lstStyle/>
        <a:p>
          <a:r>
            <a:rPr lang="uk-UA"/>
            <a:t>Створення прототипу</a:t>
          </a:r>
          <a:endParaRPr lang="en-GB"/>
        </a:p>
      </dgm:t>
    </dgm:pt>
    <dgm:pt modelId="{E73174EA-EC12-754C-A0F6-2AD09413FCF2}" type="parTrans" cxnId="{83A19838-E2EC-FE44-A4D8-7823CE6C5331}">
      <dgm:prSet/>
      <dgm:spPr/>
      <dgm:t>
        <a:bodyPr/>
        <a:lstStyle/>
        <a:p>
          <a:endParaRPr lang="en-GB"/>
        </a:p>
      </dgm:t>
    </dgm:pt>
    <dgm:pt modelId="{B01642F7-D181-9446-B9B4-D8D5CD044314}" type="sibTrans" cxnId="{83A19838-E2EC-FE44-A4D8-7823CE6C5331}">
      <dgm:prSet/>
      <dgm:spPr/>
      <dgm:t>
        <a:bodyPr/>
        <a:lstStyle/>
        <a:p>
          <a:endParaRPr lang="en-GB"/>
        </a:p>
      </dgm:t>
    </dgm:pt>
    <dgm:pt modelId="{090DF00A-14F4-1F4B-9982-7E18260B47A3}">
      <dgm:prSet phldrT="[Text]"/>
      <dgm:spPr/>
      <dgm:t>
        <a:bodyPr/>
        <a:lstStyle/>
        <a:p>
          <a:r>
            <a:rPr lang="uk-UA"/>
            <a:t>Виробництво</a:t>
          </a:r>
          <a:endParaRPr lang="en-GB"/>
        </a:p>
      </dgm:t>
    </dgm:pt>
    <dgm:pt modelId="{C0AEDED3-DCD9-7C48-9AD0-5F394D56588D}" type="parTrans" cxnId="{B4D35171-CB7E-EF4A-ACE1-01F9A590ED59}">
      <dgm:prSet/>
      <dgm:spPr/>
      <dgm:t>
        <a:bodyPr/>
        <a:lstStyle/>
        <a:p>
          <a:endParaRPr lang="en-GB"/>
        </a:p>
      </dgm:t>
    </dgm:pt>
    <dgm:pt modelId="{5E0F1902-9068-3145-AB41-70A069B9EAA3}" type="sibTrans" cxnId="{B4D35171-CB7E-EF4A-ACE1-01F9A590ED59}">
      <dgm:prSet/>
      <dgm:spPr/>
      <dgm:t>
        <a:bodyPr/>
        <a:lstStyle/>
        <a:p>
          <a:endParaRPr lang="en-GB"/>
        </a:p>
      </dgm:t>
    </dgm:pt>
    <dgm:pt modelId="{C4967E3E-32BA-A94A-9396-3D41D35DA082}" type="pres">
      <dgm:prSet presAssocID="{B762D25E-1D8A-C845-B0AE-DCC822483E47}" presName="outerComposite" presStyleCnt="0">
        <dgm:presLayoutVars>
          <dgm:chMax val="5"/>
          <dgm:dir/>
          <dgm:resizeHandles val="exact"/>
        </dgm:presLayoutVars>
      </dgm:prSet>
      <dgm:spPr/>
    </dgm:pt>
    <dgm:pt modelId="{84CD526C-B2E3-C349-AF60-67434348DC77}" type="pres">
      <dgm:prSet presAssocID="{B762D25E-1D8A-C845-B0AE-DCC822483E47}" presName="dummyMaxCanvas" presStyleCnt="0">
        <dgm:presLayoutVars/>
      </dgm:prSet>
      <dgm:spPr/>
    </dgm:pt>
    <dgm:pt modelId="{1E8F7055-DE74-CA48-BB7B-6DCC46A855BF}" type="pres">
      <dgm:prSet presAssocID="{B762D25E-1D8A-C845-B0AE-DCC822483E47}" presName="FourNodes_1" presStyleLbl="node1" presStyleIdx="0" presStyleCnt="4">
        <dgm:presLayoutVars>
          <dgm:bulletEnabled val="1"/>
        </dgm:presLayoutVars>
      </dgm:prSet>
      <dgm:spPr/>
    </dgm:pt>
    <dgm:pt modelId="{414B5573-C051-8642-B410-D2A60D49E73F}" type="pres">
      <dgm:prSet presAssocID="{B762D25E-1D8A-C845-B0AE-DCC822483E47}" presName="FourNodes_2" presStyleLbl="node1" presStyleIdx="1" presStyleCnt="4">
        <dgm:presLayoutVars>
          <dgm:bulletEnabled val="1"/>
        </dgm:presLayoutVars>
      </dgm:prSet>
      <dgm:spPr/>
    </dgm:pt>
    <dgm:pt modelId="{5F6DA37B-E0A9-BB41-A17E-80FD51EBE7B0}" type="pres">
      <dgm:prSet presAssocID="{B762D25E-1D8A-C845-B0AE-DCC822483E47}" presName="FourNodes_3" presStyleLbl="node1" presStyleIdx="2" presStyleCnt="4">
        <dgm:presLayoutVars>
          <dgm:bulletEnabled val="1"/>
        </dgm:presLayoutVars>
      </dgm:prSet>
      <dgm:spPr/>
    </dgm:pt>
    <dgm:pt modelId="{4563C74E-D79F-784C-8AF6-FF390F70F1F9}" type="pres">
      <dgm:prSet presAssocID="{B762D25E-1D8A-C845-B0AE-DCC822483E47}" presName="FourNodes_4" presStyleLbl="node1" presStyleIdx="3" presStyleCnt="4">
        <dgm:presLayoutVars>
          <dgm:bulletEnabled val="1"/>
        </dgm:presLayoutVars>
      </dgm:prSet>
      <dgm:spPr/>
    </dgm:pt>
    <dgm:pt modelId="{544BE347-FF4D-4448-B2C5-F7F9160AEA8F}" type="pres">
      <dgm:prSet presAssocID="{B762D25E-1D8A-C845-B0AE-DCC822483E47}" presName="FourConn_1-2" presStyleLbl="fgAccFollowNode1" presStyleIdx="0" presStyleCnt="3">
        <dgm:presLayoutVars>
          <dgm:bulletEnabled val="1"/>
        </dgm:presLayoutVars>
      </dgm:prSet>
      <dgm:spPr/>
    </dgm:pt>
    <dgm:pt modelId="{5172E644-0886-684B-81E8-6FF9C7978FCF}" type="pres">
      <dgm:prSet presAssocID="{B762D25E-1D8A-C845-B0AE-DCC822483E47}" presName="FourConn_2-3" presStyleLbl="fgAccFollowNode1" presStyleIdx="1" presStyleCnt="3">
        <dgm:presLayoutVars>
          <dgm:bulletEnabled val="1"/>
        </dgm:presLayoutVars>
      </dgm:prSet>
      <dgm:spPr/>
    </dgm:pt>
    <dgm:pt modelId="{53405A7F-1216-D84E-9530-C098EEE214EE}" type="pres">
      <dgm:prSet presAssocID="{B762D25E-1D8A-C845-B0AE-DCC822483E47}" presName="FourConn_3-4" presStyleLbl="fgAccFollowNode1" presStyleIdx="2" presStyleCnt="3">
        <dgm:presLayoutVars>
          <dgm:bulletEnabled val="1"/>
        </dgm:presLayoutVars>
      </dgm:prSet>
      <dgm:spPr/>
    </dgm:pt>
    <dgm:pt modelId="{33081F37-2153-F046-8D35-FB0309000C80}" type="pres">
      <dgm:prSet presAssocID="{B762D25E-1D8A-C845-B0AE-DCC822483E47}" presName="FourNodes_1_text" presStyleLbl="node1" presStyleIdx="3" presStyleCnt="4">
        <dgm:presLayoutVars>
          <dgm:bulletEnabled val="1"/>
        </dgm:presLayoutVars>
      </dgm:prSet>
      <dgm:spPr/>
    </dgm:pt>
    <dgm:pt modelId="{9229509B-C3DB-6746-BF4E-F1267D780DF9}" type="pres">
      <dgm:prSet presAssocID="{B762D25E-1D8A-C845-B0AE-DCC822483E47}" presName="FourNodes_2_text" presStyleLbl="node1" presStyleIdx="3" presStyleCnt="4">
        <dgm:presLayoutVars>
          <dgm:bulletEnabled val="1"/>
        </dgm:presLayoutVars>
      </dgm:prSet>
      <dgm:spPr/>
    </dgm:pt>
    <dgm:pt modelId="{0A8E5E19-8987-344F-A704-3EB4D3132769}" type="pres">
      <dgm:prSet presAssocID="{B762D25E-1D8A-C845-B0AE-DCC822483E47}" presName="FourNodes_3_text" presStyleLbl="node1" presStyleIdx="3" presStyleCnt="4">
        <dgm:presLayoutVars>
          <dgm:bulletEnabled val="1"/>
        </dgm:presLayoutVars>
      </dgm:prSet>
      <dgm:spPr/>
    </dgm:pt>
    <dgm:pt modelId="{B346DFCC-36F6-EE42-AC6E-D19868E77CD6}" type="pres">
      <dgm:prSet presAssocID="{B762D25E-1D8A-C845-B0AE-DCC822483E47}" presName="FourNodes_4_text" presStyleLbl="node1" presStyleIdx="3" presStyleCnt="4">
        <dgm:presLayoutVars>
          <dgm:bulletEnabled val="1"/>
        </dgm:presLayoutVars>
      </dgm:prSet>
      <dgm:spPr/>
    </dgm:pt>
  </dgm:ptLst>
  <dgm:cxnLst>
    <dgm:cxn modelId="{87E89510-7716-E849-940C-7CCAC3FD672D}" type="presOf" srcId="{B762D25E-1D8A-C845-B0AE-DCC822483E47}" destId="{C4967E3E-32BA-A94A-9396-3D41D35DA082}" srcOrd="0" destOrd="0" presId="urn:microsoft.com/office/officeart/2005/8/layout/vProcess5"/>
    <dgm:cxn modelId="{367ED512-5D0F-4A40-9CD4-5E9EF2BBA431}" type="presOf" srcId="{62C85163-9B12-6647-AD54-91255946927C}" destId="{4563C74E-D79F-784C-8AF6-FF390F70F1F9}" srcOrd="0" destOrd="0" presId="urn:microsoft.com/office/officeart/2005/8/layout/vProcess5"/>
    <dgm:cxn modelId="{0B964517-D98D-E649-9200-ACB3C74346AD}" type="presOf" srcId="{FDD5E748-AA4C-2F4F-864F-28D943872DBA}" destId="{544BE347-FF4D-4448-B2C5-F7F9160AEA8F}" srcOrd="0" destOrd="0" presId="urn:microsoft.com/office/officeart/2005/8/layout/vProcess5"/>
    <dgm:cxn modelId="{D9C6021C-F98A-1145-B505-D4FE8F9E25D4}" srcId="{B762D25E-1D8A-C845-B0AE-DCC822483E47}" destId="{62C85163-9B12-6647-AD54-91255946927C}" srcOrd="3" destOrd="0" parTransId="{AE91B386-9276-B648-8D5E-791F185F4CBD}" sibTransId="{3B4DC0A7-CDA8-144D-B3F5-08BD4F4C43DE}"/>
    <dgm:cxn modelId="{83A19838-E2EC-FE44-A4D8-7823CE6C5331}" srcId="{B762D25E-1D8A-C845-B0AE-DCC822483E47}" destId="{15C70342-61D0-9A41-9B10-EC5C92395C01}" srcOrd="1" destOrd="0" parTransId="{E73174EA-EC12-754C-A0F6-2AD09413FCF2}" sibTransId="{B01642F7-D181-9446-B9B4-D8D5CD044314}"/>
    <dgm:cxn modelId="{5F8BCB40-5A77-364C-B9C7-5CBD4402EDC5}" type="presOf" srcId="{090DF00A-14F4-1F4B-9982-7E18260B47A3}" destId="{5F6DA37B-E0A9-BB41-A17E-80FD51EBE7B0}" srcOrd="0" destOrd="0" presId="urn:microsoft.com/office/officeart/2005/8/layout/vProcess5"/>
    <dgm:cxn modelId="{CD0B3845-EFC5-9247-A800-69A854E60E95}" type="presOf" srcId="{15C70342-61D0-9A41-9B10-EC5C92395C01}" destId="{9229509B-C3DB-6746-BF4E-F1267D780DF9}" srcOrd="1" destOrd="0" presId="urn:microsoft.com/office/officeart/2005/8/layout/vProcess5"/>
    <dgm:cxn modelId="{D2C37E49-2905-F242-B26F-DC4507D2C245}" type="presOf" srcId="{5E0F1902-9068-3145-AB41-70A069B9EAA3}" destId="{53405A7F-1216-D84E-9530-C098EEE214EE}" srcOrd="0" destOrd="0" presId="urn:microsoft.com/office/officeart/2005/8/layout/vProcess5"/>
    <dgm:cxn modelId="{B4D35171-CB7E-EF4A-ACE1-01F9A590ED59}" srcId="{B762D25E-1D8A-C845-B0AE-DCC822483E47}" destId="{090DF00A-14F4-1F4B-9982-7E18260B47A3}" srcOrd="2" destOrd="0" parTransId="{C0AEDED3-DCD9-7C48-9AD0-5F394D56588D}" sibTransId="{5E0F1902-9068-3145-AB41-70A069B9EAA3}"/>
    <dgm:cxn modelId="{8AF52A95-D2F4-DA4B-9DE6-33F5E102E981}" type="presOf" srcId="{B01642F7-D181-9446-B9B4-D8D5CD044314}" destId="{5172E644-0886-684B-81E8-6FF9C7978FCF}" srcOrd="0" destOrd="0" presId="urn:microsoft.com/office/officeart/2005/8/layout/vProcess5"/>
    <dgm:cxn modelId="{4BE48196-00BB-AE44-BC55-65140800EB39}" type="presOf" srcId="{C0B78A56-4BDC-334A-A582-8594F2EE09F1}" destId="{33081F37-2153-F046-8D35-FB0309000C80}" srcOrd="1" destOrd="0" presId="urn:microsoft.com/office/officeart/2005/8/layout/vProcess5"/>
    <dgm:cxn modelId="{970E5A97-DFFF-9246-9762-952E39EBFDFF}" type="presOf" srcId="{C0B78A56-4BDC-334A-A582-8594F2EE09F1}" destId="{1E8F7055-DE74-CA48-BB7B-6DCC46A855BF}" srcOrd="0" destOrd="0" presId="urn:microsoft.com/office/officeart/2005/8/layout/vProcess5"/>
    <dgm:cxn modelId="{952916B6-E8A7-6F47-80B9-AB3ADF233B09}" type="presOf" srcId="{62C85163-9B12-6647-AD54-91255946927C}" destId="{B346DFCC-36F6-EE42-AC6E-D19868E77CD6}" srcOrd="1" destOrd="0" presId="urn:microsoft.com/office/officeart/2005/8/layout/vProcess5"/>
    <dgm:cxn modelId="{9C8898C2-6A2F-364A-954C-A2E5A6D006A0}" type="presOf" srcId="{15C70342-61D0-9A41-9B10-EC5C92395C01}" destId="{414B5573-C051-8642-B410-D2A60D49E73F}" srcOrd="0" destOrd="0" presId="urn:microsoft.com/office/officeart/2005/8/layout/vProcess5"/>
    <dgm:cxn modelId="{248D28CE-5047-2741-9415-B5112CA9D3E2}" srcId="{B762D25E-1D8A-C845-B0AE-DCC822483E47}" destId="{C0B78A56-4BDC-334A-A582-8594F2EE09F1}" srcOrd="0" destOrd="0" parTransId="{17A85812-4A67-1049-BBC7-D7DEA415E3FB}" sibTransId="{FDD5E748-AA4C-2F4F-864F-28D943872DBA}"/>
    <dgm:cxn modelId="{235038E4-6D75-3941-A09B-8D5529F3BA1D}" type="presOf" srcId="{090DF00A-14F4-1F4B-9982-7E18260B47A3}" destId="{0A8E5E19-8987-344F-A704-3EB4D3132769}" srcOrd="1" destOrd="0" presId="urn:microsoft.com/office/officeart/2005/8/layout/vProcess5"/>
    <dgm:cxn modelId="{092E19BF-9E4B-B043-841A-5CB237F9A0EA}" type="presParOf" srcId="{C4967E3E-32BA-A94A-9396-3D41D35DA082}" destId="{84CD526C-B2E3-C349-AF60-67434348DC77}" srcOrd="0" destOrd="0" presId="urn:microsoft.com/office/officeart/2005/8/layout/vProcess5"/>
    <dgm:cxn modelId="{9356E5AA-AC3A-A449-9B98-4DD5FA1C07DA}" type="presParOf" srcId="{C4967E3E-32BA-A94A-9396-3D41D35DA082}" destId="{1E8F7055-DE74-CA48-BB7B-6DCC46A855BF}" srcOrd="1" destOrd="0" presId="urn:microsoft.com/office/officeart/2005/8/layout/vProcess5"/>
    <dgm:cxn modelId="{EE89B9B4-23C3-E640-9A47-2CCD543A6E07}" type="presParOf" srcId="{C4967E3E-32BA-A94A-9396-3D41D35DA082}" destId="{414B5573-C051-8642-B410-D2A60D49E73F}" srcOrd="2" destOrd="0" presId="urn:microsoft.com/office/officeart/2005/8/layout/vProcess5"/>
    <dgm:cxn modelId="{9A4846C1-D4A5-CE47-92F2-BE186F971668}" type="presParOf" srcId="{C4967E3E-32BA-A94A-9396-3D41D35DA082}" destId="{5F6DA37B-E0A9-BB41-A17E-80FD51EBE7B0}" srcOrd="3" destOrd="0" presId="urn:microsoft.com/office/officeart/2005/8/layout/vProcess5"/>
    <dgm:cxn modelId="{31D52C34-73AC-3E40-9BA9-9C0588D50347}" type="presParOf" srcId="{C4967E3E-32BA-A94A-9396-3D41D35DA082}" destId="{4563C74E-D79F-784C-8AF6-FF390F70F1F9}" srcOrd="4" destOrd="0" presId="urn:microsoft.com/office/officeart/2005/8/layout/vProcess5"/>
    <dgm:cxn modelId="{892D16C3-9C0D-904D-B064-31FC1CDCE0CA}" type="presParOf" srcId="{C4967E3E-32BA-A94A-9396-3D41D35DA082}" destId="{544BE347-FF4D-4448-B2C5-F7F9160AEA8F}" srcOrd="5" destOrd="0" presId="urn:microsoft.com/office/officeart/2005/8/layout/vProcess5"/>
    <dgm:cxn modelId="{970A6CE5-EF94-8D48-A58A-3E6C93654A5B}" type="presParOf" srcId="{C4967E3E-32BA-A94A-9396-3D41D35DA082}" destId="{5172E644-0886-684B-81E8-6FF9C7978FCF}" srcOrd="6" destOrd="0" presId="urn:microsoft.com/office/officeart/2005/8/layout/vProcess5"/>
    <dgm:cxn modelId="{67024F68-751E-0E40-8800-492D0E5C7FBA}" type="presParOf" srcId="{C4967E3E-32BA-A94A-9396-3D41D35DA082}" destId="{53405A7F-1216-D84E-9530-C098EEE214EE}" srcOrd="7" destOrd="0" presId="urn:microsoft.com/office/officeart/2005/8/layout/vProcess5"/>
    <dgm:cxn modelId="{8420CD5A-6855-804B-B1FB-7EBC74279049}" type="presParOf" srcId="{C4967E3E-32BA-A94A-9396-3D41D35DA082}" destId="{33081F37-2153-F046-8D35-FB0309000C80}" srcOrd="8" destOrd="0" presId="urn:microsoft.com/office/officeart/2005/8/layout/vProcess5"/>
    <dgm:cxn modelId="{0E196799-9626-1E4D-B9F9-F0EFD438EFE0}" type="presParOf" srcId="{C4967E3E-32BA-A94A-9396-3D41D35DA082}" destId="{9229509B-C3DB-6746-BF4E-F1267D780DF9}" srcOrd="9" destOrd="0" presId="urn:microsoft.com/office/officeart/2005/8/layout/vProcess5"/>
    <dgm:cxn modelId="{516D8FAE-A01D-9D41-AFC2-5EB115D87170}" type="presParOf" srcId="{C4967E3E-32BA-A94A-9396-3D41D35DA082}" destId="{0A8E5E19-8987-344F-A704-3EB4D3132769}" srcOrd="10" destOrd="0" presId="urn:microsoft.com/office/officeart/2005/8/layout/vProcess5"/>
    <dgm:cxn modelId="{DBBFD411-AB39-A745-8428-C7DDEA35FC9B}" type="presParOf" srcId="{C4967E3E-32BA-A94A-9396-3D41D35DA082}" destId="{B346DFCC-36F6-EE42-AC6E-D19868E77CD6}" srcOrd="11" destOrd="0" presId="urn:microsoft.com/office/officeart/2005/8/layout/vProcess5"/>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6E3B2515-007D-4548-9E2D-2F2AE201E0B0}" type="doc">
      <dgm:prSet loTypeId="urn:microsoft.com/office/officeart/2005/8/layout/radial4" loCatId="" qsTypeId="urn:microsoft.com/office/officeart/2005/8/quickstyle/simple1" qsCatId="simple" csTypeId="urn:microsoft.com/office/officeart/2005/8/colors/accent0_1" csCatId="mainScheme" phldr="1"/>
      <dgm:spPr/>
      <dgm:t>
        <a:bodyPr/>
        <a:lstStyle/>
        <a:p>
          <a:endParaRPr lang="en-GB"/>
        </a:p>
      </dgm:t>
    </dgm:pt>
    <dgm:pt modelId="{415FEFA0-9675-EC4C-8A3D-014391EF711F}">
      <dgm:prSet phldrT="[Text]"/>
      <dgm:spPr/>
      <dgm:t>
        <a:bodyPr/>
        <a:lstStyle/>
        <a:p>
          <a:r>
            <a:rPr lang="uk-UA"/>
            <a:t>Функції власника продукту</a:t>
          </a:r>
          <a:endParaRPr lang="en-GB"/>
        </a:p>
      </dgm:t>
    </dgm:pt>
    <dgm:pt modelId="{10C12BEC-485B-EA43-85B6-D1271AA194FD}" type="parTrans" cxnId="{20578A9A-AD32-5D4A-A7B5-A82EB4A4A331}">
      <dgm:prSet/>
      <dgm:spPr/>
      <dgm:t>
        <a:bodyPr/>
        <a:lstStyle/>
        <a:p>
          <a:endParaRPr lang="en-GB"/>
        </a:p>
      </dgm:t>
    </dgm:pt>
    <dgm:pt modelId="{DA806DF4-31E6-B242-B1F7-29C2F7C953A2}" type="sibTrans" cxnId="{20578A9A-AD32-5D4A-A7B5-A82EB4A4A331}">
      <dgm:prSet/>
      <dgm:spPr/>
      <dgm:t>
        <a:bodyPr/>
        <a:lstStyle/>
        <a:p>
          <a:endParaRPr lang="en-GB"/>
        </a:p>
      </dgm:t>
    </dgm:pt>
    <dgm:pt modelId="{5B9E1C22-49F1-4142-8279-2045CB93D368}">
      <dgm:prSet phldrT="[Text]"/>
      <dgm:spPr/>
      <dgm:t>
        <a:bodyPr/>
        <a:lstStyle/>
        <a:p>
          <a:r>
            <a:rPr lang="uk-UA"/>
            <a:t>Бачення інновації</a:t>
          </a:r>
          <a:endParaRPr lang="en-GB"/>
        </a:p>
      </dgm:t>
    </dgm:pt>
    <dgm:pt modelId="{160853EA-430F-404D-B07B-54DD7098A0B6}" type="parTrans" cxnId="{5E9F6F9E-9A66-8B4F-B201-EB22427DCA1B}">
      <dgm:prSet/>
      <dgm:spPr/>
      <dgm:t>
        <a:bodyPr/>
        <a:lstStyle/>
        <a:p>
          <a:endParaRPr lang="en-GB"/>
        </a:p>
      </dgm:t>
    </dgm:pt>
    <dgm:pt modelId="{EF573A27-83D7-2B47-8DBD-5B7A2C91D0BA}" type="sibTrans" cxnId="{5E9F6F9E-9A66-8B4F-B201-EB22427DCA1B}">
      <dgm:prSet/>
      <dgm:spPr/>
      <dgm:t>
        <a:bodyPr/>
        <a:lstStyle/>
        <a:p>
          <a:endParaRPr lang="en-GB"/>
        </a:p>
      </dgm:t>
    </dgm:pt>
    <dgm:pt modelId="{61BF5CF5-A3F5-4D44-9616-C99F0D4AADE6}">
      <dgm:prSet phldrT="[Text]"/>
      <dgm:spPr/>
      <dgm:t>
        <a:bodyPr/>
        <a:lstStyle/>
        <a:p>
          <a:r>
            <a:rPr lang="uk-UA"/>
            <a:t>Список завдань</a:t>
          </a:r>
          <a:endParaRPr lang="en-GB"/>
        </a:p>
      </dgm:t>
    </dgm:pt>
    <dgm:pt modelId="{9D972583-C234-0E48-B9B4-D7C54125A7CD}" type="parTrans" cxnId="{EE2C2383-8BCA-4F47-A27C-C72086E064D3}">
      <dgm:prSet/>
      <dgm:spPr/>
      <dgm:t>
        <a:bodyPr/>
        <a:lstStyle/>
        <a:p>
          <a:endParaRPr lang="en-GB"/>
        </a:p>
      </dgm:t>
    </dgm:pt>
    <dgm:pt modelId="{0D836FAC-F3E5-D540-97BB-76A4AE58BEB6}" type="sibTrans" cxnId="{EE2C2383-8BCA-4F47-A27C-C72086E064D3}">
      <dgm:prSet/>
      <dgm:spPr/>
      <dgm:t>
        <a:bodyPr/>
        <a:lstStyle/>
        <a:p>
          <a:endParaRPr lang="en-GB"/>
        </a:p>
      </dgm:t>
    </dgm:pt>
    <dgm:pt modelId="{FD7605AE-C993-D245-B83B-3172C23828AF}">
      <dgm:prSet phldrT="[Text]"/>
      <dgm:spPr/>
      <dgm:t>
        <a:bodyPr/>
        <a:lstStyle/>
        <a:p>
          <a:r>
            <a:rPr lang="uk-UA"/>
            <a:t>Взаємодія з стейкголдерами</a:t>
          </a:r>
          <a:endParaRPr lang="en-GB"/>
        </a:p>
      </dgm:t>
    </dgm:pt>
    <dgm:pt modelId="{22060D03-2ADF-FF4E-8B61-84AB4E5D763A}" type="parTrans" cxnId="{5EBEB775-86A1-5D49-B12C-7DB6B532D39C}">
      <dgm:prSet/>
      <dgm:spPr/>
      <dgm:t>
        <a:bodyPr/>
        <a:lstStyle/>
        <a:p>
          <a:endParaRPr lang="en-GB"/>
        </a:p>
      </dgm:t>
    </dgm:pt>
    <dgm:pt modelId="{525C88EA-2F48-DF4D-A74F-9C9766FF0C48}" type="sibTrans" cxnId="{5EBEB775-86A1-5D49-B12C-7DB6B532D39C}">
      <dgm:prSet/>
      <dgm:spPr/>
      <dgm:t>
        <a:bodyPr/>
        <a:lstStyle/>
        <a:p>
          <a:endParaRPr lang="en-GB"/>
        </a:p>
      </dgm:t>
    </dgm:pt>
    <dgm:pt modelId="{8DA32196-AAC8-D14E-A58C-217C2D7CF61C}">
      <dgm:prSet/>
      <dgm:spPr/>
      <dgm:t>
        <a:bodyPr/>
        <a:lstStyle/>
        <a:p>
          <a:r>
            <a:rPr lang="uk-UA"/>
            <a:t>Розробка стратегії</a:t>
          </a:r>
          <a:endParaRPr lang="en-GB"/>
        </a:p>
      </dgm:t>
    </dgm:pt>
    <dgm:pt modelId="{626B1DCD-5E92-154A-87E1-CF1917D0FF9A}" type="parTrans" cxnId="{950F08D0-7078-4044-9685-C139536219E0}">
      <dgm:prSet/>
      <dgm:spPr/>
      <dgm:t>
        <a:bodyPr/>
        <a:lstStyle/>
        <a:p>
          <a:endParaRPr lang="en-GB"/>
        </a:p>
      </dgm:t>
    </dgm:pt>
    <dgm:pt modelId="{64DE1300-B7D3-BF4F-975A-57847C422EF2}" type="sibTrans" cxnId="{950F08D0-7078-4044-9685-C139536219E0}">
      <dgm:prSet/>
      <dgm:spPr/>
      <dgm:t>
        <a:bodyPr/>
        <a:lstStyle/>
        <a:p>
          <a:endParaRPr lang="en-GB"/>
        </a:p>
      </dgm:t>
    </dgm:pt>
    <dgm:pt modelId="{32A4851B-24CC-4E49-8D58-F72FE95C43E9}">
      <dgm:prSet/>
      <dgm:spPr/>
      <dgm:t>
        <a:bodyPr/>
        <a:lstStyle/>
        <a:p>
          <a:r>
            <a:rPr lang="uk-UA"/>
            <a:t>Формування візії</a:t>
          </a:r>
          <a:endParaRPr lang="en-GB"/>
        </a:p>
      </dgm:t>
    </dgm:pt>
    <dgm:pt modelId="{CE417196-DA48-BF49-8674-155516824B70}" type="parTrans" cxnId="{0D09F7ED-F71B-0843-BE64-C31531AA1068}">
      <dgm:prSet/>
      <dgm:spPr/>
      <dgm:t>
        <a:bodyPr/>
        <a:lstStyle/>
        <a:p>
          <a:endParaRPr lang="en-GB"/>
        </a:p>
      </dgm:t>
    </dgm:pt>
    <dgm:pt modelId="{604797C8-B6C0-F84B-BA7D-5BF41755D2F3}" type="sibTrans" cxnId="{0D09F7ED-F71B-0843-BE64-C31531AA1068}">
      <dgm:prSet/>
      <dgm:spPr/>
      <dgm:t>
        <a:bodyPr/>
        <a:lstStyle/>
        <a:p>
          <a:endParaRPr lang="en-GB"/>
        </a:p>
      </dgm:t>
    </dgm:pt>
    <dgm:pt modelId="{EBE56CFE-D0E2-1147-B602-F2D25EDED6D7}">
      <dgm:prSet/>
      <dgm:spPr/>
      <dgm:t>
        <a:bodyPr/>
        <a:lstStyle/>
        <a:p>
          <a:r>
            <a:rPr lang="uk-UA"/>
            <a:t>Зміст</a:t>
          </a:r>
          <a:endParaRPr lang="en-GB"/>
        </a:p>
      </dgm:t>
    </dgm:pt>
    <dgm:pt modelId="{DD630552-0320-6A40-9234-77CF0453F65D}" type="parTrans" cxnId="{393E7A8E-0E7A-5A45-88FA-3AC776B1FE43}">
      <dgm:prSet/>
      <dgm:spPr/>
      <dgm:t>
        <a:bodyPr/>
        <a:lstStyle/>
        <a:p>
          <a:endParaRPr lang="en-GB"/>
        </a:p>
      </dgm:t>
    </dgm:pt>
    <dgm:pt modelId="{02DAFA7D-7FF6-4144-A711-4704F6D9AC00}" type="sibTrans" cxnId="{393E7A8E-0E7A-5A45-88FA-3AC776B1FE43}">
      <dgm:prSet/>
      <dgm:spPr/>
      <dgm:t>
        <a:bodyPr/>
        <a:lstStyle/>
        <a:p>
          <a:endParaRPr lang="en-GB"/>
        </a:p>
      </dgm:t>
    </dgm:pt>
    <dgm:pt modelId="{6C46CABD-444C-0C4D-9C0C-2A7A65DC9E30}">
      <dgm:prSet/>
      <dgm:spPr/>
      <dgm:t>
        <a:bodyPr/>
        <a:lstStyle/>
        <a:p>
          <a:r>
            <a:rPr lang="uk-UA"/>
            <a:t>Пріоритети</a:t>
          </a:r>
          <a:endParaRPr lang="en-GB"/>
        </a:p>
      </dgm:t>
    </dgm:pt>
    <dgm:pt modelId="{A082FC7A-7B85-0542-AC64-1CC7B07D54B2}" type="parTrans" cxnId="{AACB3357-7C55-9643-8D23-9719F522DC8A}">
      <dgm:prSet/>
      <dgm:spPr/>
      <dgm:t>
        <a:bodyPr/>
        <a:lstStyle/>
        <a:p>
          <a:endParaRPr lang="en-GB"/>
        </a:p>
      </dgm:t>
    </dgm:pt>
    <dgm:pt modelId="{4CB78745-F8B8-FF43-8B32-D4AAA372C11F}" type="sibTrans" cxnId="{AACB3357-7C55-9643-8D23-9719F522DC8A}">
      <dgm:prSet/>
      <dgm:spPr/>
      <dgm:t>
        <a:bodyPr/>
        <a:lstStyle/>
        <a:p>
          <a:endParaRPr lang="en-GB"/>
        </a:p>
      </dgm:t>
    </dgm:pt>
    <dgm:pt modelId="{C988CC0A-ACFE-B143-8716-D2CCA8EFC97C}">
      <dgm:prSet/>
      <dgm:spPr/>
      <dgm:t>
        <a:bodyPr/>
        <a:lstStyle/>
        <a:p>
          <a:r>
            <a:rPr lang="uk-UA"/>
            <a:t>Комунікація</a:t>
          </a:r>
          <a:endParaRPr lang="en-GB"/>
        </a:p>
      </dgm:t>
    </dgm:pt>
    <dgm:pt modelId="{FF4941E6-B330-844C-B205-1375377AF92A}" type="parTrans" cxnId="{B827D40F-10D3-CE46-B900-9DA680BD14BD}">
      <dgm:prSet/>
      <dgm:spPr/>
      <dgm:t>
        <a:bodyPr/>
        <a:lstStyle/>
        <a:p>
          <a:endParaRPr lang="en-GB"/>
        </a:p>
      </dgm:t>
    </dgm:pt>
    <dgm:pt modelId="{EDAD00A0-FBAC-A74D-94AB-145966EC2225}" type="sibTrans" cxnId="{B827D40F-10D3-CE46-B900-9DA680BD14BD}">
      <dgm:prSet/>
      <dgm:spPr/>
      <dgm:t>
        <a:bodyPr/>
        <a:lstStyle/>
        <a:p>
          <a:endParaRPr lang="en-GB"/>
        </a:p>
      </dgm:t>
    </dgm:pt>
    <dgm:pt modelId="{F3D24F09-DDA7-4944-8894-48AF66216FF5}">
      <dgm:prSet/>
      <dgm:spPr/>
      <dgm:t>
        <a:bodyPr/>
        <a:lstStyle/>
        <a:p>
          <a:r>
            <a:rPr lang="uk-UA"/>
            <a:t>Співпраця </a:t>
          </a:r>
          <a:endParaRPr lang="en-GB"/>
        </a:p>
      </dgm:t>
    </dgm:pt>
    <dgm:pt modelId="{778FAB65-0BAE-1141-B984-CA543ED18D60}" type="parTrans" cxnId="{56FCFADA-2F0C-BC47-A312-9458FDE4E3BE}">
      <dgm:prSet/>
      <dgm:spPr/>
      <dgm:t>
        <a:bodyPr/>
        <a:lstStyle/>
        <a:p>
          <a:endParaRPr lang="en-GB"/>
        </a:p>
      </dgm:t>
    </dgm:pt>
    <dgm:pt modelId="{642A7FDD-1061-2745-8B17-45CFCE82B8FC}" type="sibTrans" cxnId="{56FCFADA-2F0C-BC47-A312-9458FDE4E3BE}">
      <dgm:prSet/>
      <dgm:spPr/>
      <dgm:t>
        <a:bodyPr/>
        <a:lstStyle/>
        <a:p>
          <a:endParaRPr lang="en-GB"/>
        </a:p>
      </dgm:t>
    </dgm:pt>
    <dgm:pt modelId="{1C88AAD8-F05A-6F43-B445-FF51B9FCE71D}">
      <dgm:prSet/>
      <dgm:spPr/>
      <dgm:t>
        <a:bodyPr/>
        <a:lstStyle/>
        <a:p>
          <a:r>
            <a:rPr lang="uk-UA"/>
            <a:t>Розробка екологічних критеріїв</a:t>
          </a:r>
          <a:endParaRPr lang="en-GB"/>
        </a:p>
      </dgm:t>
    </dgm:pt>
    <dgm:pt modelId="{2BEDE4A1-7848-CC4F-9449-8B5D1B9C9B65}" type="parTrans" cxnId="{83A87442-24FE-1142-8EB7-91B51CD71E95}">
      <dgm:prSet/>
      <dgm:spPr/>
      <dgm:t>
        <a:bodyPr/>
        <a:lstStyle/>
        <a:p>
          <a:endParaRPr lang="en-GB"/>
        </a:p>
      </dgm:t>
    </dgm:pt>
    <dgm:pt modelId="{B579133A-1410-EB4E-916E-A1F7BD13C256}" type="sibTrans" cxnId="{83A87442-24FE-1142-8EB7-91B51CD71E95}">
      <dgm:prSet/>
      <dgm:spPr/>
      <dgm:t>
        <a:bodyPr/>
        <a:lstStyle/>
        <a:p>
          <a:endParaRPr lang="en-GB"/>
        </a:p>
      </dgm:t>
    </dgm:pt>
    <dgm:pt modelId="{306C2D24-3043-5542-99B8-DDA1290FD0D6}">
      <dgm:prSet/>
      <dgm:spPr/>
      <dgm:t>
        <a:bodyPr/>
        <a:lstStyle/>
        <a:p>
          <a:r>
            <a:rPr lang="uk-UA"/>
            <a:t>Встановлення екологічних показників</a:t>
          </a:r>
          <a:endParaRPr lang="en-GB"/>
        </a:p>
      </dgm:t>
    </dgm:pt>
    <dgm:pt modelId="{CB471B3D-B66C-C74A-9362-7B35C3BEE859}" type="parTrans" cxnId="{08F7D2F6-63D0-9F40-B1F4-D259D599A3C7}">
      <dgm:prSet/>
      <dgm:spPr/>
      <dgm:t>
        <a:bodyPr/>
        <a:lstStyle/>
        <a:p>
          <a:endParaRPr lang="en-GB"/>
        </a:p>
      </dgm:t>
    </dgm:pt>
    <dgm:pt modelId="{C9AEC7C8-5603-C04A-9379-44FD4C07E70B}" type="sibTrans" cxnId="{08F7D2F6-63D0-9F40-B1F4-D259D599A3C7}">
      <dgm:prSet/>
      <dgm:spPr/>
      <dgm:t>
        <a:bodyPr/>
        <a:lstStyle/>
        <a:p>
          <a:endParaRPr lang="en-GB"/>
        </a:p>
      </dgm:t>
    </dgm:pt>
    <dgm:pt modelId="{FDAE521C-35DE-A14B-97C0-E59DA7A98DB9}">
      <dgm:prSet/>
      <dgm:spPr/>
      <dgm:t>
        <a:bodyPr/>
        <a:lstStyle/>
        <a:p>
          <a:r>
            <a:rPr lang="uk-UA"/>
            <a:t>Оцінка життєвого циклу</a:t>
          </a:r>
          <a:endParaRPr lang="en-GB"/>
        </a:p>
      </dgm:t>
    </dgm:pt>
    <dgm:pt modelId="{059F9BC8-5681-C64A-BC8D-10490AA9FE38}" type="parTrans" cxnId="{2D1C0ACA-93D5-6746-BD94-53E6E822B96D}">
      <dgm:prSet/>
      <dgm:spPr/>
      <dgm:t>
        <a:bodyPr/>
        <a:lstStyle/>
        <a:p>
          <a:endParaRPr lang="en-GB"/>
        </a:p>
      </dgm:t>
    </dgm:pt>
    <dgm:pt modelId="{37F10270-37D6-A94E-AA66-76D670CEAE0D}" type="sibTrans" cxnId="{2D1C0ACA-93D5-6746-BD94-53E6E822B96D}">
      <dgm:prSet/>
      <dgm:spPr/>
      <dgm:t>
        <a:bodyPr/>
        <a:lstStyle/>
        <a:p>
          <a:endParaRPr lang="en-GB"/>
        </a:p>
      </dgm:t>
    </dgm:pt>
    <dgm:pt modelId="{D482C373-655F-4849-B188-5ADE1625EC17}">
      <dgm:prSet/>
      <dgm:spPr/>
      <dgm:t>
        <a:bodyPr/>
        <a:lstStyle/>
        <a:p>
          <a:r>
            <a:rPr lang="uk-UA"/>
            <a:t>Підтримка гнучкості та адаптивності</a:t>
          </a:r>
          <a:endParaRPr lang="en-GB"/>
        </a:p>
      </dgm:t>
    </dgm:pt>
    <dgm:pt modelId="{43AD1D64-4E9D-024D-A262-7C60C5736FD8}" type="parTrans" cxnId="{3B8602DA-8C63-8D4C-835F-64566786CD41}">
      <dgm:prSet/>
      <dgm:spPr/>
      <dgm:t>
        <a:bodyPr/>
        <a:lstStyle/>
        <a:p>
          <a:endParaRPr lang="en-GB"/>
        </a:p>
      </dgm:t>
    </dgm:pt>
    <dgm:pt modelId="{6A35311E-B4FC-3840-B10F-6924E01CBDC2}" type="sibTrans" cxnId="{3B8602DA-8C63-8D4C-835F-64566786CD41}">
      <dgm:prSet/>
      <dgm:spPr/>
      <dgm:t>
        <a:bodyPr/>
        <a:lstStyle/>
        <a:p>
          <a:endParaRPr lang="en-GB"/>
        </a:p>
      </dgm:t>
    </dgm:pt>
    <dgm:pt modelId="{16C46BAB-1BD3-CF4A-83F7-0ADAC5943E11}">
      <dgm:prSet/>
      <dgm:spPr/>
      <dgm:t>
        <a:bodyPr/>
        <a:lstStyle/>
        <a:p>
          <a:r>
            <a:rPr lang="uk-UA"/>
            <a:t>Адаптація до змін</a:t>
          </a:r>
          <a:endParaRPr lang="en-GB"/>
        </a:p>
      </dgm:t>
    </dgm:pt>
    <dgm:pt modelId="{804E7C4D-52E8-9244-91F3-AFD98F1CFA8F}" type="parTrans" cxnId="{F6CDD786-21B0-254E-A413-0F221499310D}">
      <dgm:prSet/>
      <dgm:spPr/>
      <dgm:t>
        <a:bodyPr/>
        <a:lstStyle/>
        <a:p>
          <a:endParaRPr lang="en-GB"/>
        </a:p>
      </dgm:t>
    </dgm:pt>
    <dgm:pt modelId="{A7087FAF-4647-854A-B9BE-65A8C722B664}" type="sibTrans" cxnId="{F6CDD786-21B0-254E-A413-0F221499310D}">
      <dgm:prSet/>
      <dgm:spPr/>
      <dgm:t>
        <a:bodyPr/>
        <a:lstStyle/>
        <a:p>
          <a:endParaRPr lang="en-GB"/>
        </a:p>
      </dgm:t>
    </dgm:pt>
    <dgm:pt modelId="{B9F79D10-61F5-6D45-8387-1BB30A16D4C5}">
      <dgm:prSet/>
      <dgm:spPr/>
      <dgm:t>
        <a:bodyPr/>
        <a:lstStyle/>
        <a:p>
          <a:r>
            <a:rPr lang="uk-UA"/>
            <a:t>Застосування </a:t>
          </a:r>
          <a:r>
            <a:rPr lang="en-GB"/>
            <a:t>Agile</a:t>
          </a:r>
        </a:p>
      </dgm:t>
    </dgm:pt>
    <dgm:pt modelId="{9D69BD99-36B3-0E4B-8E93-65DE6382256A}" type="parTrans" cxnId="{9C25F1BC-FD07-7E43-93E7-2CEEBDA92C60}">
      <dgm:prSet/>
      <dgm:spPr/>
      <dgm:t>
        <a:bodyPr/>
        <a:lstStyle/>
        <a:p>
          <a:endParaRPr lang="en-GB"/>
        </a:p>
      </dgm:t>
    </dgm:pt>
    <dgm:pt modelId="{1BF0BB6B-E9EC-C94F-9180-7A3A46C56B06}" type="sibTrans" cxnId="{9C25F1BC-FD07-7E43-93E7-2CEEBDA92C60}">
      <dgm:prSet/>
      <dgm:spPr/>
      <dgm:t>
        <a:bodyPr/>
        <a:lstStyle/>
        <a:p>
          <a:endParaRPr lang="en-GB"/>
        </a:p>
      </dgm:t>
    </dgm:pt>
    <dgm:pt modelId="{9778A4C9-5148-D740-8670-7EDCD0898920}">
      <dgm:prSet/>
      <dgm:spPr/>
      <dgm:t>
        <a:bodyPr/>
        <a:lstStyle/>
        <a:p>
          <a:r>
            <a:rPr lang="uk-UA"/>
            <a:t>Забезпечення якості та відповідності</a:t>
          </a:r>
          <a:endParaRPr lang="en-GB"/>
        </a:p>
      </dgm:t>
    </dgm:pt>
    <dgm:pt modelId="{62F899BD-119F-8643-9BEE-0DAC1EE62AEC}" type="parTrans" cxnId="{9AB9E0D2-BE64-6A44-BB42-0D06A0A4302B}">
      <dgm:prSet/>
      <dgm:spPr/>
      <dgm:t>
        <a:bodyPr/>
        <a:lstStyle/>
        <a:p>
          <a:endParaRPr lang="en-GB"/>
        </a:p>
      </dgm:t>
    </dgm:pt>
    <dgm:pt modelId="{8F2C9AA2-0E40-4347-A765-31DBD766ECEB}" type="sibTrans" cxnId="{9AB9E0D2-BE64-6A44-BB42-0D06A0A4302B}">
      <dgm:prSet/>
      <dgm:spPr/>
      <dgm:t>
        <a:bodyPr/>
        <a:lstStyle/>
        <a:p>
          <a:endParaRPr lang="en-GB"/>
        </a:p>
      </dgm:t>
    </dgm:pt>
    <dgm:pt modelId="{EF369487-74F9-3041-8353-497378F3983C}">
      <dgm:prSet/>
      <dgm:spPr/>
      <dgm:t>
        <a:bodyPr/>
        <a:lstStyle/>
        <a:p>
          <a:r>
            <a:rPr lang="uk-UA"/>
            <a:t>Контроль якості</a:t>
          </a:r>
          <a:endParaRPr lang="en-GB"/>
        </a:p>
      </dgm:t>
    </dgm:pt>
    <dgm:pt modelId="{567C8339-7AAD-2A46-8546-858AF3C06D2B}" type="parTrans" cxnId="{246E3FCF-141C-0D46-974A-65074AE9CAEB}">
      <dgm:prSet/>
      <dgm:spPr/>
      <dgm:t>
        <a:bodyPr/>
        <a:lstStyle/>
        <a:p>
          <a:endParaRPr lang="en-GB"/>
        </a:p>
      </dgm:t>
    </dgm:pt>
    <dgm:pt modelId="{FC8359D0-1DC2-4D43-8C7B-58D7AE40C55A}" type="sibTrans" cxnId="{246E3FCF-141C-0D46-974A-65074AE9CAEB}">
      <dgm:prSet/>
      <dgm:spPr/>
      <dgm:t>
        <a:bodyPr/>
        <a:lstStyle/>
        <a:p>
          <a:endParaRPr lang="en-GB"/>
        </a:p>
      </dgm:t>
    </dgm:pt>
    <dgm:pt modelId="{3D38CC33-30FA-654C-A4C9-4C9555802F87}">
      <dgm:prSet/>
      <dgm:spPr/>
      <dgm:t>
        <a:bodyPr/>
        <a:lstStyle/>
        <a:p>
          <a:r>
            <a:rPr lang="uk-UA"/>
            <a:t>Екологічний аудит</a:t>
          </a:r>
          <a:endParaRPr lang="en-GB"/>
        </a:p>
      </dgm:t>
    </dgm:pt>
    <dgm:pt modelId="{F6CF063B-F317-B542-8960-311F31480160}" type="parTrans" cxnId="{93846F8D-AC10-B548-865B-DB828C49EC2F}">
      <dgm:prSet/>
      <dgm:spPr/>
      <dgm:t>
        <a:bodyPr/>
        <a:lstStyle/>
        <a:p>
          <a:endParaRPr lang="en-GB"/>
        </a:p>
      </dgm:t>
    </dgm:pt>
    <dgm:pt modelId="{C2A7B171-2D48-DA46-9F07-39E41158D599}" type="sibTrans" cxnId="{93846F8D-AC10-B548-865B-DB828C49EC2F}">
      <dgm:prSet/>
      <dgm:spPr/>
      <dgm:t>
        <a:bodyPr/>
        <a:lstStyle/>
        <a:p>
          <a:endParaRPr lang="en-GB"/>
        </a:p>
      </dgm:t>
    </dgm:pt>
    <dgm:pt modelId="{6F33D427-AB9B-274C-89AA-11DEAEE594D0}" type="pres">
      <dgm:prSet presAssocID="{6E3B2515-007D-4548-9E2D-2F2AE201E0B0}" presName="cycle" presStyleCnt="0">
        <dgm:presLayoutVars>
          <dgm:chMax val="1"/>
          <dgm:dir/>
          <dgm:animLvl val="ctr"/>
          <dgm:resizeHandles val="exact"/>
        </dgm:presLayoutVars>
      </dgm:prSet>
      <dgm:spPr/>
    </dgm:pt>
    <dgm:pt modelId="{3D498464-235C-5F4E-A027-3B542BC65C0F}" type="pres">
      <dgm:prSet presAssocID="{415FEFA0-9675-EC4C-8A3D-014391EF711F}" presName="centerShape" presStyleLbl="node0" presStyleIdx="0" presStyleCnt="1"/>
      <dgm:spPr/>
    </dgm:pt>
    <dgm:pt modelId="{4BF1ED2E-2DEF-7143-8680-1FC15BBD2EAD}" type="pres">
      <dgm:prSet presAssocID="{160853EA-430F-404D-B07B-54DD7098A0B6}" presName="parTrans" presStyleLbl="bgSibTrans2D1" presStyleIdx="0" presStyleCnt="6"/>
      <dgm:spPr/>
    </dgm:pt>
    <dgm:pt modelId="{C26EBEBD-F7AB-F845-828A-8066CA0EB4AB}" type="pres">
      <dgm:prSet presAssocID="{5B9E1C22-49F1-4142-8279-2045CB93D368}" presName="node" presStyleLbl="node1" presStyleIdx="0" presStyleCnt="6">
        <dgm:presLayoutVars>
          <dgm:bulletEnabled val="1"/>
        </dgm:presLayoutVars>
      </dgm:prSet>
      <dgm:spPr/>
    </dgm:pt>
    <dgm:pt modelId="{E5C9C62E-131E-F949-AEE0-AFFB293E134A}" type="pres">
      <dgm:prSet presAssocID="{9D972583-C234-0E48-B9B4-D7C54125A7CD}" presName="parTrans" presStyleLbl="bgSibTrans2D1" presStyleIdx="1" presStyleCnt="6"/>
      <dgm:spPr/>
    </dgm:pt>
    <dgm:pt modelId="{EA6EA4FC-F74D-AA49-993A-6C1A7AB07AF7}" type="pres">
      <dgm:prSet presAssocID="{61BF5CF5-A3F5-4D44-9616-C99F0D4AADE6}" presName="node" presStyleLbl="node1" presStyleIdx="1" presStyleCnt="6">
        <dgm:presLayoutVars>
          <dgm:bulletEnabled val="1"/>
        </dgm:presLayoutVars>
      </dgm:prSet>
      <dgm:spPr/>
    </dgm:pt>
    <dgm:pt modelId="{F3228F50-CEF7-E44B-958F-CB40BEDB47D9}" type="pres">
      <dgm:prSet presAssocID="{22060D03-2ADF-FF4E-8B61-84AB4E5D763A}" presName="parTrans" presStyleLbl="bgSibTrans2D1" presStyleIdx="2" presStyleCnt="6"/>
      <dgm:spPr/>
    </dgm:pt>
    <dgm:pt modelId="{B171EEC2-D2AD-E245-845A-3FEBF6E50521}" type="pres">
      <dgm:prSet presAssocID="{FD7605AE-C993-D245-B83B-3172C23828AF}" presName="node" presStyleLbl="node1" presStyleIdx="2" presStyleCnt="6">
        <dgm:presLayoutVars>
          <dgm:bulletEnabled val="1"/>
        </dgm:presLayoutVars>
      </dgm:prSet>
      <dgm:spPr/>
    </dgm:pt>
    <dgm:pt modelId="{8A3852D8-2C08-A24C-8326-121B14F086A2}" type="pres">
      <dgm:prSet presAssocID="{2BEDE4A1-7848-CC4F-9449-8B5D1B9C9B65}" presName="parTrans" presStyleLbl="bgSibTrans2D1" presStyleIdx="3" presStyleCnt="6"/>
      <dgm:spPr/>
    </dgm:pt>
    <dgm:pt modelId="{C7291307-91B0-4B4D-A3F0-CBE424F34974}" type="pres">
      <dgm:prSet presAssocID="{1C88AAD8-F05A-6F43-B445-FF51B9FCE71D}" presName="node" presStyleLbl="node1" presStyleIdx="3" presStyleCnt="6">
        <dgm:presLayoutVars>
          <dgm:bulletEnabled val="1"/>
        </dgm:presLayoutVars>
      </dgm:prSet>
      <dgm:spPr/>
    </dgm:pt>
    <dgm:pt modelId="{74C40D15-1AE9-8145-8010-C2C90F78D38D}" type="pres">
      <dgm:prSet presAssocID="{43AD1D64-4E9D-024D-A262-7C60C5736FD8}" presName="parTrans" presStyleLbl="bgSibTrans2D1" presStyleIdx="4" presStyleCnt="6"/>
      <dgm:spPr/>
    </dgm:pt>
    <dgm:pt modelId="{3938494F-6440-8A44-9246-95C3F3A6D012}" type="pres">
      <dgm:prSet presAssocID="{D482C373-655F-4849-B188-5ADE1625EC17}" presName="node" presStyleLbl="node1" presStyleIdx="4" presStyleCnt="6">
        <dgm:presLayoutVars>
          <dgm:bulletEnabled val="1"/>
        </dgm:presLayoutVars>
      </dgm:prSet>
      <dgm:spPr/>
    </dgm:pt>
    <dgm:pt modelId="{16C87E19-3603-D245-B54D-0CAE9A456B71}" type="pres">
      <dgm:prSet presAssocID="{62F899BD-119F-8643-9BEE-0DAC1EE62AEC}" presName="parTrans" presStyleLbl="bgSibTrans2D1" presStyleIdx="5" presStyleCnt="6"/>
      <dgm:spPr/>
    </dgm:pt>
    <dgm:pt modelId="{E1BC33AB-3753-C541-9D29-316B384EB963}" type="pres">
      <dgm:prSet presAssocID="{9778A4C9-5148-D740-8670-7EDCD0898920}" presName="node" presStyleLbl="node1" presStyleIdx="5" presStyleCnt="6">
        <dgm:presLayoutVars>
          <dgm:bulletEnabled val="1"/>
        </dgm:presLayoutVars>
      </dgm:prSet>
      <dgm:spPr/>
    </dgm:pt>
  </dgm:ptLst>
  <dgm:cxnLst>
    <dgm:cxn modelId="{6B544802-E21F-FA4B-893C-68BF94641CC2}" type="presOf" srcId="{22060D03-2ADF-FF4E-8B61-84AB4E5D763A}" destId="{F3228F50-CEF7-E44B-958F-CB40BEDB47D9}" srcOrd="0" destOrd="0" presId="urn:microsoft.com/office/officeart/2005/8/layout/radial4"/>
    <dgm:cxn modelId="{04280003-D7BB-C149-950B-751C4554FEC9}" type="presOf" srcId="{9778A4C9-5148-D740-8670-7EDCD0898920}" destId="{E1BC33AB-3753-C541-9D29-316B384EB963}" srcOrd="0" destOrd="0" presId="urn:microsoft.com/office/officeart/2005/8/layout/radial4"/>
    <dgm:cxn modelId="{B827D40F-10D3-CE46-B900-9DA680BD14BD}" srcId="{FD7605AE-C993-D245-B83B-3172C23828AF}" destId="{C988CC0A-ACFE-B143-8716-D2CCA8EFC97C}" srcOrd="0" destOrd="0" parTransId="{FF4941E6-B330-844C-B205-1375377AF92A}" sibTransId="{EDAD00A0-FBAC-A74D-94AB-145966EC2225}"/>
    <dgm:cxn modelId="{2919A318-B81D-224F-B616-CE2E2C25604C}" type="presOf" srcId="{3D38CC33-30FA-654C-A4C9-4C9555802F87}" destId="{E1BC33AB-3753-C541-9D29-316B384EB963}" srcOrd="0" destOrd="2" presId="urn:microsoft.com/office/officeart/2005/8/layout/radial4"/>
    <dgm:cxn modelId="{6F338D2A-F576-A14C-B00D-B310B303F228}" type="presOf" srcId="{415FEFA0-9675-EC4C-8A3D-014391EF711F}" destId="{3D498464-235C-5F4E-A027-3B542BC65C0F}" srcOrd="0" destOrd="0" presId="urn:microsoft.com/office/officeart/2005/8/layout/radial4"/>
    <dgm:cxn modelId="{26B66831-468B-1C4B-950F-4101C5781619}" type="presOf" srcId="{43AD1D64-4E9D-024D-A262-7C60C5736FD8}" destId="{74C40D15-1AE9-8145-8010-C2C90F78D38D}" srcOrd="0" destOrd="0" presId="urn:microsoft.com/office/officeart/2005/8/layout/radial4"/>
    <dgm:cxn modelId="{D4EF7B3A-A6DC-AC4B-B192-893C3A5A1710}" type="presOf" srcId="{8DA32196-AAC8-D14E-A58C-217C2D7CF61C}" destId="{C26EBEBD-F7AB-F845-828A-8066CA0EB4AB}" srcOrd="0" destOrd="1" presId="urn:microsoft.com/office/officeart/2005/8/layout/radial4"/>
    <dgm:cxn modelId="{346DD63D-578B-7449-A2CD-38E3E2180A29}" type="presOf" srcId="{306C2D24-3043-5542-99B8-DDA1290FD0D6}" destId="{C7291307-91B0-4B4D-A3F0-CBE424F34974}" srcOrd="0" destOrd="1" presId="urn:microsoft.com/office/officeart/2005/8/layout/radial4"/>
    <dgm:cxn modelId="{83A87442-24FE-1142-8EB7-91B51CD71E95}" srcId="{415FEFA0-9675-EC4C-8A3D-014391EF711F}" destId="{1C88AAD8-F05A-6F43-B445-FF51B9FCE71D}" srcOrd="3" destOrd="0" parTransId="{2BEDE4A1-7848-CC4F-9449-8B5D1B9C9B65}" sibTransId="{B579133A-1410-EB4E-916E-A1F7BD13C256}"/>
    <dgm:cxn modelId="{27DC0449-E693-464A-A2A0-28E3F649AA22}" type="presOf" srcId="{FD7605AE-C993-D245-B83B-3172C23828AF}" destId="{B171EEC2-D2AD-E245-845A-3FEBF6E50521}" srcOrd="0" destOrd="0" presId="urn:microsoft.com/office/officeart/2005/8/layout/radial4"/>
    <dgm:cxn modelId="{AACB3357-7C55-9643-8D23-9719F522DC8A}" srcId="{61BF5CF5-A3F5-4D44-9616-C99F0D4AADE6}" destId="{6C46CABD-444C-0C4D-9C0C-2A7A65DC9E30}" srcOrd="1" destOrd="0" parTransId="{A082FC7A-7B85-0542-AC64-1CC7B07D54B2}" sibTransId="{4CB78745-F8B8-FF43-8B32-D4AAA372C11F}"/>
    <dgm:cxn modelId="{D2CDD35B-2C5C-DC46-B014-0781CE0B4B6E}" type="presOf" srcId="{160853EA-430F-404D-B07B-54DD7098A0B6}" destId="{4BF1ED2E-2DEF-7143-8680-1FC15BBD2EAD}" srcOrd="0" destOrd="0" presId="urn:microsoft.com/office/officeart/2005/8/layout/radial4"/>
    <dgm:cxn modelId="{57F06761-E6D9-7441-8BCB-139E2AEE4B6B}" type="presOf" srcId="{9D972583-C234-0E48-B9B4-D7C54125A7CD}" destId="{E5C9C62E-131E-F949-AEE0-AFFB293E134A}" srcOrd="0" destOrd="0" presId="urn:microsoft.com/office/officeart/2005/8/layout/radial4"/>
    <dgm:cxn modelId="{05D93968-104F-3A4C-88E3-8997E2A78454}" type="presOf" srcId="{32A4851B-24CC-4E49-8D58-F72FE95C43E9}" destId="{C26EBEBD-F7AB-F845-828A-8066CA0EB4AB}" srcOrd="0" destOrd="2" presId="urn:microsoft.com/office/officeart/2005/8/layout/radial4"/>
    <dgm:cxn modelId="{3022FD6B-FA97-7A4A-9C4B-9922C508E48C}" type="presOf" srcId="{B9F79D10-61F5-6D45-8387-1BB30A16D4C5}" destId="{3938494F-6440-8A44-9246-95C3F3A6D012}" srcOrd="0" destOrd="2" presId="urn:microsoft.com/office/officeart/2005/8/layout/radial4"/>
    <dgm:cxn modelId="{5EBEB775-86A1-5D49-B12C-7DB6B532D39C}" srcId="{415FEFA0-9675-EC4C-8A3D-014391EF711F}" destId="{FD7605AE-C993-D245-B83B-3172C23828AF}" srcOrd="2" destOrd="0" parTransId="{22060D03-2ADF-FF4E-8B61-84AB4E5D763A}" sibTransId="{525C88EA-2F48-DF4D-A74F-9C9766FF0C48}"/>
    <dgm:cxn modelId="{A737F279-B15F-2542-8B63-8984A063938F}" type="presOf" srcId="{62F899BD-119F-8643-9BEE-0DAC1EE62AEC}" destId="{16C87E19-3603-D245-B54D-0CAE9A456B71}" srcOrd="0" destOrd="0" presId="urn:microsoft.com/office/officeart/2005/8/layout/radial4"/>
    <dgm:cxn modelId="{EE2C2383-8BCA-4F47-A27C-C72086E064D3}" srcId="{415FEFA0-9675-EC4C-8A3D-014391EF711F}" destId="{61BF5CF5-A3F5-4D44-9616-C99F0D4AADE6}" srcOrd="1" destOrd="0" parTransId="{9D972583-C234-0E48-B9B4-D7C54125A7CD}" sibTransId="{0D836FAC-F3E5-D540-97BB-76A4AE58BEB6}"/>
    <dgm:cxn modelId="{E7BBC883-C165-2249-BB8F-AD2D28F79845}" type="presOf" srcId="{61BF5CF5-A3F5-4D44-9616-C99F0D4AADE6}" destId="{EA6EA4FC-F74D-AA49-993A-6C1A7AB07AF7}" srcOrd="0" destOrd="0" presId="urn:microsoft.com/office/officeart/2005/8/layout/radial4"/>
    <dgm:cxn modelId="{14B23886-8BC1-124C-9411-E5265DB1F7D6}" type="presOf" srcId="{2BEDE4A1-7848-CC4F-9449-8B5D1B9C9B65}" destId="{8A3852D8-2C08-A24C-8326-121B14F086A2}" srcOrd="0" destOrd="0" presId="urn:microsoft.com/office/officeart/2005/8/layout/radial4"/>
    <dgm:cxn modelId="{F6CDD786-21B0-254E-A413-0F221499310D}" srcId="{D482C373-655F-4849-B188-5ADE1625EC17}" destId="{16C46BAB-1BD3-CF4A-83F7-0ADAC5943E11}" srcOrd="0" destOrd="0" parTransId="{804E7C4D-52E8-9244-91F3-AFD98F1CFA8F}" sibTransId="{A7087FAF-4647-854A-B9BE-65A8C722B664}"/>
    <dgm:cxn modelId="{93846F8D-AC10-B548-865B-DB828C49EC2F}" srcId="{9778A4C9-5148-D740-8670-7EDCD0898920}" destId="{3D38CC33-30FA-654C-A4C9-4C9555802F87}" srcOrd="1" destOrd="0" parTransId="{F6CF063B-F317-B542-8960-311F31480160}" sibTransId="{C2A7B171-2D48-DA46-9F07-39E41158D599}"/>
    <dgm:cxn modelId="{393E7A8E-0E7A-5A45-88FA-3AC776B1FE43}" srcId="{61BF5CF5-A3F5-4D44-9616-C99F0D4AADE6}" destId="{EBE56CFE-D0E2-1147-B602-F2D25EDED6D7}" srcOrd="0" destOrd="0" parTransId="{DD630552-0320-6A40-9234-77CF0453F65D}" sibTransId="{02DAFA7D-7FF6-4144-A711-4704F6D9AC00}"/>
    <dgm:cxn modelId="{A194A091-3BBC-C949-B831-2AB3FB48173E}" type="presOf" srcId="{16C46BAB-1BD3-CF4A-83F7-0ADAC5943E11}" destId="{3938494F-6440-8A44-9246-95C3F3A6D012}" srcOrd="0" destOrd="1" presId="urn:microsoft.com/office/officeart/2005/8/layout/radial4"/>
    <dgm:cxn modelId="{C4F65292-7D70-B747-84A5-3DF7668E4B23}" type="presOf" srcId="{F3D24F09-DDA7-4944-8894-48AF66216FF5}" destId="{B171EEC2-D2AD-E245-845A-3FEBF6E50521}" srcOrd="0" destOrd="2" presId="urn:microsoft.com/office/officeart/2005/8/layout/radial4"/>
    <dgm:cxn modelId="{20578A9A-AD32-5D4A-A7B5-A82EB4A4A331}" srcId="{6E3B2515-007D-4548-9E2D-2F2AE201E0B0}" destId="{415FEFA0-9675-EC4C-8A3D-014391EF711F}" srcOrd="0" destOrd="0" parTransId="{10C12BEC-485B-EA43-85B6-D1271AA194FD}" sibTransId="{DA806DF4-31E6-B242-B1F7-29C2F7C953A2}"/>
    <dgm:cxn modelId="{5E9F6F9E-9A66-8B4F-B201-EB22427DCA1B}" srcId="{415FEFA0-9675-EC4C-8A3D-014391EF711F}" destId="{5B9E1C22-49F1-4142-8279-2045CB93D368}" srcOrd="0" destOrd="0" parTransId="{160853EA-430F-404D-B07B-54DD7098A0B6}" sibTransId="{EF573A27-83D7-2B47-8DBD-5B7A2C91D0BA}"/>
    <dgm:cxn modelId="{DAB36DA3-91EA-F745-B049-1F1E2867CA7B}" type="presOf" srcId="{C988CC0A-ACFE-B143-8716-D2CCA8EFC97C}" destId="{B171EEC2-D2AD-E245-845A-3FEBF6E50521}" srcOrd="0" destOrd="1" presId="urn:microsoft.com/office/officeart/2005/8/layout/radial4"/>
    <dgm:cxn modelId="{FE5875A8-7C83-1D43-9DD2-34AB9541A585}" type="presOf" srcId="{EBE56CFE-D0E2-1147-B602-F2D25EDED6D7}" destId="{EA6EA4FC-F74D-AA49-993A-6C1A7AB07AF7}" srcOrd="0" destOrd="1" presId="urn:microsoft.com/office/officeart/2005/8/layout/radial4"/>
    <dgm:cxn modelId="{622B70AC-3F6E-E840-88D7-76886DFAC058}" type="presOf" srcId="{EF369487-74F9-3041-8353-497378F3983C}" destId="{E1BC33AB-3753-C541-9D29-316B384EB963}" srcOrd="0" destOrd="1" presId="urn:microsoft.com/office/officeart/2005/8/layout/radial4"/>
    <dgm:cxn modelId="{9C25F1BC-FD07-7E43-93E7-2CEEBDA92C60}" srcId="{D482C373-655F-4849-B188-5ADE1625EC17}" destId="{B9F79D10-61F5-6D45-8387-1BB30A16D4C5}" srcOrd="1" destOrd="0" parTransId="{9D69BD99-36B3-0E4B-8E93-65DE6382256A}" sibTransId="{1BF0BB6B-E9EC-C94F-9180-7A3A46C56B06}"/>
    <dgm:cxn modelId="{B63764C5-0794-C04C-A0E2-4EE42AB9D693}" type="presOf" srcId="{5B9E1C22-49F1-4142-8279-2045CB93D368}" destId="{C26EBEBD-F7AB-F845-828A-8066CA0EB4AB}" srcOrd="0" destOrd="0" presId="urn:microsoft.com/office/officeart/2005/8/layout/radial4"/>
    <dgm:cxn modelId="{2D1C0ACA-93D5-6746-BD94-53E6E822B96D}" srcId="{1C88AAD8-F05A-6F43-B445-FF51B9FCE71D}" destId="{FDAE521C-35DE-A14B-97C0-E59DA7A98DB9}" srcOrd="1" destOrd="0" parTransId="{059F9BC8-5681-C64A-BC8D-10490AA9FE38}" sibTransId="{37F10270-37D6-A94E-AA66-76D670CEAE0D}"/>
    <dgm:cxn modelId="{7945F9CA-5EAB-2549-A369-7DB96514EC4C}" type="presOf" srcId="{6C46CABD-444C-0C4D-9C0C-2A7A65DC9E30}" destId="{EA6EA4FC-F74D-AA49-993A-6C1A7AB07AF7}" srcOrd="0" destOrd="2" presId="urn:microsoft.com/office/officeart/2005/8/layout/radial4"/>
    <dgm:cxn modelId="{246E3FCF-141C-0D46-974A-65074AE9CAEB}" srcId="{9778A4C9-5148-D740-8670-7EDCD0898920}" destId="{EF369487-74F9-3041-8353-497378F3983C}" srcOrd="0" destOrd="0" parTransId="{567C8339-7AAD-2A46-8546-858AF3C06D2B}" sibTransId="{FC8359D0-1DC2-4D43-8C7B-58D7AE40C55A}"/>
    <dgm:cxn modelId="{A9E584CF-3CAE-C54B-B6F3-5CC3763CCD98}" type="presOf" srcId="{6E3B2515-007D-4548-9E2D-2F2AE201E0B0}" destId="{6F33D427-AB9B-274C-89AA-11DEAEE594D0}" srcOrd="0" destOrd="0" presId="urn:microsoft.com/office/officeart/2005/8/layout/radial4"/>
    <dgm:cxn modelId="{950F08D0-7078-4044-9685-C139536219E0}" srcId="{5B9E1C22-49F1-4142-8279-2045CB93D368}" destId="{8DA32196-AAC8-D14E-A58C-217C2D7CF61C}" srcOrd="0" destOrd="0" parTransId="{626B1DCD-5E92-154A-87E1-CF1917D0FF9A}" sibTransId="{64DE1300-B7D3-BF4F-975A-57847C422EF2}"/>
    <dgm:cxn modelId="{9AB9E0D2-BE64-6A44-BB42-0D06A0A4302B}" srcId="{415FEFA0-9675-EC4C-8A3D-014391EF711F}" destId="{9778A4C9-5148-D740-8670-7EDCD0898920}" srcOrd="5" destOrd="0" parTransId="{62F899BD-119F-8643-9BEE-0DAC1EE62AEC}" sibTransId="{8F2C9AA2-0E40-4347-A765-31DBD766ECEB}"/>
    <dgm:cxn modelId="{3B8602DA-8C63-8D4C-835F-64566786CD41}" srcId="{415FEFA0-9675-EC4C-8A3D-014391EF711F}" destId="{D482C373-655F-4849-B188-5ADE1625EC17}" srcOrd="4" destOrd="0" parTransId="{43AD1D64-4E9D-024D-A262-7C60C5736FD8}" sibTransId="{6A35311E-B4FC-3840-B10F-6924E01CBDC2}"/>
    <dgm:cxn modelId="{56FCFADA-2F0C-BC47-A312-9458FDE4E3BE}" srcId="{FD7605AE-C993-D245-B83B-3172C23828AF}" destId="{F3D24F09-DDA7-4944-8894-48AF66216FF5}" srcOrd="1" destOrd="0" parTransId="{778FAB65-0BAE-1141-B984-CA543ED18D60}" sibTransId="{642A7FDD-1061-2745-8B17-45CFCE82B8FC}"/>
    <dgm:cxn modelId="{804C67E5-FC6B-2745-B88E-084D1D84AD14}" type="presOf" srcId="{1C88AAD8-F05A-6F43-B445-FF51B9FCE71D}" destId="{C7291307-91B0-4B4D-A3F0-CBE424F34974}" srcOrd="0" destOrd="0" presId="urn:microsoft.com/office/officeart/2005/8/layout/radial4"/>
    <dgm:cxn modelId="{0D09F7ED-F71B-0843-BE64-C31531AA1068}" srcId="{5B9E1C22-49F1-4142-8279-2045CB93D368}" destId="{32A4851B-24CC-4E49-8D58-F72FE95C43E9}" srcOrd="1" destOrd="0" parTransId="{CE417196-DA48-BF49-8674-155516824B70}" sibTransId="{604797C8-B6C0-F84B-BA7D-5BF41755D2F3}"/>
    <dgm:cxn modelId="{C68E35F5-2498-AB44-808B-520BFE77ED5D}" type="presOf" srcId="{D482C373-655F-4849-B188-5ADE1625EC17}" destId="{3938494F-6440-8A44-9246-95C3F3A6D012}" srcOrd="0" destOrd="0" presId="urn:microsoft.com/office/officeart/2005/8/layout/radial4"/>
    <dgm:cxn modelId="{08F7D2F6-63D0-9F40-B1F4-D259D599A3C7}" srcId="{1C88AAD8-F05A-6F43-B445-FF51B9FCE71D}" destId="{306C2D24-3043-5542-99B8-DDA1290FD0D6}" srcOrd="0" destOrd="0" parTransId="{CB471B3D-B66C-C74A-9362-7B35C3BEE859}" sibTransId="{C9AEC7C8-5603-C04A-9379-44FD4C07E70B}"/>
    <dgm:cxn modelId="{FFDC17F9-D179-2B42-A816-58DCBA9EDAF9}" type="presOf" srcId="{FDAE521C-35DE-A14B-97C0-E59DA7A98DB9}" destId="{C7291307-91B0-4B4D-A3F0-CBE424F34974}" srcOrd="0" destOrd="2" presId="urn:microsoft.com/office/officeart/2005/8/layout/radial4"/>
    <dgm:cxn modelId="{8CBD2285-7494-6F43-903D-648690DAEF13}" type="presParOf" srcId="{6F33D427-AB9B-274C-89AA-11DEAEE594D0}" destId="{3D498464-235C-5F4E-A027-3B542BC65C0F}" srcOrd="0" destOrd="0" presId="urn:microsoft.com/office/officeart/2005/8/layout/radial4"/>
    <dgm:cxn modelId="{D1110FBE-218E-E843-B87E-E222360F1DD8}" type="presParOf" srcId="{6F33D427-AB9B-274C-89AA-11DEAEE594D0}" destId="{4BF1ED2E-2DEF-7143-8680-1FC15BBD2EAD}" srcOrd="1" destOrd="0" presId="urn:microsoft.com/office/officeart/2005/8/layout/radial4"/>
    <dgm:cxn modelId="{2DF36310-ED5B-A54B-AC40-2869B05AAC40}" type="presParOf" srcId="{6F33D427-AB9B-274C-89AA-11DEAEE594D0}" destId="{C26EBEBD-F7AB-F845-828A-8066CA0EB4AB}" srcOrd="2" destOrd="0" presId="urn:microsoft.com/office/officeart/2005/8/layout/radial4"/>
    <dgm:cxn modelId="{F6A88D18-026B-DB44-974C-57F6BFECAE42}" type="presParOf" srcId="{6F33D427-AB9B-274C-89AA-11DEAEE594D0}" destId="{E5C9C62E-131E-F949-AEE0-AFFB293E134A}" srcOrd="3" destOrd="0" presId="urn:microsoft.com/office/officeart/2005/8/layout/radial4"/>
    <dgm:cxn modelId="{9B13443F-BAD0-8642-B983-9435E553E809}" type="presParOf" srcId="{6F33D427-AB9B-274C-89AA-11DEAEE594D0}" destId="{EA6EA4FC-F74D-AA49-993A-6C1A7AB07AF7}" srcOrd="4" destOrd="0" presId="urn:microsoft.com/office/officeart/2005/8/layout/radial4"/>
    <dgm:cxn modelId="{FC2D2F7F-F873-9549-ABE5-B6BF55CBE994}" type="presParOf" srcId="{6F33D427-AB9B-274C-89AA-11DEAEE594D0}" destId="{F3228F50-CEF7-E44B-958F-CB40BEDB47D9}" srcOrd="5" destOrd="0" presId="urn:microsoft.com/office/officeart/2005/8/layout/radial4"/>
    <dgm:cxn modelId="{17A81ADC-5662-F14A-B5BE-8E492315FC92}" type="presParOf" srcId="{6F33D427-AB9B-274C-89AA-11DEAEE594D0}" destId="{B171EEC2-D2AD-E245-845A-3FEBF6E50521}" srcOrd="6" destOrd="0" presId="urn:microsoft.com/office/officeart/2005/8/layout/radial4"/>
    <dgm:cxn modelId="{C6F6B81E-A8A6-F543-8913-F8BFBF0EF1BB}" type="presParOf" srcId="{6F33D427-AB9B-274C-89AA-11DEAEE594D0}" destId="{8A3852D8-2C08-A24C-8326-121B14F086A2}" srcOrd="7" destOrd="0" presId="urn:microsoft.com/office/officeart/2005/8/layout/radial4"/>
    <dgm:cxn modelId="{E13D09B3-1295-6E4B-BF1D-954BE8DF2DAC}" type="presParOf" srcId="{6F33D427-AB9B-274C-89AA-11DEAEE594D0}" destId="{C7291307-91B0-4B4D-A3F0-CBE424F34974}" srcOrd="8" destOrd="0" presId="urn:microsoft.com/office/officeart/2005/8/layout/radial4"/>
    <dgm:cxn modelId="{2C64E29A-823F-3F4F-A904-33365A9D161C}" type="presParOf" srcId="{6F33D427-AB9B-274C-89AA-11DEAEE594D0}" destId="{74C40D15-1AE9-8145-8010-C2C90F78D38D}" srcOrd="9" destOrd="0" presId="urn:microsoft.com/office/officeart/2005/8/layout/radial4"/>
    <dgm:cxn modelId="{76D32F7D-D984-9D4B-AC43-0C1136B91969}" type="presParOf" srcId="{6F33D427-AB9B-274C-89AA-11DEAEE594D0}" destId="{3938494F-6440-8A44-9246-95C3F3A6D012}" srcOrd="10" destOrd="0" presId="urn:microsoft.com/office/officeart/2005/8/layout/radial4"/>
    <dgm:cxn modelId="{2024468B-A83E-5D45-902B-15F15441EBE9}" type="presParOf" srcId="{6F33D427-AB9B-274C-89AA-11DEAEE594D0}" destId="{16C87E19-3603-D245-B54D-0CAE9A456B71}" srcOrd="11" destOrd="0" presId="urn:microsoft.com/office/officeart/2005/8/layout/radial4"/>
    <dgm:cxn modelId="{093AE45D-E7FD-D444-BD26-8CB5A00F291C}" type="presParOf" srcId="{6F33D427-AB9B-274C-89AA-11DEAEE594D0}" destId="{E1BC33AB-3753-C541-9D29-316B384EB963}" srcOrd="12" destOrd="0" presId="urn:microsoft.com/office/officeart/2005/8/layout/radial4"/>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7B0AB22-FB92-8447-83D3-F9607442261A}" type="doc">
      <dgm:prSet loTypeId="urn:microsoft.com/office/officeart/2008/layout/VerticalCurvedList" loCatId="" qsTypeId="urn:microsoft.com/office/officeart/2005/8/quickstyle/simple1" qsCatId="simple" csTypeId="urn:microsoft.com/office/officeart/2005/8/colors/accent0_1" csCatId="mainScheme" phldr="1"/>
      <dgm:spPr/>
      <dgm:t>
        <a:bodyPr/>
        <a:lstStyle/>
        <a:p>
          <a:endParaRPr lang="en-GB"/>
        </a:p>
      </dgm:t>
    </dgm:pt>
    <dgm:pt modelId="{860A36EC-F4ED-D64F-9A97-B61F0E1EA837}">
      <dgm:prSet phldrT="[Text]"/>
      <dgm:spPr/>
      <dgm:t>
        <a:bodyPr/>
        <a:lstStyle/>
        <a:p>
          <a:r>
            <a:rPr lang="uk-UA"/>
            <a:t>Зобов'язання щодо сталості</a:t>
          </a:r>
          <a:endParaRPr lang="en-GB"/>
        </a:p>
      </dgm:t>
    </dgm:pt>
    <dgm:pt modelId="{19DA2983-FE30-D243-8721-F75A68326E2B}" type="parTrans" cxnId="{23A478ED-4B6F-134C-9FA3-AD4101E189BF}">
      <dgm:prSet/>
      <dgm:spPr/>
      <dgm:t>
        <a:bodyPr/>
        <a:lstStyle/>
        <a:p>
          <a:endParaRPr lang="en-GB"/>
        </a:p>
      </dgm:t>
    </dgm:pt>
    <dgm:pt modelId="{1001941E-2112-D946-A06E-C03E476CE25F}" type="sibTrans" cxnId="{23A478ED-4B6F-134C-9FA3-AD4101E189BF}">
      <dgm:prSet/>
      <dgm:spPr/>
      <dgm:t>
        <a:bodyPr/>
        <a:lstStyle/>
        <a:p>
          <a:endParaRPr lang="en-GB"/>
        </a:p>
      </dgm:t>
    </dgm:pt>
    <dgm:pt modelId="{5EFB8B72-2B0A-8148-8566-0F2B2863F5B7}">
      <dgm:prSet phldrT="[Text]"/>
      <dgm:spPr/>
      <dgm:t>
        <a:bodyPr/>
        <a:lstStyle/>
        <a:p>
          <a:r>
            <a:rPr lang="uk-UA"/>
            <a:t>Лідерство та приклад від керівництва</a:t>
          </a:r>
          <a:endParaRPr lang="en-GB"/>
        </a:p>
      </dgm:t>
    </dgm:pt>
    <dgm:pt modelId="{19F49E4D-602E-6349-8480-AE5071A37954}" type="parTrans" cxnId="{83A0F576-1A6D-4F4F-AE46-1F0DC5E5EC4E}">
      <dgm:prSet/>
      <dgm:spPr/>
      <dgm:t>
        <a:bodyPr/>
        <a:lstStyle/>
        <a:p>
          <a:endParaRPr lang="en-GB"/>
        </a:p>
      </dgm:t>
    </dgm:pt>
    <dgm:pt modelId="{257083FA-420E-7B4D-9C60-BF6A0EF969DE}" type="sibTrans" cxnId="{83A0F576-1A6D-4F4F-AE46-1F0DC5E5EC4E}">
      <dgm:prSet/>
      <dgm:spPr/>
      <dgm:t>
        <a:bodyPr/>
        <a:lstStyle/>
        <a:p>
          <a:endParaRPr lang="en-GB"/>
        </a:p>
      </dgm:t>
    </dgm:pt>
    <dgm:pt modelId="{EBDD3024-8FFF-4249-AA12-727FC8166A74}">
      <dgm:prSet phldrT="[Text]"/>
      <dgm:spPr/>
      <dgm:t>
        <a:bodyPr/>
        <a:lstStyle/>
        <a:p>
          <a:r>
            <a:rPr lang="uk-UA"/>
            <a:t>Участь та відповідальність співробітників</a:t>
          </a:r>
          <a:endParaRPr lang="en-GB"/>
        </a:p>
      </dgm:t>
    </dgm:pt>
    <dgm:pt modelId="{4D0FED2B-D8CB-5243-B092-74C968524B1C}" type="parTrans" cxnId="{10ECC802-FBCD-B54E-B0FC-7FEDA3CB50B9}">
      <dgm:prSet/>
      <dgm:spPr/>
      <dgm:t>
        <a:bodyPr/>
        <a:lstStyle/>
        <a:p>
          <a:endParaRPr lang="en-GB"/>
        </a:p>
      </dgm:t>
    </dgm:pt>
    <dgm:pt modelId="{D403465A-F19A-834B-A730-1C525A25D48E}" type="sibTrans" cxnId="{10ECC802-FBCD-B54E-B0FC-7FEDA3CB50B9}">
      <dgm:prSet/>
      <dgm:spPr/>
      <dgm:t>
        <a:bodyPr/>
        <a:lstStyle/>
        <a:p>
          <a:endParaRPr lang="en-GB"/>
        </a:p>
      </dgm:t>
    </dgm:pt>
    <dgm:pt modelId="{0E78D055-24C2-844A-BC33-9FC2B4BF1AB4}">
      <dgm:prSet phldrT="[Text]"/>
      <dgm:spPr/>
      <dgm:t>
        <a:bodyPr/>
        <a:lstStyle/>
        <a:p>
          <a:r>
            <a:rPr lang="uk-UA"/>
            <a:t>Інноваційність та креативність</a:t>
          </a:r>
        </a:p>
      </dgm:t>
    </dgm:pt>
    <dgm:pt modelId="{1CE937AC-3126-084F-B448-99D6023EB407}" type="parTrans" cxnId="{DBF3398E-58CF-DE41-B533-1E25511DA479}">
      <dgm:prSet/>
      <dgm:spPr/>
      <dgm:t>
        <a:bodyPr/>
        <a:lstStyle/>
        <a:p>
          <a:endParaRPr lang="en-GB"/>
        </a:p>
      </dgm:t>
    </dgm:pt>
    <dgm:pt modelId="{5FDB48E6-4C81-A34E-8642-4EE98E5D756D}" type="sibTrans" cxnId="{DBF3398E-58CF-DE41-B533-1E25511DA479}">
      <dgm:prSet/>
      <dgm:spPr/>
      <dgm:t>
        <a:bodyPr/>
        <a:lstStyle/>
        <a:p>
          <a:endParaRPr lang="en-GB"/>
        </a:p>
      </dgm:t>
    </dgm:pt>
    <dgm:pt modelId="{2FA93EEB-B6FA-D242-8A0A-FCEAB4C8870B}">
      <dgm:prSet/>
      <dgm:spPr/>
      <dgm:t>
        <a:bodyPr/>
        <a:lstStyle/>
        <a:p>
          <a:r>
            <a:rPr lang="uk-UA"/>
            <a:t>Етичні принципи та прозорість</a:t>
          </a:r>
          <a:endParaRPr lang="en-GB"/>
        </a:p>
      </dgm:t>
    </dgm:pt>
    <dgm:pt modelId="{0D361B72-49E9-0C40-B960-54BCE699A1D6}" type="parTrans" cxnId="{E8DDD7C9-1AAA-1540-816D-BFF2621BA060}">
      <dgm:prSet/>
      <dgm:spPr/>
      <dgm:t>
        <a:bodyPr/>
        <a:lstStyle/>
        <a:p>
          <a:endParaRPr lang="en-GB"/>
        </a:p>
      </dgm:t>
    </dgm:pt>
    <dgm:pt modelId="{7CDA8D6B-2303-CA4A-B238-9822BAF994C7}" type="sibTrans" cxnId="{E8DDD7C9-1AAA-1540-816D-BFF2621BA060}">
      <dgm:prSet/>
      <dgm:spPr/>
      <dgm:t>
        <a:bodyPr/>
        <a:lstStyle/>
        <a:p>
          <a:endParaRPr lang="en-GB"/>
        </a:p>
      </dgm:t>
    </dgm:pt>
    <dgm:pt modelId="{2C316CFC-DDFA-8342-B63F-2335A750F2D6}">
      <dgm:prSet/>
      <dgm:spPr/>
      <dgm:t>
        <a:bodyPr/>
        <a:lstStyle/>
        <a:p>
          <a:r>
            <a:rPr lang="uk-UA"/>
            <a:t>Інвестування у сталі технології</a:t>
          </a:r>
          <a:endParaRPr lang="en-GB"/>
        </a:p>
      </dgm:t>
    </dgm:pt>
    <dgm:pt modelId="{E2BF9A82-3322-DC47-BB6D-C34FDA2051A6}" type="parTrans" cxnId="{9E270CB8-926D-394E-BB7D-62220AA7C091}">
      <dgm:prSet/>
      <dgm:spPr/>
      <dgm:t>
        <a:bodyPr/>
        <a:lstStyle/>
        <a:p>
          <a:endParaRPr lang="en-GB"/>
        </a:p>
      </dgm:t>
    </dgm:pt>
    <dgm:pt modelId="{2C07688F-CD63-1340-AD32-28C1A83AD63B}" type="sibTrans" cxnId="{9E270CB8-926D-394E-BB7D-62220AA7C091}">
      <dgm:prSet/>
      <dgm:spPr/>
      <dgm:t>
        <a:bodyPr/>
        <a:lstStyle/>
        <a:p>
          <a:endParaRPr lang="en-GB"/>
        </a:p>
      </dgm:t>
    </dgm:pt>
    <dgm:pt modelId="{84B03EEB-A15E-7247-8E87-F0CBF2A1E4A4}">
      <dgm:prSet/>
      <dgm:spPr/>
      <dgm:t>
        <a:bodyPr/>
        <a:lstStyle/>
        <a:p>
          <a:r>
            <a:rPr lang="uk-UA"/>
            <a:t>Відкритість та співпраця</a:t>
          </a:r>
          <a:endParaRPr lang="en-GB"/>
        </a:p>
      </dgm:t>
    </dgm:pt>
    <dgm:pt modelId="{B496B1FD-EF06-0541-A425-5118C9E2680B}" type="parTrans" cxnId="{7D9F1923-B191-AA4B-A162-599239462188}">
      <dgm:prSet/>
      <dgm:spPr/>
      <dgm:t>
        <a:bodyPr/>
        <a:lstStyle/>
        <a:p>
          <a:endParaRPr lang="en-GB"/>
        </a:p>
      </dgm:t>
    </dgm:pt>
    <dgm:pt modelId="{E710FB55-7A2E-BA4A-9E5C-B5F1AE40E9D6}" type="sibTrans" cxnId="{7D9F1923-B191-AA4B-A162-599239462188}">
      <dgm:prSet/>
      <dgm:spPr/>
      <dgm:t>
        <a:bodyPr/>
        <a:lstStyle/>
        <a:p>
          <a:endParaRPr lang="en-GB"/>
        </a:p>
      </dgm:t>
    </dgm:pt>
    <dgm:pt modelId="{C389001A-403C-A848-A7F2-B1001D774923}" type="pres">
      <dgm:prSet presAssocID="{27B0AB22-FB92-8447-83D3-F9607442261A}" presName="Name0" presStyleCnt="0">
        <dgm:presLayoutVars>
          <dgm:chMax val="7"/>
          <dgm:chPref val="7"/>
          <dgm:dir/>
        </dgm:presLayoutVars>
      </dgm:prSet>
      <dgm:spPr/>
    </dgm:pt>
    <dgm:pt modelId="{62FE68F0-C029-3E48-8624-8AF8759234C2}" type="pres">
      <dgm:prSet presAssocID="{27B0AB22-FB92-8447-83D3-F9607442261A}" presName="Name1" presStyleCnt="0"/>
      <dgm:spPr/>
    </dgm:pt>
    <dgm:pt modelId="{1DB6F956-C25A-ED43-80EB-499FA6422FCF}" type="pres">
      <dgm:prSet presAssocID="{27B0AB22-FB92-8447-83D3-F9607442261A}" presName="cycle" presStyleCnt="0"/>
      <dgm:spPr/>
    </dgm:pt>
    <dgm:pt modelId="{C35B24B6-2B08-A34D-9747-6CDD43FDFAA0}" type="pres">
      <dgm:prSet presAssocID="{27B0AB22-FB92-8447-83D3-F9607442261A}" presName="srcNode" presStyleLbl="node1" presStyleIdx="0" presStyleCnt="7"/>
      <dgm:spPr/>
    </dgm:pt>
    <dgm:pt modelId="{3AC3F3BB-393E-4745-8AA1-BE1ED9C99DBF}" type="pres">
      <dgm:prSet presAssocID="{27B0AB22-FB92-8447-83D3-F9607442261A}" presName="conn" presStyleLbl="parChTrans1D2" presStyleIdx="0" presStyleCnt="1"/>
      <dgm:spPr/>
    </dgm:pt>
    <dgm:pt modelId="{6E563B2A-EBC1-B44B-8CCF-87BA50B8D410}" type="pres">
      <dgm:prSet presAssocID="{27B0AB22-FB92-8447-83D3-F9607442261A}" presName="extraNode" presStyleLbl="node1" presStyleIdx="0" presStyleCnt="7"/>
      <dgm:spPr/>
    </dgm:pt>
    <dgm:pt modelId="{0EF949F5-5A19-A048-AD9D-EBE5561E8A87}" type="pres">
      <dgm:prSet presAssocID="{27B0AB22-FB92-8447-83D3-F9607442261A}" presName="dstNode" presStyleLbl="node1" presStyleIdx="0" presStyleCnt="7"/>
      <dgm:spPr/>
    </dgm:pt>
    <dgm:pt modelId="{A1985108-644E-BC45-BDE7-31B79F4E48C3}" type="pres">
      <dgm:prSet presAssocID="{860A36EC-F4ED-D64F-9A97-B61F0E1EA837}" presName="text_1" presStyleLbl="node1" presStyleIdx="0" presStyleCnt="7">
        <dgm:presLayoutVars>
          <dgm:bulletEnabled val="1"/>
        </dgm:presLayoutVars>
      </dgm:prSet>
      <dgm:spPr/>
    </dgm:pt>
    <dgm:pt modelId="{A7AE155C-8438-6A46-BCE4-38D1D0D321B8}" type="pres">
      <dgm:prSet presAssocID="{860A36EC-F4ED-D64F-9A97-B61F0E1EA837}" presName="accent_1" presStyleCnt="0"/>
      <dgm:spPr/>
    </dgm:pt>
    <dgm:pt modelId="{50DCF051-D985-6E41-942F-CB30CC012A13}" type="pres">
      <dgm:prSet presAssocID="{860A36EC-F4ED-D64F-9A97-B61F0E1EA837}" presName="accentRepeatNode" presStyleLbl="solidFgAcc1" presStyleIdx="0" presStyleCnt="7"/>
      <dgm:spPr/>
    </dgm:pt>
    <dgm:pt modelId="{4A8B7221-E41B-C949-BF23-270D71112E70}" type="pres">
      <dgm:prSet presAssocID="{5EFB8B72-2B0A-8148-8566-0F2B2863F5B7}" presName="text_2" presStyleLbl="node1" presStyleIdx="1" presStyleCnt="7">
        <dgm:presLayoutVars>
          <dgm:bulletEnabled val="1"/>
        </dgm:presLayoutVars>
      </dgm:prSet>
      <dgm:spPr/>
    </dgm:pt>
    <dgm:pt modelId="{61EC0306-FF4B-E640-9A14-57F82F44D685}" type="pres">
      <dgm:prSet presAssocID="{5EFB8B72-2B0A-8148-8566-0F2B2863F5B7}" presName="accent_2" presStyleCnt="0"/>
      <dgm:spPr/>
    </dgm:pt>
    <dgm:pt modelId="{C7E04C13-BE18-1246-8769-38C377C3B9EA}" type="pres">
      <dgm:prSet presAssocID="{5EFB8B72-2B0A-8148-8566-0F2B2863F5B7}" presName="accentRepeatNode" presStyleLbl="solidFgAcc1" presStyleIdx="1" presStyleCnt="7"/>
      <dgm:spPr/>
    </dgm:pt>
    <dgm:pt modelId="{6465F81B-871C-F949-8761-2B8BB6E6A942}" type="pres">
      <dgm:prSet presAssocID="{EBDD3024-8FFF-4249-AA12-727FC8166A74}" presName="text_3" presStyleLbl="node1" presStyleIdx="2" presStyleCnt="7">
        <dgm:presLayoutVars>
          <dgm:bulletEnabled val="1"/>
        </dgm:presLayoutVars>
      </dgm:prSet>
      <dgm:spPr/>
    </dgm:pt>
    <dgm:pt modelId="{434BE802-AE97-A140-A9F7-7071A932D677}" type="pres">
      <dgm:prSet presAssocID="{EBDD3024-8FFF-4249-AA12-727FC8166A74}" presName="accent_3" presStyleCnt="0"/>
      <dgm:spPr/>
    </dgm:pt>
    <dgm:pt modelId="{9220E754-E725-B840-BE2E-2BA5F1F2797F}" type="pres">
      <dgm:prSet presAssocID="{EBDD3024-8FFF-4249-AA12-727FC8166A74}" presName="accentRepeatNode" presStyleLbl="solidFgAcc1" presStyleIdx="2" presStyleCnt="7"/>
      <dgm:spPr/>
    </dgm:pt>
    <dgm:pt modelId="{6C3A5C9E-8ACA-EC4D-B90F-311183562808}" type="pres">
      <dgm:prSet presAssocID="{0E78D055-24C2-844A-BC33-9FC2B4BF1AB4}" presName="text_4" presStyleLbl="node1" presStyleIdx="3" presStyleCnt="7">
        <dgm:presLayoutVars>
          <dgm:bulletEnabled val="1"/>
        </dgm:presLayoutVars>
      </dgm:prSet>
      <dgm:spPr/>
    </dgm:pt>
    <dgm:pt modelId="{0F85AAEE-C5CE-A74E-8EDA-13FD51E75E24}" type="pres">
      <dgm:prSet presAssocID="{0E78D055-24C2-844A-BC33-9FC2B4BF1AB4}" presName="accent_4" presStyleCnt="0"/>
      <dgm:spPr/>
    </dgm:pt>
    <dgm:pt modelId="{4752037D-4546-5647-8C84-EABB719EA315}" type="pres">
      <dgm:prSet presAssocID="{0E78D055-24C2-844A-BC33-9FC2B4BF1AB4}" presName="accentRepeatNode" presStyleLbl="solidFgAcc1" presStyleIdx="3" presStyleCnt="7"/>
      <dgm:spPr/>
    </dgm:pt>
    <dgm:pt modelId="{3223AF5F-B58E-D64F-A2C5-7A466D34A248}" type="pres">
      <dgm:prSet presAssocID="{2FA93EEB-B6FA-D242-8A0A-FCEAB4C8870B}" presName="text_5" presStyleLbl="node1" presStyleIdx="4" presStyleCnt="7">
        <dgm:presLayoutVars>
          <dgm:bulletEnabled val="1"/>
        </dgm:presLayoutVars>
      </dgm:prSet>
      <dgm:spPr/>
    </dgm:pt>
    <dgm:pt modelId="{5021F80B-6C71-E64B-8062-929AAC6D8D7C}" type="pres">
      <dgm:prSet presAssocID="{2FA93EEB-B6FA-D242-8A0A-FCEAB4C8870B}" presName="accent_5" presStyleCnt="0"/>
      <dgm:spPr/>
    </dgm:pt>
    <dgm:pt modelId="{F50F9151-50C0-F845-A660-C18FC41C835E}" type="pres">
      <dgm:prSet presAssocID="{2FA93EEB-B6FA-D242-8A0A-FCEAB4C8870B}" presName="accentRepeatNode" presStyleLbl="solidFgAcc1" presStyleIdx="4" presStyleCnt="7"/>
      <dgm:spPr/>
    </dgm:pt>
    <dgm:pt modelId="{EBC46750-0DA1-7F4D-8030-FA0385B9A76B}" type="pres">
      <dgm:prSet presAssocID="{2C316CFC-DDFA-8342-B63F-2335A750F2D6}" presName="text_6" presStyleLbl="node1" presStyleIdx="5" presStyleCnt="7">
        <dgm:presLayoutVars>
          <dgm:bulletEnabled val="1"/>
        </dgm:presLayoutVars>
      </dgm:prSet>
      <dgm:spPr/>
    </dgm:pt>
    <dgm:pt modelId="{DB239B27-46C3-6C46-AA63-17E4327F5B77}" type="pres">
      <dgm:prSet presAssocID="{2C316CFC-DDFA-8342-B63F-2335A750F2D6}" presName="accent_6" presStyleCnt="0"/>
      <dgm:spPr/>
    </dgm:pt>
    <dgm:pt modelId="{7280ABEB-702A-D84E-9EB0-E6B0ADF0A349}" type="pres">
      <dgm:prSet presAssocID="{2C316CFC-DDFA-8342-B63F-2335A750F2D6}" presName="accentRepeatNode" presStyleLbl="solidFgAcc1" presStyleIdx="5" presStyleCnt="7"/>
      <dgm:spPr/>
    </dgm:pt>
    <dgm:pt modelId="{3555C84B-701B-4844-878D-ACCA7DA3BA6D}" type="pres">
      <dgm:prSet presAssocID="{84B03EEB-A15E-7247-8E87-F0CBF2A1E4A4}" presName="text_7" presStyleLbl="node1" presStyleIdx="6" presStyleCnt="7">
        <dgm:presLayoutVars>
          <dgm:bulletEnabled val="1"/>
        </dgm:presLayoutVars>
      </dgm:prSet>
      <dgm:spPr/>
    </dgm:pt>
    <dgm:pt modelId="{D1AF39E2-067B-E842-9EF6-77345749AD5D}" type="pres">
      <dgm:prSet presAssocID="{84B03EEB-A15E-7247-8E87-F0CBF2A1E4A4}" presName="accent_7" presStyleCnt="0"/>
      <dgm:spPr/>
    </dgm:pt>
    <dgm:pt modelId="{BFCCE1F4-0370-A84C-B16E-3746F22D9AB7}" type="pres">
      <dgm:prSet presAssocID="{84B03EEB-A15E-7247-8E87-F0CBF2A1E4A4}" presName="accentRepeatNode" presStyleLbl="solidFgAcc1" presStyleIdx="6" presStyleCnt="7"/>
      <dgm:spPr/>
    </dgm:pt>
  </dgm:ptLst>
  <dgm:cxnLst>
    <dgm:cxn modelId="{10ECC802-FBCD-B54E-B0FC-7FEDA3CB50B9}" srcId="{27B0AB22-FB92-8447-83D3-F9607442261A}" destId="{EBDD3024-8FFF-4249-AA12-727FC8166A74}" srcOrd="2" destOrd="0" parTransId="{4D0FED2B-D8CB-5243-B092-74C968524B1C}" sibTransId="{D403465A-F19A-834B-A730-1C525A25D48E}"/>
    <dgm:cxn modelId="{83857C06-2438-344C-9AD0-16A3EE9411C9}" type="presOf" srcId="{1001941E-2112-D946-A06E-C03E476CE25F}" destId="{3AC3F3BB-393E-4745-8AA1-BE1ED9C99DBF}" srcOrd="0" destOrd="0" presId="urn:microsoft.com/office/officeart/2008/layout/VerticalCurvedList"/>
    <dgm:cxn modelId="{7D9F1923-B191-AA4B-A162-599239462188}" srcId="{27B0AB22-FB92-8447-83D3-F9607442261A}" destId="{84B03EEB-A15E-7247-8E87-F0CBF2A1E4A4}" srcOrd="6" destOrd="0" parTransId="{B496B1FD-EF06-0541-A425-5118C9E2680B}" sibTransId="{E710FB55-7A2E-BA4A-9E5C-B5F1AE40E9D6}"/>
    <dgm:cxn modelId="{B1B5052D-C39D-8249-BE01-8377795F6F7C}" type="presOf" srcId="{860A36EC-F4ED-D64F-9A97-B61F0E1EA837}" destId="{A1985108-644E-BC45-BDE7-31B79F4E48C3}" srcOrd="0" destOrd="0" presId="urn:microsoft.com/office/officeart/2008/layout/VerticalCurvedList"/>
    <dgm:cxn modelId="{A56CAA45-BCE5-B54F-AD28-987B118A73FC}" type="presOf" srcId="{2FA93EEB-B6FA-D242-8A0A-FCEAB4C8870B}" destId="{3223AF5F-B58E-D64F-A2C5-7A466D34A248}" srcOrd="0" destOrd="0" presId="urn:microsoft.com/office/officeart/2008/layout/VerticalCurvedList"/>
    <dgm:cxn modelId="{C3D1B371-0EB0-6443-BF8F-28ACA6349773}" type="presOf" srcId="{27B0AB22-FB92-8447-83D3-F9607442261A}" destId="{C389001A-403C-A848-A7F2-B1001D774923}" srcOrd="0" destOrd="0" presId="urn:microsoft.com/office/officeart/2008/layout/VerticalCurvedList"/>
    <dgm:cxn modelId="{83A0F576-1A6D-4F4F-AE46-1F0DC5E5EC4E}" srcId="{27B0AB22-FB92-8447-83D3-F9607442261A}" destId="{5EFB8B72-2B0A-8148-8566-0F2B2863F5B7}" srcOrd="1" destOrd="0" parTransId="{19F49E4D-602E-6349-8480-AE5071A37954}" sibTransId="{257083FA-420E-7B4D-9C60-BF6A0EF969DE}"/>
    <dgm:cxn modelId="{5B51E67B-B7F6-0E4A-B329-216616AA9DCB}" type="presOf" srcId="{84B03EEB-A15E-7247-8E87-F0CBF2A1E4A4}" destId="{3555C84B-701B-4844-878D-ACCA7DA3BA6D}" srcOrd="0" destOrd="0" presId="urn:microsoft.com/office/officeart/2008/layout/VerticalCurvedList"/>
    <dgm:cxn modelId="{339E688B-D54E-634B-BF13-3770A97F2F50}" type="presOf" srcId="{2C316CFC-DDFA-8342-B63F-2335A750F2D6}" destId="{EBC46750-0DA1-7F4D-8030-FA0385B9A76B}" srcOrd="0" destOrd="0" presId="urn:microsoft.com/office/officeart/2008/layout/VerticalCurvedList"/>
    <dgm:cxn modelId="{F3C82E8E-B4DC-6147-AF10-286BED25AC46}" type="presOf" srcId="{0E78D055-24C2-844A-BC33-9FC2B4BF1AB4}" destId="{6C3A5C9E-8ACA-EC4D-B90F-311183562808}" srcOrd="0" destOrd="0" presId="urn:microsoft.com/office/officeart/2008/layout/VerticalCurvedList"/>
    <dgm:cxn modelId="{DBF3398E-58CF-DE41-B533-1E25511DA479}" srcId="{27B0AB22-FB92-8447-83D3-F9607442261A}" destId="{0E78D055-24C2-844A-BC33-9FC2B4BF1AB4}" srcOrd="3" destOrd="0" parTransId="{1CE937AC-3126-084F-B448-99D6023EB407}" sibTransId="{5FDB48E6-4C81-A34E-8642-4EE98E5D756D}"/>
    <dgm:cxn modelId="{406C64B2-41F8-5B40-9BA7-E6A03D99FA9A}" type="presOf" srcId="{EBDD3024-8FFF-4249-AA12-727FC8166A74}" destId="{6465F81B-871C-F949-8761-2B8BB6E6A942}" srcOrd="0" destOrd="0" presId="urn:microsoft.com/office/officeart/2008/layout/VerticalCurvedList"/>
    <dgm:cxn modelId="{9E270CB8-926D-394E-BB7D-62220AA7C091}" srcId="{27B0AB22-FB92-8447-83D3-F9607442261A}" destId="{2C316CFC-DDFA-8342-B63F-2335A750F2D6}" srcOrd="5" destOrd="0" parTransId="{E2BF9A82-3322-DC47-BB6D-C34FDA2051A6}" sibTransId="{2C07688F-CD63-1340-AD32-28C1A83AD63B}"/>
    <dgm:cxn modelId="{F4718DC5-3320-6A44-A6EA-226A3B1C0010}" type="presOf" srcId="{5EFB8B72-2B0A-8148-8566-0F2B2863F5B7}" destId="{4A8B7221-E41B-C949-BF23-270D71112E70}" srcOrd="0" destOrd="0" presId="urn:microsoft.com/office/officeart/2008/layout/VerticalCurvedList"/>
    <dgm:cxn modelId="{E8DDD7C9-1AAA-1540-816D-BFF2621BA060}" srcId="{27B0AB22-FB92-8447-83D3-F9607442261A}" destId="{2FA93EEB-B6FA-D242-8A0A-FCEAB4C8870B}" srcOrd="4" destOrd="0" parTransId="{0D361B72-49E9-0C40-B960-54BCE699A1D6}" sibTransId="{7CDA8D6B-2303-CA4A-B238-9822BAF994C7}"/>
    <dgm:cxn modelId="{23A478ED-4B6F-134C-9FA3-AD4101E189BF}" srcId="{27B0AB22-FB92-8447-83D3-F9607442261A}" destId="{860A36EC-F4ED-D64F-9A97-B61F0E1EA837}" srcOrd="0" destOrd="0" parTransId="{19DA2983-FE30-D243-8721-F75A68326E2B}" sibTransId="{1001941E-2112-D946-A06E-C03E476CE25F}"/>
    <dgm:cxn modelId="{9A443F4D-C8BA-E54A-88F8-B2142309ED03}" type="presParOf" srcId="{C389001A-403C-A848-A7F2-B1001D774923}" destId="{62FE68F0-C029-3E48-8624-8AF8759234C2}" srcOrd="0" destOrd="0" presId="urn:microsoft.com/office/officeart/2008/layout/VerticalCurvedList"/>
    <dgm:cxn modelId="{1C6B1355-06DC-FA48-A561-178AB96BC7FC}" type="presParOf" srcId="{62FE68F0-C029-3E48-8624-8AF8759234C2}" destId="{1DB6F956-C25A-ED43-80EB-499FA6422FCF}" srcOrd="0" destOrd="0" presId="urn:microsoft.com/office/officeart/2008/layout/VerticalCurvedList"/>
    <dgm:cxn modelId="{E5812EAD-347E-0141-9EDE-89CF93CBBB67}" type="presParOf" srcId="{1DB6F956-C25A-ED43-80EB-499FA6422FCF}" destId="{C35B24B6-2B08-A34D-9747-6CDD43FDFAA0}" srcOrd="0" destOrd="0" presId="urn:microsoft.com/office/officeart/2008/layout/VerticalCurvedList"/>
    <dgm:cxn modelId="{1A190915-6193-BA45-ABB4-25B40923E64A}" type="presParOf" srcId="{1DB6F956-C25A-ED43-80EB-499FA6422FCF}" destId="{3AC3F3BB-393E-4745-8AA1-BE1ED9C99DBF}" srcOrd="1" destOrd="0" presId="urn:microsoft.com/office/officeart/2008/layout/VerticalCurvedList"/>
    <dgm:cxn modelId="{8FF390D7-C1FC-994F-A6D6-D769D75BEB52}" type="presParOf" srcId="{1DB6F956-C25A-ED43-80EB-499FA6422FCF}" destId="{6E563B2A-EBC1-B44B-8CCF-87BA50B8D410}" srcOrd="2" destOrd="0" presId="urn:microsoft.com/office/officeart/2008/layout/VerticalCurvedList"/>
    <dgm:cxn modelId="{C81B8C63-A8ED-EB4E-AAC5-3E4077E0E630}" type="presParOf" srcId="{1DB6F956-C25A-ED43-80EB-499FA6422FCF}" destId="{0EF949F5-5A19-A048-AD9D-EBE5561E8A87}" srcOrd="3" destOrd="0" presId="urn:microsoft.com/office/officeart/2008/layout/VerticalCurvedList"/>
    <dgm:cxn modelId="{EE18CDE3-B49C-3F4A-A93B-68105C946B2C}" type="presParOf" srcId="{62FE68F0-C029-3E48-8624-8AF8759234C2}" destId="{A1985108-644E-BC45-BDE7-31B79F4E48C3}" srcOrd="1" destOrd="0" presId="urn:microsoft.com/office/officeart/2008/layout/VerticalCurvedList"/>
    <dgm:cxn modelId="{D5AB5878-5A9C-574C-BF64-34A88BA1963B}" type="presParOf" srcId="{62FE68F0-C029-3E48-8624-8AF8759234C2}" destId="{A7AE155C-8438-6A46-BCE4-38D1D0D321B8}" srcOrd="2" destOrd="0" presId="urn:microsoft.com/office/officeart/2008/layout/VerticalCurvedList"/>
    <dgm:cxn modelId="{50A1AE36-A01B-8841-BF88-909539181F49}" type="presParOf" srcId="{A7AE155C-8438-6A46-BCE4-38D1D0D321B8}" destId="{50DCF051-D985-6E41-942F-CB30CC012A13}" srcOrd="0" destOrd="0" presId="urn:microsoft.com/office/officeart/2008/layout/VerticalCurvedList"/>
    <dgm:cxn modelId="{FE9651AA-024F-0F4E-B739-4EFE7214A6EF}" type="presParOf" srcId="{62FE68F0-C029-3E48-8624-8AF8759234C2}" destId="{4A8B7221-E41B-C949-BF23-270D71112E70}" srcOrd="3" destOrd="0" presId="urn:microsoft.com/office/officeart/2008/layout/VerticalCurvedList"/>
    <dgm:cxn modelId="{B01FD5B8-0953-5842-AFDD-B767D04ED90B}" type="presParOf" srcId="{62FE68F0-C029-3E48-8624-8AF8759234C2}" destId="{61EC0306-FF4B-E640-9A14-57F82F44D685}" srcOrd="4" destOrd="0" presId="urn:microsoft.com/office/officeart/2008/layout/VerticalCurvedList"/>
    <dgm:cxn modelId="{96FA925D-343D-9640-9C2B-1416C0A455A7}" type="presParOf" srcId="{61EC0306-FF4B-E640-9A14-57F82F44D685}" destId="{C7E04C13-BE18-1246-8769-38C377C3B9EA}" srcOrd="0" destOrd="0" presId="urn:microsoft.com/office/officeart/2008/layout/VerticalCurvedList"/>
    <dgm:cxn modelId="{BC05671D-372D-BD47-8728-28F8DDA2654B}" type="presParOf" srcId="{62FE68F0-C029-3E48-8624-8AF8759234C2}" destId="{6465F81B-871C-F949-8761-2B8BB6E6A942}" srcOrd="5" destOrd="0" presId="urn:microsoft.com/office/officeart/2008/layout/VerticalCurvedList"/>
    <dgm:cxn modelId="{3738D385-184F-D14B-8DFE-5266C4319444}" type="presParOf" srcId="{62FE68F0-C029-3E48-8624-8AF8759234C2}" destId="{434BE802-AE97-A140-A9F7-7071A932D677}" srcOrd="6" destOrd="0" presId="urn:microsoft.com/office/officeart/2008/layout/VerticalCurvedList"/>
    <dgm:cxn modelId="{1C383088-6DF7-9548-B636-F24388167356}" type="presParOf" srcId="{434BE802-AE97-A140-A9F7-7071A932D677}" destId="{9220E754-E725-B840-BE2E-2BA5F1F2797F}" srcOrd="0" destOrd="0" presId="urn:microsoft.com/office/officeart/2008/layout/VerticalCurvedList"/>
    <dgm:cxn modelId="{79B05606-D149-DE42-B768-0852C0F99F70}" type="presParOf" srcId="{62FE68F0-C029-3E48-8624-8AF8759234C2}" destId="{6C3A5C9E-8ACA-EC4D-B90F-311183562808}" srcOrd="7" destOrd="0" presId="urn:microsoft.com/office/officeart/2008/layout/VerticalCurvedList"/>
    <dgm:cxn modelId="{FCAB63C0-4850-724D-8E76-73AAE32679EE}" type="presParOf" srcId="{62FE68F0-C029-3E48-8624-8AF8759234C2}" destId="{0F85AAEE-C5CE-A74E-8EDA-13FD51E75E24}" srcOrd="8" destOrd="0" presId="urn:microsoft.com/office/officeart/2008/layout/VerticalCurvedList"/>
    <dgm:cxn modelId="{6715D477-E0DC-8F4E-BE1F-6233751AF176}" type="presParOf" srcId="{0F85AAEE-C5CE-A74E-8EDA-13FD51E75E24}" destId="{4752037D-4546-5647-8C84-EABB719EA315}" srcOrd="0" destOrd="0" presId="urn:microsoft.com/office/officeart/2008/layout/VerticalCurvedList"/>
    <dgm:cxn modelId="{15F9C934-38E1-614A-8A47-4AC76CB1C4F5}" type="presParOf" srcId="{62FE68F0-C029-3E48-8624-8AF8759234C2}" destId="{3223AF5F-B58E-D64F-A2C5-7A466D34A248}" srcOrd="9" destOrd="0" presId="urn:microsoft.com/office/officeart/2008/layout/VerticalCurvedList"/>
    <dgm:cxn modelId="{977FF1FA-70A6-A846-8C44-9C8B4D39210E}" type="presParOf" srcId="{62FE68F0-C029-3E48-8624-8AF8759234C2}" destId="{5021F80B-6C71-E64B-8062-929AAC6D8D7C}" srcOrd="10" destOrd="0" presId="urn:microsoft.com/office/officeart/2008/layout/VerticalCurvedList"/>
    <dgm:cxn modelId="{266CC242-94A7-9740-8BA1-C9A9875C1EC5}" type="presParOf" srcId="{5021F80B-6C71-E64B-8062-929AAC6D8D7C}" destId="{F50F9151-50C0-F845-A660-C18FC41C835E}" srcOrd="0" destOrd="0" presId="urn:microsoft.com/office/officeart/2008/layout/VerticalCurvedList"/>
    <dgm:cxn modelId="{44C5788B-EF1F-CA47-8E5E-3026BC6B6663}" type="presParOf" srcId="{62FE68F0-C029-3E48-8624-8AF8759234C2}" destId="{EBC46750-0DA1-7F4D-8030-FA0385B9A76B}" srcOrd="11" destOrd="0" presId="urn:microsoft.com/office/officeart/2008/layout/VerticalCurvedList"/>
    <dgm:cxn modelId="{D572A548-98A8-B24A-A70B-61C66D809D9A}" type="presParOf" srcId="{62FE68F0-C029-3E48-8624-8AF8759234C2}" destId="{DB239B27-46C3-6C46-AA63-17E4327F5B77}" srcOrd="12" destOrd="0" presId="urn:microsoft.com/office/officeart/2008/layout/VerticalCurvedList"/>
    <dgm:cxn modelId="{BAA90E41-0C6E-E94E-872A-A05A1ECDC9CC}" type="presParOf" srcId="{DB239B27-46C3-6C46-AA63-17E4327F5B77}" destId="{7280ABEB-702A-D84E-9EB0-E6B0ADF0A349}" srcOrd="0" destOrd="0" presId="urn:microsoft.com/office/officeart/2008/layout/VerticalCurvedList"/>
    <dgm:cxn modelId="{A4E6A261-560F-4641-9A6E-88C36E983464}" type="presParOf" srcId="{62FE68F0-C029-3E48-8624-8AF8759234C2}" destId="{3555C84B-701B-4844-878D-ACCA7DA3BA6D}" srcOrd="13" destOrd="0" presId="urn:microsoft.com/office/officeart/2008/layout/VerticalCurvedList"/>
    <dgm:cxn modelId="{C0BB275F-4511-7A4B-82E0-3D485A9E025B}" type="presParOf" srcId="{62FE68F0-C029-3E48-8624-8AF8759234C2}" destId="{D1AF39E2-067B-E842-9EF6-77345749AD5D}" srcOrd="14" destOrd="0" presId="urn:microsoft.com/office/officeart/2008/layout/VerticalCurvedList"/>
    <dgm:cxn modelId="{050FA5B7-66F7-2946-863D-532638EAC2F6}" type="presParOf" srcId="{D1AF39E2-067B-E842-9EF6-77345749AD5D}" destId="{BFCCE1F4-0370-A84C-B16E-3746F22D9AB7}" srcOrd="0" destOrd="0" presId="urn:microsoft.com/office/officeart/2008/layout/VerticalCurvedList"/>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D9DA751-5099-CE43-8808-4F175B896DCB}">
      <dsp:nvSpPr>
        <dsp:cNvPr id="0" name=""/>
        <dsp:cNvSpPr/>
      </dsp:nvSpPr>
      <dsp:spPr>
        <a:xfrm>
          <a:off x="1426071" y="395494"/>
          <a:ext cx="2634257" cy="2634257"/>
        </a:xfrm>
        <a:prstGeom prst="blockArc">
          <a:avLst>
            <a:gd name="adj1" fmla="val 11880000"/>
            <a:gd name="adj2" fmla="val 16200000"/>
            <a:gd name="adj3" fmla="val 464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DAD8E31-2066-E747-8BDC-916242C42A87}">
      <dsp:nvSpPr>
        <dsp:cNvPr id="0" name=""/>
        <dsp:cNvSpPr/>
      </dsp:nvSpPr>
      <dsp:spPr>
        <a:xfrm>
          <a:off x="1426071" y="395494"/>
          <a:ext cx="2634257" cy="2634257"/>
        </a:xfrm>
        <a:prstGeom prst="blockArc">
          <a:avLst>
            <a:gd name="adj1" fmla="val 7560000"/>
            <a:gd name="adj2" fmla="val 11880000"/>
            <a:gd name="adj3" fmla="val 464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ED89DFA-6E50-E847-B95A-A88CB9CF57CC}">
      <dsp:nvSpPr>
        <dsp:cNvPr id="0" name=""/>
        <dsp:cNvSpPr/>
      </dsp:nvSpPr>
      <dsp:spPr>
        <a:xfrm>
          <a:off x="1426071" y="395494"/>
          <a:ext cx="2634257" cy="2634257"/>
        </a:xfrm>
        <a:prstGeom prst="blockArc">
          <a:avLst>
            <a:gd name="adj1" fmla="val 3240000"/>
            <a:gd name="adj2" fmla="val 7560000"/>
            <a:gd name="adj3" fmla="val 464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EB1E5FB-8683-E34A-9330-4F5AF6C939DE}">
      <dsp:nvSpPr>
        <dsp:cNvPr id="0" name=""/>
        <dsp:cNvSpPr/>
      </dsp:nvSpPr>
      <dsp:spPr>
        <a:xfrm>
          <a:off x="1426071" y="395494"/>
          <a:ext cx="2634257" cy="2634257"/>
        </a:xfrm>
        <a:prstGeom prst="blockArc">
          <a:avLst>
            <a:gd name="adj1" fmla="val 20520000"/>
            <a:gd name="adj2" fmla="val 3240000"/>
            <a:gd name="adj3" fmla="val 464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BF86465-B265-524B-8097-FF8749EB54B4}">
      <dsp:nvSpPr>
        <dsp:cNvPr id="0" name=""/>
        <dsp:cNvSpPr/>
      </dsp:nvSpPr>
      <dsp:spPr>
        <a:xfrm>
          <a:off x="1426071" y="395494"/>
          <a:ext cx="2634257" cy="2634257"/>
        </a:xfrm>
        <a:prstGeom prst="blockArc">
          <a:avLst>
            <a:gd name="adj1" fmla="val 16200000"/>
            <a:gd name="adj2" fmla="val 20520000"/>
            <a:gd name="adj3" fmla="val 464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C90F1EE-BE81-7049-8974-C03E4FCBBBFD}">
      <dsp:nvSpPr>
        <dsp:cNvPr id="0" name=""/>
        <dsp:cNvSpPr/>
      </dsp:nvSpPr>
      <dsp:spPr>
        <a:xfrm>
          <a:off x="2136427" y="1105851"/>
          <a:ext cx="1213544" cy="121354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a:t>Підприємництво</a:t>
          </a:r>
          <a:endParaRPr lang="en-GB" sz="1400" kern="1200"/>
        </a:p>
      </dsp:txBody>
      <dsp:txXfrm>
        <a:off x="2314146" y="1283570"/>
        <a:ext cx="858106" cy="858106"/>
      </dsp:txXfrm>
    </dsp:sp>
    <dsp:sp modelId="{0A7A67F2-4303-F949-9DA0-6C84A0DFD767}">
      <dsp:nvSpPr>
        <dsp:cNvPr id="0" name=""/>
        <dsp:cNvSpPr/>
      </dsp:nvSpPr>
      <dsp:spPr>
        <a:xfrm>
          <a:off x="2318459" y="1335"/>
          <a:ext cx="849481" cy="84948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kern="1200"/>
            <a:t>Ініціатива</a:t>
          </a:r>
          <a:endParaRPr lang="en-GB" sz="1000" kern="1200"/>
        </a:p>
      </dsp:txBody>
      <dsp:txXfrm>
        <a:off x="2442863" y="125739"/>
        <a:ext cx="600673" cy="600673"/>
      </dsp:txXfrm>
    </dsp:sp>
    <dsp:sp modelId="{EA800363-9847-C941-8DC7-B67FA10AA761}">
      <dsp:nvSpPr>
        <dsp:cNvPr id="0" name=""/>
        <dsp:cNvSpPr/>
      </dsp:nvSpPr>
      <dsp:spPr>
        <a:xfrm>
          <a:off x="3542038" y="890317"/>
          <a:ext cx="849481" cy="84948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kern="1200"/>
            <a:t>Інновації</a:t>
          </a:r>
          <a:endParaRPr lang="en-GB" sz="1000" kern="1200"/>
        </a:p>
      </dsp:txBody>
      <dsp:txXfrm>
        <a:off x="3666442" y="1014721"/>
        <a:ext cx="600673" cy="600673"/>
      </dsp:txXfrm>
    </dsp:sp>
    <dsp:sp modelId="{4B27A11E-D7F0-DD4E-BD99-736F6A458F12}">
      <dsp:nvSpPr>
        <dsp:cNvPr id="0" name=""/>
        <dsp:cNvSpPr/>
      </dsp:nvSpPr>
      <dsp:spPr>
        <a:xfrm>
          <a:off x="3074673" y="2328721"/>
          <a:ext cx="849481" cy="84948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kern="1200"/>
            <a:t>Ризик</a:t>
          </a:r>
          <a:endParaRPr lang="en-GB" sz="1000" kern="1200"/>
        </a:p>
      </dsp:txBody>
      <dsp:txXfrm>
        <a:off x="3199077" y="2453125"/>
        <a:ext cx="600673" cy="600673"/>
      </dsp:txXfrm>
    </dsp:sp>
    <dsp:sp modelId="{5F8046DB-9317-584D-91E1-F01FF96F5EB1}">
      <dsp:nvSpPr>
        <dsp:cNvPr id="0" name=""/>
        <dsp:cNvSpPr/>
      </dsp:nvSpPr>
      <dsp:spPr>
        <a:xfrm>
          <a:off x="1562245" y="2328721"/>
          <a:ext cx="849481" cy="84948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kern="1200"/>
            <a:t>Ресурси</a:t>
          </a:r>
          <a:endParaRPr lang="en-GB" sz="1000" kern="1200"/>
        </a:p>
      </dsp:txBody>
      <dsp:txXfrm>
        <a:off x="1686649" y="2453125"/>
        <a:ext cx="600673" cy="600673"/>
      </dsp:txXfrm>
    </dsp:sp>
    <dsp:sp modelId="{5EA3E74F-6969-254A-80DC-00380F8B8974}">
      <dsp:nvSpPr>
        <dsp:cNvPr id="0" name=""/>
        <dsp:cNvSpPr/>
      </dsp:nvSpPr>
      <dsp:spPr>
        <a:xfrm>
          <a:off x="1094880" y="890317"/>
          <a:ext cx="849481" cy="84948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kern="1200"/>
            <a:t>Прибуток</a:t>
          </a:r>
          <a:endParaRPr lang="en-GB" sz="1000" kern="1200"/>
        </a:p>
      </dsp:txBody>
      <dsp:txXfrm>
        <a:off x="1219284" y="1014721"/>
        <a:ext cx="600673" cy="60067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FEE489-42A3-2848-AD2D-1287FA6DEEB8}">
      <dsp:nvSpPr>
        <dsp:cNvPr id="0" name=""/>
        <dsp:cNvSpPr/>
      </dsp:nvSpPr>
      <dsp:spPr>
        <a:xfrm>
          <a:off x="2274184" y="2171373"/>
          <a:ext cx="1018413" cy="101841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Екологічні інновації</a:t>
          </a:r>
          <a:endParaRPr lang="en-GB" sz="1100" kern="1200"/>
        </a:p>
      </dsp:txBody>
      <dsp:txXfrm>
        <a:off x="2423327" y="2320516"/>
        <a:ext cx="720127" cy="720127"/>
      </dsp:txXfrm>
    </dsp:sp>
    <dsp:sp modelId="{78C06452-EA44-BF4D-A73E-9C8C732BB531}">
      <dsp:nvSpPr>
        <dsp:cNvPr id="0" name=""/>
        <dsp:cNvSpPr/>
      </dsp:nvSpPr>
      <dsp:spPr>
        <a:xfrm rot="10800000">
          <a:off x="398580" y="2535455"/>
          <a:ext cx="1772445" cy="290247"/>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BB1C69D-2251-A84B-8A04-BD3F2726DD3F}">
      <dsp:nvSpPr>
        <dsp:cNvPr id="0" name=""/>
        <dsp:cNvSpPr/>
      </dsp:nvSpPr>
      <dsp:spPr>
        <a:xfrm>
          <a:off x="-38245" y="2395424"/>
          <a:ext cx="873652" cy="57031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marL="0" lvl="0" indent="0" algn="ctr" defTabSz="400050">
            <a:lnSpc>
              <a:spcPct val="90000"/>
            </a:lnSpc>
            <a:spcBef>
              <a:spcPct val="0"/>
            </a:spcBef>
            <a:spcAft>
              <a:spcPct val="35000"/>
            </a:spcAft>
            <a:buNone/>
          </a:pPr>
          <a:r>
            <a:rPr lang="uk-UA" sz="900" kern="1200"/>
            <a:t>Відновлювана </a:t>
          </a:r>
          <a:br>
            <a:rPr lang="uk-UA" sz="900" kern="1200"/>
          </a:br>
          <a:r>
            <a:rPr lang="uk-UA" sz="900" kern="1200"/>
            <a:t>енергетика</a:t>
          </a:r>
          <a:endParaRPr lang="en-GB" sz="900" kern="1200"/>
        </a:p>
      </dsp:txBody>
      <dsp:txXfrm>
        <a:off x="-21541" y="2412128"/>
        <a:ext cx="840244" cy="536903"/>
      </dsp:txXfrm>
    </dsp:sp>
    <dsp:sp modelId="{542FA400-6A04-2E44-BEFD-0807210B49B4}">
      <dsp:nvSpPr>
        <dsp:cNvPr id="0" name=""/>
        <dsp:cNvSpPr/>
      </dsp:nvSpPr>
      <dsp:spPr>
        <a:xfrm rot="12150000">
          <a:off x="512653" y="1961971"/>
          <a:ext cx="1772445" cy="290247"/>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7740CC5-4141-0346-AACF-C17942F2E4BC}">
      <dsp:nvSpPr>
        <dsp:cNvPr id="0" name=""/>
        <dsp:cNvSpPr/>
      </dsp:nvSpPr>
      <dsp:spPr>
        <a:xfrm>
          <a:off x="223668" y="1482796"/>
          <a:ext cx="712889" cy="57031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marL="0" lvl="0" indent="0" algn="ctr" defTabSz="400050">
            <a:lnSpc>
              <a:spcPct val="90000"/>
            </a:lnSpc>
            <a:spcBef>
              <a:spcPct val="0"/>
            </a:spcBef>
            <a:spcAft>
              <a:spcPct val="35000"/>
            </a:spcAft>
            <a:buNone/>
          </a:pPr>
          <a:r>
            <a:rPr lang="uk-UA" sz="900" kern="1200"/>
            <a:t>Енергоефективність</a:t>
          </a:r>
          <a:endParaRPr lang="en-GB" sz="900" kern="1200"/>
        </a:p>
      </dsp:txBody>
      <dsp:txXfrm>
        <a:off x="240372" y="1499500"/>
        <a:ext cx="679481" cy="536903"/>
      </dsp:txXfrm>
    </dsp:sp>
    <dsp:sp modelId="{7EEE1CD6-FC7E-214D-A721-281514B4A100}">
      <dsp:nvSpPr>
        <dsp:cNvPr id="0" name=""/>
        <dsp:cNvSpPr/>
      </dsp:nvSpPr>
      <dsp:spPr>
        <a:xfrm rot="13500000">
          <a:off x="837506" y="1475794"/>
          <a:ext cx="1772445" cy="290247"/>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B1E88A6-09D1-F847-A688-A689F11B6BCB}">
      <dsp:nvSpPr>
        <dsp:cNvPr id="0" name=""/>
        <dsp:cNvSpPr/>
      </dsp:nvSpPr>
      <dsp:spPr>
        <a:xfrm>
          <a:off x="740630" y="709108"/>
          <a:ext cx="712889" cy="57031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marL="0" lvl="0" indent="0" algn="ctr" defTabSz="400050">
            <a:lnSpc>
              <a:spcPct val="90000"/>
            </a:lnSpc>
            <a:spcBef>
              <a:spcPct val="0"/>
            </a:spcBef>
            <a:spcAft>
              <a:spcPct val="35000"/>
            </a:spcAft>
            <a:buNone/>
          </a:pPr>
          <a:r>
            <a:rPr lang="uk-UA" sz="900" kern="1200"/>
            <a:t>Зелений </a:t>
          </a:r>
          <a:br>
            <a:rPr lang="uk-UA" sz="900" kern="1200"/>
          </a:br>
          <a:r>
            <a:rPr lang="uk-UA" sz="900" kern="1200"/>
            <a:t>транспорт</a:t>
          </a:r>
        </a:p>
      </dsp:txBody>
      <dsp:txXfrm>
        <a:off x="757334" y="725812"/>
        <a:ext cx="679481" cy="536903"/>
      </dsp:txXfrm>
    </dsp:sp>
    <dsp:sp modelId="{0C4FBFE9-FD6A-314B-AB08-FE325F3FC4AC}">
      <dsp:nvSpPr>
        <dsp:cNvPr id="0" name=""/>
        <dsp:cNvSpPr/>
      </dsp:nvSpPr>
      <dsp:spPr>
        <a:xfrm rot="14850000">
          <a:off x="1323683" y="1150941"/>
          <a:ext cx="1772445" cy="290247"/>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5699F35-C701-404C-B3FE-D2B33ABBF110}">
      <dsp:nvSpPr>
        <dsp:cNvPr id="0" name=""/>
        <dsp:cNvSpPr/>
      </dsp:nvSpPr>
      <dsp:spPr>
        <a:xfrm>
          <a:off x="1514318" y="192146"/>
          <a:ext cx="712889" cy="57031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marL="0" lvl="0" indent="0" algn="ctr" defTabSz="400050">
            <a:lnSpc>
              <a:spcPct val="90000"/>
            </a:lnSpc>
            <a:spcBef>
              <a:spcPct val="0"/>
            </a:spcBef>
            <a:spcAft>
              <a:spcPct val="35000"/>
            </a:spcAft>
            <a:buNone/>
          </a:pPr>
          <a:r>
            <a:rPr lang="uk-UA" sz="900" kern="1200"/>
            <a:t>Циркулярна </a:t>
          </a:r>
          <a:br>
            <a:rPr lang="uk-UA" sz="900" kern="1200"/>
          </a:br>
          <a:r>
            <a:rPr lang="uk-UA" sz="900" kern="1200"/>
            <a:t>економіка</a:t>
          </a:r>
          <a:endParaRPr lang="en-GB" sz="900" kern="1200"/>
        </a:p>
      </dsp:txBody>
      <dsp:txXfrm>
        <a:off x="1531022" y="208850"/>
        <a:ext cx="679481" cy="536903"/>
      </dsp:txXfrm>
    </dsp:sp>
    <dsp:sp modelId="{5C77345A-FEE5-7649-A326-E2042D367226}">
      <dsp:nvSpPr>
        <dsp:cNvPr id="0" name=""/>
        <dsp:cNvSpPr/>
      </dsp:nvSpPr>
      <dsp:spPr>
        <a:xfrm rot="16200000">
          <a:off x="1897168" y="1036868"/>
          <a:ext cx="1772445" cy="290247"/>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4C242B7-AEAA-7741-A600-1AAD925A7B70}">
      <dsp:nvSpPr>
        <dsp:cNvPr id="0" name=""/>
        <dsp:cNvSpPr/>
      </dsp:nvSpPr>
      <dsp:spPr>
        <a:xfrm>
          <a:off x="2355497" y="10613"/>
          <a:ext cx="855787" cy="57031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marL="0" lvl="0" indent="0" algn="ctr" defTabSz="400050">
            <a:lnSpc>
              <a:spcPct val="90000"/>
            </a:lnSpc>
            <a:spcBef>
              <a:spcPct val="0"/>
            </a:spcBef>
            <a:spcAft>
              <a:spcPct val="35000"/>
            </a:spcAft>
            <a:buNone/>
          </a:pPr>
          <a:r>
            <a:rPr lang="uk-UA" sz="900" kern="1200"/>
            <a:t>Сільське </a:t>
          </a:r>
          <a:br>
            <a:rPr lang="uk-UA" sz="900" kern="1200"/>
          </a:br>
          <a:r>
            <a:rPr lang="uk-UA" sz="900" kern="1200"/>
            <a:t>господарство</a:t>
          </a:r>
          <a:endParaRPr lang="en-GB" sz="900" kern="1200"/>
        </a:p>
      </dsp:txBody>
      <dsp:txXfrm>
        <a:off x="2372201" y="27317"/>
        <a:ext cx="822379" cy="536903"/>
      </dsp:txXfrm>
    </dsp:sp>
    <dsp:sp modelId="{F8476EEA-C952-1D44-AFA7-6073B87A91B0}">
      <dsp:nvSpPr>
        <dsp:cNvPr id="0" name=""/>
        <dsp:cNvSpPr/>
      </dsp:nvSpPr>
      <dsp:spPr>
        <a:xfrm rot="17550000">
          <a:off x="2470652" y="1150941"/>
          <a:ext cx="1772445" cy="290247"/>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A50A0B4-6D9A-A24F-8C1E-F895CB20CC07}">
      <dsp:nvSpPr>
        <dsp:cNvPr id="0" name=""/>
        <dsp:cNvSpPr/>
      </dsp:nvSpPr>
      <dsp:spPr>
        <a:xfrm>
          <a:off x="3339573" y="192146"/>
          <a:ext cx="712889" cy="57031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marL="0" lvl="0" indent="0" algn="ctr" defTabSz="400050">
            <a:lnSpc>
              <a:spcPct val="90000"/>
            </a:lnSpc>
            <a:spcBef>
              <a:spcPct val="0"/>
            </a:spcBef>
            <a:spcAft>
              <a:spcPct val="35000"/>
            </a:spcAft>
            <a:buNone/>
          </a:pPr>
          <a:r>
            <a:rPr lang="uk-UA" sz="900" kern="1200"/>
            <a:t>Водні </a:t>
          </a:r>
          <a:br>
            <a:rPr lang="uk-UA" sz="900" kern="1200"/>
          </a:br>
          <a:r>
            <a:rPr lang="uk-UA" sz="900" kern="1200"/>
            <a:t>ресурси</a:t>
          </a:r>
          <a:endParaRPr lang="en-GB" sz="900" kern="1200"/>
        </a:p>
      </dsp:txBody>
      <dsp:txXfrm>
        <a:off x="3356277" y="208850"/>
        <a:ext cx="679481" cy="536903"/>
      </dsp:txXfrm>
    </dsp:sp>
    <dsp:sp modelId="{3550D788-E232-CC4E-A953-EEE6F64007D7}">
      <dsp:nvSpPr>
        <dsp:cNvPr id="0" name=""/>
        <dsp:cNvSpPr/>
      </dsp:nvSpPr>
      <dsp:spPr>
        <a:xfrm rot="18900000">
          <a:off x="2956829" y="1475794"/>
          <a:ext cx="1772445" cy="290247"/>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3B91AA1-E44D-0E4A-830C-4F8392A8D951}">
      <dsp:nvSpPr>
        <dsp:cNvPr id="0" name=""/>
        <dsp:cNvSpPr/>
      </dsp:nvSpPr>
      <dsp:spPr>
        <a:xfrm>
          <a:off x="4008745" y="709108"/>
          <a:ext cx="921922" cy="57031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marL="0" lvl="0" indent="0" algn="ctr" defTabSz="400050">
            <a:lnSpc>
              <a:spcPct val="90000"/>
            </a:lnSpc>
            <a:spcBef>
              <a:spcPct val="0"/>
            </a:spcBef>
            <a:spcAft>
              <a:spcPct val="35000"/>
            </a:spcAft>
            <a:buNone/>
          </a:pPr>
          <a:r>
            <a:rPr lang="uk-UA" sz="900" kern="1200"/>
            <a:t>Захист </a:t>
          </a:r>
          <a:br>
            <a:rPr lang="uk-UA" sz="900" kern="1200"/>
          </a:br>
          <a:r>
            <a:rPr lang="uk-UA" sz="900" kern="1200"/>
            <a:t>біорізноманіття</a:t>
          </a:r>
          <a:endParaRPr lang="en-GB" sz="900" kern="1200"/>
        </a:p>
      </dsp:txBody>
      <dsp:txXfrm>
        <a:off x="4025449" y="725812"/>
        <a:ext cx="888514" cy="536903"/>
      </dsp:txXfrm>
    </dsp:sp>
    <dsp:sp modelId="{E202D686-F403-A64C-8B5C-2468C8C25445}">
      <dsp:nvSpPr>
        <dsp:cNvPr id="0" name=""/>
        <dsp:cNvSpPr/>
      </dsp:nvSpPr>
      <dsp:spPr>
        <a:xfrm rot="20250000">
          <a:off x="3281682" y="1961971"/>
          <a:ext cx="1772445" cy="290247"/>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17C1D7B-A839-CD41-8C19-AC3DC2A0222D}">
      <dsp:nvSpPr>
        <dsp:cNvPr id="0" name=""/>
        <dsp:cNvSpPr/>
      </dsp:nvSpPr>
      <dsp:spPr>
        <a:xfrm>
          <a:off x="4526855" y="1482796"/>
          <a:ext cx="919626" cy="57031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marL="0" lvl="0" indent="0" algn="ctr" defTabSz="400050">
            <a:lnSpc>
              <a:spcPct val="90000"/>
            </a:lnSpc>
            <a:spcBef>
              <a:spcPct val="0"/>
            </a:spcBef>
            <a:spcAft>
              <a:spcPct val="35000"/>
            </a:spcAft>
            <a:buNone/>
          </a:pPr>
          <a:r>
            <a:rPr lang="uk-UA" sz="900" kern="1200"/>
            <a:t>Урбаністика та інфраструктура</a:t>
          </a:r>
          <a:endParaRPr lang="en-GB" sz="900" kern="1200"/>
        </a:p>
      </dsp:txBody>
      <dsp:txXfrm>
        <a:off x="4543559" y="1499500"/>
        <a:ext cx="886218" cy="536903"/>
      </dsp:txXfrm>
    </dsp:sp>
    <dsp:sp modelId="{DD064589-5791-C048-9A25-163CA9976DE5}">
      <dsp:nvSpPr>
        <dsp:cNvPr id="0" name=""/>
        <dsp:cNvSpPr/>
      </dsp:nvSpPr>
      <dsp:spPr>
        <a:xfrm>
          <a:off x="3395755" y="2535455"/>
          <a:ext cx="1772445" cy="290247"/>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48CE8B4-4F08-FC40-AA8C-FE17BA0F5C58}">
      <dsp:nvSpPr>
        <dsp:cNvPr id="0" name=""/>
        <dsp:cNvSpPr/>
      </dsp:nvSpPr>
      <dsp:spPr>
        <a:xfrm>
          <a:off x="4811756" y="2395424"/>
          <a:ext cx="712889" cy="57031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marL="0" lvl="0" indent="0" algn="ctr" defTabSz="400050">
            <a:lnSpc>
              <a:spcPct val="90000"/>
            </a:lnSpc>
            <a:spcBef>
              <a:spcPct val="0"/>
            </a:spcBef>
            <a:spcAft>
              <a:spcPct val="35000"/>
            </a:spcAft>
            <a:buNone/>
          </a:pPr>
          <a:r>
            <a:rPr lang="uk-UA" sz="900" kern="1200"/>
            <a:t>ІТ та великі дані</a:t>
          </a:r>
          <a:endParaRPr lang="en-GB" sz="900" kern="1200"/>
        </a:p>
      </dsp:txBody>
      <dsp:txXfrm>
        <a:off x="4828460" y="2412128"/>
        <a:ext cx="679481" cy="53690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D68924-1FBC-3747-8123-BE94FF7126F5}">
      <dsp:nvSpPr>
        <dsp:cNvPr id="0" name=""/>
        <dsp:cNvSpPr/>
      </dsp:nvSpPr>
      <dsp:spPr>
        <a:xfrm>
          <a:off x="2411" y="205432"/>
          <a:ext cx="1054149" cy="63248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Дослідження</a:t>
          </a:r>
          <a:endParaRPr lang="en-GB" sz="1200" kern="1200"/>
        </a:p>
      </dsp:txBody>
      <dsp:txXfrm>
        <a:off x="20936" y="223957"/>
        <a:ext cx="1017099" cy="595439"/>
      </dsp:txXfrm>
    </dsp:sp>
    <dsp:sp modelId="{675CE054-3289-DF44-865F-7EEEBF01A665}">
      <dsp:nvSpPr>
        <dsp:cNvPr id="0" name=""/>
        <dsp:cNvSpPr/>
      </dsp:nvSpPr>
      <dsp:spPr>
        <a:xfrm>
          <a:off x="1161975" y="390962"/>
          <a:ext cx="223479" cy="261429"/>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a:off x="1161975" y="443248"/>
        <a:ext cx="156435" cy="156857"/>
      </dsp:txXfrm>
    </dsp:sp>
    <dsp:sp modelId="{3503B62A-9E72-144E-9A87-9D3225AB1F2B}">
      <dsp:nvSpPr>
        <dsp:cNvPr id="0" name=""/>
        <dsp:cNvSpPr/>
      </dsp:nvSpPr>
      <dsp:spPr>
        <a:xfrm>
          <a:off x="1478220" y="205432"/>
          <a:ext cx="1054149" cy="63248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Створення прототипу</a:t>
          </a:r>
          <a:endParaRPr lang="en-GB" sz="1200" kern="1200"/>
        </a:p>
      </dsp:txBody>
      <dsp:txXfrm>
        <a:off x="1496745" y="223957"/>
        <a:ext cx="1017099" cy="595439"/>
      </dsp:txXfrm>
    </dsp:sp>
    <dsp:sp modelId="{21253A9D-BF30-E846-83CF-81540C65C6D6}">
      <dsp:nvSpPr>
        <dsp:cNvPr id="0" name=""/>
        <dsp:cNvSpPr/>
      </dsp:nvSpPr>
      <dsp:spPr>
        <a:xfrm>
          <a:off x="2637785" y="390962"/>
          <a:ext cx="223479" cy="261429"/>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a:off x="2637785" y="443248"/>
        <a:ext cx="156435" cy="156857"/>
      </dsp:txXfrm>
    </dsp:sp>
    <dsp:sp modelId="{0C4AC4C6-BE45-A449-8D20-E595EC568889}">
      <dsp:nvSpPr>
        <dsp:cNvPr id="0" name=""/>
        <dsp:cNvSpPr/>
      </dsp:nvSpPr>
      <dsp:spPr>
        <a:xfrm>
          <a:off x="2954029" y="205432"/>
          <a:ext cx="1054149" cy="63248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Виробництво</a:t>
          </a:r>
          <a:endParaRPr lang="en-GB" sz="1200" kern="1200"/>
        </a:p>
      </dsp:txBody>
      <dsp:txXfrm>
        <a:off x="2972554" y="223957"/>
        <a:ext cx="1017099" cy="595439"/>
      </dsp:txXfrm>
    </dsp:sp>
    <dsp:sp modelId="{F90C4CFA-B8BA-F648-AF59-6B54BCBD3876}">
      <dsp:nvSpPr>
        <dsp:cNvPr id="0" name=""/>
        <dsp:cNvSpPr/>
      </dsp:nvSpPr>
      <dsp:spPr>
        <a:xfrm>
          <a:off x="4113594" y="390962"/>
          <a:ext cx="223479" cy="261429"/>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a:off x="4113594" y="443248"/>
        <a:ext cx="156435" cy="156857"/>
      </dsp:txXfrm>
    </dsp:sp>
    <dsp:sp modelId="{C33075BA-248B-EA4A-BE6F-A0900802B23A}">
      <dsp:nvSpPr>
        <dsp:cNvPr id="0" name=""/>
        <dsp:cNvSpPr/>
      </dsp:nvSpPr>
      <dsp:spPr>
        <a:xfrm>
          <a:off x="4429839" y="205432"/>
          <a:ext cx="1054149" cy="63248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Маркетинг і збут</a:t>
          </a:r>
          <a:endParaRPr lang="en-GB" sz="1200" kern="1200"/>
        </a:p>
      </dsp:txBody>
      <dsp:txXfrm>
        <a:off x="4448364" y="223957"/>
        <a:ext cx="1017099" cy="59543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E8F7055-DE74-CA48-BB7B-6DCC46A855BF}">
      <dsp:nvSpPr>
        <dsp:cNvPr id="0" name=""/>
        <dsp:cNvSpPr/>
      </dsp:nvSpPr>
      <dsp:spPr>
        <a:xfrm>
          <a:off x="0" y="0"/>
          <a:ext cx="4389120" cy="43156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l" defTabSz="800100">
            <a:lnSpc>
              <a:spcPct val="90000"/>
            </a:lnSpc>
            <a:spcBef>
              <a:spcPct val="0"/>
            </a:spcBef>
            <a:spcAft>
              <a:spcPct val="35000"/>
            </a:spcAft>
            <a:buNone/>
          </a:pPr>
          <a:r>
            <a:rPr lang="uk-UA" sz="1800" kern="1200"/>
            <a:t>Дослідження</a:t>
          </a:r>
          <a:endParaRPr lang="en-GB" sz="1800" kern="1200"/>
        </a:p>
      </dsp:txBody>
      <dsp:txXfrm>
        <a:off x="12640" y="12640"/>
        <a:ext cx="3886960" cy="406285"/>
      </dsp:txXfrm>
    </dsp:sp>
    <dsp:sp modelId="{414B5573-C051-8642-B410-D2A60D49E73F}">
      <dsp:nvSpPr>
        <dsp:cNvPr id="0" name=""/>
        <dsp:cNvSpPr/>
      </dsp:nvSpPr>
      <dsp:spPr>
        <a:xfrm>
          <a:off x="367588" y="510031"/>
          <a:ext cx="4389120" cy="43156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l" defTabSz="800100">
            <a:lnSpc>
              <a:spcPct val="90000"/>
            </a:lnSpc>
            <a:spcBef>
              <a:spcPct val="0"/>
            </a:spcBef>
            <a:spcAft>
              <a:spcPct val="35000"/>
            </a:spcAft>
            <a:buNone/>
          </a:pPr>
          <a:r>
            <a:rPr lang="uk-UA" sz="1800" kern="1200"/>
            <a:t>Створення прототипу</a:t>
          </a:r>
          <a:endParaRPr lang="en-GB" sz="1800" kern="1200"/>
        </a:p>
      </dsp:txBody>
      <dsp:txXfrm>
        <a:off x="380228" y="522671"/>
        <a:ext cx="3715733" cy="406285"/>
      </dsp:txXfrm>
    </dsp:sp>
    <dsp:sp modelId="{5F6DA37B-E0A9-BB41-A17E-80FD51EBE7B0}">
      <dsp:nvSpPr>
        <dsp:cNvPr id="0" name=""/>
        <dsp:cNvSpPr/>
      </dsp:nvSpPr>
      <dsp:spPr>
        <a:xfrm>
          <a:off x="729691" y="1020063"/>
          <a:ext cx="4389120" cy="43156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l" defTabSz="800100">
            <a:lnSpc>
              <a:spcPct val="90000"/>
            </a:lnSpc>
            <a:spcBef>
              <a:spcPct val="0"/>
            </a:spcBef>
            <a:spcAft>
              <a:spcPct val="35000"/>
            </a:spcAft>
            <a:buNone/>
          </a:pPr>
          <a:r>
            <a:rPr lang="uk-UA" sz="1800" kern="1200"/>
            <a:t>Виробництво</a:t>
          </a:r>
          <a:endParaRPr lang="en-GB" sz="1800" kern="1200"/>
        </a:p>
      </dsp:txBody>
      <dsp:txXfrm>
        <a:off x="742331" y="1032703"/>
        <a:ext cx="3721220" cy="406285"/>
      </dsp:txXfrm>
    </dsp:sp>
    <dsp:sp modelId="{4563C74E-D79F-784C-8AF6-FF390F70F1F9}">
      <dsp:nvSpPr>
        <dsp:cNvPr id="0" name=""/>
        <dsp:cNvSpPr/>
      </dsp:nvSpPr>
      <dsp:spPr>
        <a:xfrm>
          <a:off x="1097279" y="1530095"/>
          <a:ext cx="4389120" cy="43156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l" defTabSz="800100">
            <a:lnSpc>
              <a:spcPct val="90000"/>
            </a:lnSpc>
            <a:spcBef>
              <a:spcPct val="0"/>
            </a:spcBef>
            <a:spcAft>
              <a:spcPct val="35000"/>
            </a:spcAft>
            <a:buNone/>
          </a:pPr>
          <a:r>
            <a:rPr lang="uk-UA" sz="1800" kern="1200"/>
            <a:t>Маркетинг та збут</a:t>
          </a:r>
          <a:endParaRPr lang="en-GB" sz="1800" kern="1200"/>
        </a:p>
      </dsp:txBody>
      <dsp:txXfrm>
        <a:off x="1109919" y="1542735"/>
        <a:ext cx="3715733" cy="406285"/>
      </dsp:txXfrm>
    </dsp:sp>
    <dsp:sp modelId="{544BE347-FF4D-4448-B2C5-F7F9160AEA8F}">
      <dsp:nvSpPr>
        <dsp:cNvPr id="0" name=""/>
        <dsp:cNvSpPr/>
      </dsp:nvSpPr>
      <dsp:spPr>
        <a:xfrm>
          <a:off x="4108602" y="330539"/>
          <a:ext cx="280517" cy="280517"/>
        </a:xfrm>
        <a:prstGeom prst="downArrow">
          <a:avLst>
            <a:gd name="adj1" fmla="val 55000"/>
            <a:gd name="adj2" fmla="val 45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en-GB" sz="1200" kern="1200"/>
        </a:p>
      </dsp:txBody>
      <dsp:txXfrm>
        <a:off x="4171718" y="330539"/>
        <a:ext cx="154285" cy="211089"/>
      </dsp:txXfrm>
    </dsp:sp>
    <dsp:sp modelId="{5172E644-0886-684B-81E8-6FF9C7978FCF}">
      <dsp:nvSpPr>
        <dsp:cNvPr id="0" name=""/>
        <dsp:cNvSpPr/>
      </dsp:nvSpPr>
      <dsp:spPr>
        <a:xfrm>
          <a:off x="4476191" y="840571"/>
          <a:ext cx="280517" cy="280517"/>
        </a:xfrm>
        <a:prstGeom prst="downArrow">
          <a:avLst>
            <a:gd name="adj1" fmla="val 55000"/>
            <a:gd name="adj2" fmla="val 45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en-GB" sz="1200" kern="1200"/>
        </a:p>
      </dsp:txBody>
      <dsp:txXfrm>
        <a:off x="4539307" y="840571"/>
        <a:ext cx="154285" cy="211089"/>
      </dsp:txXfrm>
    </dsp:sp>
    <dsp:sp modelId="{53405A7F-1216-D84E-9530-C098EEE214EE}">
      <dsp:nvSpPr>
        <dsp:cNvPr id="0" name=""/>
        <dsp:cNvSpPr/>
      </dsp:nvSpPr>
      <dsp:spPr>
        <a:xfrm>
          <a:off x="4838293" y="1350603"/>
          <a:ext cx="280517" cy="280517"/>
        </a:xfrm>
        <a:prstGeom prst="downArrow">
          <a:avLst>
            <a:gd name="adj1" fmla="val 55000"/>
            <a:gd name="adj2" fmla="val 45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en-GB" sz="1200" kern="1200"/>
        </a:p>
      </dsp:txBody>
      <dsp:txXfrm>
        <a:off x="4901409" y="1350603"/>
        <a:ext cx="154285" cy="21108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498464-235C-5F4E-A027-3B542BC65C0F}">
      <dsp:nvSpPr>
        <dsp:cNvPr id="0" name=""/>
        <dsp:cNvSpPr/>
      </dsp:nvSpPr>
      <dsp:spPr>
        <a:xfrm>
          <a:off x="2022788" y="1758953"/>
          <a:ext cx="1440822" cy="1440822"/>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uk-UA" sz="1800" kern="1200"/>
            <a:t>Функції власника продукту</a:t>
          </a:r>
          <a:endParaRPr lang="en-GB" sz="1800" kern="1200"/>
        </a:p>
      </dsp:txBody>
      <dsp:txXfrm>
        <a:off x="2233791" y="1969956"/>
        <a:ext cx="1018816" cy="1018816"/>
      </dsp:txXfrm>
    </dsp:sp>
    <dsp:sp modelId="{4BF1ED2E-2DEF-7143-8680-1FC15BBD2EAD}">
      <dsp:nvSpPr>
        <dsp:cNvPr id="0" name=""/>
        <dsp:cNvSpPr/>
      </dsp:nvSpPr>
      <dsp:spPr>
        <a:xfrm rot="10800000">
          <a:off x="561089" y="2274047"/>
          <a:ext cx="1381305" cy="41063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26EBEBD-F7AB-F845-828A-8066CA0EB4AB}">
      <dsp:nvSpPr>
        <dsp:cNvPr id="0" name=""/>
        <dsp:cNvSpPr/>
      </dsp:nvSpPr>
      <dsp:spPr>
        <a:xfrm>
          <a:off x="56801" y="2075934"/>
          <a:ext cx="1008576" cy="80686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t" anchorCtr="0">
          <a:noAutofit/>
        </a:bodyPr>
        <a:lstStyle/>
        <a:p>
          <a:pPr marL="0" lvl="0" indent="0" algn="l" defTabSz="355600">
            <a:lnSpc>
              <a:spcPct val="90000"/>
            </a:lnSpc>
            <a:spcBef>
              <a:spcPct val="0"/>
            </a:spcBef>
            <a:spcAft>
              <a:spcPct val="35000"/>
            </a:spcAft>
            <a:buNone/>
          </a:pPr>
          <a:r>
            <a:rPr lang="uk-UA" sz="800" kern="1200"/>
            <a:t>Бачення інновації</a:t>
          </a:r>
          <a:endParaRPr lang="en-GB" sz="800" kern="1200"/>
        </a:p>
        <a:p>
          <a:pPr marL="57150" lvl="1" indent="-57150" algn="l" defTabSz="266700">
            <a:lnSpc>
              <a:spcPct val="90000"/>
            </a:lnSpc>
            <a:spcBef>
              <a:spcPct val="0"/>
            </a:spcBef>
            <a:spcAft>
              <a:spcPct val="15000"/>
            </a:spcAft>
            <a:buChar char="•"/>
          </a:pPr>
          <a:r>
            <a:rPr lang="uk-UA" sz="600" kern="1200"/>
            <a:t>Розробка стратегії</a:t>
          </a:r>
          <a:endParaRPr lang="en-GB" sz="600" kern="1200"/>
        </a:p>
        <a:p>
          <a:pPr marL="57150" lvl="1" indent="-57150" algn="l" defTabSz="266700">
            <a:lnSpc>
              <a:spcPct val="90000"/>
            </a:lnSpc>
            <a:spcBef>
              <a:spcPct val="0"/>
            </a:spcBef>
            <a:spcAft>
              <a:spcPct val="15000"/>
            </a:spcAft>
            <a:buChar char="•"/>
          </a:pPr>
          <a:r>
            <a:rPr lang="uk-UA" sz="600" kern="1200"/>
            <a:t>Формування візії</a:t>
          </a:r>
          <a:endParaRPr lang="en-GB" sz="600" kern="1200"/>
        </a:p>
      </dsp:txBody>
      <dsp:txXfrm>
        <a:off x="80433" y="2099566"/>
        <a:ext cx="961312" cy="759596"/>
      </dsp:txXfrm>
    </dsp:sp>
    <dsp:sp modelId="{E5C9C62E-131E-F949-AEE0-AFFB293E134A}">
      <dsp:nvSpPr>
        <dsp:cNvPr id="0" name=""/>
        <dsp:cNvSpPr/>
      </dsp:nvSpPr>
      <dsp:spPr>
        <a:xfrm rot="12960000">
          <a:off x="845932" y="1397390"/>
          <a:ext cx="1381305" cy="41063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A6EA4FC-F74D-AA49-993A-6C1A7AB07AF7}">
      <dsp:nvSpPr>
        <dsp:cNvPr id="0" name=""/>
        <dsp:cNvSpPr/>
      </dsp:nvSpPr>
      <dsp:spPr>
        <a:xfrm>
          <a:off x="473547" y="793321"/>
          <a:ext cx="1008576" cy="80686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t" anchorCtr="0">
          <a:noAutofit/>
        </a:bodyPr>
        <a:lstStyle/>
        <a:p>
          <a:pPr marL="0" lvl="0" indent="0" algn="l" defTabSz="355600">
            <a:lnSpc>
              <a:spcPct val="90000"/>
            </a:lnSpc>
            <a:spcBef>
              <a:spcPct val="0"/>
            </a:spcBef>
            <a:spcAft>
              <a:spcPct val="35000"/>
            </a:spcAft>
            <a:buNone/>
          </a:pPr>
          <a:r>
            <a:rPr lang="uk-UA" sz="800" kern="1200"/>
            <a:t>Список завдань</a:t>
          </a:r>
          <a:endParaRPr lang="en-GB" sz="800" kern="1200"/>
        </a:p>
        <a:p>
          <a:pPr marL="57150" lvl="1" indent="-57150" algn="l" defTabSz="266700">
            <a:lnSpc>
              <a:spcPct val="90000"/>
            </a:lnSpc>
            <a:spcBef>
              <a:spcPct val="0"/>
            </a:spcBef>
            <a:spcAft>
              <a:spcPct val="15000"/>
            </a:spcAft>
            <a:buChar char="•"/>
          </a:pPr>
          <a:r>
            <a:rPr lang="uk-UA" sz="600" kern="1200"/>
            <a:t>Зміст</a:t>
          </a:r>
          <a:endParaRPr lang="en-GB" sz="600" kern="1200"/>
        </a:p>
        <a:p>
          <a:pPr marL="57150" lvl="1" indent="-57150" algn="l" defTabSz="266700">
            <a:lnSpc>
              <a:spcPct val="90000"/>
            </a:lnSpc>
            <a:spcBef>
              <a:spcPct val="0"/>
            </a:spcBef>
            <a:spcAft>
              <a:spcPct val="15000"/>
            </a:spcAft>
            <a:buChar char="•"/>
          </a:pPr>
          <a:r>
            <a:rPr lang="uk-UA" sz="600" kern="1200"/>
            <a:t>Пріоритети</a:t>
          </a:r>
          <a:endParaRPr lang="en-GB" sz="600" kern="1200"/>
        </a:p>
      </dsp:txBody>
      <dsp:txXfrm>
        <a:off x="497179" y="816953"/>
        <a:ext cx="961312" cy="759596"/>
      </dsp:txXfrm>
    </dsp:sp>
    <dsp:sp modelId="{F3228F50-CEF7-E44B-958F-CB40BEDB47D9}">
      <dsp:nvSpPr>
        <dsp:cNvPr id="0" name=""/>
        <dsp:cNvSpPr/>
      </dsp:nvSpPr>
      <dsp:spPr>
        <a:xfrm rot="15120000">
          <a:off x="1591661" y="855586"/>
          <a:ext cx="1381305" cy="41063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171EEC2-D2AD-E245-845A-3FEBF6E50521}">
      <dsp:nvSpPr>
        <dsp:cNvPr id="0" name=""/>
        <dsp:cNvSpPr/>
      </dsp:nvSpPr>
      <dsp:spPr>
        <a:xfrm>
          <a:off x="1564602" y="623"/>
          <a:ext cx="1008576" cy="80686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t" anchorCtr="0">
          <a:noAutofit/>
        </a:bodyPr>
        <a:lstStyle/>
        <a:p>
          <a:pPr marL="0" lvl="0" indent="0" algn="l" defTabSz="355600">
            <a:lnSpc>
              <a:spcPct val="90000"/>
            </a:lnSpc>
            <a:spcBef>
              <a:spcPct val="0"/>
            </a:spcBef>
            <a:spcAft>
              <a:spcPct val="35000"/>
            </a:spcAft>
            <a:buNone/>
          </a:pPr>
          <a:r>
            <a:rPr lang="uk-UA" sz="800" kern="1200"/>
            <a:t>Взаємодія з стейкголдерами</a:t>
          </a:r>
          <a:endParaRPr lang="en-GB" sz="800" kern="1200"/>
        </a:p>
        <a:p>
          <a:pPr marL="57150" lvl="1" indent="-57150" algn="l" defTabSz="266700">
            <a:lnSpc>
              <a:spcPct val="90000"/>
            </a:lnSpc>
            <a:spcBef>
              <a:spcPct val="0"/>
            </a:spcBef>
            <a:spcAft>
              <a:spcPct val="15000"/>
            </a:spcAft>
            <a:buChar char="•"/>
          </a:pPr>
          <a:r>
            <a:rPr lang="uk-UA" sz="600" kern="1200"/>
            <a:t>Комунікація</a:t>
          </a:r>
          <a:endParaRPr lang="en-GB" sz="600" kern="1200"/>
        </a:p>
        <a:p>
          <a:pPr marL="57150" lvl="1" indent="-57150" algn="l" defTabSz="266700">
            <a:lnSpc>
              <a:spcPct val="90000"/>
            </a:lnSpc>
            <a:spcBef>
              <a:spcPct val="0"/>
            </a:spcBef>
            <a:spcAft>
              <a:spcPct val="15000"/>
            </a:spcAft>
            <a:buChar char="•"/>
          </a:pPr>
          <a:r>
            <a:rPr lang="uk-UA" sz="600" kern="1200"/>
            <a:t>Співпраця </a:t>
          </a:r>
          <a:endParaRPr lang="en-GB" sz="600" kern="1200"/>
        </a:p>
      </dsp:txBody>
      <dsp:txXfrm>
        <a:off x="1588234" y="24255"/>
        <a:ext cx="961312" cy="759596"/>
      </dsp:txXfrm>
    </dsp:sp>
    <dsp:sp modelId="{8A3852D8-2C08-A24C-8326-121B14F086A2}">
      <dsp:nvSpPr>
        <dsp:cNvPr id="0" name=""/>
        <dsp:cNvSpPr/>
      </dsp:nvSpPr>
      <dsp:spPr>
        <a:xfrm rot="17280000">
          <a:off x="2513432" y="855586"/>
          <a:ext cx="1381305" cy="41063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7291307-91B0-4B4D-A3F0-CBE424F34974}">
      <dsp:nvSpPr>
        <dsp:cNvPr id="0" name=""/>
        <dsp:cNvSpPr/>
      </dsp:nvSpPr>
      <dsp:spPr>
        <a:xfrm>
          <a:off x="2913221" y="623"/>
          <a:ext cx="1008576" cy="80686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t" anchorCtr="0">
          <a:noAutofit/>
        </a:bodyPr>
        <a:lstStyle/>
        <a:p>
          <a:pPr marL="0" lvl="0" indent="0" algn="l" defTabSz="355600">
            <a:lnSpc>
              <a:spcPct val="90000"/>
            </a:lnSpc>
            <a:spcBef>
              <a:spcPct val="0"/>
            </a:spcBef>
            <a:spcAft>
              <a:spcPct val="35000"/>
            </a:spcAft>
            <a:buNone/>
          </a:pPr>
          <a:r>
            <a:rPr lang="uk-UA" sz="800" kern="1200"/>
            <a:t>Розробка екологічних критеріїв</a:t>
          </a:r>
          <a:endParaRPr lang="en-GB" sz="800" kern="1200"/>
        </a:p>
        <a:p>
          <a:pPr marL="57150" lvl="1" indent="-57150" algn="l" defTabSz="266700">
            <a:lnSpc>
              <a:spcPct val="90000"/>
            </a:lnSpc>
            <a:spcBef>
              <a:spcPct val="0"/>
            </a:spcBef>
            <a:spcAft>
              <a:spcPct val="15000"/>
            </a:spcAft>
            <a:buChar char="•"/>
          </a:pPr>
          <a:r>
            <a:rPr lang="uk-UA" sz="600" kern="1200"/>
            <a:t>Встановлення екологічних показників</a:t>
          </a:r>
          <a:endParaRPr lang="en-GB" sz="600" kern="1200"/>
        </a:p>
        <a:p>
          <a:pPr marL="57150" lvl="1" indent="-57150" algn="l" defTabSz="266700">
            <a:lnSpc>
              <a:spcPct val="90000"/>
            </a:lnSpc>
            <a:spcBef>
              <a:spcPct val="0"/>
            </a:spcBef>
            <a:spcAft>
              <a:spcPct val="15000"/>
            </a:spcAft>
            <a:buChar char="•"/>
          </a:pPr>
          <a:r>
            <a:rPr lang="uk-UA" sz="600" kern="1200"/>
            <a:t>Оцінка життєвого циклу</a:t>
          </a:r>
          <a:endParaRPr lang="en-GB" sz="600" kern="1200"/>
        </a:p>
      </dsp:txBody>
      <dsp:txXfrm>
        <a:off x="2936853" y="24255"/>
        <a:ext cx="961312" cy="759596"/>
      </dsp:txXfrm>
    </dsp:sp>
    <dsp:sp modelId="{74C40D15-1AE9-8145-8010-C2C90F78D38D}">
      <dsp:nvSpPr>
        <dsp:cNvPr id="0" name=""/>
        <dsp:cNvSpPr/>
      </dsp:nvSpPr>
      <dsp:spPr>
        <a:xfrm rot="19440000">
          <a:off x="3259161" y="1397390"/>
          <a:ext cx="1381305" cy="41063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938494F-6440-8A44-9246-95C3F3A6D012}">
      <dsp:nvSpPr>
        <dsp:cNvPr id="0" name=""/>
        <dsp:cNvSpPr/>
      </dsp:nvSpPr>
      <dsp:spPr>
        <a:xfrm>
          <a:off x="4004276" y="793321"/>
          <a:ext cx="1008576" cy="80686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t" anchorCtr="0">
          <a:noAutofit/>
        </a:bodyPr>
        <a:lstStyle/>
        <a:p>
          <a:pPr marL="0" lvl="0" indent="0" algn="l" defTabSz="355600">
            <a:lnSpc>
              <a:spcPct val="90000"/>
            </a:lnSpc>
            <a:spcBef>
              <a:spcPct val="0"/>
            </a:spcBef>
            <a:spcAft>
              <a:spcPct val="35000"/>
            </a:spcAft>
            <a:buNone/>
          </a:pPr>
          <a:r>
            <a:rPr lang="uk-UA" sz="800" kern="1200"/>
            <a:t>Підтримка гнучкості та адаптивності</a:t>
          </a:r>
          <a:endParaRPr lang="en-GB" sz="800" kern="1200"/>
        </a:p>
        <a:p>
          <a:pPr marL="57150" lvl="1" indent="-57150" algn="l" defTabSz="266700">
            <a:lnSpc>
              <a:spcPct val="90000"/>
            </a:lnSpc>
            <a:spcBef>
              <a:spcPct val="0"/>
            </a:spcBef>
            <a:spcAft>
              <a:spcPct val="15000"/>
            </a:spcAft>
            <a:buChar char="•"/>
          </a:pPr>
          <a:r>
            <a:rPr lang="uk-UA" sz="600" kern="1200"/>
            <a:t>Адаптація до змін</a:t>
          </a:r>
          <a:endParaRPr lang="en-GB" sz="600" kern="1200"/>
        </a:p>
        <a:p>
          <a:pPr marL="57150" lvl="1" indent="-57150" algn="l" defTabSz="266700">
            <a:lnSpc>
              <a:spcPct val="90000"/>
            </a:lnSpc>
            <a:spcBef>
              <a:spcPct val="0"/>
            </a:spcBef>
            <a:spcAft>
              <a:spcPct val="15000"/>
            </a:spcAft>
            <a:buChar char="•"/>
          </a:pPr>
          <a:r>
            <a:rPr lang="uk-UA" sz="600" kern="1200"/>
            <a:t>Застосування </a:t>
          </a:r>
          <a:r>
            <a:rPr lang="en-GB" sz="600" kern="1200"/>
            <a:t>Agile</a:t>
          </a:r>
        </a:p>
      </dsp:txBody>
      <dsp:txXfrm>
        <a:off x="4027908" y="816953"/>
        <a:ext cx="961312" cy="759596"/>
      </dsp:txXfrm>
    </dsp:sp>
    <dsp:sp modelId="{16C87E19-3603-D245-B54D-0CAE9A456B71}">
      <dsp:nvSpPr>
        <dsp:cNvPr id="0" name=""/>
        <dsp:cNvSpPr/>
      </dsp:nvSpPr>
      <dsp:spPr>
        <a:xfrm>
          <a:off x="3544004" y="2274047"/>
          <a:ext cx="1381305" cy="41063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1BC33AB-3753-C541-9D29-316B384EB963}">
      <dsp:nvSpPr>
        <dsp:cNvPr id="0" name=""/>
        <dsp:cNvSpPr/>
      </dsp:nvSpPr>
      <dsp:spPr>
        <a:xfrm>
          <a:off x="4421022" y="2075934"/>
          <a:ext cx="1008576" cy="80686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t" anchorCtr="0">
          <a:noAutofit/>
        </a:bodyPr>
        <a:lstStyle/>
        <a:p>
          <a:pPr marL="0" lvl="0" indent="0" algn="l" defTabSz="355600">
            <a:lnSpc>
              <a:spcPct val="90000"/>
            </a:lnSpc>
            <a:spcBef>
              <a:spcPct val="0"/>
            </a:spcBef>
            <a:spcAft>
              <a:spcPct val="35000"/>
            </a:spcAft>
            <a:buNone/>
          </a:pPr>
          <a:r>
            <a:rPr lang="uk-UA" sz="800" kern="1200"/>
            <a:t>Забезпечення якості та відповідності</a:t>
          </a:r>
          <a:endParaRPr lang="en-GB" sz="800" kern="1200"/>
        </a:p>
        <a:p>
          <a:pPr marL="57150" lvl="1" indent="-57150" algn="l" defTabSz="266700">
            <a:lnSpc>
              <a:spcPct val="90000"/>
            </a:lnSpc>
            <a:spcBef>
              <a:spcPct val="0"/>
            </a:spcBef>
            <a:spcAft>
              <a:spcPct val="15000"/>
            </a:spcAft>
            <a:buChar char="•"/>
          </a:pPr>
          <a:r>
            <a:rPr lang="uk-UA" sz="600" kern="1200"/>
            <a:t>Контроль якості</a:t>
          </a:r>
          <a:endParaRPr lang="en-GB" sz="600" kern="1200"/>
        </a:p>
        <a:p>
          <a:pPr marL="57150" lvl="1" indent="-57150" algn="l" defTabSz="266700">
            <a:lnSpc>
              <a:spcPct val="90000"/>
            </a:lnSpc>
            <a:spcBef>
              <a:spcPct val="0"/>
            </a:spcBef>
            <a:spcAft>
              <a:spcPct val="15000"/>
            </a:spcAft>
            <a:buChar char="•"/>
          </a:pPr>
          <a:r>
            <a:rPr lang="uk-UA" sz="600" kern="1200"/>
            <a:t>Екологічний аудит</a:t>
          </a:r>
          <a:endParaRPr lang="en-GB" sz="600" kern="1200"/>
        </a:p>
      </dsp:txBody>
      <dsp:txXfrm>
        <a:off x="4444654" y="2099566"/>
        <a:ext cx="961312" cy="759596"/>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AC3F3BB-393E-4745-8AA1-BE1ED9C99DBF}">
      <dsp:nvSpPr>
        <dsp:cNvPr id="0" name=""/>
        <dsp:cNvSpPr/>
      </dsp:nvSpPr>
      <dsp:spPr>
        <a:xfrm>
          <a:off x="-3617274" y="-555868"/>
          <a:ext cx="4312137" cy="4312137"/>
        </a:xfrm>
        <a:prstGeom prst="blockArc">
          <a:avLst>
            <a:gd name="adj1" fmla="val 18900000"/>
            <a:gd name="adj2" fmla="val 2700000"/>
            <a:gd name="adj3" fmla="val 501"/>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1985108-644E-BC45-BDE7-31B79F4E48C3}">
      <dsp:nvSpPr>
        <dsp:cNvPr id="0" name=""/>
        <dsp:cNvSpPr/>
      </dsp:nvSpPr>
      <dsp:spPr>
        <a:xfrm>
          <a:off x="225686" y="145490"/>
          <a:ext cx="5219166" cy="29085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0864" tIns="38100" rIns="38100" bIns="38100" numCol="1" spcCol="1270" anchor="ctr" anchorCtr="0">
          <a:noAutofit/>
        </a:bodyPr>
        <a:lstStyle/>
        <a:p>
          <a:pPr marL="0" lvl="0" indent="0" algn="l" defTabSz="666750">
            <a:lnSpc>
              <a:spcPct val="90000"/>
            </a:lnSpc>
            <a:spcBef>
              <a:spcPct val="0"/>
            </a:spcBef>
            <a:spcAft>
              <a:spcPct val="35000"/>
            </a:spcAft>
            <a:buNone/>
          </a:pPr>
          <a:r>
            <a:rPr lang="uk-UA" sz="1500" kern="1200"/>
            <a:t>Зобов'язання щодо сталості</a:t>
          </a:r>
          <a:endParaRPr lang="en-GB" sz="1500" kern="1200"/>
        </a:p>
      </dsp:txBody>
      <dsp:txXfrm>
        <a:off x="225686" y="145490"/>
        <a:ext cx="5219166" cy="290852"/>
      </dsp:txXfrm>
    </dsp:sp>
    <dsp:sp modelId="{50DCF051-D985-6E41-942F-CB30CC012A13}">
      <dsp:nvSpPr>
        <dsp:cNvPr id="0" name=""/>
        <dsp:cNvSpPr/>
      </dsp:nvSpPr>
      <dsp:spPr>
        <a:xfrm>
          <a:off x="43903" y="109133"/>
          <a:ext cx="363565" cy="36356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A8B7221-E41B-C949-BF23-270D71112E70}">
      <dsp:nvSpPr>
        <dsp:cNvPr id="0" name=""/>
        <dsp:cNvSpPr/>
      </dsp:nvSpPr>
      <dsp:spPr>
        <a:xfrm>
          <a:off x="489079" y="582024"/>
          <a:ext cx="4955773" cy="29085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0864" tIns="38100" rIns="38100" bIns="38100" numCol="1" spcCol="1270" anchor="ctr" anchorCtr="0">
          <a:noAutofit/>
        </a:bodyPr>
        <a:lstStyle/>
        <a:p>
          <a:pPr marL="0" lvl="0" indent="0" algn="l" defTabSz="666750">
            <a:lnSpc>
              <a:spcPct val="90000"/>
            </a:lnSpc>
            <a:spcBef>
              <a:spcPct val="0"/>
            </a:spcBef>
            <a:spcAft>
              <a:spcPct val="35000"/>
            </a:spcAft>
            <a:buNone/>
          </a:pPr>
          <a:r>
            <a:rPr lang="uk-UA" sz="1500" kern="1200"/>
            <a:t>Лідерство та приклад від керівництва</a:t>
          </a:r>
          <a:endParaRPr lang="en-GB" sz="1500" kern="1200"/>
        </a:p>
      </dsp:txBody>
      <dsp:txXfrm>
        <a:off x="489079" y="582024"/>
        <a:ext cx="4955773" cy="290852"/>
      </dsp:txXfrm>
    </dsp:sp>
    <dsp:sp modelId="{C7E04C13-BE18-1246-8769-38C377C3B9EA}">
      <dsp:nvSpPr>
        <dsp:cNvPr id="0" name=""/>
        <dsp:cNvSpPr/>
      </dsp:nvSpPr>
      <dsp:spPr>
        <a:xfrm>
          <a:off x="307296" y="545668"/>
          <a:ext cx="363565" cy="36356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465F81B-871C-F949-8761-2B8BB6E6A942}">
      <dsp:nvSpPr>
        <dsp:cNvPr id="0" name=""/>
        <dsp:cNvSpPr/>
      </dsp:nvSpPr>
      <dsp:spPr>
        <a:xfrm>
          <a:off x="633417" y="1018239"/>
          <a:ext cx="4811435" cy="29085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0864" tIns="38100" rIns="38100" bIns="38100" numCol="1" spcCol="1270" anchor="ctr" anchorCtr="0">
          <a:noAutofit/>
        </a:bodyPr>
        <a:lstStyle/>
        <a:p>
          <a:pPr marL="0" lvl="0" indent="0" algn="l" defTabSz="666750">
            <a:lnSpc>
              <a:spcPct val="90000"/>
            </a:lnSpc>
            <a:spcBef>
              <a:spcPct val="0"/>
            </a:spcBef>
            <a:spcAft>
              <a:spcPct val="35000"/>
            </a:spcAft>
            <a:buNone/>
          </a:pPr>
          <a:r>
            <a:rPr lang="uk-UA" sz="1500" kern="1200"/>
            <a:t>Участь та відповідальність співробітників</a:t>
          </a:r>
          <a:endParaRPr lang="en-GB" sz="1500" kern="1200"/>
        </a:p>
      </dsp:txBody>
      <dsp:txXfrm>
        <a:off x="633417" y="1018239"/>
        <a:ext cx="4811435" cy="290852"/>
      </dsp:txXfrm>
    </dsp:sp>
    <dsp:sp modelId="{9220E754-E725-B840-BE2E-2BA5F1F2797F}">
      <dsp:nvSpPr>
        <dsp:cNvPr id="0" name=""/>
        <dsp:cNvSpPr/>
      </dsp:nvSpPr>
      <dsp:spPr>
        <a:xfrm>
          <a:off x="451634" y="981882"/>
          <a:ext cx="363565" cy="36356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C3A5C9E-8ACA-EC4D-B90F-311183562808}">
      <dsp:nvSpPr>
        <dsp:cNvPr id="0" name=""/>
        <dsp:cNvSpPr/>
      </dsp:nvSpPr>
      <dsp:spPr>
        <a:xfrm>
          <a:off x="679503" y="1454773"/>
          <a:ext cx="4765349" cy="29085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0864" tIns="38100" rIns="38100" bIns="38100" numCol="1" spcCol="1270" anchor="ctr" anchorCtr="0">
          <a:noAutofit/>
        </a:bodyPr>
        <a:lstStyle/>
        <a:p>
          <a:pPr marL="0" lvl="0" indent="0" algn="l" defTabSz="666750">
            <a:lnSpc>
              <a:spcPct val="90000"/>
            </a:lnSpc>
            <a:spcBef>
              <a:spcPct val="0"/>
            </a:spcBef>
            <a:spcAft>
              <a:spcPct val="35000"/>
            </a:spcAft>
            <a:buNone/>
          </a:pPr>
          <a:r>
            <a:rPr lang="uk-UA" sz="1500" kern="1200"/>
            <a:t>Інноваційність та креативність</a:t>
          </a:r>
        </a:p>
      </dsp:txBody>
      <dsp:txXfrm>
        <a:off x="679503" y="1454773"/>
        <a:ext cx="4765349" cy="290852"/>
      </dsp:txXfrm>
    </dsp:sp>
    <dsp:sp modelId="{4752037D-4546-5647-8C84-EABB719EA315}">
      <dsp:nvSpPr>
        <dsp:cNvPr id="0" name=""/>
        <dsp:cNvSpPr/>
      </dsp:nvSpPr>
      <dsp:spPr>
        <a:xfrm>
          <a:off x="497720" y="1418417"/>
          <a:ext cx="363565" cy="36356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223AF5F-B58E-D64F-A2C5-7A466D34A248}">
      <dsp:nvSpPr>
        <dsp:cNvPr id="0" name=""/>
        <dsp:cNvSpPr/>
      </dsp:nvSpPr>
      <dsp:spPr>
        <a:xfrm>
          <a:off x="633417" y="1891308"/>
          <a:ext cx="4811435" cy="29085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0864" tIns="38100" rIns="38100" bIns="38100" numCol="1" spcCol="1270" anchor="ctr" anchorCtr="0">
          <a:noAutofit/>
        </a:bodyPr>
        <a:lstStyle/>
        <a:p>
          <a:pPr marL="0" lvl="0" indent="0" algn="l" defTabSz="666750">
            <a:lnSpc>
              <a:spcPct val="90000"/>
            </a:lnSpc>
            <a:spcBef>
              <a:spcPct val="0"/>
            </a:spcBef>
            <a:spcAft>
              <a:spcPct val="35000"/>
            </a:spcAft>
            <a:buNone/>
          </a:pPr>
          <a:r>
            <a:rPr lang="uk-UA" sz="1500" kern="1200"/>
            <a:t>Етичні принципи та прозорість</a:t>
          </a:r>
          <a:endParaRPr lang="en-GB" sz="1500" kern="1200"/>
        </a:p>
      </dsp:txBody>
      <dsp:txXfrm>
        <a:off x="633417" y="1891308"/>
        <a:ext cx="4811435" cy="290852"/>
      </dsp:txXfrm>
    </dsp:sp>
    <dsp:sp modelId="{F50F9151-50C0-F845-A660-C18FC41C835E}">
      <dsp:nvSpPr>
        <dsp:cNvPr id="0" name=""/>
        <dsp:cNvSpPr/>
      </dsp:nvSpPr>
      <dsp:spPr>
        <a:xfrm>
          <a:off x="451634" y="1854951"/>
          <a:ext cx="363565" cy="36356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BC46750-0DA1-7F4D-8030-FA0385B9A76B}">
      <dsp:nvSpPr>
        <dsp:cNvPr id="0" name=""/>
        <dsp:cNvSpPr/>
      </dsp:nvSpPr>
      <dsp:spPr>
        <a:xfrm>
          <a:off x="489079" y="2327522"/>
          <a:ext cx="4955773" cy="29085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0864" tIns="38100" rIns="38100" bIns="38100" numCol="1" spcCol="1270" anchor="ctr" anchorCtr="0">
          <a:noAutofit/>
        </a:bodyPr>
        <a:lstStyle/>
        <a:p>
          <a:pPr marL="0" lvl="0" indent="0" algn="l" defTabSz="666750">
            <a:lnSpc>
              <a:spcPct val="90000"/>
            </a:lnSpc>
            <a:spcBef>
              <a:spcPct val="0"/>
            </a:spcBef>
            <a:spcAft>
              <a:spcPct val="35000"/>
            </a:spcAft>
            <a:buNone/>
          </a:pPr>
          <a:r>
            <a:rPr lang="uk-UA" sz="1500" kern="1200"/>
            <a:t>Інвестування у сталі технології</a:t>
          </a:r>
          <a:endParaRPr lang="en-GB" sz="1500" kern="1200"/>
        </a:p>
      </dsp:txBody>
      <dsp:txXfrm>
        <a:off x="489079" y="2327522"/>
        <a:ext cx="4955773" cy="290852"/>
      </dsp:txXfrm>
    </dsp:sp>
    <dsp:sp modelId="{7280ABEB-702A-D84E-9EB0-E6B0ADF0A349}">
      <dsp:nvSpPr>
        <dsp:cNvPr id="0" name=""/>
        <dsp:cNvSpPr/>
      </dsp:nvSpPr>
      <dsp:spPr>
        <a:xfrm>
          <a:off x="307296" y="2291166"/>
          <a:ext cx="363565" cy="36356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555C84B-701B-4844-878D-ACCA7DA3BA6D}">
      <dsp:nvSpPr>
        <dsp:cNvPr id="0" name=""/>
        <dsp:cNvSpPr/>
      </dsp:nvSpPr>
      <dsp:spPr>
        <a:xfrm>
          <a:off x="225686" y="2764057"/>
          <a:ext cx="5219166" cy="29085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0864" tIns="38100" rIns="38100" bIns="38100" numCol="1" spcCol="1270" anchor="ctr" anchorCtr="0">
          <a:noAutofit/>
        </a:bodyPr>
        <a:lstStyle/>
        <a:p>
          <a:pPr marL="0" lvl="0" indent="0" algn="l" defTabSz="666750">
            <a:lnSpc>
              <a:spcPct val="90000"/>
            </a:lnSpc>
            <a:spcBef>
              <a:spcPct val="0"/>
            </a:spcBef>
            <a:spcAft>
              <a:spcPct val="35000"/>
            </a:spcAft>
            <a:buNone/>
          </a:pPr>
          <a:r>
            <a:rPr lang="uk-UA" sz="1500" kern="1200"/>
            <a:t>Відкритість та співпраця</a:t>
          </a:r>
          <a:endParaRPr lang="en-GB" sz="1500" kern="1200"/>
        </a:p>
      </dsp:txBody>
      <dsp:txXfrm>
        <a:off x="225686" y="2764057"/>
        <a:ext cx="5219166" cy="290852"/>
      </dsp:txXfrm>
    </dsp:sp>
    <dsp:sp modelId="{BFCCE1F4-0370-A84C-B16E-3746F22D9AB7}">
      <dsp:nvSpPr>
        <dsp:cNvPr id="0" name=""/>
        <dsp:cNvSpPr/>
      </dsp:nvSpPr>
      <dsp:spPr>
        <a:xfrm>
          <a:off x="43903" y="2727700"/>
          <a:ext cx="363565" cy="36356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5.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73</Pages>
  <Words>17277</Words>
  <Characters>98480</Characters>
  <Application>Microsoft Office Word</Application>
  <DocSecurity>0</DocSecurity>
  <Lines>820</Lines>
  <Paragraphs>231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Yuriy ROBUL</dc:creator>
  <cp:keywords/>
  <dc:description/>
  <cp:lastModifiedBy>Юрій Володимирович  Робул</cp:lastModifiedBy>
  <cp:revision>2</cp:revision>
  <dcterms:created xsi:type="dcterms:W3CDTF">2024-06-16T16:19:00Z</dcterms:created>
  <dcterms:modified xsi:type="dcterms:W3CDTF">2024-06-16T16:19:00Z</dcterms:modified>
</cp:coreProperties>
</file>