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188" w:rsidRPr="006E2188" w:rsidRDefault="006E2188" w:rsidP="006E2188">
      <w:pPr>
        <w:tabs>
          <w:tab w:val="left" w:pos="709"/>
        </w:tabs>
        <w:spacing w:after="0"/>
        <w:ind w:firstLine="595"/>
        <w:jc w:val="center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6E2188" w:rsidRPr="006E2188" w:rsidRDefault="006E2188" w:rsidP="006E2188">
      <w:pPr>
        <w:tabs>
          <w:tab w:val="left" w:pos="709"/>
        </w:tabs>
        <w:spacing w:after="0"/>
        <w:ind w:firstLine="595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фізіології людини та тварин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>Дипломна робота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>магістра</w:t>
      </w:r>
    </w:p>
    <w:p w:rsidR="006E2188" w:rsidRPr="006E2188" w:rsidRDefault="006E2188" w:rsidP="006E2188">
      <w:pPr>
        <w:tabs>
          <w:tab w:val="left" w:pos="709"/>
        </w:tabs>
        <w:spacing w:after="0"/>
        <w:ind w:firstLine="595"/>
        <w:jc w:val="center"/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</w:pPr>
    </w:p>
    <w:p w:rsidR="006E2188" w:rsidRPr="006E2188" w:rsidRDefault="006E2188" w:rsidP="006E2188">
      <w:pPr>
        <w:tabs>
          <w:tab w:val="left" w:pos="709"/>
        </w:tabs>
        <w:spacing w:after="0"/>
        <w:ind w:firstLine="595"/>
        <w:jc w:val="center"/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lang w:eastAsia="ru-RU"/>
        </w:rPr>
        <w:t>на тему:</w:t>
      </w:r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  <w:t xml:space="preserve"> «</w:t>
      </w:r>
      <w:proofErr w:type="spellStart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  <w:t>Анксіолітична</w:t>
      </w:r>
      <w:proofErr w:type="spellEnd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  <w:t>антигіпоксична</w:t>
      </w:r>
      <w:proofErr w:type="spellEnd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  <w:t>протисудомна</w:t>
      </w:r>
      <w:proofErr w:type="spellEnd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  <w:t xml:space="preserve"> та седативна активність в ряду нових 3-заміщених 1,4-бенздіазепінів»</w:t>
      </w:r>
    </w:p>
    <w:p w:rsidR="006E2188" w:rsidRPr="006E2188" w:rsidRDefault="006E2188" w:rsidP="006E2188">
      <w:pPr>
        <w:tabs>
          <w:tab w:val="left" w:pos="709"/>
        </w:tabs>
        <w:spacing w:after="0"/>
        <w:ind w:firstLine="595"/>
        <w:jc w:val="center"/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lang w:eastAsia="ru-RU"/>
        </w:rPr>
      </w:pPr>
    </w:p>
    <w:p w:rsidR="006E2188" w:rsidRPr="006E2188" w:rsidRDefault="006E2188" w:rsidP="006E2188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«A</w:t>
      </w:r>
      <w:proofErr w:type="spellStart"/>
      <w:r w:rsidRPr="006E2188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>nxiolytic</w:t>
      </w:r>
      <w:proofErr w:type="spellEnd"/>
      <w:r w:rsidRPr="006E2188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>antihypoxic</w:t>
      </w:r>
      <w:proofErr w:type="spellEnd"/>
      <w:r w:rsidRPr="006E2188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 xml:space="preserve">, anticonvulsant and sedative </w:t>
      </w:r>
      <w:proofErr w:type="spellStart"/>
      <w:r w:rsidRPr="006E2188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>activit</w:t>
      </w:r>
      <w:proofErr w:type="spellEnd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y in the range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 xml:space="preserve"> of new 3-substituted 1</w:t>
      </w:r>
      <w:proofErr w:type="gramStart"/>
      <w:r w:rsidRPr="006E2188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>,4</w:t>
      </w:r>
      <w:proofErr w:type="gramEnd"/>
      <w:r w:rsidRPr="006E2188">
        <w:rPr>
          <w:rFonts w:ascii="Times New Roman" w:eastAsia="Times New Roman" w:hAnsi="Times New Roman" w:cs="Times New Roman"/>
          <w:sz w:val="28"/>
          <w:szCs w:val="28"/>
          <w:lang w:val="en" w:eastAsia="uk-UA"/>
        </w:rPr>
        <w:t>-benzodiazepines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»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Виконала: студентка </w:t>
      </w:r>
    </w:p>
    <w:p w:rsidR="006E2188" w:rsidRPr="006E2188" w:rsidRDefault="006E2188" w:rsidP="006E2188">
      <w:pPr>
        <w:tabs>
          <w:tab w:val="left" w:pos="709"/>
        </w:tabs>
        <w:spacing w:after="0"/>
        <w:ind w:firstLine="595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 xml:space="preserve">          денної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форми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навчання</w:t>
      </w:r>
      <w:proofErr w:type="spellEnd"/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спеціальності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091 Біологія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proofErr w:type="spellStart"/>
      <w:r w:rsidRPr="006E218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Мерзлюк</w:t>
      </w:r>
      <w:proofErr w:type="spellEnd"/>
      <w:r w:rsidRPr="006E218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Валентина Геннадіївна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left="5103" w:firstLine="5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Науковий керівник: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к.б.н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., доц. 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proofErr w:type="spellStart"/>
      <w:r w:rsidRPr="006E218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Сьомік</w:t>
      </w:r>
      <w:proofErr w:type="spellEnd"/>
      <w:r w:rsidRPr="006E218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Лідія Іванівна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vertAlign w:val="superscript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right="-424" w:firstLine="5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Рецензент: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right="-424" w:firstLine="5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к.б.н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., доц. </w:t>
      </w: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</w:r>
      <w:proofErr w:type="spellStart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shd w:val="clear" w:color="auto" w:fill="FFFFFF"/>
          <w:lang w:val="ru-RU" w:eastAsia="ru-RU"/>
        </w:rPr>
        <w:t>Чернадчук</w:t>
      </w:r>
      <w:proofErr w:type="spellEnd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shd w:val="clear" w:color="auto" w:fill="FFFFFF"/>
          <w:lang w:val="ru-RU" w:eastAsia="ru-RU"/>
        </w:rPr>
        <w:t>Сніжана</w:t>
      </w:r>
      <w:proofErr w:type="spellEnd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b/>
          <w:bCs/>
          <w:kern w:val="16"/>
          <w:sz w:val="28"/>
          <w:szCs w:val="28"/>
          <w:shd w:val="clear" w:color="auto" w:fill="FFFFFF"/>
          <w:lang w:val="ru-RU" w:eastAsia="ru-RU"/>
        </w:rPr>
        <w:t>Сергіївна</w:t>
      </w:r>
      <w:proofErr w:type="spellEnd"/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______</w:t>
      </w:r>
    </w:p>
    <w:p w:rsidR="006E2188" w:rsidRPr="006E2188" w:rsidRDefault="006E2188" w:rsidP="006E2188">
      <w:pPr>
        <w:widowControl w:val="0"/>
        <w:tabs>
          <w:tab w:val="left" w:pos="709"/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6E2188" w:rsidRPr="006E2188" w:rsidRDefault="006E2188" w:rsidP="006E2188">
      <w:pPr>
        <w:widowControl w:val="0"/>
        <w:tabs>
          <w:tab w:val="left" w:pos="709"/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6E2188" w:rsidRPr="006E2188" w:rsidRDefault="006E2188" w:rsidP="006E2188">
      <w:pPr>
        <w:widowControl w:val="0"/>
        <w:tabs>
          <w:tab w:val="left" w:pos="709"/>
          <w:tab w:val="left" w:pos="4678"/>
        </w:tabs>
        <w:autoSpaceDE w:val="0"/>
        <w:autoSpaceDN w:val="0"/>
        <w:adjustRightInd w:val="0"/>
        <w:spacing w:after="0"/>
        <w:ind w:firstLine="5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                                     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   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(за національною шкалою, шкалою ЕСТS, бал)</w:t>
      </w:r>
    </w:p>
    <w:p w:rsidR="006E2188" w:rsidRPr="006E2188" w:rsidRDefault="006E2188" w:rsidP="006E2188">
      <w:pPr>
        <w:widowControl w:val="0"/>
        <w:tabs>
          <w:tab w:val="left" w:pos="709"/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6E2188" w:rsidRPr="006E2188" w:rsidRDefault="006E2188" w:rsidP="006E2188">
      <w:pPr>
        <w:widowControl w:val="0"/>
        <w:tabs>
          <w:tab w:val="left" w:pos="709"/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Макаренко О. А.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</w:t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Філіпова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 xml:space="preserve"> Т. О.   </w:t>
      </w:r>
    </w:p>
    <w:p w:rsidR="006E2188" w:rsidRPr="006E2188" w:rsidRDefault="006E2188" w:rsidP="006E2188">
      <w:pPr>
        <w:widowControl w:val="0"/>
        <w:tabs>
          <w:tab w:val="left" w:pos="709"/>
          <w:tab w:val="left" w:pos="4678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(підпис)              (прізвище та ініціали)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(підпис)            (прізвище та ініціали)</w:t>
      </w:r>
    </w:p>
    <w:p w:rsidR="006E2188" w:rsidRPr="006E2188" w:rsidRDefault="006E2188" w:rsidP="006E2188">
      <w:pPr>
        <w:tabs>
          <w:tab w:val="left" w:pos="709"/>
        </w:tabs>
        <w:spacing w:after="0"/>
        <w:ind w:firstLine="595"/>
        <w:jc w:val="center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</w:p>
    <w:p w:rsidR="006E2188" w:rsidRPr="006E2188" w:rsidRDefault="006E2188" w:rsidP="006E2188">
      <w:pPr>
        <w:widowControl w:val="0"/>
        <w:tabs>
          <w:tab w:val="left" w:pos="709"/>
        </w:tabs>
        <w:autoSpaceDE w:val="0"/>
        <w:autoSpaceDN w:val="0"/>
        <w:adjustRightInd w:val="0"/>
        <w:spacing w:after="0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Одеса – 2018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br w:type="page"/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ЗМІСТ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ВСТУП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7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1. ОГЛЯД ЛІТЕРАТУРИ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10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1.1. Загальна характеристика похідних 1,4-бенздіазепінів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10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1.2. Фармакологічні властивості 3-заміщених 1,4-бенздіазепінів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13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</w:pPr>
      <w:r w:rsidRPr="006E2188">
        <w:rPr>
          <w:rFonts w:ascii="Times New Roman" w:eastAsia="Calibri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1.3. 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 xml:space="preserve">Перспективи створення нових </w:t>
      </w:r>
      <w:proofErr w:type="spellStart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>анксіолітиків</w:t>
      </w:r>
      <w:proofErr w:type="spellEnd"/>
      <w:r w:rsidRPr="006E2188">
        <w:rPr>
          <w:rFonts w:ascii="Times New Roman" w:eastAsia="Calibri" w:hAnsi="Times New Roman" w:cs="Times New Roman"/>
          <w:kern w:val="16"/>
          <w:sz w:val="28"/>
          <w:szCs w:val="28"/>
          <w:shd w:val="clear" w:color="auto" w:fill="FFFFFF"/>
          <w:lang w:eastAsia="ru-RU"/>
        </w:rPr>
        <w:tab/>
        <w:t>16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 xml:space="preserve">1.4. </w:t>
      </w:r>
      <w:r w:rsidRPr="006E2188">
        <w:rPr>
          <w:rFonts w:ascii="Times New Roman" w:eastAsia="Calibri" w:hAnsi="Times New Roman" w:cs="Times New Roman"/>
          <w:kern w:val="16"/>
          <w:sz w:val="28"/>
          <w:szCs w:val="28"/>
          <w:shd w:val="clear" w:color="auto" w:fill="FFFFFF"/>
          <w:lang w:eastAsia="ru-RU"/>
        </w:rPr>
        <w:t>Механізм виникнення гіпоксії та нові підходи до лікування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ab/>
        <w:t>18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ab/>
        <w:t xml:space="preserve">1.5. Оцінка </w:t>
      </w:r>
      <w:proofErr w:type="spellStart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>протисудомної</w:t>
      </w:r>
      <w:proofErr w:type="spellEnd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 xml:space="preserve"> активності похідних 1,4-бенздіазепінів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ab/>
        <w:t>20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 xml:space="preserve">1.6. Побічні ефекти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21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2. МАТЕРІАЛИ ТА МЕТОДИ ДОСЛІДЖЕНЬ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26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        2.1. Місце та матеріали досліджень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26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        2.2. Методи досліджень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28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ind w:left="1418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2.2.1. 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>Методика «Конфліктна ситуація»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 xml:space="preserve">28     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ind w:left="1418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2.2.2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Метод «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припіднятого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хрестоподібного лабіринту»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ab/>
        <w:t>30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ind w:left="141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2.2.3. Методика «Відкрите поля»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31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 w:line="360" w:lineRule="auto"/>
        <w:ind w:left="141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2.2.4. Модель «гострої гіпоксії в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гермооб'ємі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»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32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141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2.2.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5.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Тест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>«антагонізму з коразолом»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ab/>
        <w:t>32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141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2.2.6. Методика встановлення гострої токсичності 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141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>(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val="ru-RU" w:eastAsia="ru-RU"/>
        </w:rPr>
        <w:t>LD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vertAlign w:val="subscript"/>
          <w:lang w:eastAsia="ru-RU"/>
        </w:rPr>
        <w:t>50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 xml:space="preserve">) </w:t>
      </w:r>
      <w:proofErr w:type="spellStart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>Літчфілда-Уілкоксона</w:t>
      </w:r>
      <w:proofErr w:type="spellEnd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ab/>
        <w:t>32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141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2.2.7. Статистична обробка.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33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3.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РЕЗУЛЬТАТИ ДОСЛІДЖЕНЬ ТА ЇХ ОБГОВОРЕННЯ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35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3.1.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Вивчення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анксіолітичної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активності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нових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похідних 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  <w:t>1,4-бенздіазепінів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35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3.2. Вивчення седативної активності нових похідних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 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1,4-бенздіазепінів за методом «Відкрите поле».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41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3.4.  Вивчення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властивостей нових похідних 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1,4-бенздіазепінів на моделі «гострої гіпоксії в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гермооб᾿ємі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»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43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3.5.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Оцінка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протисудомної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активності нових похідних 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1,4-бенздіазепінів по тесту  «антагонізм з коразолом»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46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3.6. Встановлення гострої токсичності в ряду нових похідних 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ind w:left="709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1,4-бенздіазепінів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>48</w:t>
      </w:r>
    </w:p>
    <w:p w:rsidR="006E2188" w:rsidRPr="006E2188" w:rsidRDefault="006E2188" w:rsidP="006E2188">
      <w:pPr>
        <w:tabs>
          <w:tab w:val="left" w:pos="709"/>
          <w:tab w:val="right" w:leader="dot" w:pos="9072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УЗАГАЛЬНЕННЯ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49</w:t>
      </w:r>
    </w:p>
    <w:p w:rsidR="006E2188" w:rsidRPr="006E2188" w:rsidRDefault="006E2188" w:rsidP="006E2188">
      <w:pPr>
        <w:widowControl w:val="0"/>
        <w:tabs>
          <w:tab w:val="left" w:pos="709"/>
          <w:tab w:val="right" w:leader="dot" w:pos="9072"/>
          <w:tab w:val="right" w:leader="dot" w:pos="9356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ВИСНОВКИ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52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br/>
      </w:r>
      <w:r w:rsidRPr="006E2188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Список літератури</w:t>
      </w:r>
      <w:r w:rsidRPr="006E2188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ab/>
        <w:t>54</w:t>
      </w:r>
    </w:p>
    <w:p w:rsidR="003A6C25" w:rsidRDefault="003A6C25">
      <w:pPr>
        <w:rPr>
          <w:lang w:val="ru-RU"/>
        </w:rPr>
      </w:pP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АНОТАЦІЯ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 xml:space="preserve">Дипломна робота присвячена вивченню фармакологічних властивостей 6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сполук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 - нових похідних 3-заміщених 1,4-бенздіазепінів з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циклогексилацильним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фталімідоацильним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фрагментами. Було вперше встановлено, що похідні 3-заміщених 1,4-бенздіазепінів в інтервалі доз 0,36-10 мг/кг володіють політропним ефектом,</w:t>
      </w:r>
      <w:r w:rsidRPr="006E2188">
        <w:rPr>
          <w:rFonts w:ascii="Times New Roman" w:eastAsia="Calibri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що включає в себе широкий та незвичайний для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спектр фармакологічної активності – мають високу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седативну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активності в залежності від їх структури і дози. Вивчені сполуки можуть представляти інтерес для практичної медицини в якості нових перспективних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анксіолитичних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 засобів комбінованої дії., які мають невисоку токсичність</w:t>
      </w:r>
      <w:r w:rsidRPr="006E2188">
        <w:rPr>
          <w:rFonts w:ascii="Times New Roman" w:eastAsia="Times New Roman" w:hAnsi="Times New Roman" w:cs="Times New Roman"/>
          <w:bCs/>
          <w:color w:val="000000"/>
          <w:kern w:val="16"/>
          <w:sz w:val="28"/>
          <w:szCs w:val="28"/>
          <w:lang w:eastAsia="ru-RU"/>
        </w:rPr>
        <w:t xml:space="preserve">, їх </w:t>
      </w:r>
      <w:r w:rsidRPr="006E2188">
        <w:rPr>
          <w:rFonts w:ascii="Times New Roman" w:eastAsia="Times New Roman" w:hAnsi="Times New Roman" w:cs="Times New Roman"/>
          <w:color w:val="000000"/>
          <w:kern w:val="16"/>
          <w:sz w:val="28"/>
          <w:szCs w:val="28"/>
          <w:lang w:val="ru-RU" w:eastAsia="ru-RU"/>
        </w:rPr>
        <w:t>LD</w:t>
      </w:r>
      <w:r w:rsidRPr="006E2188">
        <w:rPr>
          <w:rFonts w:ascii="Times New Roman" w:eastAsia="Times New Roman" w:hAnsi="Times New Roman" w:cs="Times New Roman"/>
          <w:color w:val="000000"/>
          <w:kern w:val="16"/>
          <w:sz w:val="28"/>
          <w:szCs w:val="28"/>
          <w:vertAlign w:val="subscript"/>
          <w:lang w:eastAsia="ru-RU"/>
        </w:rPr>
        <w:t>50</w:t>
      </w:r>
      <w:r w:rsidRPr="006E2188">
        <w:rPr>
          <w:rFonts w:ascii="Times New Roman" w:eastAsia="Times New Roman" w:hAnsi="Times New Roman" w:cs="Times New Roman"/>
          <w:color w:val="000000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≥</w:t>
      </w:r>
      <w:r w:rsidRPr="006E2188">
        <w:rPr>
          <w:rFonts w:ascii="Times New Roman" w:eastAsia="Times New Roman" w:hAnsi="Times New Roman" w:cs="Times New Roman"/>
          <w:color w:val="000000"/>
          <w:kern w:val="16"/>
          <w:sz w:val="28"/>
          <w:szCs w:val="28"/>
          <w:lang w:eastAsia="ru-RU"/>
        </w:rPr>
        <w:t> 800 мг/кг.</w:t>
      </w:r>
    </w:p>
    <w:p w:rsidR="006E2188" w:rsidRPr="006E2188" w:rsidRDefault="006E2188" w:rsidP="006E2188">
      <w:pPr>
        <w:tabs>
          <w:tab w:val="left" w:pos="709"/>
        </w:tabs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Роботу викладено на 60 сторінках, вона містить 7 таблиць та 10 рисунків. Наведено посилання на 57 джерел літератури (32 кирилицею та 25 латиницею).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Ключові слова: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3-заміщені 1,4-бенздіазепіни,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пірацетам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діазепам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активність, седативна активність,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активність,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активність.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</w:p>
    <w:p w:rsidR="006E2188" w:rsidRPr="006E2188" w:rsidRDefault="006E2188" w:rsidP="006E2188">
      <w:pPr>
        <w:tabs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thesis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is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devoted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study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pharmacological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properties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6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compounds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-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new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derivatives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3-substituted 1,4-benzodiazepines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with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cyclohexylacial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phthalimidaacyl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fragments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It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was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first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discovered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that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derivatives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3-substituted 1,4-benzodiazepines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range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0.36-10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mg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kg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have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a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polytropic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effect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which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includes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a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wide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unusual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spectrum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pharmacological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activity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for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benzodiazepines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-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have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high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antihypoxic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anxiolytic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sedative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anticonvulsant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activity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depending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on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their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structure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dose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studied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compounds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may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be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interest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practical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medicine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new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promising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anxiolytic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antihypoxic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anticonvulsant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drugs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combination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effect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They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have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low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toxicity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LD50 ≥ 800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mg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kg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.</w:t>
      </w:r>
    </w:p>
    <w:p w:rsidR="006E2188" w:rsidRPr="006E2188" w:rsidRDefault="006E2188" w:rsidP="006E2188">
      <w:pPr>
        <w:tabs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The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work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is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presented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on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60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pages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it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contains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7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tables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10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drawings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Reference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is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made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to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57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sources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of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literature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(32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Cyrillic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alphabets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and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25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Latin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letters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).</w:t>
      </w:r>
    </w:p>
    <w:p w:rsidR="006E2188" w:rsidRPr="006E2188" w:rsidRDefault="006E2188" w:rsidP="006E2188">
      <w:pPr>
        <w:tabs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</w:r>
      <w:proofErr w:type="spellStart"/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Key</w:t>
      </w:r>
      <w:proofErr w:type="spellEnd"/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words</w:t>
      </w:r>
      <w:proofErr w:type="spellEnd"/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: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3-substituted 1,4-benzodiazepines,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piracetam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diazepam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anxiolytic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effect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sedation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antihypoxic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properties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anticonvulsant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activity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.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center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</w:p>
    <w:p w:rsidR="006E2188" w:rsidRPr="006E2188" w:rsidRDefault="006E2188" w:rsidP="006E2188">
      <w:pPr>
        <w:tabs>
          <w:tab w:val="left" w:pos="709"/>
        </w:tabs>
        <w:spacing w:after="0" w:line="360" w:lineRule="auto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center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ВСТУП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ab/>
        <w:t>На сьогодні інтерес до 3-заміщених-1,2-дигідро-3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eastAsia="ru-RU"/>
        </w:rPr>
        <w:t>Н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-1,4-бенздіазепін-2-онів обумовлений високою біологічною активністю цих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>сполук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[4, 22]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>. Результати наших та зарубіжних досліджень свідчать про перспективність пошуку та створення відповідних лікарських засобів в цьому ряді. Так, в літературі з’явилась значна кількість публікацій про різнобічну фармакологічну (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аналгетичну,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>анорексигенну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>орексигенну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ноотропну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антидепресивну,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>) активність похідних 1,2-дигідро-3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eastAsia="ru-RU"/>
        </w:rPr>
        <w:t>Н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-1,4-бенздіазепіну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[22, 24]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Фармакологічні властивості цих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сполук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опосередковані їх зв'язуванням з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бенздіазепіновими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холецистокініновими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брадикініновими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рецепторами [2, 44]. Деякі з цих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сполук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перебувають на різних стадіях експериментальних і клінічних досліджень як потенційні засоби для лікування тривоги, болі, поліпшення пам'яті. Із літератури відомо, що фармакологічні властивості похідних 1,2-дигідро-3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Н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-1,4-бенздіазепіну [22, 24] обумовлені, головним чином, зв'язуванням їх з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бенздіазепіновими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і з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холецистокініновими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рецепторами двох підтипів – ССК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eastAsia="ru-RU"/>
        </w:rPr>
        <w:t>1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і ССК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eastAsia="ru-RU"/>
        </w:rPr>
        <w:t>2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[23]. Спектр фармакологічної активності 3-заміщених-1,2-дигідро-3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Н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-1,4-бенздіазепін-2-онів подібний до спектру 1,2-дигідро-3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Н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-1,4-бенздіазепін-2-онів, незаміщених у третьому положенні. Природа замісника біля атома С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eastAsia="ru-RU"/>
        </w:rPr>
        <w:t>3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виявляє істотний вплив на рівень активності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причому іноді різний за окремими видами активності [3]. Залежно від структури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сполук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даного класу в їх психофармакологічному спектрі превалює один із зазначених ефектів і зменшується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вираженість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інших.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 xml:space="preserve">Співвідношення властивостей в спектрі дії кожного препарату визначає особливості його психотропного ефекту і їх побічну дію [9]. Сьогодні синтезовані тисячі похідних 1,4-бенздіазепіну. Понад чотири десятки з них застосовуються в якості психотропних засобів. Проте, проблема створення нових, більш ефективних транквілізаторів,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снодійних,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анорексигенних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, аналгетичних та ін. засобів без побічних ефектів зберігає свою актуальність.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ab/>
        <w:t xml:space="preserve">Авторами були отримані експериментальні дані, які показали перспективність пошуку речовин з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властивостями серед 1-алкіл-3-ацетоксі-1,2-дигідро-3Н-1,4-бенздіазепін-2-ів з метою створення високоефективних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протитревожних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засобів та засобів для лікування епілепсії і  терапії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гіпоксичних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станів [21]. У зв'язку з цим пошук нових ефективних препаратів в ряду похідних 1,4-бенздіазепінів триває. В даному дослідженні нами вивчалися нейротропні властивості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сполук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що містять в 3-му положенні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бенздіазепінового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циклу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алкільні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замісники. 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Мета досліджень – вивчити фармакологічні (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, седативні) властивості в ряду нових похідних 3-аміноацилоксі-1,2-дигідро-3Н-1,4-бенздіазепін-2-онів та проаналізувати зв’язок «структура-властивості», «доза-ефект».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Для досягнення поставленої мети необхідно було вирішити наступні </w:t>
      </w:r>
      <w:r w:rsidRPr="006E2188">
        <w:rPr>
          <w:rFonts w:ascii="Times New Roman" w:eastAsia="Times New Roman" w:hAnsi="Times New Roman" w:cs="Times New Roman"/>
          <w:i/>
          <w:iCs/>
          <w:kern w:val="16"/>
          <w:sz w:val="28"/>
          <w:szCs w:val="28"/>
          <w:lang w:eastAsia="ru-RU"/>
        </w:rPr>
        <w:t>завдання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:</w:t>
      </w:r>
    </w:p>
    <w:p w:rsidR="006E2188" w:rsidRPr="006E2188" w:rsidRDefault="006E2188" w:rsidP="006E2188">
      <w:pPr>
        <w:numPr>
          <w:ilvl w:val="0"/>
          <w:numId w:val="1"/>
        </w:numPr>
        <w:tabs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Вивчити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активність в ряду нових похідних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щурах на моделі «Конфліктна ситуація» та за методом «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припіднятого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хрестоподібного лабіринту» (ПХЛ).</w:t>
      </w:r>
    </w:p>
    <w:p w:rsidR="006E2188" w:rsidRPr="006E2188" w:rsidRDefault="006E2188" w:rsidP="006E2188">
      <w:pPr>
        <w:numPr>
          <w:ilvl w:val="0"/>
          <w:numId w:val="1"/>
        </w:numPr>
        <w:tabs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Дослідити седативну активність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щурах на моделі «Відкрите поле».</w:t>
      </w:r>
    </w:p>
    <w:p w:rsidR="006E2188" w:rsidRPr="006E2188" w:rsidRDefault="006E2188" w:rsidP="006E2188">
      <w:pPr>
        <w:numPr>
          <w:ilvl w:val="0"/>
          <w:numId w:val="1"/>
        </w:numPr>
        <w:tabs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Вивчити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протигіпоксичну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активність в ряду нових похідних заміщених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мишах на моделі «гострої гіпоксії в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гермооб’ємі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». </w:t>
      </w:r>
    </w:p>
    <w:p w:rsidR="006E2188" w:rsidRPr="006E2188" w:rsidRDefault="006E2188" w:rsidP="006E2188">
      <w:pPr>
        <w:numPr>
          <w:ilvl w:val="0"/>
          <w:numId w:val="1"/>
        </w:numPr>
        <w:tabs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Встановити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активність в ряду нових похідних заміщених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мишах по тесту «антагонізм з коразолом».</w:t>
      </w:r>
    </w:p>
    <w:p w:rsidR="006E2188" w:rsidRPr="006E2188" w:rsidRDefault="006E2188" w:rsidP="006E2188">
      <w:pPr>
        <w:numPr>
          <w:ilvl w:val="0"/>
          <w:numId w:val="1"/>
        </w:numPr>
        <w:tabs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Оцінити гостру токсичність (LD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eastAsia="ru-RU"/>
        </w:rPr>
        <w:t>50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) за методом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Літчфілда-Уілкоксона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 ряду нових похідних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мишах.</w:t>
      </w:r>
    </w:p>
    <w:p w:rsidR="006E2188" w:rsidRPr="006E2188" w:rsidRDefault="006E2188" w:rsidP="006E2188">
      <w:pPr>
        <w:widowControl w:val="0"/>
        <w:tabs>
          <w:tab w:val="left" w:pos="709"/>
        </w:tabs>
        <w:spacing w:after="0"/>
        <w:ind w:firstLine="720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i/>
          <w:iCs/>
          <w:kern w:val="16"/>
          <w:sz w:val="28"/>
          <w:szCs w:val="28"/>
          <w:lang w:eastAsia="ru-RU"/>
        </w:rPr>
        <w:t xml:space="preserve">Об′єкт дослідження: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пошук та фармакологічне вивчення нових нейротропних засобів з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анксіолітичною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антигіпоксичною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протисудомною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активністю.</w:t>
      </w:r>
    </w:p>
    <w:p w:rsidR="006E2188" w:rsidRPr="006E2188" w:rsidRDefault="006E2188" w:rsidP="006E2188">
      <w:pPr>
        <w:tabs>
          <w:tab w:val="left" w:pos="709"/>
        </w:tabs>
        <w:spacing w:after="0"/>
        <w:ind w:firstLine="708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i/>
          <w:iCs/>
          <w:kern w:val="16"/>
          <w:sz w:val="28"/>
          <w:szCs w:val="28"/>
          <w:lang w:eastAsia="ru-RU"/>
        </w:rPr>
        <w:t xml:space="preserve">Предмет дослідження: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аналіз нейротропної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гіпноседативної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активності ГАМК-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ергічних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сполук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– похідних 1,4-бенздіазепінового ряду.</w:t>
      </w:r>
    </w:p>
    <w:p w:rsidR="006E2188" w:rsidRPr="006E2188" w:rsidRDefault="006E2188" w:rsidP="006E2188">
      <w:pPr>
        <w:tabs>
          <w:tab w:val="left" w:pos="709"/>
        </w:tabs>
        <w:spacing w:after="0"/>
        <w:ind w:firstLine="708"/>
        <w:jc w:val="both"/>
        <w:rPr>
          <w:rFonts w:ascii="Times New Roman" w:eastAsia="Times New Roman" w:hAnsi="Times New Roman" w:cs="Times New Roman"/>
          <w:iCs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Щиро вдячна відділу «Медична хімія» ФХІ ім. О. В. </w:t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Богатського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та науковому консультанту </w:t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д.б.н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., проф. Тамарі Леонідівні </w:t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Карасьовій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за допомогу під час виконання дипломної роботи.</w:t>
      </w:r>
    </w:p>
    <w:p w:rsidR="006E2188" w:rsidRDefault="006E2188">
      <w:pPr>
        <w:rPr>
          <w:lang w:val="ru-RU"/>
        </w:rPr>
      </w:pP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ВИСНОВКИ</w:t>
      </w:r>
    </w:p>
    <w:p w:rsidR="006E2188" w:rsidRPr="006E2188" w:rsidRDefault="006E2188" w:rsidP="006E2188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</w:p>
    <w:p w:rsidR="006E2188" w:rsidRPr="006E2188" w:rsidRDefault="006E2188" w:rsidP="006E2188">
      <w:pPr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Виявлено, що серед похідних 3-заміщених 1,4-бенздіазепінів сполуки 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V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і 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VI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з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фталімідоацильним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замісником по третьому положенні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бенздіазепінового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ядра в дозі 5 мг/кг демонструють низьку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активність за тестом «Конфліктна ситуація»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щурах, що в 5 разів нижче, ніж  у препарату порівняння 3-гідроксіфенозепама.</w:t>
      </w:r>
    </w:p>
    <w:p w:rsidR="006E2188" w:rsidRPr="006E2188" w:rsidRDefault="006E2188" w:rsidP="006E2188">
      <w:pPr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Заміна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фталімідоацильного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фрагмента на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циклогексилацильний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призводить до збільшення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анксіолітичної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активності. Сполуки 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I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та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 IV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 дозі 5 мг/кг  мають здатність усувати страх і тривогу у щурів, які були викликані новизною обстановки, висотою і відкритим освітленим простором в умовах «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Припіднятого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хрестоподібного лабіринту»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щурах.</w:t>
      </w:r>
    </w:p>
    <w:p w:rsidR="006E2188" w:rsidRPr="006E2188" w:rsidRDefault="006E2188" w:rsidP="006E2188">
      <w:pPr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Вивчені сполуки 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>I – IV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 дозі 5 мг/кг надають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депремуючий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вплив на ЦНС, що проявляється пригніченням загальної рухової активності щурів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30-40%, і мають високу седативну активність.</w:t>
      </w:r>
    </w:p>
    <w:p w:rsidR="006E2188" w:rsidRPr="006E2188" w:rsidRDefault="006E2188" w:rsidP="006E2188">
      <w:pPr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Показано, що похідні 3-заміщених 1,4-бенздіазепінів 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I, ІІ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та</w:t>
      </w: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t xml:space="preserve"> V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в дозі 10 мг/кг  виявляють високу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антигіпоксичну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дію на моделі «гострої гіпоксії замкнутого простору»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і збільшують час виживання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мишей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40-50%</w:t>
      </w:r>
    </w:p>
    <w:p w:rsidR="006E2188" w:rsidRPr="006E2188" w:rsidRDefault="006E2188" w:rsidP="006E2188">
      <w:pPr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Виявлено,  що сполуки з ЕД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eastAsia="ru-RU"/>
        </w:rPr>
        <w:t>50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0,38-0,45 мг/кг, проявляють високу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дію за методом «антагонізм з коразолом»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щурах, що на рівні препарату порівняння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діазепаму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з ЕД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eastAsia="ru-RU"/>
        </w:rPr>
        <w:t>50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0,4 мг/кг або перевищує його.</w:t>
      </w:r>
    </w:p>
    <w:p w:rsidR="006E2188" w:rsidRPr="006E2188" w:rsidRDefault="006E2188" w:rsidP="006E2188">
      <w:pPr>
        <w:numPr>
          <w:ilvl w:val="0"/>
          <w:numId w:val="3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Вивчення гострої токсичності в дослідах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vivo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на мишах показало, що нові похідні 3-заміщених 1,4-бенздіазепінів є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низькотоксичними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сполуками, їх LD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eastAsia="ru-RU"/>
        </w:rPr>
        <w:t>50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≥ 800…мг/кг.</w:t>
      </w:r>
    </w:p>
    <w:p w:rsidR="006E2188" w:rsidRPr="006E2188" w:rsidRDefault="006E2188" w:rsidP="006E2188">
      <w:pPr>
        <w:spacing w:line="360" w:lineRule="auto"/>
        <w:jc w:val="center"/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b/>
          <w:kern w:val="16"/>
          <w:sz w:val="28"/>
          <w:szCs w:val="28"/>
          <w:lang w:eastAsia="ru-RU"/>
        </w:rPr>
        <w:br w:type="page"/>
        <w:t>СПИСОК ЛІТЕРАТУРИ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Александровский Ю. 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Пограничные психические расстройства – М.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: ГЭОТАР-Медиа,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 2007. – 708 с. 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Андронати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К.</w:t>
      </w:r>
      <w:r w:rsidRPr="006E2188">
        <w:rPr>
          <w:rFonts w:ascii="Times New Roman" w:eastAsia="Times New Roman" w:hAnsi="Times New Roman" w:cs="Times New Roman"/>
          <w:i/>
          <w:sz w:val="24"/>
          <w:szCs w:val="24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С., Костенко Е. А, Карасева Т. Л.,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Андронати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А.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Синтез и фармакологические свойства производных 3-амино-1,2-дигидро-3Н-,4-бенздиазепин-2-она // Химико-фармацевтический журнал. − 2002.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softHyphen/>
        <w:t xml:space="preserve"> – Т. 36, № 7. – С. 16 – 18.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Андронати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С. А., Павловский В. И.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Синтез меченого оригинального снотворного препарата 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perscript"/>
          <w:lang w:val="ru-RU" w:eastAsia="ru-RU"/>
        </w:rPr>
        <w:t>14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С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циназепам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(Левана ІС) и его метаболита //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Вісн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псих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іатрії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психофармакотерапії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 – 2010. – Т. 18, №2. – С. 56 – 61.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proofErr w:type="spellStart"/>
      <w:r w:rsidRPr="006E2188">
        <w:rPr>
          <w:rFonts w:ascii="Times New Roman" w:eastAsia="MS Mincho" w:hAnsi="Times New Roman" w:cs="Times New Roman"/>
          <w:i/>
          <w:kern w:val="16"/>
          <w:sz w:val="28"/>
          <w:szCs w:val="28"/>
          <w:lang w:val="ru-RU" w:eastAsia="ru-RU"/>
        </w:rPr>
        <w:t>Андронати</w:t>
      </w:r>
      <w:proofErr w:type="spellEnd"/>
      <w:r w:rsidRPr="006E2188">
        <w:rPr>
          <w:rFonts w:ascii="Times New Roman" w:eastAsia="MS Mincho" w:hAnsi="Times New Roman" w:cs="Times New Roman"/>
          <w:i/>
          <w:kern w:val="16"/>
          <w:sz w:val="28"/>
          <w:szCs w:val="28"/>
          <w:lang w:val="ru-RU" w:eastAsia="ru-RU"/>
        </w:rPr>
        <w:t xml:space="preserve"> С. А., </w:t>
      </w:r>
      <w:proofErr w:type="spellStart"/>
      <w:r w:rsidRPr="006E2188">
        <w:rPr>
          <w:rFonts w:ascii="Times New Roman" w:eastAsia="MS Mincho" w:hAnsi="Times New Roman" w:cs="Times New Roman"/>
          <w:i/>
          <w:kern w:val="16"/>
          <w:sz w:val="28"/>
          <w:szCs w:val="28"/>
          <w:lang w:val="ru-RU" w:eastAsia="ru-RU"/>
        </w:rPr>
        <w:t>Чепелев</w:t>
      </w:r>
      <w:proofErr w:type="spellEnd"/>
      <w:r w:rsidRPr="006E2188">
        <w:rPr>
          <w:rFonts w:ascii="Times New Roman" w:eastAsia="MS Mincho" w:hAnsi="Times New Roman" w:cs="Times New Roman"/>
          <w:i/>
          <w:kern w:val="16"/>
          <w:sz w:val="28"/>
          <w:szCs w:val="28"/>
          <w:lang w:val="ru-RU" w:eastAsia="ru-RU"/>
        </w:rPr>
        <w:t xml:space="preserve"> В. М.,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Воронина Т. 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и др. Структура, фармакологические свойства и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аффинность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к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бенздиазепиновым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рецепторам 1,2-дигидро-3Н-1,4-бенздиазепин-2-онов и их циклических гомологов 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// Хим. фарм. журн.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1985.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№5.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С. 535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539.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Беленичев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Ф.,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Ганчева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 В.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Сигнальная роль активных форм кислорода в регуляции физиологических функций // Патология.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2005.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Т. 2, № 1.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4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10. 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Беленичев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И. Ф.,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Мазур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И. А., Волошин Н. А., Коваленко С. И.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 Фундаментальные проблемы фармакологии // Сборник трудов II съезда Рос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аучного общества фармакологов. – М.: Медицина,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2003. – C. 63 – 64.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 xml:space="preserve">Бойко И. А.,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>Макан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 xml:space="preserve"> С. Ю.,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>Смульский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 xml:space="preserve"> С. П.,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>Андронати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 xml:space="preserve"> С. 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Исследование аффинитета к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бенздиазепиновым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сайтам ГАМК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vertAlign w:val="subscript"/>
          <w:lang w:val="ru-RU" w:eastAsia="ru-RU"/>
        </w:rPr>
        <w:t>А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рецепторов ЦНС и функциональной активности потенциального гипнотика –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циназепама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// </w:t>
      </w:r>
      <w:proofErr w:type="spellStart"/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В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існик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ОНУ.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2005.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Т. 10, № 1.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С. 49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57.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Воронина T. А.,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Середенин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С. Б.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Перспективы поиска 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новых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анксиолитиков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// Экспериментальная и клиническая фармакология. – 2002. – Т. 65, № 5. – С. 4 – 17.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Воронина Т. 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Гипоксия и память. Особенности эффектов и применения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ноотропных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препаратов // Вестник РАМН. – 2000. – № 9. – С. 531 – 537.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>Воронина Т. 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Спектр фармакологической активности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циназепама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// </w:t>
      </w:r>
      <w:proofErr w:type="spellStart"/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В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існик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психіатрії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психофармакотерапії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 – 2010. – Т. 18, №2. – С. 13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24. 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28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28"/>
          <w:sz w:val="28"/>
          <w:szCs w:val="28"/>
          <w:lang w:val="ru-RU" w:eastAsia="ru-RU"/>
        </w:rPr>
        <w:t xml:space="preserve">Воронина Т. А.,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28"/>
          <w:sz w:val="28"/>
          <w:szCs w:val="28"/>
          <w:lang w:val="ru-RU" w:eastAsia="ru-RU"/>
        </w:rPr>
        <w:t>Молодавкин</w:t>
      </w:r>
      <w:proofErr w:type="spellEnd"/>
      <w:r w:rsidRPr="006E2188">
        <w:rPr>
          <w:rFonts w:ascii="Times New Roman" w:eastAsia="Times New Roman" w:hAnsi="Times New Roman" w:cs="Times New Roman"/>
          <w:i/>
          <w:kern w:val="28"/>
          <w:sz w:val="28"/>
          <w:szCs w:val="28"/>
          <w:lang w:val="ru-RU" w:eastAsia="ru-RU"/>
        </w:rPr>
        <w:t xml:space="preserve">  Г. М.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Ноотропные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и </w:t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анксиолитические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свойства разных доз </w:t>
      </w:r>
      <w:proofErr w:type="spellStart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пирацетама</w:t>
      </w:r>
      <w:proofErr w:type="spellEnd"/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// Экспериментальная и клиническая фармакология. – 2000. – Т. 63, № 2. – С. 9 – 11.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Воронина Т.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А.,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Середенин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С.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Б.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Методические указания по изучению транквилизирующего (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анксиолитического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) действия фармакологических веществ. // Руководство по экспериментальному (доклиническому) изучению новых фармакологических веществ. – Под ред. члена-корреспондента РАМН, профессора Р. У.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Хабриева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 – М.: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Медицина. – 2005. – С. 534 – 547.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Гацура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В.В.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Методы первичного фармакологического исследования биологически активных веществ. – М.: Медицина, 1974. – 130 с.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Гидазепам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/ С. А.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Андронати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, Т. А. Воронина, Н. Я. Головенко и др. –  Под ред. С. А.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Андронати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К.: Наук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д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умка, 1992.  –  196 с.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eastAsia="ru-RU"/>
        </w:rPr>
        <w:t>Головенко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eastAsia="ru-RU"/>
        </w:rPr>
        <w:t xml:space="preserve"> М. Я.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,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eastAsia="ru-RU"/>
        </w:rPr>
        <w:t>Борисюк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І. Ю.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Фізіологічні моделі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біодоступності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лікарських засобів, що ґрунтується на механізмах їх всмоктування //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Журн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. АМН України. – 2009. – Т. 15, №1. – С. 32 – 49.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Головенко Н.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Я</w:t>
      </w:r>
      <w:r w:rsidRPr="006E2188">
        <w:rPr>
          <w:rFonts w:ascii="Times New Roman" w:eastAsia="Times New Roman" w:hAnsi="Times New Roman" w:cs="Times New Roman"/>
          <w:i/>
          <w:iCs/>
          <w:kern w:val="16"/>
          <w:sz w:val="28"/>
          <w:szCs w:val="28"/>
          <w:lang w:val="ru-RU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Физико-химическая фармакология – Одесса: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Астропринт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, 2004. – 720 с.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Громов Л. О., Черноштан К. О.,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Євтушенко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О. О.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Досл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ідження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перехресної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толерантності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до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протисудомної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дії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протиепілептичних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препаратів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//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Фармакологія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та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лікарська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токсикологія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 – 2008. – №1-3. – С. 31 – 35.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Громов Л. О.,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Черноштан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К. О., Євтушенко О. О.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Нейромедіаторні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механізми розвитку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толерантності до дії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>протисудомних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засобів // Фармакологія та лікарська токсикологія. – 2009. – Т. 8, №. – С.3 – 8.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MyriadPro-Regular" w:hAnsi="Times New Roman" w:cs="Times New Roman"/>
          <w:i/>
          <w:sz w:val="28"/>
          <w:szCs w:val="28"/>
        </w:rPr>
        <w:t xml:space="preserve"> </w:t>
      </w:r>
      <w:r w:rsidRPr="006E2188">
        <w:rPr>
          <w:rFonts w:ascii="Times New Roman" w:eastAsia="MyriadPro-Regular" w:hAnsi="Times New Roman" w:cs="Times New Roman"/>
          <w:i/>
          <w:sz w:val="28"/>
          <w:szCs w:val="28"/>
          <w:lang w:val="ru-RU"/>
        </w:rPr>
        <w:t xml:space="preserve">Евсеева М. А., Евсеев А. В., </w:t>
      </w:r>
      <w:proofErr w:type="spellStart"/>
      <w:r w:rsidRPr="006E2188">
        <w:rPr>
          <w:rFonts w:ascii="Times New Roman" w:eastAsia="MyriadPro-Regular" w:hAnsi="Times New Roman" w:cs="Times New Roman"/>
          <w:i/>
          <w:sz w:val="28"/>
          <w:szCs w:val="28"/>
          <w:lang w:val="ru-RU"/>
        </w:rPr>
        <w:t>Правдивцев</w:t>
      </w:r>
      <w:proofErr w:type="spellEnd"/>
      <w:r w:rsidRPr="006E2188">
        <w:rPr>
          <w:rFonts w:ascii="Times New Roman" w:eastAsia="MyriadPro-Regular" w:hAnsi="Times New Roman" w:cs="Times New Roman"/>
          <w:i/>
          <w:sz w:val="28"/>
          <w:szCs w:val="28"/>
          <w:lang w:val="ru-RU"/>
        </w:rPr>
        <w:t xml:space="preserve"> В. А., Шабанов П. Д.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Механизмы развития острой гипоксии и пути ее фармакологической коррекции // Обзоры по клинической фармакологии и лекарственной терапии.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2008.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Т.6, №1.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С. 2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>24.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Жердєв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В. П.,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Гарібова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>Т. Л.,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>Вороніна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Т. А.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ru-RU" w:eastAsia="ru-RU"/>
        </w:rPr>
        <w:t>и др.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Експериментальне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вивчення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фармакокінетичних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механізмів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розвитку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толерантності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до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>гідазепаму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//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Эксперим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 и клин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ф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армакол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1993.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Т. 56, № 6.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С. 48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50.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Зиньковский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В. Г.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, Жук О. В.,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Головенко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Н. Я.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Механизмы действия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анксиолитических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, противосудорожных и снотворных средств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К.: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Наукова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думка, 1988.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 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175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с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Карасева Т. Л., Попова Л. В.,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Андронаті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С. 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Вивчення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впливу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анксіолітиків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,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похідних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1,4-бенздіазепінового ряду на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процеси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пам’яті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в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експериментах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на щурах //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Ліки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. – 2003.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Т. 2,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№3-4.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С. 84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86.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Карасева Т. Л., Попова Л. В., Костенко Е. А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и др.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Нейрофармакология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ноотропных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средств // Вестник психиатрии и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психофармакотерапии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Т.2.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№1-2.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2006.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С. 13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18.</w:t>
      </w:r>
    </w:p>
    <w:p w:rsidR="006E2188" w:rsidRPr="006E2188" w:rsidRDefault="006E2188" w:rsidP="006E2188">
      <w:pPr>
        <w:numPr>
          <w:ilvl w:val="0"/>
          <w:numId w:val="2"/>
        </w:numPr>
        <w:shd w:val="clear" w:color="auto" w:fill="FFFFFF"/>
        <w:tabs>
          <w:tab w:val="left" w:pos="709"/>
        </w:tabs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bCs/>
          <w:i/>
          <w:sz w:val="28"/>
          <w:szCs w:val="28"/>
        </w:rPr>
        <w:t xml:space="preserve"> </w:t>
      </w:r>
      <w:r w:rsidRPr="006E2188">
        <w:rPr>
          <w:rFonts w:ascii="Times New Roman" w:eastAsia="Times New Roman" w:hAnsi="Times New Roman" w:cs="Times New Roman"/>
          <w:bCs/>
          <w:i/>
          <w:sz w:val="28"/>
          <w:szCs w:val="28"/>
          <w:lang w:val="ru-RU"/>
        </w:rPr>
        <w:t xml:space="preserve">Курбанов А. И., Самойлов Н. Н., Стратиенко Е. Н., </w:t>
      </w:r>
      <w:proofErr w:type="spellStart"/>
      <w:r w:rsidRPr="006E2188">
        <w:rPr>
          <w:rFonts w:ascii="Times New Roman" w:eastAsia="Times New Roman" w:hAnsi="Times New Roman" w:cs="Times New Roman"/>
          <w:bCs/>
          <w:i/>
          <w:sz w:val="28"/>
          <w:szCs w:val="28"/>
          <w:lang w:val="ru-RU"/>
        </w:rPr>
        <w:t>Катунина</w:t>
      </w:r>
      <w:proofErr w:type="spellEnd"/>
      <w:r w:rsidRPr="006E2188">
        <w:rPr>
          <w:rFonts w:ascii="Times New Roman" w:eastAsia="Times New Roman" w:hAnsi="Times New Roman" w:cs="Times New Roman"/>
          <w:bCs/>
          <w:i/>
          <w:sz w:val="28"/>
          <w:szCs w:val="28"/>
          <w:lang w:val="ru-RU"/>
        </w:rPr>
        <w:t> Н. П., Шабанов П. Д.</w:t>
      </w:r>
      <w:r w:rsidRPr="006E2188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/>
        </w:rPr>
        <w:t>Антигипоксическая активность новых производных 3-оксипиридина // Психофармакология и биологическая наркология.</w:t>
      </w:r>
      <w:r w:rsidRPr="006E2188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 xml:space="preserve"> – С.-Пб</w:t>
      </w:r>
      <w:proofErr w:type="gramStart"/>
      <w:r w:rsidRPr="006E2188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 xml:space="preserve">.: </w:t>
      </w:r>
      <w:proofErr w:type="gramEnd"/>
      <w:r w:rsidRPr="006E2188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 xml:space="preserve">Архив,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/>
        </w:rPr>
        <w:t>2006. </w:t>
      </w:r>
      <w:r w:rsidRPr="006E2188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>– 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Т. 6, № 2. </w:t>
      </w:r>
      <w:r w:rsidRPr="006E2188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С. 1164 </w:t>
      </w:r>
      <w:r w:rsidRPr="006E2188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/>
        </w:rPr>
        <w:t>1170.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Лапин И. П.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Модели тревоги на животных. // </w:t>
      </w:r>
      <w:proofErr w:type="spellStart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val="ru-RU" w:eastAsia="ru-RU"/>
        </w:rPr>
        <w:t>Экспер</w:t>
      </w:r>
      <w:proofErr w:type="spellEnd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val="ru-RU" w:eastAsia="ru-RU"/>
        </w:rPr>
        <w:t xml:space="preserve">. и клин </w:t>
      </w:r>
      <w:proofErr w:type="spellStart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val="ru-RU" w:eastAsia="ru-RU"/>
        </w:rPr>
        <w:t>фармакол</w:t>
      </w:r>
      <w:proofErr w:type="spellEnd"/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val="ru-RU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val="ru-RU" w:eastAsia="ru-RU"/>
        </w:rPr>
        <w:t xml:space="preserve">2000.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val="ru-RU" w:eastAsia="ru-RU"/>
        </w:rPr>
        <w:t xml:space="preserve"> Т. 63, №3.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iCs/>
          <w:kern w:val="16"/>
          <w:sz w:val="28"/>
          <w:szCs w:val="28"/>
          <w:lang w:val="ru-RU" w:eastAsia="ru-RU"/>
        </w:rPr>
        <w:t xml:space="preserve"> С. 54 – 67.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Лукьянова Л. Д., Дудченко А. М.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Регуляторная роль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митохондриальной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дисфункции при гипокс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ии и ее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взаимодействие с транскрипционной активностью //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Вестн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. РАМН.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2007.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№ 2.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С. 3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13. 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Сидоров К.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К.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О классификации токсичности ядов при парентеральных способах введения // Токсикология новых химических веществ. – М.: Медицина, 1973. –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Вып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 13. – С. 47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57.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Смулевич А. Б., Иванов С. В.,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Дробижев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 xml:space="preserve"> М. Ю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>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Бенздиазепины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: история и современное состояние проблемы // Журн. невролог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п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сихиатр.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1988.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№8.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С. 5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13.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Транквилизаторы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color w:val="000000"/>
          <w:spacing w:val="2"/>
          <w:kern w:val="16"/>
          <w:sz w:val="28"/>
          <w:szCs w:val="28"/>
          <w:lang w:val="ru-RU" w:eastAsia="ru-RU"/>
        </w:rPr>
        <w:t>(1,4-бенздиазепины и родственные структуры)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ru-RU" w:eastAsia="ru-RU"/>
        </w:rPr>
        <w:t xml:space="preserve"> / </w:t>
      </w:r>
      <w:proofErr w:type="spellStart"/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ru-RU" w:eastAsia="ru-RU"/>
        </w:rPr>
        <w:t>Богатский</w:t>
      </w:r>
      <w:proofErr w:type="spellEnd"/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ru-RU" w:eastAsia="ru-RU"/>
        </w:rPr>
        <w:t xml:space="preserve"> А. В., </w:t>
      </w:r>
      <w:proofErr w:type="spellStart"/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ru-RU" w:eastAsia="ru-RU"/>
        </w:rPr>
        <w:t>Андронати</w:t>
      </w:r>
      <w:proofErr w:type="spellEnd"/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ru-RU" w:eastAsia="ru-RU"/>
        </w:rPr>
        <w:t xml:space="preserve"> С. А., Головенко Н. Я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 – Под ред. А. В.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ru-RU" w:eastAsia="ru-RU"/>
        </w:rPr>
        <w:t>Богатского</w:t>
      </w:r>
      <w:proofErr w:type="spellEnd"/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ru-RU" w:eastAsia="ru-RU"/>
        </w:rPr>
        <w:t xml:space="preserve">. 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К.: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Наук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.д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умка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, 1980. – 280 с.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ru-RU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ru-RU" w:eastAsia="ru-RU"/>
        </w:rPr>
        <w:t>Феназепам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/ С.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А.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Андронати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, Г.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Я.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Авруцкий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, 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В.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Богатский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и др.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Под ред. А.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В.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Богатского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. – К.: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Наукова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думка, 1982. – 288 с.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28"/>
          <w:sz w:val="28"/>
          <w:szCs w:val="28"/>
          <w:lang w:val="ru-RU" w:eastAsia="ru-RU"/>
        </w:rPr>
        <w:t>Хабриев</w:t>
      </w:r>
      <w:proofErr w:type="spellEnd"/>
      <w:r w:rsidRPr="006E2188">
        <w:rPr>
          <w:rFonts w:ascii="Times New Roman" w:eastAsia="Times New Roman" w:hAnsi="Times New Roman" w:cs="Times New Roman"/>
          <w:i/>
          <w:kern w:val="28"/>
          <w:sz w:val="28"/>
          <w:szCs w:val="28"/>
          <w:lang w:val="ru-RU" w:eastAsia="ru-RU"/>
        </w:rPr>
        <w:t xml:space="preserve"> Р. У.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Руководство по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>експериментальному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(доклиническому) изучению новых фармакологических веществ. – М.: Медицина, 2005. – С. 308 – 320.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</w:pPr>
      <w:r w:rsidRPr="006E2188">
        <w:rPr>
          <w:rFonts w:ascii="Times New Roman" w:eastAsia="MyriadPro-Regular" w:hAnsi="Times New Roman" w:cs="Times New Roman"/>
          <w:i/>
          <w:sz w:val="28"/>
          <w:szCs w:val="28"/>
        </w:rPr>
        <w:t xml:space="preserve"> </w:t>
      </w:r>
      <w:proofErr w:type="spellStart"/>
      <w:r w:rsidRPr="006E2188">
        <w:rPr>
          <w:rFonts w:ascii="Times New Roman" w:eastAsia="MyriadPro-Regular" w:hAnsi="Times New Roman" w:cs="Times New Roman"/>
          <w:i/>
          <w:sz w:val="28"/>
          <w:szCs w:val="28"/>
          <w:lang w:val="ru-RU"/>
        </w:rPr>
        <w:t>Цублова</w:t>
      </w:r>
      <w:proofErr w:type="spellEnd"/>
      <w:r w:rsidRPr="006E2188">
        <w:rPr>
          <w:rFonts w:ascii="Times New Roman" w:eastAsia="MyriadPro-Regular" w:hAnsi="Times New Roman" w:cs="Times New Roman"/>
          <w:i/>
          <w:sz w:val="28"/>
          <w:szCs w:val="28"/>
          <w:lang w:val="ru-RU"/>
        </w:rPr>
        <w:t xml:space="preserve"> Е. Г., Иванова Т. Н.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>Противогипоксическая</w:t>
      </w:r>
      <w:proofErr w:type="spellEnd"/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 активность новых производных </w:t>
      </w:r>
      <w:proofErr w:type="spellStart"/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>аминобензотиазола</w:t>
      </w:r>
      <w:proofErr w:type="spellEnd"/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 // Электронный научный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ru-RU" w:eastAsia="ru-RU"/>
        </w:rPr>
        <w:t xml:space="preserve">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журнал "Медицинский университет".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2013.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Т. 12,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№.1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 xml:space="preserve">С. 3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 xml:space="preserve">– </w:t>
      </w:r>
      <w:r w:rsidRPr="006E2188">
        <w:rPr>
          <w:rFonts w:ascii="Times New Roman" w:eastAsia="MyriadPro-Regular" w:hAnsi="Times New Roman" w:cs="Times New Roman"/>
          <w:sz w:val="28"/>
          <w:szCs w:val="28"/>
          <w:lang w:val="ru-RU"/>
        </w:rPr>
        <w:t>5.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hyperlink r:id="rId6" w:history="1">
        <w:proofErr w:type="spellStart"/>
        <w:r w:rsidRPr="006E2188">
          <w:rPr>
            <w:rFonts w:ascii="Times New Roman" w:eastAsia="Times New Roman" w:hAnsi="Times New Roman" w:cs="Times New Roman"/>
            <w:i/>
            <w:kern w:val="16"/>
            <w:sz w:val="28"/>
            <w:szCs w:val="28"/>
            <w:lang w:val="en-US" w:eastAsia="ru-RU"/>
          </w:rPr>
          <w:t>Atack</w:t>
        </w:r>
        <w:proofErr w:type="spellEnd"/>
        <w:r w:rsidRPr="006E2188">
          <w:rPr>
            <w:rFonts w:ascii="Times New Roman" w:eastAsia="Times New Roman" w:hAnsi="Times New Roman" w:cs="Times New Roman"/>
            <w:i/>
            <w:kern w:val="16"/>
            <w:sz w:val="28"/>
            <w:szCs w:val="28"/>
            <w:lang w:val="en-US" w:eastAsia="ru-RU"/>
          </w:rPr>
          <w:t xml:space="preserve"> J. </w:t>
        </w:r>
        <w:r w:rsidRPr="006E2188">
          <w:rPr>
            <w:rFonts w:ascii="Times New Roman" w:eastAsia="Times New Roman" w:hAnsi="Times New Roman" w:cs="Times New Roman"/>
            <w:kern w:val="16"/>
            <w:sz w:val="28"/>
            <w:szCs w:val="28"/>
            <w:lang w:val="en-US" w:eastAsia="ru-RU"/>
          </w:rPr>
          <w:t>R</w:t>
        </w:r>
      </w:hyperlink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kern w:val="36"/>
          <w:sz w:val="28"/>
          <w:szCs w:val="28"/>
          <w:lang w:val="en-US" w:eastAsia="ru-RU"/>
        </w:rPr>
        <w:t xml:space="preserve">The benzodiazepine binding site of </w:t>
      </w:r>
      <w:r w:rsidRPr="006E2188">
        <w:rPr>
          <w:rFonts w:ascii="Times New Roman" w:eastAsia="Times New Roman" w:hAnsi="Times New Roman" w:cs="Times New Roman"/>
          <w:spacing w:val="3"/>
          <w:kern w:val="16"/>
          <w:sz w:val="28"/>
          <w:szCs w:val="28"/>
          <w:lang w:val="en-US" w:eastAsia="ru-RU"/>
        </w:rPr>
        <w:t>GABA</w:t>
      </w:r>
      <w:r w:rsidRPr="006E2188">
        <w:rPr>
          <w:rFonts w:ascii="Times New Roman" w:eastAsia="Times New Roman" w:hAnsi="Times New Roman" w:cs="Times New Roman"/>
          <w:spacing w:val="3"/>
          <w:kern w:val="16"/>
          <w:sz w:val="28"/>
          <w:szCs w:val="28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receptors as a target for the development of novel anxiolytics. //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Expert </w:t>
      </w:r>
      <w:proofErr w:type="spellStart"/>
      <w:r w:rsidRPr="006E21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Opin</w:t>
      </w:r>
      <w:proofErr w:type="spellEnd"/>
      <w:r w:rsidRPr="006E21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Investig</w:t>
      </w:r>
      <w:proofErr w:type="spellEnd"/>
      <w:r w:rsidRPr="006E21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 Drugs.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 xml:space="preserve">2005.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– 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en-US" w:eastAsia="ru-RU"/>
        </w:rPr>
        <w:t>V. 1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4, № 5. – 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Р. 601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– 618.</w:t>
      </w:r>
    </w:p>
    <w:p w:rsidR="006E2188" w:rsidRPr="006E2188" w:rsidRDefault="006E2188" w:rsidP="006E2188">
      <w:pPr>
        <w:numPr>
          <w:ilvl w:val="0"/>
          <w:numId w:val="2"/>
        </w:numPr>
        <w:shd w:val="clear" w:color="auto" w:fill="FFFFFF"/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Atack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 R.,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Wafford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 A.,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Tye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S. J., Cook S. M.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 xml:space="preserve">TPA023 [7-(1,1-Dimethylethyl)-6-(2-ethyl-2H-1,2,4-triazol-3-ylmethoxy)-3-(2-fluor </w:t>
      </w:r>
      <w:proofErr w:type="spellStart"/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>ophenyl</w:t>
      </w:r>
      <w:proofErr w:type="spellEnd"/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>)-1,2,4-triazolo[4,3-b]</w:t>
      </w:r>
      <w:proofErr w:type="spellStart"/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>pyridazine</w:t>
      </w:r>
      <w:proofErr w:type="spellEnd"/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>], an agonist selective for </w:t>
      </w:r>
      <m:oMath>
        <m:sSub>
          <m:sSubPr>
            <m:ctrlP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  <m:t>α</m:t>
            </m:r>
          </m:e>
          <m:sub>
            <m: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  <m:t>2</m:t>
            </m:r>
          </m:sub>
        </m:sSub>
      </m:oMath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>- and </w:t>
      </w:r>
      <m:oMath>
        <m:sSub>
          <m:sSubPr>
            <m:ctrlP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  <m:t>α</m:t>
            </m:r>
          </m:e>
          <m:sub>
            <m: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  <m:t>3</m:t>
            </m:r>
          </m:sub>
        </m:sSub>
      </m:oMath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>-containing GABA</w:t>
      </w:r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 xml:space="preserve"> receptors, is a </w:t>
      </w:r>
      <w:proofErr w:type="spellStart"/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>nonsedating</w:t>
      </w:r>
      <w:proofErr w:type="spellEnd"/>
      <w:r w:rsidRPr="006E2188">
        <w:rPr>
          <w:rFonts w:ascii="Times New Roman" w:eastAsia="Times New Roman" w:hAnsi="Times New Roman" w:cs="Times New Roman"/>
          <w:spacing w:val="3"/>
          <w:sz w:val="28"/>
          <w:szCs w:val="28"/>
          <w:shd w:val="clear" w:color="auto" w:fill="FFFFFF"/>
          <w:lang w:val="en-US" w:eastAsia="ru-RU"/>
        </w:rPr>
        <w:t xml:space="preserve"> anxiolytic in rodents and primates</w:t>
      </w:r>
      <w:r w:rsidRPr="006E2188">
        <w:rPr>
          <w:rFonts w:ascii="Times New Roman" w:eastAsia="Times New Roman" w:hAnsi="Times New Roman" w:cs="Times New Roman"/>
          <w:color w:val="222222"/>
          <w:spacing w:val="3"/>
          <w:sz w:val="26"/>
          <w:szCs w:val="26"/>
          <w:shd w:val="clear" w:color="auto" w:fill="FFFFFF"/>
          <w:lang w:val="en-US" w:eastAsia="ru-RU"/>
        </w:rPr>
        <w:t>.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hyperlink r:id="rId7" w:history="1">
        <w:r w:rsidRPr="006E2188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Journal of Pharmacology and Experimental Therapeutics</w:t>
        </w:r>
      </w:hyperlink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2006.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 16, № 6 – P. 410 – 422.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Bormann J. E.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The “ABC” of GABA receptors. // 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Trends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en-US" w:eastAsia="ru-RU"/>
        </w:rPr>
        <w:t xml:space="preserve"> in Pharmacological Sciences.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– 2000. – Vol. 21. – 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Р. 16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– 19.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Busto U. M., Sellers E. M.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Pharmacologic aspects of benzodiazepine tolerance and dependence // Journal of Substance Abuse Treatment. – 1991. – Vol. 8, № 2. – P. 29 – 33.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Dhar-Mascareno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M.,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Cacramo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J. M.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Hypoxia -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reoxygenation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- induced mitochondrial damage and apoptosis in human endothelial cells // 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Free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en-US" w:eastAsia="ru-RU"/>
        </w:rPr>
        <w:t> Radical 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Biology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en-US" w:eastAsia="ru-RU"/>
        </w:rPr>
        <w:t> and 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Medicine</w:t>
      </w:r>
      <w:r w:rsidRPr="006E2188">
        <w:rPr>
          <w:rFonts w:ascii="Arial" w:eastAsia="Times New Roman" w:hAnsi="Arial" w:cs="Arial"/>
          <w:kern w:val="16"/>
          <w:sz w:val="28"/>
          <w:szCs w:val="28"/>
          <w:shd w:val="clear" w:color="auto" w:fill="FFFFFF"/>
          <w:lang w:val="en-US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2005.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Vol. 38, № 10.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P. 1548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1554. 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File S. E.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The history of benzodiazepine dependence: a review of animal studies //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Neurosci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.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Biobehav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. Rev. – 1990. – Vol. 14. – P. 135 – 146.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Fradette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C., Du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Souich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P.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Effect of hypoxia on cytochrome P450 activity and expression // 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Current Drug Metabolism.</w:t>
      </w:r>
      <w:r w:rsidRPr="006E2188">
        <w:rPr>
          <w:rFonts w:ascii="Arial" w:eastAsia="Times New Roman" w:hAnsi="Arial" w:cs="Arial"/>
          <w:bCs/>
          <w:kern w:val="16"/>
          <w:sz w:val="28"/>
          <w:szCs w:val="28"/>
          <w:shd w:val="clear" w:color="auto" w:fill="FFFFFF"/>
          <w:lang w:val="en-US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28"/>
          <w:sz w:val="28"/>
          <w:szCs w:val="28"/>
          <w:lang w:val="en-US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2004 – V. 5, № 3 – P. 257 – 271.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Garibova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T. L.,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Voronina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T. A.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Characteristics and mechanisms of tolerance to benzodiazepines // Neurophysiological and Neurochemical Approaches. – 1986. – P. 453 – 478.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Griebel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Perrault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Simiand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Cohen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Granger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Depoortere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Fran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ç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on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Avenet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Schoemaker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Evanno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Y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et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al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6E21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SL651498, a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GABA</w:t>
      </w:r>
      <w:r w:rsidRPr="006E2188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receptor agonist with subtype-selective efficacy, as a potential treatment for generalized anxiety disorder and muscle spasms. // </w:t>
      </w:r>
      <w:r w:rsidRPr="006E2188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en-US" w:eastAsia="ru-RU"/>
        </w:rPr>
        <w:t xml:space="preserve">CNS Drug Reviews.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6E2188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en-US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2003. – Vol. 9, № 3 – P. 20 – 26.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Kahnberg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K., Witt P., Sterner M.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Structure-activity relationships and molecular modeling analysis of flavonoids binding to the benzodiazepine site of the rat brain GABA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receptor complex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dekermendjian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// 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Journal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en-US" w:eastAsia="ru-RU"/>
        </w:rPr>
        <w:t> of 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 xml:space="preserve">Medicinal Chemistry. </w:t>
      </w:r>
      <w:r w:rsidRPr="006E2188">
        <w:rPr>
          <w:rFonts w:ascii="Times New Roman" w:eastAsia="Times New Roman" w:hAnsi="Times New Roman" w:cs="Times New Roman"/>
          <w:i/>
          <w:iCs/>
          <w:kern w:val="16"/>
          <w:sz w:val="28"/>
          <w:szCs w:val="28"/>
          <w:lang w:val="en-US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1999. – Vol. 42, № 21. – </w:t>
      </w:r>
      <w:proofErr w:type="gram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Р. 343</w:t>
      </w:r>
      <w:proofErr w:type="gram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–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350.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bCs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bCs/>
          <w:i/>
          <w:kern w:val="16"/>
          <w:sz w:val="28"/>
          <w:szCs w:val="28"/>
          <w:lang w:val="en-US" w:eastAsia="ru-RU"/>
        </w:rPr>
        <w:t>Keith A. W.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GABA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receptor subtypes: any clues to the mechanism of benzodiazepine dependence // Current Opinion in Pharmacology. – 2005. – Vol. 5, № 1. – P. 47 – 52.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Kenakin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T.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Principles: Receptor theory in pharmacology // Trends in Pharmacological Sciences. – 2004. – V. 25. – P. 186 – 192.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Martin J. R.,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Schoch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P.,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Jenck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F., Moreau J.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L.,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Haefely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W.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E.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Pharmacological characterization of  benzodiazepine receptor  ligands with intrinsic efficacies ranging from high to zero. // Psychopharmacology. – 1993. – V. 111. – P. 415 – 422.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Mckernan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R. M.,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Rosahl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T. W., Reynolds D.S.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Sedative but not anxiolytic properties of benzodiazepines are mediated by the GABA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reseptor</w:t>
      </w:r>
      <w:proofErr w:type="spellEnd"/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</w:t>
      </w:r>
      <m:oMath>
        <m:sSub>
          <m:sSubPr>
            <m:ctrlP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</m:ctrlPr>
          </m:sSubPr>
          <m:e>
            <m: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  <m:t>α</m:t>
            </m:r>
          </m:e>
          <m:sub>
            <m:r>
              <w:rPr>
                <w:rFonts w:ascii="Cambria Math" w:hAnsi="Cambria Math"/>
                <w:spacing w:val="3"/>
                <w:shd w:val="clear" w:color="auto" w:fill="FFFFFF"/>
                <w:lang w:val="en-US"/>
              </w:rPr>
              <m:t>1</m:t>
            </m:r>
          </m:sub>
        </m:sSub>
      </m:oMath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vertAlign w:val="subscript"/>
          <w:lang w:val="en-US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subtype // Nature neuroscience. – 2000. – Vol. 3. – P. 587 – 592.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Mohler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H. D.,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Fritschy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J. M., Rudolph K. U.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A new benzodiazepine pharmacology // The Journal of pharmacology and experimental therapeutics. – 2002. – Vol. 30, №1. – P. 2 – 8.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Plaznik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A.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Pharmacology of tolerance to benzodiazepine receptor ligands //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en-US" w:eastAsia="ru-RU"/>
        </w:rPr>
        <w:t>Polish journal of pharmacology.</w:t>
      </w:r>
      <w:r w:rsidRPr="006E2188">
        <w:rPr>
          <w:rFonts w:ascii="Arial" w:eastAsia="Times New Roman" w:hAnsi="Arial" w:cs="Arial"/>
          <w:kern w:val="16"/>
          <w:sz w:val="28"/>
          <w:szCs w:val="28"/>
          <w:shd w:val="clear" w:color="auto" w:fill="FFFFFF"/>
          <w:lang w:val="en-US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– 1995. – Vol. 47. – P. 489 – 499.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MS Mincho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MS Mincho" w:hAnsi="Times New Roman" w:cs="Times New Roman"/>
          <w:i/>
          <w:kern w:val="16"/>
          <w:sz w:val="28"/>
          <w:szCs w:val="28"/>
          <w:lang w:val="en-US" w:eastAsia="ru-RU"/>
        </w:rPr>
        <w:t>Roscnbaum</w:t>
      </w:r>
      <w:proofErr w:type="spellEnd"/>
      <w:r w:rsidRPr="006E2188">
        <w:rPr>
          <w:rFonts w:ascii="Times New Roman" w:eastAsia="MS Mincho" w:hAnsi="Times New Roman" w:cs="Times New Roman"/>
          <w:i/>
          <w:kern w:val="16"/>
          <w:sz w:val="28"/>
          <w:szCs w:val="28"/>
          <w:lang w:val="en-US" w:eastAsia="ru-RU"/>
        </w:rPr>
        <w:t xml:space="preserve"> J. F., O′Brien C. P.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en-US" w:eastAsia="ru-RU"/>
        </w:rPr>
        <w:t xml:space="preserve"> Benzodiazepines: revisiting clinical issues in treating anxiety disorders. //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en-US" w:eastAsia="ru-RU"/>
        </w:rPr>
        <w:t>The 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 xml:space="preserve">Journal of Clinical Psychiatry. 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en-US" w:eastAsia="ru-RU"/>
        </w:rPr>
        <w:t>– 2005. – Vol. 7, № 1. – Р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eastAsia="ru-RU"/>
        </w:rPr>
        <w:t>.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en-US" w:eastAsia="ru-RU"/>
        </w:rPr>
        <w:t>23 – 32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Rudolph K. U.,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Knoflach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F.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Beyond classical benzodiazepines: Novel therapeutic potential of </w:t>
      </w:r>
      <w:r w:rsidRPr="006E2188">
        <w:rPr>
          <w:rFonts w:ascii="Times New Roman" w:eastAsia="Times New Roman" w:hAnsi="Times New Roman" w:cs="Times New Roman"/>
          <w:spacing w:val="3"/>
          <w:kern w:val="16"/>
          <w:sz w:val="28"/>
          <w:szCs w:val="28"/>
          <w:lang w:val="en-US" w:eastAsia="ru-RU"/>
        </w:rPr>
        <w:t>GABA</w:t>
      </w:r>
      <w:r w:rsidRPr="006E2188">
        <w:rPr>
          <w:rFonts w:ascii="Times New Roman" w:eastAsia="Times New Roman" w:hAnsi="Times New Roman" w:cs="Times New Roman"/>
          <w:spacing w:val="3"/>
          <w:kern w:val="16"/>
          <w:sz w:val="28"/>
          <w:szCs w:val="28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receptor subtypes // 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Nature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shd w:val="clear" w:color="auto" w:fill="FFFFFF"/>
          <w:lang w:val="en-US" w:eastAsia="ru-RU"/>
        </w:rPr>
        <w:t> 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en-US" w:eastAsia="ru-RU"/>
        </w:rPr>
        <w:t>Reviews 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Drug Discovery</w:t>
      </w:r>
      <w:r w:rsidRPr="006E2188">
        <w:rPr>
          <w:rFonts w:ascii="Times New Roman" w:eastAsia="Times New Roman" w:hAnsi="Times New Roman" w:cs="Times New Roman"/>
          <w:bCs/>
          <w:i/>
          <w:kern w:val="16"/>
          <w:sz w:val="28"/>
          <w:szCs w:val="28"/>
          <w:shd w:val="clear" w:color="auto" w:fill="FFFFFF"/>
          <w:lang w:val="en-US" w:eastAsia="ru-RU"/>
        </w:rPr>
        <w:t xml:space="preserve">. 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2011. 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en-US" w:eastAsia="ru-RU"/>
        </w:rPr>
        <w:t xml:space="preserve">– Vol.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10. 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en-US" w:eastAsia="ru-RU"/>
        </w:rPr>
        <w:t xml:space="preserve">– P.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685 – 697.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Ryan G. P.,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Boisse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N. R.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Experimental induction of benzodiazepine tolerance and physical dependence //</w:t>
      </w:r>
      <w:r w:rsidRPr="006E2188">
        <w:rPr>
          <w:rFonts w:ascii="Times New Roman" w:eastAsia="Times New Roman" w:hAnsi="Times New Roman" w:cs="Times New Roman"/>
          <w:i/>
          <w:iCs/>
          <w:kern w:val="16"/>
          <w:sz w:val="28"/>
          <w:szCs w:val="28"/>
          <w:lang w:val="en-US" w:eastAsia="ru-RU"/>
        </w:rPr>
        <w:t xml:space="preserve"> </w:t>
      </w:r>
      <w:hyperlink r:id="rId8" w:history="1">
        <w:r w:rsidRPr="006E2188">
          <w:rPr>
            <w:rFonts w:ascii="Times New Roman" w:eastAsia="Times New Roman" w:hAnsi="Times New Roman" w:cs="Times New Roman"/>
            <w:kern w:val="16"/>
            <w:sz w:val="28"/>
            <w:szCs w:val="28"/>
            <w:lang w:val="en-US" w:eastAsia="ru-RU"/>
          </w:rPr>
          <w:t>Journal of Pharmacology and Experimental Therapeutics</w:t>
        </w:r>
      </w:hyperlink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. </w:t>
      </w:r>
      <w:r w:rsidRPr="006E2188">
        <w:rPr>
          <w:rFonts w:ascii="Times New Roman" w:eastAsia="MS Mincho" w:hAnsi="Times New Roman" w:cs="Times New Roman"/>
          <w:kern w:val="16"/>
          <w:sz w:val="28"/>
          <w:szCs w:val="28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1983. – Vol. 266. – P. 100 – 107.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Sanger D. J.,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Zivkovic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B.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Differential development of tolerance to the depressant effects of benzodiazepine and non- benzodiazepine agonists at the omega (BZ) modulatory sites of </w:t>
      </w:r>
      <w:r w:rsidRPr="006E2188">
        <w:rPr>
          <w:rFonts w:ascii="Times New Roman" w:eastAsia="Times New Roman" w:hAnsi="Times New Roman" w:cs="Times New Roman"/>
          <w:spacing w:val="3"/>
          <w:kern w:val="16"/>
          <w:sz w:val="28"/>
          <w:szCs w:val="28"/>
          <w:lang w:val="en-US" w:eastAsia="ru-RU"/>
        </w:rPr>
        <w:t>GABA</w:t>
      </w:r>
      <w:r w:rsidRPr="006E2188">
        <w:rPr>
          <w:rFonts w:ascii="Times New Roman" w:eastAsia="Times New Roman" w:hAnsi="Times New Roman" w:cs="Times New Roman"/>
          <w:spacing w:val="3"/>
          <w:kern w:val="16"/>
          <w:sz w:val="28"/>
          <w:szCs w:val="28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receptors // Neuropharmacology. – 1992. – Vol. 31. – P. 693 – 700.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Scott-Stevens P., Attack J. R,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Sohal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Worboys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Rodent pharmacokinetics and receptor occupancy of the GABA</w:t>
      </w:r>
      <w:r w:rsidRPr="006E2188">
        <w:rPr>
          <w:rFonts w:ascii="Times New Roman" w:eastAsia="Times New Roman" w:hAnsi="Times New Roman" w:cs="Times New Roman"/>
          <w:sz w:val="28"/>
          <w:szCs w:val="28"/>
          <w:vertAlign w:val="subscript"/>
          <w:lang w:val="en-US" w:eastAsia="ru-RU"/>
        </w:rPr>
        <w:t>A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receptor subtype selective ,benzodiazepine site ligand L-838417 // </w:t>
      </w:r>
      <w:proofErr w:type="spellStart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Biopharm</w:t>
      </w:r>
      <w:proofErr w:type="spellEnd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Drug  </w:t>
      </w:r>
      <w:proofErr w:type="spellStart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Dispos</w:t>
      </w:r>
      <w:proofErr w:type="spellEnd"/>
      <w:proofErr w:type="gramEnd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2005. Vol. 26, № 13. – P. 20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 27.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Stevens J. C., Pollack M. H.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Benzodiazepines in clinical practice: consideration of their long-term use and alternative agent // </w:t>
      </w:r>
      <w:r w:rsidRPr="006E2188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Journal of Clinical Psychiatry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2005. – Vol. 66, № 2. – P. 21 – 27.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Teuber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L.,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Watjenn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F., Jensen L. H.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 Ligands for the benzodiazepine binding site // Current Pharmaceutical Design. – 1999. – Vol. 5. – P.317 – 343.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>Tietz</w:t>
      </w:r>
      <w:proofErr w:type="spellEnd"/>
      <w:r w:rsidRPr="006E2188">
        <w:rPr>
          <w:rFonts w:ascii="Times New Roman" w:eastAsia="Times New Roman" w:hAnsi="Times New Roman" w:cs="Times New Roman"/>
          <w:i/>
          <w:kern w:val="16"/>
          <w:sz w:val="28"/>
          <w:szCs w:val="28"/>
          <w:lang w:val="en-US" w:eastAsia="ru-RU"/>
        </w:rPr>
        <w:t xml:space="preserve"> E. I., Chiu T. H., Rosenberg H. C.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 xml:space="preserve">Regional GABA benzodiazepine receptor chloride channel coupling after acute and chronic benzodiazepine treatment // 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European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shd w:val="clear" w:color="auto" w:fill="FFFFFF"/>
          <w:lang w:val="en-US" w:eastAsia="ru-RU"/>
        </w:rPr>
        <w:t> Journal of </w:t>
      </w:r>
      <w:r w:rsidRPr="006E2188">
        <w:rPr>
          <w:rFonts w:ascii="Times New Roman" w:eastAsia="Times New Roman" w:hAnsi="Times New Roman" w:cs="Times New Roman"/>
          <w:bCs/>
          <w:kern w:val="16"/>
          <w:sz w:val="28"/>
          <w:szCs w:val="28"/>
          <w:shd w:val="clear" w:color="auto" w:fill="FFFFFF"/>
          <w:lang w:val="en-US" w:eastAsia="ru-RU"/>
        </w:rPr>
        <w:t>Pharmacology.</w:t>
      </w:r>
      <w:r w:rsidRPr="006E2188">
        <w:rPr>
          <w:rFonts w:ascii="Arial" w:eastAsia="Times New Roman" w:hAnsi="Arial" w:cs="Arial"/>
          <w:b/>
          <w:bCs/>
          <w:kern w:val="16"/>
          <w:sz w:val="28"/>
          <w:szCs w:val="28"/>
          <w:shd w:val="clear" w:color="auto" w:fill="FFFFFF"/>
          <w:lang w:val="en-US"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kern w:val="16"/>
          <w:sz w:val="28"/>
          <w:szCs w:val="28"/>
          <w:lang w:val="en-US" w:eastAsia="ru-RU"/>
        </w:rPr>
        <w:t>– 1989. – Vol. 167. – P. 57 – 65.</w:t>
      </w:r>
    </w:p>
    <w:p w:rsidR="006E2188" w:rsidRPr="006E2188" w:rsidRDefault="006E2188" w:rsidP="006E2188">
      <w:pPr>
        <w:numPr>
          <w:ilvl w:val="0"/>
          <w:numId w:val="2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E218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Zambotti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Zonta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N.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Tammiso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Conci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Hafner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B, </w:t>
      </w:r>
      <w:proofErr w:type="spellStart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Zecca</w:t>
      </w:r>
      <w:proofErr w:type="spellEnd"/>
      <w:r w:rsidRPr="006E218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 et.al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Effects of diazepam on nociception in rats // </w:t>
      </w:r>
      <w:proofErr w:type="spellStart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Naunyn</w:t>
      </w:r>
      <w:proofErr w:type="spellEnd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Schmiedebergs</w:t>
      </w:r>
      <w:proofErr w:type="spellEnd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Arch </w:t>
      </w:r>
      <w:proofErr w:type="spellStart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Pharmacol</w:t>
      </w:r>
      <w:proofErr w:type="spellEnd"/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–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1991.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</w:t>
      </w:r>
      <w:r w:rsidRPr="006E21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Vol. 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34. </w:t>
      </w:r>
      <w:r w:rsidRPr="006E218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</w:t>
      </w:r>
      <w:r w:rsidRPr="006E218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P. 84 – 89.</w:t>
      </w:r>
    </w:p>
    <w:p w:rsidR="006E2188" w:rsidRPr="006E2188" w:rsidRDefault="006E2188">
      <w:pPr>
        <w:rPr>
          <w:lang w:val="en-US"/>
        </w:rPr>
      </w:pPr>
      <w:bookmarkStart w:id="0" w:name="_GoBack"/>
      <w:bookmarkEnd w:id="0"/>
    </w:p>
    <w:sectPr w:rsidR="006E2188" w:rsidRPr="006E218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yriad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24D8C"/>
    <w:multiLevelType w:val="hybridMultilevel"/>
    <w:tmpl w:val="6B78411A"/>
    <w:lvl w:ilvl="0" w:tplc="1CCAD238">
      <w:start w:val="1"/>
      <w:numFmt w:val="decimal"/>
      <w:lvlText w:val="%1."/>
      <w:lvlJc w:val="left"/>
      <w:pPr>
        <w:ind w:left="810" w:hanging="45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36C4FBD"/>
    <w:multiLevelType w:val="hybridMultilevel"/>
    <w:tmpl w:val="A5DEC3F0"/>
    <w:lvl w:ilvl="0" w:tplc="1AD0E3B8">
      <w:start w:val="1"/>
      <w:numFmt w:val="decimal"/>
      <w:lvlText w:val="%1."/>
      <w:lvlJc w:val="left"/>
      <w:pPr>
        <w:ind w:left="955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75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95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115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35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55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75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95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715" w:hanging="180"/>
      </w:pPr>
      <w:rPr>
        <w:rFonts w:cs="Times New Roman"/>
      </w:rPr>
    </w:lvl>
  </w:abstractNum>
  <w:abstractNum w:abstractNumId="2">
    <w:nsid w:val="66786149"/>
    <w:multiLevelType w:val="hybridMultilevel"/>
    <w:tmpl w:val="01346466"/>
    <w:lvl w:ilvl="0" w:tplc="29AAC2EE">
      <w:start w:val="1"/>
      <w:numFmt w:val="decimal"/>
      <w:lvlText w:val="%1."/>
      <w:lvlJc w:val="left"/>
      <w:pPr>
        <w:tabs>
          <w:tab w:val="num" w:pos="816"/>
        </w:tabs>
        <w:ind w:left="816" w:hanging="39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9D5"/>
    <w:rsid w:val="001859D5"/>
    <w:rsid w:val="003A6C25"/>
    <w:rsid w:val="006E2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21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E218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21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E218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Journal_of_Pharmacology_and_Experimental_Therapeutic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en.wikipedia.org/wiki/Journal_of_Pharmacology_and_Experimental_Therapeuti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cbi.nlm.nih.gov/pubmed/?term=Atack%20JR%5BAuthor%5D&amp;cauthor=true&amp;cauthor_uid=15926867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13673</Words>
  <Characters>7794</Characters>
  <Application>Microsoft Office Word</Application>
  <DocSecurity>0</DocSecurity>
  <Lines>64</Lines>
  <Paragraphs>42</Paragraphs>
  <ScaleCrop>false</ScaleCrop>
  <Company/>
  <LinksUpToDate>false</LinksUpToDate>
  <CharactersWithSpaces>21425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2019-01-14T12:10:00Z</dcterms:created>
  <dcterms:modified xsi:type="dcterms:W3CDTF">2019-01-14T12:13:00Z</dcterms:modified>
</cp:coreProperties>
</file>