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0DDE" w:rsidRPr="00DA0DDE" w:rsidRDefault="00DA0DDE" w:rsidP="00DA0DD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DA0DDE" w:rsidRPr="00DA0DDE" w:rsidRDefault="00DA0DDE" w:rsidP="00DA0D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DA0DDE" w:rsidRPr="00DA0DDE" w:rsidRDefault="00DA0DDE" w:rsidP="00DA0DD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DA0DDE" w:rsidRPr="00DA0DDE" w:rsidRDefault="00DA0DDE" w:rsidP="00DA0D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DA0DDE" w:rsidRPr="00DA0DDE" w:rsidRDefault="00DA0DDE" w:rsidP="00DA0DD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DA0DDE" w:rsidRPr="00DA0DDE" w:rsidRDefault="00DA0DDE" w:rsidP="00DA0D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DA0DDE" w:rsidRPr="00DA0DDE" w:rsidRDefault="00DA0DDE" w:rsidP="00DA0DDE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DA0DDE" w:rsidRPr="00DA0DDE" w:rsidRDefault="00DA0DDE" w:rsidP="00DA0D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DA0DDE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DA0DDE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DA0DDE" w:rsidRPr="00DA0DDE" w:rsidRDefault="00DA0DDE" w:rsidP="00DA0DDE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спеціаліста</w:t>
      </w:r>
    </w:p>
    <w:p w:rsidR="00DA0DDE" w:rsidRPr="00DA0DDE" w:rsidRDefault="00DA0DDE" w:rsidP="00DA0DD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0DDE" w:rsidRPr="00DA0DDE" w:rsidRDefault="00DA0DDE" w:rsidP="00DA0DD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DA0DDE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DA0DD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Зовнішня політика Великої Британії у 1997-2017 рр.</w:t>
      </w:r>
      <w:r w:rsidRPr="00DA0DDE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DA0DDE" w:rsidRPr="00DA0DDE" w:rsidRDefault="00DA0DDE" w:rsidP="00DA0DD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DA0DDE" w:rsidRPr="00DA0DDE" w:rsidRDefault="00DA0DDE" w:rsidP="00DA0DD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DA0DDE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«Foreign policy of Great Britain in 1997-2017»</w:t>
      </w:r>
    </w:p>
    <w:p w:rsidR="00DA0DDE" w:rsidRPr="00DA0DDE" w:rsidRDefault="00DA0DDE" w:rsidP="00DA0DD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DA0DDE" w:rsidRPr="00DA0DDE" w:rsidRDefault="00DA0DDE" w:rsidP="00DA0DD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DA0DDE" w:rsidRPr="00DA0DDE" w:rsidRDefault="00DA0DDE" w:rsidP="00DA0D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</w:t>
      </w:r>
      <w:proofErr w:type="gramStart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gramEnd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ла): студент(ка)</w:t>
      </w: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DA0DDE" w:rsidRPr="00DA0DDE" w:rsidRDefault="00DA0DDE" w:rsidP="00DA0DDE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DA0DDE" w:rsidRPr="00DA0DDE" w:rsidRDefault="00DA0DDE" w:rsidP="00DA0D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спеціальності </w:t>
      </w:r>
      <w:r w:rsidRPr="00DA0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055Міжнародні відносини, </w:t>
      </w:r>
    </w:p>
    <w:p w:rsidR="00DA0DDE" w:rsidRPr="00DA0DDE" w:rsidRDefault="00DA0DDE" w:rsidP="00DA0DDE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DA0DDE" w:rsidRPr="00DA0DDE" w:rsidRDefault="00DA0DDE" w:rsidP="00DA0DDE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DA0DDE" w:rsidRPr="00DA0DDE" w:rsidRDefault="00DA0DDE" w:rsidP="00DA0DDE">
      <w:pPr>
        <w:pBdr>
          <w:bottom w:val="single" w:sz="4" w:space="1" w:color="auto"/>
        </w:pBdr>
        <w:spacing w:after="0" w:line="240" w:lineRule="auto"/>
        <w:ind w:left="28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>Шпакова Ірина Сергіївна</w:t>
      </w:r>
    </w:p>
    <w:p w:rsidR="00DA0DDE" w:rsidRPr="00DA0DDE" w:rsidRDefault="00DA0DDE" w:rsidP="00DA0DDE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A0DD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A0DD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A0DD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A0DD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DA0DD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DA0DDE" w:rsidRPr="00DA0DDE" w:rsidRDefault="00DA0DDE" w:rsidP="00DA0DDE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DA0DDE" w:rsidRPr="00DA0DDE" w:rsidRDefault="00DA0DDE" w:rsidP="00DA0DD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A0DDE" w:rsidRPr="00DA0DDE" w:rsidRDefault="00DA0DDE" w:rsidP="00DA0DDE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 </w:t>
      </w:r>
      <w:r w:rsidRPr="00DA0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 </w:t>
      </w: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к.пол.н</w:t>
      </w:r>
      <w:proofErr w:type="spellEnd"/>
      <w:r w:rsidRPr="00DA0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доц. Романова О.В. </w:t>
      </w:r>
    </w:p>
    <w:p w:rsidR="00DA0DDE" w:rsidRPr="00DA0DDE" w:rsidRDefault="00DA0DDE" w:rsidP="00DA0DD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DA0DD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DA0DDE" w:rsidRPr="00DA0DDE" w:rsidRDefault="00DA0DDE" w:rsidP="00DA0DD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</w:t>
      </w:r>
      <w:r w:rsidRPr="00DA0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 </w:t>
      </w:r>
      <w:proofErr w:type="spellStart"/>
      <w:r w:rsidRPr="00DA0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к.пол.н</w:t>
      </w:r>
      <w:proofErr w:type="spellEnd"/>
      <w:r w:rsidRPr="00DA0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., доц. Захарченко А.М.</w:t>
      </w:r>
    </w:p>
    <w:p w:rsidR="00DA0DDE" w:rsidRPr="00DA0DDE" w:rsidRDefault="00DA0DDE" w:rsidP="00DA0DDE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DA0DD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DA0DDE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DA0DD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DA0DDE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DA0DD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DA0DDE" w:rsidRPr="00DA0DDE" w:rsidRDefault="00DA0DDE" w:rsidP="00DA0DD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A0DDE" w:rsidRPr="00DA0DDE" w:rsidRDefault="00DA0DDE" w:rsidP="00DA0DD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A0DDE" w:rsidRPr="00DA0DDE" w:rsidRDefault="00DA0DDE" w:rsidP="00DA0DD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DA0DDE" w:rsidRPr="00DA0DDE" w:rsidTr="000B4AF1">
        <w:trPr>
          <w:jc w:val="center"/>
        </w:trPr>
        <w:tc>
          <w:tcPr>
            <w:tcW w:w="4967" w:type="dxa"/>
            <w:hideMark/>
          </w:tcPr>
          <w:p w:rsidR="00DA0DDE" w:rsidRPr="00DA0DDE" w:rsidRDefault="00DA0DDE" w:rsidP="00DA0DDE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DA0DDE" w:rsidRPr="00DA0DDE" w:rsidRDefault="00DA0DDE" w:rsidP="00DA0DDE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DA0DDE" w:rsidRPr="00DA0DDE" w:rsidRDefault="00DA0DDE" w:rsidP="00DA0DDE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DA0DDE" w:rsidRPr="00DA0DDE" w:rsidRDefault="00DA0DDE" w:rsidP="00DA0DDE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DA0DDE" w:rsidRPr="00DA0DDE" w:rsidRDefault="00DA0DDE" w:rsidP="00DA0DDE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DA0DDE" w:rsidRPr="00DA0DDE" w:rsidRDefault="00DA0DDE" w:rsidP="00DA0DDE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DA0DDE" w:rsidRPr="00DA0DDE" w:rsidRDefault="00DA0DDE" w:rsidP="00DA0DDE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DA0DDE" w:rsidRPr="00DA0DDE" w:rsidRDefault="00DA0DDE" w:rsidP="00DA0DDE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DA0DDE" w:rsidRPr="00DA0DDE" w:rsidRDefault="00DA0DDE" w:rsidP="00DA0DDE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DA0DDE" w:rsidRPr="00DA0DDE" w:rsidRDefault="00DA0DDE" w:rsidP="00DA0DDE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DA0DDE" w:rsidRPr="00DA0DDE" w:rsidRDefault="00DA0DDE" w:rsidP="00DA0DDE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DA0DDE" w:rsidRPr="00DA0DDE" w:rsidRDefault="00DA0DDE" w:rsidP="00DA0DDE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</w:t>
            </w:r>
            <w:r w:rsidRPr="00DA0DDE">
              <w:rPr>
                <w:rFonts w:ascii="Times New Roman" w:eastAsia="Times New Roman" w:hAnsi="Times New Roman" w:cs="Times New Roman"/>
                <w:sz w:val="28"/>
                <w:szCs w:val="28"/>
              </w:rPr>
              <w:t>. Брусиловська О.І.</w:t>
            </w:r>
          </w:p>
          <w:p w:rsidR="00DA0DDE" w:rsidRPr="00DA0DDE" w:rsidRDefault="00DA0DDE" w:rsidP="00DA0DDE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DA0DD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DA0DDE" w:rsidRPr="00DA0DDE" w:rsidTr="000B4AF1">
        <w:trPr>
          <w:jc w:val="center"/>
        </w:trPr>
        <w:tc>
          <w:tcPr>
            <w:tcW w:w="4967" w:type="dxa"/>
          </w:tcPr>
          <w:p w:rsidR="00DA0DDE" w:rsidRPr="00DA0DDE" w:rsidRDefault="00DA0DDE" w:rsidP="00DA0DDE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DA0DDE" w:rsidRPr="00DA0DDE" w:rsidRDefault="00DA0DDE" w:rsidP="00DA0DDE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DA0DDE" w:rsidRPr="00DA0DDE" w:rsidRDefault="00DA0DDE" w:rsidP="00DA0D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DA0DDE" w:rsidRPr="00DA0DDE" w:rsidRDefault="00DA0DDE" w:rsidP="00DA0D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0DD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DA0DD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DA0DD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DA0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DA0DDE" w:rsidRDefault="00DA0DDE" w:rsidP="00DA0DDE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A0DDE" w:rsidRDefault="00DA0DDE" w:rsidP="00DA0DDE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A0DDE" w:rsidRPr="00DA0DDE" w:rsidRDefault="00DA0DDE" w:rsidP="00DA0DDE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 xml:space="preserve">СОДЕРЖАНИЕ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A0DDE" w:rsidRPr="00DA0DDE" w:rsidRDefault="00DA0DDE" w:rsidP="00DA0DDE">
      <w:pPr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4"/>
          <w:szCs w:val="24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TOC \o "1-3" \h \z \u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hyperlink w:anchor="_Toc482289722" w:history="1">
        <w:r w:rsidRPr="00DA0DDE">
          <w:rPr>
            <w:rFonts w:ascii="Times New Roman" w:eastAsia="Calibri" w:hAnsi="Times New Roman" w:cs="Calibri"/>
            <w:noProof/>
            <w:sz w:val="28"/>
            <w:lang w:val="ru-RU"/>
          </w:rPr>
          <w:t>ВВЕДЕНИЕ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ab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begin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instrText xml:space="preserve"> PAGEREF _Toc482289722 \h </w:instrTex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separate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>3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end"/>
        </w:r>
      </w:hyperlink>
    </w:p>
    <w:p w:rsidR="00DA0DDE" w:rsidRPr="00DA0DDE" w:rsidRDefault="00DA0DDE" w:rsidP="00DA0DDE">
      <w:pPr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4"/>
          <w:szCs w:val="24"/>
          <w:lang w:val="ru-RU" w:eastAsia="ru-RU"/>
        </w:rPr>
      </w:pPr>
      <w:hyperlink w:anchor="_Toc482289723" w:history="1">
        <w:r w:rsidRPr="00DA0DDE">
          <w:rPr>
            <w:rFonts w:ascii="Times New Roman" w:eastAsia="Calibri" w:hAnsi="Times New Roman" w:cs="Calibri"/>
            <w:noProof/>
            <w:sz w:val="28"/>
            <w:lang w:val="ru-RU"/>
          </w:rPr>
          <w:t>ГЛАВА 1. ВНЕШНЕПОЛИТИЧЕСКАЯ ДЕЯТЕЛЬНОСТЬ ПРАВИТЕЛЬСТВА Т.БЛЭРА (1997-2001 ГГ.)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ab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begin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instrText xml:space="preserve"> PAGEREF _Toc482289723 \h </w:instrTex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separate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>6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end"/>
        </w:r>
      </w:hyperlink>
    </w:p>
    <w:p w:rsidR="00DA0DDE" w:rsidRPr="00DA0DDE" w:rsidRDefault="00DA0DDE" w:rsidP="00DA0DDE">
      <w:pPr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4"/>
          <w:szCs w:val="24"/>
          <w:lang w:val="ru-RU" w:eastAsia="ru-RU"/>
        </w:rPr>
      </w:pPr>
      <w:hyperlink w:anchor="_Toc482289724" w:history="1">
        <w:r w:rsidRPr="00DA0DDE">
          <w:rPr>
            <w:rFonts w:ascii="Times New Roman" w:eastAsia="Calibri" w:hAnsi="Times New Roman" w:cs="Calibri"/>
            <w:noProof/>
            <w:sz w:val="28"/>
            <w:lang w:val="ru-RU"/>
          </w:rPr>
          <w:t>ГЛАВА 2. ВНЕШНЯЯ ПОЛИТИКА ЛЕЙБОРИСТСКИХ ПРАВИТЕЛЬСТВ Т. БЛЭРА И Г.БРАУНА (2001-2010 ГГ.)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ab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begin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instrText xml:space="preserve"> PAGEREF _Toc482289724 \h </w:instrTex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separate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>27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end"/>
        </w:r>
      </w:hyperlink>
    </w:p>
    <w:p w:rsidR="00DA0DDE" w:rsidRPr="00DA0DDE" w:rsidRDefault="00DA0DDE" w:rsidP="00DA0DDE">
      <w:pPr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4"/>
          <w:szCs w:val="24"/>
          <w:lang w:val="ru-RU" w:eastAsia="ru-RU"/>
        </w:rPr>
      </w:pPr>
      <w:hyperlink w:anchor="_Toc482289725" w:history="1">
        <w:r w:rsidRPr="00DA0DDE">
          <w:rPr>
            <w:rFonts w:ascii="Times New Roman" w:eastAsia="Calibri" w:hAnsi="Times New Roman" w:cs="Calibri"/>
            <w:noProof/>
            <w:sz w:val="28"/>
            <w:lang w:val="ru-RU"/>
          </w:rPr>
          <w:t>ГЛАВА 3. ВНЕШНЯЯ ПОЛИТИКА ВЕЛИКОБРИТАНИИ В ПЕРИОД 2011-2016 ГГ.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ab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begin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instrText xml:space="preserve"> PAGEREF _Toc482289725 \h </w:instrTex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separate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>45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end"/>
        </w:r>
      </w:hyperlink>
    </w:p>
    <w:p w:rsidR="00DA0DDE" w:rsidRPr="00DA0DDE" w:rsidRDefault="00DA0DDE" w:rsidP="00DA0DDE">
      <w:pPr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4"/>
          <w:szCs w:val="24"/>
          <w:lang w:val="ru-RU" w:eastAsia="ru-RU"/>
        </w:rPr>
      </w:pPr>
      <w:hyperlink w:anchor="_Toc482289726" w:history="1">
        <w:r w:rsidRPr="00DA0DDE">
          <w:rPr>
            <w:rFonts w:ascii="Times New Roman" w:eastAsia="Calibri" w:hAnsi="Times New Roman" w:cs="Calibri"/>
            <w:noProof/>
            <w:sz w:val="28"/>
            <w:lang w:val="ru-RU" w:eastAsia="ru-RU"/>
          </w:rPr>
          <w:t>ВЫВОДЫ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ab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begin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instrText xml:space="preserve"> PAGEREF _Toc482289726 \h </w:instrTex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separate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>58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end"/>
        </w:r>
      </w:hyperlink>
    </w:p>
    <w:p w:rsidR="00DA0DDE" w:rsidRPr="00DA0DDE" w:rsidRDefault="00DA0DDE" w:rsidP="00DA0DDE">
      <w:pPr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4"/>
          <w:szCs w:val="24"/>
          <w:lang w:val="ru-RU" w:eastAsia="ru-RU"/>
        </w:rPr>
      </w:pPr>
      <w:hyperlink w:anchor="_Toc482289727" w:history="1">
        <w:r w:rsidRPr="00DA0DDE">
          <w:rPr>
            <w:rFonts w:ascii="Times New Roman" w:eastAsia="Calibri" w:hAnsi="Times New Roman" w:cs="Calibri"/>
            <w:noProof/>
            <w:sz w:val="28"/>
            <w:lang w:val="ru-RU"/>
          </w:rPr>
          <w:t>СПИСОК ИСПОЛЬЗОВАННОЙ ЛИТЕРАТУРЫ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ab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begin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instrText xml:space="preserve"> PAGEREF _Toc482289727 \h </w:instrTex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separate"/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t>62</w:t>
        </w:r>
        <w:r w:rsidRPr="00DA0DDE">
          <w:rPr>
            <w:rFonts w:ascii="Times New Roman" w:eastAsia="Calibri" w:hAnsi="Times New Roman" w:cs="Calibri"/>
            <w:noProof/>
            <w:webHidden/>
            <w:sz w:val="28"/>
            <w:lang w:val="ru-RU"/>
          </w:rPr>
          <w:fldChar w:fldCharType="end"/>
        </w:r>
      </w:hyperlink>
    </w:p>
    <w:p w:rsidR="00DA0DDE" w:rsidRPr="00DA0DDE" w:rsidRDefault="00DA0DDE" w:rsidP="00DA0DDE">
      <w:pPr>
        <w:widowControl w:val="0"/>
        <w:spacing w:after="0" w:line="360" w:lineRule="auto"/>
        <w:ind w:left="284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fldChar w:fldCharType="end"/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A0DDE" w:rsidRPr="00DA0DDE" w:rsidRDefault="00DA0DDE" w:rsidP="00DA0DDE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A0DDE" w:rsidRPr="00DA0DDE" w:rsidRDefault="00DA0DDE" w:rsidP="00DA0DDE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A0DDE" w:rsidRPr="00DA0DDE" w:rsidRDefault="00DA0DDE" w:rsidP="00DA0DDE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Cs/>
          <w:noProof/>
          <w:color w:val="FF0000"/>
          <w:sz w:val="28"/>
          <w:szCs w:val="28"/>
          <w:lang w:val="ru-RU"/>
        </w:rPr>
      </w:pPr>
      <w:r w:rsidRPr="00DA0DDE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  <w:br w:type="page"/>
      </w:r>
      <w:bookmarkStart w:id="0" w:name="_Toc482289722"/>
      <w:r w:rsidRPr="00DA0DDE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  <w:lastRenderedPageBreak/>
        <w:t>ВВЕДЕНИЕ</w:t>
      </w:r>
      <w:bookmarkEnd w:id="0"/>
      <w:r w:rsidRPr="00DA0DDE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  <w:t xml:space="preserve">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color w:val="FF0000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Тема данной дипломной работы: Внешняя политика Великобритании в 1997 – 2017 годах.</w:t>
      </w:r>
    </w:p>
    <w:p w:rsidR="00DA0DDE" w:rsidRPr="00DA0DDE" w:rsidRDefault="00DA0DDE" w:rsidP="00DA0DD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Актуальность работы состоит в том, что Великобритания является одним из ведущих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акторов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международных отношениях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постбиполярный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период. Стремление Великобритании быть равноправным партнёром США, проводить активную трансатлантическую политику и, вместе с этим, оказывать существенное и определяющее влияние на процесс европейской интеграции определило основные векторы ее внешней политики.  Эти  тенденции, в свою очередь, обусловили актуальность данного исследования для отечественной науки.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Итак, целью исследования является комплексное изучение внешней политики Великобритании в 1997-2017 гг.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Для достижения поставленной цели необходимо решение следующих задач: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1) исследовать внешнеполитическую деятельность правительства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Т.Блэра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(1997-2001);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2) изучить внешнюю политику лейбористских правительств Т. Блэра и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Г.Брауна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(2001-2010);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3) проанализировать внешнюю политику Великобритании в период 2011-2016 гг.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70C0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Документальную базу дипломной работы составляют официальные документы такие как: Маастрихтский договор</w:t>
      </w:r>
      <w:r w:rsidRPr="00DA0DDE"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[60],</w:t>
      </w:r>
      <w:r w:rsidRPr="00DA0DDE">
        <w:rPr>
          <w:rFonts w:ascii="Times New Roman" w:eastAsia="Calibri" w:hAnsi="Times New Roman" w:cs="Times New Roman"/>
          <w:color w:val="0070C0"/>
          <w:sz w:val="28"/>
          <w:szCs w:val="28"/>
          <w:lang w:val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Амстердамский договор [55], Лиссабонский договор</w:t>
      </w:r>
      <w:r w:rsidRPr="00DA0DDE">
        <w:rPr>
          <w:rFonts w:ascii="Times New Roman" w:eastAsia="Calibri" w:hAnsi="Times New Roman" w:cs="Times New Roman"/>
          <w:color w:val="0070C0"/>
          <w:sz w:val="28"/>
          <w:szCs w:val="28"/>
          <w:lang w:val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[62].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Все научные исследования, которые использовались в нашем исследовании, можно разбить на несколько групп, в первую очередь согласно задачам нашего исследования.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Внешнеполитической деятельности правительства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Т.Блэра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посвящены исследования следующих ученых: К.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Баджпай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[56], М.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Кетрис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[57], Э.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Гидденс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[58], М. Нельсон  [61],  А.В. Валуев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_Ref477083890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9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], К.М. Федоров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_Ref482286043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49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], М.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Хмуляк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_Ref477084390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52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], Н.Л. Яковенко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_Ref477084439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54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].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lastRenderedPageBreak/>
        <w:t xml:space="preserve">Внешнеполитической деятельности правительства Г. Брауна  посвящены исследования Р.Р.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Ваалеева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_Ref479356671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6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; 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_Ref482285602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7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], А.В.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Валуева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_Ref479358014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8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], Н.К. Капитоновой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_Ref477082710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25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].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Н.А. Степанова изучала «этичную» внешнюю политику новых лейбористов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_Ref477082099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41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]. Этому же направлению посвящена работа Ю.Т. Темирова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_Ref477081861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42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], А.А. Терентьева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_Ref479356175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44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;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_Ref479357068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43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], 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К.М. Федорова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_Ref476759938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50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].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Внешней политики Великобритании в период, когда пост премьер-министра занимал Дэвид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Кэмерон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, посвящен ряд статей. В первую очередь нужно отметить статью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Н.К.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Капитоновой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 приходе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ко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власти Д.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_Ref482275747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23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]. Далее внимание стоит обратить на статьи: Е.О. Савченко, которая рассматривает и анализирует состояние дел во внешней политике Великобритании в этот период, а также</w:t>
      </w:r>
      <w:r w:rsidRPr="00DA0DDE">
        <w:rPr>
          <w:rFonts w:ascii="Times New Roman" w:eastAsia="Calibri" w:hAnsi="Times New Roman" w:cs="Times New Roman"/>
          <w:color w:val="0070C0"/>
          <w:sz w:val="28"/>
          <w:szCs w:val="28"/>
          <w:lang w:val="ru-RU" w:eastAsia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уделяет внимание пер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спективам ее дальнейшего развития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_Ref482275441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39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]; Я.А. Грабаря о факторе «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экономизации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» внешней политики Великобритании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_Ref482278566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16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]; А.Г. Девяткиной о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противоречиях в отношениях между Великобританией и Европейским союзом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_Ref482277901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19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], Я.В. 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Лексютиной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 а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мериканском «повороте к Азии» начала ХХ века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_Ref482285371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31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]; Е.А. Лексина об особом характере британо-американских отношений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_Ref482285403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30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Е.В.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Хахалкина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рассматривала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оль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численность иммигрантов, их включенность в общество и вклад в экономику, которые находятся в фокусе общественно-политического внимания современной Британии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_Ref482277785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51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С. Плясунов обращал внимание на проблематику выхода Британии из ЕС. В статье С.А. Шеина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</w:rPr>
        <w:t>более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детально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</w:rPr>
        <w:t>рассматривается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политическая ситуация, связанная с обещанием Дэвида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провести референдум о членстве Великобритании в ЕС сквозь призму особенностей консерватизма премьер-министра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DA0DDE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</w:rPr>
        <w:instrText xml:space="preserve"> REF _Ref482278656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</w:rPr>
      </w:r>
      <w:r w:rsidRPr="00DA0DDE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</w:rPr>
        <w:t>53</w:t>
      </w:r>
      <w:r w:rsidRPr="00DA0DDE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</w:rPr>
        <w:t>]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A0DDE">
        <w:rPr>
          <w:rFonts w:ascii="Times New Roman" w:eastAsia="Calibri" w:hAnsi="Times New Roman" w:cs="Times New Roman"/>
          <w:sz w:val="28"/>
          <w:szCs w:val="28"/>
        </w:rPr>
        <w:t>В с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татье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А.Г.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Володин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а также затрагивается и наиболее острая тема политической жизни Британии - референдум о ее членстве в ЕС.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</w:rPr>
        <w:t>Кроме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э</w:t>
      </w:r>
      <w:r w:rsidRPr="00DA0DDE">
        <w:rPr>
          <w:rFonts w:ascii="Times New Roman" w:eastAsia="Calibri" w:hAnsi="Times New Roman" w:cs="Times New Roman"/>
          <w:sz w:val="28"/>
          <w:szCs w:val="28"/>
        </w:rPr>
        <w:t>того, д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ан критический взгляд на внешнюю политику страны, которая приводит к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маргинализации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роли Лондона в Евросоюзе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_Ref482279128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14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Подобный анализ сделан и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А.В.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Валуев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ым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_Ref482279198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10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] и А.А. Громыко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_Ref482279192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17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В монографии Т.Н. Андреева исследуется история развертывания конфликта между Великобританией, другими ведущими странами ЕС и его бюрократическим аппаратом в период правления коалиционного правительства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 xml:space="preserve">Д.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Кэмерона-Н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.К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легга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условиях наиболее острой фазы долгового кризиса Союза и особенно его центра – еврозоны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_Ref482279529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1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].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Кроме этого в ряде исследований анализируются отдельные направления внешней политике, которые характерны для всего периода. К </w:t>
      </w:r>
      <w:proofErr w:type="gram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таким источникам, посвященным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европолитике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 Великобритании относятся</w:t>
      </w:r>
      <w:proofErr w:type="gram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работы И.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Бурнашова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_Ref477084620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4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], А.В.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Валуева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[65], В.Ю. Крушинской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_Ref477084718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27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], С.В. Толстова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_Ref477084582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45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]; африканскому направлению внешней политики относятся исследования А.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Вайнса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_Ref479357408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5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], О.С. 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Кулькова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_Ref479358545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28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; 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_Ref479357038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29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]; азиатскому направлению внешней политики посвящены работы Д.А.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Свечникова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_Ref477083341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40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]; общей направлений внешней политике посвящены исследования А.В. </w:t>
      </w:r>
      <w:proofErr w:type="spellStart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Валуева</w:t>
      </w:r>
      <w:proofErr w:type="spellEnd"/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_Ref479357741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12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], А.А. Громыко [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begin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instrText xml:space="preserve"> REF _Ref477083621 \r \h  \* MERGEFORMAT </w:instrTex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separate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18</w:t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fldChar w:fldCharType="end"/>
      </w:r>
      <w:r w:rsidRPr="00DA0D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],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И.К. Арбатова, К.Н. Зуева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_Ref479356156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20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], Н.К. Капитоновой [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begin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instrText xml:space="preserve"> REF _Ref477082710 \r \h  \* MERGEFORMAT </w:instrTex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separate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25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fldChar w:fldCharType="end"/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>Хронологические рамки.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Нижняя граница обусловлена приходом к власти правительства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Т.Блэра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Верхняя граница обусловлена окончанием срока пребывания у власти премьер-министра Дэвида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. С 1997 г. внешняя политика Великобритании претерпевает значительные изменения, которые можно охарактеризовать как поиск собственного пути и места в мировом развитии с учетом множества факторов экономического, политического и социального плана.  Именно поэтому хронологические рамки нашего исследования ограничиваются периодом с 1997 по 2016 год.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Работа состоит из введения, трех разделов, выводов и списка изученных источников. </w:t>
      </w:r>
    </w:p>
    <w:p w:rsidR="005A558B" w:rsidRDefault="005A558B">
      <w:pPr>
        <w:rPr>
          <w:lang w:val="ru-RU"/>
        </w:rPr>
      </w:pPr>
    </w:p>
    <w:p w:rsidR="00DA0DDE" w:rsidRDefault="00DA0DDE">
      <w:pPr>
        <w:rPr>
          <w:lang w:val="ru-RU"/>
        </w:rPr>
      </w:pPr>
    </w:p>
    <w:p w:rsidR="00DA0DDE" w:rsidRDefault="00DA0DDE">
      <w:pPr>
        <w:rPr>
          <w:lang w:val="ru-RU"/>
        </w:rPr>
      </w:pPr>
    </w:p>
    <w:p w:rsidR="00DA0DDE" w:rsidRDefault="00DA0DDE">
      <w:pPr>
        <w:rPr>
          <w:lang w:val="ru-RU"/>
        </w:rPr>
      </w:pPr>
    </w:p>
    <w:p w:rsidR="00DA0DDE" w:rsidRDefault="00DA0DDE">
      <w:pPr>
        <w:rPr>
          <w:lang w:val="ru-RU"/>
        </w:rPr>
      </w:pPr>
    </w:p>
    <w:p w:rsidR="00DA0DDE" w:rsidRDefault="00DA0DDE">
      <w:pPr>
        <w:rPr>
          <w:lang w:val="ru-RU"/>
        </w:rPr>
      </w:pPr>
    </w:p>
    <w:p w:rsidR="00DA0DDE" w:rsidRDefault="00DA0DDE">
      <w:pPr>
        <w:rPr>
          <w:lang w:val="ru-RU"/>
        </w:rPr>
      </w:pPr>
    </w:p>
    <w:p w:rsidR="00DA0DDE" w:rsidRDefault="00DA0DDE">
      <w:pPr>
        <w:rPr>
          <w:lang w:val="ru-RU"/>
        </w:rPr>
      </w:pPr>
    </w:p>
    <w:p w:rsidR="00DA0DDE" w:rsidRDefault="00DA0DDE">
      <w:pPr>
        <w:rPr>
          <w:lang w:val="ru-RU"/>
        </w:rPr>
      </w:pPr>
    </w:p>
    <w:p w:rsidR="00DA0DDE" w:rsidRDefault="00DA0DDE">
      <w:pPr>
        <w:rPr>
          <w:lang w:val="ru-RU"/>
        </w:rPr>
      </w:pPr>
    </w:p>
    <w:p w:rsidR="00DA0DDE" w:rsidRPr="00DA0DDE" w:rsidRDefault="00DA0DDE" w:rsidP="00DA0DDE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 w:eastAsia="ru-RU"/>
        </w:rPr>
      </w:pPr>
      <w:bookmarkStart w:id="1" w:name="_Toc482289726"/>
      <w:r w:rsidRPr="00DA0DDE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 w:eastAsia="ru-RU"/>
        </w:rPr>
        <w:lastRenderedPageBreak/>
        <w:t>ВЫВОДЫ</w:t>
      </w:r>
      <w:bookmarkEnd w:id="1"/>
      <w:r w:rsidRPr="00DA0DDE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 w:eastAsia="ru-RU"/>
        </w:rPr>
        <w:t xml:space="preserve">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Подводя итоги проведенному исследованию внешней политики Великобритании в 1997-2017 годах, можно сделать следующие выводы.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1.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В 1997 г. на пост</w:t>
      </w:r>
      <w:r w:rsidRPr="00DA0DDE">
        <w:rPr>
          <w:rFonts w:ascii="Times New Roman" w:eastAsia="Calibri" w:hAnsi="Times New Roman" w:cs="Times New Roman"/>
          <w:sz w:val="28"/>
          <w:szCs w:val="28"/>
        </w:rPr>
        <w:t>у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премьер-министра Великобритании Тони Блэр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сменил консерватора Джона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Мейджора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</w:rPr>
        <w:t>своей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Тони Блэр использовал концепцию «безопасности личности», согласно которой внешняя политика государства приобретает направление на защиту граждан своей страны или других стран от угроз любого происхождения и характера, которые прямо или косвенно посягают на права отдельного лица или целых групп индивидов.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Этическая составляющая внешней политики Т. Блэра свидетельствует о глобальной тенденции усиления роли «безопасности личности» в международных отношениях. В итоге была сформирована концепция </w:t>
      </w:r>
      <w:r w:rsidRPr="00DA0DDE">
        <w:rPr>
          <w:rFonts w:ascii="Times New Roman" w:eastAsia="Calibri" w:hAnsi="Times New Roman" w:cs="Times New Roman"/>
          <w:sz w:val="28"/>
          <w:szCs w:val="28"/>
        </w:rPr>
        <w:t>«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либерального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интервенционизма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</w:rPr>
        <w:t>»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. При этом этическое измерение внешней политики было представлен</w:t>
      </w:r>
      <w:r w:rsidRPr="00DA0DDE">
        <w:rPr>
          <w:rFonts w:ascii="Times New Roman" w:eastAsia="Calibri" w:hAnsi="Times New Roman" w:cs="Times New Roman"/>
          <w:sz w:val="28"/>
          <w:szCs w:val="28"/>
        </w:rPr>
        <w:t>о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следующих двух принципах, которые на практике вступили в противоречие между собой: Британия должна играть активную роль в международном сообществе, действуя при этом в соответствии с установленными им правилами и в сотрудничестве с международными институтами; Британия должна использовать свое влияние с целью защитить и укрепить либеральные и социально-демократические ценности прав человека, демократии, преодоление бедности и внедрение эффективного и справ</w:t>
      </w:r>
      <w:r w:rsidRPr="00DA0DDE">
        <w:rPr>
          <w:rFonts w:ascii="Times New Roman" w:eastAsia="Calibri" w:hAnsi="Times New Roman" w:cs="Times New Roman"/>
          <w:sz w:val="28"/>
          <w:szCs w:val="28"/>
        </w:rPr>
        <w:t>е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дливого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управления.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Особым направлением внешней политики в этот период стала новая идеология отношений с Африкой, состоящей из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двух компонентов. Первый - это призыв к новому партнерству с Африкой, своего рода «мораль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ный контракт» между Велико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британией и Африканским кон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тинентом. Второй ком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понент - допустимость и жела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тельность британского и между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народного вмешательства во вну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тренние дела той или иной афри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канской страны при гуманитар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 xml:space="preserve">ном кризисе, систематических нарушениях прав человека или «слабом» режиме, неспособном обеспечить закон и порядок на своей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 xml:space="preserve">территории.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Важным аспектом внешней политики, проводимой Великобританией во главе с Тони Блэром является участие в европейской интеграции.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Т. Блэр рассматривал Европу как одного из партнеров наряду с Соединенными Штатами. В этом смысле внешняя политика Т. Блэра была ориентирована на активное участие Великобритании в формировании «второй опоры» ЕС - Общей внешней политики и политики безопасности.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2.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Начало ХХ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века для Великобритании ознаменовались очередными парламентскими выборами. 7 июня 2001 г. был практически повторен итог выборов 1997 года, когда победа досталась лейбористам.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Внешнюю политику «новых» лейбористов в отношении евро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пейской интеграции вначале отличал беспрецедентно сильный ин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ституциональный импульс. Вначале Т. Блэр и первое правительство «но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 xml:space="preserve">вых» лейбористов были полны решимости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преодолеть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наследие прошлых лет и отойти от политики «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евроскептицизма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». Однако вы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бранная стратегия в результате усугубила и без того сложные про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блемы. Европейский имидж лидера лейбористов и реальная поли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тика – не всегда совместимые реалии. Т. Блэру удалось создать необходимый ему имидж и активизировать диалог с Европой, но не удалось наполнить его качественно новым содержанием.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 Г. Брауне наблюдался плавный поворот от «особых отношений» с США в сторону Брюсселя. Т. Блэр и отчасти Г. Браун научились использовать традиционно резонанс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 xml:space="preserve">ную европейскую проблематику в личных и партийных целях.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 Гордоне Брауне англо-американские отношения стали несколько иными по сравнению с годами премьерства Тони Блэра. Да, безу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словно, они не ослабли, но при этом они приобрели более формально-партнерский характер. В целом в период правле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ния нового лидера британская внешняя политика стала более осторожной и праг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матичной, хотя в общих своих чертах она продолжала реализовывать геополитиче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 xml:space="preserve">ский курс, заданный Тони Блэром.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Совпадение времени прихода Гордона Брауна на должность премьер-министра Великобритании с началом мирового экономического кри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 xml:space="preserve">зиса не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>позволило в полном объеме рас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 xml:space="preserve">крыться ему как политическому деятелю на международной арене.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3. В 2010 г. Премьер-министром Великобритании стан Дэвид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Кэмерон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В этот период более четко обозначилась тенденция отхода Великобритании от пути в фарватере США как мирового гегемона. Хотя Лондон традиционно (наряду с другими странами англосаксонского мира) считается признанным союзником и стратегическим партнером Соединенных Штатов Америки (США), тем не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менее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динамика внешнеполитических событий с конца 2000-х гг. свидетельствует о том, что Великобритания стала больше внимания уделять другим геополитическим партнерам.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Внешняя политика стала еще больше смещаться в сторону Китая. Для восстановления национальной экономики требовалась ориентация на экспорт, поскольку после острой фазы кризиса ставка на внутреннее потребление не работала.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Происходящие изменения внешнеполитического курса были названы «Новым реализмом», сущность которого сводилась к тому, что британские дипломатические интересы подверглись переориентации с забот о международной безопасности на достижение своих национальных целей, в первую очередь в укреплении торговых связей, в частности с Турцией и Индией.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Вместе с этим была предпринята попытка активизации участия Великобритании в международной борьбе с терроризмом, о чем свидетельствовала операция в Ливии, в конце сентября 2014 г. Великобритания присоединилась к Международной коалиции против террористической группировки «Исламское государство».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Важным направлением внешней политики Великобритании при Д. 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Кэмероне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являлось участие в ЕС. Закономерным итогом этой политики стало проведения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Брекзита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который зафиксировал вектор выхода Великобритании из состава ЕС, что привело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отставки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и приходу на пост премьер-министра Терезы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Мэй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 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DA0DDE" w:rsidRPr="00DA0DDE" w:rsidRDefault="00DA0DDE" w:rsidP="00DA0DDE">
      <w:pPr>
        <w:widowControl w:val="0"/>
        <w:autoSpaceDE w:val="0"/>
        <w:autoSpaceDN w:val="0"/>
        <w:adjustRightInd w:val="0"/>
        <w:spacing w:after="0" w:line="360" w:lineRule="auto"/>
        <w:outlineLvl w:val="0"/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en-US"/>
        </w:rPr>
      </w:pPr>
      <w:bookmarkStart w:id="2" w:name="_Toc482289727"/>
      <w:r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                        </w:t>
      </w:r>
      <w:bookmarkStart w:id="3" w:name="_GoBack"/>
      <w:bookmarkEnd w:id="3"/>
      <w:r w:rsidRPr="00DA0DDE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en-US"/>
        </w:rPr>
        <w:t>СПИСОК ИЗУЧЕННОЙ ЛИТЕРАТУРЫ</w:t>
      </w:r>
      <w:bookmarkEnd w:id="2"/>
      <w:r w:rsidRPr="00DA0DDE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en-US"/>
        </w:rPr>
        <w:t xml:space="preserve"> </w:t>
      </w:r>
    </w:p>
    <w:p w:rsidR="00DA0DDE" w:rsidRPr="00DA0DDE" w:rsidRDefault="00DA0DDE" w:rsidP="00DA0DDE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48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4" w:name="_Ref482279529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Андреева Т.Н. Европейская политика кабинета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Д.Кэмерона-Н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.К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легга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(май 2010 - июль 2013 гг.) / Отв. ред.: Н.К. Арбатова,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К.П.Зуева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- М.: ИМЭМО РАН, 2014. – 190 с.</w:t>
      </w:r>
      <w:bookmarkEnd w:id="4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5" w:name="_Ref482275980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Британия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резкий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поворот внешнеполитического курса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ресурс]. – Режим доступа: http://www.rodon.org/polit-100805092254</w:t>
      </w:r>
      <w:bookmarkEnd w:id="5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48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Бугров Д. Ю. Перспективы развития российско-британских отношений в период премьер-министра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Д.Кэмерона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Вестник Волгоградского государственного университета. Серия 4: История. Регионоведение. Международные отношения // Волгоградский государственный университет, – 2012. – №2. – С. 91-98.  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6" w:name="_Ref477084620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Бурнашов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І. Ставлення Великої Британії до єдиної європейської валюти та вибори до Європарламенту // Дослідження світової політики. Збірник наукових праць. -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Вип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. 16. - К., 2001. - С. 11-21.</w:t>
      </w:r>
      <w:bookmarkEnd w:id="6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7" w:name="_Ref479357408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Вайнс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А.,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Каргилл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 Новая лейбористская политика в Африке: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согласованность или беспорядок? // Азия и Африка сегодня. – 2006. – № 6. – С. 53-56.</w:t>
      </w:r>
      <w:bookmarkEnd w:id="7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8" w:name="_Ref479356671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Валеева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Р.Р.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Общие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черты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позициях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Д.Мейджора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Г.Брауна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контексте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внутриполитической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внешнеполитической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ситуации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Великобритании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Вестник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Казанского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государственного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университета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культуры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искусств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2010.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№ 4.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С. 50-53.</w:t>
      </w:r>
      <w:bookmarkEnd w:id="8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9" w:name="_Ref482285602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Валеева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Р.Р., Гришин Я.Я.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Российско-британские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отношения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период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правительства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Г. Брауна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Ученые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записки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Казанского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университета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Серия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Гуманитарные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науки.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2010.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Т. 152.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№ 3-2.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С. 229-238.</w:t>
      </w:r>
      <w:bookmarkEnd w:id="9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10" w:name="_Ref479358014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Валуев </w:t>
      </w:r>
      <w:r w:rsidRPr="00DA0DDE">
        <w:rPr>
          <w:rFonts w:ascii="Times New Roman" w:eastAsia="Calibri" w:hAnsi="Times New Roman" w:cs="Times New Roman"/>
          <w:sz w:val="28"/>
          <w:szCs w:val="28"/>
          <w:lang w:val="de-DE" w:eastAsia="de-DE"/>
        </w:rPr>
        <w:t xml:space="preserve">A.B.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Европейское направление внеш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ней политики «новой» Великобритании в ожи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дании парламентских выборов 2010 года: вну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тренний кризис и глобальные перспективы // Фундаментальная библиотека им. императри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цы Марии Федоровны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[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Электронный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ресурс]. – Режим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доступа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: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hyperlink r:id="rId6" w:history="1"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http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://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lib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herzen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spb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ru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</w:hyperlink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de-DE" w:eastAsia="de-DE"/>
        </w:rPr>
        <w:t>text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de-DE" w:eastAsia="de-DE"/>
        </w:rPr>
        <w:t>/valouev_123_178_185.pdf</w:t>
      </w:r>
      <w:bookmarkEnd w:id="10"/>
      <w:r w:rsidRPr="00DA0DDE">
        <w:rPr>
          <w:rFonts w:ascii="Times New Roman" w:eastAsia="Calibri" w:hAnsi="Times New Roman" w:cs="Times New Roman"/>
          <w:sz w:val="28"/>
          <w:szCs w:val="28"/>
          <w:lang w:val="de-DE" w:eastAsia="de-DE"/>
        </w:rPr>
        <w:t xml:space="preserve"> 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11" w:name="_Ref477083890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>Валуев А.В. Глобальная роль Европейского измерения внешней политики «новой» Великобритании: успех и поражение правительств Тони Блэра (1997-2007 гг.) // Известия Российского государственного педагогического университета им. А.И. Герцена. – 2010. – № 120. – С. 283-290.</w:t>
      </w:r>
      <w:bookmarkEnd w:id="11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48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12" w:name="_Ref482279198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Валуев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А.В.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Европейский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ракурс и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глобальный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формат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современной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внешней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политики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Великобритании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(1997 - 2015 гг.)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А.В.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Валуев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Евразийский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союз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ученых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2015.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№ 3-8 (12).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С. 107-110.</w:t>
      </w:r>
      <w:bookmarkEnd w:id="12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Валуев А.В. Основные итоги внешней политики правительств «новых» лейбористов в Великобритании // Политическая экспертиза: ПОЛИТЭКС. – 2010. – Т. 6. – № 4. – С. 256-267.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13" w:name="_Ref479357741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Валуев А.В. Приоритетные направления развития внешней политики и дипломатии Великобритании в русле глобальных процессов (1997-2014 гг.) // Актуальные проблемы современности. Материалы 9-й Всероссийской научно-практической конференции «Альтернативный мир»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тв. ред. Д. В.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Буяров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– 2014. – С. 50-57</w:t>
      </w:r>
      <w:bookmarkEnd w:id="13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14" w:name="_Ref477083910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Валуев А.В.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Роль Европейского фактора в процессе структурной модернизации лейбористской партии Великобритании (1994-1997 годы)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//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Известия Российского государственного педагогического университета им. А.И. Герцена.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2009.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№ 114.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С. 348-355.</w:t>
      </w:r>
      <w:bookmarkEnd w:id="14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48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15" w:name="_Ref482279128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Володин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А.Г.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«Пейзаж»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после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Brexit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или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политическая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революция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Европе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А.Г.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Володин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Вестник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Дипломатической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академии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МИД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России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Россия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мир.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2016.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№ 3 (9).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С. 10-29.</w:t>
      </w:r>
      <w:bookmarkEnd w:id="15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16" w:name="_Ref479356274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Гордон Браун объяснился в любви США // Интернет-газета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Дни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.р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ООО «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Ньюмедиа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Старз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», 2007, 13 ноября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[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Электронный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ресурс]. – Режим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доступа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: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hyperlink r:id="rId7" w:history="1"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http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://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www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dni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ni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news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</w:hyperlink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polit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/2007/</w:t>
      </w:r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1/13/1217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52.</w:t>
      </w:r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html</w:t>
      </w:r>
      <w:bookmarkEnd w:id="16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17" w:name="_Ref482278566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Грабарь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Я.А. «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Экономизация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внешней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политики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Великобритании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почему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дипломат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должен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стать и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торговым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агентом / Я.А.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Грабарь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Международная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жизнь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 – 2013. – № 4. – С. 7-18.</w:t>
      </w:r>
      <w:bookmarkEnd w:id="17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48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18" w:name="_Ref482279192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Громыко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А.А.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Великобритания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новая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политическая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ситуация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А.А.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Громыко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Honoris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causa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сборник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научных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статей,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посвященный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70-летию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профессора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Виктора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Владимировича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Сергеева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Санкт-Петербург,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lastRenderedPageBreak/>
        <w:t xml:space="preserve">2016.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С. 63-67.</w:t>
      </w:r>
      <w:bookmarkEnd w:id="18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9" w:name="_Ref477083621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Громыко А.А. Внешняя политика Великобритании: от империи к «осевой державе»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Космополис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. – 2005. – № 1. – С. 20-33.</w:t>
      </w:r>
      <w:bookmarkEnd w:id="19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20" w:name="_Ref482277901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Девяткина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А.Г.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Политика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Великобритании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отношении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Европейского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союза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А.Г.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Девяткина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Актуальные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современных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международных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отношений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 – 2015. – № 5. – С. 157-160.</w:t>
      </w:r>
      <w:bookmarkEnd w:id="20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21" w:name="_Ref479356156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Европейский союз: в поисках общего пространства внешней безопасности / под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ед. И.К. Арбатова, К.Н. Зуева. - М.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ИМЭМО РАН, 2007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387 с.</w:t>
      </w:r>
      <w:bookmarkEnd w:id="21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48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22" w:name="_Ref482285328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Есть ли будущее у внешней политики ЕС без Великобритании? [Электронный ресурс]. – Режим доступа: http://nk.org.ua/geopolitika/est-li-buduschee-u-vneshney-politiki-es-bez-velikobritanii-60659</w:t>
      </w:r>
      <w:bookmarkEnd w:id="22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23" w:name="_Ref482278324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Итоги деятельности Дэвида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посту премьер-министра Великобритании [Электронный ресурс]. – Режим доступа: http://tass.ru/info/3448989</w:t>
      </w:r>
      <w:bookmarkEnd w:id="23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24" w:name="_Ref482275747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Капитонова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Н.К.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Лидер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британских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консерваторов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Дэвид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Кэмерон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путь к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власти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Н.К.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Капитонова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Новая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новейшая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история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 – 2011. – № 2. – С. 166-187.</w:t>
      </w:r>
      <w:bookmarkEnd w:id="24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25" w:name="_Ref479356655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Капитонова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Н.К.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Некоторые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аспекты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внешней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политики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правительства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Г.Брауна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Великобритания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перед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всеобщими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выборами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2010 г. 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под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редакцией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Ал.А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Громыко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отв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ред.), Е.В.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Ананьевой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 – 2010. – С. 102-112.</w:t>
      </w:r>
      <w:bookmarkEnd w:id="25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26" w:name="_Ref477082710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Капитонова Н.К. Политика Великобритании в Содружестве // Великобритания: эпоха реформ; под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ед. А.А. Громыко. – М.: Весь мир, 2007. – С. 414-424.</w:t>
      </w:r>
      <w:bookmarkEnd w:id="26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7" w:name="_Ref476761613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Конотопов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М.В.,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Сметанин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С.И. История экономики. – М.: Академический проект, 2000. – 342 с.</w:t>
      </w:r>
      <w:bookmarkEnd w:id="27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8" w:name="_Ref477084718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Крушинський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В. Ю. </w:t>
      </w:r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Великобританія і Догові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р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Ніцци в контексті роз</w:t>
      </w:r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softHyphen/>
        <w:t xml:space="preserve">ширення Європейського Союзу // Наукові записки. Збірник. -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Вип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. 21. - С. 168-176.</w:t>
      </w:r>
      <w:bookmarkEnd w:id="28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29" w:name="_Ref479358545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Кулькова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О.С. Нигерия во внешней политике Лондона // Азия и Африка сегодня. – 2010. – № 12. – С. 47-51.</w:t>
      </w:r>
      <w:bookmarkEnd w:id="29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30" w:name="_Ref479357038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Кулькова О.С.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Политика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Лондона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Африке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от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Блэра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 Брауну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Азия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lastRenderedPageBreak/>
        <w:t xml:space="preserve">Африка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сегодня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 – 2009. – № 9 (626). – С. 35-40.</w:t>
      </w:r>
      <w:bookmarkEnd w:id="30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48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31" w:name="_Ref482285403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Лексина Е.А. «Особый» характер британо-американских отношений // Актуальные проблемы современных международных отношений / Саратовский национальный исследовательский университет им. Н.Г.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 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Чернышевского. – 2015. – № 5. – С. 161-166.</w:t>
      </w:r>
      <w:bookmarkEnd w:id="31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48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32" w:name="_Ref482285371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Лексютина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Я.В. Американский «поворот к Азии» начала 21 века // Американистика на Дальнем Востоке / Благовещенский государственный педагогический университет, 2015. – C. 50-53.</w:t>
      </w:r>
      <w:bookmarkEnd w:id="32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33" w:name="_Ref479356269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Мировые лидеры поздравили Барака Обаму с победой // Информационно-коммерческий пор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тал «Русскоязычный Кельн», 2008, 5ноября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: [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Электронный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ресурс]. – Режим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доступа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:// </w:t>
      </w:r>
      <w:hyperlink r:id="rId8" w:history="1"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www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germany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-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koeln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net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iiifo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index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php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71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imit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 w:eastAsia="ru-RU"/>
          </w:rPr>
          <w:t>=641</w:t>
        </w:r>
      </w:hyperlink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bookmarkEnd w:id="33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О’Делл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М.А. Формирование экономической стабильности как инструмент внешней политики Великобритании в регионе Персидского залива // </w:t>
      </w:r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European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Social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Science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Journal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. – 2014. – № 3-1 (42). – С. 426-434.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Плясунов С. Если Британия хочет уйти... // Вся Европа. - 2014. - № 6 (88). – С. 40-44.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48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Погорельский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А.В.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Особенности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политики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Великобритании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отношении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Европейского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союза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Научный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вестник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Воронежского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государственного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архитектурно-строительного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университета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Серия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Социально-гуманитарные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науки. – 2016. – № 2 (10). – С. 162-167.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34" w:name="_Ref477082643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Работяжев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Н.В. Идейно-политическая эволюция Лейбористской партии Великобритании в конце 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XX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- начале 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XXI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Мировая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экономика и международные отношения.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2013.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№ 8.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С. 29-42.</w:t>
      </w:r>
      <w:bookmarkEnd w:id="34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de-DE" w:eastAsia="ru-RU"/>
        </w:rPr>
      </w:pPr>
      <w:bookmarkStart w:id="35" w:name="_Ref477082769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Работяжев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Н.В.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Лейбористская партия Великобритании на пути адаптации к современному миру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Полития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Анализ. Хроника. Прогноз (Журнал политической философии и социологии политики).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2014.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№ 2 (73).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С. 118-140.</w:t>
      </w:r>
      <w:bookmarkEnd w:id="35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36" w:name="_Ref479356561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Работяжев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Н.В.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Туманный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Альбион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между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традициями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переменами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Мировая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экономика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международные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отношения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 – 2015. – № 1. – С. 117-128.</w:t>
      </w:r>
      <w:bookmarkEnd w:id="36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37" w:name="_Ref482275441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Савченко Е.О.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Внешняя политика Великобритании и проблема китайского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выбора Дэвида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Е.О. Савченко, А.А. Алексеевна // Гуманитарные науки. Вестник Финансового университета. – 2016. – №1. – С. 20-25</w:t>
      </w:r>
      <w:bookmarkEnd w:id="37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8" w:name="_Ref477083341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Свечникова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Д.А. Азиатский вектор внешней политики Великобритании // Актуальные проблемы современных международных отношений. – 2015. – № 5. – С. 174-183.</w:t>
      </w:r>
      <w:bookmarkEnd w:id="38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39" w:name="_Ref477082099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Степанова Н.А. «Этичная» внешняя политика новых лейбористов // Вестник МГИМО Университета. – 2016. – № 4 (49). – С. 69-78.</w:t>
      </w:r>
      <w:bookmarkEnd w:id="39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40" w:name="_Ref477081861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Теміров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Ю. Т.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Концепція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«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безпеки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особистості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» у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зовнішній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політиці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Тоні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Блера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 Ю. Т.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Теміров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М.І.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Прихненко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Гілея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науковий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існик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- 2014. -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Вип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83. - С. 412-415.</w:t>
      </w:r>
      <w:bookmarkEnd w:id="40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41" w:name="_Ref479357068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Терентъев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А.А.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Торийская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внешняя политика Тони Блэра // Мировая экономика и международные отношения. – 2005. – № 9. – С. 46-54.</w:t>
      </w:r>
      <w:bookmarkEnd w:id="41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2" w:name="_Ref479356175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Терентьев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 Гордон Браун: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моралист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власти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Россия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глобальной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политике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 – 2007. – Т. 5. – № 4. – С. 96-110.</w:t>
      </w:r>
      <w:bookmarkEnd w:id="42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3" w:name="_Ref477084582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Толстов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С. В., Яковенко Н. Л. Позиція Великобританії щодо європейської і трансатлантичної інтеграції // Дослідження світової полі</w:t>
      </w:r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softHyphen/>
        <w:t xml:space="preserve">тики: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Зб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. Праць вчених. -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Вип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. 3. - К., 1998. - С. 25-33</w:t>
      </w:r>
      <w:bookmarkEnd w:id="43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4" w:name="_Ref482278083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Топорин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Н. Великобритания может выйти из Е. – [Электронный ресурс]. – Режим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ab/>
        <w:t xml:space="preserve">доступа:  </w:t>
      </w:r>
      <w:hyperlink r:id="rId9" w:history="1"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http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://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mgimo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ru</w:t>
        </w:r>
        <w:proofErr w:type="spellEnd"/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news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experts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document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ru-RU"/>
          </w:rPr>
          <w:t>238541.</w:t>
        </w:r>
        <w:proofErr w:type="spellStart"/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phtml</w:t>
        </w:r>
        <w:proofErr w:type="spellEnd"/>
      </w:hyperlink>
      <w:bookmarkEnd w:id="44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45" w:name="_Ref476760810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Турищева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Г.С.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Между «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Евроэнтузиазмом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» и «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Евроскептицизмом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»: эволюция взглядов премьер-министров М. Тэтчер, Дж.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Мэйджора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Вестник Московского университета. Серия 19: Лингвистика и межкультурная коммуникация. 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2009. 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№ 3. 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С. 17-22.</w:t>
      </w:r>
      <w:bookmarkEnd w:id="45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46" w:name="_Ref479356520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Федоров К.М. К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вопросу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внешнеполитическом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курсе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Великобритании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период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премьерства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Гордона Брауна // Власть. – 2012. – № 4. – С. 161-164.</w:t>
      </w:r>
      <w:bookmarkEnd w:id="46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47" w:name="_Ref482286043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Фёдоров К.М. Основные особенности внешнеполитического курса  Великобритании при премьер-министре Т. Блэре // Научные труды Северо-Западного института управления / Российская академия народного хозяйства и государственной службы при Президенте Российской Федерации. – М., 2011. – Том 2. – С.114-122</w:t>
      </w:r>
      <w:bookmarkEnd w:id="47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48" w:name="_Ref476759938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Хауэлл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Л., Громыко А.А.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Британия восстанавливает свои позиции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Современная Европа. 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2003. 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№ 2 (14). </w:t>
      </w:r>
      <w:r w:rsidRPr="00DA0DDE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С. 46-54.</w:t>
      </w:r>
      <w:bookmarkEnd w:id="48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9" w:name="_Ref482277785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Хахалкина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Е.В.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Иммиграционная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политика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(2010-2015 гг.) / Е.В.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Хахалкина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Современная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Европа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 – 2015. – № 4 (64). – С. 47-58.</w:t>
      </w:r>
      <w:bookmarkEnd w:id="49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50" w:name="_Ref477084390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Хмуляк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Європейська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політика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Блера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через призму «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особливих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відносин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»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із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США / М.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Хмуляк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Вісник</w:t>
      </w:r>
      <w:proofErr w:type="spellEnd"/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Київського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національного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Тараса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Шевченка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Історія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- 2011. -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Вип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108. - С. 41-44.</w:t>
      </w:r>
      <w:bookmarkEnd w:id="50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51" w:name="_Ref482278656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Шеин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С.А. Референдум о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членстве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Британии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ЕС в контексте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консерватизма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Дэвида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Кэмерона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С.А.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Шеин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Ars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Administrandi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>. – 2014. – Т. 4. – С. 77-88.</w:t>
      </w:r>
      <w:bookmarkEnd w:id="51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52" w:name="_Ref477084439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Яковенко Н. Л. Про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евроскептицизм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Тетчер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єврооптимізм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Блера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</w:t>
      </w:r>
      <w:proofErr w:type="gramStart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>Досл</w:t>
      </w:r>
      <w:proofErr w:type="gramEnd"/>
      <w:r w:rsidRPr="00DA0DDE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ідження світової політики.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– </w:t>
      </w:r>
      <w:r w:rsidRPr="00DA0DD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2013. –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Вип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22. - </w:t>
      </w:r>
      <w:r w:rsidRPr="00DA0DDE">
        <w:rPr>
          <w:rFonts w:ascii="Times New Roman" w:eastAsia="Calibri" w:hAnsi="Times New Roman" w:cs="Times New Roman"/>
          <w:sz w:val="28"/>
          <w:szCs w:val="28"/>
          <w:lang w:val="de-DE" w:eastAsia="de-DE"/>
        </w:rPr>
        <w:t xml:space="preserve">C. 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24-30.</w:t>
      </w:r>
      <w:bookmarkEnd w:id="52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53" w:name="_Ref477081851"/>
      <w:r w:rsidRPr="00DA0DDE">
        <w:rPr>
          <w:rFonts w:ascii="Times New Roman" w:eastAsia="Calibri" w:hAnsi="Times New Roman" w:cs="Calibri"/>
          <w:color w:val="222222"/>
          <w:shd w:val="clear" w:color="auto" w:fill="FFFFFF"/>
          <w:lang w:val="en-US"/>
        </w:rPr>
        <w:t> 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en-US"/>
        </w:rPr>
        <w:t>Amsterdam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ru-RU"/>
        </w:rPr>
        <w:t xml:space="preserve"> 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en-US"/>
        </w:rPr>
        <w:t>Treaty</w:t>
      </w:r>
      <w:r w:rsidRPr="00DA0DDE">
        <w:rPr>
          <w:rFonts w:ascii="Times New Roman" w:eastAsia="Calibri" w:hAnsi="Times New Roman" w:cs="Times New Roman"/>
          <w:sz w:val="28"/>
          <w:szCs w:val="28"/>
          <w:lang w:val="de-DE" w:eastAsia="de-DE"/>
        </w:rPr>
        <w:t xml:space="preserve">. </w:t>
      </w:r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[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Электронный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 xml:space="preserve"> ресурс]. – Режим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доступа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: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en-US"/>
        </w:rPr>
        <w:t> 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ru-RU"/>
        </w:rPr>
        <w:t xml:space="preserve"> </w:t>
      </w:r>
      <w:hyperlink r:id="rId10" w:tgtFrame="_blank" w:history="1">
        <w:r w:rsidRPr="00DA0DDE">
          <w:rPr>
            <w:rFonts w:ascii="Times New Roman" w:eastAsia="Calibri" w:hAnsi="Times New Roman" w:cs="Calibri"/>
            <w:sz w:val="28"/>
            <w:szCs w:val="28"/>
            <w:lang w:val="en-US"/>
          </w:rPr>
          <w:t>http</w:t>
        </w:r>
        <w:r w:rsidRPr="00DA0DDE">
          <w:rPr>
            <w:rFonts w:ascii="Times New Roman" w:eastAsia="Calibri" w:hAnsi="Times New Roman" w:cs="Calibri"/>
            <w:sz w:val="28"/>
            <w:szCs w:val="28"/>
            <w:lang w:val="ru-RU"/>
          </w:rPr>
          <w:t>://</w:t>
        </w:r>
        <w:r w:rsidRPr="00DA0DDE">
          <w:rPr>
            <w:rFonts w:ascii="Times New Roman" w:eastAsia="Calibri" w:hAnsi="Times New Roman" w:cs="Calibri"/>
            <w:sz w:val="28"/>
            <w:szCs w:val="28"/>
            <w:lang w:val="en-US"/>
          </w:rPr>
          <w:t>www</w:t>
        </w:r>
        <w:r w:rsidRPr="00DA0DDE">
          <w:rPr>
            <w:rFonts w:ascii="Times New Roman" w:eastAsia="Calibri" w:hAnsi="Times New Roman" w:cs="Calibri"/>
            <w:sz w:val="28"/>
            <w:szCs w:val="28"/>
            <w:lang w:val="ru-RU"/>
          </w:rPr>
          <w:t>.</w:t>
        </w:r>
        <w:proofErr w:type="spellStart"/>
        <w:r w:rsidRPr="00DA0DDE">
          <w:rPr>
            <w:rFonts w:ascii="Times New Roman" w:eastAsia="Calibri" w:hAnsi="Times New Roman" w:cs="Calibri"/>
            <w:sz w:val="28"/>
            <w:szCs w:val="28"/>
            <w:lang w:val="en-US"/>
          </w:rPr>
          <w:t>eurotreaties</w:t>
        </w:r>
        <w:proofErr w:type="spellEnd"/>
        <w:r w:rsidRPr="00DA0DDE">
          <w:rPr>
            <w:rFonts w:ascii="Times New Roman" w:eastAsia="Calibri" w:hAnsi="Times New Roman" w:cs="Calibri"/>
            <w:sz w:val="28"/>
            <w:szCs w:val="28"/>
            <w:lang w:val="ru-RU"/>
          </w:rPr>
          <w:t>.</w:t>
        </w:r>
        <w:r w:rsidRPr="00DA0DDE">
          <w:rPr>
            <w:rFonts w:ascii="Times New Roman" w:eastAsia="Calibri" w:hAnsi="Times New Roman" w:cs="Calibri"/>
            <w:sz w:val="28"/>
            <w:szCs w:val="28"/>
            <w:lang w:val="en-US"/>
          </w:rPr>
          <w:t>com</w:t>
        </w:r>
        <w:r w:rsidRPr="00DA0DDE">
          <w:rPr>
            <w:rFonts w:ascii="Times New Roman" w:eastAsia="Calibri" w:hAnsi="Times New Roman" w:cs="Calibri"/>
            <w:sz w:val="28"/>
            <w:szCs w:val="28"/>
            <w:lang w:val="ru-RU"/>
          </w:rPr>
          <w:t>/</w:t>
        </w:r>
        <w:proofErr w:type="spellStart"/>
        <w:r w:rsidRPr="00DA0DDE">
          <w:rPr>
            <w:rFonts w:ascii="Times New Roman" w:eastAsia="Calibri" w:hAnsi="Times New Roman" w:cs="Calibri"/>
            <w:sz w:val="28"/>
            <w:szCs w:val="28"/>
            <w:lang w:val="en-US"/>
          </w:rPr>
          <w:t>amsterdamtreaty</w:t>
        </w:r>
        <w:proofErr w:type="spellEnd"/>
        <w:r w:rsidRPr="00DA0DDE">
          <w:rPr>
            <w:rFonts w:ascii="Times New Roman" w:eastAsia="Calibri" w:hAnsi="Times New Roman" w:cs="Calibri"/>
            <w:sz w:val="28"/>
            <w:szCs w:val="28"/>
            <w:lang w:val="ru-RU"/>
          </w:rPr>
          <w:t>.</w:t>
        </w:r>
        <w:r w:rsidRPr="00DA0DDE">
          <w:rPr>
            <w:rFonts w:ascii="Times New Roman" w:eastAsia="Calibri" w:hAnsi="Times New Roman" w:cs="Calibri"/>
            <w:sz w:val="28"/>
            <w:szCs w:val="28"/>
            <w:lang w:val="en-US"/>
          </w:rPr>
          <w:t>pdf</w:t>
        </w:r>
      </w:hyperlink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ru-RU"/>
        </w:rPr>
        <w:t xml:space="preserve">; 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en-US"/>
        </w:rPr>
        <w:t> 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ru-RU"/>
        </w:rPr>
        <w:t xml:space="preserve"> 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en-US"/>
        </w:rPr>
        <w:t> 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ru-RU"/>
        </w:rPr>
        <w:t xml:space="preserve"> </w:t>
      </w:r>
      <w:r w:rsidRPr="00DA0DDE">
        <w:rPr>
          <w:rFonts w:ascii="Times New Roman" w:eastAsia="Calibri" w:hAnsi="Times New Roman" w:cs="Calibri"/>
          <w:sz w:val="28"/>
          <w:szCs w:val="28"/>
          <w:shd w:val="clear" w:color="auto" w:fill="FFFFFF"/>
          <w:lang w:val="en-US"/>
        </w:rPr>
        <w:t> 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Bajpai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 Human Security: Concept and Measurement //Kroc Institute Occasional paper. -2000. - Vol. 19. - P. 1-64.</w:t>
      </w:r>
      <w:bookmarkEnd w:id="53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bookmarkStart w:id="54" w:name="_Ref477082204"/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Cutris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 Web of deceit: Britain's Real Role in the World. – London: Vintage books, 2003. – 446 </w:t>
      </w:r>
      <w:r w:rsidRPr="00DA0DDE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bookmarkEnd w:id="54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bookmarkStart w:id="55" w:name="_Ref477081903"/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Giddens A. The Third Way. The Renewal of Social Democracy. Cambridge: Polity Press. - 1998. - 166 p.</w:t>
      </w:r>
      <w:bookmarkEnd w:id="55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bookmarkStart w:id="56" w:name="_Ref477082635"/>
      <w:r w:rsidRPr="00DA0DDE">
        <w:rPr>
          <w:rFonts w:ascii="Times New Roman" w:eastAsia="Calibri" w:hAnsi="Times New Roman" w:cs="Times New Roman"/>
          <w:sz w:val="28"/>
          <w:szCs w:val="28"/>
          <w:lang w:val="de-DE" w:eastAsia="de-DE"/>
        </w:rPr>
        <w:t xml:space="preserve">International Development Act 2002. </w:t>
      </w:r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[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Электронный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 xml:space="preserve"> ресурс]. – Режим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доступа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 xml:space="preserve">: </w:t>
      </w:r>
      <w:hyperlink r:id="rId11" w:history="1">
        <w:r w:rsidRPr="00DA0DDE">
          <w:rPr>
            <w:rFonts w:ascii="Times New Roman" w:eastAsia="Calibri" w:hAnsi="Times New Roman" w:cs="Times New Roman"/>
            <w:sz w:val="28"/>
            <w:szCs w:val="28"/>
            <w:lang w:val="de-DE" w:eastAsia="de-DE"/>
          </w:rPr>
          <w:t xml:space="preserve">http://www.legislation.gov.uk/ukpga/2002/1/pdfs/ukp- </w:t>
        </w:r>
        <w:r w:rsidRPr="00DA0DDE">
          <w:rPr>
            <w:rFonts w:ascii="Times New Roman" w:eastAsia="Calibri" w:hAnsi="Times New Roman" w:cs="Times New Roman"/>
            <w:sz w:val="28"/>
            <w:szCs w:val="28"/>
            <w:lang w:val="en-US"/>
          </w:rPr>
          <w:t>ga_20020001_en.pdf</w:t>
        </w:r>
      </w:hyperlink>
      <w:bookmarkEnd w:id="56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57" w:name="_Ref477083991"/>
      <w:r w:rsidRPr="00DA0DDE">
        <w:rPr>
          <w:rFonts w:ascii="Times New Roman" w:eastAsia="Calibri" w:hAnsi="Times New Roman" w:cs="Calibri"/>
          <w:color w:val="222222"/>
          <w:sz w:val="28"/>
          <w:szCs w:val="28"/>
          <w:shd w:val="clear" w:color="auto" w:fill="FFFFFF"/>
          <w:lang w:val="en-US"/>
        </w:rPr>
        <w:t>Maastricht</w:t>
      </w:r>
      <w:r w:rsidRPr="00DA0DDE">
        <w:rPr>
          <w:rFonts w:ascii="Times New Roman" w:eastAsia="Calibri" w:hAnsi="Times New Roman" w:cs="Calibri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Pr="00DA0DDE">
        <w:rPr>
          <w:rFonts w:ascii="Times New Roman" w:eastAsia="Calibri" w:hAnsi="Times New Roman" w:cs="Calibri"/>
          <w:color w:val="222222"/>
          <w:sz w:val="28"/>
          <w:szCs w:val="28"/>
          <w:shd w:val="clear" w:color="auto" w:fill="FFFFFF"/>
          <w:lang w:val="en-US"/>
        </w:rPr>
        <w:t>Treaty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 xml:space="preserve">. </w:t>
      </w:r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 xml:space="preserve"> [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Электронный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 xml:space="preserve"> ресурс]. – Режим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доступа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: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 xml:space="preserve"> 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https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://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europa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.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eu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/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european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-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union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/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sites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/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europaeu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/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files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/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docs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/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body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/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treaty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_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on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_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european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_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union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_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en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>.</w:t>
      </w:r>
      <w:r w:rsidRPr="00DA0DDE">
        <w:rPr>
          <w:rFonts w:ascii="Times New Roman" w:eastAsia="Calibri" w:hAnsi="Times New Roman" w:cs="Times New Roman"/>
          <w:sz w:val="28"/>
          <w:szCs w:val="28"/>
          <w:lang w:val="en-US" w:eastAsia="de-DE"/>
        </w:rPr>
        <w:t>pdf</w:t>
      </w:r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DA0DDE">
        <w:rPr>
          <w:rFonts w:ascii="Times New Roman" w:eastAsia="Calibri" w:hAnsi="Times New Roman" w:cs="Times New Roman"/>
          <w:sz w:val="28"/>
          <w:szCs w:val="28"/>
          <w:lang w:val="en-US"/>
        </w:rPr>
        <w:t>Nelson M. Bridging the Atlantic. Domestic Politics and Euro - American Relations. Centre for European Reform. Pamphlet. December 1997. - 50 P.</w:t>
      </w:r>
      <w:bookmarkEnd w:id="57"/>
    </w:p>
    <w:p w:rsidR="00DA0DDE" w:rsidRPr="00DA0DDE" w:rsidRDefault="00DA0DDE" w:rsidP="00DA0DDE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DA0DDE">
        <w:rPr>
          <w:rFonts w:ascii="Times New Roman" w:eastAsia="Calibri" w:hAnsi="Times New Roman" w:cs="Calibri"/>
          <w:color w:val="222222"/>
          <w:sz w:val="28"/>
          <w:szCs w:val="28"/>
          <w:shd w:val="clear" w:color="auto" w:fill="FFFFFF"/>
          <w:lang w:val="ru-RU"/>
        </w:rPr>
        <w:t>Treaty</w:t>
      </w:r>
      <w:proofErr w:type="spellEnd"/>
      <w:r w:rsidRPr="00DA0DDE">
        <w:rPr>
          <w:rFonts w:ascii="Times New Roman" w:eastAsia="Calibri" w:hAnsi="Times New Roman" w:cs="Calibri"/>
          <w:color w:val="2222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A0DDE">
        <w:rPr>
          <w:rFonts w:ascii="Times New Roman" w:eastAsia="Calibri" w:hAnsi="Times New Roman" w:cs="Calibri"/>
          <w:color w:val="222222"/>
          <w:sz w:val="28"/>
          <w:szCs w:val="28"/>
          <w:shd w:val="clear" w:color="auto" w:fill="FFFFFF"/>
          <w:lang w:val="ru-RU"/>
        </w:rPr>
        <w:t>of</w:t>
      </w:r>
      <w:proofErr w:type="spellEnd"/>
      <w:r w:rsidRPr="00DA0DDE">
        <w:rPr>
          <w:rFonts w:ascii="Times New Roman" w:eastAsia="Calibri" w:hAnsi="Times New Roman" w:cs="Calibri"/>
          <w:color w:val="2222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A0DDE">
        <w:rPr>
          <w:rFonts w:ascii="Times New Roman" w:eastAsia="Calibri" w:hAnsi="Times New Roman" w:cs="Calibri"/>
          <w:color w:val="222222"/>
          <w:sz w:val="28"/>
          <w:szCs w:val="28"/>
          <w:shd w:val="clear" w:color="auto" w:fill="FFFFFF"/>
          <w:lang w:val="ru-RU"/>
        </w:rPr>
        <w:t>Lisbon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 xml:space="preserve">. </w:t>
      </w:r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 xml:space="preserve"> [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Электронный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 xml:space="preserve"> ресурс]. – Режим </w:t>
      </w:r>
      <w:proofErr w:type="spellStart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доступа</w:t>
      </w:r>
      <w:proofErr w:type="spellEnd"/>
      <w:r w:rsidRPr="00DA0DDE">
        <w:rPr>
          <w:rFonts w:ascii="Times New Roman" w:eastAsia="Calibri" w:hAnsi="Times New Roman" w:cs="Times New Roman"/>
          <w:sz w:val="28"/>
          <w:szCs w:val="28"/>
          <w:lang w:eastAsia="de-DE"/>
        </w:rPr>
        <w:t>:</w:t>
      </w:r>
      <w:r w:rsidRPr="00DA0DDE">
        <w:rPr>
          <w:rFonts w:ascii="Times New Roman" w:eastAsia="Calibri" w:hAnsi="Times New Roman" w:cs="Times New Roman"/>
          <w:sz w:val="28"/>
          <w:szCs w:val="28"/>
          <w:lang w:val="ru-RU" w:eastAsia="de-DE"/>
        </w:rPr>
        <w:t xml:space="preserve"> http://eur-lex.europa.eu/legal-content/EN/TXT/?uri=celex%3A12007L%2FTXT</w:t>
      </w:r>
    </w:p>
    <w:p w:rsidR="00DA0DDE" w:rsidRPr="00DA0DDE" w:rsidRDefault="00DA0DDE"/>
    <w:sectPr w:rsidR="00DA0DDE" w:rsidRPr="00DA0DD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4B5D80"/>
    <w:multiLevelType w:val="hybridMultilevel"/>
    <w:tmpl w:val="8D94DA2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83F"/>
    <w:rsid w:val="005A558B"/>
    <w:rsid w:val="00BD083F"/>
    <w:rsid w:val="00DA0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ermany-koeln.net/iiifo/index.php71imit=64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dni.ni/news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ib.herzen.spb.ru/" TargetMode="External"/><Relationship Id="rId11" Type="http://schemas.openxmlformats.org/officeDocument/2006/relationships/hyperlink" Target="http://www.legislation.gov.uk/ukpga/2002/1/pdfs/ukp-%20ga_20020001_en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eurotreaties.com/amsterdamtreaty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gimo.ru/news/experts/document238541.p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16218</Words>
  <Characters>9245</Characters>
  <Application>Microsoft Office Word</Application>
  <DocSecurity>0</DocSecurity>
  <Lines>77</Lines>
  <Paragraphs>50</Paragraphs>
  <ScaleCrop>false</ScaleCrop>
  <Company/>
  <LinksUpToDate>false</LinksUpToDate>
  <CharactersWithSpaces>25413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2018-04-25T06:57:00Z</dcterms:created>
  <dcterms:modified xsi:type="dcterms:W3CDTF">2018-04-25T06:58:00Z</dcterms:modified>
</cp:coreProperties>
</file>