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5DDE" w:rsidRPr="00EE5DDE" w:rsidRDefault="00EE5DDE" w:rsidP="00EE5DD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EE5DDE" w:rsidRPr="00EE5DDE" w:rsidRDefault="00EE5DDE" w:rsidP="00EE5DDE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EE5DDE" w:rsidRPr="00EE5DDE" w:rsidRDefault="00EE5DDE" w:rsidP="00EE5DDE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Кафедра фізіології людини і тварин</w:t>
      </w:r>
    </w:p>
    <w:p w:rsidR="00EE5DDE" w:rsidRPr="00EE5DDE" w:rsidRDefault="00EE5DDE" w:rsidP="00EE5DDE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w w:val="150"/>
          <w:kern w:val="28"/>
          <w:sz w:val="28"/>
          <w:szCs w:val="28"/>
          <w:lang w:eastAsia="ru-RU"/>
        </w:rPr>
      </w:pPr>
    </w:p>
    <w:p w:rsidR="00EE5DDE" w:rsidRPr="00EE5DDE" w:rsidRDefault="00EE5DDE" w:rsidP="00EE5DDE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w w:val="150"/>
          <w:kern w:val="28"/>
          <w:sz w:val="28"/>
          <w:szCs w:val="28"/>
          <w:lang w:eastAsia="ru-RU"/>
        </w:rPr>
      </w:pPr>
    </w:p>
    <w:p w:rsidR="00EE5DDE" w:rsidRPr="00EE5DDE" w:rsidRDefault="00EE5DDE" w:rsidP="00EE5DDE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w w:val="150"/>
          <w:kern w:val="28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b/>
          <w:w w:val="150"/>
          <w:kern w:val="28"/>
          <w:sz w:val="28"/>
          <w:szCs w:val="28"/>
          <w:lang w:eastAsia="ru-RU"/>
        </w:rPr>
        <w:t>Дипломна робота</w:t>
      </w:r>
    </w:p>
    <w:p w:rsidR="00EE5DDE" w:rsidRPr="00EE5DDE" w:rsidRDefault="00EE5DDE" w:rsidP="00EE5DDE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r w:rsidRPr="00EE5DDE">
        <w:rPr>
          <w:rFonts w:ascii="Times New Roman" w:eastAsia="Calibri" w:hAnsi="Times New Roman" w:cs="Times New Roman"/>
          <w:b/>
          <w:kern w:val="28"/>
          <w:sz w:val="28"/>
          <w:szCs w:val="28"/>
        </w:rPr>
        <w:t xml:space="preserve">на здобуття ступеня вищої освіти «магістр» </w:t>
      </w:r>
    </w:p>
    <w:p w:rsidR="00EE5DDE" w:rsidRPr="00EE5DDE" w:rsidRDefault="00EE5DDE" w:rsidP="00EE5DDE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EE5DDE" w:rsidRPr="00EE5DDE" w:rsidRDefault="00EE5DDE" w:rsidP="00EE5D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тему:</w:t>
      </w:r>
      <w:r w:rsidRPr="00EE5D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«Видовий склад та </w:t>
      </w:r>
      <w:proofErr w:type="spellStart"/>
      <w:r w:rsidRPr="00EE5D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антибіотикорезистентність</w:t>
      </w:r>
      <w:proofErr w:type="spellEnd"/>
      <w:r w:rsidRPr="00EE5D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збудників ранових </w:t>
      </w:r>
      <w:proofErr w:type="spellStart"/>
      <w:r w:rsidRPr="00EE5D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інфекций</w:t>
      </w:r>
      <w:proofErr w:type="spellEnd"/>
      <w:r w:rsidRPr="00EE5D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</w:p>
    <w:p w:rsidR="00EE5DDE" w:rsidRPr="00EE5DDE" w:rsidRDefault="00EE5DDE" w:rsidP="00EE5DDE">
      <w:pPr>
        <w:autoSpaceDE w:val="0"/>
        <w:autoSpaceDN w:val="0"/>
        <w:adjustRightInd w:val="0"/>
        <w:spacing w:after="0" w:line="278" w:lineRule="exact"/>
        <w:ind w:left="-108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E5DDE" w:rsidRPr="00EE5DDE" w:rsidRDefault="00EE5DDE" w:rsidP="00EE5DD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uk-UA"/>
        </w:rPr>
        <w:t>«</w:t>
      </w:r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Species composition and antibiotic resistance of wound infection </w:t>
      </w:r>
    </w:p>
    <w:p w:rsidR="00EE5DDE" w:rsidRPr="00EE5DDE" w:rsidRDefault="00EE5DDE" w:rsidP="00EE5D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proofErr w:type="gramStart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causative</w:t>
      </w:r>
      <w:proofErr w:type="gramEnd"/>
      <w:r w:rsidRPr="00EE5DD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agents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uk-UA"/>
        </w:rPr>
        <w:t>»</w:t>
      </w:r>
    </w:p>
    <w:p w:rsidR="00EE5DDE" w:rsidRPr="00EE5DDE" w:rsidRDefault="00EE5DDE" w:rsidP="00EE5DDE">
      <w:pPr>
        <w:widowControl w:val="0"/>
        <w:autoSpaceDE w:val="0"/>
        <w:autoSpaceDN w:val="0"/>
        <w:adjustRightInd w:val="0"/>
        <w:spacing w:after="0" w:line="36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EE5DDE" w:rsidRPr="00EE5DDE" w:rsidRDefault="00EE5DDE" w:rsidP="00EE5DDE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Виконал</w:t>
      </w:r>
      <w:proofErr w:type="spellEnd"/>
      <w:r w:rsidRPr="00EE5DD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: студент  заочної форми навчання</w:t>
      </w:r>
    </w:p>
    <w:p w:rsidR="00EE5DDE" w:rsidRPr="00EE5DDE" w:rsidRDefault="00EE5DDE" w:rsidP="00EE5DDE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спеціальність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091 Біологія</w:t>
      </w:r>
      <w:r w:rsidRPr="00EE5DD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</w:p>
    <w:p w:rsidR="00EE5DDE" w:rsidRPr="00EE5DDE" w:rsidRDefault="00EE5DDE" w:rsidP="00EE5DDE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uk-UA"/>
        </w:rPr>
        <w:t>Нестер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Олександр Олександрович</w:t>
      </w:r>
    </w:p>
    <w:p w:rsidR="00EE5DDE" w:rsidRPr="00EE5DDE" w:rsidRDefault="00EE5DDE" w:rsidP="00EE5DDE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EE5DDE" w:rsidRPr="00EE5DDE" w:rsidRDefault="00EE5DDE" w:rsidP="00EE5DDE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Науковий керівник </w:t>
      </w:r>
    </w:p>
    <w:p w:rsidR="00EE5DDE" w:rsidRPr="00EE5DDE" w:rsidRDefault="00EE5DDE" w:rsidP="00EE5DDE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 біологічних наук, доцент</w:t>
      </w:r>
    </w:p>
    <w:p w:rsidR="00EE5DDE" w:rsidRPr="00EE5DDE" w:rsidRDefault="00EE5DDE" w:rsidP="00EE5DDE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Гудзенко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Т.В.</w:t>
      </w:r>
    </w:p>
    <w:p w:rsidR="00EE5DDE" w:rsidRPr="00EE5DDE" w:rsidRDefault="00EE5DDE" w:rsidP="00EE5DDE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EE5DDE" w:rsidRPr="00EE5DDE" w:rsidRDefault="00EE5DDE" w:rsidP="00EE5DDE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Рецензен</w:t>
      </w:r>
      <w:r w:rsidRPr="00EE5DD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т:</w:t>
      </w:r>
    </w:p>
    <w:p w:rsidR="00EE5DDE" w:rsidRPr="00EE5DDE" w:rsidRDefault="00EE5DDE" w:rsidP="00EE5DDE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EE5DDE" w:rsidRPr="00EE5DDE" w:rsidRDefault="00EE5DDE" w:rsidP="00EE5DDE">
      <w:pPr>
        <w:widowControl w:val="0"/>
        <w:spacing w:after="0" w:line="240" w:lineRule="auto"/>
        <w:ind w:left="36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Сьомік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Лідія Іванівна</w:t>
      </w:r>
    </w:p>
    <w:p w:rsidR="00EE5DDE" w:rsidRPr="00EE5DDE" w:rsidRDefault="00EE5DDE" w:rsidP="00EE5DDE">
      <w:pPr>
        <w:widowControl w:val="0"/>
        <w:spacing w:after="0" w:line="240" w:lineRule="auto"/>
        <w:ind w:left="36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E5DDE" w:rsidRPr="00EE5DDE" w:rsidRDefault="00EE5DDE" w:rsidP="00EE5DDE">
      <w:pPr>
        <w:widowControl w:val="0"/>
        <w:spacing w:after="0" w:line="240" w:lineRule="auto"/>
        <w:ind w:left="36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E5DDE" w:rsidRPr="00EE5DDE" w:rsidRDefault="00EE5DDE" w:rsidP="00EE5DDE">
      <w:pPr>
        <w:widowControl w:val="0"/>
        <w:tabs>
          <w:tab w:val="left" w:pos="4678"/>
        </w:tabs>
        <w:spacing w:after="0" w:line="10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Рекомендовано до захисту: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Захищено на засіданні ЕК № 3</w:t>
      </w:r>
    </w:p>
    <w:p w:rsidR="00EE5DDE" w:rsidRPr="00EE5DDE" w:rsidRDefault="00EE5DDE" w:rsidP="00EE5DDE">
      <w:pPr>
        <w:widowControl w:val="0"/>
        <w:tabs>
          <w:tab w:val="left" w:pos="4678"/>
        </w:tabs>
        <w:spacing w:after="0" w:line="100" w:lineRule="atLeast"/>
        <w:ind w:right="-18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Протокол засідання кафедри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Протокол №__від «___»______</w:t>
      </w:r>
      <w:r w:rsidRPr="00EE5DD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2018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_р.</w:t>
      </w:r>
    </w:p>
    <w:p w:rsidR="00EE5DDE" w:rsidRPr="00EE5DDE" w:rsidRDefault="00EE5DDE" w:rsidP="00EE5DDE">
      <w:pPr>
        <w:widowControl w:val="0"/>
        <w:tabs>
          <w:tab w:val="left" w:pos="4678"/>
        </w:tabs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№_____від «___» _______</w:t>
      </w:r>
      <w:r w:rsidRPr="00EE5DD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2018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р.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Оцінка _____/ ________/__________</w:t>
      </w:r>
    </w:p>
    <w:p w:rsidR="00EE5DDE" w:rsidRPr="00EE5DDE" w:rsidRDefault="00EE5DDE" w:rsidP="00EE5DDE">
      <w:pPr>
        <w:widowControl w:val="0"/>
        <w:tabs>
          <w:tab w:val="left" w:pos="4678"/>
        </w:tabs>
        <w:spacing w:after="0" w:line="100" w:lineRule="atLeast"/>
        <w:jc w:val="both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EE5DDE">
        <w:rPr>
          <w:rFonts w:ascii="Times New Roman" w:eastAsia="Times New Roman" w:hAnsi="Times New Roman" w:cs="Times New Roman"/>
          <w:sz w:val="24"/>
          <w:szCs w:val="28"/>
          <w:lang w:eastAsia="ru-RU"/>
        </w:rPr>
        <w:tab/>
        <w:t xml:space="preserve">  </w:t>
      </w:r>
      <w:r w:rsidRPr="00EE5DD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(за національною шкалою, шкалою </w:t>
      </w:r>
      <w:proofErr w:type="spellStart"/>
      <w:r w:rsidRPr="00EE5DDE">
        <w:rPr>
          <w:rFonts w:ascii="Times New Roman" w:eastAsia="Times New Roman" w:hAnsi="Times New Roman" w:cs="Times New Roman"/>
          <w:sz w:val="20"/>
          <w:szCs w:val="20"/>
          <w:lang w:eastAsia="ru-RU"/>
        </w:rPr>
        <w:t>ЕСТS,бал</w:t>
      </w:r>
      <w:proofErr w:type="spellEnd"/>
      <w:r w:rsidRPr="00EE5DDE">
        <w:rPr>
          <w:rFonts w:ascii="Times New Roman" w:eastAsia="Times New Roman" w:hAnsi="Times New Roman" w:cs="Times New Roman"/>
          <w:sz w:val="20"/>
          <w:szCs w:val="20"/>
          <w:lang w:eastAsia="ru-RU"/>
        </w:rPr>
        <w:t>)</w:t>
      </w:r>
    </w:p>
    <w:p w:rsidR="00EE5DDE" w:rsidRPr="00EE5DDE" w:rsidRDefault="00EE5DDE" w:rsidP="00EE5DDE">
      <w:pPr>
        <w:widowControl w:val="0"/>
        <w:tabs>
          <w:tab w:val="left" w:pos="4678"/>
        </w:tabs>
        <w:spacing w:after="0" w:line="100" w:lineRule="atLeas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Завідувач  кафедри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Голова ЕК</w:t>
      </w:r>
    </w:p>
    <w:p w:rsidR="00EE5DDE" w:rsidRPr="00EE5DDE" w:rsidRDefault="00EE5DDE" w:rsidP="00EE5DDE">
      <w:pPr>
        <w:widowControl w:val="0"/>
        <w:tabs>
          <w:tab w:val="left" w:pos="4678"/>
        </w:tabs>
        <w:spacing w:after="0" w:line="100" w:lineRule="atLeas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_______           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Філіпова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 О.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_______    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Чеботар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С.В.</w:t>
      </w:r>
    </w:p>
    <w:p w:rsidR="00EE5DDE" w:rsidRPr="00EE5DDE" w:rsidRDefault="00EE5DDE" w:rsidP="00EE5DDE">
      <w:pPr>
        <w:widowControl w:val="0"/>
        <w:spacing w:after="0" w:line="100" w:lineRule="atLeas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E5DD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(підпис)                        </w:t>
      </w:r>
      <w:r w:rsidRPr="00EE5DDE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EE5DDE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EE5DDE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 xml:space="preserve">           (підпис)     </w:t>
      </w:r>
    </w:p>
    <w:p w:rsidR="00EE5DDE" w:rsidRPr="00EE5DDE" w:rsidRDefault="00EE5DDE" w:rsidP="00EE5DDE">
      <w:pPr>
        <w:widowControl w:val="0"/>
        <w:spacing w:after="0" w:line="100" w:lineRule="atLeas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E5DDE" w:rsidRPr="00EE5DDE" w:rsidRDefault="00EE5DDE" w:rsidP="00EE5D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E5DDE" w:rsidRPr="00EE5DDE" w:rsidRDefault="00EE5DDE" w:rsidP="00EE5D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 – 2018</w:t>
      </w:r>
    </w:p>
    <w:p w:rsidR="00EE5DDE" w:rsidRDefault="00EE5DDE" w:rsidP="00EE5D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</w:p>
    <w:p w:rsidR="00EE5DDE" w:rsidRDefault="00EE5DDE" w:rsidP="00EE5D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</w:p>
    <w:p w:rsidR="00EE5DDE" w:rsidRPr="00EE5DDE" w:rsidRDefault="00EE5DDE" w:rsidP="00EE5D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 xml:space="preserve">Анотація </w:t>
      </w:r>
    </w:p>
    <w:p w:rsidR="00EE5DDE" w:rsidRPr="00EE5DDE" w:rsidRDefault="00EE5DDE" w:rsidP="00EE5DDE">
      <w:pPr>
        <w:spacing w:after="0" w:line="360" w:lineRule="auto"/>
        <w:ind w:firstLine="64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бійців АТО в структурі поранень переважали мінно-вибухові поразки (52,7 %). Встановлений видовий склад ранової інфекції у бійців АТО – найбільш значущими агентами гнійно-запальних процесів були бактерії </w:t>
      </w: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S.aureus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(130 штамів), </w:t>
      </w: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P.aeruginosa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(73 штами) та </w:t>
      </w:r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S. </w:t>
      </w: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еpidermidis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(70 штамів). З ранової поверхні виділено 200 штамів бактерій роду </w:t>
      </w: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Staphylococcus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,  що станови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ло 60,6 % від всіх виділених культур. Найбільша кількість випадків стафілококової інфекції (63,9 %), припадала на нижні і верхні кінцівки. Як препарати вибору при лікуванні поранень у бійців АТО можна рекомендувати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цефтриаксон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цефтазидим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меропенем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иміпенем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. Роботу викладено на 52</w:t>
      </w:r>
      <w:r w:rsidRPr="00EE5DD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сторінках, вона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містить 6 таблиці та 5 рисунків. Наведено посилання на 60 джерел літератури (54 кирилицею та 6 латиницею).</w:t>
      </w:r>
    </w:p>
    <w:p w:rsidR="00EE5DDE" w:rsidRPr="00EE5DDE" w:rsidRDefault="00EE5DDE" w:rsidP="00EE5DD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Ключові слова</w:t>
      </w:r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: бактерії-збудники гнійно-запальних процесів, біологічні властивості, бойові поранення, чутливість до антибіотиків.</w:t>
      </w:r>
    </w:p>
    <w:p w:rsidR="00EE5DDE" w:rsidRPr="00EE5DDE" w:rsidRDefault="00EE5DDE" w:rsidP="00EE5DD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</w:p>
    <w:p w:rsidR="00EE5DDE" w:rsidRPr="00EE5DDE" w:rsidRDefault="00EE5DDE" w:rsidP="00EE5DD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For the fighters of </w:t>
      </w:r>
      <w:r w:rsidRPr="00EE5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АТО</w:t>
      </w:r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 the structure of wounds mine-explosive defeats (prevailed 52,7 specific composition of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ранової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infection is Set for the fighters of </w:t>
      </w:r>
      <w:r w:rsidRPr="00EE5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АТО</w:t>
      </w:r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- the most meaningful agents of the festering-used for setting fire processes were to the bacterium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S.aureus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(130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stamms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), of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P.aeruginosa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(73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stamms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) and S. </w:t>
      </w:r>
      <w:r w:rsidRPr="00EE5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pidermidis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(70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stamms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). From a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ранової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surface 200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stamms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bacteria of sort of Staphylococcus, that present¬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ло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60</w:t>
      </w:r>
      <w:proofErr w:type="gramStart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,6</w:t>
      </w:r>
      <w:proofErr w:type="gramEnd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all distinguished cultures, are abstracted. Most of cases of staphylococcus infection (63</w:t>
      </w:r>
      <w:proofErr w:type="gramStart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,9</w:t>
      </w:r>
      <w:proofErr w:type="gramEnd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was on lower and overhead limbs. As preparations of choice at treatment of wounds for the fighters of </w:t>
      </w:r>
      <w:r w:rsidRPr="00EE5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АТО</w:t>
      </w:r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it is possible to recommend </w:t>
      </w:r>
      <w:r w:rsidRPr="00EE5DDE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ceftriaxone, ceftazidime,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meropenem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and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ymipenem</w:t>
      </w:r>
      <w:proofErr w:type="spellEnd"/>
      <w:proofErr w:type="gramStart"/>
      <w:r w:rsidRPr="00EE5DDE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.</w:t>
      </w:r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proofErr w:type="gramEnd"/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work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contained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52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pages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it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contains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6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tables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5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figures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link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60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literature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sources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(54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Cyrillic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Latin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6).</w:t>
      </w:r>
    </w:p>
    <w:p w:rsidR="00EE5DDE" w:rsidRPr="00EE5DDE" w:rsidRDefault="00EE5DDE" w:rsidP="00EE5DDE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Keywords</w:t>
      </w:r>
      <w:proofErr w:type="spellEnd"/>
      <w:r w:rsidRPr="00EE5D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E5DD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causative bacteria-agents of the festering-used for setting fire processes, biological properties, battle wounds, sensitiveness, are to the antibiotics</w:t>
      </w:r>
      <w:r w:rsidRPr="00EE5D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EE5DDE" w:rsidRPr="00EE5DDE" w:rsidRDefault="00EE5DDE" w:rsidP="00EE5DDE">
      <w:pPr>
        <w:autoSpaceDE w:val="0"/>
        <w:autoSpaceDN w:val="0"/>
        <w:adjustRightInd w:val="0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E5DDE" w:rsidRDefault="00EE5DDE" w:rsidP="00EE5DDE">
      <w:pPr>
        <w:autoSpaceDE w:val="0"/>
        <w:autoSpaceDN w:val="0"/>
        <w:adjustRightInd w:val="0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</w:pPr>
    </w:p>
    <w:p w:rsidR="00EE5DDE" w:rsidRDefault="00EE5DDE" w:rsidP="00EE5DDE">
      <w:pPr>
        <w:autoSpaceDE w:val="0"/>
        <w:autoSpaceDN w:val="0"/>
        <w:adjustRightInd w:val="0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</w:pPr>
    </w:p>
    <w:p w:rsidR="00EE5DDE" w:rsidRDefault="00EE5DDE" w:rsidP="00EE5DDE">
      <w:pPr>
        <w:autoSpaceDE w:val="0"/>
        <w:autoSpaceDN w:val="0"/>
        <w:adjustRightInd w:val="0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</w:pPr>
    </w:p>
    <w:p w:rsidR="00EE5DDE" w:rsidRPr="00EE5DDE" w:rsidRDefault="00EE5DDE" w:rsidP="00EE5DDE">
      <w:pPr>
        <w:autoSpaceDE w:val="0"/>
        <w:autoSpaceDN w:val="0"/>
        <w:adjustRightInd w:val="0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</w:pPr>
      <w:r w:rsidRPr="00EE5DD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  <w:t>ЗМІСТ</w:t>
      </w:r>
    </w:p>
    <w:p w:rsidR="00EE5DDE" w:rsidRPr="00EE5DDE" w:rsidRDefault="00EE5DDE" w:rsidP="00EE5DDE">
      <w:pPr>
        <w:autoSpaceDE w:val="0"/>
        <w:autoSpaceDN w:val="0"/>
        <w:adjustRightInd w:val="0"/>
        <w:spacing w:after="0" w:line="360" w:lineRule="auto"/>
        <w:ind w:left="360"/>
        <w:jc w:val="right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                                                                       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Стор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</w:p>
    <w:p w:rsidR="00EE5DDE" w:rsidRPr="00EE5DDE" w:rsidRDefault="00EE5DDE" w:rsidP="00EE5DD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ВСТУП……………………………………………………………………..………5</w:t>
      </w:r>
    </w:p>
    <w:p w:rsidR="00EE5DDE" w:rsidRPr="00EE5DDE" w:rsidRDefault="00EE5DDE" w:rsidP="00EE5DD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1.ОГЛЯД ЛІТЕРАТУРИ………………………………………………….…..…..7</w:t>
      </w:r>
    </w:p>
    <w:p w:rsidR="00EE5DDE" w:rsidRPr="00EE5DDE" w:rsidRDefault="00EE5DDE" w:rsidP="00EE5DDE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1.1. Історичні передумови появи методів лікування ранових інфекцій……7</w:t>
      </w:r>
    </w:p>
    <w:p w:rsidR="00EE5DDE" w:rsidRPr="00EE5DDE" w:rsidRDefault="00EE5DDE" w:rsidP="00EE5DDE">
      <w:pPr>
        <w:numPr>
          <w:ilvl w:val="1"/>
          <w:numId w:val="1"/>
        </w:numPr>
        <w:tabs>
          <w:tab w:val="num" w:pos="0"/>
          <w:tab w:val="left" w:pos="900"/>
        </w:tabs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Мікроорганізми-збудники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гнійно-запальних процесів при бойових пораненнях…………………………………………………………………...……8</w:t>
      </w:r>
    </w:p>
    <w:p w:rsidR="00EE5DDE" w:rsidRPr="00EE5DDE" w:rsidRDefault="00EE5DDE" w:rsidP="00EE5DDE">
      <w:pPr>
        <w:numPr>
          <w:ilvl w:val="1"/>
          <w:numId w:val="1"/>
        </w:numPr>
        <w:tabs>
          <w:tab w:val="left" w:pos="900"/>
        </w:tabs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Біологічні властивості бактерій роду </w:t>
      </w:r>
      <w:r w:rsidRPr="00EE5DD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Staphylococcus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…………………10</w:t>
      </w:r>
    </w:p>
    <w:p w:rsidR="00EE5DDE" w:rsidRPr="00EE5DDE" w:rsidRDefault="00EE5DDE" w:rsidP="00EE5DDE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bCs/>
          <w:caps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bCs/>
          <w:caps/>
          <w:sz w:val="28"/>
          <w:szCs w:val="28"/>
          <w:lang w:eastAsia="ru-RU"/>
        </w:rPr>
        <w:t xml:space="preserve">1.4.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Біологічні властивості бактерій роду </w:t>
      </w:r>
      <w:proofErr w:type="spellStart"/>
      <w:r w:rsidRPr="00EE5DDE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  <w:t>Streptococcus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EE5D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збудників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гнійно-запальних процесів………………………………………………………………13</w:t>
      </w:r>
    </w:p>
    <w:p w:rsidR="00EE5DDE" w:rsidRPr="00EE5DDE" w:rsidRDefault="00EE5DDE" w:rsidP="00EE5DDE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caps/>
          <w:kern w:val="28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>1.5.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Систематичне положення і основні біологічні властивості бактерій роду </w:t>
      </w:r>
      <w:proofErr w:type="spellStart"/>
      <w:r w:rsidRPr="00EE5DDE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Pseudomonas</w:t>
      </w:r>
      <w:proofErr w:type="spellEnd"/>
      <w:r w:rsidRPr="00EE5DDE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>…</w:t>
      </w:r>
      <w:r w:rsidRPr="00EE5DD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…………………………………………………………..…14</w:t>
      </w:r>
    </w:p>
    <w:p w:rsidR="00EE5DDE" w:rsidRPr="00EE5DDE" w:rsidRDefault="00EE5DDE" w:rsidP="00EE5DDE">
      <w:pPr>
        <w:spacing w:after="0" w:line="360" w:lineRule="auto"/>
        <w:jc w:val="both"/>
        <w:outlineLvl w:val="2"/>
        <w:rPr>
          <w:rFonts w:ascii="Times New Roman" w:eastAsia="Times New Roman" w:hAnsi="Times New Roman" w:cs="Times New Roman"/>
          <w:bCs/>
          <w:caps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bCs/>
          <w:caps/>
          <w:sz w:val="28"/>
          <w:szCs w:val="28"/>
          <w:lang w:eastAsia="ru-RU"/>
        </w:rPr>
        <w:t>2. Матеріали і методи досліджень ………………….…………..…..19</w:t>
      </w:r>
    </w:p>
    <w:p w:rsidR="00EE5DDE" w:rsidRPr="00EE5DDE" w:rsidRDefault="00EE5DDE" w:rsidP="00EE5DDE">
      <w:pPr>
        <w:shd w:val="clear" w:color="auto" w:fill="FFFFFF"/>
        <w:spacing w:after="0" w:line="360" w:lineRule="auto"/>
        <w:ind w:left="7" w:right="-43" w:firstLine="35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2.1. Методи вивчення морфологічних та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культурально-біохімчних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властивостей ізольованих з ранової поверхні штамів бактерій………………19</w:t>
      </w:r>
    </w:p>
    <w:p w:rsidR="00EE5DDE" w:rsidRPr="00EE5DDE" w:rsidRDefault="00EE5DDE" w:rsidP="00EE5DDE">
      <w:pPr>
        <w:shd w:val="clear" w:color="auto" w:fill="FFFFFF"/>
        <w:spacing w:after="0" w:line="360" w:lineRule="auto"/>
        <w:ind w:right="-43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2.2. Склад та приготування поживних середовищ………………………..……24</w:t>
      </w:r>
    </w:p>
    <w:p w:rsidR="00EE5DDE" w:rsidRPr="00EE5DDE" w:rsidRDefault="00EE5DDE" w:rsidP="00EE5DDE">
      <w:pPr>
        <w:shd w:val="clear" w:color="auto" w:fill="FFFFFF"/>
        <w:spacing w:after="0" w:line="360" w:lineRule="auto"/>
        <w:ind w:right="-43" w:firstLine="36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2.3. Визначення чутливості до антибіотиків……………………..…………27</w:t>
      </w:r>
    </w:p>
    <w:p w:rsidR="00EE5DDE" w:rsidRPr="00EE5DDE" w:rsidRDefault="00EE5DDE" w:rsidP="00EE5DDE">
      <w:pPr>
        <w:shd w:val="clear" w:color="auto" w:fill="FFFFFF"/>
        <w:spacing w:after="0" w:line="360" w:lineRule="auto"/>
        <w:ind w:right="-43"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2.4. Статистичні методи досліджень…………………………………….......27</w:t>
      </w:r>
    </w:p>
    <w:p w:rsidR="00EE5DDE" w:rsidRPr="00EE5DDE" w:rsidRDefault="00EE5DDE" w:rsidP="00EE5DDE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 xml:space="preserve">3.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РЕЗУЛЬТАТИ ДОСЛІДЖЕНЬ І ЇХ ОБГОВОРЕННЯ…………………...…29</w:t>
      </w:r>
    </w:p>
    <w:p w:rsidR="00EE5DDE" w:rsidRPr="00EE5DDE" w:rsidRDefault="00EE5DDE" w:rsidP="00EE5DD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УЗАГАЛЬНЕННЯ……………………………………………………….………44</w:t>
      </w:r>
    </w:p>
    <w:p w:rsidR="00EE5DDE" w:rsidRPr="00EE5DDE" w:rsidRDefault="00EE5DDE" w:rsidP="00EE5DDE">
      <w:pPr>
        <w:spacing w:after="0" w:line="360" w:lineRule="auto"/>
        <w:jc w:val="both"/>
        <w:rPr>
          <w:rFonts w:ascii="Times New Roman" w:eastAsia="Times New Roman" w:hAnsi="Times New Roman" w:cs="Times New Roman"/>
          <w:caps/>
          <w:sz w:val="28"/>
          <w:szCs w:val="28"/>
          <w:shd w:val="clear" w:color="auto" w:fill="FFFFFF"/>
          <w:lang w:eastAsia="ru-RU"/>
        </w:rPr>
      </w:pPr>
      <w:r w:rsidRPr="00EE5DDE">
        <w:rPr>
          <w:rFonts w:ascii="Times New Roman" w:eastAsia="Times New Roman" w:hAnsi="Times New Roman" w:cs="Times New Roman"/>
          <w:caps/>
          <w:sz w:val="28"/>
          <w:szCs w:val="28"/>
          <w:shd w:val="clear" w:color="auto" w:fill="FFFFFF"/>
          <w:lang w:eastAsia="ru-RU"/>
        </w:rPr>
        <w:lastRenderedPageBreak/>
        <w:t>Висновки………………………………………………………………….…..46</w:t>
      </w:r>
    </w:p>
    <w:p w:rsidR="00EE5DDE" w:rsidRPr="00EE5DDE" w:rsidRDefault="00EE5DDE" w:rsidP="00EE5DD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СПИСОК ЛІТЕРАТУРИ………………………………………………....……...47</w:t>
      </w:r>
    </w:p>
    <w:p w:rsidR="00EE5DDE" w:rsidRPr="00EE5DDE" w:rsidRDefault="00EE5DDE" w:rsidP="00EE5DD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E5DDE" w:rsidRPr="00EE5DDE" w:rsidRDefault="00EE5DDE" w:rsidP="00EE5DD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E5DDE" w:rsidRPr="00EE5DDE" w:rsidRDefault="00EE5DDE" w:rsidP="00EE5D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E5DDE" w:rsidRPr="00EE5DDE" w:rsidRDefault="00EE5DDE" w:rsidP="00EE5D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E5DDE" w:rsidRPr="00EE5DDE" w:rsidRDefault="00EE5DDE" w:rsidP="00EE5D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E5DDE" w:rsidRDefault="00EE5DDE" w:rsidP="00EE5D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</w:p>
    <w:p w:rsidR="00EE5DDE" w:rsidRPr="00EE5DDE" w:rsidRDefault="00EE5DDE" w:rsidP="00EE5D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t>Список скорочень</w:t>
      </w:r>
    </w:p>
    <w:p w:rsidR="00EE5DDE" w:rsidRPr="00EE5DDE" w:rsidRDefault="00EE5DDE" w:rsidP="00EE5DD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E5DDE" w:rsidRPr="00EE5DDE" w:rsidRDefault="00EE5DDE" w:rsidP="00EE5DD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АТО  –  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антитерорестична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операція</w:t>
      </w:r>
    </w:p>
    <w:p w:rsidR="00EE5DDE" w:rsidRPr="00EE5DDE" w:rsidRDefault="00EE5DDE" w:rsidP="00EE5DD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ВООЗ  –   Всесвітня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організаціяя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охорни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здоров'я </w:t>
      </w:r>
    </w:p>
    <w:p w:rsidR="00EE5DDE" w:rsidRPr="00EE5DDE" w:rsidRDefault="00EE5DDE" w:rsidP="00EE5DD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ЛПС –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ліпополісахаридний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комплекс</w:t>
      </w:r>
    </w:p>
    <w:p w:rsidR="00EE5DDE" w:rsidRPr="00EE5DDE" w:rsidRDefault="00EE5DDE" w:rsidP="00EE5DDE">
      <w:pPr>
        <w:widowControl w:val="0"/>
        <w:spacing w:after="0" w:line="360" w:lineRule="auto"/>
        <w:ind w:right="940"/>
        <w:rPr>
          <w:sz w:val="28"/>
          <w:szCs w:val="28"/>
        </w:rPr>
      </w:pPr>
      <w:r w:rsidRPr="00EE5DDE">
        <w:rPr>
          <w:sz w:val="28"/>
          <w:szCs w:val="28"/>
        </w:rPr>
        <w:t>МЖСА  – молочно-</w:t>
      </w:r>
      <w:proofErr w:type="spellStart"/>
      <w:r w:rsidRPr="00EE5DDE">
        <w:rPr>
          <w:sz w:val="28"/>
          <w:szCs w:val="28"/>
        </w:rPr>
        <w:t>жовточно</w:t>
      </w:r>
      <w:proofErr w:type="spellEnd"/>
      <w:r w:rsidRPr="00EE5DDE">
        <w:rPr>
          <w:sz w:val="28"/>
          <w:szCs w:val="28"/>
        </w:rPr>
        <w:t>-сольовий агар</w:t>
      </w:r>
    </w:p>
    <w:p w:rsidR="00EE5DDE" w:rsidRPr="00EE5DDE" w:rsidRDefault="00EE5DDE" w:rsidP="00EE5DDE">
      <w:pPr>
        <w:widowControl w:val="0"/>
        <w:spacing w:after="0" w:line="360" w:lineRule="auto"/>
        <w:ind w:right="940"/>
        <w:rPr>
          <w:sz w:val="28"/>
          <w:szCs w:val="28"/>
        </w:rPr>
      </w:pPr>
      <w:r w:rsidRPr="00EE5DDE">
        <w:rPr>
          <w:sz w:val="28"/>
          <w:szCs w:val="28"/>
        </w:rPr>
        <w:t xml:space="preserve">МПА  –  </w:t>
      </w:r>
      <w:r w:rsidRPr="00EE5DDE">
        <w:rPr>
          <w:bCs/>
          <w:sz w:val="28"/>
          <w:szCs w:val="28"/>
        </w:rPr>
        <w:t>м'ясо-</w:t>
      </w:r>
      <w:proofErr w:type="spellStart"/>
      <w:r w:rsidRPr="00EE5DDE">
        <w:rPr>
          <w:bCs/>
          <w:sz w:val="28"/>
          <w:szCs w:val="28"/>
        </w:rPr>
        <w:t>пептонний</w:t>
      </w:r>
      <w:proofErr w:type="spellEnd"/>
      <w:r w:rsidRPr="00EE5DDE">
        <w:rPr>
          <w:bCs/>
          <w:sz w:val="28"/>
          <w:szCs w:val="28"/>
        </w:rPr>
        <w:t xml:space="preserve"> агар</w:t>
      </w:r>
    </w:p>
    <w:p w:rsidR="00EE5DDE" w:rsidRPr="00EE5DDE" w:rsidRDefault="00EE5DDE" w:rsidP="00EE5DD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МОЗ  –  міністерство охорони здоров</w:t>
      </w:r>
      <w:r w:rsidRPr="00EE5D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'я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EE5DDE" w:rsidRPr="00EE5DDE" w:rsidRDefault="00EE5DDE" w:rsidP="00EE5DD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МПБ   –  м'ясо-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пептононий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бульйон</w:t>
      </w:r>
      <w:r w:rsidRPr="00EE5D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</w:p>
    <w:p w:rsidR="00EE5DDE" w:rsidRPr="00EE5DDE" w:rsidRDefault="00EE5DDE" w:rsidP="00EE5DDE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США  –  сполучені штати Америки  </w:t>
      </w:r>
    </w:p>
    <w:p w:rsidR="00EE5DDE" w:rsidRPr="00EE5DDE" w:rsidRDefault="00EE5DDE" w:rsidP="00EE5D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</w:pPr>
      <w:r w:rsidRPr="00EE5DDE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br w:type="page"/>
      </w:r>
      <w:r w:rsidRPr="00EE5DD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  <w:lastRenderedPageBreak/>
        <w:t>ВСТУП</w:t>
      </w:r>
    </w:p>
    <w:p w:rsidR="00EE5DDE" w:rsidRPr="00EE5DDE" w:rsidRDefault="00EE5DDE" w:rsidP="00EE5DD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1915 році британський бактеріолог Олександр Флемінг вперше дав мікробіологічну характеристику ран, що були отримані при проведенні бойових дій. В той час  з ранової поверхні найбільш часто виділялися стрептококи та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спороутворюючі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анаеробні бактерії [9, 10, 22, 48].</w:t>
      </w:r>
    </w:p>
    <w:p w:rsidR="00EE5DDE" w:rsidRPr="00EE5DDE" w:rsidRDefault="00EE5DDE" w:rsidP="00EE5DD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Пізніше з розвитком медицини і методів ведення війни мікробіологія бойових ран істотно змінилася. Є відмінності не тільки у видовому складі збудників ранових інфекцій в різних військових конфліктах, але й у динаміці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раньового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процесу. Так під час другої світової війни у розвитку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раньових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інфекцій зросло значення стафілококів та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грамнегативних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бактерій [26, 33]. </w:t>
      </w:r>
    </w:p>
    <w:p w:rsidR="00EE5DDE" w:rsidRPr="00EE5DDE" w:rsidRDefault="00EE5DDE" w:rsidP="00EE5DD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Під час війн у Кореї та В’єтнамі було виявлено зниження частоти розвитку анаеробної інфекції ран до 0,08 % без випадків смертності. З ран виділяли асоціації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грампозитивних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грамнегативних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бактерій з домінуванням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граммнегативних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паличок. </w:t>
      </w:r>
    </w:p>
    <w:p w:rsidR="00EE5DDE" w:rsidRPr="00EE5DDE" w:rsidRDefault="00EE5DDE" w:rsidP="00EE5DD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Під час військових операцій США у Іраку та Афганістані інфекційні ускладнення були викликані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полірезистентними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штамами бактерій різних систематичних груп, такими як </w:t>
      </w: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Acinetobacter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baumannii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K.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рneumoniae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, E.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coli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Staphylococcus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aureus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[9, 19, 22, 49].</w:t>
      </w:r>
    </w:p>
    <w:p w:rsidR="00EE5DDE" w:rsidRPr="00EE5DDE" w:rsidRDefault="00EE5DDE" w:rsidP="00EE5DD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Гнійно-запальні захворювання в поранених бійців АТО зустрічаються часто. Результати наших попередніх досліджень свідчать про те, що специфікою гібридної війни у Східній Україні є те що гнійно-запальні поразки тканин в поранених в першу чергу викликають  бактерії роду </w:t>
      </w: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Staphylococcus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[35, 48, 49]. </w:t>
      </w:r>
    </w:p>
    <w:p w:rsidR="00EE5DDE" w:rsidRPr="00EE5DDE" w:rsidRDefault="00EE5DDE" w:rsidP="00EE5DD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 часів Афганської війни в Україні не проводили комплексні дослідження видового складу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мікробіоти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бойових ран</w:t>
      </w:r>
      <w:r w:rsidRPr="00EE5D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,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біологічних властивостей та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антибіотикорезистентності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збудників ранових інфекцій, а це має важливе значення для успішного лікування бойових ран.</w:t>
      </w:r>
    </w:p>
    <w:p w:rsidR="00EE5DDE" w:rsidRPr="00EE5DDE" w:rsidRDefault="00EE5DDE" w:rsidP="00EE5DDE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У зв'язку з цим метою роботи було вивчення видового складу</w:t>
      </w:r>
      <w:r w:rsidRPr="00EE5D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,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біологічних властивостей та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антибіотикорезистентності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збудників ранових інфекцій у пацієнтів військового госпіталю.</w:t>
      </w:r>
    </w:p>
    <w:p w:rsidR="00EE5DDE" w:rsidRPr="00EE5DDE" w:rsidRDefault="00EE5DDE" w:rsidP="00EE5DDE">
      <w:pPr>
        <w:autoSpaceDE w:val="0"/>
        <w:autoSpaceDN w:val="0"/>
        <w:adjustRightInd w:val="0"/>
        <w:spacing w:after="0" w:line="360" w:lineRule="auto"/>
        <w:ind w:firstLine="5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У задачі досліджень входило: </w:t>
      </w:r>
    </w:p>
    <w:p w:rsidR="00EE5DDE" w:rsidRPr="00EE5DDE" w:rsidRDefault="00EE5DDE" w:rsidP="00EE5DDE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встановити структуру бойових травм  у пацієнтів військового госпіталю;</w:t>
      </w:r>
    </w:p>
    <w:p w:rsidR="00EE5DDE" w:rsidRPr="00EE5DDE" w:rsidRDefault="00EE5DDE" w:rsidP="00EE5DDE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виділити з клінічного матеріалу бактерії-збудники ранових інфекцій,  </w:t>
      </w:r>
      <w:r w:rsidRPr="00EE5DD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вивчити біологічні властивості і провести видову ідентифікацію; </w:t>
      </w:r>
    </w:p>
    <w:p w:rsidR="00EE5DDE" w:rsidRPr="00EE5DDE" w:rsidRDefault="00EE5DDE" w:rsidP="00EE5DDE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встановити ч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астоту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виділення бактерій роду </w:t>
      </w: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Staphylococcus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залежності від локалізації патологічного процесу;</w:t>
      </w:r>
    </w:p>
    <w:p w:rsidR="00EE5DDE" w:rsidRPr="00EE5DDE" w:rsidRDefault="00EE5DDE" w:rsidP="00EE5DDE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- визначити чутливість до антибіотиків бактерій – збудників гнійно-запальних процесів при бойових пораненнях.</w:t>
      </w:r>
    </w:p>
    <w:p w:rsidR="00EE5DDE" w:rsidRPr="00EE5DDE" w:rsidRDefault="00EE5DDE" w:rsidP="00EE5DD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E5DDE" w:rsidRPr="00EE5DDE" w:rsidRDefault="00EE5DDE" w:rsidP="00EE5DD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Об’єкт дослідження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частота виділення бактерій – збудників ранових інфекцій від бійців АТО з гнійно-запальними ураженнями внаслідок бойової травми. </w:t>
      </w:r>
    </w:p>
    <w:p w:rsidR="00EE5DDE" w:rsidRPr="00EE5DDE" w:rsidRDefault="00EE5DDE" w:rsidP="00EE5DD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Предмет дослідження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видовий склад, біологічні властивості та стійкість до антибіотиків бактерій – збудників ранових інфекцій у бійців АТО.</w:t>
      </w:r>
    </w:p>
    <w:p w:rsidR="00EE5DDE" w:rsidRPr="00EE5DDE" w:rsidRDefault="00EE5DDE" w:rsidP="00EE5DD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F63D3" w:rsidRDefault="00EF63D3"/>
    <w:p w:rsidR="00EE5DDE" w:rsidRDefault="00EE5DDE"/>
    <w:p w:rsidR="00EE5DDE" w:rsidRDefault="00EE5DDE"/>
    <w:p w:rsidR="00EE5DDE" w:rsidRDefault="00EE5DDE"/>
    <w:p w:rsidR="00EE5DDE" w:rsidRDefault="00EE5DDE"/>
    <w:p w:rsidR="00EE5DDE" w:rsidRDefault="00EE5DDE"/>
    <w:p w:rsidR="00EE5DDE" w:rsidRDefault="00EE5DDE"/>
    <w:p w:rsidR="00EE5DDE" w:rsidRDefault="00EE5DDE"/>
    <w:p w:rsidR="00EE5DDE" w:rsidRDefault="00EE5DDE">
      <w:bookmarkStart w:id="0" w:name="_GoBack"/>
      <w:bookmarkEnd w:id="0"/>
    </w:p>
    <w:p w:rsidR="00EE5DDE" w:rsidRDefault="00EE5DDE"/>
    <w:p w:rsidR="00EE5DDE" w:rsidRPr="00EE5DDE" w:rsidRDefault="00EE5DDE" w:rsidP="00EE5DD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ВИСНОВКИ</w:t>
      </w:r>
    </w:p>
    <w:p w:rsidR="00EE5DDE" w:rsidRPr="00EE5DDE" w:rsidRDefault="00EE5DDE" w:rsidP="00EE5DDE">
      <w:pPr>
        <w:spacing w:after="0" w:line="360" w:lineRule="auto"/>
        <w:ind w:firstLine="64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У 2017 – 2018 рр.  у бійців АТО в структурі поранень переважали мінно-вибухові поразки (52,7 %), осколкових поранень було у 1,5 рази, 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вогнепально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-кульових у 2,7, а опікових у 2,3 рази менше ніж  мінно-вибухових.</w:t>
      </w:r>
    </w:p>
    <w:p w:rsidR="00EE5DDE" w:rsidRPr="00EE5DDE" w:rsidRDefault="00EE5DDE" w:rsidP="00EE5DD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E5DDE" w:rsidRPr="00EE5DDE" w:rsidRDefault="00EE5DDE" w:rsidP="00EE5DDE">
      <w:pPr>
        <w:spacing w:after="0" w:line="360" w:lineRule="auto"/>
        <w:ind w:firstLine="641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2. Встановлено видовий склад ранової інфекції у бійців АТО – найбільш значущими </w:t>
      </w:r>
      <w:proofErr w:type="spellStart"/>
      <w:r w:rsidRPr="00EE5DDE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етиологічними</w:t>
      </w:r>
      <w:proofErr w:type="spellEnd"/>
      <w:r w:rsidRPr="00EE5DDE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агентами гнійно-запальних процесів були бактерії </w:t>
      </w:r>
      <w:proofErr w:type="spellStart"/>
      <w:r w:rsidRPr="00EE5DDE">
        <w:rPr>
          <w:rFonts w:ascii="Times New Roman" w:eastAsia="Arial Unicode MS" w:hAnsi="Times New Roman" w:cs="Times New Roman"/>
          <w:i/>
          <w:color w:val="000000"/>
          <w:sz w:val="28"/>
          <w:szCs w:val="28"/>
          <w:lang w:eastAsia="ru-RU"/>
        </w:rPr>
        <w:t>S.aureus</w:t>
      </w:r>
      <w:proofErr w:type="spellEnd"/>
      <w:r w:rsidRPr="00EE5DDE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 (130 штамів), </w:t>
      </w:r>
      <w:proofErr w:type="spellStart"/>
      <w:r w:rsidRPr="00EE5DDE">
        <w:rPr>
          <w:rFonts w:ascii="Times New Roman" w:eastAsia="Arial Unicode MS" w:hAnsi="Times New Roman" w:cs="Times New Roman"/>
          <w:i/>
          <w:color w:val="000000"/>
          <w:sz w:val="28"/>
          <w:szCs w:val="28"/>
          <w:lang w:eastAsia="ru-RU"/>
        </w:rPr>
        <w:t>P.aeruginosa</w:t>
      </w:r>
      <w:proofErr w:type="spellEnd"/>
      <w:r w:rsidRPr="00EE5DDE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(73 штами) та </w:t>
      </w:r>
      <w:r w:rsidRPr="00EE5DDE">
        <w:rPr>
          <w:rFonts w:ascii="Times New Roman" w:eastAsia="Arial Unicode MS" w:hAnsi="Times New Roman" w:cs="Times New Roman"/>
          <w:i/>
          <w:color w:val="000000"/>
          <w:sz w:val="28"/>
          <w:szCs w:val="28"/>
          <w:lang w:eastAsia="ru-RU"/>
        </w:rPr>
        <w:t xml:space="preserve">S. </w:t>
      </w:r>
      <w:proofErr w:type="spellStart"/>
      <w:r w:rsidRPr="00EE5DDE">
        <w:rPr>
          <w:rFonts w:ascii="Times New Roman" w:eastAsia="Arial Unicode MS" w:hAnsi="Times New Roman" w:cs="Times New Roman"/>
          <w:i/>
          <w:color w:val="000000"/>
          <w:sz w:val="28"/>
          <w:szCs w:val="28"/>
          <w:lang w:eastAsia="ru-RU"/>
        </w:rPr>
        <w:t>еpidermidis</w:t>
      </w:r>
      <w:proofErr w:type="spellEnd"/>
      <w:r w:rsidRPr="00EE5DDE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(70 штамів). Бактерії </w:t>
      </w:r>
      <w:r w:rsidRPr="00EE5DDE">
        <w:rPr>
          <w:rFonts w:ascii="Times New Roman" w:eastAsia="Arial Unicode MS" w:hAnsi="Times New Roman" w:cs="Times New Roman"/>
          <w:i/>
          <w:color w:val="000000"/>
          <w:sz w:val="28"/>
          <w:szCs w:val="28"/>
          <w:lang w:eastAsia="ru-RU"/>
        </w:rPr>
        <w:t xml:space="preserve">S. </w:t>
      </w:r>
      <w:proofErr w:type="spellStart"/>
      <w:r w:rsidRPr="00EE5DDE">
        <w:rPr>
          <w:rFonts w:ascii="Times New Roman" w:eastAsia="Arial Unicode MS" w:hAnsi="Times New Roman" w:cs="Times New Roman"/>
          <w:i/>
          <w:color w:val="000000"/>
          <w:sz w:val="28"/>
          <w:szCs w:val="28"/>
          <w:lang w:eastAsia="ru-RU"/>
        </w:rPr>
        <w:t>рyogenes</w:t>
      </w:r>
      <w:proofErr w:type="spellEnd"/>
      <w:r w:rsidRPr="00EE5DDE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мали менш </w:t>
      </w:r>
      <w:proofErr w:type="spellStart"/>
      <w:r w:rsidRPr="00EE5DDE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віражену</w:t>
      </w:r>
      <w:proofErr w:type="spellEnd"/>
      <w:r w:rsidRPr="00EE5DDE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етіологічну значимість ( 57 штамів).</w:t>
      </w:r>
    </w:p>
    <w:p w:rsidR="00EE5DDE" w:rsidRPr="00EE5DDE" w:rsidRDefault="00EE5DDE" w:rsidP="00EE5DD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EE5DDE" w:rsidRPr="00EE5DDE" w:rsidRDefault="00EE5DDE" w:rsidP="00EE5DDE">
      <w:pPr>
        <w:spacing w:after="0" w:line="360" w:lineRule="auto"/>
        <w:ind w:firstLine="43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У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монокультурах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бактеріальна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мікробіота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була виділена у 87,7 %, у асоціаціях – 12,3 % посівів. 78 % виділених культур відносилися до грам-позитивних (257 штамів), 22 % до грам-негативних бактерій (73 штами).  З числа виділених грам-позитивних культур 65 % складали грам-позитивні коки, 13 % –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грампозитивні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палички. </w:t>
      </w:r>
    </w:p>
    <w:p w:rsidR="00EE5DDE" w:rsidRPr="00EE5DDE" w:rsidRDefault="00EE5DDE" w:rsidP="00EE5DDE">
      <w:pPr>
        <w:autoSpaceDE w:val="0"/>
        <w:autoSpaceDN w:val="0"/>
        <w:adjustRightInd w:val="0"/>
        <w:spacing w:after="0" w:line="360" w:lineRule="auto"/>
        <w:ind w:firstLine="43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E5DDE" w:rsidRPr="00EE5DDE" w:rsidRDefault="00EE5DDE" w:rsidP="00EE5DDE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 З ранової поверхні виділено 200 штамів бактерій роду </w:t>
      </w: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Staphylococcus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,  що станови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ло 60,6 % від всіх виділених культур. Найбільша кількість випадків стафілококової інфекції (63,9 %), припадала на нижні і верхні кінцівки. При пораненні голови частота виділення стафілокока складала    38,5 %,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шії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, хребта, грудей, живота, тазу - не перевищувала 11,</w:t>
      </w:r>
      <w:r w:rsidRPr="00EE5DD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7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%. </w:t>
      </w:r>
    </w:p>
    <w:p w:rsidR="00EE5DDE" w:rsidRPr="00EE5DDE" w:rsidRDefault="00EE5DDE" w:rsidP="00EE5DDE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E5DDE" w:rsidRPr="00EE5DDE" w:rsidRDefault="00EE5DDE" w:rsidP="00EE5DDE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 Як препарати вибору при лікуванні поранень у бійців АТО можна рекомендувати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цефтриаксон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цефтазидим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меропенем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иміпенем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E5DDE" w:rsidRPr="00EE5DDE" w:rsidRDefault="00EE5DDE" w:rsidP="00EE5DDE">
      <w:pPr>
        <w:autoSpaceDE w:val="0"/>
        <w:autoSpaceDN w:val="0"/>
        <w:adjustRightInd w:val="0"/>
        <w:spacing w:after="0" w:line="360" w:lineRule="auto"/>
        <w:ind w:firstLine="43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E5DDE" w:rsidRPr="00EE5DDE" w:rsidRDefault="00EE5DDE" w:rsidP="00EE5DDE">
      <w:pPr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E5DDE" w:rsidRPr="00EE5DDE" w:rsidRDefault="00EE5DDE" w:rsidP="00EE5DD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E5DDE" w:rsidRPr="00EE5DDE" w:rsidRDefault="00EE5DDE" w:rsidP="00EE5DDE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sectPr w:rsidR="00EE5DDE" w:rsidRPr="00EE5DDE">
          <w:pgSz w:w="11906" w:h="16838"/>
          <w:pgMar w:top="1418" w:right="851" w:bottom="1418" w:left="1701" w:header="709" w:footer="709" w:gutter="0"/>
          <w:cols w:space="720"/>
        </w:sectPr>
      </w:pPr>
    </w:p>
    <w:p w:rsidR="00EE5DDE" w:rsidRPr="00EE5DDE" w:rsidRDefault="00EE5DDE" w:rsidP="00EE5DDE">
      <w:pPr>
        <w:widowControl w:val="0"/>
        <w:tabs>
          <w:tab w:val="left" w:pos="0"/>
          <w:tab w:val="left" w:pos="180"/>
          <w:tab w:val="left" w:pos="360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СПИСОК  ЛІТЕРАТУРИ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num" w:pos="180"/>
          <w:tab w:val="left" w:pos="36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</w:pPr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Адарченко А.А. Гудкова Е.И.,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Слабко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И.Н. </w:t>
      </w:r>
      <w:r w:rsidRPr="00EE5DDE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Этиологическая структура внутрибольничных гнойно-септических инфекций и принципы их бактериологической диагностики. // Здравоохранение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Белоруси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. – 2003. – №10. – С.39-41.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num" w:pos="180"/>
          <w:tab w:val="left" w:pos="36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Амирасланов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Ю. А., </w:t>
      </w: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Светухин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М., </w:t>
      </w: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Митиш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А.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Основные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принципы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лечения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больных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хроническим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остеомиелитом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длинных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костей//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Вестник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хирургии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2000. – Т. 159, № 2. – С. 91–96.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num" w:pos="180"/>
          <w:tab w:val="left" w:pos="36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Баркус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М. М.,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Бриліс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В. І.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Лікування післяопераційних гнійно - запальних ускладнень // Лікувальна справа. - 2015 - №9. - С. 24 - 26.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num" w:pos="180"/>
          <w:tab w:val="left" w:pos="36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Бартош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Г. Г.,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Лупашина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Т. А.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Стафилококки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возбудители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гнойніх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заболеваний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Журнал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микробиологии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. - 1993. - №6. - С. 14 - 17.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num" w:pos="180"/>
          <w:tab w:val="left" w:pos="36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Бідненко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 І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Збудники кістково-гнійної інфекції, сучасна хіміотерапія та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хіміопрофілактика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К.: Атлант, 2000. – С. 156-168.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num" w:pos="180"/>
          <w:tab w:val="left" w:pos="36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Бідненко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 І., Коструб О. О., </w:t>
      </w: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Лютко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Б.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 Мікробна етіологія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післятравматичних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артритів нижньої кінцівки та чутливість збудників до антибіотиків // Вісник ортопедії, травматології та протезування. – 2001. – № 12. – С. 75–78. 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num" w:pos="180"/>
          <w:tab w:val="left" w:pos="36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Бідненко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 І., Грицай М. П., Івченко Д. В.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 Мікробіологічний спектр збудників хронічного остеомієліту довгих кісток верхньої кінцівки та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антибіотикотерапія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захворювання //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мед. альманах. – 2002. –  № 1. – С. 17–20. 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num" w:pos="180"/>
          <w:tab w:val="left" w:pos="36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Біліченко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Л. І., Островський І. Я.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Застосування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зинацефу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комплексному лікуванні хворих з хронічним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післятравматичним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остеомієлітом // Ортопедія, травматологія и протезування. – 2001. – № 3. – С. 74–76.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num" w:pos="180"/>
          <w:tab w:val="left" w:pos="36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Бур’янов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А.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Хірургічне лікування постраждалих з ампутаціями при бойових ураженнях нижніх кінцівок  //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мед.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вісн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. - 2015. - № 10. - С. 22-24.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left" w:pos="180"/>
          <w:tab w:val="left" w:pos="36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Бухарин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О.В.,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Фадеев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С.Б., 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Исайчев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 Б.А.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Динамика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видового состава,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антилизоцимной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активности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антибиотикорезистентности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возбудителей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хирургической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инфекции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мягких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тканей //Журнал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микробиол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1997. - № 4. – С. 51-54.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left" w:pos="180"/>
          <w:tab w:val="left" w:pos="36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</w:pPr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lastRenderedPageBreak/>
        <w:t xml:space="preserve">Влас П. П.,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Шмиговска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Т. В.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Ферменти бактерій в патогенезі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стафілококкових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інфекцій //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Имуннопатология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аллергология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инфектология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. - 1992. - №5. - С.28 - 29.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left" w:pos="180"/>
          <w:tab w:val="left" w:pos="36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Вернер Є. В.,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Едмонд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М. В.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Золотистий стафілокок // Головна медична сестра. - 2005. - №6. - С. 40 - 45.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left" w:pos="180"/>
          <w:tab w:val="left" w:pos="36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Выгодчиков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Т.В.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Стафилококковые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инфекции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Микробиология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                                   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иммунология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эпидемиология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Киев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Здоровье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, 1998. – 186 с.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left" w:pos="180"/>
          <w:tab w:val="left" w:pos="36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Гайдаш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І.С.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Флегонтова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В.В.,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Вітращак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С.В. </w:t>
      </w:r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Видовий склад збудників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>внутрішньолікарняних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інфекцій у відділеннях хірургічного профілю та їх вплив на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>апоптоз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лімфоцитів. // Шпитальна хірургія. – 2001.– №3. – С.107-110.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left" w:pos="180"/>
          <w:tab w:val="left" w:pos="36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Гайко Г. В.,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Бідненко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С. І,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Кістково - гнійна інфекція: збудники та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антибіотикотерапія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Мистецтво лікування. - 2004. - №8. - С. 42 - 48.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left" w:pos="180"/>
          <w:tab w:val="left" w:pos="36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Джексон  М. 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М, 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Байне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 Ж.  М. 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Мецитилін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резистентні 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Staphylococcus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aureus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//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Головна медична сестра. - 2005. - №6. - С. 18-19.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left" w:pos="180"/>
          <w:tab w:val="left" w:pos="36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Зубков М.Н., </w:t>
      </w: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Меньшиков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Д.Д., </w:t>
      </w: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Гугуцидзе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Е.Н.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Микробиологическая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диагностика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смешанных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анаэробно-аэробных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инфекций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хирургии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Антибиотики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химиотерапия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.- 1995.- №2.- С. 46-50.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left" w:pos="180"/>
          <w:tab w:val="left" w:pos="36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Зуева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В. С,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Андроненко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М. О.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Токсини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стафилококков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их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роль в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развитии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инфекций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Журнал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микробиологии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. - 1991. - №4. - С. 30 - 33.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left" w:pos="180"/>
          <w:tab w:val="left" w:pos="36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Ивченко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Е. В.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Медико-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биологические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технологии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профилактики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лечения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боевой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травмы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состояние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перспективы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//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Воен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.-мед.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журн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- 2013. - Т. 334,  № 6. - С. 86-89. 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left" w:pos="180"/>
          <w:tab w:val="left" w:pos="36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Ильина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Р. П.,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Грабовой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Т. В.,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Джуринская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С. П.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Методы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выявления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стафилококков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Журнал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микробиологии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. - 1990. - №9. - С. 33 - 35.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left" w:pos="180"/>
          <w:tab w:val="left" w:pos="36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Квасняк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О. О., Максименко М. П.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Носійство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Staphylococcus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aureus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.                //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Медичний вісник. - 1994. - №6. - С. 52 - 55.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left" w:pos="180"/>
          <w:tab w:val="left" w:pos="36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Кондратюк B. М.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Мікрофлора бойових ран кінцівок, які одержані в ході антитерористичної операції, у поранених, що проходили лікування у ВМКЦ ЦР м. Вінниця  //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Харк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хірургіч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шк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. - 2016. - № 2. - С. 80-83.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left" w:pos="180"/>
          <w:tab w:val="left" w:pos="36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lastRenderedPageBreak/>
        <w:t>Король С. О.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Особливості вогнепальних і мінно-вибухових поранень стопи, отриманих під час антитерористичної операції //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Вісн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ортопедії, травматології та протезування. - 2015. - № 3.- С.34-42. 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left" w:pos="180"/>
          <w:tab w:val="left" w:pos="36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Коротаєва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А. И.,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Бабинев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С. А.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Медицинская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микробиология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имун-нология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вирусология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- Санкт - Петербург: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Лит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, 2008. - С. 409 -410.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left" w:pos="180"/>
          <w:tab w:val="left" w:pos="36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Косенко А.В.,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Волобуев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М.М.,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Белоконь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А.Ю.,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Воронина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А.А.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>Гнойно-воспалительные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>осложнения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>реконструктивной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>хирургии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>желудка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// Клінічна хірургія. –2003. – №11. – С.49.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left" w:pos="180"/>
          <w:tab w:val="left" w:pos="36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Криштафор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Д. А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Антибиотикотерапия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огнестрельной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боевой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травме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ретроспективное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обсервационное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исследование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Острые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неотложные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состояния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практике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врача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. - 2015. - № 2. - С. 47-50.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left" w:pos="180"/>
          <w:tab w:val="left" w:pos="36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Лазорищінець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В.В.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>Антибіотикорезистентність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клінічних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Pseudomona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aeruginosa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>, виділених в хірургічних стаціонарах України в 2010 році  //Здоров’я нації. – 2011. – №2. – С. 162-169.</w:t>
      </w:r>
    </w:p>
    <w:p w:rsidR="00EE5DDE" w:rsidRPr="00EE5DDE" w:rsidRDefault="00EE5DDE" w:rsidP="00EE5DDE">
      <w:pPr>
        <w:numPr>
          <w:ilvl w:val="0"/>
          <w:numId w:val="3"/>
        </w:numPr>
        <w:tabs>
          <w:tab w:val="left" w:pos="0"/>
          <w:tab w:val="left" w:pos="180"/>
          <w:tab w:val="left" w:pos="36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Лакин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Т.Ф.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Біометрія. - М.: Вища школа, 1990. - 3 52 с.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Лащенко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П .В. Чорна А. В.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Профілактика внутрішньо- лікарняних інфекцій // Головна медична сестра. – 2001.- №11.- С.25-30.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Макаренко Г. В., Кушнір О. О.,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Кушнич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Л. П.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Збудники інфекцій опорно - рухового апарату // Журнал практичного лікаря. - 2002. - №4. - С. 62-65.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Марієвський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В.Ф.,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Поляченко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Ю.В.,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Салманов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А.Г. та ін.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>Антибіотикоре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-резистентність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>нозокоміальних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штамів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Staphylococcus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аureus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>в хірургічних стаціонарах України в 2009 р. // Клінічна хірургія. – 2010. – №9. – С.31-35.ї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Марієвський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В.Ф.,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Салманов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А.Г.,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Доан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С.І.,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Налапко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Ю.І., Ярема Т.П. </w:t>
      </w:r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Аналіз етіології та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>антибіотикорезистентності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основних збудників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>нозокоміальних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гнійно-запальних інфекцій в хірургії // Український журнал екстремальної медицини імені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>Г.О.Можаєва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>. – 2010. – Т.11. – №2.– С. 78-85.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Машковский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М.Д..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Лекарственные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средства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.- 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Харьков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Торсинг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, 1998. - Т. 2. - С. 231-333.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Наказ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МОЗ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№535 від 22.04.85 р. об „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Унификации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микробиологических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бактериологических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методов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исследования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"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Нестер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О.О.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Частота виділення та біологічні властивості бактерій роду </w:t>
      </w:r>
      <w:r w:rsidRPr="00EE5DDE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lastRenderedPageBreak/>
        <w:t>Staphylococcus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збудників гнійно-запальних процесів у пацієнтів військового госпіталю. Дипломна робота бакалавра.-Одеса: ОНУ, 2017.- 49 с.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1080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Определитель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бактерий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Берджи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ред.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Дж.Хоулта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Н. Крига, П.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Снита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Дж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Стейли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Уилльямса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. - М.: Мир, 1997.- 432 с.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108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Осадчий А. Ю., Мазур В. С,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Луць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В. В.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Інфекції шкіри та м'яких тканин // Мистецтво лікування. - 2002. - № 6.- С. 282 - 287.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108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Поздеев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О.К.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Медицинская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микробиология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М.: ГЭОТАР – МЕД,                                   2001. – 768 с.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108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Позур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В.В.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Особливості дозрівання дендритних клітин під впливом</w:t>
      </w:r>
      <w:r w:rsidRPr="00EE5D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тейхоєвої</w:t>
      </w:r>
      <w:proofErr w:type="spellEnd"/>
      <w:r w:rsidRPr="00EE5D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кислоти </w:t>
      </w:r>
      <w:proofErr w:type="spellStart"/>
      <w:r w:rsidRPr="00EE5DDE">
        <w:rPr>
          <w:rFonts w:ascii="Times New Roman" w:eastAsia="Times New Roman" w:hAnsi="Times New Roman" w:cs="Times New Roman"/>
          <w:bCs/>
          <w:i/>
          <w:iCs/>
          <w:caps/>
          <w:sz w:val="28"/>
          <w:szCs w:val="28"/>
          <w:lang w:eastAsia="ru-RU"/>
        </w:rPr>
        <w:t>s</w:t>
      </w:r>
      <w:r w:rsidRPr="00EE5DDE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  <w:t>taphylococcus</w:t>
      </w:r>
      <w:proofErr w:type="spellEnd"/>
      <w:r w:rsidRPr="00EE5DDE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  <w:t>aureus</w:t>
      </w:r>
      <w:proofErr w:type="spellEnd"/>
      <w:r w:rsidRPr="00EE5DDE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wood</w:t>
      </w:r>
      <w:proofErr w:type="spellEnd"/>
      <w:r w:rsidRPr="00EE5D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46 </w:t>
      </w:r>
      <w:proofErr w:type="spellStart"/>
      <w:r w:rsidRPr="00EE5D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in</w:t>
      </w:r>
      <w:proofErr w:type="spellEnd"/>
      <w:r w:rsidRPr="00EE5D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vitro</w:t>
      </w:r>
      <w:proofErr w:type="spellEnd"/>
      <w:r w:rsidRPr="00EE5DD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// Журнал Мікробіологія і біотехнологія. – 2010. - №4. – С. – 35-40.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108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NewRomanPSMT" w:hAnsi="Times New Roman" w:cs="Times New Roman"/>
          <w:i/>
          <w:sz w:val="28"/>
          <w:szCs w:val="28"/>
          <w:lang w:eastAsia="ru-RU"/>
        </w:rPr>
        <w:t xml:space="preserve">Поліщук О.І., </w:t>
      </w:r>
      <w:proofErr w:type="spellStart"/>
      <w:r w:rsidRPr="00EE5DDE">
        <w:rPr>
          <w:rFonts w:ascii="Times New Roman" w:eastAsia="TimesNewRomanPSMT" w:hAnsi="Times New Roman" w:cs="Times New Roman"/>
          <w:i/>
          <w:sz w:val="28"/>
          <w:szCs w:val="28"/>
          <w:lang w:eastAsia="ru-RU"/>
        </w:rPr>
        <w:t>Салманов</w:t>
      </w:r>
      <w:proofErr w:type="spellEnd"/>
      <w:r w:rsidRPr="00EE5DDE">
        <w:rPr>
          <w:rFonts w:ascii="Times New Roman" w:eastAsia="TimesNewRomanPSMT" w:hAnsi="Times New Roman" w:cs="Times New Roman"/>
          <w:i/>
          <w:sz w:val="28"/>
          <w:szCs w:val="28"/>
          <w:lang w:eastAsia="ru-RU"/>
        </w:rPr>
        <w:t xml:space="preserve"> А.Г., Яновська В.М. </w:t>
      </w:r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Етіологічна структура хірургічних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>раньових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інфекцій // Збірник наукових праць співробітників НМАПО імені П.Л.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>Шупика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– Київ, 2017. – Випуск 16,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>кн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>. 2.– С. 557-561.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108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r w:rsidRPr="00EE5DD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Понур Б.А., </w:t>
      </w:r>
      <w:proofErr w:type="spellStart"/>
      <w:r w:rsidRPr="00EE5DD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Шиков</w:t>
      </w:r>
      <w:proofErr w:type="spellEnd"/>
      <w:r w:rsidRPr="00EE5DD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Ю.Н., </w:t>
      </w:r>
      <w:proofErr w:type="spellStart"/>
      <w:r w:rsidRPr="00EE5DD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Кармелюк</w:t>
      </w:r>
      <w:proofErr w:type="spellEnd"/>
      <w:r w:rsidRPr="00EE5DD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Л.О. Анализ </w:t>
      </w:r>
      <w:proofErr w:type="spellStart"/>
      <w:r w:rsidRPr="00EE5DD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антибиотикочувствительности</w:t>
      </w:r>
      <w:proofErr w:type="spellEnd"/>
      <w:r w:rsidRPr="00EE5DD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штаммов бактерий, выделенных у больных с </w:t>
      </w:r>
      <w:proofErr w:type="gramStart"/>
      <w:r w:rsidRPr="00EE5DD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гнойно-воспалительными</w:t>
      </w:r>
      <w:proofErr w:type="gramEnd"/>
      <w:r w:rsidRPr="00EE5DD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процесами</w:t>
      </w:r>
      <w:proofErr w:type="spellEnd"/>
      <w:r w:rsidRPr="00EE5DD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//</w:t>
      </w:r>
      <w:proofErr w:type="spellStart"/>
      <w:r w:rsidRPr="00EE5DD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Український</w:t>
      </w:r>
      <w:proofErr w:type="spellEnd"/>
      <w:r w:rsidRPr="00EE5DD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хіміоте</w:t>
      </w:r>
      <w:r w:rsidRPr="00EE5DD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softHyphen/>
        <w:t>рапевтичний</w:t>
      </w:r>
      <w:proofErr w:type="spellEnd"/>
      <w:r w:rsidRPr="00EE5DD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журнал. – 2016. – № 1(5). – С. 39-42.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108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Саєнко</w:t>
      </w:r>
      <w:proofErr w:type="spellEnd"/>
      <w:r w:rsidRPr="00EE5DDE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В.Ф., </w:t>
      </w:r>
      <w:proofErr w:type="spellStart"/>
      <w:r w:rsidRPr="00EE5DDE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Медведцький</w:t>
      </w:r>
      <w:proofErr w:type="spellEnd"/>
      <w:r w:rsidRPr="00EE5DDE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Є.Б., Гиндрич Л.А. </w:t>
      </w:r>
      <w:r w:rsidRPr="00EE5D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Оптимізація профілактики й антибактеріальної терапії інфекційних ускладнень в ділянці хірургічного втручання //Клінічна хірургія. – 2003. – №11. – С. 38-39. 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108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Салманов</w:t>
      </w:r>
      <w:proofErr w:type="spellEnd"/>
      <w:r w:rsidRPr="00EE5DDE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А.Г.</w:t>
      </w:r>
      <w:r w:rsidRPr="00EE5D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Визначення рівня розповсюдження інфекцій в ділянці хірургічних </w:t>
      </w:r>
      <w:proofErr w:type="spellStart"/>
      <w:r w:rsidRPr="00EE5D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втручань</w:t>
      </w:r>
      <w:proofErr w:type="spellEnd"/>
      <w:r w:rsidRPr="00EE5D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із використанням стандартних критеріїв захворювань //Український журнал екстремальної медицини імені Г.О. </w:t>
      </w:r>
      <w:proofErr w:type="spellStart"/>
      <w:r w:rsidRPr="00EE5D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Можаєва</w:t>
      </w:r>
      <w:proofErr w:type="spellEnd"/>
      <w:r w:rsidRPr="00EE5D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2007. – Т.8, №4. – С.49-51.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72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Салманов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А.Г. </w:t>
      </w:r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>Хірургічні ранові інфекції: проблема та шляхи її вирішення // СЕС профілактична медицина. – 2007. – № 4. – С.18-23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72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Салманов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А.Г. </w:t>
      </w:r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Значення мікробної контамінації рани в розвитку інфекцій в області хірургічного втручання //Український журнал екстремальної медицини імені Г.О.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>Можаєва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>. – 2008. – Т. 9, № 1.– С.10-12.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72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Салманов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А.Г. </w:t>
      </w:r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Санітарно-бактеріологічний контроль у хірургічному </w:t>
      </w:r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lastRenderedPageBreak/>
        <w:t>стаціонарі // Український журнал екстремальної медицини. – 2008. – Т. 9, № 3. – С.25-28.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72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NewRomanPSMT" w:hAnsi="Times New Roman" w:cs="Times New Roman"/>
          <w:i/>
          <w:sz w:val="28"/>
          <w:szCs w:val="28"/>
          <w:lang w:eastAsia="ru-RU"/>
        </w:rPr>
        <w:t>Салманов</w:t>
      </w:r>
      <w:proofErr w:type="spellEnd"/>
      <w:r w:rsidRPr="00EE5DDE">
        <w:rPr>
          <w:rFonts w:ascii="Times New Roman" w:eastAsia="TimesNewRomanPSMT" w:hAnsi="Times New Roman" w:cs="Times New Roman"/>
          <w:i/>
          <w:sz w:val="28"/>
          <w:szCs w:val="28"/>
          <w:lang w:eastAsia="ru-RU"/>
        </w:rPr>
        <w:t xml:space="preserve"> А.Г., </w:t>
      </w:r>
      <w:proofErr w:type="spellStart"/>
      <w:r w:rsidRPr="00EE5DDE">
        <w:rPr>
          <w:rFonts w:ascii="Times New Roman" w:eastAsia="TimesNewRomanPSMT" w:hAnsi="Times New Roman" w:cs="Times New Roman"/>
          <w:i/>
          <w:sz w:val="28"/>
          <w:szCs w:val="28"/>
          <w:lang w:eastAsia="ru-RU"/>
        </w:rPr>
        <w:t>Марієвський</w:t>
      </w:r>
      <w:proofErr w:type="spellEnd"/>
      <w:r w:rsidRPr="00EE5DDE">
        <w:rPr>
          <w:rFonts w:ascii="Times New Roman" w:eastAsia="TimesNewRomanPSMT" w:hAnsi="Times New Roman" w:cs="Times New Roman"/>
          <w:i/>
          <w:sz w:val="28"/>
          <w:szCs w:val="28"/>
          <w:lang w:eastAsia="ru-RU"/>
        </w:rPr>
        <w:t xml:space="preserve"> В.Ф.</w:t>
      </w:r>
      <w:r w:rsidRPr="00EE5DDE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Інфекційний контроль в хірургії: Монографія.– К.: Ніка-Центр. – 2011. – 272 с.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72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Трихліб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І.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Особливості вогнепальних і мінно-вибухових поранень (огляд літератури) // Здоров'я суспільства. - 2015. - Т. 4, № 1/2. - С. 48-58.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72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Трихліб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І.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Структура бойової травми залежно від характеру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уражувальних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факторів під час деяких сучасних локальних війн, військових конфліктів (огляд літератури) // Сімейна медицина. - 2015. - № 4. - С. 63-70. 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72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Харитонов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Є. О.,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Додін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Є. В.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Нозокоміальні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інфекції, викликані стафілококами // Мистецтво лікування. - 2001. - №5. - С. - 32 - 34.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72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Чистович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Т.Н.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Патогенез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стафилококковой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инфекции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микробиологические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общепатологические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иммунологические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аспекты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). –М.: Медицина, 1999. – 128 с.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72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</w:pPr>
      <w:r w:rsidRPr="00EE5DDE">
        <w:rPr>
          <w:rFonts w:ascii="Times New Roman" w:eastAsia="TimesNewRomanPSMT" w:hAnsi="Times New Roman" w:cs="Times New Roman"/>
          <w:i/>
          <w:sz w:val="28"/>
          <w:szCs w:val="28"/>
          <w:lang w:val="ru-RU" w:eastAsia="ru-RU"/>
        </w:rPr>
        <w:t xml:space="preserve">Шалимов А.А., </w:t>
      </w:r>
      <w:proofErr w:type="spellStart"/>
      <w:r w:rsidRPr="00EE5DDE">
        <w:rPr>
          <w:rFonts w:ascii="Times New Roman" w:eastAsia="TimesNewRomanPSMT" w:hAnsi="Times New Roman" w:cs="Times New Roman"/>
          <w:i/>
          <w:sz w:val="28"/>
          <w:szCs w:val="28"/>
          <w:lang w:val="ru-RU" w:eastAsia="ru-RU"/>
        </w:rPr>
        <w:t>Грубник</w:t>
      </w:r>
      <w:proofErr w:type="spellEnd"/>
      <w:r w:rsidRPr="00EE5DDE">
        <w:rPr>
          <w:rFonts w:ascii="Times New Roman" w:eastAsia="TimesNewRomanPSMT" w:hAnsi="Times New Roman" w:cs="Times New Roman"/>
          <w:i/>
          <w:sz w:val="28"/>
          <w:szCs w:val="28"/>
          <w:lang w:val="ru-RU" w:eastAsia="ru-RU"/>
        </w:rPr>
        <w:t xml:space="preserve"> В.В., Ткаченко А.И.</w:t>
      </w:r>
      <w:r w:rsidRPr="00EE5DDE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Инфекционный контроль в хирургии</w:t>
      </w:r>
      <w:proofErr w:type="gramStart"/>
      <w:r w:rsidRPr="00EE5DDE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.</w:t>
      </w:r>
      <w:proofErr w:type="gramEnd"/>
      <w:r w:rsidRPr="00EE5DDE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–  Киев: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Наукова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думка, 2001. – 181 с.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72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Шымков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М. В., Мазур Л. В.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Лабораторная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диагностика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Staphylococcus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aureus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//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Лабораторное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дело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. - 1992. - №3. - С. - 25 – 30.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72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</w:pPr>
      <w:proofErr w:type="spellStart"/>
      <w:r w:rsidRPr="00EE5DDE">
        <w:rPr>
          <w:rFonts w:ascii="Times New Roman" w:eastAsia="TimesNewRomanPSMT" w:hAnsi="Times New Roman" w:cs="Times New Roman"/>
          <w:i/>
          <w:iCs/>
          <w:sz w:val="28"/>
          <w:szCs w:val="28"/>
          <w:lang w:val="en-US" w:eastAsia="ru-RU"/>
        </w:rPr>
        <w:t>Bratzler</w:t>
      </w:r>
      <w:proofErr w:type="spellEnd"/>
      <w:r w:rsidRPr="00EE5DDE">
        <w:rPr>
          <w:rFonts w:ascii="Times New Roman" w:eastAsia="TimesNewRomanPSMT" w:hAnsi="Times New Roman" w:cs="Times New Roman"/>
          <w:i/>
          <w:iCs/>
          <w:sz w:val="28"/>
          <w:szCs w:val="28"/>
          <w:lang w:val="en-US" w:eastAsia="ru-RU"/>
        </w:rPr>
        <w:t xml:space="preserve"> D.W., Houck P.M. </w:t>
      </w:r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>Antimicrobial prophylaxis for surgery: an advisory statement from the National Surgical Infection Prevention Project. //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>Clin.Infect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 xml:space="preserve">. Dis. – 2004. - № 38. -  </w:t>
      </w:r>
      <w:proofErr w:type="gramStart"/>
      <w:r w:rsidRPr="00EE5DDE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Р</w:t>
      </w:r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>. 1706</w:t>
      </w:r>
      <w:proofErr w:type="gramEnd"/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 xml:space="preserve"> - 1715.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72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</w:pPr>
      <w:r w:rsidRPr="00EE5DDE">
        <w:rPr>
          <w:rFonts w:ascii="Times New Roman" w:eastAsia="TimesNewRomanPSMT" w:hAnsi="Times New Roman" w:cs="Times New Roman"/>
          <w:i/>
          <w:iCs/>
          <w:sz w:val="28"/>
          <w:szCs w:val="28"/>
          <w:lang w:val="en-US" w:eastAsia="ru-RU"/>
        </w:rPr>
        <w:t xml:space="preserve">Dancer S.J. </w:t>
      </w:r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 xml:space="preserve">The role of environmental cleaning in the control of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>hospitalacquired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 xml:space="preserve"> infection // J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>Hosp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 xml:space="preserve"> Infect. -  2009. - № 73. – </w:t>
      </w:r>
      <w:proofErr w:type="gramStart"/>
      <w:r w:rsidRPr="00EE5DDE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С</w:t>
      </w:r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>. 378</w:t>
      </w:r>
      <w:proofErr w:type="gramEnd"/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 xml:space="preserve"> - 385.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72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</w:pPr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EE5DDE">
        <w:rPr>
          <w:rFonts w:ascii="Times New Roman" w:eastAsia="TimesNewRomanPSMT" w:hAnsi="Times New Roman" w:cs="Times New Roman"/>
          <w:i/>
          <w:iCs/>
          <w:sz w:val="28"/>
          <w:szCs w:val="28"/>
          <w:lang w:val="de-DE" w:eastAsia="ru-RU"/>
        </w:rPr>
        <w:t>Drees</w:t>
      </w:r>
      <w:proofErr w:type="spellEnd"/>
      <w:r w:rsidRPr="00EE5DDE">
        <w:rPr>
          <w:rFonts w:ascii="Times New Roman" w:eastAsia="TimesNewRomanPSMT" w:hAnsi="Times New Roman" w:cs="Times New Roman"/>
          <w:i/>
          <w:iCs/>
          <w:sz w:val="28"/>
          <w:szCs w:val="28"/>
          <w:lang w:val="de-DE" w:eastAsia="ru-RU"/>
        </w:rPr>
        <w:t xml:space="preserve"> M., </w:t>
      </w:r>
      <w:proofErr w:type="spellStart"/>
      <w:r w:rsidRPr="00EE5DDE">
        <w:rPr>
          <w:rFonts w:ascii="Times New Roman" w:eastAsia="TimesNewRomanPSMT" w:hAnsi="Times New Roman" w:cs="Times New Roman"/>
          <w:i/>
          <w:iCs/>
          <w:sz w:val="28"/>
          <w:szCs w:val="28"/>
          <w:lang w:val="de-DE" w:eastAsia="ru-RU"/>
        </w:rPr>
        <w:t>Snydman</w:t>
      </w:r>
      <w:proofErr w:type="spellEnd"/>
      <w:r w:rsidRPr="00EE5DDE">
        <w:rPr>
          <w:rFonts w:ascii="Times New Roman" w:eastAsia="TimesNewRomanPSMT" w:hAnsi="Times New Roman" w:cs="Times New Roman"/>
          <w:i/>
          <w:iCs/>
          <w:sz w:val="28"/>
          <w:szCs w:val="28"/>
          <w:lang w:val="de-DE" w:eastAsia="ru-RU"/>
        </w:rPr>
        <w:t xml:space="preserve"> D.R., Schmid C.H., et al. </w:t>
      </w:r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 xml:space="preserve">Prior environmental contamination increases the risk of acquisition of vancomycin-resistant enterococci //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>Clin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 xml:space="preserve"> Infect Dis.- 2008.- №46.-</w:t>
      </w:r>
      <w:r w:rsidRPr="00EE5DDE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Р. </w:t>
      </w:r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>678 - 685.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72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Greene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R.T.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Small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antibiotic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resistance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plasmids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found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Staphylococcus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intermedius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Eur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Congr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clin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microbial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infect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.- 1991. - № 9. - P. 101-123.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72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Kampf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 G., Meyer B., </w:t>
      </w: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Goroncy-Bermes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 P. </w:t>
      </w:r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 xml:space="preserve">Comparison of two test methods  for the determination of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>suffi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>cient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 xml:space="preserve"> antimicrobial activity of three commonly used alcohol-based hand rubs for hygienic hand disinfection // J </w:t>
      </w:r>
      <w:proofErr w:type="spellStart"/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>Hosp</w:t>
      </w:r>
      <w:proofErr w:type="spellEnd"/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 xml:space="preserve"> Infect. -  2003</w:t>
      </w:r>
      <w:proofErr w:type="gramStart"/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>.-</w:t>
      </w:r>
      <w:proofErr w:type="gramEnd"/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 xml:space="preserve"> № 55. – </w:t>
      </w:r>
      <w:proofErr w:type="gramStart"/>
      <w:r w:rsidRPr="00EE5DDE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Р</w:t>
      </w:r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 xml:space="preserve">. </w:t>
      </w:r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lastRenderedPageBreak/>
        <w:t>220</w:t>
      </w:r>
      <w:proofErr w:type="gramEnd"/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>-</w:t>
      </w:r>
      <w:r w:rsidRPr="00EE5DDE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22</w:t>
      </w:r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>5.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72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Koutsoukon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A., </w:t>
      </w: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Tsiplakou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S., </w:t>
      </w: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Stylianakis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A.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Slime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synthesis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asa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Virulent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Factor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оf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Staphylococcus</w:t>
      </w:r>
      <w:proofErr w:type="spellEnd"/>
      <w:r w:rsidRPr="00EE5DDE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Strains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Orthopaedic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Implants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Related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Infections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25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Europ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An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Meeting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Bone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Joint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Infection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.- </w:t>
      </w:r>
      <w:proofErr w:type="spellStart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Hungary</w:t>
      </w:r>
      <w:proofErr w:type="spellEnd"/>
      <w:r w:rsidRPr="00EE5DDE">
        <w:rPr>
          <w:rFonts w:ascii="Times New Roman" w:eastAsia="Times New Roman" w:hAnsi="Times New Roman" w:cs="Times New Roman"/>
          <w:sz w:val="28"/>
          <w:szCs w:val="28"/>
          <w:lang w:eastAsia="ru-RU"/>
        </w:rPr>
        <w:t>.- 2006.- Р. 20-22.</w:t>
      </w:r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 </w:t>
      </w:r>
    </w:p>
    <w:p w:rsidR="00EE5DDE" w:rsidRPr="00EE5DDE" w:rsidRDefault="00EE5DDE" w:rsidP="00EE5DDE">
      <w:pPr>
        <w:widowControl w:val="0"/>
        <w:numPr>
          <w:ilvl w:val="0"/>
          <w:numId w:val="3"/>
        </w:numPr>
        <w:shd w:val="clear" w:color="auto" w:fill="FFFFFF"/>
        <w:tabs>
          <w:tab w:val="left" w:pos="0"/>
          <w:tab w:val="left" w:pos="180"/>
          <w:tab w:val="left" w:pos="360"/>
          <w:tab w:val="left" w:pos="400"/>
          <w:tab w:val="num" w:pos="720"/>
        </w:tabs>
        <w:autoSpaceDE w:val="0"/>
        <w:autoSpaceDN w:val="0"/>
        <w:adjustRightInd w:val="0"/>
        <w:spacing w:after="0" w:line="360" w:lineRule="auto"/>
        <w:ind w:left="0" w:right="14" w:firstLine="0"/>
        <w:jc w:val="both"/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</w:pPr>
      <w:proofErr w:type="spellStart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Mangram</w:t>
      </w:r>
      <w:proofErr w:type="spellEnd"/>
      <w:r w:rsidRPr="00EE5DDE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 A.J. Horan T.C., Pearson M.L. et al. </w:t>
      </w:r>
      <w:r w:rsidRPr="00EE5DDE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>The Hospital Infection Control Practices Advisory Committee. Guideline for Prevention of Surgical Site Infection, 1999. Infect Control and Hospital Epidemiology. – 1999. – Vol.20, №4. – P.247-280.</w:t>
      </w:r>
    </w:p>
    <w:p w:rsidR="00EE5DDE" w:rsidRPr="00EE5DDE" w:rsidRDefault="00EE5DDE">
      <w:pPr>
        <w:rPr>
          <w:lang w:val="en-US"/>
        </w:rPr>
      </w:pPr>
    </w:p>
    <w:sectPr w:rsidR="00EE5DDE" w:rsidRPr="00EE5DD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32361"/>
    <w:multiLevelType w:val="hybridMultilevel"/>
    <w:tmpl w:val="8DB4B082"/>
    <w:lvl w:ilvl="0" w:tplc="45FAF65A">
      <w:start w:val="8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E3A596B"/>
    <w:multiLevelType w:val="multilevel"/>
    <w:tmpl w:val="7436CCFE"/>
    <w:lvl w:ilvl="0">
      <w:start w:val="1"/>
      <w:numFmt w:val="decimal"/>
      <w:lvlText w:val="%1."/>
      <w:lvlJc w:val="left"/>
      <w:pPr>
        <w:tabs>
          <w:tab w:val="num" w:pos="408"/>
        </w:tabs>
        <w:ind w:left="408" w:hanging="408"/>
      </w:p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i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">
    <w:nsid w:val="2387274F"/>
    <w:multiLevelType w:val="hybridMultilevel"/>
    <w:tmpl w:val="5C688848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11CC"/>
    <w:rsid w:val="000C11CC"/>
    <w:rsid w:val="00EE5DDE"/>
    <w:rsid w:val="00EF6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142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11768</Words>
  <Characters>6708</Characters>
  <Application>Microsoft Office Word</Application>
  <DocSecurity>0</DocSecurity>
  <Lines>55</Lines>
  <Paragraphs>36</Paragraphs>
  <ScaleCrop>false</ScaleCrop>
  <Company/>
  <LinksUpToDate>false</LinksUpToDate>
  <CharactersWithSpaces>18440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2020-02-26T11:05:00Z</dcterms:created>
  <dcterms:modified xsi:type="dcterms:W3CDTF">2020-02-26T11:07:00Z</dcterms:modified>
</cp:coreProperties>
</file>