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ОДЕСЬКИЙ НАЦІОНАЛЬНИЙ УНІВЕРСИТЕТ ІМЕНІ 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МЕЧНИКОВА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Економіко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правовий факультет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Кафедра загально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правових дисциплін та міжнародного права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Кваліфікаційна робота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здобуття ступеня вищої освіти “магістр”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«Електронний коносамент у міжнародному торговельному мореплавстві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право та практика застосування»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lang w:val="en-US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Electronic Bill of Lading in International Merchant Shipping: Law and Practice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                                        Виконала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здобувачка денної форми навчання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                                        спеціальності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081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Право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                                       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Освітня програма Право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                                    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Мальцева Ксенія Костянтинівна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                                        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                                       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Керівник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д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проф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Стрельцова Є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 _________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                                        Рецензент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к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ю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н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</w:rPr>
        <w:t>доц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Нігреєва О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О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60"/>
        <w:gridCol w:w="4672"/>
      </w:tblGrid>
      <w:tr>
        <w:tblPrEx>
          <w:shd w:val="clear" w:color="auto" w:fill="ced7e7"/>
        </w:tblPrEx>
        <w:trPr>
          <w:trHeight w:val="2390" w:hRule="atLeast"/>
        </w:trPr>
        <w:tc>
          <w:tcPr>
            <w:tcW w:type="dxa" w:w="4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Рекомендовано до захисту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: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протокол засідання кафедри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№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___  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від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____.____. 20___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р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Завідувач кафедри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284"/>
                <w:tab w:val="left" w:pos="1767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_____________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singl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Євдокія  СТРЕЛЬЦОВА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284"/>
                <w:tab w:val="left" w:pos="1767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        (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підпис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  <w:tab/>
              <w:t xml:space="preserve">              (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прізвище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ім’я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  <w:tc>
          <w:tcPr>
            <w:tcW w:type="dxa" w:w="46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right" w:pos="4462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Захищено на засіданні ЕК №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____ :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протокол №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___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від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____.___.20___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р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right" w:pos="4462"/>
              </w:tabs>
              <w:suppressAutoHyphens w:val="0"/>
              <w:bidi w:val="0"/>
              <w:spacing w:before="0" w:after="0" w:line="276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Оцінка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______________/___</w:t>
            </w:r>
            <w:r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ab/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___/_____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     (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за національною шкалою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шкалою ЕСТ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S/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бали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Голова ЕК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454"/>
                <w:tab w:val="left" w:pos="2155"/>
                <w:tab w:val="left" w:pos="2832"/>
                <w:tab w:val="left" w:pos="3540"/>
                <w:tab w:val="left" w:pos="424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___________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singl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Євдокія СТРЕЛЬЦОВА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454"/>
                <w:tab w:val="left" w:pos="2155"/>
                <w:tab w:val="left" w:pos="2832"/>
                <w:tab w:val="left" w:pos="3540"/>
                <w:tab w:val="left" w:pos="424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     (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підпис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                       (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прізвище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ім’я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628" w:hRule="atLeast"/>
        </w:trPr>
        <w:tc>
          <w:tcPr>
            <w:tcW w:type="dxa" w:w="4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r>
          </w:p>
        </w:tc>
        <w:tc>
          <w:tcPr>
            <w:tcW w:type="dxa" w:w="46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Одеса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2023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ЗМІСТ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ВСТУП ………………………………………………………………………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...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…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.3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РОЗДІЛ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ПОНЯТТЯ ТА ПРАВОВА ПРИРОДА КОНОСАМЕНТУ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…………………………………………………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.                      7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1.1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Історичні передумови  виникнення коносаменту та його розвиток як транспортного морського документу 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...7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1.2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Поняття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функції та види коносаменту………………………………………………………………………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</w:t>
      </w:r>
      <w:r>
        <w:rPr>
          <w:rFonts w:ascii="Times New Roman" w:hAnsi="Times New Roman"/>
          <w:sz w:val="28"/>
          <w:szCs w:val="28"/>
          <w:u w:color="000000"/>
          <w:rtl w:val="0"/>
        </w:rPr>
        <w:t>3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Норми про  коносамент  в міжнародному  та національному законодавстві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…………………………………………………………………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</w:t>
      </w:r>
      <w:r>
        <w:rPr>
          <w:rFonts w:ascii="Times New Roman" w:hAnsi="Times New Roman"/>
          <w:sz w:val="28"/>
          <w:szCs w:val="28"/>
          <w:u w:color="000000"/>
          <w:rtl w:val="0"/>
        </w:rPr>
        <w:t>1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РОЗДІЛ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ЗАГАЛЬНА ХАРАКТЕРИСТИКА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 ЕЛЕКТРОННОГО КОНОСАМЕНТУ………………………………………………………………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...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28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2.1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Впровадження електронної документації у міжнародному торговельному мореплавстві………………………………………………………………………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>28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2.2.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Поняття та зміст електронного коносаменту………………………………………………………………………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</w:rPr>
        <w:t>32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2.3.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Уніфікація та гармонізація норм про електронний коносамент…………</w:t>
      </w:r>
      <w:r>
        <w:rPr>
          <w:rFonts w:ascii="Times New Roman" w:hAnsi="Times New Roman"/>
          <w:sz w:val="28"/>
          <w:szCs w:val="28"/>
          <w:u w:color="000000"/>
          <w:rtl w:val="0"/>
        </w:rPr>
        <w:t>38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РОЗДІЛ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МІЖНАРОДНА ПРАКТИКА ЗАСТОСУВАННЯ ЕЛЕКТРОННОГО КОНОСАМЕНТУ………………………………………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....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45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3.1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Блокчейн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платформи як поступовий перехід від паперової до електронної форми 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>45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3.2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Переваги укладення коносаменту за допомогою новітніх інформаційних технологій………………………………………………………………………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..</w:t>
      </w:r>
      <w:r>
        <w:rPr>
          <w:rFonts w:ascii="Times New Roman" w:hAnsi="Times New Roman"/>
          <w:sz w:val="28"/>
          <w:szCs w:val="28"/>
          <w:u w:color="000000"/>
          <w:rtl w:val="0"/>
        </w:rPr>
        <w:t>55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ВИСНОВКИ……………………………………………………………………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63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Calibri" w:cs="Calibri" w:hAnsi="Calibri" w:eastAsia="Calibri"/>
          <w:sz w:val="22"/>
          <w:szCs w:val="22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СПИСОК ВИКОРИСТАНИХ ДЖЕРЕЛ……………………………………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66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ВСТУП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Актуальність теми дослідження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Відносини у сфері морських перевезень вантажів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є одним з основних напрямків комерційного морського транспорту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одними з перших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Відсутність загальноприйнятих норм права у цій сфері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різноманітність національних правових систем та неоднакова правозастосовча практика призвели до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численних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равових спорів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перешкоджало розвитку співробітництва між державами у сфері міжнародних морських вантажних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 необхідність уніфікації для забезпечення існування єдиних або принаймні схожих правил у цій сфері вже давно стала особливо серйозною проблемою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Засоби уніфікації відносин у сфері морського транспорту залежать від виду договору морського перевезення вантажів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відносини з фрахтувальниками регулюються переважно типовими формами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 правове регулювання договорів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підтверджуються коносаментами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знаходиться переважно на рівні міжнародних конвенцій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містять матеріально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правові норми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сьогодні міжнародні морські перевезення за допомогою коносаментів регулюються кількома чинними конвенціями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Міжнародна конвенція про уніфікацію деяких правил про коносаменти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«Гаазькі правила»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Гаазькі правила з поправками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внесеними Вісбійськими правилами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Гаазько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Вісбійські правила з поправками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внесеними Протоколом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1968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про внесення змін до Міжнародної конвенції про уніфікацію деяких правил про коносаменти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Організації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єднаних Націй про морське перевезення вантажів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далі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Гамбурзькі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Гаазькі правила з поправками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внесеними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внесеними Протоколом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вивчення теоретичних та практичних питань уніфікації норм у міжнародному торгівельному мореплавстві взагалі та у сфері морських вантажних перевезень зокрема були використані праці Г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Анцелевича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Вяткіна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Довгерта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Косовської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Кумалагової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Малюкова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Стрельцової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Чарцевої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Шемякіна та ін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20"/>
        <w:jc w:val="both"/>
        <w:rPr>
          <w:outline w:val="0"/>
          <w:color w:val="292929"/>
          <w:sz w:val="28"/>
          <w:szCs w:val="28"/>
          <w:u w:color="292929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Мета і завдання дослідження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Метою дослідження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є висвітленя особливостей правової природи електронного коносаменту та його впровадження в міжнародну практику морських вантажних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також   теоретичних та практичних проблем уніфікації норм про електронний коносамент в міжнародному приватному праві та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формулювання науково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обґрунтованих пропозицій щодо вдосконалення законодавства України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в галузі морських вантажних перевезень з огляду на специфіку та перспективи існуючих міжнародних режимів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національний та зарубіжний законодавчий і правозастосовний досвід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 Для досягнення поставленої мети в дослідженні вирішувалися такі завдання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:</w:t>
      </w:r>
    </w:p>
    <w:p>
      <w:pPr>
        <w:pStyle w:val="Normal.0"/>
        <w:widowControl w:val="0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Визначити правовий статус коносаменту як транспортного документу </w:t>
      </w:r>
    </w:p>
    <w:p>
      <w:pPr>
        <w:pStyle w:val="Normal.0"/>
        <w:widowControl w:val="0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Визначити особливості впровадження електронної документації у міжнародному торговельному мореплавстві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widowControl w:val="0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З’ясувати поняття та зміст електронного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widowControl w:val="0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Здійснити характеристику уніфікації та гармонізації норм пролектронний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widowControl w:val="0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Проаналізувати відмінності в укладенні звичайного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паперового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коносаменту та в електронній формі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Об’єктом дослідження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є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суспільні відносини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пов’язані з уніфікацією норм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електронного коносаменту в міжнародному торговельному мореплавстві та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подолання колізій у сфері регулювання морських вантажних перевезень у міжнародному сполученні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.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Предметом дослідження</w:t>
      </w:r>
      <w:r>
        <w:rPr>
          <w:b w:val="1"/>
          <w:b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b w:val="1"/>
          <w:bCs w:val="1"/>
          <w:sz w:val="28"/>
          <w:szCs w:val="28"/>
          <w:rtl w:val="0"/>
          <w14:textOutline w14:w="12700" w14:cap="flat">
            <w14:noFill/>
            <w14:miter w14:lim="400000"/>
          </w14:textOutline>
        </w:rPr>
        <w:t>є</w:t>
      </w:r>
      <w:r>
        <w:rPr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правов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ове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регулюваня обігу електронного коноса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м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енту та практика </w:t>
      </w:r>
      <w:r>
        <w:rPr>
          <w:sz w:val="28"/>
          <w:szCs w:val="28"/>
          <w:rtl w:val="0"/>
          <w:lang w:val="en-US"/>
        </w:rPr>
        <w:t>застосування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теоретичні та практичні проблеми правового регулювання електронного коносаменту в міжнародному торговельному мореплавстві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Методи дослідження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основі методології дослідження роботи лежить комплекс сучасних як загальних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спеціальних теоретико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методологічних засобів наукового пізнання явищ і процесів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котрі мають місце в суспільстві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Положення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висновки та рекомендації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містяться у роботі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достатньою мірою аргументовані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науково обґрунтовані і достовірні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 процесі роботи було використано такі методи дослідження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  <w:tab w:val="left" w:pos="9204"/>
        </w:tabs>
        <w:spacing w:line="360" w:lineRule="auto"/>
        <w:ind w:firstLine="709"/>
        <w:jc w:val="both"/>
        <w:rPr>
          <w:sz w:val="28"/>
          <w:szCs w:val="28"/>
          <w:lang w:val="ru-RU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аналіз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синтез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індукція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дедукція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формально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юридичний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діалектичний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спостереження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статистичний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структурно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логічний тощо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  <w:tab w:val="left" w:pos="9204"/>
        </w:tabs>
        <w:spacing w:line="360" w:lineRule="auto"/>
        <w:ind w:firstLine="709"/>
        <w:jc w:val="both"/>
        <w:rPr>
          <w:sz w:val="28"/>
          <w:szCs w:val="28"/>
          <w:lang w:val="ru-RU"/>
          <w14:textOutline w14:w="12700" w14:cap="flat">
            <w14:noFill/>
            <w14:miter w14:lim="400000"/>
          </w14:textOutline>
        </w:rPr>
      </w:pP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Синтез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як прийом наукового пізнання використовувався для узагальнення даних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які були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отриман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і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у результаті аналізу поняття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коносаменту та його правової природи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(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1,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підрозділ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1.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1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).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Первинне пізнання окремих сторін і властивостей даного інституту проводилося </w:t>
      </w: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методом індукції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на основі якого потім здійснено їх узагальнення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(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1,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підрозділ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1.2,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2,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підрозділи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2.1, 2.2).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  <w:tab w:val="left" w:pos="9204"/>
        </w:tabs>
        <w:spacing w:line="360" w:lineRule="auto"/>
        <w:ind w:firstLine="709"/>
        <w:jc w:val="both"/>
        <w:rPr>
          <w:sz w:val="28"/>
          <w:szCs w:val="28"/>
          <w:lang w:val="ru-RU"/>
          <w14:textOutline w14:w="12700" w14:cap="flat">
            <w14:noFill/>
            <w14:miter w14:lim="400000"/>
          </w14:textOutline>
        </w:rPr>
      </w:pP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Формально</w:t>
      </w: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юридичний метод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використовувався для аналізу існуюч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ого правового регулювання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як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е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закріплює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сферу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використання коносаменту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що у комплексі з </w:t>
      </w: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методом логічного аналізу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дозволяє окреслити напрямки щодо реформування законодавства у цій сфері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1,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підрозділи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1.3;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2,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підрозділ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2.3;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3,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підрозділи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3.1, 3.2). </w:t>
      </w: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Структурно</w:t>
      </w: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логічний метод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сприяв викладенню матеріалу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який досліджувався у логічній послідовності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. (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2,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підрозділи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2.1, 2.2, 2.3).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  <w:tab w:val="left" w:pos="9204"/>
        </w:tabs>
        <w:spacing w:line="360" w:lineRule="auto"/>
        <w:ind w:firstLine="709"/>
        <w:jc w:val="both"/>
        <w:rPr>
          <w:sz w:val="28"/>
          <w:szCs w:val="28"/>
          <w:lang w:val="ru-RU"/>
          <w14:textOutline w14:w="12700" w14:cap="flat">
            <w14:noFill/>
            <w14:miter w14:lim="400000"/>
          </w14:textOutline>
        </w:rPr>
      </w:pPr>
      <w:r>
        <w:rPr>
          <w:i w:val="1"/>
          <w:iCs w:val="1"/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Метод спостереження та статистичний метод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були застосовані у процесі здійснення аналізу стану національного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та міжнародного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законодавства щодо регулювання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коносаменту в електронній формі протягом тривалого часу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та сприяв досягненню повної картини стану п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ереваг укладення електронного коносаменту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(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1,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підрозділ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1.3,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3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 підрозділ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 xml:space="preserve">1.2).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20"/>
          <w:tab w:val="left" w:pos="9204"/>
        </w:tabs>
        <w:spacing w:line="360" w:lineRule="auto"/>
        <w:ind w:firstLine="709"/>
        <w:jc w:val="both"/>
        <w:rPr>
          <w:outline w:val="0"/>
          <w:color w:val="000000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Практичне значення одержаних результатів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полягає в тому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викладені у випусковому дослідженні положення у подальшому можуть бути використані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2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науково</w:t>
      </w:r>
      <w:r>
        <w:rPr>
          <w:b w:val="1"/>
          <w:bCs w:val="1"/>
          <w:i w:val="1"/>
          <w:iCs w:val="1"/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-</w:t>
      </w:r>
      <w:r>
        <w:rPr>
          <w:b w:val="1"/>
          <w:bCs w:val="1"/>
          <w:i w:val="1"/>
          <w:iCs w:val="1"/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дослідній діяльності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 -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для подальшої розробки теоретичних та практичних проблем уніфікації норм про морські перевезення вантажів у міжнародному приватному праві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;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2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правотворчій діяльності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 -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для вдосконалення чинного законодавства України у сфері договірного регулювання міжнародного морського перевезення вантажів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: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шляхом приєднання до одного з міжнародних режимів регулювання відносин в даній галузі та внесення відповідних змін до національних законодавчих актів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;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2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правозастосовній діяльності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 -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для вдосконалення практики застосування міжнародних договорів та актів чинного законодавства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що стосуються договорів морських вантажних перевезень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практикуючими юристами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судовими органами та арбітражами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;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20"/>
        <w:jc w:val="both"/>
        <w:rPr>
          <w:outline w:val="0"/>
          <w:color w:val="292929"/>
          <w:sz w:val="28"/>
          <w:szCs w:val="28"/>
          <w:u w:color="292929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навчальному процесі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 -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для підготовки підручників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навчальних посібників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навчально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-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методичних посібників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курсів лекцій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при викладанні навчальних дисциплін «Цивільне право України»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«Міжнародне приватне право»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 xml:space="preserve">, 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«Морське право»</w:t>
      </w:r>
      <w:r>
        <w:rPr>
          <w:outline w:val="0"/>
          <w:color w:val="292929"/>
          <w:sz w:val="28"/>
          <w:szCs w:val="28"/>
          <w:u w:color="292929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92929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Структура роботи обумовлена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метою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завданнями і логікою дослідження і складається зі вступу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трьох розділів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об’єднують дев’ять підрозділів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висновків та списку використаних джерел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Загальний обсяг роботи складає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7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сторінки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Список використаних джерел налічує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6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8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найменувань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Helvetica Neue" w:cs="Helvetica Neue" w:hAnsi="Helvetica Neue" w:eastAsia="Helvetica Neue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РОЗДІЛ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</w:t>
      </w:r>
    </w:p>
    <w:p>
      <w:pPr>
        <w:pStyle w:val="Normal.0"/>
        <w:jc w:val="both"/>
        <w:rPr>
          <w:b w:val="1"/>
          <w:bCs w:val="1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ПОНЯТТЯ ТА ПРАВОВА ПРИРОДА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</w:t>
      </w:r>
      <w:r>
        <w:rPr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СУТНІСТЬ КОНОСАМЕНТУ ТА ЙОГО ПРАВОВЕ РЕГУЛЮВАННЯ</w:t>
      </w:r>
    </w:p>
    <w:p>
      <w:pPr>
        <w:pStyle w:val="Normal.0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1.1.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Історичні передумови виникнення коносаменту та його розвиток як транспортного морського документу</w:t>
      </w:r>
    </w:p>
    <w:p>
      <w:pPr>
        <w:pStyle w:val="Normal.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ind w:firstLine="720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Одним з основних способів перевезення вантажів традиційно вважається морське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яке забезпечує великі обсяги поставок у міжнародній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Перші витоки перевезень морем беруть свій початок ще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VI-IV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столітті до нашої ери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Греки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римляни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єгиптяни й британці брали на борт судна дорогоцінні метали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бавовну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спеції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каву і 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Процес був тривалий і не гарантував збереження товарів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його пакували в мішки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пакунки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бочки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старе ганчір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стружки тощо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того ж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перевезення не були юридично закріплені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сторона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віддавала вантаж для 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не була впевненою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чи буде він доставлений в цілості та безпеці до пункту призначення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а судновласник не був упевнений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 отримає оплату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коли тов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ар буде доставлено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ind w:firstLine="720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Морські перевезення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було зазначено вище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існували ще до нашої ери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поява та розвиток міжнародного торгового права та міжнародного морського права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без яких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 суті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неможливо в повній мірі забезпечити врегулювання таких відносин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сталися набагато пізніше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Проте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держави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котрі мали торговельний флот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шукали способи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б захищали права та інтереси судновласника та власника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фрахтівника та фрахтувальника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ind w:firstLine="720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Звернемо увагу на те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є багато про докази існування квитанцій на товари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завантажених на борт торгових суден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тягнеться ще з часів Римської імперії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Практика запису вантажу на борту судна в судновий журнал є майже такою ж довгою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і саме судноплавство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сучасний коносамент почав використовуватися лише з розвитком міжнародної торгівлі за часів Середньовіччя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Зростання меркантилізму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спричинив інші фінансові інновації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як договір чартеру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або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carta partita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переказний вексель і страховий поліс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породив вимогу до правовстановлюючого документа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можна було б продавати так само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і самі товари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[61].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Саме цей новий торговий шлях створив коносамент майже в такому самому форматі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який використовується зараз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Перші норми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регулюють відносини судновласника з іншими учасниками судноплавства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особами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беруть участь у судноплавстві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закріплені ще в найдавніших пам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ятках права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них відносяться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Зведення законів Хаммурапі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1792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–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1750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.,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запроваджені у стародавньому Вавилоні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також торговий кодекс острова Родос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Родоські морські закони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VII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запроваджений у Греції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норми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закріплені у законодавстві Риму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Дигести Юстиніана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книга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XIV,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розділ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I, 530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.) [1].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Слід зазначити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ці закони досить ефективно регулювали відносини між учасниками морської торгівлі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про коносамент мова на той час ще не йшла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Доволі відомими спробами юридичного закріплення морських перевезень були договори товариства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Такий договір об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єднував кілька підприємців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ділили між собою у рівних частках доходи та витрати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язані з перевезенням та продажом товарів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процес перевезення та власник судна не були окремим ланцюжком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був повноцінним учасником зовнішньоекономічної діяльності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Іноді цей вид відносин морського перевезення вантажу оформлявся як договір найму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оренди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судна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На початковому етапі свого розвитку коносамент засвідчував тільки наявність відносин між сторонами договору про перевезення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Така характерна риса коносаменту виявляється під час середньовіччя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хоч і є однією із функцій коносаменту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бачимо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такий документ ще не був повноцінним коносаментом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[2].</w:t>
        <w:tab/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Країни середньовіччя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яких було розвинуто морську торгівлю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розуміли важливість письмового закріплення відносин з морських перевезень товарів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 в їхніх законах було закріплен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наявність на судні писаря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 його обов’язки входили складання переліку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реєстру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прийнятого на судно вантажу і видача розписок про його прийняття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впроваджені певні правила щодо складання цих документів та їх видачі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пізніше їх стали додавати в нормативні акти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котрі потім набули характеру норм права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Все це призвело до появи інституту виписок з реєстру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активно розвивався саме у національному законодавстві тих країн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 було розвинуто мореплавство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інститут являв собою сукупність правових норм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регулювали порядок їх складання та видачі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Виписка з реєстру підтверджувала існування домовленості між відправником та перевізником про прийняття вантажу до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hAnsi="Helvetica Neue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документ містив у собі одностороннє зобов’язання повернути певне майно чи майнові права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зазначені у ньому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в цьому мав схожість з відомим ще з середньовіччя векселем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[2].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  <w:tab/>
        <w:t xml:space="preserve">Торгове право середньовіччя почало розвиватися з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XI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послужило поштовхом для зародження сучасного морського права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Торгове право запровадило відносно ефективний правовий режим торгівлі за межами місцевих кордонів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Його функції включали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можливість для купців уникати конфліктів між різними місцевими звичаями та правилами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купці також не підкорювалися владі суддів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прикріплених до існуючих юрисдикцій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суди феодальних маєтків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локальні гільдії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церква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закріплені фундаментальні принципи торгівлі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добросовісність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обіцянки потрібно виконувати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взаємність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обмін для взаємної вигоди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відсутність дискримінації між місцевими та іноземцями на місці обміну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договір про роль третіх осіб при вирішенні спору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вирішення конфліктів на користь угод про неупередженість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Це були одні з найперших стратегій у торговельній системі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посилання на джерело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Але перший документ про торгове право з’явився не раніше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XVII c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.: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він був написаний Жераром Малінесом і був опублікований в Англії 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1622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під назвою 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Consultudo Vel Lex Mercatoria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ньому мова йшла про те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питання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пов’язані з комерцією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повинні регулюватися окремим комплексом  законів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яким повинні слідувати абсолютно всі нації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Lex mercatoria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отримав назву «Нове торгове право»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створив прецедент стандартизації в морській індустрії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Після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XVII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Lex mercatoria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став частиною англійського загального права і заснував перший сучасний договірний інструмент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який пізніше переросте в теперішній коносамент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[3].       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Вперше коносамент був зафіксований 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1255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зводі королівських законів Іспанії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званого 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Fuero Real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одного з перших офіційних документів країни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вищевказаному акті було зазначено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власник судна зобов’язаний скласти відповідним чином перелік товарів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знаходяться на борту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закріплюючи у письмовій формі договір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документ отримав назву «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conocimiento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»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 іспанської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«розписка»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 [4].</w:t>
      </w:r>
    </w:p>
    <w:p>
      <w:pPr>
        <w:pStyle w:val="Normal.0"/>
        <w:spacing w:before="160" w:line="360" w:lineRule="auto"/>
        <w:jc w:val="both"/>
        <w:rPr>
          <w:sz w:val="28"/>
          <w:szCs w:val="28"/>
          <w:lang w:val="en-US"/>
          <w14:textOutline w14:w="12700" w14:cap="flat">
            <w14:noFill/>
            <w14:miter w14:lim="400000"/>
          </w14:textOutline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На думку таких вчених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Полак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Беннет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та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Маклафлін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саме Італія є місцем зародження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Через процвітання економіки італійських міст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держав і одночасне зростання морської торгівлі в Італії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XI c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було логічним місцем для появи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Історично існують вагомі причини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чому ми знаходимо перші докази сучасного коносаменту в Італії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перше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,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існує тісний зв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язок між Італією і Римською імперією в Константинополі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застосування пізнішого імперського закону в Італії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друге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,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розвиток морського права проходив «з Риму до Константинополя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потім назад до Італії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Франції та Іспанії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вже потім на північ до Англії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країн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розташованих нижче і до Вісбі на Балтиці»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[5].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Пізніше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XVI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почав широко використовуватися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 французькому посібнику «</w:t>
      </w:r>
      <w:r>
        <w:rPr>
          <w:outline w:val="0"/>
          <w:color w:val="000000"/>
          <w:sz w:val="28"/>
          <w:szCs w:val="28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Le Guidon de la Mer</w:t>
      </w:r>
      <w:r>
        <w:rPr>
          <w:outline w:val="0"/>
          <w:color w:val="000000"/>
          <w:sz w:val="28"/>
          <w:szCs w:val="28"/>
          <w:u w:color="000000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 зазначалося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він є підтвердженням капітана про кількість та якість товарів на борту судна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Тим самим він виступав засвідченням факту про знаходження на кораблі певних одиниць товару у конкретній кількості та у відповідній формі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цього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 існує примітка про «три екземпляри»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саме 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складання коносаменту у декількох примірниках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[62]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Цікаво зазначити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у справі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Chapman v Peers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(1534)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було прямо вказано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тривалий час практика купців та норма права засвідчували той факт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«капітан або власник судна не несе відповідальності за товари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про які не було прямо зазначено у коносаменті»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[63]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1544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в 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Кадіс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Іспанія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був укладений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містив заяву про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капітан судна отримав «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112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мішків алами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мають бути доставлені у відповідній кондиції до річки Темза»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1549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заяви про стан відправлених товарів стали ще більш конкретними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прикладі законопроекту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виданого в Бордо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 якому капітан визнав отримання від Нодіна Ревела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150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тонн вина у бочках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заповнених доверху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Ця тенденція до більш складних коносаментів продовжувалася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Законопроект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1554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обмежив відповідальність перевізника за збитки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завдані непереборною силою природи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такої як шторм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тонн великих бочок вина та баррель яблук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усі помічені цією маркою для відправки та добре розташовані у трюмі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прямують до міста Лондона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вони мають прибути у гарному стані у разі якщо не станеться нещасний випадок під час плавання»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[6].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Також з плином часу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історія доповідає про те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що коносамент почали розглядати окремо наприкінці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XVIII c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Показов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ою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справ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ою є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Lickbarrow v. Mason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її феноменальнсть 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розкриває сутність відповідного правовстановлюючого документу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засвідчення та доставка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які вступили в силу для підтвердження права власності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[64]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До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1802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купці встановили кілька принципів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регулювали використання 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Королівський Ордонанс Людовика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XIV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 морську торгівлю зробив капітана «відповідальним за всі товари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знаходяться на борту його судна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він повинен доставити відповідно до коносаменту»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Пункти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засвідчували стан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більше не були дискреційними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всі коносаменти мали містити якість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кількість і марку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Постановами також визнавалася необхідність обмеження відповідальності капітана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підписав коносамент із зазначенням стану товарів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відвантажуються в контейнерах або упаковках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капітан не міг знати їх фактичного стану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було прийнято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 якістю мається на увазі тільки зовнішній вигляд і очевидна якість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стало звичайною практикою для капітана додавати в чистий коносамент пункт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вказує на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його твердження про якість і кількість базувалися на уявленнях вантажовідправника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Застереження 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коносамент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захищал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капітана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виникав спір щодо кількості або якості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справи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Грант проти Норвегії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1851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«американські рішення віддавали перевагу сторонньому вантажоодержувачу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спирався на подання в коносаменті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не на позицію перевізника»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Фактично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правило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розглядали подання в коносаменті як переконливі докази проти перевізника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1810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Верховний суд Нью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Йорка постановив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коли в коносаменті зазначено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перевізник отримав сімдесят тон вугілля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 був змушений довести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він отримав лише шістдесят тон від вантажовідправника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Правові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характеристики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коносаменту продовжували розвиватися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XIX c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 цей час англійські та американські суди застосовували аналогічні правила щодо відповідальності перевізника за коносаментами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[6].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З розвитком регулярного судноплавства значення коносаменту збільшується за рахунок зменшення використання чартеру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приймає на себе функцію доведення існування і змісту договору перевезення вантажів морським транспортом і регулює відносини між перевізником і вантажоодержувачем навіть за наявності чартеру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відображає всі умови договору перевезення морем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Широке використання лінійного судноплавства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вдосконалення засобів по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тового зв’язку і прогрес в організації морського страхування привели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XIX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статусу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коносаменту майже в сучасній якості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хоча свобода робити застереження в коносаменті обмежувала його властивості товаророзпорядчого документа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тобто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цінного паперу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З плином часу з’явилася нагальна потреба в уніфікації правових норм щодо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через це Асоціація з реформи та кодифікації міжнародного права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розробляла правила про загальні аварії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1865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опублікувала Шеффілдські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регулюють морські вантажоперевезення за коносаментом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вони виявилися неможливими для застосування на практиці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Асоціація міжнародного права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утворилася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1873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продовжила цю роботу і опублікувала Гамбурзькі правила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1885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потім Лондонські правила фрахтування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1893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 правила відображали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основному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інтереси власників вантажу і мали правову природу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аналогічну Йорк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Антверпенським правилам про загальну аварію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використовувалися в добровільному порядку як морські звичаї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США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Австралія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Нова Зеландія та Канада почали приводити своє внутрішнє законодавство про перевезення вантажів у відповідність до цих правил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Морське право Англії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формувалося під впливом інтересів великих судновласників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увійшло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протиріччя з правом англійських домініонів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 були потрібні нові правотворчі зусилля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 результаті яких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прийняті Гаазькі правила про перевезення вантажів за коносаментом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Міжнародна конференція судновласників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відбулася незабаром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схвалила ці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знайшли застосування у вигляді умов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зберегли свою правову природу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Ситуація знову ускладнилася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національне законодавство залишилося чинним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Виникла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потреба виробити міжнародну конвенцію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норми якої були б імперативними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У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1924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році було прийнято Міжнародну конвенцію про уніфікацію деяких правил про коносамент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Гаазькі правила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-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далі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),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які набули у подальшому широкого визнання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Пізніше для удосконалення міжнародно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правого режиму було підписано і інші нормативно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правові документи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які розпочали офіційне впровадження транспортної документації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а саме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коносаменту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284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    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Отже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набувати знайомого нам значення коносамент почав 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XIX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столітті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саме з цього часу і відбулося остаточне закріплення документу майже без зазнання змін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розвитком лінійного судноплавства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судно має постійний маршрут і розклад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Тоді ж морські перевезення набули поступової регламентації  обростати через міжнароді акти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угоди та правила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свою чергу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сприяли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регулюванню відносин в сфері зовнішньоекономічної діяльності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прав та обов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язків учасників процесу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1.2.</w:t>
        <w:tab/>
      </w: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Поняття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функції та види коносаменту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Коносамент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(Bill of Lading)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– документ встановленої форми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видається  перевізником вантажовідправнику після завантаження вантажу на судно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підтвердження факту прийняття його до перевезення та зобов’язання доставити вантаж в узгоджене місце призначення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Слово 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»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англ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мовою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означає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це виписку про нарахування за товари або послуги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були надані постачальником покупцеві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Lading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  означає акт завантаження вантажу на судно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Тому в сукупності коносамент окреслює підтвердження договору між вантажовідправником і перевізником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або судноплавною лінією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має включати всю інформацію про товари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які завантажуються на судно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[7].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Звернемо увагу на інформацію – реквізити коносаменту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деталі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котрі вказуються у коносаменті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саме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назва вантажовідправника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вантажоодержувача та судна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перевозить товар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найменування і адреса особи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яку потрібно буде повідомити про прибуття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опис вантажу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умови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це не сипучий вантаж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включаючи товарні знаки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кількість упаковок в партії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вміст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кубічний вимір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вага брутто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порт завантаження і порт розвантаження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повні реквізити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умови договору перевезення та умови оплати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дата отримання вантажу та його завантаження на борт судна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кількість коносаментів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підписаних від імені капітана або його агента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b w:val="1"/>
          <w:bCs w:val="1"/>
          <w:sz w:val="28"/>
          <w:szCs w:val="28"/>
          <w:shd w:val="clear" w:color="auto" w:fill="ffffff"/>
          <w14:textOutline w14:w="12700" w14:cap="flat">
            <w14:noFill/>
            <w14:miter w14:lim="400000"/>
          </w14:textOutline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підпис капітана і дата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[8].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Щодо функцій коносаменту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Слід звернути увагу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коносамент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документ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який здійснює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функції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вочевидь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вони  мають різну силу в залежності від сфери судноплавства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сфері лінійного судноплавства коносамент називається лінійним коносаментом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(Liner Bill of Lading)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виконує наступні три функції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доказом договору морського перевезення ватажу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служить розпискою перевізника в прийманні вантажу до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товаророзпорядчим документом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дає право його власнику розпоряджатись вантажем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У сфері ж трампового судноплавства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 відносини сторін переважно  оформляються чартером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функція коносамента як договору морського перевезення переходить до чартеру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коносамент виконує «урізані» функції та стає чартерним коносаментом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(Charter Bill of Lading),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продовжує нести відігравати  важливу роль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наділяючи вантажоодержувача правами сторони в договорі морського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він не є стороною в чартері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Розглянемо перераховані згадані функції лінійного коносамента детальніше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як доказ договору морського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більшості випадків це договір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Той факт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він не оформляється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не підписується двома сторонами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означає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договір не існує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моментом укладення його є згода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акцепт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однієї сторони з комерційною пропозицією іншої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формі букінг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нота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Роль коносамента як носія зобов’язальних відносин за договором морського перевезення в трамповому та лінійному судноплавстві є різною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трамповому судноплавстві основним договором є чартер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яким оформляють відносини між фрахтувальником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вантажовідправником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перевізником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судновласником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чартер не може виконувати роль цінного паперу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прохання вантажовідправника після приймання вантажу перевізник видає йому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Отже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перебуваючи в обігу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«переносить» на свого власника не тільки майнові права на товар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описаний містяться в коносаменті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також деякі зобов’язальні елементи договору морського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як розписка перевізника в прийманні вантажу до перевезення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Після фактичного приймання вантажу на борт судна перевізник на прохання вантажовідправника зобов’язаний підписати та видати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є доказом приймання перевізником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зазначеного в коносаменті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Традиційно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міжнародному сполученні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коносамент складається на підставі штурманської розписки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(Mate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s Receipt)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– суднового документа про прийняття вантажу до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видається зазвичай помічником капітана вантажовідправнику після завантаження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підтвердження приймання на судно певної партії вантажу для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бажано видавати коносамент до закінчення завантаження всієї партії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це дуже ризиково для перевізника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виданий коносамент є доказом приймання партії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зазначеної в ньому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В коносаменті важливе значення має дата його видачі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оскільки вона фіксує термін виконання вантажовідправником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продавцем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умови контракту купівлі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продажу – дату поставки товару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договорі морського перевезення дата коносамента дозволяє встановити виконання перевізником одного з основних його обов’язків – здійснення відправлення вантажу в погоджений термін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практиці найбільш типовим випадком неправильного датування є проставляння на коносаменті більш ранньої дати щодо дійсного завантаження вантажу на судно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перетворює його в антидатований коносамент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(Antedated Bill of Lading).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Датування пізнішим числом – в прострочений коносамент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(Stale Bill of Lading).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Коносамент оформляється та підписується в декількох рівнозначних оригіналах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кількість яких вказується в кожному з них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кожній копії ставиться чіткий надпис 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COPY NOT NEGOTIABLE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Копія коносамента не є цінним та обіговим папером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ніяких прав на вантаж не створює та є тільки технічним документом і зазвичай не підписується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товаророзпорядчий документ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Утримувач Власник коносамента є законним розпорядником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в комерційному плані з коносаментом можна здійснити усі операції зробити все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продати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закласти тощо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що можна зробити з реальним вантажем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товаром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передаючи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можна передати також й права відносно на  вантаж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 ньому вказані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 ньому полягають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того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коносамент міг замінити вантаж в комерційному обігу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його наділено встановленими законом властивостями цінного паперу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(Document of Title)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оборотного документа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(Negotiable Document).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Унікальність коносамента в тому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 ньому об’єднуються дві категорії відносин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обов’язкові – з договору морського перевезення та майнові – з властивостей цінного паперу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Тому виконання вимоги про видачу вантажу за коносаментом може бути зумовлено зустрічною вимогою виконання власником  коносамента його зобов’язань за договором морського перевезення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щодо  оплати фрахту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Сутність майнових відносин за коносаментом полягає в праві розпоряджатись вантажем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товаром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 його називають товаророзпорядчим документом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Саме ця властивість коносаменту вияавляється найбільш цінною для  покупцям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/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продавцям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чиїм інтересам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першу чергу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слугує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результаті того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коносамент об’єднує в собі дві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названі вище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категорії відносин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 час передачі коносамента передаються не тільки майнові права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і права та обов’язки за договором морського перевезення конкретного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йдеться про ордерний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передача коносамента здійснюється шляхом здійснення на ньому передавального напису – індосаменту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(Endorsement).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Повний набір коносаментів з поміткою “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clean on board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правило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вимагається як умова акредитиву банку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якщо він не виданий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запобігає достроковій оплаті експортера банком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Існує багато різновидів коносаментів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відрізняються за певними критеріями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Normal.0"/>
        <w:spacing w:before="160" w:line="360" w:lineRule="auto"/>
        <w:jc w:val="both"/>
        <w:rPr>
          <w:sz w:val="28"/>
          <w:szCs w:val="28"/>
          <w:shd w:val="clear" w:color="auto" w:fill="ffffff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shd w:val="clear" w:color="auto" w:fill="ffffff"/>
          <w:lang w:val="ru-RU"/>
          <w14:textOutline w14:w="12700" w14:cap="flat">
            <w14:noFill/>
            <w14:miter w14:lim="400000"/>
          </w14:textOutline>
        </w:rPr>
        <w:tab/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Класифікація основних видів коносамента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: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формою організації судноплавства розрізняють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лінійні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чартерні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 категорією вантажоодержувачів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іменні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пред’явника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ордерні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 видом організації перевезення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наскрізні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комбіновані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4.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 партійністю видачі вантажу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пайовий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певну коносаментну партію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5.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 повнотою даних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короткої та «розгорнутої» форми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6.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 значущістю в комерційному обігу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«чисті»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із застереженнями ремарками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бортові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небортові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7.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 ознакою цінних паперів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оригінали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копії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Зосередимося на найбільш використовуваних та найпоширеніших видах коносаментів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Чистий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(Clean Bill of Lading)</w:t>
      </w:r>
      <w:r>
        <w:rPr>
          <w:rFonts w:ascii="Helvetica Neue" w:hAnsi="Helvetica Neue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не має додаткових положень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вказують на дефекти товару або упаковки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Коносамент із застереженнями ремарками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(Foul Bill of Lading).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Такий коносамент містить зауваження капітану судна про дефекти вантажу чи упаковки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«ящики пошкоджені»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«бочки течуть»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«мішки вологі»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«відсутні стрічки»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«метал покритий іржею»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«труби погнуті» тощо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коносаменті із застереженнями капітан судна може навіть написати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«завантажено у сиру погоду»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бачимо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юридичної точки зори капітан не має обмежень щодо вказівки про зауваження з приводу стану та кількості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Відповідальність за запобігання видачі коносамента з застереженням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лежить насамперед на експортері товару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Найважливіший спосіб для експортера уникнути використання коносамента із застереженням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бути прозорим у кожному процесі транзакції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на вантаж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прийнятий для завантаження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(Received for Shipment Bill of Lading)  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документ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видається вантажовідправнику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той доставляє товар під опікою судновласника або агента перед тим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прибуде судно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буде перевозити вантаж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Після отримання товару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 зобов’язаний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вимогу вантажовідправника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видати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показує кількість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цифри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вагу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очевидний порядок і стан товару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товар буде завантажений на судно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 коносамент на вантаж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відправлений для завантаження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(Received for Shipment Bill of Lading),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має бути замінений на бортовий коносамент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(Shipped Bill of Lading).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Бортовий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(Shipped Bill of Lading)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– різновид коносаменту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видається після того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товар фактично був завантажений на судно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Іменний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(Straight Bill of Lading),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уякому  вказується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товар передається зазначеній особі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рідко видається судновласниками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винятком посилок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мають дуже велику цінність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Сторона повинна тільки прийняти доставку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вантаж не можуть продати шляхом передачі коносаменту іншій стороні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Такий коносамент містить маркування «необоротний»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Non-negotiable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Ордерний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(Order Bill of Lading).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Більшість коносаментів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використовуються  у міжнародній торгівлі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ордерними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Певна сторона має право «наказу»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кому повинен бути доставлений вантаж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Коносамент може бути складений «наказу» відправника  під замовлення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на момент перевезення вантажу вантажоодержувач ще не визначений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може бути складений наказу «вантажоодержувача»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немає згадки про те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хто зможе розпоряджатися коносаментом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 він вважається у розпорядженні відправника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Ордерний коносамент є договірним документом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Схваленням коносаменту виступає підпис вантажовідправника на зворотному боці коносаменту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на пред’явника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(Bearer Bill of Lading).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документ дозволяє доставити товар будь якій особі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пред’являє коносамент в порту призначення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власнику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ніякого одержувача не вказано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Сторона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якій товар був відправлений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зазначається в коносаменті  як «пред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явник»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Лінійний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/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рейсовий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(Liner Bill of Lading).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правило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судноплавна лінія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обслуговує лінійні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матиме власний попередньо надрукований коносамент або скористається проформою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BIMCO CONLINEBILL.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Ця форма переважно регулює операції завантаження та розвантаження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i w:val="1"/>
          <w:i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Чартерний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(Charter-party Bill of Lading).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зазвичай використовується з чартерпартією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залежності від виду вантажу та умов чартеру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посилається на терміни та умови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викладені в чартерпартії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Найчастіше використовується спеціальна проформа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встановлена ​​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BIMCO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CONGENBILL [8].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Варто зазначити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у практиці міжнародного торгового судноплавства під час морських перевезень вживаються  стандартні форми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коносаменті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яких враховує специфіку перевезення вантажу та особливі умови в залежності від форми організації судноплавства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напрямку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законодавства країн завантаження та розвантаження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Стандартні форми укладаються англійською мовою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переважає в міжнародній морській торгівлі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зручності використання коносаменти зазвичай мають умовні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кодові назви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Наразі спостерігається тенденція до спрощення стандартних форм</w:t>
      </w:r>
      <w:r>
        <w:rPr>
          <w:rFonts w:ascii="Helvetica Neue" w:hAnsi="Helvetica Neue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максимального скорочення кількості їх реквізитів та умов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частина документу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містить експлуатаційні та комерційні умови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можуть змінюватись з кожним новим рейсом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пристосована для комп’ютерного заповнення та зчитування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Стандартна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оформлена друкарським способом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проформа коносамента містить на зворотному боці в готовому вигляді всі стандартні умови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прийняті в торговому мореплаванні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них відносяться тлумачення прийнятих в коносаменті термінів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утримувач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умови про юрисдикцію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верховенство законів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девіацію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ліхтеровку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заставне право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загальну аварію та рятування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фрахт та витрати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перевантаження та експедиції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інші умови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характерні для сфери застосування даної форми коносамента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Основна кількість проформ коносаментів розроблена ВІМСО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Характерно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вони рівною мірою забезпечують інтереси судновласників та вантажовласників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 найбільш часто використовуються в практиці торгового мореплавства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Доречно навести приклади найбільш поширених проформи коносаментів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BIMCO,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залежності від сфери використання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поділяються на дві групи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Чартерні коносаменти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Їх форма та зміст визначені чартером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основі якого здійснюється фрахтування судна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якості прикладу наведемо кілька з них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Congenbill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Genbill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Grainvoybill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Polcoalbill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Лінійні коносаменти містять всі спеціальні умови договору морського перевезення вантажів на лінійних суднах та за своїм змістом ширше чартерних коносаментів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Основні з них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Conlinebill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Linebill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Conlinethroughbill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Visconbill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FIATA FBL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Лінійні коносаменти на своєму зворотному боці містять умови договору морського перевезення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виконуються оператором – власником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засновником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регулярної судноплавної лінії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назву якої зазначено на його лицьовій стороні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Головним змістом такого договору є перевезення вантажу на лінійних умовах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згідно з названою проформою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Викладені в проформі умови та розташований на лицьовій стороні склад «боксів» – спеціальних комірок для запису кожного виду змінної інформації є вихідною базою для розробки коносамента конкретної лінії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з урахуванням особливостей роботи суден на конкретному географічному напрямку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line="360" w:lineRule="auto"/>
        <w:jc w:val="center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1.3.</w:t>
        <w:tab/>
      </w: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Правові норми про  коносамент у міжнародному  та національному законодавстві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Коносамент відіграє центральну роль не тільки під час морських перевезень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й має критичне значення для інструментів фінансування міжнародної купівлі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включаючи акредитиви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впливає на процес формування умов поставок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таких як Інкотермс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У цьому сенсі коносамент є тією ключовою ланкою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без якої не може обійтися не тільки жодне перевезення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й фінансування та міжнародна угода купівлі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продажу товарів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Перевезення вантажів за коносаментом регулюється Міжнародною конвенцією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1924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про уніфікацію деяких правил щодо коносаментів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далі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Гаазькі правила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цими ж Правилами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зміненими Брюссельським протоколом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1968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далі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Гаазько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Вісбійські правила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 Конвенцією ООН про морське перевезення вантажів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далі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Гамбурзькі правила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до Конвенції ООН про морське перевезення вантажів приєдналися близько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40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країн світу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але Україна не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її учасником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284"/>
        </w:tabs>
        <w:spacing w:line="360" w:lineRule="auto"/>
        <w:jc w:val="both"/>
        <w:rPr>
          <w:rFonts w:ascii="Helvetica Neue" w:cs="Helvetica Neue" w:hAnsi="Helvetica Neue" w:eastAsia="Helvetica Neue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У Брюсселі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25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серпня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1924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було прийнято Міжнародну конвенцію про уніфікацію деяких правил про коносамент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 зберегла назву «Гаазькі правила»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Ці Правила набули широкого визнання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проте не усунули всіх правових протиріч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зокрема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залишилися колізії з національним законодавством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сфера застосування конвенції та період часу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коли вантаж перебуває на відповідальності судновласника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перевізника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розмір відповідальності перевізника та інші положення піддавалися критиці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Fonts w:ascii="Helvetica Neue" w:hAnsi="Helvetica Neue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Normal.0"/>
        <w:spacing w:line="360" w:lineRule="auto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Fonts w:ascii="Helvetica Neue" w:cs="Helvetica Neue" w:hAnsi="Helvetica Neue" w:eastAsia="Helvetica Neue"/>
          <w14:textOutline w14:w="12700" w14:cap="flat">
            <w14:noFill/>
            <w14:miter w14:lim="400000"/>
          </w14:textOutline>
        </w:rPr>
        <w:tab/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Пізніше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,</w:t>
      </w:r>
      <w:r>
        <w:rPr>
          <w:rFonts w:ascii="Helvetica Neue" w:hAnsi="Helvetica Neue" w:hint="default"/>
          <w:rtl w:val="0"/>
          <w:lang w:val="en-US"/>
          <w14:textOutline w14:w="12700" w14:cap="flat">
            <w14:noFill/>
            <w14:miter w14:lim="400000"/>
          </w14:textOutline>
        </w:rPr>
        <w:t xml:space="preserve"> 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провадження контейнеризації вантажів також сприяло посиленню критики Гаазьких правил та підштовхувало міжнародне співтовариство до їхнього перегляду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Тим часом стала зменшуватись популярність коносаментів при оформленні міжнародних перевезень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Для удосконалення міжнародно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правового режиму перевезення вантажів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23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лютого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1968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у Брюсселі було підписано Протокол про зміни до  Міжнародної конвенції про уніфікацію деяких правил про коносамент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підписану у Брюсселі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25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серпня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1924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який отримали назву Правила Вісбі і набрали чинності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23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червня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1977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Відповідно до 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10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Гаазько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Вісбійських правил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цієї Конвенції передбачає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її положення їх положень застосовуються до будь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якого коносамента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стосується перевезення вантажів між портами двох різних країн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видано в Договірній Державі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транспортування здійснюється з порту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розташованого в Договірній Державі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договір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міститься в коносаменті або підтверджується ним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передбачає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правила цієї Конвенції або законодавство будь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якої країни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яке вони включені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застосовуються до цього договору незалежно від національності судна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вантажовідправника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вантажоодержувача чи іншої зацікавленої сторони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Кожна Договірна держава застосовує положення цієї Конвенції до вищезазначених коносаментів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[10].</w:t>
      </w:r>
    </w:p>
    <w:p>
      <w:pPr>
        <w:pStyle w:val="Normal.0"/>
        <w:spacing w:line="360" w:lineRule="auto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Правила Вісбі не вирішили всі проблемні питань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зокрема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на переконання країн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 розвиваються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вони додатково зміцнілі в економічному та політичному сенсі розвинені країни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тому що Правила пристосовані для регулювання відносин тільки між розвиненими країнами і надають непомірні правові переваги перевізникам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Normal.0"/>
        <w:spacing w:line="360" w:lineRule="auto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ab/>
        <w:t>Згодом було виробле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н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о нов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Конвенці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ю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про морське перевезення вантажів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Гамбурзьк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правил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підписан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у місті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Гамбур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г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30.03.1978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року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Ця Конвенція запровадила досить незвичний правовий режим коносаментних перевезень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оскільки слабо враховує специфічну роль судновласника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перевізника у морському бізнесі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Вона стала набагато менш популярною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ніж правила Гаага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Вісбі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 затримало набуття її юридичної чинності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Fonts w:ascii="Helvetica Neue" w:hAnsi="Helvetica Neue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Гамбурзькі правила набули чинності лише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січня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1992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року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spacing w:line="360" w:lineRule="auto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     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Відповідно до ст</w:t>
      </w:r>
      <w:r>
        <w:rPr>
          <w:sz w:val="28"/>
          <w:szCs w:val="28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 1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п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. 7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Гамбурзьких правил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«коносамент означає документ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що підтверджує договір морського перевезення та приймання або навантаження вантажу перевізником та відповідно до якого перевізник зобов’язується здати вантаж проти цього документа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Вказівка в документі про те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що вантаж має бути зданий наказом поіменованої особи або наказом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або пред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'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явником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є таким зобов’язанням»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«</w:t>
      </w:r>
      <w:r>
        <w:rPr>
          <w:sz w:val="28"/>
          <w:szCs w:val="28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К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оносамент» </w:t>
      </w:r>
      <w:r>
        <w:rPr>
          <w:sz w:val="28"/>
          <w:szCs w:val="28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є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 документ</w:t>
      </w:r>
      <w:r>
        <w:rPr>
          <w:sz w:val="28"/>
          <w:szCs w:val="28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ом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що підтверджує договір морського перевезення та прийняття перевізником вантажу або завантаження вантажу та його зобов’язання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згідно з ним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доставити його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Таким зобов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'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язанням є документ про те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що товар повинен бути доставлений відповідно до розпорядження або розпорядження зазначеної особи або розпорядження пред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'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явника»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[9].</w:t>
      </w:r>
    </w:p>
    <w:p>
      <w:pPr>
        <w:pStyle w:val="Normal.0"/>
        <w:spacing w:line="360" w:lineRule="auto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Згадана конвенція ввела третій за рахунком чинний правовий режим вантажоперевезень морем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проте багатьом здавалося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що все ж таки недостатньо врегульовані відносини з приводу прямих змішаних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мультимодальних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перевезень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які теж стали оформлюватися за допомогою коносаментів та отримали стрімкий розвиток наприкінці ХХ ст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під впливом подальшого посилення тенденції контейнеризації перевезень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Це спричинило розробку Міжнародним морським комітетом проекту ще однієї нової конвенції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spacing w:line="360" w:lineRule="auto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Проект нової конвенції було доопрацьовано у рамках Комісії ООН з права міжнародної торгівлі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ЮНСІТРАЛ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У період з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2002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по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2009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велася інтенсивна робота з редагування тексту нової конвенції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Ця Конвенція була схвалена резолюцією Генеральної Асамблеї ООН від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11.12.2008,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яка закликала всі країни стати учасниками Конвенції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яка є офіційно названою Конвенцією ООН про договори повного або часткового морського перевезення вантажів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Конвенція була підписана в Роттердамі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Нідерланди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23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вересня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2009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та отримала назву Роттердамських правил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[4].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>Слід зазначити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Україна не є учасницею жодної із зазначених конвенцій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проте положення Кодексу торговельного мореплавства України 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– КТМ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 договір морського перевезення вантажу за коносаментом і відповідні норми Гаазько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Вісбійських правил стосовно правових властивостей коносаменту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відповідальності сторі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тощо є майже тотожними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[11].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Отже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відповідно до 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.134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КТМ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sz w:val="28"/>
          <w:szCs w:val="28"/>
          <w:rtl w:val="0"/>
          <w:lang w:val="en-US"/>
        </w:rPr>
        <w:t>«доказами існування та змісту договору морського перевезення …є…</w:t>
      </w:r>
      <w:bookmarkStart w:name="n681" w:id="0"/>
      <w:bookmarkEnd w:id="0"/>
      <w:r>
        <w:rPr>
          <w:sz w:val="28"/>
          <w:szCs w:val="28"/>
          <w:rtl w:val="0"/>
          <w:lang w:val="en-US"/>
        </w:rPr>
        <w:t>к</w:t>
      </w:r>
      <w:r>
        <w:rPr>
          <w:sz w:val="28"/>
          <w:szCs w:val="28"/>
          <w:rtl w:val="0"/>
          <w:lang w:val="en-US"/>
        </w:rPr>
        <w:t>оносамент»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sz w:val="28"/>
          <w:szCs w:val="28"/>
          <w:rtl w:val="0"/>
          <w:lang w:val="en-US"/>
        </w:rPr>
        <w:t>Далі</w:t>
      </w:r>
      <w:r>
        <w:rPr>
          <w:sz w:val="28"/>
          <w:szCs w:val="28"/>
          <w:rtl w:val="0"/>
          <w:lang w:val="en-US"/>
        </w:rPr>
        <w:t xml:space="preserve">, </w:t>
      </w:r>
      <w:r>
        <w:rPr>
          <w:sz w:val="28"/>
          <w:szCs w:val="28"/>
          <w:rtl w:val="0"/>
          <w:lang w:val="en-US"/>
        </w:rPr>
        <w:t xml:space="preserve">«правовідносини між перевізником і одержувачем вантажу визначаються коносаментом»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  <w:lang w:val="en-US"/>
        </w:rPr>
        <w:t>ст</w:t>
      </w:r>
      <w:r>
        <w:rPr>
          <w:sz w:val="28"/>
          <w:szCs w:val="28"/>
          <w:rtl w:val="0"/>
          <w:lang w:val="en-US"/>
        </w:rPr>
        <w:t xml:space="preserve">. 135 </w:t>
      </w:r>
      <w:r>
        <w:rPr>
          <w:sz w:val="28"/>
          <w:szCs w:val="28"/>
          <w:rtl w:val="0"/>
          <w:lang w:val="en-US"/>
        </w:rPr>
        <w:t>КТМ</w:t>
      </w:r>
      <w:r>
        <w:rPr>
          <w:sz w:val="28"/>
          <w:szCs w:val="28"/>
          <w:rtl w:val="0"/>
          <w:lang w:val="en-US"/>
        </w:rPr>
        <w:t xml:space="preserve">), </w:t>
      </w:r>
      <w:r>
        <w:rPr>
          <w:sz w:val="28"/>
          <w:szCs w:val="28"/>
          <w:rtl w:val="0"/>
          <w:lang w:val="en-US"/>
        </w:rPr>
        <w:t>«після приймання вантажу до перевезення перевізник вантажу</w:t>
      </w:r>
      <w:r>
        <w:rPr>
          <w:sz w:val="28"/>
          <w:szCs w:val="28"/>
          <w:rtl w:val="0"/>
          <w:lang w:val="en-US"/>
        </w:rPr>
        <w:t xml:space="preserve">, </w:t>
      </w:r>
      <w:r>
        <w:rPr>
          <w:sz w:val="28"/>
          <w:szCs w:val="28"/>
          <w:rtl w:val="0"/>
          <w:lang w:val="en-US"/>
        </w:rPr>
        <w:t>капітан або агент перевізника зобовязані видати відправнику коносамент</w:t>
      </w:r>
      <w:r>
        <w:rPr>
          <w:sz w:val="28"/>
          <w:szCs w:val="28"/>
          <w:rtl w:val="0"/>
          <w:lang w:val="en-US"/>
        </w:rPr>
        <w:t xml:space="preserve">, </w:t>
      </w:r>
      <w:r>
        <w:rPr>
          <w:sz w:val="28"/>
          <w:szCs w:val="28"/>
          <w:rtl w:val="0"/>
          <w:lang w:val="en-US"/>
        </w:rPr>
        <w:t>який є доказом прийому перевізником вантажу</w:t>
      </w:r>
      <w:r>
        <w:rPr>
          <w:sz w:val="28"/>
          <w:szCs w:val="28"/>
          <w:rtl w:val="0"/>
          <w:lang w:val="en-US"/>
        </w:rPr>
        <w:t xml:space="preserve">, </w:t>
      </w:r>
      <w:r>
        <w:rPr>
          <w:sz w:val="28"/>
          <w:szCs w:val="28"/>
          <w:rtl w:val="0"/>
          <w:lang w:val="en-US"/>
        </w:rPr>
        <w:t>зазначеного в коносаменті»</w:t>
      </w:r>
      <w:r>
        <w:rPr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1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137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КТМ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 [11].</w:t>
      </w:r>
    </w:p>
    <w:p>
      <w:pPr>
        <w:pStyle w:val="rvps2"/>
        <w:spacing w:before="0" w:after="150" w:line="360" w:lineRule="auto"/>
        <w:ind w:firstLine="450"/>
        <w:jc w:val="both"/>
        <w:rPr>
          <w:sz w:val="28"/>
          <w:szCs w:val="28"/>
          <w:shd w:val="clear" w:color="auto" w:fill="ffffff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Перевізник може видати інший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ніж коносамент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документ на підтвердження отримання вантажу для перевезення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Такий документ є першорядним доказом укладання договору морського перевезення і приймання перевізником вантажу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як його описано в цьому документі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Коносамент складається на підставі підписаного відправником документа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в якому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зокрема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повинні міститися дані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зазначені в пунктах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4-8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статті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138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цього Кодексу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Відправник відповідає перед перевізником за всі наслідки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що виникли в результаті неправильності або неповноти відомостей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зазначених у згаданому документі</w:t>
      </w:r>
      <w:r>
        <w:rPr>
          <w:sz w:val="28"/>
          <w:szCs w:val="28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[66].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sz w:val="28"/>
          <w:szCs w:val="28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        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Відповідно до п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. 4-8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ч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.1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ст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. 138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КТМ України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у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 коносаменті зазначаються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найменування відправника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;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  місце призначення вантажу чи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при наявності чартеру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місце призначення або направлення судна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;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найменування одержувача вантажу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(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іменний коносамент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або визначення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що коносамент видано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"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наказу відправника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",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або найменування одержувача з зазначенням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що коносамент видано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"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наказу одержувача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" (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ордерний коносамент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або визначенням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що коносамент видано на пред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'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явника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(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коносамент на пред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'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явника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);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найменування вантажу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його маркування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кількість місць чи кількість та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/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або міра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(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маса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об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>'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єм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 xml:space="preserve">а в необхідних випадках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дані про зовнішній вигляд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стан і особливі властивості вантажу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</w:rPr>
        <w:t>…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en-US"/>
        </w:rPr>
        <w:t>[66].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За рішенням Апеляційного Господарського суду Одеси від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14.04.2009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р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.,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сторона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зазначена в графі «одержувач»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не отримала заяву на вантаж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номер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25/33-08-5146.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Суд встановив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що за відсутності оригінального коносамента виникла суперечка щодо права власності на вантаж і що перевізник або його представники мали право не розвантажувати вантаж до винесення рішення </w:t>
      </w:r>
      <w:r>
        <w:rPr>
          <w:rFonts w:ascii="Times New Roman" w:hAnsi="Times New Roman"/>
          <w:sz w:val="28"/>
          <w:szCs w:val="28"/>
          <w:u w:color="000000"/>
          <w:shd w:val="clear" w:color="auto" w:fill="ffffff"/>
          <w:rtl w:val="0"/>
          <w:lang w:val="pt-PT"/>
          <w14:textOutline w14:w="12700" w14:cap="flat">
            <w14:noFill/>
            <w14:miter w14:lim="400000"/>
          </w14:textOutline>
        </w:rPr>
        <w:t>[13].</w:t>
      </w:r>
      <w:bookmarkStart w:name="n689" w:id="1"/>
      <w:bookmarkEnd w:id="1"/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Положення щодо перевезень за коносаментом регламентовані також  Цивільним кодексом України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далі – ЦК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[12].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Відповідно до ч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.1.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909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ЦК України за договором перевезення вантажу одна сторона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зобов’язується перевезти довірений другою стороною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відправником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 до пункту призначення і видати його особі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має на це право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Право на отримання товару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одержувач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Укладення договору перевезення вантажу підтверджується складанням дорожнього листа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накладної або іншого документа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.3.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.909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ЦК передбачає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«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у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 xml:space="preserve">кладення договору перевезення вантажу підтверджується складенням транспортної накладної 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коносамента або іншого документа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 xml:space="preserve">встановленого транспортними кодексами 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статутами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)</w:t>
      </w:r>
      <w:r>
        <w:rPr>
          <w:outline w:val="0"/>
          <w:color w:val="333333"/>
          <w:sz w:val="28"/>
          <w:szCs w:val="28"/>
          <w:u w:color="333333"/>
          <w:shd w:val="clear" w:color="auto" w:fill="ffffff"/>
          <w:rtl w:val="0"/>
          <w:lang w:val="ru-RU"/>
          <w14:textFill>
            <w14:solidFill>
              <w14:srgbClr w14:val="333333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[12].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положень вищевказаних нормативно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правових актів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правил комерційної митниці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[65]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встановленої комерційної практики в галузі міжнародних морських перевезень виходить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коносамент за своїм юридичним характером є документом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виданим відправнику вантажу перевізником або його агентом в порту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приклад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здійснення контролю непідакцизних товарів в якості альтернативи митної декларації може бути використаний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вже було зазначено вище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 має право видати інший документ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не коносамент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 xml:space="preserve">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приклад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чартер це угода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якою судновласник передає судно або його частину в оренду фрахтувальнику для перевезення вантажу за плату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Рейсовий чартер є орендою судна чи частини суднових приміщень для перевезення визначеного вантажу за заздалегідь визначеним маршрутом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Головною його відмінністю від коносаменту є те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рейсовий чартер виступає в якосі підтверджуючого документу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у договорі передбачено умови про надання для перевезення всього судна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його частини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коносаменті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навпаки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Морська накладна є документом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підтверджує факт наявності вантажу на судні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не є документом про право власності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зменшує виникнення економічних розбіжностей між вантажовідправником та отримувачем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покупець може забрати контейнер з вантажем відразу після його розвантаження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Проте накладна не встановлює право на вантаж між сторонами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є суттєвою відмінністю від коносамента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 виступає виключно як доказ відвантаження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Остання справа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Apl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проти Пітера Восса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яка розглядалася в суді за позовами Сінгапуру в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2002-2010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роках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виступає підтвердженням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стосувалася обов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язку перевізника з передачі вантажу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Суд дійшов висновку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існує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категорії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і накладна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заздалегідь обмежує права вантажовідправника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якому товар не був оплачений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відправник також може точно і чітко заявити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коносамент не підлягає передачі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передача вантажу можлива тільки під час пред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явлення коносамента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[14].   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Морська накладна може використовуватися також і в електронній формі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before="160" w:line="360" w:lineRule="auto"/>
        <w:jc w:val="both"/>
        <w:rPr>
          <w:sz w:val="28"/>
          <w:szCs w:val="28"/>
          <w:shd w:val="clear" w:color="auto" w:fill="ffffff"/>
          <w14:textOutline w14:w="12700" w14:cap="flat">
            <w14:noFill/>
            <w14:miter w14:lim="400000"/>
          </w14:textOutline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Судноплавна компанія надсилає цифрову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морську накладну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своєму агентству в порту призначення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імпортер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компанія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одержувач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міг розпочати процес імпорту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витрачаючи часу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Незважаючи на особливий правовий характер коносамента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передбачається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найближчим часом він буде замінений електронними документами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розділі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 COGSA1992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 згадуються «документи»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містять коносаменти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Параграфи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5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6 COGSA1992,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Розділ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містять правила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регулюють використання «телекомунікаційних систем або інших інформаційних технологій» для більш ефективної передачі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 суті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включають можливість передачі коносамента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дивлячиь на це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цих пір не було розроблено спеціального правила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наявність цих одиниць може означати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електронне відвантаження повинне розглядатися як документ для цілей відповідного нормативного акта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[15].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Зрозуміло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використання електронних коносаментів надає послуги орендарям і власникам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спростити процес оформлення документації і знизити ризик шахрайства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При такому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подальшому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електронному коносаменту надається практично той же статус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і паперовому коносаменту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відповідно до умов договору оренди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Детальна характеристика використання коносаменту більше буде окреслена безпосередньо у наступному розділі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160" w:line="360" w:lineRule="auto"/>
        <w:jc w:val="both"/>
        <w:rPr>
          <w:outline w:val="0"/>
          <w:color w:val="000000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Незважаючи на всі труднощі і ризики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світова сфера морських перевезень стрімко розвивається і сприяє появі в Україні нових форм реалізації контрактів і супровідних документів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вимагають якнайшвидшого вирішення на рівні міжнародного і національного законодавства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РОЗДІЛ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ЗАГАЛЬНА ХАРАКТЕРИСТИКА ЕЛЕКТРОННОГО КОНОСАМЕНТУ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2.1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Впровадження електронної документації у міжнародному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торговельному мореплавстві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Вплив глобального процесу інформатизації на суспільне життя призвів до появи нових сфер відносин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базуються переважно на електронному обміні інформацією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цей процес все частіше залучаються органи державної влади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комерційні та некомерційні організації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громадяни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перебувають у публічних і приватних відносинах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Сьогоднішня реальність містить багато нових викликів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можуть бути вирішені лише за допомогою нових інформаційних технологій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морських перевезеннях задіяні багато учасників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включаючи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перевізників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вантажовласників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дистриб’юторів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експедиторів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страхові компанії та представників різних сфер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надають транспортні послуги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державних органів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терміналів тощо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вимагає великої кількості паперових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необхідно створювати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копіювати і пересилати по всьому світу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забирає багато часу і ресурсів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противагу цьому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електронні документи спрощують технічні процеси і скорочують час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витрачається на кожну транзакцію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надаючи своєчасну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точну і юридичну інформацію всім учасникам транспортного процесу без цих витрат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[24, 40].   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До таких документів можна віднести електронний коносамент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                                                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видається за єдиною формою і доводить існування зобов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язання між перевізником і вантажовідправником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замінюючи  традиційну паперову форму  договору морського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ff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FF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Отже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сьогодні електронні коносаменти є важливою альтернативою паперовим коносаментам на морському транспорті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Необхідність заміни звичайних коносаментів на електронні коносаменти виникає через застарілість процесу видачі та передачі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призводить до економічних втрат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ff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Для того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щоб альтернативний – електронний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коносамент був прийнятий замість паперового коносамента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необхідно переконатися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щоб три необхідні властивості коносаменту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тобто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підтвердження укладення договору морського перевезення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розписка перевізника про отримання вантажу від вантажовідправника та товаророзпорядчий документ – були відтворенні в електронній формі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Численні дослідження показали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перші дві функції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а саме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доведення  того факту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що товар був доставлений на борт судна та те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що договір перевезення був укладений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можуть бути легко виконані документами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переведеними в електронну форму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але виникла низка технічних і юридичних питань щодо можливості електронного коносамента виконувати функції коносамента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[18].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Були численні спроби прирівняти електронний коносамент до паперового коносамента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Свого часу ще Інкотермс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1990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року дозволяли замінити паперові документи електронними повідомленнями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якщо сторони домовилися про спілкування в електронному вигляді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[67]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світі вже існує кілька компаній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розробляють електронні інформаційні платформи для створення та використання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зокрема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essDOCS,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які були схвалені Міжнародною групою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P&amp;I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клубів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«Міжнародна група»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також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e-Title TM,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яка була схвалена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Одним з найуспішніших проектів електронних коносаментів на сьогоднішній день є проект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BOLERO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Європейський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який був широко комерційно запущений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Система є багатостороннім договором між усіма користувачами і регулюється законодавством Великобританії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Система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BOLERO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створює електронні вантажі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отримуючи дані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введені сторонами контракту в електронний запис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Загалом система складається з двох компонентів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[26].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Перша частина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це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Rulebook,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суть якого полягає в тому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користувач системи приймає стандартний генеральний договір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договір встановлює порядок використання коносамента «Болеро» та здійснення прав і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випливають з укладення такого договору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Другий компонент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Реєстр прав власності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реєстр у вигляді електронної системи реєстрації прав за конкретним коносаментом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 моменту свого комерційного запуску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система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використовується у Великобританії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Нідерландах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Швеції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Гонконгу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США та інших країнах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Кількість морських сполучень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обслуговуються системою «Болеро»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продовжує зростати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Система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безсумнівно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має багато переваг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зокрема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швидкість і безпеку в обробці та передачі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надійний захист інформації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ці переваги можуть бути підірвані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учаснику Болеро необхідно зв’язатися з третьою стороною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або коли вантаж продається не учаснику Болеро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вступає в дію процедура «паперового сліду»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essDOCS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пропонує ті самі послуги електронного документообігу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й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багато в чому схожий на нього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користувачі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повинні спочатку приєднатися до членської організації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яка називається Група розробників мосту даних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essDOCS,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погодитися з Угодою про надання послуг та користування мостом даних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(DSUA).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Bolero, 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закритою системою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якій лише зареєстровані користувачі можуть обмінюватися інформацією та назвами через систему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полегшити надання фінансових послуг за допомогою електронних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співпрацює зі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SWIFT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для автоматизації подання відповідних транспортних документів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[25].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Різниця між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полягає в тому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передача права власності за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DSUA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регулюється законодавством штату Нью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Йорк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дозволяє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діяти як токен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система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надає ексклюзивний контроль власнику електронного коносамента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e-Title TM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новітня система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схвалена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P&amp;I Club,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є новим способом створення та обробки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Ця система суттєво відрізняється від двох раніше згаданих систем електронного документообігу в операційному плані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e-Title TM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має централізованої системи або бази даних для передачі будь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яких документів від одного користувача до іншого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натомість діє як сертифікаційний орган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правовий механізм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e-Title TM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включає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Закон про морське перевезення вантажів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1992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року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(COGSA)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угоду користувача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закон визначає права та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язки між морськими перевізниками та власниками вантажів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вивозяться або ввозяться до США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своїй основі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COGSA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Carriage of Goods by Sea Act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слідує положенням Міжнародної конвенції про уніфікацію деяких правил про коносаменти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або Брюссельської конвенції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(International Convention for the Unification of Certain Rules of Law relating to Bills of Lading).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:lang w:val="en-US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Стаття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1 COGSA 1992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року визначає «документи»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ru-RU"/>
          <w14:textOutline w14:w="12700" w14:cap="flat">
            <w14:noFill/>
            <w14:miter w14:lim="400000"/>
          </w14:textOutline>
        </w:rPr>
        <w:t>включаючи коносаменти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;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розділи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1(5)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і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(6) COGSA 1992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року містять правила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що регулюють використання «телекомунікаційних систем або інших інформаційних технологій» для більш ефективної передачі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і ці правила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по суті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охоплюють коносаменти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включаючи можливість передачі коносамента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Хоча на сьогоднішній день не було прийнято спеціального регулювання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існування цих положень може означати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що електронний коносамент повинен бути визнаний документом для цілей відповідного регуляторного законодавства </w:t>
      </w:r>
      <w:r>
        <w:rPr>
          <w:sz w:val="28"/>
          <w:szCs w:val="28"/>
          <w:rtl w:val="0"/>
          <w:lang w:val="pt-PT"/>
          <w14:textOutline w14:w="12700" w14:cap="flat">
            <w14:noFill/>
            <w14:miter w14:lim="400000"/>
          </w14:textOutline>
        </w:rPr>
        <w:t>[22].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коли користувачі підписуються на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e-Title TM,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вони погоджуються з тим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COGSA 1992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застосовується до всіх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генеруються системою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e-Title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 передбачає спеціальну процедуру врегулювання спорів між користувачами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дозволяє уникнути судових розглядів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[30].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Інформаційна система портового співтовариства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«ІСПС»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електронна інтерактивна система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єднує всіх учасників портового співтовариства в українських портах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ІСПС надає інформацію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використовується в технічних процесах портів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із застосуванням організаційних і технічних засобів захисту конфіденційної інформації та призначена для інтеграції всіх учасників транспортних і вантажних процесів у портах в єдиний інформаційний простір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[68].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Метою системи ІСПС є надання своєчасної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достовірної та правової інформації всім учасникам транспортно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вантажного процесу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дозволяє мінімізувати адміністративну роботу під час виконання технічних робіт в портах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оптимізувати технічний процес і скоротити час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витрачається на виконання кожного окремого завдання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ІСПС є системою «єдиного вікна» для електронного документообігу в портах як між комерційними учасниками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між компаніями та державами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Система визнана найкращим у світі інструментом розподілу та скорочення процедур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дозволяє сторонам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беруть участь у торговельній і транспортній діяльності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подавати стандартизовану інформацію та документи лише один раз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використовуючи єдиний транзитний канал для виконання всіх регуляторних вимог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пов’язаних з імпортом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експортом і транзитом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Він також визнаний найкращим інструментом у світі для скорочення розподілу та процедур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[20,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.70].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2.2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Поняття та зміст електронного коносаменту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Електронний документообіг приніс величезну користь бізнесу і привертає увагу практиків і дослідників з початку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1980-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 років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Серед переваг використання цифрових технологій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швидкість і надійність передачі інформації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простота її обробки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пошуку та зберігання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Захист від підробки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втрати та крадіжки також набагато вищий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ніж у традиційних паперових носіїв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Одним з найважливіших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язаних з морськими перевезеннями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Незважаючи на десятиліття спроб вперше формалізувати морські перевезення з використанням електронних носіїв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електронні коносаменти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(EBL)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 і не набули широкого розповсюдження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[31]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Телекс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розпорядження інтенсивно використовувалося задля передання вантажу вантажоодержувачу за відстуності обов’язкового пред’явлення підтверджуючих документів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коносаменту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використовуючи натомість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електронне повідомлення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Цей зв’язок характеризувався надійністю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достатнім захистом від втручання третіх осіб та високою вартістю і використовувався банківським сектором для грошових операцій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;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у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1980-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х роках телексний зв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'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язок був замінений факсимільними апаратами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а пізніше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-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мережею Інтернет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[23].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Телекс використовувався для того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щоб полегшити спілкування в режимі реального часу з кимось на іншому кінці світу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Люди також могли використовувати його для надсилання заздалегідь підготовлених повідомлень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Тоді це був найпопулярніший засіб зв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'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язку з кораблями в морі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тому його вважають попередником електронної пошти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Ця назва закріпилася навіть з появою інформації про здачу в полон та інструкцій зі звільнення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які надсилаються та оновлюються електронною поштою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У той же час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контейнерні перевізники мають власні цифрові інструменти для задоволення своїх внутрішніх потреб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Телексна версія забезпечує лише функцію єдиного коносамента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але задовольняє потреби більшості судноплавних ліній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Проте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з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акони і правила відрізняються в різних країнах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Деякі країни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Бразилія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не дозволяють випускати вантаж за допомогою телексного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зв’язку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і наполягають на пред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явленні оригіналу коносамента на паперовому носії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можна казати про те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телекс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повідомлення виступають повноцінною заміною або альтернативою коносаменту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цю технологію не застосовують до ордерних або коносаментів на пред’явника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Для цілей імпортного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релізу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можна використовувати або індосований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або телекс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реліз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або морсь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накладну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незалежно від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тип документації використовується для випуску вантажу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вантажовідправник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вантажоодержувач повинні дотримуватися належних документальних процедур для захисту від шахрайства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Перші кроки до створення міжнародної правової бази для використання електронних засобів на морському транспорті були зроблені морським співтовариством ще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Пізніше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Міжнародна морська комісія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(IMC)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запропонувала правила заміни паперових документів на електронну інформацію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Умови включали двосторонню згоду сторін на електронний зв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язок і можливість надання копій паперових документів за запитом на кожному етапі коносамента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коли Правила набули чинності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вони також передбачали можливість підписання коносамента за допомогою електронних засобів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1996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Комісія Організації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єднаних Націй з права міжнародної торгівлі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ЮНСІТРАЛ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опублікувала Типовий закон про електронну торгівлю та Керівні принципи його імплементації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не мав на меті врегулювати питання індосаменту коносамента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основні принципи взаємодії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запропоновані для використання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були універсальними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[28].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Наступним важливим кроком стала Конвенція про договори повністю або частково морського перевезення вантажів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прийнята ООН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Важливим кроком вперед стала підтримка Конвенцією використання електронних коносаментів та інтермодальних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Найсучаснішим інструментом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регулює безпаперову міжнародну торгівлю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Типовий закон ЮНСІТРАЛ про електронну передачу інформації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який до кінця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ратифікували сім країн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Хоча більшість національних законодавств надають учасникам ринку можливість здійснювати бізнес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транзакції в електронному вигляді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майже відсутня нормативно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правова база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спрямована на регулювання безпаперових міжнародних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видачу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Транскордонна передача прав власності передбачає «ручну роботу» для вирішення питань дотримання правових норм і вимагає окремого підходу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позбавляє багатьох переваг цифрових відносин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Аналогічні питання виникають у зв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язку з використанням електронних підписів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Система загального права передбачає необхідність перевірки особистого підпису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може бути забезпечена методами перевірки електронного підпису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тому числі за допомогою електронно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цифрового підпису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Поняття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включено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до інших нормативно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правових 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регулюють обіг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таких як Правила про електронні коносаменти ЦМІ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16-17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Типового закону ЮНСІТРАЛ про електронну торгівлю та Конвенція ЮНСІТРАЛ про використання електронних повідомлень в міжнародних договорах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Розділ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Проекту Конвенції про морське перевезення вантажів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(UNCITRAL Draft Convention on the Carriage of Goods by Sea)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чітко визначає електронний еквівалент «транспортного документа»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Статті 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1/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Інкотермс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визнають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електронні засоби зв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язку мають таку ж силу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і паперові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сторони домовилися про це або якщо існує відповідний звичай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Такий підхід полегшить перехід до нових електронних процедур протягом терміну дії Інкотермс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2010.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Поряд з безсумнівними перевагами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використання таких електронних форм викликає низку суто юридичних питань та ризиків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виникають у зв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язку з 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серпні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Балтійська міжнародна морська рада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(BIMCO),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оприлюднюючи положення свого статуту про використання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приділила особливу увагу низці питань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язаних зі страхуванням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P&amp;I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спеціальна форма морського страхування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організовується на взаємній основі між судновласниками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контексті використання безпаперових технологій у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Використання електронної документації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особливо в секторі суховантажних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збільшується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попит на неї з боку судновласників і фрахтувальників зростає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вдасться повністю оцифрувати документацію транспортних процесів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вантажні засоби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як контейнери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можна буде повернути в обіг набагато раніше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[60].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задовольнити цей попит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BIMCO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єднала фрахтувальників і судновласників для розробки нової чартерної пропозиції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присвяченої використанню систем електронних коносаментів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безпаперової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сьогоднішній день дві платформи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знаходяться в авангарді розвитку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це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обидві з яких були схвалені Міжнародною групою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P&amp;I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клубів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[35].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Вважається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використання електронних коносаментів приносить користь як фрахтувальникам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судновласникам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спрощуючи процес документообігу і знижуючи ризик шахрайства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Метою нового електронного коносамента від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BIMCO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забезпечення контрактних домовленостей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дозволяють судновласникам використовувати системи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накладних і замовлень на поставку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положення надає електронним коносаментам такий самий статус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і паперовим коносаментам відповідно до положень чартерної сторони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[33].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Наразі цифрова взаємодія між учасниками морських перевезень регулюється низкою багатосторонніх угод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надають договірної сили передачі майнових прав у таких випадках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Угоди надають договірну силу передачі майнових прав на транскордонні товари і включають механізми вирішення потенційних спорів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 E-TITLE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™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сінгапурський постачальник послуг з підтримки електронної дистрибуції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eBL,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запропонував підписати декларацію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зобов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язує перевізників видавати електронні коносаменти та брати на себе відповідальність за дотримання національного та міжнародного законодавства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депутати парламенту Великої Британії оголосили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розпочали розробку законопроєкту про електронні торгові документи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Міжнародна спільнота вважає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ця розробка стане основою для національного законодавства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враховуючи багатовіковий досвід країни та міцну репутацію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Початок просування безпаперових технологій у міжнародному морському транспорті можна простежити до запровадження системи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Sea-Doc Register (1)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компанією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Chase International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1980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Ця ініціатива виявилася невдалою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ситуація на той час не відповідала багатьом технічним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організаційним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правовим та економічним вимогам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Навіть сьогодні близько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50%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світу охоплено Інтернетом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Bolero International Ltd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була першою компанією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успішно запровадила послугу транспортного реєстру на основі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компанія здійснила пілотне відвантаження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ще наприкінці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1990-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 років на ринку електронних послуг з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явилися такі компанії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@GlobalTrade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™ 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Trade Card,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надають послуги банківському сектору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можна сказати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комерційний попит на послуги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підтримують розповсюдження електронних комерційних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почав формуватися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1990-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 роках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Технічний рівень на той час базувався на підтримці клієнтів з єдиного обчислювального центру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якого користувачі отримували доступ через багаторівневу автентифікацію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Така централізація вимагала значних інвестицій для створення та підтримки надійних і безпечних систем обміну та зберігання даних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 технології називаються серверними і вимагають наявності центрів довіри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великої кількості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єднаних у мережу серверів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підтримують обчислювальні операції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Через необхідність залучення значних коштів засновниками компаній можуть бути фінансово потужні організації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SWIFT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TT Club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заснували платформу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Bolero, Global Trade Corporation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платформу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Global Trade,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General Electric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платформу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Trade Card.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Послуги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надавала кожна компанія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також були дорогими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[39,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.66].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Постійне зростання світових контейнерних перевезень створило привабливий ринок супутніх послуг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ємність цього ринку продовжує неухильно зростати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Поява нових технологій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таких як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hashcash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blockchain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ripple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створила нові можливості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ринок активно заселяється компаніями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перебувають на консенсусному реєстрі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Витрати на утримання цифрової платформи значно нижчі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ніж витрати на утримання серверного центру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Станом на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рік існують десятки електронних платіжних і транзакційних систем і близько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платформ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підтримують електронну дистрибуцію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клієнтів і підрядників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організації морських перевезень бере участь значна кількість сторонніх організацій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включаючи комерційні структури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як агенти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експедитори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брокери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страховики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фінансові установи та державні регуляторні органи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як митні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карантинні та портові служби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Кожна з цих організацій зазвичай надає певний рівень цифрових послуг самостійно і не зобов’язана взаємодіяти із зовнішнім світом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Вимоги до електронних платформ включають надійність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сумісність з програмним забезпеченням усіх учасників транспортного процесу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Важливо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цифрові платформи були схвалені страховиками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кінця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вісім компаній увійшли до числа платформ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рекомендованих Асоціацією взаємного страхування для надання послуг з підтримки та розповсюдження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EssDOCS, Bolero International Ltd, E-Title Authority Pte Ltd, Global Share S.A., WAVE BL, CargoX, TradeLens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IQAX Limited.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Для затвердження нової компанії Асоціацією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P&amp;I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клубів знадобиться від одного до двох років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з ініціативи судноплавних компаній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MSC, Maersk, CMA CGM, Hapag-Lloyd, ONE, Evergreen, Yang Ming, HMM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ZIM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була створена некомерційна організація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Digital Container Shipping Association (DCSA) [38].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Її місія полягає у встановленні стандартів інтероперабельності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незалежних від постачальників послуг і технологій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у розробці стандартів для неконкурентних ділових практик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Наприкінці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асоціація оголосила про початок тестування на інтероперабельність низки платформ електронної транспортної підтримки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таких як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CargoX, essDOCs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WAVE BL, edoxOnline [58].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травні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року завершився перший етап тестування інтероперабельності життєвого циклу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eBL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використанням даних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відображають характеристики реальних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розпочався другий етап з урахуванням отриманого досвіду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Очікується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випробування буде завершено до кінця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і буде досягнута повна інтероперабельність між платформами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беруть участь у тестуванні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[37].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Після завершення випробувань асоціація офіційно опублікує перший у світі стандарт інтероперабельності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DSCA eBL 1.0,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буде у вільному доступі для всіх постачальників і розробників платформ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підтримують електронну дистрибуцію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дозволить обмінюватися цифровими документами між усіма учасниками транспортного процесу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незалежно від використовуваної платформи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2.3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Уніфікація та гармонізація норм про електронний коносамент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Міжнародне співтовариство робило численні спроби гармонізувати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регулюють такі морські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зменшити залежність від національних законів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Згодом було прийнято низку міжнародних документів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 обов’язкового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так і рекомендаційного характеру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якими регламентовано використання електронної комунікації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Правила Міжнародної морської комісії про електронні коносаменти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(1990);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Типовий закон Комісії ООН з права міжнародної торгівлі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ЮНСІТРАЛ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про електронну торгівлю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(1996);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Типовий закон ЮНСІТРАЛ про електронний підпис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(2001);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Конвенція ООН про використання електронних комунікацій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(2001),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Конвенція ООН про використання електронних комунікацій у міжнародних договорах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(2005), 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Конвенція Організації Об’єднаних Націй про договори повністю або частково морського міжнародного перевезення вантажів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Нью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Йорк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2008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рік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) 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далі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-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Роттердамські правила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), 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Типовий закон ЮНСІТРАЛ про електронні передачі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(2017).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Правила Міжнародної морської комісії щодо електронних коносаментів були прийняті Міжнародною морською комісією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ММК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на її засіданні в Парижі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29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червня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1990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року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Ці правила мають рекомендаційний характер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тобто вони діють тільки в тому випадку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якщо є згода на їх використання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«Правила передбачають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 сторони погоджуються не заперечувати проти договору перевезення або супровідних документів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які не мають конкретної форми»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Іншими словами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якщо сторони погоджуються використовувати Правила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1990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року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коносамент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виданий в електронному вигляді і підпорядкований положенням національного законодавства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автоматично прирівнюється до письмового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паперового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коносамента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Хоча на практиці це правило мало використовується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положення про те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 «інформація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яка міститься в електронному документі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має таку ж силу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як і в паперовому документі»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заклало основу для обігу електронних коносаментів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Типовий закон про електронну торгівлю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1996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року був прийнятий низкою країн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таких як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США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Канада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Австралія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ОАЕ та інші як модельний закон у відповідності до якого і розробляється законодавство кожної з перерахованих країн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Типовий закон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1996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року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який був опрацьований та створений Комісією ООН з права міжнародної торгівлі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(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ЮНСІТРАЛ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)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має рекомендаціцну силу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але в той же час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-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широку сферу розповсюдження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>через те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що був впроваджений у понад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70 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країнах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[27].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 закони виражають принципи недискримінації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технологічної нейтральності та функціональної еквівалентності права електронної комерції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Неоднорідність регулювання міжнародних морських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виникла внаслідок одночасного набрання чинності великою кількістю міжнародних конвенцій та національних нормативно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правових актів з цього питання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може бути позитивним фактором для розвитку міжнародної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Мотивація до уніфікації та гармонізації правових норм була основною рушійною силою створення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Конвенції Організації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єднаних Націй про договори повністю або частково морського міжнародного перевезення вантажів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відомої як Роттердамські правила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далі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відповідно до 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89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держава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ратифікувала Конвенцію та приєдналася до неї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може одночасно ратифікувати Гаазькі правила та Гамбурзькі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розробники Конвенції намагалися максимально детально врегулювати правові питання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можуть виникнути під час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використовуючи нові підходи та термінологію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 сьогоднішній день Конвенцію підписали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країн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включаючи такі морські держави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США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Греція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Нідерланди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Франція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Швеція і Норвегія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три країни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Іспанія і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її ратифікували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Конвенція набуде чинності після ратифікації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країнами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запроваджує важливі зміни порівняно з попередніми міжнародними транспортними правилами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 має найширшу сферу застосування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Найбільш помітною зміною є визначення договору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згідно з яким «ця Конвенція передбачає перевезення морем і може передбачати перевезення іншими видами транспорту на додаток до перевезення морем»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має на меті юридично врегулювати існуючу практику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один договір регулює перевезення вантажів різними видами транспорту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той час як Гаазьк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обмежується договорами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підтверджуються коносаментами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Гамбурзьк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регулюють договори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підтверджуються коносаментами та іншими документами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вводить нове поняття «транспортний документ»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широке визначення охоплює як передавальні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непередавальні документи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«електронний транспортний запис» регулює використання документів в електронній формі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відміну від попередніх нормативних 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сфера застосування Конвенції не обмежується портами завантаження і розвантаження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визначає місця отримання і доставки товарів як рівнозначні критерії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Хоча Конвенція переймає відмінність між перевізником і фактичним перевізником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міститься в Гамбурзьких правилах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 детально регулює діяльність третіх осіб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беруть участь у перевезенні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використовуючи нові терміни «підрядник» і «морський підрядник»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Відповідно до Конвенції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період відповідальності перевізника починається з моменту прийняття вантажу і закінчується в момент здачі вантажу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означає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вперше в регулюванні міжнародних морських перевезень перевізник несе відповідальність за вантаж під час доставки вантажу з порту іншим видом транспорту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наслідок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може виникнути колізія з Конвенцією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регулює відповідальність перевізника за перевезення вантажу певним видом транспорту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вирішення цієї проблеми Конвенція пропонує підхід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згідно з яким відповідальність за Конвенцією настає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порушення сталося під час морського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слід зазначити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це не виключає ситуацій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неможливо точно встановити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 саме відбулося порушення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Цікавим є підхід до відповідальності перевізника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Хоча презумпція вини покладається на перевізника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у Гамбурзьких правилах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із цього загального правила є багато винятків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у Гаазьких правилах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забезпечує певний компроміс між інтересами перевізника та вантажовідправника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Погляди на юрисдикцію та арбітраж є неоднозначними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Відповідні положення Конвенції застосовуються лише до тих держав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заявляють про їх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язковість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Більше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заяви можуть бути зроблені та відкликані в будь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час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Така ситуація не сприяє досягненню загальної мети гармонізації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[29].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Серед нововведень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запроваджених Конвенцією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регулювання доставки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 перевізника контролювати вантаж під час перевезення та передача прав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Деякі аспекти імплементації Конвенції вже були окреслені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слід наголосити на наступних моментах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 огляду на існування Конвенції ООН про міжнародне змішане перевезення вантажів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(1980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не може розглядатися як універсальний закон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регулює інтермодальні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язано з тим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Конвенція не застосовується до перевезень більш ніж одним видом транспорту і не охоплює морські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створює додаткові труднощі для зацікавлених сторін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прямо виключає лінійне судноплавство зі сфери регулювання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Натомість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визначення лінійного судноплавства є дуже широким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результаті чого багато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можливо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більшість договорів морських перевезень не регулюються Конвенцією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також завдає удару по меті уніфікації та гармонізації міжнародного морського регулювання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Деякі вчені охарактеризували виключення морських перевезень зі сфери дії Конвенції як «фатальну помилку»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допущену розробниками Конвенції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[40].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слід забувати про розмір і стиль документа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Розробники Конвенції намагалися детально врегулювати кожен аспект міжнародних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призвело до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Конвенція стала дуже довгим текстом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який складається з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96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статей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порівняння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Гаазькі правила складаються з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статей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Гамбурзькі правила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статей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велика кількість нових технічних термінів і спеціальних форм вираження роблять Конвенцію складною для розуміння не тільки для судновласників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вантажовідправників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вантажоодержувачів і 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і для транспортних юристів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Роттердамські правила містить положення про правовий статус електронних товарів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поки що не набула чинності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її ратифікувала недостатня кількість країн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Ще одним нововведенням Роттердамських правил є запровадження електронних документів замість транспортних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Глава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Роттердамських правил під назвою «Електронні транспортні записи» містить 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8-10,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визнають і регулюють використання електронних транспортних записів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які можна назвати функціональним еквівалентом коносаментів як транспортних документів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[31].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Зрозуміло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розробники Конвенції переслідували три основні цілі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уніфікувати і гармонізувати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регулюють міжнародні морські перевезення відповідно до Гаазьких і Гамбурзьких правил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друге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дати детальні інструкції сторонам перевезення щодо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вони повинні діяти в певних ситуаціях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третє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цілком очевидно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вони хотіли охопити сучасний технічний процес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можна сказати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розробники не досягли поставлених цілей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зокрема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модель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регулює обіг електронних документів замість традиційних паперових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може слугувати зразком для подальшого розвитку в багатьох галузях права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іншого боку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результат виявився не дуже задовільним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Важливий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в той же час важко регульований підхід до поширення сфери дії Конвенції на інші види транспорту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морського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може виглядати революційним або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принаймні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реформаторським в очах світової бізнес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спільноти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словами професора Вільяма Тетлі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«Роттердамський регламент намагається відкусити більше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ніж може прожувати»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Наразі серед науковців та практиків точаться серйозні дебати щодо переваг та недоліків прийняття Конвенції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Хоча всі визнають важливість єдності та гармонізації в цій сфері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думки різко розділилися щодо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чи можна досягти цієї мети за допомогою правових інструментів з відносно великою кількістю недоліків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Успіх Конвенції залежить від її позитивного визнання найбільшими морськими державами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іншому випадку Конвенція не тільки не зможе гармонізувати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й поглибить фрагментацію і стане новим інструментом міжнародного регулювання морських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Хоча ще зарано робити остаточні висновки про успіх чи провал Конвенції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цілком ймовірно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цей правовий інструмент спіткає доля Гамбурзьких правил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через свою неоднозначність і новизну не отримали достатньої уваги з боку найбільших морських держав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судноплавних держав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[34].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Підсумовуючи вищезазначене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ирішення проблеми електронного документообігу на морському транспорті безпосередньо залежить від розуміння юридичних особливостей морських транспортних документів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Сучасний етап розвитку безпаперових технологій характеризується тим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що користувачі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eBL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мають всі елементи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необхідні для широкого впровадження безпаперових коносаментів у транспортну практику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Найбільш суттєвими перешкодами на шляху остаточного переходу до використання електронних коносаментів є недосконалість міжнародного та національного законодавства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що регулює транскордонну передачу прав власності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а також відсутність загальноприйнятих цифрових стандартів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що гарантують сумісність всіх компонентів електронного ланцюжка передачі коносаментів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eBL.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b w:val="1"/>
          <w:bCs w:val="1"/>
          <w:sz w:val="28"/>
          <w:szCs w:val="28"/>
          <w14:textOutline w14:w="12700" w14:cap="flat">
            <w14:noFill/>
            <w14:miter w14:lim="400000"/>
          </w14:textOutline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:shd w:val="clear" w:color="auto" w:fill="ff00ff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РОЗДІЛ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3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МІЖНАРОДНА ПРАКТИКА ЗАСТОСУВАННЯ ЕЛЕКТРОННОГО КОНОСАМЕНТУ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Блокчейн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платформи як поступовий перехід від паперової до електронної форми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кінця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XVI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століття формується тенденція відокремлення діяльності перевізників від морської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період 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язують із появою такого документа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чартер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назва якого походить від італійського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carta partita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означає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«розділена карта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документ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Своїм дивним найменуванням чартер зобов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язаний функціональної особливості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кожен із учасників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перевізник та власник вантажу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отримував лише одну половину паперу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документі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язково прописувалися пункти про права та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язки сторін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умови транспортування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порт його доставки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звичаями того часу реєстр мав публічну достовірність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писар зізнавався офіційною особою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реєстру була виняткова доказова функція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 виникненні непорозумінь між купцями щодо перевезення товару реєстр мав незаперечний пріоритет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Свідчення членів екіпажу про належність вантажу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свідчать у бік одного з учасників морських вантажних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брали до уваги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 із судна можна було отримати лише за згодою писаря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він ніс особисту відповідальність за неправильну видачу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писар виявлявся неплатоспроможним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екіпаж судна залучався субсидіарно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силу порядку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склався 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внаслідок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кожен купець вимушено ставав моряком і сам супроводжував перевозимий товар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власник товару не потребував видачі спеціального документа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відображає факт навантаження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 цьому купець не завжди мав можливість ознайомитися з реєстром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 склався звичай при виникненні потреби підтверджувати кількість і стан вантажу випискою з реєстру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Довіра до змісту виписки пояснювалася офіційною посадою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яку обіймав писар корабля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неминучістю суворого покарання за недобросовісне виконання ним своїх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язків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[50].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Фразеологія виписки з реєстру нагадувала формулу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близьку до нотаріального напису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Використовуючи відомості з виписки з реєстру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купець міг розрахуватися з капітаном та іншими особами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послугами яких він користувався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заходячи до портів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Закономірно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реєстр у цілому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складений писарем корабля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використовувався дедалі менше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пізніше поступився місцем виписки з реєстру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 служила доказом фактів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належать до транспортування вантажів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їх кількості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стану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витягу з реєстру були відомості про особу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уповноважену на отримання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витяг з реєстру була лише припущенням про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особа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кому призначається вантаж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має на нього законні підстави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 власності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товар мав справжній титульний власник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мав можливість оскаржити таке припущення і відновити свої права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XVII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столітті торгівля та мореплавання остаточно поділяються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Випадки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власник або його представник супроводжували вантаж у дорозі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стали досить рідкісними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Цьому сприяв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закон Швеції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виданий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1667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ньому закріплювався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язок капітана своєчасно попереджати власника товару чи особу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уповноважену отримання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 його розвантаженні у тому чи іншому 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Діловий оборот встановлювався 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явилася можливість вимагати від власника судна документ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відповідно до якого власник вантажу міг не тільки підтвердити факт його існування та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й отримував право на отримання товару в порту призначення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допомогою такого документа забезпечувалися інтереси купців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покупця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продавця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врегульовувалися відносини з власником судна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банком і страховиком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Такий документ видавався особою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фактично прийняла товар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правило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капітаном судна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документ діяв нарівні з випискою писаря корабля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його назви різнилися залежно від країни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 connaissement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французькою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), scriptuma de recepto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латинською мовою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), bill of lading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англійською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), polizza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італійською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Відмінності між випискою з реєстру писаря корабля і документом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видається капітаном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зникали все швидше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став розглядатися як визнання капітана в отриманні описаного в папері вантажу та прийняття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язку з видачі товару зазначеній у документі особі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Незабаром систему виписок з реєстру замінила видача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підписаних капітаном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Забезпечення та підтримання ефективного правового регулювання та створення єдиних для господарюючих суб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єктів держави юридичних норм можливі лише у цивілізованих країнах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появою в Європі таких держав звичаєве право поступово змінюється на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язкову правову регламентацію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Видавати коносамент стає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язком капітана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Коносамент повинен був мати письмову форму і певний зміст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реквізити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передбачав і фіскальні цілі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як стягнення мита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контроль над ввезенням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вивезенням товарів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міру інтенсифікації та розширення географії морських торгових перевезень виникла потреба уніфікувати законодавство про цей спосіб транспортування товарів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 цій хвилі були прийняті Гаазькі правила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і Брюссельська конвенція щодо уніфікації деяких правил про коносамент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Міжнародна конвенція про уніфікацію деяких правил про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1924).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стандартизація торкнулася не всіх норм і до однаковості були наведені не всі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лише деякі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Більшість умов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стосуються товаророзпорядчих документів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придбання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збереження та втрата властивостей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 регламентувалися національними законами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конвенції коносамент та подібні документи розглядаються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товаророзпорядчі папери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7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6)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без встановлення перешкод до створення інших видів коносаментів відповідно до побажань учасників угоди та поглядів ділового обороту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[42,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.130].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Уніфікації зазнали спочатку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відповідають потребам міжнародної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Здебільшого це стосувалося одноманітного підходу до відповідальності перевізника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котрий видав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 були стандартизовані підходи до характеристик вантажу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перевозиться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можливості висунення незгоди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Було встановлено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коносамент є презумпцією того факту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перевізник отримав відповідний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єкт для транспортування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Для предмета перевезення було введено обмеження на характеристики та їх підтвердження за допомогою трьох реквізитів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3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кількість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ідентифікаційний знак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зовнішній вигляд та стан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Інші реквізити були віднесені до «інших»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визначаються національними законами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Електронний документообіг у зовнішній торгівлі має очевидні переваги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полягають у збільшенні швидкості фіксації юридично значущих фактів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можливості роботи з документацією без використання паперової пошти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більш точному відстеженні термінів здійснення тієї чи іншої операції з товаром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неможливості внесення змін до документа без узгодження сторін 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або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його підробки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При цьому впровадження безпаперового документообігу в морські лінійні перевезення вже відбулося за кордоном — 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розроблено Правила для електронних коносаментів Міжнародного морського комітету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відомі як Правила ММК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Електронний коносамент використовується лише у випадках попереднього узгодження сторонами зовнішньоторговельної угоди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Зазначені Правила ММК орієнтують контрагентів на здійснення електронного документообігу у межах укладеного договору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Вони закріплено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електронні та паперові документи юридично рівносильні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Правила ММК передбачають відповідність обміну електронними даними технічним стандартам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закріпленим у Правилах ООН щодо електронного обміну даними у сфері управління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торгівлі та транспорту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Звичайно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установки не мають імперативний характер і не ставлять за мету позбавити учасників можливості обмінюватися інформацією іншими методами або згідно з іншими стандартами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Правилах ММК порушені питання безпеки даних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передаються певним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Особа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є власником електронного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отримує унікальний зашифрований код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містить комбінацію букв і цифр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комплекс символів не повторюється ні в номері контейнера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якому перевозиться товар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 в інших літерно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цифрових позначеннях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використовуються учасниками зовнішньоторговельної угоди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Забезпечити секретність коду — турбота не тільки перевізника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й власника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також ризикує та зацікавлений захистити пароль від несанкціонованого доступу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Використання такого підходу виключає попадання вантажу до сторонніх осіб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перевізник може здійснити операцію з вантажем тільки при збереженні автентичності коду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переданого відправнику вантажу і пароля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зазначеного в повідомленні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[17].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зазначалося вище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кожну наступну угоду щодо передачі права власності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права застави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товар сторони проводять за допомогою оформлення певних відміток на документарному коносаменті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Електронний коносамент відрізняється тим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перевізник після завершення угоди з передачі права на товар і отримавши відповідне повідомлення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видаляє старий код власника товару і передає новий пароль іншій особі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тим чи іншим легітимним чином отримала право на товар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перевозиться на морському судні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Традиційна передача документарного коносаменту має подібність до електронного документообігу в тому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відправник вантажу після отримання повідомлення стає його власником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відправник товару пропонує перевізнику не виписувати оригіналу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порядок дій стає наступним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Агент перевізника проставляє позначку в електронному документі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свідчить про виписку оригіналів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вручення їх відправнику та одночасне отримання їх назад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такій ситуації суворо дотримується головний принцип морської торгівлі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 видається лише після пред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явлення коносаменту в оригіналі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Незважаючи на безпаперову процедуру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 залишається досить традиційною і застосовною виключно щодо іменного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Сьогодні найбільшим договором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регулює морські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 якого приєдналася найбільша кількість учасників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є згадана вище Міжнародна конвенція про уніфікацію деяких правил про коносамент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Документ охоплює широкий спектр відносин між вантажовідправником та перевізником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тому числі питання про видачу та зміст ¬ ні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Водночас ця Конвенція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змінена Протоколами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1968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включає будь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яких пунктів про електронні коносаменти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Гамбурзькі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відомі як Конвенція ООН про морське перевезення вантажів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набули чинності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1992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містять можливість оформлення підпису учасників за допомогою електронних пристроїв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Національні закони морських держав не містили вирішення цієї проблеми або розглядали електронні документи надто поверхово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або не згадували про них зовсім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Деякими країнами це питання вирішувалося застосуванням правових 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у сфері електронної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Зазначимо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переважна кількість держав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які підписали Конвенцію ООН про морське перевезення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що розвиваються і грають значної ролі морських перевезеннях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Водночас навіть невисока практична цінність такого документа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Гамбурзькі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розвитку електронного коносаменту та використання можливості проставлення електронного підпису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— корисна спроба врегулювати електронний документообіг у лінійних морських вантажоперевезеннях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[51].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нашу думку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інтересах національних учасників зовнішньої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у публічних інтересах архаїчні процедури використання традиційного документарного коносаменту в епоху цифровізації економіки мають бути модернізовані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підвищить ефективність його застосування у зовнішньоторговельних угодах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початку угоди при завантаженні товарів на морське судно оформлення самого документа цілком припустимо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тим більше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звичні стандартизовані бланки коносаменту прості і прозорі настільки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заповнення їх реквізитів доведено практично до автоматизму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надалі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після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цей документарний цінний папір оформлений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доцільним є його передача на зберігання прямо з місця оформлення представнику уповноваженого сторонами депозитарію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Водночас сторони реєструють через свої особисті кабінети на Інтернет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сайті держпослуг двосторонню угоду про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документарний оригінал коносаменту ними передано на зберігання до депозитарію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про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надалі сторони угоди використовуватимуть у обороті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додаток до переданого до депозитарій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цього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рамках міжнародної угоди має бути передбачена електронна реєстрація зазначеного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додатка на серверах низки публічних та неурядових організацій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здійснюється в режимі міжюрисдикційної полісуб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єктної 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взаємодії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Через транскордонність інформаційно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телекомунікаційної мережі «Інтернет» не існує жодних проблем для електронної реєстрації фактів руху товару по морях і океанах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саме — електронної фіксації за допомогою космічних супутників геолокації мікрочіпів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якими мають бути позначені контейнери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інші ємності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товаром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перевозиться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Тим самим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додаток до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підтримує електронно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цифровий зв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язок із зазначеними мікрочіпами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дозволить кожному учаснику зовнішньоторговельної угоди отримувати відомості про місцезнаходження товару в конкретних географічних координатах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наприкінці кожної години з моменту відплиття судна з порту навантаження з винесенням індикації руху корабля за маршрутом на монітор комп’ютера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ми бачимо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морське транспортування еволюціонує в останні роки у швидкому темпі разом з плинним розвитком інформаційних технологій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Спочатку блокчейн був створений безпосередньо для Біткоїна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його використовують і сьогодні в якості базової технології для всіх криптовалют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даючи можливість проводити пірингові транзакції з їхнім захистом від злому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всі операції записуються в розподілену книгу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Технологія працює за рахунок поєднання інформаційних блоків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алгоритму і криптографії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завдяки чому досягається консенсус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Значною перевагою блокчейну є функція незмінності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полягає у тому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 моменту внесення даних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їх неможливо змінити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є безпечним для збереження конфіденційності інформації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Зазвичай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коносаменти передаються у місці відправлення судна та повинні передаватися вантажоотримувачу у порту призначення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виникало зобов’язання у вигляді передачі документа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завдяки засобів зв’язку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електронної пошти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Блокчейн є основою криптовалют і застосовується у фінансовій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державній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медійній та інших галузях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Це нове видання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"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Освоєння блокчейну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",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яке вже давно надає технологам практичні поради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ретельно перероблене і доповнене останніми дослідженнями в галузі блокчейну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чотирма новими розділами про алгоритми консенсусу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 Serenity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оновлення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яке представить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Ethereum 2.0),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токенізацію та корпоративні блокчейни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[59].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спосіб також не є досконалим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на практиці виникають випадки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лист може бути не відправлений або отриманий із запізненням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уявляє собою невиконання обов’язків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Отож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сьогоднішній день швейцарська група «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Fracht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 одна з перших почала широко використовувати новітню технологію 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Група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"Fracht"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досить нещодавно розпочала співпрацю з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CargoX,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постачальником інноваційного рішення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заснованого на платформі блокчейн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(Smart Bill of Lading). CargoX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словенський бренд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уже три роки просуває використання блокчейн для спрощення морських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CargoX Platform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широко використовується та вирішує проблему втрати документу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за лічені секунди передає необхідний файл в електронному форматі у будь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яку точку світу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[52].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 пропонує переоформлення коносаментів на скрипт 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Компанії Групи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"Fracht"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їхні клієнти отримали можливість використовувати розумні системи саме для обслуговування морських накладних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Інноваційна платформа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CargoX Smart B/L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дає змогу компаніям видавати та опрацьовувати оригінальні коносаменти в 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мережі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Ethereum,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полегшуючи цифрове передання права власності на коносамент 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отже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язаних із ним активів від емітента до вантажовідправника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вантажоодержувача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агента з випуску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створює перше повністю цифрове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безпаперове та захищене оригінальне рішення коносамента на Землі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Рішення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CargoX Smart B/L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вже було ретельно протестоване партнерами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CargoX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готове до виробництва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[53].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цих платформ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також слід виокремити платформу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DELIVER,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також бере за основу застосування технології 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Цей застосунок вже анонсувала доставку першого контейнера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буде оформлений лише завдяки цій платформі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Останнім часом досить розповсюджується платформа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WaveBL,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яка виступає аналогом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CargoX,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виконує передачу усієї необхідної документації та забезпечує якісну безпеку та захист персональних даних користувачів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Саме ця платформа провела інтергацію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API eBL,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означає більш систематизовану та якісну передачу файлів через значну автоматизацію процесу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[54].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Інший консорціум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також перебував у стадії розвитку власного логістичного проєкту на базі технології блокчейн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Maersk-IBM - TradeLens,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зробивши заяву про намір монетизувати доступ до проєкту як окремий сервіс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був припинений через неусунення кількості збоїв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виникали через недостатню обізнаність у інноваціях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зазначили експерти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то проєкт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TradeLens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була реалізована через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«технологія складна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вимагає більшої обчислювальної потужності і дорожча в запуску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ніж наявні бази даних»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складності проєкту з надсилання блокчейну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IBM-Maersk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додався дуже складний характер двох великих транснаціональних корпорацій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[55].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можемо не зазначити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додаток до коносаменту є аналогією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контрактів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 останні роки активно досліджуються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нашому розумінні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контракт є додаток до договору у формі специфічної програми для ЕОМ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складається внаслідок волевиявлення сторін дискретного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врегульованого правом майнового відношення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контракт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породжується майновим ставленням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яке сторони реалізують у своїх підприємницьких інтересах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індивідуалізованим електронно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цифровим алгоритмом фіксації фактів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мають правові та матеріальні наслідки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протягом усього терміну реалізації сторонами даного договірного відносини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має ряд переваг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тому числі із юридичних позицій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при перевезенні по зовнішньоторговельній угоді з настанням фактів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мають місце в період реального руху морського судна з товаром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здійснюється їх електронно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цифрова реєстрація в режимі блок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взаємодії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передбачає дублювання зашифрованої інформації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передається у вигляді критокодів на кілька серверів як громадських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неурядових організацій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індивідуальні кабінети сторін зовнішньоторговельної угоди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виключає будь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гіпотетично можливі непомічені спотворення юридичного стану товару як у частині його фізичної цілісності та наявності на кораблі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в частині його приналежності до конкретного власника в даний момент часу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Правова конструкція коносаменту сформувалася під час еволюції суднових записів корабельних писарів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вироблених фіксації відомостей прийнятому для морської перевезення вантажі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Оформлення цих суднових документів зародилося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звичай морської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згодом було легітимовано державами в національних законах в 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язок капітанів судів видавати коносаменти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згодом глобалізація морських перевезень спричинила створення одноманітних міжнародних правил обороту цих цінних паперів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Будучи товаророзпорядчим цінним папером коносамент реалізує ряд функцій — легітимаційний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розпорядчий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доказовий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— відображаючи факти укладання угоди про морське перевезення та приймання товару на судно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транспортує товар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Правове регулювання електронного документообігу в морських перевезеннях потребує подальшого розвитку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розширеного впровадження електронного документообігу в морській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поряд з прийнятими нормативно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правовими актами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слід конкретизувати застосування електронних документів під час перевезення вантажів морем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Україні її норми про коносаментах необхідно доповнити міжнародними угодами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навіть додатково прийняти низку національних правових актів у цій галузі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Процедура електронно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цифрової реєстрації мікрочіпів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якими позначені товари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переміщуються по зовнішньоторговельних угодах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позитивно впливає підвищення правопорядку на внутрішньодержавному рівні у вигляді точнішого електронного митного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податкового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валютного контролю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аспекті реалізації господарських відносин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цифрова реєстрація виконує превентивно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профілактичну функцію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зниження потенційних конфліктів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електронна реєстрація фактів починається з моменту укладання договору і продовжується послідовно за етапами виконання зобов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язань до закінчення угоди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реалізації переваг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додатків до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необхідно розробити та прийняти комплекс правових норм законодавчого та підзаконного рівня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регулюють суспільні відносини в цифровій економіці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імплементують у ділову практику та міжюрисдикційний полісуб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єктний 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ці 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додатки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поєднанні з внутрішньонаціональною модернізацією правового забезпечення зовнішньоторговельної діяльності необхідно укладання універсальних конвенцій на міждержавному рівні у сфері транскордонної взаємодії суб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єктів господарювання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використовують сучасні цифрові технології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Необхідно створювати цифрові зовнішньоторговельні платформи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підзвітні та контрольовані державою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юрисдикцією сторони угоди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на міжнародному рівні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міждержавними неурядовими організаціями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яких учасники зовнішньоторговельної діяльності могли б реєструватися в розподілених реєстрах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здійснювати угоди з використанням стандарту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смарт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контрактів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залежно від товарної групи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реалізується за тією чи іншою морською зовнішньоторговельною угодою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[50].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sz w:val="28"/>
          <w:szCs w:val="28"/>
          <w:rtl w:val="0"/>
          <w14:textOutline w14:w="12700" w14:cap="flat">
            <w14:noFill/>
            <w14:miter w14:lim="400000"/>
          </w14:textOutline>
        </w:rPr>
        <w:t>3.</w:t>
      </w:r>
      <w:r>
        <w:rPr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Переваги укладення коносаменту за допомогою новітніх інформаційних технологій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Незважаючи на глобалізацію та її супутні явища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всесвітню торговельну мережу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найбільші та найшвидші кораблі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сучасні порти з робототехнікою та великими комп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ютерними базами даних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значна частина морських торговельних операцій все ще підтримується великими обсягами паперових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Зростаюча роль електронної комерції у світовій економіці ставить багато питань щодо чинного законодавства та використання традиційних договірних моделей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тому числі використання паперових коносаментів у комерційному судноплавстві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Отже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морський сектор повинен адаптуватися до потреб сучасних інформаційно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комунікаційних технологій у міжнародній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зокрема шляхом поступової відмови від паперових коносаментів і прийняття замість них електронних транспортних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Наразі не існує єдиного загальноприйнятого підходу до правового регулювання обігу електронних документів у сфері морських вантажних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викликає низку труднощів у транспортних сторін як на етапі укладення договорів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під час їх виконання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у разі виникнення спорів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результаті складного компромісу між усіма зацікавленими сторонами транспортної галузі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Роттердамські правила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далі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розроблені як «Конвенція Організації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єднаних Націй про договори повністю або частково морського міжнародного перевезення вантажів» і прийняті в грудні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 з метою створення єдиного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загальноприйнятого правового механізму для договорів міжнародного морського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відповідає сучасним вимогам і усуває існування багатьох нормативних актів у цій галузі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[37].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Роттердамські правила містять низку важливих нововведень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є спробою розробників Конвенції максимально модернізувати їх для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вони відповідали потребам ринку морських перевезень та ефективно регулювали відносини між учасниками морських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Одним з таких нововведень є запровадження електронних альтернатив транспортним документам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преамбулі Роттердамських правил визнається важливий внесок Міжнародної конвенції про уніфікацію деяких правил про коносамент і протоколів до неї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підписаної в Брюсселі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серпня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1924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попередньої конвенції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Конвенції Організації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єднаних Націй про морське перевезення вантажів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підписаної в Гамбурзі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березня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Конвенція Організації Об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єднаних Націй про морське перевезення вантажів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«Гамбурзькі правила»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Глава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Роттердамських правил містить визначення термінів і показує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Конвенція є трансформаційною порівняно з попередніми конвенціями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Зокрема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 містить визначення таких термінів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«електронне повідомлення»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«транспортний електронний запис»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«оборотний транспортний електронний запис»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«непередавані електронні транспортні засоби»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«видача» і «передача» оборотного транспортного електронного запису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Глава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Роттердамських правил містить 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8-10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 назвою «Електронні транспортні записи»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дозволяють і регулюють використання електронних транспортних записів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можна назвати функціональним еквівалентом коносаментів як транспортних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Глава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«Перевізні документи та електронні транспортні записи»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35-42,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Глава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«Доставка вантажу»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43-49,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Глава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«Права керуючої сторони»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50-56)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 Глава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«Передача прав»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57-58)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Роттердамських правил містять положення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не включені в міжнародне звичаєве право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Ці положення містять положення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регулюють одночасне перевезення традиційних паперових документів та їхніх нових електронних еквівалентів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електронних записів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яких немає у звичаєвому міжнародному праві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[37].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очевидно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Роттердамські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відміну від існуючих міжнародних угод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розроблені з урахуванням електронної комерції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Потреба в електронних коносаментах стала більш очевидною в останні роки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особливо через технологічний розвиток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призвів до скорочення часу транзиту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Розробка правової моделі для впровадження електронних коносаментів має вирішальне значення для уникнення ситуацій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вантажоодержувач не може отримати вантаж через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коносамент прибуває в порт раніше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ніж свідоцтво про право власності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електронний формат коносамента може допомогти значно скоротити витрати в морському секторі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[44].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паперовий документ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піддається ризику втрати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пошкодження або підробки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офіційний товаророзпорядчий документ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підробка коносамента може призвести до незаконних перевезень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неправильно задекларованого вантажу або передачі вантажу несанкціонованим особам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Децентралізовані рішення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eBL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вирішують ці проблеми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обробляючи всі транзакції в децентралізованій мережі 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Дані зашифровані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їх неможливо скопіювати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доступ до них має лише уповноважена сторона в потрібний час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Ризик втрати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пошкодження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шахрайства або підробки практично дорівнює нулю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Дослідження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McKinsey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прогнозує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нелегальна торгівля може скоротитися на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10-15%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всьому світі завдяки широкому впровадженню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eBL 3.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Важливо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eBL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має підтримку страховиків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Міжнародна група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P&amp;I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клубів тепер визнає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eBL [56].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Насправді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Роттердамський регламент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не перша спроба врегулювати процедури видачі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підписання та передачі електронних документів за допомогою міжнародних правових інструментів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були прийняті Правила Міжнародної морської комісії про електронні коносаменти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«Правила ММК»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)14,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1996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Типовий закон ЮНСІТРАЛ про електронну торгівлю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2005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роках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Типовий закон ЮНСІТРАЛ про електронні підписи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2017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 було прийнято Конвенцію ООН про використання телекомунікацій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2017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Типовий закон ЮНСІТРАЛ про електронні передавальні записи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[45,46,47,48].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Слід зазначити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Гамбурзькі правила передбачали можливість електронного підпису коносаментів ще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1978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році в 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14,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на той час це питання не було врегульовано міжнародними угодами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іншими уніфікованими правилами або національним законодавством держав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учасниць Конвенції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точки зору правового регулювання електронного документообігу в галузі морського транспорту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важливим кроком вперед вважається Регламент КІМ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він спрямований на розробку договірного механізму заміни традиційного паперового коносамента на електронну версію шляхом відтворення функцій коносамента в електронній формі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Регламент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IMC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має юридичної сили і застосовується лише за згодою сторін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не отримав широкої підтримки в галузі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оскільки покладає надмірну відповідальність на перевізника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через його участь у процесі оформлення коносамента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вирішує питання розподілу відповідальності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а також піддається критиці за системні збої та відсутність певних систем безпеки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[43].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Одним з найуспішніших проектів електронних коносаментів на сьогоднішній день є проект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BOLERO 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Європейський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який був широко запущений на комерційній основі в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1999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році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Система являє собою багатосторонній контракт між усіма користувачами і регулюється законодавством Великобританії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Система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не просто електронна версія коносамента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простіша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швидша і надійніша комбінація правил і технологій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може точно повторити функціональність паперового коносамента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Система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безсумнівно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має багато переваг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зокрема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швидкість і безпеку в обробці та передачі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 також надійний захист інформації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ці переваги можуть бути підірвані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коли учасникам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доводиться взаємодіяти з третіми сторонами або коли вантажі продаються не учасникам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Bolero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вступає в силу процедура «з паперу на папір»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річна вартість членства в «Болеро» може становити від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12 000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30 000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євро залежно від рівня необхідних послуг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може бути ще однією причиною повільного впровадження системи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Для великих компаній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враховуючи обсяги торгівлі та велику кількість документації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такі витрати можуть бути економією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для мікро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малих підприємств високий членський внесок є основним бар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єром для входу на ринок і може бути несправедливою частиною витрат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[49].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незважаючи на стрімкий розвиток електронних комунікацій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успіх спроб регулювання електронної комерції був досить скромним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загальна думка серед науковців полягає в тому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Роттердамські правила повинні включати електронні транспортні документи в сферу свого регулювання і що було б розумно прийняти лише загальні положення щодо їх застосування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незважаючи на подальший стрімкий розвиток комунікацій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Уникаючи використання терміну «коносамент»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Роттердамські правила забезпечують свою застосовність до широкого кола транспортних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Вони підкреслюють дві характеристики транспортного документа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доказ отримання вантажу перевізником або виконуючою стороною відповідно до договору перевезення і доказ існування договору перевезення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не 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язують його застосування з використанням фактично виготовлених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таких як коносаменти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результаті цього нового підходу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порівняно з попередніми конвенціями в цій сфері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незалежно від назви транспортного документа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може називатися або не називатися коносаментом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залежно від юрисдикції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такий документ містить дві характеристики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згадані вище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є транспортним документом відповідно до Роттердамських правил і підлягає примусовому виконанню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реформа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замінює термін «коносамент» на «транспортний документ»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може розглядатися як крок до забезпечення уніфікації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[15].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Після визначення транспортного документа Роттердамські правила поділяють транспортні документи на два типи і визначають транспортні документи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підлягають передачі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транспортні документи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не підлягають передачі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Після поділу транспортних документів на два типи Роттердамські правила визначають транспортні документи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передаються і не передаються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Подібно до визначення перевізного документа в 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18(1)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Роттердамських правил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Роттердамських правил визначає електронний транспортний запис як інформацію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міститься в одному або декількох повідомленнях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надісланих перевізником за допомогою електронних засобів відповідно до договору перевезення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Вона включає інформацію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логічно 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язана з електронним транспортним документом в результаті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вона була прикріплена до електронного транспортного документа або іншим чином пов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язана з ним одночасно з електронним транспортним документом або після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електронний транспортний документ був виданий перевізником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стати частиною електронного транспортного документа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вказує на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вантаж був отриманий перевізником або виконуючою стороною відповідно до договору перевезення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свідчить про наявність договору перевезення або містить такий договір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[29].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Стаття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8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Роттердамського регламенту передбачає використання та дію електронних транспортних записів за двох умов якщо видача або подальше використання електронного транспортного запису здійснюється за згодою перевізника і вантажовідправника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якщо видача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виключний контроль або передача електронного транспортного запису має таку ж силу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і видача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володіння або передача транспортного документа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Таким чином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вся інформація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яку пред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'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явник може отримати з паперового транспортного документа і зробити доступною для зацікавлених сторін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всі дії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можуть бути виконані з транспортним документом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повинні бути також можливі по відношенню до електронного транспортного запису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положення дозволило сторонам морського перевезення вантажів безперешкодно використовувати електронні транспортні документи нарівні з паперовими документами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Ідея застосування Роттердамських правил до транспортних документів з еквівалентними електронними записами пронизує весь текст Правил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 метою полегшення використання права в електронній торгівлі та подолання розриву між правом і практикою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Роттердамські правила є першою міжнародною конвенцією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регулює оборотні та необоротні транспортні записи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Роттердамські правила також є першим інструментом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розробив на міжнародному рівні положення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сприяють використанню електронних транспортних записів у сфері морських вантажних перевезень відповідно до потреб сучасної електронної комерції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[37].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Естрелла Фаріа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один з розробників Роттердамських правил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зазначає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розробники Конвенції усвідомлювали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для заміни традиційних транспортних документів електронними записами вже запропоновано або розробляється достатня кількість ринкових практик і бізнес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моделей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не хотіли стояти на їхньому шляху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особливо очевидно зі значної свободи дій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що міститься в 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9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Регламенту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дозволяє державам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учасницям організовувати свої власні процедури використання електронних транспортних записів на власний розсуд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Роттердамський регламент є уніфікованим інструментом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не може передбачити всі технічні деталі використання електронних транспортних документів і встановлює лише загальні технічні вимоги до використання електронних документів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Сторони повинні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відповідно до процедури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викладеної в статті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9(1)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Роттердамських правил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якомога точніше вибрати технічні деталі для використання електронних транспортних документів і вказати їх в умовах договору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 у світлі цієї статті та з урахуванням вимог і стандартів у сфері електронного документообігу не можна сказати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сторони повністю вільні у формулюванні умов договору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Положення Роттердамських правил про електронний документообіг були розроблені з урахуванням постійного розвитку електронних комунікацій і того факту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досі спроби створити працездатну систему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б дозволила замінити паперові документи електронними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увінчалися успіхом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Тому розробники подбали про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щоб положення Регламенту були застосовні до будь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якої системи електронного документообігу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може бути розроблена в майбутньому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Таке нововведення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безсумнівно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отримає значну підтримку з боку всіх учасників транспортного процесу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[51].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sz w:val="22"/>
          <w:szCs w:val="22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b w:val="1"/>
          <w:bCs w:val="1"/>
          <w:sz w:val="28"/>
          <w:szCs w:val="28"/>
          <w:shd w:val="clear" w:color="auto" w:fill="ff00ff"/>
          <w14:textOutline w14:w="12700" w14:cap="flat">
            <w14:noFill/>
            <w14:miter w14:lim="400000"/>
          </w14:textOutline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sz w:val="28"/>
          <w:szCs w:val="28"/>
          <w14:textOutline w14:w="12700" w14:cap="flat">
            <w14:noFill/>
            <w14:miter w14:lim="400000"/>
          </w14:textOutline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b w:val="1"/>
          <w:b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ВИСНОВКИ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кваліфікаційній роботі визначено роль коносаменту як у паперовій формі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в електронній у торговельному мореплавстві та сформульовано шляхи удосконалення його діяльності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Отримані результати в процесі дослідження дають змогу сформулювати такі висновки і узагальнення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Питання морських перевезень завжди було одним із найскладніших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має багато підводних каменів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розуміє під собою виникнення ризиків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Міжнародні транскордонні перевезення морським шляхом проводилися ще п’ять століть тому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якраз з цього часу поступово почало зароджуватися регулювання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Історія цього питання була розпочата договорами про товариства та документами про торгове право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вперше почали позначати необхідність відповідної документації для перевезення вантажу морем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Транспортна документація не завжди була досконалою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і раніше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 і на сьогоднішній день певні питання залишаються і досить неврегульованими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Міжнародна уніфікація норм щодо обігу коносаменту мала довгий шлях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але в той же час і значні досягнення у правовому регулюванні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Відповідальність перевізника була позначена і закріплена у Міжнародній конвенції про уніфікацію деяких правил про коносамент та саме тут вперше був виокремлений захист добросовісного держателя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хто не знав або ж не міг знати при отриманні документа про дефекти підстави вимоги свого попередника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порівнюючи з законодавством країн Німеччини та Італії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де така можливість не передбачена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Також Правила Вісбі закріпили сторк позовної давності про відшкодування шкоди в разі зіпсування вантажу або інших випадків спричинення йому шкоди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пізніше одного року з момену його передачі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Крім цього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 можна не виокремити Гамбурзькі правила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яких вже містилося чітке поняття «коносамент»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розширений перелік реквізитів документа та впровадження можливості видачі «бортового коносаменту»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 сьогоднішній день нагальним питанням є належне правове закріплення саме електронних коносаментів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оскільки з кожним роком все більше морських перевезень супроводжується завдяки засобам електронного зв’язку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які також викликають значні збої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має вичерпну історію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складає підвалини впровадження документального закріплення у морській торгівлі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виступає товаророзпорядчим документом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завдяки якому слід доставити вантаж у відповідному стані перевізнику аби товари були прийняті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є одним із найважливіших документів у перевезеннях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Це правовий документ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виданий перевізником вантажовідправнику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якому зазначено тип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кількість і пункт призначення товару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перевозиться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Він є доказом укладення договору перевезення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включно з усіма умовами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правовстановлюючим документом на товари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перевозяться транзитом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квитанцією про отримання вантажу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Практично неможливо уявити собі транспортування без нього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Коносамент виконує три важливі функції такі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як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посвідчення доказу переміщення товару на борт судна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підтвердження договору перевезення і через цей документ здійснюється передача прав на конкрентний товар іншій стороні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Після того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ми розкрили детально характеристику звичайного коносаменту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давайте звернемо увагу на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чому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eBL,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електронний коносамент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є такою важливою розробкою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Спираючись на нещодавний досвід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можемо зазначити те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пандемія показала нам крихкість паперової документації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Оригінальний паперовий документ може перебувати лише в одному місці одночасно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Якщо до нього немає доступу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він не може бути оброблений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Через хворобу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обмеження пересування чи просто відсутність в офісі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відсутність доступу до важливих документів є основною проблемою паперової документації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майбутньому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коли цифрова інфраструктура стане ще більш поширеною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залежність від паперових документів призведе до подальших затримок і додаткових витрат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є недопустимим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n-US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Технологія блокчейн у мореплавстві є новітньою галуззю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яку досліджують та розвивають у швидкому темпі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Спочатку блокчейн був створений безпосередньо для Біткоїна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його використовують і сьогодні в якості базової технології для всіх криптовалют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даючи можливість проводити пірингові транзакції з їхнім захистом від злому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всі операції записуються в розподілену книгу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Технологія працює за рахунок поєднання інформаційних блоків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алгоритму і криптографії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завдяки чому досягається консенсус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Значною перевагою блокчейну є функція незмінності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яка полягає у тому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з моменту внесення даних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їх неможливо змінити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є безпечним для збереження конфіденційності інформації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Блокчейн як технологія розподілених реєстрів має серйозний потенціал для вирішення проблеми нестачі довіри між учасниками торгової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 транспортної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ланцюгів на технологічному рівні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 своєю суттю блокчейн є криптографічний протокол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який дозволяє окремим сторонам мати загальну довіру до транзакції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оскільки реєстр не може бути легко підроблений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тобто після запису даних його можна змінити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Відштовхуючись від цього розуміння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були започатковані розподілені реєстри у транспортуванні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Блокчейн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платформи стали поштовхом до впровадження електронної передачі важливих документів при перевезенні вантажів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Однак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хоча і певні з них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такі як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CargoX, DELIVER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 інші і поступово вирішують відмову від паперової документації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проте ризики все ще залишаються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Як приклад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Maersk IBM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понесла значних втрат через неправильний розрахунок та недосконалу обізнаність у новітній інформаційній сфері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що призвело до повного скасування зазначеної платформи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 Україні ще на сьогоднішній день не були запроваджені новітні платформи через брак ресурсів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недостатній потенціал та воєнний стан</w:t>
      </w:r>
      <w:r>
        <w:rPr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both"/>
        <w:rPr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line="360" w:lineRule="auto"/>
        <w:jc w:val="both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line="360" w:lineRule="auto"/>
        <w:jc w:val="both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line="360" w:lineRule="auto"/>
        <w:jc w:val="both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line="360" w:lineRule="auto"/>
        <w:jc w:val="both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line="360" w:lineRule="auto"/>
        <w:jc w:val="both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line="360" w:lineRule="auto"/>
        <w:jc w:val="both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СПИСОК ВИКОРИСТАНИХ ДЖЕРЕЛ</w:t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1.</w:t>
      </w:r>
      <w:r>
        <w:rPr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Тренчук П</w:t>
      </w:r>
      <w:bookmarkStart w:name="_Hlk149469525" w:id="2"/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Морське право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i w:val="1"/>
          <w:iCs w:val="1"/>
          <w:sz w:val="28"/>
          <w:szCs w:val="28"/>
          <w:rtl w:val="0"/>
          <w14:textOutline w14:w="12700" w14:cap="flat">
            <w14:noFill/>
            <w14:miter w14:lim="400000"/>
          </w14:textOutline>
        </w:rPr>
        <w:t>Юридична практика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Випуск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25 (443). 2006. 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60-66.</w:t>
      </w:r>
      <w:bookmarkEnd w:id="2"/>
      <w:r>
        <w:rPr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URL: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"https://pravo.ua/articles/pravovoj-institut-obshhej-avarii/"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https://pravo.ua/articles/pravovoj-institut-obshhej-avarii/</w:t>
      </w:r>
      <w:r>
        <w:rPr/>
        <w:fldChar w:fldCharType="end" w:fldLock="0"/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Коструба 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Виникнення та розвиток коносаменту як товаророзпорядчого цінного папера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Вісник Академії правових наук України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Випуск №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 (29).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Харків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Академія правових наук України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2002.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196-204. 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"https://hal.science/hal-02478619/document"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https://hal.science/hal-02478619/document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 </w:t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3.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Samantha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Masters. History, Importance and Evolution of the Bill of Lading/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P.2-10.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"https://www.academia.edu/7210033/History_Importance_and_Evolution_of_the_Bill_of_Lading"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https://www.academia.edu/7210033/History_Importance_and_Evolution_of_the_Bill_of_Lading</w:t>
      </w:r>
      <w:r>
        <w:rPr>
          <w:sz w:val="28"/>
          <w:szCs w:val="28"/>
        </w:rPr>
        <w:fldChar w:fldCharType="end" w:fldLock="0"/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4.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Коносамент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Від теорії до практики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збірник документів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Вид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2-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е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дод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-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Одеса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Фенікс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2014. - 170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"https://interlegal.com.ua/userfiles/files/Bill_of_lading_Interlegal.pdf"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https://interlegal.com.ua/userfiles/files/Bill_of_lading_Interlegal.pdf</w:t>
      </w:r>
      <w:r>
        <w:rPr>
          <w:sz w:val="28"/>
          <w:szCs w:val="28"/>
        </w:rPr>
        <w:fldChar w:fldCharType="end" w:fldLock="0"/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5. Du Toit S. The Evolution of the Bill of Lading.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№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11-2.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Fundamina,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2005. P.13-25. 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"https://uir.unisa.ac.za/bitstream/handle/10500/3629/Du%25252520Toit%252525208%25252520December%252525202005.pdf?sequence=1"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https://uir.unisa.ac.za/bitstream/handle/10500/3629/Du%20Toit%208%20December%202005.pdf?sequence=1</w:t>
      </w:r>
      <w:r>
        <w:rPr>
          <w:sz w:val="28"/>
          <w:szCs w:val="28"/>
        </w:rPr>
        <w:fldChar w:fldCharType="end" w:fldLock="0"/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6. Daniel E. Murray, History and Development of the Bill of Lading, 37 U. Miami L. Rev. 689, 1983. P.689-732. 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"https://core.ac.uk/download/pdf/214382093.pdf"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https://core.ac.uk/download/pdf/214382093.pdf</w:t>
      </w:r>
      <w:r>
        <w:rPr>
          <w:sz w:val="28"/>
          <w:szCs w:val="28"/>
        </w:rPr>
        <w:fldChar w:fldCharType="end" w:fldLock="0"/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7.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 xml:space="preserve">What is a Bill of Lading, and How is it Used in Freight Shipping? - Guided Imports.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Guided Imports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"https://guidedimports.com/blog/what-is-bill-of-lading-template/"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https://guidedimports.com/blog/what-is-bill-of-lading-template/</w:t>
      </w:r>
      <w:r>
        <w:rPr>
          <w:sz w:val="28"/>
          <w:szCs w:val="28"/>
        </w:rPr>
        <w:fldChar w:fldCharType="end" w:fldLock="0"/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8.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English for senior nautical students :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навчальний посібник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/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О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І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Монастирська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Н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Л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Труханова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Е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Е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Бялік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К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В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Беккер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Л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П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Дорошенко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[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і ін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.] /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за заг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ред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О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І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Монастирської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О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: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Фенікс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, 2017. 212 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u w:color="0000ff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1"/>
          <w:sz w:val="28"/>
          <w:szCs w:val="28"/>
          <w:rtl w:val="0"/>
          <w:lang w:val="en-US"/>
        </w:rPr>
        <w:t xml:space="preserve">file:///C:/Users/%D0%92%D0%BB%D0%B0%D0%B4/Downloads/Telegram%20Desktop/English%20for%20senior%20nautical%20students%202017.pdf </w:t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9.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Конвенція Організації Об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'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єднаних Націй про морське перевезення вантажів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1978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року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Гамбурзькі правила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)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Конвенція Орг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Об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'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єдн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Націй 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31.03.1978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31.03.1978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URL:http://zakon4.rada.gov.ua/laws/ show/995_391/card6#Public.</w:t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10.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Міжнародна конвенція про уніфікацію деяких правил про коносамент 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25.08.1924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"http://zakon4.rada.gov.ua/laws/show/995_221"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http://zakon4.rada.gov.ua/laws/show/995_221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11.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Кодекс торговельного мореплавства України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Закон України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23.05.1995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№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176/95-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ВР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станом на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січ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2022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URL:</w:t>
      </w:r>
      <w:r>
        <w:rPr>
          <w:rStyle w:val="Hyperlink.2"/>
          <w:outline w:val="0"/>
          <w:color w:val="0000ff"/>
          <w:sz w:val="28"/>
          <w:szCs w:val="28"/>
          <w:u w:val="single" w:color="0000ff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2"/>
          <w:outline w:val="0"/>
          <w:color w:val="0000ff"/>
          <w:sz w:val="28"/>
          <w:szCs w:val="28"/>
          <w:u w:val="single" w:color="0000ff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"https://zakon.rada.gov.ua/laws/show/176/95-%2525D0%2525B2%2525D1%252580%2523Text"</w:instrText>
      </w:r>
      <w:r>
        <w:rPr>
          <w:rStyle w:val="Hyperlink.2"/>
          <w:outline w:val="0"/>
          <w:color w:val="0000ff"/>
          <w:sz w:val="28"/>
          <w:szCs w:val="28"/>
          <w:u w:val="single" w:color="0000ff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2"/>
          <w:outline w:val="0"/>
          <w:color w:val="0000ff"/>
          <w:sz w:val="28"/>
          <w:szCs w:val="28"/>
          <w:u w:val="single" w:color="0000ff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https://zakon.rada.gov.ua/laws/show/176/95-</w:t>
      </w:r>
      <w:r>
        <w:rPr>
          <w:rStyle w:val="Hyperlink.2"/>
          <w:outline w:val="0"/>
          <w:color w:val="0000ff"/>
          <w:sz w:val="28"/>
          <w:szCs w:val="28"/>
          <w:u w:val="single" w:color="0000ff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вр</w:t>
      </w:r>
      <w:r>
        <w:rPr>
          <w:rStyle w:val="Hyperlink.2"/>
          <w:outline w:val="0"/>
          <w:color w:val="0000ff"/>
          <w:sz w:val="28"/>
          <w:szCs w:val="28"/>
          <w:u w:val="single" w:color="0000ff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#Text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дата звернення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28.10.2023)</w:t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12.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Цивільний кодекс України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Закон України 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16.01.2003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№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435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–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IV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станом на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жовт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2023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"http://zakon2.rada.gov.ua/laws/show/435-15"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http://zakon2.rada.gov.ua/laws/show/435-15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дата звернення 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>: 28.10.2023).</w:t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13.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Постанова Верховного суду України 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18.11.2003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Вісник Верховного суду України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2004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№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10.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14.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 xml:space="preserve">Electronic bills of lading </w:t>
      </w:r>
      <w:r>
        <w:rPr>
          <w:sz w:val="28"/>
          <w:szCs w:val="28"/>
          <w:rtl w:val="0"/>
        </w:rPr>
        <w:t xml:space="preserve">: </w:t>
      </w:r>
      <w:r>
        <w:rPr>
          <w:sz w:val="28"/>
          <w:szCs w:val="28"/>
          <w:rtl w:val="0"/>
          <w:lang w:val="en-US"/>
        </w:rPr>
        <w:t>A Guide to Paperless Trading which has taken the shipping industry by storm</w:t>
      </w:r>
      <w:r>
        <w:rPr>
          <w:sz w:val="28"/>
          <w:szCs w:val="28"/>
          <w:rtl w:val="0"/>
          <w:lang w:val="en-US"/>
        </w:rPr>
        <w:t>| Hellenic Shipping News Worldwide.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 xml:space="preserve"> Hellenic Shipping News Worldwide | Hellenic Shipping News Worldwide, Online Daily Newspaper on Hellenic and International Shipping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"http://www.hellenicshippingnews.com/electronic-bills-of-lading-a-guide-to-paperless-trading-which-has-taken-the-shipping-industry-by-storm"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http://www.hellenicshippingnews.com/electronic-bills-of-lading-a-guide-to-paperless-trading-which-has-taken-the-shipping-industry-by-storm</w:t>
      </w:r>
      <w:r>
        <w:rPr>
          <w:sz w:val="28"/>
          <w:szCs w:val="28"/>
        </w:rPr>
        <w:fldChar w:fldCharType="end" w:fldLock="0"/>
      </w:r>
    </w:p>
    <w:p>
      <w:pPr>
        <w:pStyle w:val="Normal.0"/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15.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Comite Maritime International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|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 xml:space="preserve"> CMI News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 xml:space="preserve">| </w:t>
      </w:r>
      <w:r>
        <w:rPr>
          <w:sz w:val="28"/>
          <w:szCs w:val="28"/>
          <w:rtl w:val="0"/>
          <w:lang w:val="en-US"/>
        </w:rPr>
        <w:t xml:space="preserve">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"http://www.comitemaritime.org/cmidocs/rulesebla.html"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http://www.comitemaritime.org/cmidocs/rulesebla.html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16.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United Nations Commission on International Trade Law. UNCITRAL model law on electronic commerce, with guide to enactment, 1996: With additional article 5 bis as adopted in 1998. New York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United Nations, 1999. 75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p.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"http://www.uncitral.org/uncitral/en/uncitral_texts/electronic_commerce.html"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http://www.uncitral.org/uncitral/en/uncitral_texts/electronic_commerce.html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17.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Конвенція Організації Об’єднаних Націй про морське перевезення вантажів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1978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Гамбурзькі правила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Конвенція ООН 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31.03.1978.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ВР України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"https://ips.ligazakon.net/document/MU78K02U"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https://ips.ligazakon.net/document/MU78K02U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18.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Інкотермс Офіційні правила тлумачення торговельних термінів Міжнародної торгової палати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редакція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2000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року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)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Правила Міжнар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Торг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Палати від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01.01.2000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станом на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1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січ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2011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"https://zakon.rada.gov.ua/laws/show/988_007%2523Text"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https://zakon.rada.gov.ua/laws/show/988_007#Text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19.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Рекомендація ЄЕК ООН №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33.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Центр зі спрощення процедур торгівлі та електронних ділових операцій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СЕФАКТ ООН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Рекомендація та керівні принципи щодо створення механізму “єдиного вікна” для покращення ефективного обміну інформацією між торговими організаціями та державними органами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ООН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Нью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Йорк та Женева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2005. 46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"https://unece.org/fileadmin/DAM/cefact/recommendations/rec33/rec33_trd352r.pdf"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https://unece.org/fileadmin/DAM/cefact/recommendations/rec33/rec33_trd352r.pdf</w:t>
      </w:r>
      <w:r>
        <w:rPr>
          <w:sz w:val="28"/>
          <w:szCs w:val="28"/>
        </w:rPr>
        <w:fldChar w:fldCharType="end" w:fldLock="0"/>
      </w:r>
      <w:r>
        <w:rPr>
          <w:rStyle w:val="Нет"/>
          <w:outline w:val="0"/>
          <w:color w:val="002060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20.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Кужко О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Коносамент як правова підстава для видачі вантажу за договором перевезення вантажу морським транспортом в сучасних умовах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Науково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практичне правове видання «Національний юридичний журнал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теорія та практика»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2015.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№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2. C. 70-73.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21.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Мартинюк О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Матвєєва 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Аналіз сучасного стану інноваційного розвитку підприємств водного транспорту України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Електронний науково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практичний журнал Інфраструктура ринку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Випуск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7.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Одеса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Причорноморський науково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дослідний інститут економіки та інновацій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2017.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60-66.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22. The beginning of the end for the Paper Bill of Lading. Shipping and freight resource. Hariesh Manaadiar May 25, 2020.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"https://www.shippingandfreightresource.com/the-beginning-of-the-end-for-the-paper-bill-of-lading/"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https://www.shippingandfreightresource.com/the-beginning-of-the-end-for-the-paper-bill-of-lading/</w:t>
      </w:r>
      <w:r>
        <w:rPr>
          <w:sz w:val="28"/>
          <w:szCs w:val="28"/>
        </w:rPr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23. Branner R. Electronic transport documents and shipping practice not yet a married couple/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LL.M. Thesis.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2008.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URL</w:t>
      </w:r>
      <w:r>
        <w:rPr>
          <w:rStyle w:val="Нет"/>
          <w:outline w:val="0"/>
          <w:color w:val="002060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  <w:t xml:space="preserve">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"http://web.uct.ac.za/depts/shiplaw/theses/brunner.pdf"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http://web.uct.ac.za/depts/shiplaw/theses/brunner.pdf</w:t>
      </w:r>
      <w:r>
        <w:rPr>
          <w:sz w:val="28"/>
          <w:szCs w:val="28"/>
        </w:rPr>
        <w:fldChar w:fldCharType="end" w:fldLock="0"/>
      </w:r>
      <w:r>
        <w:rPr>
          <w:rStyle w:val="Нет"/>
          <w:outline w:val="0"/>
          <w:color w:val="002060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24. Bagge T. DCSA begins final phase of eBL platform interoperability proof of concept/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Digital Container Shipping Association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2022.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URL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"https://dcsa.org/newsroom/resources/dcsa-begins-final-phase-of-ebl-platform-interoperability-proof-of-concept/"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https://dcsa.org/newsroom/resources/dcsa-begins-final-phase-of-ebl-platform-interoperability-proof-of-concept/</w:t>
      </w:r>
      <w:r>
        <w:rPr>
          <w:sz w:val="28"/>
          <w:szCs w:val="28"/>
        </w:rPr>
        <w:fldChar w:fldCharType="end" w:fldLock="0"/>
      </w:r>
      <w:r>
        <w:rPr>
          <w:rStyle w:val="Нет"/>
          <w:outline w:val="0"/>
          <w:color w:val="002060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outline w:val="0"/>
          <w:color w:val="002060"/>
          <w:sz w:val="28"/>
          <w:szCs w:val="28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25. Company Overview// BOLERO. - 2022. -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Режим доступу до ресурсу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"https://www.bolero.net/technology-and-security/"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https://www.bolero.net/technology-and-security/</w:t>
      </w:r>
      <w:r>
        <w:rPr>
          <w:sz w:val="28"/>
          <w:szCs w:val="28"/>
        </w:rPr>
        <w:fldChar w:fldCharType="end" w:fldLock="0"/>
      </w:r>
      <w:r>
        <w:rPr>
          <w:rStyle w:val="Нет"/>
          <w:outline w:val="0"/>
          <w:color w:val="002060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26. Handbook of statistics// UNCTAD. - 2021. -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Режим доступу до ресурсу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"https://hbs.unctad.org/maritime-transport-indicators/"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https://hbs.unctad.org/maritime-transport-indicators/</w:t>
      </w:r>
      <w:r>
        <w:rPr>
          <w:sz w:val="28"/>
          <w:szCs w:val="28"/>
        </w:rPr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27. Rules for Electronic Bills of Lading. CMI. 1990.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"https://comitemaritime.org/work/rules-for-electronic-billing-of-lading/"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https://comitemaritime.org/work/rules-for-electronic-billing-of-lading/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28. UNCITRAL Model Law on Electronic Commerce with Guide to Enactment (1996) with additional article 5 bis as adopted in 1998. UNCITRAL. 1998.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"https://uncitral.un.org/sites/uncitral.un.org/files/media-documents/uncitral/en/19-04970_ebook.pdf"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https://uncitral.un.org/sites/uncitral.un.org/files/media-documents/uncitral/en/19-04970_ebook.pdf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29. United Nations Convention on Contracts for the International Carriage of Goods Wholly or Partly by Sea (the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«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Rotterdam Rules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»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). New York, 2008.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"https://uncitral.un.org/sites/uncitral.un.org/files/media-documents/uncitral/en/rotterdam-rules-e.pdf"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https://uncitral.un.org/sites/uncitral.un.org/files/media-documents/uncitral/en/rotterdam-rules-e.pdf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30. Electronic Bills of Lading (eBL). Bolero.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"http://www.bolero.net/home/electronic-bills-lading/"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http://www.bolero.net/home/electronic-bills-lading/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31. Manaadiar H.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 xml:space="preserve">Electronic bill of lading - are you and your country ready for it? - Part 1.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Shipping and Freight Resource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>URL: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2019. URL: </w:t>
      </w:r>
      <w:r>
        <w:rPr>
          <w:rStyle w:val="Hyperlink.3"/>
          <w:sz w:val="28"/>
          <w:szCs w:val="28"/>
        </w:rPr>
        <w:fldChar w:fldCharType="begin" w:fldLock="0"/>
      </w:r>
      <w:r>
        <w:rPr>
          <w:rStyle w:val="Hyperlink.3"/>
          <w:sz w:val="28"/>
          <w:szCs w:val="28"/>
        </w:rPr>
        <w:instrText xml:space="preserve"> HYPERLINK "https://www.shippingandfreightresource.com/electronic-bill-of-lading/"</w:instrText>
      </w:r>
      <w:r>
        <w:rPr>
          <w:rStyle w:val="Hyperlink.3"/>
          <w:sz w:val="28"/>
          <w:szCs w:val="28"/>
        </w:rPr>
        <w:fldChar w:fldCharType="separate" w:fldLock="0"/>
      </w:r>
      <w:r>
        <w:rPr>
          <w:rStyle w:val="Hyperlink.3"/>
          <w:sz w:val="28"/>
          <w:szCs w:val="28"/>
          <w:rtl w:val="0"/>
          <w:lang w:val="en-US"/>
        </w:rPr>
        <w:t>https://www.shippingandfreightresource.com/electronic-bill-of-lading/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32.Report by the UNCTAD secretariat: Electronic commerce and international transport services.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№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TD/B/COM.3/EM.12/2. 21 p. URL: https://unctad.org/system/files/official-document/tdbcom3em12d2_en.pdf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33.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IQAX | Electronic Bill of Lading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2022.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URL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https://www.iqax.com/en/solutions/ebl/.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34.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ICE Digital Trade Solutions | ICE Digital Trade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Cargo Docs electronic Bills of Lading. - 2022.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https://www.essdocs.com/edocs/electronic-bills-of-lading.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35.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>Circulars - News. The Swedish Club: International Marine Insurance.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P&amp;I Circulars. Electronic (Paperless) Trading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2022.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URL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https://www.swedishclub.com/news/circulars/p-and-i- circulars/electronic-pape.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36.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>Digital Container Shipping Association (DCSA).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DCSA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Transforming the container shipping industry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2022.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URL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https://dcsa.org/.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37. Bergami R. The Rotterdam Rules and Negotiable Electronic Transport Documents in Letter of Credit Business In: Proceedings of knowledge management : theory, resource &amp; practice, Kuala Terengganu, Malaysia : 25-27 May 2010. Faculty of Information Technology, Universiti Utara Malaysia, Kedah Darul Aman, Malaysia, p. 254-259.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38. M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o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llmann, Anders, Delivery of goods under bills of lading. Routledge, 2016. 216 p.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39. Fangzhi Yuan. Digitalization of Maritime Transport Documents : a study of the interplay of public rules and private norms amid social changes. Bremen, 2019. 117 p.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40.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Сайт ДП «Адміністрація морських портів України»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Інформаційну систему портового співтовариства впроваджено в усіх морських портах України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URL:http://www.uspa.gov.ua/pres-tsentr/novini/novini-ampu/11677-informatsionnaya-sistema-portovogo- soobshchestva%02vnedrena-vo-vsekh-morskikh-portakh-ukrainy 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41.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Блажівська Н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Є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Електронний правочин у цивільному праві України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дис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канд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юрид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наук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12.00.03,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Ін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 законодавства Верховної Ради України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Київ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2013. 200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42.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Мамчур Л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Ткач О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О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Новітні різновиди коносаменту в міжнародних морських перевезеннях вантажу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Науковий вісник публічного та приватного права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Збірник наукових праць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Випуск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4.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Т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1.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Київ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Науково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дослідний інститут публічного права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2019.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128-133.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43. Berlingieri F. An Analysis Of Two Recent Commentaries Of The Rotterdam Rules. Il Diritto Marittimo. 2012. Fasc. I. 119 p. URL: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"https://comitemaritime.org/wp-content/uploads/2018/05/An-analysis-of-two-recent-commentaries-of-the-RR-F.Berlingieri.pdf"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https://comitemaritime.org/wp-content/uploads/2018/05/An-analysis-of-two-recent-commentaries-of-the-RR-F.Berlingieri.pdf</w:t>
      </w:r>
      <w:r>
        <w:rPr>
          <w:sz w:val="28"/>
          <w:szCs w:val="28"/>
        </w:rPr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44. Faria E.J.A. Electronic Transport Records, In A. Von Ziegler, S. Zunarelli, J. Schelin (Eds.) The Rotterdam Rules 2008: Commentary to the UN Convention on Contracts 5 for the International Carriage of Goods Wholly or Partly by Sea, Austin Boston Chicago New York, Wolters Kluwer, 2010, p. 51-69.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45.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>UNCITRAL model law on electronic commerce. United Nations Commission on International Trade Law (UNCITRAL) Yearbook 1996. 1996. P.</w:t>
      </w:r>
      <w:r>
        <w:rPr>
          <w:sz w:val="28"/>
          <w:szCs w:val="28"/>
          <w:rtl w:val="0"/>
          <w:lang w:val="en-US"/>
        </w:rPr>
        <w:t> </w:t>
      </w:r>
      <w:r>
        <w:rPr>
          <w:sz w:val="28"/>
          <w:szCs w:val="28"/>
          <w:rtl w:val="0"/>
          <w:lang w:val="en-US"/>
        </w:rPr>
        <w:t>235</w:t>
      </w:r>
      <w:r>
        <w:rPr>
          <w:sz w:val="28"/>
          <w:szCs w:val="28"/>
          <w:rtl w:val="0"/>
          <w:lang w:val="en-US"/>
        </w:rPr>
        <w:t>–</w:t>
      </w:r>
      <w:r>
        <w:rPr>
          <w:sz w:val="28"/>
          <w:szCs w:val="28"/>
          <w:rtl w:val="0"/>
          <w:lang w:val="en-US"/>
        </w:rPr>
        <w:t>240.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URL: https://uncitral.un.org/en/texts/ecommerce/modellaw/electronic_commerce.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46. UNCITRAL Model Law on Electronic Signatures. 2001. URL: https://uncitral.un.org/en/texts/ecommerce/modellaw/electronic_signatures.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47.</w:t>
      </w:r>
      <w:r>
        <w:rPr>
          <w:sz w:val="28"/>
          <w:szCs w:val="28"/>
          <w:rtl w:val="0"/>
          <w:lang w:val="en-US"/>
        </w:rPr>
        <w:t xml:space="preserve">United Nations Convention on the Use of Electronic Communications in International Contracts (New York, 2005) | United Nations Commission On International Trade Law.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United Nations Commission On International Trade Law</w:t>
      </w:r>
      <w:r>
        <w:rPr>
          <w:rStyle w:val="Нет"/>
          <w:b w:val="1"/>
          <w:bCs w:val="1"/>
          <w:i w:val="1"/>
          <w:iCs w:val="1"/>
          <w:sz w:val="28"/>
          <w:szCs w:val="28"/>
          <w:rtl w:val="0"/>
          <w:lang w:val="en-US"/>
        </w:rPr>
        <w:t xml:space="preserve"> |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4"/>
          <w:sz w:val="28"/>
          <w:szCs w:val="28"/>
        </w:rPr>
        <w:fldChar w:fldCharType="begin" w:fldLock="0"/>
      </w:r>
      <w:r>
        <w:rPr>
          <w:rStyle w:val="Hyperlink.4"/>
          <w:sz w:val="28"/>
          <w:szCs w:val="28"/>
        </w:rPr>
        <w:instrText xml:space="preserve"> HYPERLINK "https://uncitral.un.org/en/texts/ecommerce/conventions/electronic_communications"</w:instrText>
      </w:r>
      <w:r>
        <w:rPr>
          <w:rStyle w:val="Hyperlink.4"/>
          <w:sz w:val="28"/>
          <w:szCs w:val="28"/>
        </w:rPr>
        <w:fldChar w:fldCharType="separate" w:fldLock="0"/>
      </w:r>
      <w:r>
        <w:rPr>
          <w:rStyle w:val="Hyperlink.4"/>
          <w:sz w:val="28"/>
          <w:szCs w:val="28"/>
          <w:rtl w:val="0"/>
          <w:lang w:val="en-US"/>
        </w:rPr>
        <w:t>https://uncitral.un.org/en/texts/ecommerce/conventions/electronic_communications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48.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United Nations Commission on International Trade Law. UNCITRAL model law on electronic transferable records. New York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 United Nations, 2017. 54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p.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49.</w:t>
      </w:r>
      <w:r>
        <w:rPr>
          <w:sz w:val="28"/>
          <w:szCs w:val="28"/>
          <w:rtl w:val="0"/>
          <w:lang w:val="en-US"/>
        </w:rPr>
        <w:t xml:space="preserve">Electronic Bills of Lading &amp; Digitised Trade Operations | Bolero.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Bolero (WiseTech Global Group)</w:t>
      </w:r>
      <w:r>
        <w:rPr>
          <w:rStyle w:val="Нет"/>
          <w:sz w:val="28"/>
          <w:szCs w:val="28"/>
          <w:rtl w:val="0"/>
          <w:lang w:val="en-US"/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URL: </w:t>
      </w:r>
      <w:r>
        <w:rPr>
          <w:rStyle w:val="Hyperlink.4"/>
          <w:sz w:val="28"/>
          <w:szCs w:val="28"/>
        </w:rPr>
        <w:fldChar w:fldCharType="begin" w:fldLock="0"/>
      </w:r>
      <w:r>
        <w:rPr>
          <w:rStyle w:val="Hyperlink.4"/>
          <w:sz w:val="28"/>
          <w:szCs w:val="28"/>
        </w:rPr>
        <w:instrText xml:space="preserve"> HYPERLINK "https://www.bolero.net/carriers-electronic-bills-of-lading/"</w:instrText>
      </w:r>
      <w:r>
        <w:rPr>
          <w:rStyle w:val="Hyperlink.4"/>
          <w:sz w:val="28"/>
          <w:szCs w:val="28"/>
        </w:rPr>
        <w:fldChar w:fldCharType="separate" w:fldLock="0"/>
      </w:r>
      <w:r>
        <w:rPr>
          <w:rStyle w:val="Hyperlink.4"/>
          <w:sz w:val="28"/>
          <w:szCs w:val="28"/>
          <w:rtl w:val="0"/>
          <w:lang w:val="en-US"/>
        </w:rPr>
        <w:t>https://www.bolero.net/carriers-electronic-bills-of-lading/</w:t>
      </w:r>
      <w:r>
        <w:rPr>
          <w:sz w:val="28"/>
          <w:szCs w:val="28"/>
        </w:rPr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50. Zhao L. An analysis of transport documents and electronic transport records under the Rotterdam rules. In: Current Issues in Maritime and Transport Law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eds. Il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Quaderni, 2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: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Bonomo Editore. 2016. 27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p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4"/>
          <w:sz w:val="28"/>
          <w:szCs w:val="28"/>
        </w:rPr>
        <w:fldChar w:fldCharType="begin" w:fldLock="0"/>
      </w:r>
      <w:r>
        <w:rPr>
          <w:rStyle w:val="Hyperlink.4"/>
          <w:sz w:val="28"/>
          <w:szCs w:val="28"/>
        </w:rPr>
        <w:instrText xml:space="preserve"> HYPERLINK "http://eprints.mdx.ac.uk/20975/"</w:instrText>
      </w:r>
      <w:r>
        <w:rPr>
          <w:rStyle w:val="Hyperlink.4"/>
          <w:sz w:val="28"/>
          <w:szCs w:val="28"/>
        </w:rPr>
        <w:fldChar w:fldCharType="separate" w:fldLock="0"/>
      </w:r>
      <w:r>
        <w:rPr>
          <w:rStyle w:val="Hyperlink.4"/>
          <w:sz w:val="28"/>
          <w:szCs w:val="28"/>
          <w:rtl w:val="0"/>
          <w:lang w:val="en-US"/>
        </w:rPr>
        <w:t>http://eprints.mdx.ac.uk/20975/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51. Berlingieri F.A Comparative Analysis of the Hague-Visby Rules, the Hamburg Rules and the Rotterdam Rules. URL: </w:t>
      </w:r>
      <w:r>
        <w:rPr>
          <w:rStyle w:val="Hyperlink.4"/>
          <w:sz w:val="28"/>
          <w:szCs w:val="28"/>
        </w:rPr>
        <w:fldChar w:fldCharType="begin" w:fldLock="0"/>
      </w:r>
      <w:r>
        <w:rPr>
          <w:rStyle w:val="Hyperlink.4"/>
          <w:sz w:val="28"/>
          <w:szCs w:val="28"/>
        </w:rPr>
        <w:instrText xml:space="preserve"> HYPERLINK "http://www.uncitral.org/pdf/english/workinggroups/wg_3/Berlingieri_paper_comparing_RR_Hamb_HVR.pdf"</w:instrText>
      </w:r>
      <w:r>
        <w:rPr>
          <w:rStyle w:val="Hyperlink.4"/>
          <w:sz w:val="28"/>
          <w:szCs w:val="28"/>
        </w:rPr>
        <w:fldChar w:fldCharType="separate" w:fldLock="0"/>
      </w:r>
      <w:r>
        <w:rPr>
          <w:rStyle w:val="Hyperlink.4"/>
          <w:sz w:val="28"/>
          <w:szCs w:val="28"/>
          <w:rtl w:val="0"/>
          <w:lang w:val="en-US"/>
        </w:rPr>
        <w:t>http://www.uncitral.org/pdf/english/workinggroups/wg_3/Berlingieri_paper_comparing_RR_Hamb_HVR.pdf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52.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 xml:space="preserve">CargoX - Building digital trust, one document at a time.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CargoX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Hyperlink.4"/>
          <w:sz w:val="28"/>
          <w:szCs w:val="28"/>
        </w:rPr>
        <w:fldChar w:fldCharType="begin" w:fldLock="0"/>
      </w:r>
      <w:r>
        <w:rPr>
          <w:rStyle w:val="Hyperlink.4"/>
          <w:sz w:val="28"/>
          <w:szCs w:val="28"/>
        </w:rPr>
        <w:instrText xml:space="preserve"> HYPERLINK "https://cargox.io"</w:instrText>
      </w:r>
      <w:r>
        <w:rPr>
          <w:rStyle w:val="Hyperlink.4"/>
          <w:sz w:val="28"/>
          <w:szCs w:val="28"/>
        </w:rPr>
        <w:fldChar w:fldCharType="separate" w:fldLock="0"/>
      </w:r>
      <w:r>
        <w:rPr>
          <w:rStyle w:val="Hyperlink.4"/>
          <w:sz w:val="28"/>
          <w:szCs w:val="28"/>
          <w:rtl w:val="0"/>
          <w:lang w:val="en-US"/>
        </w:rPr>
        <w:t>https://cargox.io</w:t>
      </w:r>
      <w:r>
        <w:rPr>
          <w:sz w:val="28"/>
          <w:szCs w:val="28"/>
        </w:rPr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53. CargoX and Fracht AG mix tradition and blockchain to reshape the future of global trade.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URL:https://medium.com/cargoxio/cargox-and-fracht-ag-mix-tradition-and-blockchain-to-reshape-the-future-of-global-trade-c7a9e454e230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54.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 xml:space="preserve">E-trade API Software: One Click from your Core System.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WaveBL</w:t>
      </w:r>
      <w:r>
        <w:rPr>
          <w:sz w:val="28"/>
          <w:szCs w:val="28"/>
          <w:rtl w:val="0"/>
          <w:lang w:val="en-US"/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URL: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Hyperlink.4"/>
          <w:sz w:val="28"/>
          <w:szCs w:val="28"/>
        </w:rPr>
        <w:fldChar w:fldCharType="begin" w:fldLock="0"/>
      </w:r>
      <w:r>
        <w:rPr>
          <w:rStyle w:val="Hyperlink.4"/>
          <w:sz w:val="28"/>
          <w:szCs w:val="28"/>
        </w:rPr>
        <w:instrText xml:space="preserve"> HYPERLINK "https://wavebl.com/api-integration/"</w:instrText>
      </w:r>
      <w:r>
        <w:rPr>
          <w:rStyle w:val="Hyperlink.4"/>
          <w:sz w:val="28"/>
          <w:szCs w:val="28"/>
        </w:rPr>
        <w:fldChar w:fldCharType="separate" w:fldLock="0"/>
      </w:r>
      <w:r>
        <w:rPr>
          <w:rStyle w:val="Hyperlink.4"/>
          <w:sz w:val="28"/>
          <w:szCs w:val="28"/>
          <w:rtl w:val="0"/>
          <w:lang w:val="en-US"/>
        </w:rPr>
        <w:t>https://wavebl.com/api-integration/</w:t>
      </w:r>
      <w:r>
        <w:rPr>
          <w:sz w:val="28"/>
          <w:szCs w:val="28"/>
        </w:rPr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55.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>Swim</w:t>
      </w:r>
      <w:r>
        <w:rPr>
          <w:sz w:val="28"/>
          <w:szCs w:val="28"/>
          <w:rtl w:val="0"/>
          <w:lang w:val="en-US"/>
        </w:rPr>
        <w:t> </w:t>
      </w:r>
      <w:r>
        <w:rPr>
          <w:sz w:val="28"/>
          <w:szCs w:val="28"/>
          <w:rtl w:val="0"/>
          <w:lang w:val="en-US"/>
        </w:rPr>
        <w:t>D.</w:t>
      </w:r>
      <w:r>
        <w:rPr>
          <w:sz w:val="28"/>
          <w:szCs w:val="28"/>
          <w:rtl w:val="0"/>
          <w:lang w:val="en-US"/>
        </w:rPr>
        <w:t> </w:t>
      </w:r>
      <w:r>
        <w:rPr>
          <w:sz w:val="28"/>
          <w:szCs w:val="28"/>
          <w:rtl w:val="0"/>
          <w:lang w:val="en-US"/>
        </w:rPr>
        <w:t>L. The IBM</w:t>
      </w:r>
      <w:r>
        <w:rPr>
          <w:sz w:val="28"/>
          <w:szCs w:val="28"/>
          <w:rtl w:val="0"/>
          <w:lang w:val="en-US"/>
        </w:rPr>
        <w:t>–</w:t>
      </w:r>
      <w:r>
        <w:rPr>
          <w:sz w:val="28"/>
          <w:szCs w:val="28"/>
          <w:rtl w:val="0"/>
          <w:lang w:val="en-US"/>
        </w:rPr>
        <w:t xml:space="preserve">Maersk blockchain effort was doomed to fail from the start.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Cointelegraph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2023.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URL: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https://cointelegraph.com/news/the-ibm-maersk-blockchain-effort-was-doomed-to-fail-from-the-start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56. Porto L., Racciopi P., Simha A. How to navigate the transition from paper bill of lading (BL) to eBL.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A guide on eBL in the shipping industry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MSC Mediterranean Shipping Company SA, August 2023. P.8-9. URL: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"https://safety4sea.com/wp-content/uploads/2023/08/MSC-eBL-WHITE-PAPER-2023_2023_08.pdf"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https://safety4sea.com/wp-content/uploads/2023/08/MSC-eBL-WHITE-PAPER-2023_2023_08.pdf</w:t>
      </w:r>
      <w:r>
        <w:rPr>
          <w:sz w:val="28"/>
          <w:szCs w:val="28"/>
        </w:rPr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57. Debattista, C.: Bills of Lading in Export Trade.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3rd ed.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,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London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Bloomsbury Professional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2008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335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p.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58.</w:t>
      </w:r>
      <w:r>
        <w:rPr>
          <w:sz w:val="28"/>
          <w:szCs w:val="28"/>
          <w:rtl w:val="0"/>
          <w:lang w:val="en-US"/>
        </w:rPr>
        <w:t xml:space="preserve">Welcome - edoxOnline.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edoxOnline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 URL: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"https://web.edoxonline.com"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en-US"/>
        </w:rPr>
        <w:t>https://web.edoxonline.com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59.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Bashir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I. Mastering Blockchain: Distributed ledger technology, decentralization, and smart contracts explained, 2nd Edition. Packt Publishing, 2018. 656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 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p.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60. Goldby M.: Electronic bills of lading and central registries: what is holding back progress? 2008, Inf. Commun. Technol. Law 17 (2), P. 125-149.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61.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ΕΡΓΑΙΑ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Bill of Lading.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MarEdu eClas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ΑΚΑΔΗΜΙΑ ΕΜΠΟΡΙΚΟΤ ΝΑΤΣΙΚΟΤ ΜΑΚΕΔΟΝΙΑ ΥΟΛΗ ΠΛΟΙΑΡΥΩΝ ΕΣΟ 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2018-2019</w:t>
      </w:r>
      <w:r>
        <w:rPr>
          <w:rStyle w:val="Нет"/>
          <w:i w:val="1"/>
          <w:i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30 May. 2019. -     P. 73. URL: </w:t>
      </w:r>
      <w:r>
        <w:rPr>
          <w:rStyle w:val="Hyperlink.5"/>
          <w:sz w:val="28"/>
          <w:szCs w:val="28"/>
        </w:rPr>
        <w:fldChar w:fldCharType="begin" w:fldLock="0"/>
      </w:r>
      <w:r>
        <w:rPr>
          <w:rStyle w:val="Hyperlink.5"/>
          <w:sz w:val="28"/>
          <w:szCs w:val="28"/>
        </w:rPr>
        <w:instrText xml:space="preserve"> HYPERLINK "https://maredu.hcg.gr/modules/document/file.php/MAK265/Dissertations%20in%20English/Bill%20of%20Lading.pdf"</w:instrText>
      </w:r>
      <w:r>
        <w:rPr>
          <w:rStyle w:val="Hyperlink.5"/>
          <w:sz w:val="28"/>
          <w:szCs w:val="28"/>
        </w:rPr>
        <w:fldChar w:fldCharType="separate" w:fldLock="0"/>
      </w:r>
      <w:r>
        <w:rPr>
          <w:rStyle w:val="Hyperlink.5"/>
          <w:sz w:val="28"/>
          <w:szCs w:val="28"/>
          <w:rtl w:val="0"/>
          <w:lang w:val="en-US"/>
        </w:rPr>
        <w:t>https://maredu.hcg.gr/modules/document/file.php/MAK265/Dissertations%20in%20English/Bill%20of%20Lading.pdf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62. </w:t>
      </w:r>
      <w:r>
        <w:rPr>
          <w:sz w:val="28"/>
          <w:szCs w:val="28"/>
          <w:rtl w:val="0"/>
          <w:lang w:val="en-US"/>
        </w:rPr>
        <w:t>D.I. Kachenovsky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 International Law Course, Issue 2, Kharkov, 1866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 330</w:t>
      </w:r>
      <w:r>
        <w:rPr>
          <w:sz w:val="28"/>
          <w:szCs w:val="28"/>
          <w:rtl w:val="0"/>
          <w:lang w:val="en-US"/>
        </w:rPr>
        <w:t xml:space="preserve"> p.</w:t>
      </w:r>
      <w:r>
        <w:rPr>
          <w:sz w:val="28"/>
          <w:szCs w:val="28"/>
          <w:rtl w:val="0"/>
          <w:lang w:val="en-US"/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63. Spanjaart M. The Straight Bill of Lading. 2004, Routledge, NY. - P. 194.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64. </w:t>
      </w:r>
      <w:r>
        <w:rPr>
          <w:sz w:val="28"/>
          <w:szCs w:val="28"/>
          <w:rtl w:val="0"/>
          <w:lang w:val="en-US"/>
        </w:rPr>
        <w:t xml:space="preserve">233. Lickbarrow v Mason (1787) 2 T.R. 63 (KB); (1790) H. BI 357 (EC); (1793) IV Brown 57 (HL) - Charter Party Casebook.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Charter Party Casebook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en-US"/>
        </w:rPr>
        <w:t>URL:</w:t>
      </w:r>
      <w:r>
        <w:rPr>
          <w:rStyle w:val="Hyperlink.5"/>
          <w:sz w:val="28"/>
          <w:szCs w:val="28"/>
        </w:rPr>
        <w:fldChar w:fldCharType="begin" w:fldLock="0"/>
      </w:r>
      <w:r>
        <w:rPr>
          <w:rStyle w:val="Hyperlink.5"/>
          <w:sz w:val="28"/>
          <w:szCs w:val="28"/>
        </w:rPr>
        <w:instrText xml:space="preserve"> HYPERLINK "https://charterpartycases.com/case/233-lickbarrow-v-mason-1787-2-t-r-63-kb-1790-h-bi-357-ec-1793-iv-brown-57-hl"</w:instrText>
      </w:r>
      <w:r>
        <w:rPr>
          <w:rStyle w:val="Hyperlink.5"/>
          <w:sz w:val="28"/>
          <w:szCs w:val="28"/>
        </w:rPr>
        <w:fldChar w:fldCharType="separate" w:fldLock="0"/>
      </w:r>
      <w:r>
        <w:rPr>
          <w:rStyle w:val="Hyperlink.5"/>
          <w:sz w:val="28"/>
          <w:szCs w:val="28"/>
          <w:rtl w:val="0"/>
          <w:lang w:val="en-US"/>
        </w:rPr>
        <w:t>https://charterpartycases.com/case/233-lickbarrow-v-mason-1787-2-t-r-63-kb-1790-h-bi-357-ec-1793-iv-brown-57-hl</w:t>
      </w:r>
      <w:r>
        <w:rPr>
          <w:sz w:val="28"/>
          <w:szCs w:val="28"/>
        </w:rPr>
        <w:fldChar w:fldCharType="end" w:fldLock="0"/>
      </w:r>
      <w:r>
        <w:rPr>
          <w:sz w:val="28"/>
          <w:szCs w:val="28"/>
          <w:rtl w:val="0"/>
          <w:lang w:val="en-US"/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65.</w:t>
      </w:r>
      <w:r>
        <w:rPr>
          <w:sz w:val="28"/>
          <w:szCs w:val="28"/>
          <w:rtl w:val="0"/>
          <w:lang w:val="en-US"/>
        </w:rPr>
        <w:t>Про затвердження Порядку виконання митних формальностей при здійсненні транзитних переміщень </w:t>
      </w:r>
      <w:r>
        <w:rPr>
          <w:sz w:val="28"/>
          <w:szCs w:val="28"/>
          <w:rtl w:val="0"/>
          <w:lang w:val="en-US"/>
        </w:rPr>
        <w:t xml:space="preserve">: </w:t>
      </w:r>
      <w:r>
        <w:rPr>
          <w:sz w:val="28"/>
          <w:szCs w:val="28"/>
          <w:rtl w:val="0"/>
          <w:lang w:val="en-US"/>
        </w:rPr>
        <w:t>Наказ М</w:t>
      </w:r>
      <w:r>
        <w:rPr>
          <w:sz w:val="28"/>
          <w:szCs w:val="28"/>
          <w:rtl w:val="0"/>
          <w:lang w:val="en-US"/>
        </w:rPr>
        <w:t>-</w:t>
      </w:r>
      <w:r>
        <w:rPr>
          <w:sz w:val="28"/>
          <w:szCs w:val="28"/>
          <w:rtl w:val="0"/>
          <w:lang w:val="en-US"/>
        </w:rPr>
        <w:t xml:space="preserve">ва фінансів України від </w:t>
      </w:r>
      <w:r>
        <w:rPr>
          <w:sz w:val="28"/>
          <w:szCs w:val="28"/>
          <w:rtl w:val="0"/>
          <w:lang w:val="en-US"/>
        </w:rPr>
        <w:t>09.10.2012</w:t>
      </w:r>
      <w:r>
        <w:rPr>
          <w:sz w:val="28"/>
          <w:szCs w:val="28"/>
          <w:rtl w:val="0"/>
          <w:lang w:val="en-US"/>
        </w:rPr>
        <w:t> р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sz w:val="28"/>
          <w:szCs w:val="28"/>
          <w:rtl w:val="0"/>
          <w:lang w:val="en-US"/>
        </w:rPr>
        <w:t>№ </w:t>
      </w:r>
      <w:r>
        <w:rPr>
          <w:sz w:val="28"/>
          <w:szCs w:val="28"/>
          <w:rtl w:val="0"/>
          <w:lang w:val="en-US"/>
        </w:rPr>
        <w:t>1066</w:t>
      </w:r>
      <w:r>
        <w:rPr>
          <w:sz w:val="28"/>
          <w:szCs w:val="28"/>
          <w:rtl w:val="0"/>
          <w:lang w:val="en-US"/>
        </w:rPr>
        <w:t> </w:t>
      </w:r>
      <w:r>
        <w:rPr>
          <w:sz w:val="28"/>
          <w:szCs w:val="28"/>
          <w:rtl w:val="0"/>
          <w:lang w:val="en-US"/>
        </w:rPr>
        <w:t xml:space="preserve">: </w:t>
      </w:r>
      <w:r>
        <w:rPr>
          <w:sz w:val="28"/>
          <w:szCs w:val="28"/>
          <w:rtl w:val="0"/>
          <w:lang w:val="en-US"/>
        </w:rPr>
        <w:t xml:space="preserve">станом на </w:t>
      </w:r>
      <w:r>
        <w:rPr>
          <w:sz w:val="28"/>
          <w:szCs w:val="28"/>
          <w:rtl w:val="0"/>
          <w:lang w:val="en-US"/>
        </w:rPr>
        <w:t>9</w:t>
      </w:r>
      <w:r>
        <w:rPr>
          <w:sz w:val="28"/>
          <w:szCs w:val="28"/>
          <w:rtl w:val="0"/>
          <w:lang w:val="en-US"/>
        </w:rPr>
        <w:t> верес</w:t>
      </w:r>
      <w:r>
        <w:rPr>
          <w:sz w:val="28"/>
          <w:szCs w:val="28"/>
          <w:rtl w:val="0"/>
          <w:lang w:val="en-US"/>
        </w:rPr>
        <w:t>. 2022</w:t>
      </w:r>
      <w:r>
        <w:rPr>
          <w:sz w:val="28"/>
          <w:szCs w:val="28"/>
          <w:rtl w:val="0"/>
          <w:lang w:val="en-US"/>
        </w:rPr>
        <w:t> р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en-US"/>
        </w:rPr>
        <w:t xml:space="preserve">URL: </w:t>
      </w:r>
      <w:r>
        <w:rPr>
          <w:rStyle w:val="Hyperlink.5"/>
          <w:sz w:val="28"/>
          <w:szCs w:val="28"/>
        </w:rPr>
        <w:fldChar w:fldCharType="begin" w:fldLock="0"/>
      </w:r>
      <w:r>
        <w:rPr>
          <w:rStyle w:val="Hyperlink.5"/>
          <w:sz w:val="28"/>
          <w:szCs w:val="28"/>
        </w:rPr>
        <w:instrText xml:space="preserve"> HYPERLINK "https://zakon.rada.gov.ua/laws/show/z2120-12?find=1&amp;text=%D0%BA%D0%BE%D0%BD%D0%BE%D1%81%D0%B0%D0%BC%D0%B5%D0%BD%D1%82#w1_1"</w:instrText>
      </w:r>
      <w:r>
        <w:rPr>
          <w:rStyle w:val="Hyperlink.5"/>
          <w:sz w:val="28"/>
          <w:szCs w:val="28"/>
        </w:rPr>
        <w:fldChar w:fldCharType="separate" w:fldLock="0"/>
      </w:r>
      <w:r>
        <w:rPr>
          <w:rStyle w:val="Hyperlink.5"/>
          <w:sz w:val="28"/>
          <w:szCs w:val="28"/>
          <w:rtl w:val="0"/>
          <w:lang w:val="en-US"/>
        </w:rPr>
        <w:t>https://zakon.rada.gov.ua/laws/show/z2120-12?find=1&amp;text=</w:t>
      </w:r>
      <w:r>
        <w:rPr>
          <w:rStyle w:val="Hyperlink.5"/>
          <w:sz w:val="28"/>
          <w:szCs w:val="28"/>
          <w:rtl w:val="0"/>
          <w:lang w:val="en-US"/>
        </w:rPr>
        <w:t>коносамент</w:t>
      </w:r>
      <w:r>
        <w:rPr>
          <w:rStyle w:val="Hyperlink.5"/>
          <w:sz w:val="28"/>
          <w:szCs w:val="28"/>
          <w:rtl w:val="0"/>
          <w:lang w:val="en-US"/>
        </w:rPr>
        <w:t>#w1_1</w:t>
      </w:r>
      <w:r>
        <w:rPr>
          <w:sz w:val="28"/>
          <w:szCs w:val="28"/>
        </w:rPr>
        <w:fldChar w:fldCharType="end" w:fldLock="0"/>
      </w:r>
      <w:r>
        <w:rPr>
          <w:sz w:val="28"/>
          <w:szCs w:val="28"/>
          <w:rtl w:val="0"/>
          <w:lang w:val="en-US"/>
        </w:rPr>
        <w:t xml:space="preserve"> (</w:t>
      </w:r>
      <w:r>
        <w:rPr>
          <w:sz w:val="28"/>
          <w:szCs w:val="28"/>
          <w:rtl w:val="0"/>
        </w:rPr>
        <w:t xml:space="preserve">дата звернення </w:t>
      </w:r>
      <w:r>
        <w:rPr>
          <w:sz w:val="28"/>
          <w:szCs w:val="28"/>
          <w:rtl w:val="0"/>
        </w:rPr>
        <w:t>: 10.11.2023).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66. </w:t>
      </w:r>
      <w:r>
        <w:rPr>
          <w:sz w:val="28"/>
          <w:szCs w:val="28"/>
          <w:rtl w:val="0"/>
        </w:rPr>
        <w:t>Ухвала Київського апеляційного адміністративного суду №</w:t>
      </w:r>
      <w:r>
        <w:rPr>
          <w:sz w:val="28"/>
          <w:szCs w:val="28"/>
          <w:rtl w:val="0"/>
        </w:rPr>
        <w:t xml:space="preserve">3135717, </w:t>
      </w:r>
      <w:r>
        <w:rPr>
          <w:sz w:val="28"/>
          <w:szCs w:val="28"/>
          <w:rtl w:val="0"/>
        </w:rPr>
        <w:t>справа №</w:t>
      </w:r>
      <w:r>
        <w:rPr>
          <w:sz w:val="28"/>
          <w:szCs w:val="28"/>
          <w:rtl w:val="0"/>
          <w:lang w:val="en-US"/>
        </w:rPr>
        <w:t xml:space="preserve">№ </w:t>
      </w:r>
      <w:r>
        <w:rPr>
          <w:sz w:val="28"/>
          <w:szCs w:val="28"/>
          <w:rtl w:val="0"/>
          <w:lang w:val="en-US"/>
        </w:rPr>
        <w:t>22-</w:t>
      </w:r>
      <w:r>
        <w:rPr>
          <w:sz w:val="28"/>
          <w:szCs w:val="28"/>
          <w:rtl w:val="0"/>
          <w:lang w:val="en-US"/>
        </w:rPr>
        <w:t>а</w:t>
      </w:r>
      <w:r>
        <w:rPr>
          <w:sz w:val="28"/>
          <w:szCs w:val="28"/>
          <w:rtl w:val="0"/>
          <w:lang w:val="en-US"/>
        </w:rPr>
        <w:t>-10149/08</w:t>
      </w:r>
      <w:r>
        <w:rPr>
          <w:sz w:val="28"/>
          <w:szCs w:val="28"/>
          <w:rtl w:val="0"/>
        </w:rPr>
        <w:t xml:space="preserve"> від </w:t>
      </w:r>
      <w:r>
        <w:rPr>
          <w:sz w:val="28"/>
          <w:szCs w:val="28"/>
          <w:rtl w:val="0"/>
        </w:rPr>
        <w:t xml:space="preserve">25.02.2009. </w:t>
      </w:r>
      <w:r>
        <w:rPr>
          <w:sz w:val="28"/>
          <w:szCs w:val="28"/>
          <w:rtl w:val="0"/>
          <w:lang w:val="en-US"/>
        </w:rPr>
        <w:t xml:space="preserve">URL: </w:t>
      </w:r>
      <w:r>
        <w:rPr>
          <w:rStyle w:val="Hyperlink.5"/>
          <w:sz w:val="28"/>
          <w:szCs w:val="28"/>
        </w:rPr>
        <w:fldChar w:fldCharType="begin" w:fldLock="0"/>
      </w:r>
      <w:r>
        <w:rPr>
          <w:rStyle w:val="Hyperlink.5"/>
          <w:sz w:val="28"/>
          <w:szCs w:val="28"/>
        </w:rPr>
        <w:instrText xml:space="preserve"> HYPERLINK "https://youcontrol.com.ua/ru/catalog/court-document/3135717/"</w:instrText>
      </w:r>
      <w:r>
        <w:rPr>
          <w:rStyle w:val="Hyperlink.5"/>
          <w:sz w:val="28"/>
          <w:szCs w:val="28"/>
        </w:rPr>
        <w:fldChar w:fldCharType="separate" w:fldLock="0"/>
      </w:r>
      <w:r>
        <w:rPr>
          <w:rStyle w:val="Hyperlink.5"/>
          <w:sz w:val="28"/>
          <w:szCs w:val="28"/>
          <w:rtl w:val="0"/>
          <w:lang w:val="en-US"/>
        </w:rPr>
        <w:t>https://youcontrol.com.ua/ru/catalog/court-document/3135717/</w:t>
      </w:r>
      <w:r>
        <w:rPr>
          <w:sz w:val="28"/>
          <w:szCs w:val="28"/>
        </w:rPr>
        <w:fldChar w:fldCharType="end" w:fldLock="0"/>
      </w:r>
      <w:r>
        <w:rPr>
          <w:sz w:val="28"/>
          <w:szCs w:val="28"/>
          <w:rtl w:val="0"/>
          <w:lang w:val="en-US"/>
        </w:rPr>
        <w:t xml:space="preserve"> (</w:t>
      </w:r>
      <w:r>
        <w:rPr>
          <w:sz w:val="28"/>
          <w:szCs w:val="28"/>
          <w:rtl w:val="0"/>
        </w:rPr>
        <w:t xml:space="preserve">дата звернення </w:t>
      </w:r>
      <w:r>
        <w:rPr>
          <w:sz w:val="28"/>
          <w:szCs w:val="28"/>
          <w:rtl w:val="0"/>
        </w:rPr>
        <w:t>: 11.11.2023).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Нет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rtl w:val="0"/>
        </w:rPr>
        <w:t xml:space="preserve">67.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Інкотермс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Офіційні правила тлумачення торговельних термінів Міжнародної торгової палати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(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редакція 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>1990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р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.) :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введені в дію з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01.01.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>1990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>ВР України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. URL: </w:t>
      </w:r>
      <w:r>
        <w:rPr>
          <w:rStyle w:val="Hyperlink.5"/>
          <w:sz w:val="28"/>
          <w:szCs w:val="28"/>
        </w:rPr>
        <w:fldChar w:fldCharType="begin" w:fldLock="0"/>
      </w:r>
      <w:r>
        <w:rPr>
          <w:rStyle w:val="Hyperlink.5"/>
          <w:sz w:val="28"/>
          <w:szCs w:val="28"/>
        </w:rPr>
        <w:instrText xml:space="preserve"> HYPERLINK "https://zakon.rada.gov.ua/laws/show/v0a23697-90#Text"</w:instrText>
      </w:r>
      <w:r>
        <w:rPr>
          <w:rStyle w:val="Hyperlink.5"/>
          <w:sz w:val="28"/>
          <w:szCs w:val="28"/>
        </w:rPr>
        <w:fldChar w:fldCharType="separate" w:fldLock="0"/>
      </w:r>
      <w:r>
        <w:rPr>
          <w:rStyle w:val="Hyperlink.5"/>
          <w:sz w:val="28"/>
          <w:szCs w:val="28"/>
          <w:rtl w:val="0"/>
          <w:lang w:val="en-US"/>
        </w:rPr>
        <w:t>https://zakon.rada.gov.ua/laws/show/v0a23697-90#Text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 (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>дата звернення</w:t>
      </w: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>: 27.10.2023).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rStyle w:val="Нет"/>
          <w:sz w:val="28"/>
          <w:szCs w:val="28"/>
          <w:rtl w:val="0"/>
          <w14:textOutline w14:w="12700" w14:cap="flat">
            <w14:noFill/>
            <w14:miter w14:lim="400000"/>
          </w14:textOutline>
        </w:rPr>
        <w:t>68.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sz w:val="28"/>
          <w:szCs w:val="28"/>
          <w:rtl w:val="0"/>
          <w:lang w:val="en-US"/>
        </w:rPr>
        <w:t xml:space="preserve">ІСПС </w:t>
      </w:r>
      <w:r>
        <w:rPr>
          <w:sz w:val="28"/>
          <w:szCs w:val="28"/>
          <w:rtl w:val="0"/>
          <w:lang w:val="en-US"/>
        </w:rPr>
        <w:t xml:space="preserve">- </w:t>
      </w:r>
      <w:r>
        <w:rPr>
          <w:sz w:val="28"/>
          <w:szCs w:val="28"/>
          <w:rtl w:val="0"/>
          <w:lang w:val="en-US"/>
        </w:rPr>
        <w:t>Інформаційна система портового співтовариства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 xml:space="preserve">ППЛ 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>33-35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URL: </w:t>
      </w:r>
      <w:r>
        <w:rPr>
          <w:rStyle w:val="Hyperlink.5"/>
          <w:sz w:val="28"/>
          <w:szCs w:val="28"/>
        </w:rPr>
        <w:fldChar w:fldCharType="begin" w:fldLock="0"/>
      </w:r>
      <w:r>
        <w:rPr>
          <w:rStyle w:val="Hyperlink.5"/>
          <w:sz w:val="28"/>
          <w:szCs w:val="28"/>
        </w:rPr>
        <w:instrText xml:space="preserve"> HYPERLINK "https://www.ppl33-35.com/ispc"</w:instrText>
      </w:r>
      <w:r>
        <w:rPr>
          <w:rStyle w:val="Hyperlink.5"/>
          <w:sz w:val="28"/>
          <w:szCs w:val="28"/>
        </w:rPr>
        <w:fldChar w:fldCharType="separate" w:fldLock="0"/>
      </w:r>
      <w:r>
        <w:rPr>
          <w:rStyle w:val="Hyperlink.5"/>
          <w:sz w:val="28"/>
          <w:szCs w:val="28"/>
          <w:rtl w:val="0"/>
          <w:lang w:val="en-US"/>
        </w:rPr>
        <w:t>https://www.ppl33-35.com/ispc</w:t>
      </w:r>
      <w:r>
        <w:rPr>
          <w:sz w:val="28"/>
          <w:szCs w:val="28"/>
        </w:rPr>
        <w:fldChar w:fldCharType="end" w:fldLock="0"/>
      </w:r>
      <w:r>
        <w:rPr>
          <w:rStyle w:val="Нет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134" w:right="1134" w:bottom="1134" w:left="1134" w:header="709" w:footer="85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 A"/>
      <w:tabs>
        <w:tab w:val="center" w:pos="4819"/>
        <w:tab w:val="right" w:pos="9612"/>
        <w:tab w:val="clear" w:pos="9020"/>
      </w:tabs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  <w:rtl w:val="0"/>
      </w:rPr>
      <w:fldChar w:fldCharType="begin" w:fldLock="0"/>
    </w:r>
    <w:r>
      <w:rPr>
        <w:rFonts w:ascii="Times New Roman" w:hAnsi="Times New Roman"/>
        <w:sz w:val="28"/>
        <w:szCs w:val="28"/>
        <w:rtl w:val="0"/>
      </w:rPr>
      <w:instrText xml:space="preserve"> PAGE </w:instrText>
    </w:r>
    <w:r>
      <w:rPr>
        <w:rFonts w:ascii="Times New Roman" w:hAnsi="Times New Roman"/>
        <w:sz w:val="28"/>
        <w:szCs w:val="28"/>
        <w:rtl w:val="0"/>
      </w:rPr>
      <w:fldChar w:fldCharType="separate" w:fldLock="0"/>
    </w:r>
    <w:r>
      <w:rPr>
        <w:rFonts w:ascii="Times New Roman" w:hAnsi="Times New Roman"/>
        <w:sz w:val="28"/>
        <w:szCs w:val="28"/>
        <w:rtl w:val="0"/>
      </w:rPr>
    </w:r>
    <w:r>
      <w:rPr>
        <w:rFonts w:ascii="Times New Roman" w:hAnsi="Times New Roman"/>
        <w:sz w:val="28"/>
        <w:szCs w:val="28"/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40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Колонтитулы A">
    <w:name w:val="Колонтитулы A"/>
    <w:next w:val="Колонтитулы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rvps2">
    <w:name w:val="rvps2"/>
    <w:next w:val="rvps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3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ff"/>
      <w:sz w:val="28"/>
      <w:szCs w:val="28"/>
      <w:u w:val="single" w:color="0000ff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  <w:style w:type="character" w:styleId="Hyperlink.1">
    <w:name w:val="Hyperlink.1"/>
    <w:basedOn w:val="Нет"/>
    <w:next w:val="Hyperlink.1"/>
    <w:rPr>
      <w:outline w:val="0"/>
      <w:color w:val="0000ff"/>
      <w:u w:val="single" w:color="0000ff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  <w:style w:type="character" w:styleId="Hyperlink.2">
    <w:name w:val="Hyperlink.2"/>
    <w:basedOn w:val="Нет"/>
    <w:next w:val="Hyperlink.2"/>
    <w:rPr>
      <w:outline w:val="0"/>
      <w:color w:val="0000ff"/>
      <w:u w:val="single" w:color="0000ff"/>
      <w:lang w:val="ru-RU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  <w:style w:type="character" w:styleId="Hyperlink.3">
    <w:name w:val="Hyperlink.3"/>
    <w:basedOn w:val="Нет"/>
    <w:next w:val="Hyperlink.3"/>
    <w:rPr>
      <w:outline w:val="0"/>
      <w:color w:val="002060"/>
      <w:u w:val="single"/>
      <w14:textOutline w14:w="12700" w14:cap="flat">
        <w14:noFill/>
        <w14:miter w14:lim="400000"/>
      </w14:textOutline>
      <w14:textFill>
        <w14:solidFill>
          <w14:srgbClr w14:val="002060"/>
        </w14:solidFill>
      </w14:textFill>
    </w:rPr>
  </w:style>
  <w:style w:type="character" w:styleId="Hyperlink.4">
    <w:name w:val="Hyperlink.4"/>
    <w:basedOn w:val="Нет"/>
    <w:next w:val="Hyperlink.4"/>
    <w:rPr>
      <w:u w:val="single"/>
      <w14:textOutline w14:w="12700" w14:cap="flat">
        <w14:noFill/>
        <w14:miter w14:lim="400000"/>
      </w14:textOutline>
    </w:rPr>
  </w:style>
  <w:style w:type="character" w:styleId="Hyperlink.5">
    <w:name w:val="Hyperlink.5"/>
    <w:basedOn w:val="Hyperlink"/>
    <w:next w:val="Hyperlink.5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