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165E" w:rsidRPr="003202A8" w:rsidRDefault="00E0165E" w:rsidP="00E0165E">
      <w:pPr>
        <w:pStyle w:val="a4"/>
        <w:spacing w:line="360" w:lineRule="auto"/>
        <w:ind w:firstLine="709"/>
        <w:jc w:val="center"/>
        <w:rPr>
          <w:rFonts w:ascii="Times New Roman" w:hAnsi="Times New Roman" w:cs="Times New Roman"/>
          <w:sz w:val="28"/>
          <w:szCs w:val="28"/>
          <w:lang w:val="uk-UA"/>
        </w:rPr>
      </w:pPr>
      <w:r w:rsidRPr="003202A8">
        <w:rPr>
          <w:rFonts w:ascii="Times New Roman" w:hAnsi="Times New Roman" w:cs="Times New Roman"/>
          <w:sz w:val="28"/>
          <w:szCs w:val="28"/>
          <w:lang w:val="uk-UA"/>
        </w:rPr>
        <w:t>Одеський національний університет імені І. І. Мечникова</w:t>
      </w:r>
    </w:p>
    <w:p w:rsidR="00E0165E" w:rsidRPr="007A3B55" w:rsidRDefault="00E0165E" w:rsidP="00E0165E">
      <w:pPr>
        <w:pStyle w:val="a4"/>
        <w:spacing w:line="360" w:lineRule="auto"/>
        <w:ind w:firstLine="709"/>
        <w:jc w:val="center"/>
        <w:rPr>
          <w:rFonts w:ascii="Times New Roman" w:hAnsi="Times New Roman" w:cs="Times New Roman"/>
          <w:b/>
          <w:sz w:val="28"/>
          <w:szCs w:val="28"/>
          <w:lang w:val="uk-UA"/>
        </w:rPr>
      </w:pPr>
      <w:r w:rsidRPr="003202A8">
        <w:rPr>
          <w:rFonts w:ascii="Times New Roman" w:hAnsi="Times New Roman" w:cs="Times New Roman"/>
          <w:b/>
          <w:sz w:val="28"/>
          <w:szCs w:val="28"/>
          <w:lang w:val="uk-UA"/>
        </w:rPr>
        <w:t>Інститут соціальних наук</w:t>
      </w:r>
    </w:p>
    <w:p w:rsidR="00E0165E" w:rsidRPr="003202A8" w:rsidRDefault="00E0165E" w:rsidP="00E0165E">
      <w:pPr>
        <w:pStyle w:val="a4"/>
        <w:spacing w:line="360" w:lineRule="auto"/>
        <w:ind w:firstLine="709"/>
        <w:jc w:val="center"/>
        <w:rPr>
          <w:rFonts w:ascii="Times New Roman" w:hAnsi="Times New Roman" w:cs="Times New Roman"/>
          <w:b/>
          <w:sz w:val="28"/>
          <w:szCs w:val="28"/>
          <w:lang w:val="uk-UA"/>
        </w:rPr>
      </w:pPr>
      <w:r w:rsidRPr="003202A8">
        <w:rPr>
          <w:rFonts w:ascii="Times New Roman" w:hAnsi="Times New Roman" w:cs="Times New Roman"/>
          <w:b/>
          <w:sz w:val="28"/>
          <w:szCs w:val="28"/>
          <w:lang w:val="uk-UA"/>
        </w:rPr>
        <w:t>Кафедра політології</w:t>
      </w:r>
    </w:p>
    <w:p w:rsidR="00E0165E" w:rsidRDefault="00E0165E" w:rsidP="00E0165E">
      <w:pPr>
        <w:pStyle w:val="a4"/>
        <w:spacing w:line="360" w:lineRule="auto"/>
        <w:ind w:firstLine="709"/>
        <w:jc w:val="center"/>
        <w:rPr>
          <w:rFonts w:ascii="Times New Roman" w:hAnsi="Times New Roman" w:cs="Times New Roman"/>
          <w:lang w:val="uk-UA"/>
        </w:rPr>
      </w:pPr>
    </w:p>
    <w:p w:rsidR="00E0165E" w:rsidRDefault="00E0165E" w:rsidP="00E0165E">
      <w:pPr>
        <w:pStyle w:val="a4"/>
        <w:spacing w:line="360" w:lineRule="auto"/>
        <w:rPr>
          <w:rFonts w:ascii="Times New Roman" w:hAnsi="Times New Roman" w:cs="Times New Roman"/>
          <w:lang w:val="uk-UA"/>
        </w:rPr>
      </w:pPr>
    </w:p>
    <w:p w:rsidR="00E0165E" w:rsidRPr="003202A8" w:rsidRDefault="00E0165E" w:rsidP="00E0165E">
      <w:pPr>
        <w:pStyle w:val="a4"/>
        <w:spacing w:line="360" w:lineRule="auto"/>
        <w:ind w:firstLine="709"/>
        <w:jc w:val="center"/>
        <w:rPr>
          <w:rFonts w:ascii="Times New Roman" w:hAnsi="Times New Roman" w:cs="Times New Roman"/>
          <w:b/>
          <w:spacing w:val="60"/>
          <w:sz w:val="28"/>
          <w:szCs w:val="28"/>
          <w:lang w:val="uk-UA"/>
        </w:rPr>
      </w:pPr>
      <w:r w:rsidRPr="003202A8">
        <w:rPr>
          <w:rFonts w:ascii="Times New Roman" w:hAnsi="Times New Roman" w:cs="Times New Roman"/>
          <w:b/>
          <w:spacing w:val="60"/>
          <w:sz w:val="28"/>
          <w:szCs w:val="28"/>
          <w:lang w:val="uk-UA"/>
        </w:rPr>
        <w:t>Дипломна робота</w:t>
      </w:r>
    </w:p>
    <w:p w:rsidR="00E0165E" w:rsidRPr="007A3B55" w:rsidRDefault="00E0165E" w:rsidP="00E0165E">
      <w:pPr>
        <w:pStyle w:val="a4"/>
        <w:spacing w:line="360" w:lineRule="auto"/>
        <w:ind w:firstLine="709"/>
        <w:jc w:val="center"/>
        <w:rPr>
          <w:rFonts w:ascii="Times New Roman" w:hAnsi="Times New Roman" w:cs="Times New Roman"/>
          <w:b/>
          <w:sz w:val="28"/>
          <w:szCs w:val="28"/>
          <w:u w:val="single"/>
          <w:lang w:val="uk-UA"/>
        </w:rPr>
      </w:pPr>
      <w:r w:rsidRPr="007A3B55">
        <w:rPr>
          <w:rFonts w:ascii="Times New Roman" w:hAnsi="Times New Roman" w:cs="Times New Roman"/>
          <w:b/>
          <w:sz w:val="28"/>
          <w:szCs w:val="28"/>
          <w:u w:val="single"/>
          <w:lang w:val="uk-UA"/>
        </w:rPr>
        <w:t>магістра</w:t>
      </w:r>
    </w:p>
    <w:p w:rsidR="00E0165E" w:rsidRPr="003202A8" w:rsidRDefault="00E0165E" w:rsidP="00E0165E">
      <w:pPr>
        <w:pStyle w:val="a4"/>
        <w:spacing w:line="360" w:lineRule="auto"/>
        <w:ind w:firstLine="709"/>
        <w:jc w:val="center"/>
        <w:rPr>
          <w:rFonts w:ascii="Times New Roman" w:eastAsia="Calibri" w:hAnsi="Times New Roman" w:cs="Times New Roman"/>
          <w:b/>
          <w:sz w:val="28"/>
          <w:szCs w:val="28"/>
          <w:lang w:val="uk-UA"/>
        </w:rPr>
      </w:pPr>
      <w:r w:rsidRPr="003202A8">
        <w:rPr>
          <w:rFonts w:ascii="Times New Roman" w:hAnsi="Times New Roman" w:cs="Times New Roman"/>
          <w:sz w:val="28"/>
          <w:szCs w:val="28"/>
          <w:lang w:val="uk-UA"/>
        </w:rPr>
        <w:t>на тему:</w:t>
      </w:r>
      <w:r w:rsidRPr="003202A8">
        <w:rPr>
          <w:rFonts w:ascii="Times New Roman" w:hAnsi="Times New Roman" w:cs="Times New Roman"/>
          <w:b/>
          <w:sz w:val="28"/>
          <w:szCs w:val="28"/>
          <w:lang w:val="uk-UA"/>
        </w:rPr>
        <w:t xml:space="preserve"> «</w:t>
      </w:r>
      <w:r>
        <w:rPr>
          <w:rFonts w:ascii="Times New Roman" w:eastAsia="Calibri" w:hAnsi="Times New Roman" w:cs="Times New Roman"/>
          <w:b/>
          <w:sz w:val="28"/>
          <w:szCs w:val="28"/>
          <w:lang w:val="uk-UA"/>
        </w:rPr>
        <w:t>Вплив «міграційної кризи»</w:t>
      </w:r>
      <w:r w:rsidRPr="003202A8">
        <w:rPr>
          <w:rFonts w:ascii="Times New Roman" w:eastAsia="Calibri" w:hAnsi="Times New Roman" w:cs="Times New Roman"/>
          <w:b/>
          <w:sz w:val="28"/>
          <w:szCs w:val="28"/>
          <w:lang w:val="uk-UA"/>
        </w:rPr>
        <w:t xml:space="preserve"> 2000-х р. на політичне життя Західної Європи: характерні риси, можливі наслідки» </w:t>
      </w:r>
    </w:p>
    <w:p w:rsidR="00E0165E" w:rsidRPr="003202A8" w:rsidRDefault="00E0165E" w:rsidP="00E0165E">
      <w:pPr>
        <w:pStyle w:val="a4"/>
        <w:spacing w:line="360" w:lineRule="auto"/>
        <w:ind w:firstLine="709"/>
        <w:jc w:val="center"/>
        <w:rPr>
          <w:rFonts w:ascii="Times New Roman" w:hAnsi="Times New Roman" w:cs="Times New Roman"/>
          <w:sz w:val="24"/>
          <w:szCs w:val="24"/>
          <w:lang w:val="uk-UA"/>
        </w:rPr>
      </w:pPr>
      <w:r w:rsidRPr="003202A8">
        <w:rPr>
          <w:rFonts w:ascii="Times New Roman" w:hAnsi="Times New Roman" w:cs="Times New Roman"/>
          <w:sz w:val="24"/>
          <w:szCs w:val="24"/>
          <w:lang w:val="uk-UA"/>
        </w:rPr>
        <w:t>«Influence of the "migration crisis" of the 2000s on the political life of Western Europe: characteristics, possible consequences»</w:t>
      </w:r>
    </w:p>
    <w:p w:rsidR="00E0165E" w:rsidRPr="003202A8" w:rsidRDefault="00E0165E" w:rsidP="00E0165E">
      <w:pPr>
        <w:pStyle w:val="a4"/>
        <w:spacing w:line="360" w:lineRule="auto"/>
        <w:ind w:firstLine="709"/>
        <w:jc w:val="both"/>
        <w:rPr>
          <w:rFonts w:ascii="Times New Roman" w:hAnsi="Times New Roman" w:cs="Times New Roman"/>
          <w:sz w:val="28"/>
          <w:szCs w:val="28"/>
          <w:lang w:val="uk-UA"/>
        </w:rPr>
      </w:pPr>
    </w:p>
    <w:p w:rsidR="00E0165E" w:rsidRPr="003202A8" w:rsidRDefault="00E0165E" w:rsidP="00E0165E">
      <w:pPr>
        <w:pStyle w:val="a4"/>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w:t>
      </w:r>
      <w:r w:rsidRPr="003202A8">
        <w:rPr>
          <w:rFonts w:ascii="Times New Roman" w:hAnsi="Times New Roman" w:cs="Times New Roman"/>
          <w:sz w:val="28"/>
          <w:szCs w:val="28"/>
          <w:lang w:val="uk-UA"/>
        </w:rPr>
        <w:t>: студент</w:t>
      </w:r>
      <w:r>
        <w:rPr>
          <w:rFonts w:ascii="Times New Roman" w:hAnsi="Times New Roman" w:cs="Times New Roman"/>
          <w:sz w:val="28"/>
          <w:szCs w:val="28"/>
          <w:lang w:val="uk-UA"/>
        </w:rPr>
        <w:t>ка</w:t>
      </w:r>
      <w:r w:rsidRPr="003202A8">
        <w:rPr>
          <w:rFonts w:ascii="Times New Roman" w:hAnsi="Times New Roman" w:cs="Times New Roman"/>
          <w:sz w:val="28"/>
          <w:szCs w:val="28"/>
          <w:lang w:val="uk-UA"/>
        </w:rPr>
        <w:t xml:space="preserve"> </w:t>
      </w:r>
      <w:r>
        <w:rPr>
          <w:rFonts w:ascii="Times New Roman" w:hAnsi="Times New Roman" w:cs="Times New Roman"/>
          <w:sz w:val="28"/>
          <w:szCs w:val="28"/>
          <w:lang w:val="uk-UA"/>
        </w:rPr>
        <w:t>2 року</w:t>
      </w:r>
    </w:p>
    <w:p w:rsidR="00E0165E" w:rsidRDefault="00E0165E" w:rsidP="00E0165E">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202A8">
        <w:rPr>
          <w:rFonts w:ascii="Times New Roman" w:hAnsi="Times New Roman" w:cs="Times New Roman"/>
          <w:sz w:val="28"/>
          <w:szCs w:val="28"/>
          <w:lang w:val="uk-UA"/>
        </w:rPr>
        <w:t>денної форми навчання</w:t>
      </w:r>
    </w:p>
    <w:p w:rsidR="00E0165E" w:rsidRDefault="00E0165E" w:rsidP="00E0165E">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спеціальності</w:t>
      </w:r>
    </w:p>
    <w:p w:rsidR="00E0165E" w:rsidRPr="003202A8" w:rsidRDefault="00E0165E" w:rsidP="00E0165E">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052 – «Політологія»</w:t>
      </w:r>
    </w:p>
    <w:p w:rsidR="00E0165E" w:rsidRPr="003202A8" w:rsidRDefault="00E0165E" w:rsidP="00E0165E">
      <w:pPr>
        <w:pStyle w:val="a4"/>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202A8">
        <w:rPr>
          <w:rFonts w:ascii="Times New Roman" w:hAnsi="Times New Roman" w:cs="Times New Roman"/>
          <w:b/>
          <w:sz w:val="28"/>
          <w:szCs w:val="28"/>
          <w:lang w:val="uk-UA"/>
        </w:rPr>
        <w:t>Карецька Н.В</w:t>
      </w:r>
    </w:p>
    <w:p w:rsidR="00E0165E" w:rsidRPr="003202A8" w:rsidRDefault="00E0165E" w:rsidP="00E0165E">
      <w:pPr>
        <w:spacing w:after="0" w:line="360" w:lineRule="auto"/>
        <w:ind w:firstLine="709"/>
        <w:jc w:val="right"/>
        <w:rPr>
          <w:rFonts w:ascii="Times New Roman" w:hAnsi="Times New Roman" w:cs="Times New Roman"/>
          <w:sz w:val="28"/>
          <w:szCs w:val="28"/>
          <w:lang w:val="uk-UA"/>
        </w:rPr>
      </w:pPr>
      <w:r w:rsidRPr="003202A8">
        <w:rPr>
          <w:rFonts w:ascii="Times New Roman" w:hAnsi="Times New Roman" w:cs="Times New Roman"/>
          <w:bCs/>
          <w:sz w:val="28"/>
          <w:szCs w:val="28"/>
          <w:lang w:val="uk-UA"/>
        </w:rPr>
        <w:t xml:space="preserve">Науковий керівник: </w:t>
      </w:r>
      <w:r w:rsidRPr="003202A8">
        <w:rPr>
          <w:rFonts w:ascii="Times New Roman" w:hAnsi="Times New Roman" w:cs="Times New Roman"/>
          <w:sz w:val="28"/>
          <w:szCs w:val="28"/>
          <w:lang w:val="uk-UA"/>
        </w:rPr>
        <w:t>к.політ.н., доцент</w:t>
      </w:r>
      <w:r>
        <w:rPr>
          <w:rFonts w:ascii="Times New Roman" w:hAnsi="Times New Roman" w:cs="Times New Roman"/>
          <w:sz w:val="28"/>
          <w:szCs w:val="28"/>
          <w:lang w:val="uk-UA"/>
        </w:rPr>
        <w:t xml:space="preserve"> </w:t>
      </w:r>
      <w:r w:rsidRPr="003202A8">
        <w:rPr>
          <w:rFonts w:ascii="Times New Roman" w:hAnsi="Times New Roman" w:cs="Times New Roman"/>
          <w:b/>
          <w:sz w:val="28"/>
          <w:szCs w:val="28"/>
          <w:lang w:val="uk-UA"/>
        </w:rPr>
        <w:t>Хорошилов О.Ю.</w:t>
      </w:r>
    </w:p>
    <w:p w:rsidR="00E0165E" w:rsidRPr="003202A8" w:rsidRDefault="00E0165E" w:rsidP="00E0165E">
      <w:pPr>
        <w:spacing w:after="0" w:line="360" w:lineRule="auto"/>
        <w:ind w:firstLine="709"/>
        <w:jc w:val="right"/>
        <w:rPr>
          <w:rFonts w:ascii="Times New Roman" w:hAnsi="Times New Roman" w:cs="Times New Roman"/>
          <w:b/>
          <w:bCs/>
          <w:sz w:val="28"/>
          <w:szCs w:val="28"/>
          <w:lang w:val="uk-UA"/>
        </w:rPr>
      </w:pPr>
      <w:r w:rsidRPr="003202A8">
        <w:rPr>
          <w:rFonts w:ascii="Times New Roman" w:hAnsi="Times New Roman" w:cs="Times New Roman"/>
          <w:sz w:val="28"/>
          <w:szCs w:val="28"/>
          <w:lang w:val="uk-UA"/>
        </w:rPr>
        <w:t>Рецензент:</w:t>
      </w:r>
      <w:r>
        <w:rPr>
          <w:rFonts w:ascii="Times New Roman" w:hAnsi="Times New Roman" w:cs="Times New Roman"/>
          <w:sz w:val="28"/>
          <w:szCs w:val="28"/>
          <w:lang w:val="uk-UA"/>
        </w:rPr>
        <w:t xml:space="preserve"> ст.викл.</w:t>
      </w:r>
      <w:r w:rsidRPr="003202A8">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Хрустінський </w:t>
      </w:r>
      <w:r>
        <w:rPr>
          <w:rFonts w:ascii="Times New Roman" w:hAnsi="Times New Roman" w:cs="Times New Roman"/>
          <w:b/>
          <w:sz w:val="28"/>
          <w:szCs w:val="28"/>
        </w:rPr>
        <w:t>О</w:t>
      </w:r>
      <w:r w:rsidRPr="003202A8">
        <w:rPr>
          <w:rFonts w:ascii="Times New Roman" w:hAnsi="Times New Roman" w:cs="Times New Roman"/>
          <w:b/>
          <w:sz w:val="28"/>
          <w:szCs w:val="28"/>
          <w:lang w:val="uk-UA"/>
        </w:rPr>
        <w:t>.В</w:t>
      </w:r>
    </w:p>
    <w:p w:rsidR="00E0165E" w:rsidRPr="003202A8" w:rsidRDefault="00E0165E" w:rsidP="00E0165E">
      <w:pPr>
        <w:pStyle w:val="a4"/>
        <w:spacing w:line="360" w:lineRule="auto"/>
        <w:ind w:firstLine="709"/>
        <w:jc w:val="right"/>
        <w:rPr>
          <w:rFonts w:ascii="Times New Roman" w:hAnsi="Times New Roman" w:cs="Times New Roman"/>
          <w:sz w:val="28"/>
          <w:szCs w:val="28"/>
          <w:lang w:val="uk-UA"/>
        </w:rPr>
      </w:pPr>
    </w:p>
    <w:p w:rsidR="00E0165E" w:rsidRPr="003202A8" w:rsidRDefault="00E0165E" w:rsidP="00E0165E">
      <w:pPr>
        <w:pStyle w:val="a4"/>
        <w:spacing w:line="360" w:lineRule="auto"/>
        <w:ind w:firstLine="709"/>
        <w:jc w:val="both"/>
        <w:rPr>
          <w:rFonts w:ascii="Times New Roman" w:hAnsi="Times New Roman" w:cs="Times New Roman"/>
          <w:sz w:val="28"/>
          <w:szCs w:val="28"/>
          <w:lang w:val="uk-UA"/>
        </w:rPr>
      </w:pPr>
    </w:p>
    <w:p w:rsidR="00E0165E" w:rsidRPr="003202A8" w:rsidRDefault="00E0165E" w:rsidP="00E0165E">
      <w:pPr>
        <w:spacing w:after="0" w:line="360" w:lineRule="auto"/>
        <w:ind w:firstLine="709"/>
        <w:jc w:val="right"/>
        <w:rPr>
          <w:rFonts w:ascii="Times New Roman" w:hAnsi="Times New Roman" w:cs="Times New Roman"/>
          <w:bCs/>
          <w:sz w:val="28"/>
          <w:szCs w:val="28"/>
          <w:lang w:val="uk-UA"/>
        </w:rPr>
      </w:pPr>
    </w:p>
    <w:tbl>
      <w:tblPr>
        <w:tblW w:w="5155" w:type="pct"/>
        <w:jc w:val="center"/>
        <w:tblLook w:val="00A0" w:firstRow="1" w:lastRow="0" w:firstColumn="1" w:lastColumn="0" w:noHBand="0" w:noVBand="0"/>
      </w:tblPr>
      <w:tblGrid>
        <w:gridCol w:w="4967"/>
        <w:gridCol w:w="4678"/>
      </w:tblGrid>
      <w:tr w:rsidR="00E0165E" w:rsidRPr="003202A8" w:rsidTr="00A23604">
        <w:trPr>
          <w:jc w:val="center"/>
        </w:trPr>
        <w:tc>
          <w:tcPr>
            <w:tcW w:w="4967" w:type="dxa"/>
          </w:tcPr>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Рекомендовано до захисту:</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Протокол засідання кафедри</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№_____ від  ________________ р. </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Завідувач кафедри</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ab/>
              <w:t xml:space="preserve">                    Попков В.В.</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0"/>
                <w:szCs w:val="20"/>
                <w:lang w:val="uk-UA"/>
              </w:rPr>
              <w:t>(підпис)</w:t>
            </w:r>
            <w:r w:rsidRPr="003202A8">
              <w:rPr>
                <w:rFonts w:ascii="Times New Roman" w:hAnsi="Times New Roman" w:cs="Times New Roman"/>
                <w:sz w:val="28"/>
                <w:szCs w:val="28"/>
                <w:lang w:val="uk-UA"/>
              </w:rPr>
              <w:tab/>
              <w:t xml:space="preserve">                  </w:t>
            </w:r>
            <w:r w:rsidRPr="003202A8">
              <w:rPr>
                <w:rFonts w:ascii="Times New Roman" w:hAnsi="Times New Roman" w:cs="Times New Roman"/>
                <w:sz w:val="20"/>
                <w:szCs w:val="20"/>
                <w:lang w:val="uk-UA"/>
              </w:rPr>
              <w:t>(прізвище, ініціали)</w:t>
            </w:r>
          </w:p>
        </w:tc>
        <w:tc>
          <w:tcPr>
            <w:tcW w:w="4678" w:type="dxa"/>
          </w:tcPr>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Захищено на засіданні ЕК №</w:t>
            </w:r>
            <w:r w:rsidRPr="003202A8">
              <w:rPr>
                <w:rFonts w:ascii="Times New Roman" w:hAnsi="Times New Roman" w:cs="Times New Roman"/>
                <w:sz w:val="28"/>
                <w:szCs w:val="28"/>
                <w:lang w:val="uk-UA"/>
              </w:rPr>
              <w:tab/>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протокол №____ від  ___________</w:t>
            </w:r>
            <w:r w:rsidRPr="003202A8">
              <w:rPr>
                <w:rFonts w:ascii="Times New Roman" w:hAnsi="Times New Roman" w:cs="Times New Roman"/>
                <w:sz w:val="28"/>
                <w:szCs w:val="28"/>
                <w:lang w:val="uk-UA"/>
              </w:rPr>
              <w:tab/>
              <w:t>р.</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Оцінка______________/___</w:t>
            </w:r>
            <w:r w:rsidRPr="003202A8">
              <w:rPr>
                <w:rFonts w:ascii="Times New Roman" w:hAnsi="Times New Roman" w:cs="Times New Roman"/>
                <w:sz w:val="28"/>
                <w:szCs w:val="28"/>
                <w:lang w:val="uk-UA"/>
              </w:rPr>
              <w:tab/>
              <w:t>___/_____</w:t>
            </w:r>
          </w:p>
          <w:p w:rsidR="00E0165E" w:rsidRPr="003202A8" w:rsidRDefault="00E0165E" w:rsidP="00A23604">
            <w:pPr>
              <w:pStyle w:val="a4"/>
              <w:spacing w:line="276" w:lineRule="auto"/>
              <w:jc w:val="both"/>
              <w:rPr>
                <w:rFonts w:ascii="Times New Roman" w:hAnsi="Times New Roman" w:cs="Times New Roman"/>
                <w:sz w:val="20"/>
                <w:szCs w:val="20"/>
                <w:lang w:val="uk-UA"/>
              </w:rPr>
            </w:pPr>
            <w:r w:rsidRPr="003202A8">
              <w:rPr>
                <w:rFonts w:ascii="Times New Roman" w:hAnsi="Times New Roman" w:cs="Times New Roman"/>
                <w:sz w:val="20"/>
                <w:szCs w:val="20"/>
                <w:lang w:val="uk-UA"/>
              </w:rPr>
              <w:t>(за національною шкалою, шкалою ЕСТS, бали)</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Голова ЕК</w:t>
            </w:r>
          </w:p>
          <w:p w:rsidR="00E0165E" w:rsidRPr="003202A8" w:rsidRDefault="00E0165E" w:rsidP="00A23604">
            <w:pPr>
              <w:pStyle w:val="a4"/>
              <w:spacing w:line="276" w:lineRule="auto"/>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ab/>
              <w:t xml:space="preserve">                           </w:t>
            </w:r>
            <w:r>
              <w:rPr>
                <w:rFonts w:ascii="Times New Roman" w:hAnsi="Times New Roman" w:cs="Times New Roman"/>
                <w:sz w:val="28"/>
                <w:szCs w:val="28"/>
                <w:lang w:val="uk-UA"/>
              </w:rPr>
              <w:t>Мілова М.І</w:t>
            </w:r>
            <w:r w:rsidRPr="003202A8">
              <w:rPr>
                <w:rFonts w:ascii="Times New Roman" w:hAnsi="Times New Roman" w:cs="Times New Roman"/>
                <w:sz w:val="28"/>
                <w:szCs w:val="28"/>
                <w:lang w:val="uk-UA"/>
              </w:rPr>
              <w:t>.</w:t>
            </w:r>
          </w:p>
          <w:p w:rsidR="00E0165E" w:rsidRPr="003202A8" w:rsidRDefault="00E0165E" w:rsidP="00A23604">
            <w:pPr>
              <w:pStyle w:val="a4"/>
              <w:spacing w:line="276" w:lineRule="auto"/>
              <w:jc w:val="both"/>
              <w:rPr>
                <w:rFonts w:ascii="Times New Roman" w:hAnsi="Times New Roman" w:cs="Times New Roman"/>
                <w:sz w:val="20"/>
                <w:szCs w:val="20"/>
                <w:lang w:val="uk-UA"/>
              </w:rPr>
            </w:pPr>
            <w:r w:rsidRPr="003202A8">
              <w:rPr>
                <w:rFonts w:ascii="Times New Roman" w:hAnsi="Times New Roman" w:cs="Times New Roman"/>
                <w:sz w:val="28"/>
                <w:szCs w:val="28"/>
                <w:lang w:val="uk-UA"/>
              </w:rPr>
              <w:tab/>
            </w:r>
            <w:r w:rsidRPr="003202A8">
              <w:rPr>
                <w:rFonts w:ascii="Times New Roman" w:hAnsi="Times New Roman" w:cs="Times New Roman"/>
                <w:sz w:val="20"/>
                <w:szCs w:val="20"/>
                <w:lang w:val="uk-UA"/>
              </w:rPr>
              <w:t>(підпис)</w:t>
            </w:r>
            <w:r w:rsidRPr="003202A8">
              <w:rPr>
                <w:rFonts w:ascii="Times New Roman" w:hAnsi="Times New Roman" w:cs="Times New Roman"/>
                <w:sz w:val="20"/>
                <w:szCs w:val="20"/>
                <w:lang w:val="uk-UA"/>
              </w:rPr>
              <w:tab/>
              <w:t xml:space="preserve">                    (прізвище, ініціали)</w:t>
            </w:r>
          </w:p>
        </w:tc>
      </w:tr>
      <w:tr w:rsidR="00E0165E" w:rsidRPr="003202A8" w:rsidTr="00A23604">
        <w:trPr>
          <w:jc w:val="center"/>
        </w:trPr>
        <w:tc>
          <w:tcPr>
            <w:tcW w:w="4967" w:type="dxa"/>
          </w:tcPr>
          <w:p w:rsidR="00E0165E" w:rsidRPr="003202A8" w:rsidRDefault="00E0165E" w:rsidP="00A23604">
            <w:pPr>
              <w:pStyle w:val="a4"/>
              <w:spacing w:line="276" w:lineRule="auto"/>
              <w:jc w:val="both"/>
              <w:rPr>
                <w:rFonts w:ascii="Times New Roman" w:hAnsi="Times New Roman" w:cs="Times New Roman"/>
                <w:sz w:val="28"/>
                <w:szCs w:val="28"/>
                <w:lang w:val="uk-UA"/>
              </w:rPr>
            </w:pPr>
          </w:p>
        </w:tc>
        <w:tc>
          <w:tcPr>
            <w:tcW w:w="4678" w:type="dxa"/>
          </w:tcPr>
          <w:p w:rsidR="00E0165E" w:rsidRPr="003202A8" w:rsidRDefault="00E0165E" w:rsidP="00A23604">
            <w:pPr>
              <w:pStyle w:val="a4"/>
              <w:spacing w:line="276" w:lineRule="auto"/>
              <w:jc w:val="both"/>
              <w:rPr>
                <w:rFonts w:ascii="Times New Roman" w:hAnsi="Times New Roman" w:cs="Times New Roman"/>
                <w:sz w:val="28"/>
                <w:szCs w:val="28"/>
                <w:lang w:val="uk-UA"/>
              </w:rPr>
            </w:pPr>
          </w:p>
        </w:tc>
      </w:tr>
    </w:tbl>
    <w:p w:rsidR="00E0165E" w:rsidRPr="003202A8" w:rsidRDefault="00E0165E" w:rsidP="00E0165E">
      <w:pPr>
        <w:spacing w:after="0" w:line="360" w:lineRule="auto"/>
        <w:rPr>
          <w:rFonts w:ascii="Times New Roman" w:hAnsi="Times New Roman" w:cs="Times New Roman"/>
          <w:bCs/>
          <w:sz w:val="28"/>
          <w:szCs w:val="28"/>
          <w:lang w:val="uk-UA"/>
        </w:rPr>
      </w:pPr>
    </w:p>
    <w:p w:rsidR="00E0165E" w:rsidRPr="00E57927" w:rsidRDefault="00E0165E" w:rsidP="00E0165E">
      <w:pPr>
        <w:spacing w:after="0" w:line="360" w:lineRule="auto"/>
        <w:ind w:firstLine="709"/>
        <w:jc w:val="center"/>
        <w:rPr>
          <w:rFonts w:ascii="Times New Roman" w:hAnsi="Times New Roman" w:cs="Times New Roman"/>
          <w:bCs/>
          <w:sz w:val="28"/>
          <w:szCs w:val="28"/>
          <w:lang w:val="uk-UA"/>
        </w:rPr>
      </w:pPr>
      <w:r w:rsidRPr="003202A8">
        <w:rPr>
          <w:rFonts w:ascii="Times New Roman" w:hAnsi="Times New Roman" w:cs="Times New Roman"/>
          <w:bCs/>
          <w:sz w:val="28"/>
          <w:szCs w:val="28"/>
          <w:lang w:val="uk-UA"/>
        </w:rPr>
        <w:t>Одеса – 2017</w:t>
      </w:r>
    </w:p>
    <w:p w:rsidR="00E0165E" w:rsidRDefault="00E0165E" w:rsidP="00E0165E">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Зміст</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b/>
          <w:sz w:val="28"/>
          <w:szCs w:val="28"/>
          <w:lang w:val="uk-UA"/>
        </w:rPr>
        <w:t>Вступ</w:t>
      </w:r>
      <w:r>
        <w:rPr>
          <w:rFonts w:ascii="Times New Roman" w:eastAsia="Calibri" w:hAnsi="Times New Roman" w:cs="Times New Roman"/>
          <w:sz w:val="28"/>
          <w:szCs w:val="28"/>
          <w:lang w:val="uk-UA"/>
        </w:rPr>
        <w:tab/>
        <w:t>С.3</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Розділ 1. Особливості міграційних процесів у Європі: історія та сучасність.</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1.1. Міграційні процеси в Європі: історичний огляд</w:t>
      </w:r>
      <w:r>
        <w:rPr>
          <w:rFonts w:ascii="Times New Roman" w:eastAsia="Calibri" w:hAnsi="Times New Roman" w:cs="Times New Roman"/>
          <w:sz w:val="28"/>
          <w:szCs w:val="28"/>
          <w:lang w:val="uk-UA"/>
        </w:rPr>
        <w:tab/>
        <w:t>С.7</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1.2. Причини та динаміка сучасн</w:t>
      </w:r>
      <w:r>
        <w:rPr>
          <w:rFonts w:ascii="Times New Roman" w:eastAsia="Calibri" w:hAnsi="Times New Roman" w:cs="Times New Roman"/>
          <w:sz w:val="28"/>
          <w:szCs w:val="28"/>
          <w:lang w:val="uk-UA"/>
        </w:rPr>
        <w:t>их міграційних процесів у Європі</w:t>
      </w:r>
      <w:r>
        <w:rPr>
          <w:rFonts w:ascii="Times New Roman" w:eastAsia="Calibri" w:hAnsi="Times New Roman" w:cs="Times New Roman"/>
          <w:sz w:val="28"/>
          <w:szCs w:val="28"/>
          <w:lang w:val="uk-UA"/>
        </w:rPr>
        <w:tab/>
        <w:t>С.12</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1.3. Регіональні особливості міграції в Європі.</w:t>
      </w:r>
      <w:r>
        <w:rPr>
          <w:rFonts w:ascii="Times New Roman" w:eastAsia="Calibri" w:hAnsi="Times New Roman" w:cs="Times New Roman"/>
          <w:sz w:val="28"/>
          <w:szCs w:val="28"/>
          <w:lang w:val="uk-UA"/>
        </w:rPr>
        <w:tab/>
        <w:t>С.15</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Висновки до розділу</w:t>
      </w:r>
      <w:r>
        <w:rPr>
          <w:rFonts w:ascii="Times New Roman" w:eastAsia="Calibri" w:hAnsi="Times New Roman" w:cs="Times New Roman"/>
          <w:sz w:val="28"/>
          <w:szCs w:val="28"/>
          <w:lang w:val="uk-UA"/>
        </w:rPr>
        <w:tab/>
        <w:t>С.20</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Розділ 2.</w:t>
      </w:r>
      <w:r w:rsidRPr="003202A8">
        <w:rPr>
          <w:rFonts w:ascii="Times New Roman" w:eastAsia="Calibri" w:hAnsi="Times New Roman" w:cs="Times New Roman"/>
          <w:b/>
          <w:sz w:val="28"/>
          <w:szCs w:val="28"/>
          <w:lang w:val="uk-UA"/>
        </w:rPr>
        <w:t xml:space="preserve"> Соціально-економічні наслідки міграційних процесів у Європі.</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2.1. Вплив міграції на демографічну ситуацію та структуру населення.</w:t>
      </w:r>
      <w:r>
        <w:rPr>
          <w:rFonts w:ascii="Times New Roman" w:eastAsia="Calibri" w:hAnsi="Times New Roman" w:cs="Times New Roman"/>
          <w:sz w:val="28"/>
          <w:szCs w:val="28"/>
          <w:lang w:val="uk-UA"/>
        </w:rPr>
        <w:tab/>
        <w:t>С.21</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2.2. Вплив міграції на ринок праці Європи.</w:t>
      </w:r>
      <w:r>
        <w:rPr>
          <w:rFonts w:ascii="Times New Roman" w:eastAsia="Calibri" w:hAnsi="Times New Roman" w:cs="Times New Roman"/>
          <w:sz w:val="28"/>
          <w:szCs w:val="28"/>
          <w:lang w:val="uk-UA"/>
        </w:rPr>
        <w:tab/>
        <w:t>С.23</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2.3 Вплив міграційних процесів на електоральні симпатії європейців</w:t>
      </w:r>
      <w:r>
        <w:rPr>
          <w:rFonts w:ascii="Times New Roman" w:eastAsia="Calibri" w:hAnsi="Times New Roman" w:cs="Times New Roman"/>
          <w:sz w:val="28"/>
          <w:szCs w:val="28"/>
          <w:lang w:val="uk-UA"/>
        </w:rPr>
        <w:tab/>
        <w:t>С.30</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2.4 Міграція і злочинність.</w:t>
      </w:r>
      <w:r>
        <w:rPr>
          <w:rFonts w:ascii="Times New Roman" w:eastAsia="Calibri" w:hAnsi="Times New Roman" w:cs="Times New Roman"/>
          <w:sz w:val="28"/>
          <w:szCs w:val="28"/>
          <w:lang w:val="uk-UA"/>
        </w:rPr>
        <w:tab/>
        <w:t>С.34</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Висновки до розділу</w:t>
      </w:r>
      <w:r>
        <w:rPr>
          <w:rFonts w:ascii="Times New Roman" w:eastAsia="Calibri" w:hAnsi="Times New Roman" w:cs="Times New Roman"/>
          <w:sz w:val="28"/>
          <w:szCs w:val="28"/>
          <w:lang w:val="uk-UA"/>
        </w:rPr>
        <w:tab/>
        <w:t>С.38</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Розділ 3. Стату</w:t>
      </w:r>
      <w:r>
        <w:rPr>
          <w:rFonts w:ascii="Times New Roman" w:eastAsia="Calibri" w:hAnsi="Times New Roman" w:cs="Times New Roman"/>
          <w:b/>
          <w:sz w:val="28"/>
          <w:szCs w:val="28"/>
          <w:lang w:val="uk-UA"/>
        </w:rPr>
        <w:t>с та права іммігрантів у Європі.</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3.1. Стратегічні напрямки та методи реалізації міграційної політики в Європі.</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en-US"/>
        </w:rPr>
        <w:t>C</w:t>
      </w:r>
      <w:r w:rsidRPr="00E55259">
        <w:rPr>
          <w:rFonts w:ascii="Times New Roman" w:eastAsia="Calibri" w:hAnsi="Times New Roman" w:cs="Times New Roman"/>
          <w:sz w:val="28"/>
          <w:szCs w:val="28"/>
        </w:rPr>
        <w:t>.</w:t>
      </w:r>
      <w:r>
        <w:rPr>
          <w:rFonts w:ascii="Times New Roman" w:eastAsia="Calibri" w:hAnsi="Times New Roman" w:cs="Times New Roman"/>
          <w:sz w:val="28"/>
          <w:szCs w:val="28"/>
          <w:lang w:val="uk-UA"/>
        </w:rPr>
        <w:t>40</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3.2 Досвід регулювання міграційних процесів у країнах Європи.</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en-US"/>
        </w:rPr>
        <w:t>C</w:t>
      </w:r>
      <w:r w:rsidRPr="008C570C">
        <w:rPr>
          <w:rFonts w:ascii="Times New Roman" w:eastAsia="Calibri" w:hAnsi="Times New Roman" w:cs="Times New Roman"/>
          <w:sz w:val="28"/>
          <w:szCs w:val="28"/>
        </w:rPr>
        <w:t>.</w:t>
      </w:r>
      <w:r>
        <w:rPr>
          <w:rFonts w:ascii="Times New Roman" w:eastAsia="Calibri" w:hAnsi="Times New Roman" w:cs="Times New Roman"/>
          <w:sz w:val="28"/>
          <w:szCs w:val="28"/>
          <w:lang w:val="uk-UA"/>
        </w:rPr>
        <w:t>50</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Висновки до розділу</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en-US"/>
        </w:rPr>
        <w:t>C</w:t>
      </w:r>
      <w:r w:rsidRPr="008C570C">
        <w:rPr>
          <w:rFonts w:ascii="Times New Roman" w:eastAsia="Calibri" w:hAnsi="Times New Roman" w:cs="Times New Roman"/>
          <w:sz w:val="28"/>
          <w:szCs w:val="28"/>
        </w:rPr>
        <w:t>.</w:t>
      </w:r>
      <w:r>
        <w:rPr>
          <w:rFonts w:ascii="Times New Roman" w:eastAsia="Calibri" w:hAnsi="Times New Roman" w:cs="Times New Roman"/>
          <w:sz w:val="28"/>
          <w:szCs w:val="28"/>
          <w:lang w:val="uk-UA"/>
        </w:rPr>
        <w:t>62</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Висновки</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en-US"/>
        </w:rPr>
        <w:t>C</w:t>
      </w:r>
      <w:r w:rsidRPr="008C570C">
        <w:rPr>
          <w:rFonts w:ascii="Times New Roman" w:eastAsia="Calibri" w:hAnsi="Times New Roman" w:cs="Times New Roman"/>
          <w:b/>
          <w:sz w:val="28"/>
          <w:szCs w:val="28"/>
        </w:rPr>
        <w:t>.</w:t>
      </w:r>
      <w:r>
        <w:rPr>
          <w:rFonts w:ascii="Times New Roman" w:eastAsia="Calibri" w:hAnsi="Times New Roman" w:cs="Times New Roman"/>
          <w:b/>
          <w:sz w:val="28"/>
          <w:szCs w:val="28"/>
          <w:lang w:val="uk-UA"/>
        </w:rPr>
        <w:t>64</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Список використаних джерел</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en-US"/>
        </w:rPr>
        <w:t>C</w:t>
      </w:r>
      <w:r w:rsidRPr="008C570C">
        <w:rPr>
          <w:rFonts w:ascii="Times New Roman" w:eastAsia="Calibri" w:hAnsi="Times New Roman" w:cs="Times New Roman"/>
          <w:b/>
          <w:sz w:val="28"/>
          <w:szCs w:val="28"/>
        </w:rPr>
        <w:t>.</w:t>
      </w:r>
      <w:r>
        <w:rPr>
          <w:rFonts w:ascii="Times New Roman" w:eastAsia="Calibri" w:hAnsi="Times New Roman" w:cs="Times New Roman"/>
          <w:b/>
          <w:sz w:val="28"/>
          <w:szCs w:val="28"/>
          <w:lang w:val="uk-UA"/>
        </w:rPr>
        <w:t>69</w:t>
      </w:r>
    </w:p>
    <w:p w:rsidR="00E0165E" w:rsidRPr="003202A8" w:rsidRDefault="00E0165E" w:rsidP="00E0165E">
      <w:pPr>
        <w:tabs>
          <w:tab w:val="right" w:leader="dot" w:pos="9214"/>
        </w:tabs>
        <w:spacing w:after="0" w:line="360" w:lineRule="auto"/>
        <w:ind w:firstLine="284"/>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Додатки</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en-US"/>
        </w:rPr>
        <w:t>C</w:t>
      </w:r>
      <w:r w:rsidRPr="00E55259">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76</w:t>
      </w:r>
    </w:p>
    <w:p w:rsidR="00E0165E" w:rsidRPr="003202A8" w:rsidRDefault="00E0165E" w:rsidP="00E0165E">
      <w:pPr>
        <w:spacing w:after="0" w:line="360" w:lineRule="auto"/>
        <w:ind w:firstLine="709"/>
        <w:jc w:val="both"/>
        <w:rPr>
          <w:rFonts w:ascii="Times New Roman" w:eastAsia="Calibri" w:hAnsi="Times New Roman" w:cs="Times New Roman"/>
          <w:b/>
          <w:sz w:val="28"/>
          <w:szCs w:val="28"/>
          <w:lang w:val="uk-UA"/>
        </w:rPr>
      </w:pPr>
    </w:p>
    <w:p w:rsidR="00E0165E" w:rsidRPr="003202A8" w:rsidRDefault="00E0165E" w:rsidP="00E0165E">
      <w:pPr>
        <w:spacing w:after="0" w:line="360" w:lineRule="auto"/>
        <w:ind w:firstLine="709"/>
        <w:jc w:val="both"/>
        <w:rPr>
          <w:rFonts w:ascii="Times New Roman" w:eastAsia="Calibri" w:hAnsi="Times New Roman" w:cs="Times New Roman"/>
          <w:b/>
          <w:sz w:val="28"/>
          <w:szCs w:val="28"/>
          <w:lang w:val="uk-UA"/>
        </w:rPr>
      </w:pPr>
    </w:p>
    <w:p w:rsidR="00E0165E" w:rsidRPr="003202A8" w:rsidRDefault="00E0165E" w:rsidP="00E0165E">
      <w:pPr>
        <w:spacing w:after="0" w:line="360" w:lineRule="auto"/>
        <w:ind w:firstLine="709"/>
        <w:jc w:val="both"/>
        <w:rPr>
          <w:rFonts w:ascii="Times New Roman" w:eastAsia="Calibri" w:hAnsi="Times New Roman" w:cs="Times New Roman"/>
          <w:b/>
          <w:sz w:val="28"/>
          <w:szCs w:val="28"/>
          <w:lang w:val="uk-UA"/>
        </w:rPr>
      </w:pPr>
    </w:p>
    <w:p w:rsidR="00E0165E" w:rsidRPr="003202A8" w:rsidRDefault="00E0165E" w:rsidP="00E0165E">
      <w:pPr>
        <w:spacing w:after="0" w:line="360" w:lineRule="auto"/>
        <w:ind w:firstLine="709"/>
        <w:jc w:val="both"/>
        <w:rPr>
          <w:rFonts w:ascii="Times New Roman" w:eastAsia="Calibri" w:hAnsi="Times New Roman" w:cs="Times New Roman"/>
          <w:b/>
          <w:sz w:val="28"/>
          <w:szCs w:val="28"/>
          <w:lang w:val="uk-UA"/>
        </w:rPr>
      </w:pPr>
    </w:p>
    <w:p w:rsidR="00E0165E" w:rsidRPr="003202A8" w:rsidRDefault="00E0165E" w:rsidP="00E0165E">
      <w:pPr>
        <w:spacing w:after="0" w:line="360" w:lineRule="auto"/>
        <w:jc w:val="both"/>
        <w:rPr>
          <w:rFonts w:ascii="Times New Roman" w:eastAsia="Calibri" w:hAnsi="Times New Roman" w:cs="Times New Roman"/>
          <w:b/>
          <w:sz w:val="28"/>
          <w:szCs w:val="28"/>
          <w:lang w:val="uk-UA"/>
        </w:rPr>
      </w:pPr>
    </w:p>
    <w:p w:rsidR="00E0165E" w:rsidRPr="003202A8" w:rsidRDefault="00E0165E" w:rsidP="00E0165E">
      <w:pPr>
        <w:spacing w:after="0" w:line="360" w:lineRule="auto"/>
        <w:ind w:firstLine="709"/>
        <w:jc w:val="both"/>
        <w:rPr>
          <w:rFonts w:ascii="Times New Roman" w:eastAsia="Calibri" w:hAnsi="Times New Roman" w:cs="Times New Roman"/>
          <w:b/>
          <w:sz w:val="28"/>
          <w:szCs w:val="28"/>
          <w:lang w:val="uk-UA"/>
        </w:rPr>
      </w:pPr>
      <w:r w:rsidRPr="003202A8">
        <w:rPr>
          <w:rFonts w:ascii="Times New Roman" w:eastAsia="Calibri" w:hAnsi="Times New Roman" w:cs="Times New Roman"/>
          <w:b/>
          <w:sz w:val="28"/>
          <w:szCs w:val="28"/>
          <w:lang w:val="uk-UA"/>
        </w:rPr>
        <w:t xml:space="preserve">Вступ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lastRenderedPageBreak/>
        <w:t>Нова хвиля міграції населення з країн Близького Сходу та Африки на терени Європи має свою відчутну специфіку: за обсягом міграційного потоку, його складом, векторами і характером, за економічними і соціокультурними наслідками. На хвилі міграційної кризи, паралельно з інтенсивним і слабко контрольованим збільшенням мусульманської діаспори в Європі, зростає її вплив на розвиток і стабільність європейського соціуму. Ознакою нинішньої доби стає посилення деструктивного вектору цього впливу: зростання відчуженості й конфронтації між європейським суспільством і мусульманськими спільнотами, поширення і зрощення різних форм ксенофобії, ісламофобії, мігрантофобії. Вироблення нової імміграційної та інтеграційної політики Євросоюзу вимагає і модернізації державно-конфесійної політики, що стає не просто завданням соціальної, освітньої, гуманітарної вагомості, а й важливою умовою національної і континентальної безпеки.</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Метою</w:t>
      </w:r>
      <w:r w:rsidRPr="003202A8">
        <w:rPr>
          <w:rFonts w:ascii="Times New Roman" w:hAnsi="Times New Roman" w:cs="Times New Roman"/>
          <w:i/>
          <w:sz w:val="28"/>
          <w:szCs w:val="28"/>
          <w:lang w:val="uk-UA"/>
        </w:rPr>
        <w:t xml:space="preserve"> роботи</w:t>
      </w:r>
      <w:r w:rsidRPr="003202A8">
        <w:rPr>
          <w:rFonts w:ascii="Times New Roman" w:hAnsi="Times New Roman" w:cs="Times New Roman"/>
          <w:sz w:val="28"/>
          <w:szCs w:val="28"/>
          <w:lang w:val="uk-UA"/>
        </w:rPr>
        <w:t xml:space="preserve"> є аналіз основних характеристик та механізмів реалізації міграційної політики Європейського Союзу, правил контролю за міграційними процесами в державах-членах ЄС та дослідження нинішньої міграційної ситуації в </w:t>
      </w:r>
      <w:r>
        <w:rPr>
          <w:rFonts w:ascii="Times New Roman" w:hAnsi="Times New Roman" w:cs="Times New Roman"/>
          <w:sz w:val="28"/>
          <w:szCs w:val="28"/>
          <w:lang w:val="uk-UA"/>
        </w:rPr>
        <w:t>Європі</w:t>
      </w:r>
      <w:r w:rsidRPr="003202A8">
        <w:rPr>
          <w:rFonts w:ascii="Times New Roman" w:hAnsi="Times New Roman" w:cs="Times New Roman"/>
          <w:sz w:val="28"/>
          <w:szCs w:val="28"/>
          <w:lang w:val="uk-UA"/>
        </w:rPr>
        <w:t>.</w:t>
      </w:r>
    </w:p>
    <w:p w:rsidR="00E0165E" w:rsidRPr="003202A8" w:rsidRDefault="00E0165E" w:rsidP="00E0165E">
      <w:pPr>
        <w:shd w:val="clear" w:color="auto" w:fill="FFFFFF"/>
        <w:spacing w:after="0" w:line="360" w:lineRule="auto"/>
        <w:ind w:firstLine="709"/>
        <w:jc w:val="both"/>
        <w:rPr>
          <w:rFonts w:ascii="Times New Roman" w:hAnsi="Times New Roman" w:cs="Times New Roman"/>
          <w:i/>
          <w:sz w:val="28"/>
          <w:szCs w:val="28"/>
          <w:lang w:val="uk-UA"/>
        </w:rPr>
      </w:pPr>
      <w:r w:rsidRPr="003202A8">
        <w:rPr>
          <w:rFonts w:ascii="Times New Roman" w:hAnsi="Times New Roman" w:cs="Times New Roman"/>
          <w:i/>
          <w:sz w:val="28"/>
          <w:szCs w:val="28"/>
          <w:lang w:val="uk-UA"/>
        </w:rPr>
        <w:t>Об'єкт дослідження</w:t>
      </w:r>
      <w:r w:rsidRPr="003202A8">
        <w:rPr>
          <w:rFonts w:ascii="Times New Roman" w:hAnsi="Times New Roman" w:cs="Times New Roman"/>
          <w:b/>
          <w:sz w:val="28"/>
          <w:szCs w:val="28"/>
          <w:lang w:val="uk-UA"/>
        </w:rPr>
        <w:t xml:space="preserve"> </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міграційні процеси в Західній Європі.</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i/>
          <w:sz w:val="28"/>
          <w:szCs w:val="28"/>
          <w:lang w:val="uk-UA"/>
        </w:rPr>
        <w:t>Предмет дослідження</w:t>
      </w:r>
      <w:r w:rsidRPr="003202A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особливості міграційних процесів в Західній Європі в сучасних політичних умовах.</w:t>
      </w:r>
    </w:p>
    <w:p w:rsidR="00E0165E" w:rsidRPr="003202A8" w:rsidRDefault="00E0165E" w:rsidP="00E0165E">
      <w:pPr>
        <w:spacing w:after="0" w:line="360" w:lineRule="auto"/>
        <w:ind w:firstLine="567"/>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Основна </w:t>
      </w:r>
      <w:r w:rsidRPr="003202A8">
        <w:rPr>
          <w:rFonts w:ascii="Times New Roman" w:hAnsi="Times New Roman" w:cs="Times New Roman"/>
          <w:i/>
          <w:sz w:val="28"/>
          <w:szCs w:val="28"/>
          <w:lang w:val="uk-UA"/>
        </w:rPr>
        <w:t>гіпотеза</w:t>
      </w:r>
      <w:r w:rsidRPr="003202A8">
        <w:rPr>
          <w:rFonts w:ascii="Times New Roman" w:hAnsi="Times New Roman" w:cs="Times New Roman"/>
          <w:sz w:val="28"/>
          <w:szCs w:val="28"/>
          <w:lang w:val="uk-UA"/>
        </w:rPr>
        <w:t xml:space="preserve"> дослідження полягає в тому, що сучасні міграційні процеси в Західній Європі є важливим фактором, що характеризує соціально-політичну ситуацію в </w:t>
      </w:r>
      <w:r>
        <w:rPr>
          <w:rFonts w:ascii="Times New Roman" w:hAnsi="Times New Roman" w:cs="Times New Roman"/>
          <w:sz w:val="28"/>
          <w:szCs w:val="28"/>
          <w:lang w:val="uk-UA"/>
        </w:rPr>
        <w:t>регіоні</w:t>
      </w:r>
      <w:r w:rsidRPr="003202A8">
        <w:rPr>
          <w:rFonts w:ascii="Times New Roman" w:hAnsi="Times New Roman" w:cs="Times New Roman"/>
          <w:sz w:val="28"/>
          <w:szCs w:val="28"/>
          <w:lang w:val="uk-UA"/>
        </w:rPr>
        <w:t xml:space="preserve">, який впливає на етнорелігійний склад населення, баланс інтересів населення, стабільність і безпеку в Європі та світі. Очевидно, що в умовах старіння населення і </w:t>
      </w:r>
      <w:r>
        <w:rPr>
          <w:rFonts w:ascii="Times New Roman" w:hAnsi="Times New Roman" w:cs="Times New Roman"/>
          <w:sz w:val="28"/>
          <w:szCs w:val="28"/>
          <w:lang w:val="uk-UA"/>
        </w:rPr>
        <w:t xml:space="preserve">через </w:t>
      </w:r>
      <w:r w:rsidRPr="003202A8">
        <w:rPr>
          <w:rFonts w:ascii="Times New Roman" w:hAnsi="Times New Roman" w:cs="Times New Roman"/>
          <w:sz w:val="28"/>
          <w:szCs w:val="28"/>
          <w:lang w:val="uk-UA"/>
        </w:rPr>
        <w:t xml:space="preserve">низьку народжуваність приплив робочої сили є запорукою успішного розвитку </w:t>
      </w:r>
      <w:r>
        <w:rPr>
          <w:rFonts w:ascii="Times New Roman" w:hAnsi="Times New Roman" w:cs="Times New Roman"/>
          <w:sz w:val="28"/>
          <w:szCs w:val="28"/>
          <w:lang w:val="uk-UA"/>
        </w:rPr>
        <w:t xml:space="preserve">країн регіону </w:t>
      </w:r>
      <w:r w:rsidRPr="003202A8">
        <w:rPr>
          <w:rFonts w:ascii="Times New Roman" w:hAnsi="Times New Roman" w:cs="Times New Roman"/>
          <w:sz w:val="28"/>
          <w:szCs w:val="28"/>
          <w:lang w:val="uk-UA"/>
        </w:rPr>
        <w:t xml:space="preserve">в майбутньому, оскільки великий обсяг пенсійних виплат здатний уповільнити зростання національних економік. Без </w:t>
      </w:r>
      <w:r>
        <w:rPr>
          <w:rFonts w:ascii="Times New Roman" w:hAnsi="Times New Roman" w:cs="Times New Roman"/>
          <w:sz w:val="28"/>
          <w:szCs w:val="28"/>
          <w:lang w:val="uk-UA"/>
        </w:rPr>
        <w:t>мігрантів неможливе</w:t>
      </w:r>
      <w:r w:rsidRPr="003202A8">
        <w:rPr>
          <w:rFonts w:ascii="Times New Roman" w:hAnsi="Times New Roman" w:cs="Times New Roman"/>
          <w:sz w:val="28"/>
          <w:szCs w:val="28"/>
          <w:lang w:val="uk-UA"/>
        </w:rPr>
        <w:t xml:space="preserve"> зростання європейських економік, але одночасно їх соціально-політична активність </w:t>
      </w:r>
      <w:r w:rsidRPr="003202A8">
        <w:rPr>
          <w:rFonts w:ascii="Times New Roman" w:hAnsi="Times New Roman" w:cs="Times New Roman"/>
          <w:sz w:val="28"/>
          <w:szCs w:val="28"/>
          <w:lang w:val="uk-UA"/>
        </w:rPr>
        <w:lastRenderedPageBreak/>
        <w:t>визначальним</w:t>
      </w:r>
      <w:r>
        <w:rPr>
          <w:rFonts w:ascii="Times New Roman" w:hAnsi="Times New Roman" w:cs="Times New Roman"/>
          <w:sz w:val="28"/>
          <w:szCs w:val="28"/>
          <w:lang w:val="uk-UA"/>
        </w:rPr>
        <w:t xml:space="preserve"> чином позначається на політичній ситуації</w:t>
      </w:r>
      <w:r w:rsidRPr="003202A8">
        <w:rPr>
          <w:rFonts w:ascii="Times New Roman" w:hAnsi="Times New Roman" w:cs="Times New Roman"/>
          <w:sz w:val="28"/>
          <w:szCs w:val="28"/>
          <w:lang w:val="uk-UA"/>
        </w:rPr>
        <w:t>, посилюючи нестабільність</w:t>
      </w:r>
      <w:r>
        <w:rPr>
          <w:rFonts w:ascii="Times New Roman" w:hAnsi="Times New Roman" w:cs="Times New Roman"/>
          <w:sz w:val="28"/>
          <w:szCs w:val="28"/>
          <w:lang w:val="uk-UA"/>
        </w:rPr>
        <w:t xml:space="preserve"> та конфліктогенність європейського політичного процесу</w:t>
      </w:r>
      <w:r w:rsidRPr="003202A8">
        <w:rPr>
          <w:rFonts w:ascii="Times New Roman" w:hAnsi="Times New Roman" w:cs="Times New Roman"/>
          <w:sz w:val="28"/>
          <w:szCs w:val="28"/>
          <w:lang w:val="uk-UA"/>
        </w:rPr>
        <w:t xml:space="preserve">. </w:t>
      </w:r>
    </w:p>
    <w:p w:rsidR="00E0165E" w:rsidRPr="003202A8" w:rsidRDefault="00E0165E" w:rsidP="00E0165E">
      <w:pPr>
        <w:spacing w:after="0" w:line="360" w:lineRule="auto"/>
        <w:ind w:firstLine="709"/>
        <w:jc w:val="both"/>
        <w:rPr>
          <w:rFonts w:ascii="Times New Roman" w:hAnsi="Times New Roman" w:cs="Times New Roman"/>
          <w:i/>
          <w:sz w:val="28"/>
          <w:szCs w:val="28"/>
          <w:lang w:val="uk-UA"/>
        </w:rPr>
      </w:pPr>
      <w:r w:rsidRPr="003202A8">
        <w:rPr>
          <w:rFonts w:ascii="Times New Roman" w:hAnsi="Times New Roman" w:cs="Times New Roman"/>
          <w:sz w:val="28"/>
          <w:szCs w:val="28"/>
          <w:lang w:val="uk-UA"/>
        </w:rPr>
        <w:t xml:space="preserve">Для досягнення мети </w:t>
      </w:r>
      <w:r>
        <w:rPr>
          <w:rFonts w:ascii="Times New Roman" w:hAnsi="Times New Roman" w:cs="Times New Roman"/>
          <w:sz w:val="28"/>
          <w:szCs w:val="28"/>
          <w:lang w:val="uk-UA"/>
        </w:rPr>
        <w:t xml:space="preserve">роботи </w:t>
      </w:r>
      <w:r w:rsidRPr="003202A8">
        <w:rPr>
          <w:rFonts w:ascii="Times New Roman" w:hAnsi="Times New Roman" w:cs="Times New Roman"/>
          <w:sz w:val="28"/>
          <w:szCs w:val="28"/>
          <w:lang w:val="uk-UA"/>
        </w:rPr>
        <w:t xml:space="preserve">необхідно вирішити </w:t>
      </w:r>
      <w:r>
        <w:rPr>
          <w:rFonts w:ascii="Times New Roman" w:hAnsi="Times New Roman" w:cs="Times New Roman"/>
          <w:sz w:val="28"/>
          <w:szCs w:val="28"/>
          <w:lang w:val="uk-UA"/>
        </w:rPr>
        <w:t>наступні</w:t>
      </w:r>
      <w:r w:rsidRPr="003202A8">
        <w:rPr>
          <w:rFonts w:ascii="Times New Roman" w:hAnsi="Times New Roman" w:cs="Times New Roman"/>
          <w:sz w:val="28"/>
          <w:szCs w:val="28"/>
          <w:lang w:val="uk-UA"/>
        </w:rPr>
        <w:t xml:space="preserve"> дослідницькі</w:t>
      </w:r>
      <w:r w:rsidRPr="003202A8">
        <w:rPr>
          <w:rFonts w:ascii="Times New Roman" w:hAnsi="Times New Roman" w:cs="Times New Roman"/>
          <w:b/>
          <w:sz w:val="28"/>
          <w:szCs w:val="28"/>
          <w:lang w:val="uk-UA"/>
        </w:rPr>
        <w:t xml:space="preserve"> </w:t>
      </w:r>
      <w:r w:rsidRPr="003202A8">
        <w:rPr>
          <w:rFonts w:ascii="Times New Roman" w:hAnsi="Times New Roman" w:cs="Times New Roman"/>
          <w:i/>
          <w:sz w:val="28"/>
          <w:szCs w:val="28"/>
          <w:lang w:val="uk-UA"/>
        </w:rPr>
        <w:t>завдання:</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Розглянути історичний аспект міграційних процесів, проаналізувати політику європейських країн з періоду Другої світової війни і до сьогодення.</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Виділити </w:t>
      </w:r>
      <w:r>
        <w:rPr>
          <w:rFonts w:ascii="Times New Roman" w:hAnsi="Times New Roman" w:cs="Times New Roman"/>
          <w:sz w:val="28"/>
          <w:szCs w:val="28"/>
          <w:lang w:val="uk-UA"/>
        </w:rPr>
        <w:t>основні причини міграції та</w:t>
      </w:r>
      <w:r w:rsidRPr="003202A8">
        <w:rPr>
          <w:rFonts w:ascii="Times New Roman" w:hAnsi="Times New Roman" w:cs="Times New Roman"/>
          <w:sz w:val="28"/>
          <w:szCs w:val="28"/>
          <w:lang w:val="uk-UA"/>
        </w:rPr>
        <w:t xml:space="preserve"> динаміку в сучасних міграційних процесах Західної Європи.</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які країни</w:t>
      </w:r>
      <w:r w:rsidRPr="003202A8">
        <w:rPr>
          <w:rFonts w:ascii="Times New Roman" w:hAnsi="Times New Roman" w:cs="Times New Roman"/>
          <w:sz w:val="28"/>
          <w:szCs w:val="28"/>
          <w:lang w:val="uk-UA"/>
        </w:rPr>
        <w:t xml:space="preserve"> беруть на себе відповідальність по прийому мігрантів з</w:t>
      </w:r>
      <w:r>
        <w:rPr>
          <w:rFonts w:ascii="Times New Roman" w:hAnsi="Times New Roman" w:cs="Times New Roman"/>
          <w:sz w:val="28"/>
          <w:szCs w:val="28"/>
          <w:lang w:val="uk-UA"/>
        </w:rPr>
        <w:t>і</w:t>
      </w:r>
      <w:r w:rsidRPr="003202A8">
        <w:rPr>
          <w:rFonts w:ascii="Times New Roman" w:hAnsi="Times New Roman" w:cs="Times New Roman"/>
          <w:sz w:val="28"/>
          <w:szCs w:val="28"/>
          <w:lang w:val="uk-UA"/>
        </w:rPr>
        <w:t xml:space="preserve"> східних країн.</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Визначити </w:t>
      </w:r>
      <w:r>
        <w:rPr>
          <w:rFonts w:ascii="Times New Roman" w:hAnsi="Times New Roman" w:cs="Times New Roman"/>
          <w:sz w:val="28"/>
          <w:szCs w:val="28"/>
          <w:lang w:val="uk-UA"/>
        </w:rPr>
        <w:t>умови</w:t>
      </w:r>
      <w:r w:rsidRPr="003202A8">
        <w:rPr>
          <w:rFonts w:ascii="Times New Roman" w:hAnsi="Times New Roman" w:cs="Times New Roman"/>
          <w:sz w:val="28"/>
          <w:szCs w:val="28"/>
          <w:lang w:val="uk-UA"/>
        </w:rPr>
        <w:t>,</w:t>
      </w:r>
      <w:r>
        <w:rPr>
          <w:rFonts w:ascii="Times New Roman" w:hAnsi="Times New Roman" w:cs="Times New Roman"/>
          <w:sz w:val="28"/>
          <w:szCs w:val="28"/>
          <w:lang w:val="uk-UA"/>
        </w:rPr>
        <w:t xml:space="preserve"> за яких</w:t>
      </w:r>
      <w:r w:rsidRPr="003202A8">
        <w:rPr>
          <w:rFonts w:ascii="Times New Roman" w:hAnsi="Times New Roman" w:cs="Times New Roman"/>
          <w:sz w:val="28"/>
          <w:szCs w:val="28"/>
          <w:lang w:val="uk-UA"/>
        </w:rPr>
        <w:t xml:space="preserve"> міграція може допомогти вирішити демографічну проблему в Західній Європі.</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w:t>
      </w:r>
      <w:r w:rsidRPr="003202A8">
        <w:rPr>
          <w:rFonts w:ascii="Times New Roman" w:hAnsi="Times New Roman" w:cs="Times New Roman"/>
          <w:sz w:val="28"/>
          <w:szCs w:val="28"/>
          <w:lang w:val="uk-UA"/>
        </w:rPr>
        <w:t xml:space="preserve"> аналіз міграційної політики в сфері ринку праці, розглянути шляхи та проблеми з якими зіштовхуються мігранти.</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Отримати ста</w:t>
      </w:r>
      <w:r>
        <w:rPr>
          <w:rFonts w:ascii="Times New Roman" w:hAnsi="Times New Roman" w:cs="Times New Roman"/>
          <w:sz w:val="28"/>
          <w:szCs w:val="28"/>
          <w:lang w:val="uk-UA"/>
        </w:rPr>
        <w:t>тистичні дані від електоральних симпатій</w:t>
      </w:r>
      <w:r w:rsidRPr="003202A8">
        <w:rPr>
          <w:rFonts w:ascii="Times New Roman" w:hAnsi="Times New Roman" w:cs="Times New Roman"/>
          <w:sz w:val="28"/>
          <w:szCs w:val="28"/>
          <w:lang w:val="uk-UA"/>
        </w:rPr>
        <w:t xml:space="preserve"> населення Західної Європи, дізнатися </w:t>
      </w:r>
      <w:r>
        <w:rPr>
          <w:rFonts w:ascii="Times New Roman" w:hAnsi="Times New Roman" w:cs="Times New Roman"/>
          <w:sz w:val="28"/>
          <w:szCs w:val="28"/>
          <w:lang w:val="uk-UA"/>
        </w:rPr>
        <w:t>вплив на електоральну поведінку європейців, що його здійснює міграційна криза</w:t>
      </w:r>
      <w:r w:rsidRPr="003202A8">
        <w:rPr>
          <w:rFonts w:ascii="Times New Roman" w:hAnsi="Times New Roman" w:cs="Times New Roman"/>
          <w:sz w:val="28"/>
          <w:szCs w:val="28"/>
          <w:lang w:val="uk-UA"/>
        </w:rPr>
        <w:t>.</w:t>
      </w:r>
    </w:p>
    <w:p w:rsidR="00E0165E" w:rsidRPr="003202A8" w:rsidRDefault="00E0165E" w:rsidP="00E0165E">
      <w:pPr>
        <w:pStyle w:val="a3"/>
        <w:numPr>
          <w:ilvl w:val="0"/>
          <w:numId w:val="1"/>
        </w:numPr>
        <w:spacing w:after="0" w:line="360" w:lineRule="auto"/>
        <w:ind w:left="0"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Виявити ступінь злочинності пов’язаної з міграцією. </w:t>
      </w:r>
    </w:p>
    <w:p w:rsidR="00E0165E" w:rsidRPr="003202A8" w:rsidRDefault="00E0165E" w:rsidP="00E0165E">
      <w:pPr>
        <w:pStyle w:val="a3"/>
        <w:numPr>
          <w:ilvl w:val="0"/>
          <w:numId w:val="1"/>
        </w:numPr>
        <w:spacing w:after="0" w:line="360" w:lineRule="auto"/>
        <w:ind w:left="0" w:firstLine="709"/>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Виділити стратегічні напрямки та методи реалізації міграційної політики в  Західній Європі.</w:t>
      </w:r>
    </w:p>
    <w:p w:rsidR="00E0165E" w:rsidRPr="003202A8" w:rsidRDefault="00E0165E" w:rsidP="00E0165E">
      <w:pPr>
        <w:pStyle w:val="a3"/>
        <w:numPr>
          <w:ilvl w:val="0"/>
          <w:numId w:val="1"/>
        </w:numPr>
        <w:spacing w:after="0" w:line="360" w:lineRule="auto"/>
        <w:ind w:left="0" w:firstLine="709"/>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Охарактеризувати регулювання міграційних процесів у країнах Європи.</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i/>
          <w:sz w:val="28"/>
          <w:szCs w:val="28"/>
          <w:lang w:val="uk-UA"/>
        </w:rPr>
        <w:t>Аналіз публікацій</w:t>
      </w:r>
      <w:r w:rsidRPr="003202A8">
        <w:rPr>
          <w:rFonts w:ascii="Times New Roman" w:hAnsi="Times New Roman" w:cs="Times New Roman"/>
          <w:b/>
          <w:sz w:val="28"/>
          <w:szCs w:val="28"/>
          <w:lang w:val="uk-UA"/>
        </w:rPr>
        <w:t>.</w:t>
      </w:r>
      <w:r w:rsidRPr="003202A8">
        <w:rPr>
          <w:rFonts w:ascii="Times New Roman" w:hAnsi="Times New Roman" w:cs="Times New Roman"/>
          <w:sz w:val="28"/>
          <w:szCs w:val="28"/>
          <w:lang w:val="uk-UA"/>
        </w:rPr>
        <w:t xml:space="preserve"> Процеси міжнародної міграції опинилися у фокусі досліджень науковців різного фаху, але в контексті обраної проблематики найвагомішим є доробок представників соціально-гуманітарних наук. Зміна етноконфесійного ландшафту Європи як наслідок історичних міграційних процесів та її суперечливі наслідки, різні аспекти формування нової системи міжрелігійних відносин висвітлюються в працях таких зарубіжних дослідників, як К. Варнер, М. Веннер, Д. Еспозіто, Ж. Зайончковська, Х. </w:t>
      </w:r>
      <w:r w:rsidRPr="003202A8">
        <w:rPr>
          <w:rFonts w:ascii="Times New Roman" w:hAnsi="Times New Roman" w:cs="Times New Roman"/>
          <w:sz w:val="28"/>
          <w:szCs w:val="28"/>
          <w:lang w:val="uk-UA"/>
        </w:rPr>
        <w:lastRenderedPageBreak/>
        <w:t>Кочлер, В. Малахов, Г. Хайнзон, М. Халлер, та ін. Теоретико-релігієзнавчому аналізу світової міграції присвячені праці низки вітчизняних дослідників: О. Бучми, В. Єленського, А. Колодного, Л. Филипович, П. Яроцького, О. Яроша. Важливу емпіричну інформацію постачають міжнародні дослідницькі агенції Eurostat, Pew Research Center, The Gallup Organization, ECRI (European Commission against Racism and Intolerance). Проте, нинішня хвиля міграції до країн Євросоюзу, котра вже розцінена як масштабна міграційна криза, досі лишається об’єктом переважно статистичної фіксації, політично-популістських заяв та медіа-сенсацій. Натомість бракує серйозних аналітичних розвідок щодо її специфіки, характеру, реального і потенційного впливу на соціорелігійну ситуацію в європейських країнах.</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i/>
          <w:sz w:val="28"/>
          <w:szCs w:val="28"/>
          <w:lang w:val="uk-UA"/>
        </w:rPr>
        <w:t>Структура</w:t>
      </w:r>
      <w:r w:rsidRPr="003202A8">
        <w:rPr>
          <w:rFonts w:ascii="Times New Roman" w:hAnsi="Times New Roman" w:cs="Times New Roman"/>
          <w:sz w:val="28"/>
          <w:szCs w:val="28"/>
          <w:lang w:val="uk-UA"/>
        </w:rPr>
        <w:t xml:space="preserve"> даної роботи повністю підпорядкована логікі реалізації основних наукових завдань. Кваліфікаційний проект складається зі вступу, трьох розділів, висновків та списку використаних джерел.</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У першому розділі проаналізовані основні міграційні процеси від </w:t>
      </w:r>
      <w:r>
        <w:rPr>
          <w:rFonts w:ascii="Times New Roman" w:hAnsi="Times New Roman" w:cs="Times New Roman"/>
          <w:sz w:val="28"/>
          <w:szCs w:val="28"/>
          <w:lang w:val="uk-UA"/>
        </w:rPr>
        <w:t>Другої світової війни</w:t>
      </w:r>
      <w:r w:rsidRPr="003202A8">
        <w:rPr>
          <w:rFonts w:ascii="Times New Roman" w:hAnsi="Times New Roman" w:cs="Times New Roman"/>
          <w:sz w:val="28"/>
          <w:szCs w:val="28"/>
          <w:lang w:val="uk-UA"/>
        </w:rPr>
        <w:t xml:space="preserve"> до сьогодення.  Розглянуті та охарактеризовані основні етапи міграції в Західній Європі. Розкрито основні терміни</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які в подальшому використовуються в науковій роботі.  Виявлені причини масового прибуття на територію Західної Європи великої кількості </w:t>
      </w:r>
      <w:r>
        <w:rPr>
          <w:rFonts w:ascii="Times New Roman" w:hAnsi="Times New Roman" w:cs="Times New Roman"/>
          <w:sz w:val="28"/>
          <w:szCs w:val="28"/>
          <w:lang w:val="uk-UA"/>
        </w:rPr>
        <w:t>вихідців з Близького Сходу</w:t>
      </w:r>
      <w:r w:rsidRPr="003202A8">
        <w:rPr>
          <w:rFonts w:ascii="Times New Roman" w:hAnsi="Times New Roman" w:cs="Times New Roman"/>
          <w:sz w:val="28"/>
          <w:szCs w:val="28"/>
          <w:lang w:val="uk-UA"/>
        </w:rPr>
        <w:t>. Виділено та підкріплено статистичними даними регіональні особливості розподілення мігрантів серед країн Західної Європи.</w:t>
      </w:r>
    </w:p>
    <w:p w:rsidR="00E0165E" w:rsidRPr="003202A8" w:rsidRDefault="00E0165E" w:rsidP="00E0165E">
      <w:pPr>
        <w:spacing w:after="0" w:line="360" w:lineRule="auto"/>
        <w:ind w:firstLine="709"/>
        <w:jc w:val="both"/>
        <w:rPr>
          <w:rFonts w:ascii="Times New Roman" w:eastAsia="Calibri" w:hAnsi="Times New Roman" w:cs="Times New Roman"/>
          <w:sz w:val="28"/>
          <w:szCs w:val="28"/>
          <w:lang w:val="uk-UA"/>
        </w:rPr>
      </w:pPr>
      <w:r w:rsidRPr="003202A8">
        <w:rPr>
          <w:rFonts w:ascii="Times New Roman" w:hAnsi="Times New Roman" w:cs="Times New Roman"/>
          <w:sz w:val="28"/>
          <w:szCs w:val="28"/>
          <w:lang w:val="uk-UA"/>
        </w:rPr>
        <w:t xml:space="preserve">У другому розділі здійснюється аналіз </w:t>
      </w:r>
      <w:r w:rsidRPr="003202A8">
        <w:rPr>
          <w:rFonts w:ascii="Times New Roman" w:eastAsia="Calibri" w:hAnsi="Times New Roman" w:cs="Times New Roman"/>
          <w:sz w:val="28"/>
          <w:szCs w:val="28"/>
          <w:lang w:val="uk-UA"/>
        </w:rPr>
        <w:t xml:space="preserve">соціально-економічних наслідків міграційних процесів у Європі. Береться до уваги саме демографічна ситуація, ринок праці, електоральні вподобання та злочинність. </w:t>
      </w:r>
      <w:r w:rsidRPr="003202A8">
        <w:rPr>
          <w:rFonts w:ascii="Times New Roman" w:eastAsia="Calibri" w:hAnsi="Times New Roman" w:cs="Times New Roman"/>
          <w:sz w:val="28"/>
          <w:szCs w:val="28"/>
          <w:lang w:val="uk-UA"/>
        </w:rPr>
        <w:br/>
        <w:t>За допомогою статистичних даних та проектів відкривається можливість проаналізувати та знайти важливі наслідки міграційної політики уряд</w:t>
      </w:r>
      <w:r>
        <w:rPr>
          <w:rFonts w:ascii="Times New Roman" w:eastAsia="Calibri" w:hAnsi="Times New Roman" w:cs="Times New Roman"/>
          <w:sz w:val="28"/>
          <w:szCs w:val="28"/>
          <w:lang w:val="uk-UA"/>
        </w:rPr>
        <w:t>ів країн ЄС</w:t>
      </w:r>
      <w:r w:rsidRPr="003202A8">
        <w:rPr>
          <w:rFonts w:ascii="Times New Roman" w:eastAsia="Calibri" w:hAnsi="Times New Roman" w:cs="Times New Roman"/>
          <w:sz w:val="28"/>
          <w:szCs w:val="28"/>
          <w:lang w:val="uk-UA"/>
        </w:rPr>
        <w:t>. Виявити справжні настрої населення, щодо прибуття такої великої кількості мігрантів. Вияснити з якими проблемами можуть мати справу мігранти на ринку праці при в’їзді в к</w:t>
      </w:r>
      <w:r>
        <w:rPr>
          <w:rFonts w:ascii="Times New Roman" w:eastAsia="Calibri" w:hAnsi="Times New Roman" w:cs="Times New Roman"/>
          <w:sz w:val="28"/>
          <w:szCs w:val="28"/>
          <w:lang w:val="uk-UA"/>
        </w:rPr>
        <w:t>раїну, та як їх можна подолати.</w:t>
      </w:r>
      <w:r w:rsidRPr="003202A8">
        <w:rPr>
          <w:rFonts w:ascii="Times New Roman" w:eastAsia="Calibri" w:hAnsi="Times New Roman" w:cs="Times New Roman"/>
          <w:sz w:val="28"/>
          <w:szCs w:val="28"/>
          <w:lang w:val="uk-UA"/>
        </w:rPr>
        <w:t xml:space="preserve"> Чи демографічна проблема може зникнути, чи навпаки ускладнити ще більшу </w:t>
      </w:r>
      <w:r w:rsidRPr="003202A8">
        <w:rPr>
          <w:rFonts w:ascii="Times New Roman" w:eastAsia="Calibri" w:hAnsi="Times New Roman" w:cs="Times New Roman"/>
          <w:sz w:val="28"/>
          <w:szCs w:val="28"/>
          <w:lang w:val="uk-UA"/>
        </w:rPr>
        <w:lastRenderedPageBreak/>
        <w:t>ситуацію в Європі за допомого міграції. Розглядається питання безпеки європейського населе</w:t>
      </w:r>
      <w:r>
        <w:rPr>
          <w:rFonts w:ascii="Times New Roman" w:eastAsia="Calibri" w:hAnsi="Times New Roman" w:cs="Times New Roman"/>
          <w:sz w:val="28"/>
          <w:szCs w:val="28"/>
          <w:lang w:val="uk-UA"/>
        </w:rPr>
        <w:t>ння, адже з прибуттям мігрантів</w:t>
      </w:r>
      <w:r w:rsidRPr="003202A8">
        <w:rPr>
          <w:rFonts w:ascii="Times New Roman" w:eastAsia="Calibri" w:hAnsi="Times New Roman" w:cs="Times New Roman"/>
          <w:sz w:val="28"/>
          <w:szCs w:val="28"/>
          <w:lang w:val="uk-UA"/>
        </w:rPr>
        <w:t xml:space="preserve"> з ісламських країн відбувається велика кількість злочинних та терористичних нападів. </w:t>
      </w:r>
    </w:p>
    <w:p w:rsidR="00E0165E" w:rsidRPr="003202A8" w:rsidRDefault="00E0165E" w:rsidP="00E0165E">
      <w:pPr>
        <w:spacing w:after="0" w:line="360" w:lineRule="auto"/>
        <w:ind w:firstLine="709"/>
        <w:jc w:val="both"/>
        <w:rPr>
          <w:rFonts w:ascii="Times New Roman" w:eastAsia="Calibri" w:hAnsi="Times New Roman" w:cs="Times New Roman"/>
          <w:sz w:val="28"/>
          <w:szCs w:val="28"/>
          <w:lang w:val="uk-UA"/>
        </w:rPr>
      </w:pPr>
      <w:r w:rsidRPr="003202A8">
        <w:rPr>
          <w:rFonts w:ascii="Times New Roman" w:eastAsia="Calibri" w:hAnsi="Times New Roman" w:cs="Times New Roman"/>
          <w:sz w:val="28"/>
          <w:szCs w:val="28"/>
          <w:lang w:val="uk-UA"/>
        </w:rPr>
        <w:t>У третьому розділі розкривається політика європейських держав та шляхи подолання міграційної кризи. На основі напрацювання Європейського союзу при розробці законодавчих документів у міграційній сфері та ефективних законопроектах. Пр</w:t>
      </w:r>
      <w:r>
        <w:rPr>
          <w:rFonts w:ascii="Times New Roman" w:eastAsia="Calibri" w:hAnsi="Times New Roman" w:cs="Times New Roman"/>
          <w:sz w:val="28"/>
          <w:szCs w:val="28"/>
          <w:lang w:val="uk-UA"/>
        </w:rPr>
        <w:t>иділяється увага також співпраці ЄС з країнами партнерами</w:t>
      </w:r>
      <w:r w:rsidRPr="003202A8">
        <w:rPr>
          <w:rFonts w:ascii="Times New Roman" w:eastAsia="Calibri" w:hAnsi="Times New Roman" w:cs="Times New Roman"/>
          <w:sz w:val="28"/>
          <w:szCs w:val="28"/>
          <w:lang w:val="uk-UA"/>
        </w:rPr>
        <w:t xml:space="preserve"> для реалізації та укріплення  міграційної політики за територією Європи, а саме з Туреччиною та країнами Африки.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У висновках узагальнюються результати наукового аналізу проблеми в цілому.</w:t>
      </w:r>
    </w:p>
    <w:p w:rsidR="00E0165E" w:rsidRPr="003202A8" w:rsidRDefault="00E0165E" w:rsidP="00E0165E">
      <w:pPr>
        <w:spacing w:after="0" w:line="360" w:lineRule="auto"/>
        <w:ind w:firstLine="567"/>
        <w:jc w:val="both"/>
        <w:rPr>
          <w:rFonts w:ascii="Times New Roman" w:hAnsi="Times New Roman" w:cs="Times New Roman"/>
          <w:i/>
          <w:sz w:val="28"/>
          <w:szCs w:val="28"/>
          <w:lang w:val="uk-UA"/>
        </w:rPr>
      </w:pPr>
      <w:r w:rsidRPr="003202A8">
        <w:rPr>
          <w:rFonts w:ascii="Times New Roman" w:hAnsi="Times New Roman" w:cs="Times New Roman"/>
          <w:sz w:val="28"/>
          <w:szCs w:val="28"/>
          <w:lang w:val="uk-UA"/>
        </w:rPr>
        <w:t xml:space="preserve">Дослідження міграційних процесів спирається на свою оригінальну методичну стратегію, представляє собою систему адекватних його цілям, необхідних і достатніх </w:t>
      </w:r>
      <w:r w:rsidRPr="003202A8">
        <w:rPr>
          <w:rFonts w:ascii="Times New Roman" w:hAnsi="Times New Roman" w:cs="Times New Roman"/>
          <w:i/>
          <w:sz w:val="28"/>
          <w:szCs w:val="28"/>
          <w:lang w:val="uk-UA"/>
        </w:rPr>
        <w:t>методів збору і аналізу емпіричної інформації.</w:t>
      </w:r>
      <w:r w:rsidRPr="003202A8">
        <w:rPr>
          <w:rFonts w:ascii="Times New Roman" w:hAnsi="Times New Roman" w:cs="Times New Roman"/>
          <w:sz w:val="28"/>
          <w:szCs w:val="28"/>
          <w:lang w:val="uk-UA"/>
        </w:rPr>
        <w:t xml:space="preserve"> Відомості про стартовий стані міграційного процесу можна почерпнути </w:t>
      </w:r>
      <w:r w:rsidRPr="003202A8">
        <w:rPr>
          <w:rFonts w:ascii="Times New Roman" w:hAnsi="Times New Roman" w:cs="Times New Roman"/>
          <w:i/>
          <w:sz w:val="28"/>
          <w:szCs w:val="28"/>
          <w:lang w:val="uk-UA"/>
        </w:rPr>
        <w:t>з документальних джерел</w:t>
      </w:r>
      <w:r w:rsidRPr="003202A8">
        <w:rPr>
          <w:rFonts w:ascii="Times New Roman" w:hAnsi="Times New Roman" w:cs="Times New Roman"/>
          <w:sz w:val="28"/>
          <w:szCs w:val="28"/>
          <w:lang w:val="uk-UA"/>
        </w:rPr>
        <w:t xml:space="preserve"> в поєднанні з опитуваннями експертів і очевидців, в тому числі </w:t>
      </w:r>
      <w:r w:rsidRPr="003202A8">
        <w:rPr>
          <w:rFonts w:ascii="Times New Roman" w:hAnsi="Times New Roman" w:cs="Times New Roman"/>
          <w:i/>
          <w:sz w:val="28"/>
          <w:szCs w:val="28"/>
          <w:lang w:val="uk-UA"/>
        </w:rPr>
        <w:t>формалізованими інтерв'ю</w:t>
      </w:r>
      <w:r w:rsidRPr="003202A8">
        <w:rPr>
          <w:rFonts w:ascii="Times New Roman" w:hAnsi="Times New Roman" w:cs="Times New Roman"/>
          <w:sz w:val="28"/>
          <w:szCs w:val="28"/>
          <w:lang w:val="uk-UA"/>
        </w:rPr>
        <w:t xml:space="preserve"> для вивчення мотивацій, установок, очікувань і уподобань населення. </w:t>
      </w:r>
    </w:p>
    <w:p w:rsidR="00E0165E" w:rsidRPr="003202A8" w:rsidRDefault="00E0165E" w:rsidP="00E0165E">
      <w:pPr>
        <w:spacing w:after="0" w:line="360" w:lineRule="auto"/>
        <w:ind w:firstLine="567"/>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Зміни по ходу міграційного процесу можуть фіксуватися </w:t>
      </w:r>
      <w:r w:rsidRPr="003202A8">
        <w:rPr>
          <w:rFonts w:ascii="Times New Roman" w:hAnsi="Times New Roman" w:cs="Times New Roman"/>
          <w:i/>
          <w:sz w:val="28"/>
          <w:szCs w:val="28"/>
          <w:lang w:val="uk-UA"/>
        </w:rPr>
        <w:t>опитувальними</w:t>
      </w:r>
      <w:r w:rsidRPr="003202A8">
        <w:rPr>
          <w:rFonts w:ascii="Times New Roman" w:hAnsi="Times New Roman" w:cs="Times New Roman"/>
          <w:b/>
          <w:sz w:val="28"/>
          <w:szCs w:val="28"/>
          <w:lang w:val="uk-UA"/>
        </w:rPr>
        <w:t xml:space="preserve"> </w:t>
      </w:r>
      <w:r w:rsidRPr="003202A8">
        <w:rPr>
          <w:rFonts w:ascii="Times New Roman" w:hAnsi="Times New Roman" w:cs="Times New Roman"/>
          <w:sz w:val="28"/>
          <w:szCs w:val="28"/>
          <w:lang w:val="uk-UA"/>
        </w:rPr>
        <w:t xml:space="preserve">методами, а також за допомогою соціологічних спостережень. Найбільш ефективне на цьому етапі вивчення </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w:t>
      </w:r>
      <w:r w:rsidRPr="003202A8">
        <w:rPr>
          <w:rFonts w:ascii="Times New Roman" w:hAnsi="Times New Roman" w:cs="Times New Roman"/>
          <w:i/>
          <w:sz w:val="28"/>
          <w:szCs w:val="28"/>
          <w:lang w:val="uk-UA"/>
        </w:rPr>
        <w:t>моніторингове спостереження</w:t>
      </w:r>
      <w:r w:rsidRPr="003202A8">
        <w:rPr>
          <w:rFonts w:ascii="Times New Roman" w:hAnsi="Times New Roman" w:cs="Times New Roman"/>
          <w:sz w:val="28"/>
          <w:szCs w:val="28"/>
          <w:lang w:val="uk-UA"/>
        </w:rPr>
        <w:t>, що дозволяє забезпечити аналіз динаміки міграційних процесів, їх впливу на соціальну структуру і соціальну стратифікацію досліджуваного регіону, розробку проектів і програм міграційної політики</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Список ви</w:t>
      </w:r>
      <w:r>
        <w:rPr>
          <w:rFonts w:ascii="Times New Roman" w:hAnsi="Times New Roman" w:cs="Times New Roman"/>
          <w:sz w:val="28"/>
          <w:szCs w:val="28"/>
          <w:lang w:val="uk-UA"/>
        </w:rPr>
        <w:t xml:space="preserve">користаних джерел нараховує 62 </w:t>
      </w:r>
      <w:r w:rsidRPr="003202A8">
        <w:rPr>
          <w:rFonts w:ascii="Times New Roman" w:hAnsi="Times New Roman" w:cs="Times New Roman"/>
          <w:sz w:val="28"/>
          <w:szCs w:val="28"/>
          <w:lang w:val="uk-UA"/>
        </w:rPr>
        <w:t>найменувань.</w:t>
      </w:r>
    </w:p>
    <w:p w:rsidR="00E0165E" w:rsidRPr="003202A8" w:rsidRDefault="00E0165E" w:rsidP="00E0165E">
      <w:pPr>
        <w:spacing w:after="0" w:line="360" w:lineRule="auto"/>
        <w:jc w:val="both"/>
        <w:rPr>
          <w:rFonts w:ascii="Times New Roman" w:hAnsi="Times New Roman" w:cs="Times New Roman"/>
          <w:sz w:val="28"/>
          <w:szCs w:val="28"/>
          <w:lang w:val="uk-UA"/>
        </w:rPr>
      </w:pPr>
    </w:p>
    <w:p w:rsidR="001B4AF9" w:rsidRDefault="001B4AF9">
      <w:pPr>
        <w:rPr>
          <w:lang w:val="uk-UA"/>
        </w:rPr>
      </w:pPr>
    </w:p>
    <w:p w:rsidR="00E0165E" w:rsidRDefault="00E0165E">
      <w:pPr>
        <w:rPr>
          <w:lang w:val="uk-UA"/>
        </w:rPr>
      </w:pPr>
    </w:p>
    <w:p w:rsidR="00E0165E" w:rsidRDefault="00E0165E">
      <w:pPr>
        <w:rPr>
          <w:lang w:val="uk-UA"/>
        </w:rPr>
      </w:pPr>
    </w:p>
    <w:p w:rsidR="00E0165E" w:rsidRDefault="00E0165E">
      <w:pPr>
        <w:rPr>
          <w:lang w:val="uk-UA"/>
        </w:rPr>
      </w:pPr>
    </w:p>
    <w:p w:rsidR="00E0165E" w:rsidRPr="003202A8" w:rsidRDefault="00E0165E" w:rsidP="00E0165E">
      <w:pPr>
        <w:pStyle w:val="a6"/>
        <w:shd w:val="clear" w:color="auto" w:fill="FFFFFF"/>
        <w:spacing w:before="0" w:beforeAutospacing="0" w:after="0" w:afterAutospacing="0" w:line="360" w:lineRule="auto"/>
        <w:jc w:val="center"/>
        <w:rPr>
          <w:rStyle w:val="notranslate"/>
          <w:b/>
          <w:color w:val="000000"/>
          <w:spacing w:val="2"/>
          <w:sz w:val="28"/>
          <w:szCs w:val="28"/>
          <w:lang w:val="uk-UA"/>
        </w:rPr>
      </w:pPr>
      <w:r>
        <w:rPr>
          <w:rStyle w:val="notranslate"/>
          <w:b/>
          <w:color w:val="000000"/>
          <w:spacing w:val="2"/>
          <w:sz w:val="28"/>
          <w:szCs w:val="28"/>
          <w:lang w:val="uk-UA"/>
        </w:rPr>
        <w:lastRenderedPageBreak/>
        <w:t>Виснов</w:t>
      </w:r>
      <w:r w:rsidRPr="003202A8">
        <w:rPr>
          <w:rStyle w:val="notranslate"/>
          <w:b/>
          <w:color w:val="000000"/>
          <w:spacing w:val="2"/>
          <w:sz w:val="28"/>
          <w:szCs w:val="28"/>
          <w:lang w:val="uk-UA"/>
        </w:rPr>
        <w:t>к</w:t>
      </w:r>
      <w:r>
        <w:rPr>
          <w:rStyle w:val="notranslate"/>
          <w:b/>
          <w:color w:val="000000"/>
          <w:spacing w:val="2"/>
          <w:sz w:val="28"/>
          <w:szCs w:val="28"/>
          <w:lang w:val="uk-UA"/>
        </w:rPr>
        <w:t>и</w:t>
      </w: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b/>
          <w:color w:val="000000"/>
          <w:spacing w:val="2"/>
          <w:sz w:val="28"/>
          <w:szCs w:val="28"/>
          <w:lang w:val="uk-UA"/>
        </w:rPr>
      </w:pPr>
      <w:r w:rsidRPr="003202A8">
        <w:rPr>
          <w:sz w:val="28"/>
          <w:szCs w:val="28"/>
          <w:lang w:val="uk-UA"/>
        </w:rPr>
        <w:t>За масовим прибуттям мігрантів з Близького Сходу та Африки до Європи міцно закріпилася назва «міграційна криза». Проте це комплексна криза. По-перше, криза гуманітарна, що відзначається загибеллю та стражданнями тисяч людей. По-друге, криза управління і кордоном, і наданням притулку, зокрема процедур, відповідно до яких в ЄС визначається країна, відповідальна за визначення статусу шукача притулку. По-третє, за висловом президента Європарламенту Мартіна Шульца, − це криза солідарності, оскільки саме солідарність є основою єдності Євросоюзу, а віднайти спільне рішення щодо масового припливу біженців, яке б дало змогу більш рівномірно розподілити навантаження на окремі країни та їх міграційні служби, виявилося вкрай складно.</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Міграційні процеси</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які проходять на території Європи</w:t>
      </w:r>
      <w:r>
        <w:rPr>
          <w:rFonts w:ascii="Times New Roman" w:hAnsi="Times New Roman" w:cs="Times New Roman"/>
          <w:sz w:val="28"/>
          <w:szCs w:val="28"/>
          <w:lang w:val="uk-UA"/>
        </w:rPr>
        <w:t>,</w:t>
      </w:r>
      <w:r w:rsidRPr="003202A8">
        <w:rPr>
          <w:rFonts w:ascii="Times New Roman" w:hAnsi="Times New Roman" w:cs="Times New Roman"/>
          <w:sz w:val="28"/>
          <w:szCs w:val="28"/>
          <w:lang w:val="uk-UA"/>
        </w:rPr>
        <w:t xml:space="preserve"> мають свою давню історію і залежать від багатьох факторів, як від економічних так і від геополітичних. Міграційні потоки можна розділити на 3 етапи або хвилі міграції. Починаючи з першої світової війни закінчуючи сьогоденням. Всі ці хвилі міграції мають різний характер, кількість мігрантів, напрям міграційного потоку, способу вирішення та наслідки які вони тягнуть за собою. В даному дослідженні приділяється увага саме останній хвилі міграції, саме третій, яка розпочалась з розвитком подій «арабської весни» кінця 2010 року на Близькому Сході та Африці.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Європейські країни не очікували такого великого напливу мігрантів на свої кордони, тільки в 2015 році з січня по листопад в Європу </w:t>
      </w:r>
      <w:r>
        <w:rPr>
          <w:rFonts w:ascii="Times New Roman" w:hAnsi="Times New Roman" w:cs="Times New Roman"/>
          <w:sz w:val="28"/>
          <w:szCs w:val="28"/>
          <w:lang w:val="uk-UA"/>
        </w:rPr>
        <w:t>прибули</w:t>
      </w:r>
      <w:r w:rsidRPr="003202A8">
        <w:rPr>
          <w:rFonts w:ascii="Times New Roman" w:hAnsi="Times New Roman" w:cs="Times New Roman"/>
          <w:sz w:val="28"/>
          <w:szCs w:val="28"/>
          <w:lang w:val="uk-UA"/>
        </w:rPr>
        <w:t xml:space="preserve"> 750 тис. мігрантів, що за статистикою на 90% більше ніж в 2014 році. Мігранти їдуть в Європу з Сомалі, Нігерії, Косово, Афганістану, Сирії та країн Чорної Африки. Найпопулярніші маршрути для мігрантів є Центрально-Середземноморський та Західно-Балканський. Частина мігрантів керується економічними причинами і прагне знайти в Європі кращий заробіток та умови життя. Проте більшість становлять біженці, тобто особи, які змушені залишити батьківщину через загрозу життю. Основним джерелом вимушеної міграції є наразі Сирія.</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lastRenderedPageBreak/>
        <w:t xml:space="preserve">Одним із варіантів врегулювання проблеми з мігрантами є запропоновані Єврокомісією квоти щодо прийняття мігрантів країнами ЄС пропорційна до їх населення, економіки, рівня життя. Але не всі країни </w:t>
      </w:r>
      <w:r>
        <w:rPr>
          <w:rFonts w:ascii="Times New Roman" w:hAnsi="Times New Roman" w:cs="Times New Roman"/>
          <w:sz w:val="28"/>
          <w:szCs w:val="28"/>
          <w:lang w:val="uk-UA"/>
        </w:rPr>
        <w:t>згодні</w:t>
      </w:r>
      <w:r w:rsidRPr="003202A8">
        <w:rPr>
          <w:rFonts w:ascii="Times New Roman" w:hAnsi="Times New Roman" w:cs="Times New Roman"/>
          <w:sz w:val="28"/>
          <w:szCs w:val="28"/>
          <w:lang w:val="uk-UA"/>
        </w:rPr>
        <w:t xml:space="preserve"> з такими квотами, найбільший удар приймає на себе Німеччина та Франція, їх підтримує Боснія та Герцеговина, Сербія та Македонія. Східноєвропейські країни досить негативно відносяться до прийому мігрантів і розробляють програми захисту від напливу мігрантів в їх країни, до таких країн  відносять Чехія, Словаччина, Угорщина.</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Порівняно із Францією, Німеччина проводить ліберальнішу політику із мігрантами, тут ефективною є соціальна інтеграція, краще налагоджений міжетнічний діалог, головний наголос робиться на культурній рівності між різними народами. Важливим є і те, що в Німеччині ефективніша система шкіл та курсів, які навчають мігрантів мови та культури країни проживання.</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 Практика показує, що за умови успішного економічного розвитку, держави часто сприймають мігрантів як корисні, а інколи і необхідні елементи суспільно-економічного розвитку. Європейські уряди приймаючи мігрантів бачили також вигоду для своїх країн, як в економічному розвитку так і в демографічній кризі. Адже імміграція потрібна Європі для запобігання дефіциту працівників, забезпечення економічного розвитку і функціонування системи соціального захисту. За прогнозами, до 2060 р. активне населення ЄС зменшиться на 10 % або на 50 млн осіб, частка пенсіонерів зросте з 17,1 % до 30 %, або з 84,6 млн до 151,5 млн осіб. Саме мігранти повинні інтегруватись в суспільство та вносити свій вклад в економіку країни в якій вони знаходяться.</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Проте за умови економічного спаду ставлення до мігрантів є негативне, і найбільшою мірою це стосується некваліфікованих робітників. Групи іммігрантів однакового походження і культури часто утворюють у суспільстві етнічні громади, які не завжди готові інтегруватись в інші національні суспільства.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Проблема із нелегальними мігрантами та біженцями загострює внутрішньополітичну конфліктність, зокрема, активізуються націоналістичні </w:t>
      </w:r>
      <w:r w:rsidRPr="003202A8">
        <w:rPr>
          <w:rFonts w:ascii="Times New Roman" w:hAnsi="Times New Roman" w:cs="Times New Roman"/>
          <w:sz w:val="28"/>
          <w:szCs w:val="28"/>
          <w:lang w:val="uk-UA"/>
        </w:rPr>
        <w:lastRenderedPageBreak/>
        <w:t xml:space="preserve">організації, які заявляють про те, що Європа і так вже втратила більшу частину своїх національних традицій і нинішня ситуація призведе до ще більшого розмивання ідентичності європейських націй. Недосконала політика інтеграції емігрантського населення у європейське суспільство призводить до загострення взаємин між корінним населенням європейських держав та іммігрантами, зростання антиіммігрантських настроїв та масових протестів європейців проти міграційної політики національних урядів.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В умовах кризи активізуються крайні політичні сили, наприклад, у Франції ультра права партія Народний фронт отримала в першому раунді місце</w:t>
      </w:r>
      <w:r>
        <w:rPr>
          <w:rFonts w:ascii="Times New Roman" w:hAnsi="Times New Roman" w:cs="Times New Roman"/>
          <w:sz w:val="28"/>
          <w:szCs w:val="28"/>
          <w:lang w:val="uk-UA"/>
        </w:rPr>
        <w:t>вих виборів у грудні 2015 р. 28</w:t>
      </w:r>
      <w:r w:rsidRPr="003202A8">
        <w:rPr>
          <w:rFonts w:ascii="Times New Roman" w:hAnsi="Times New Roman" w:cs="Times New Roman"/>
          <w:sz w:val="28"/>
          <w:szCs w:val="28"/>
          <w:lang w:val="uk-UA"/>
        </w:rPr>
        <w:t xml:space="preserve">% голосів, відбувається радикалізація настроїв частини населення в 2015 р. в Німеччині було зафіксовано 747 нападів на житла мігрантів у тому числі 222 випадки із завданням тілесних ушкоджень, що загрожує ростом ксенофобії та расизму. Імміграція, за даними Євробарометру, перетворилася на найбільш болючу проблему для європейців, залишивши позаду економічні труднощі та безробіття. Більшість європейського населення за опитуваннями, Pew, Chatham House Europe, газетою «The Telegraph» проти того щоб політика прийняття мігрантів продовжувалась, вони бачать в цих людях небезпеку для життя та Європи в цілому.  Адже тільки в період з 2015-2017 рр. в країнах де зосереджена найбільша кількість мігрантів, саме Німеччині, Франції, Великобританії все більше відбувається терористичних та злочинних актів. </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Міграційну політику ЄС сьогодні здійснюють такі політичні наднаціональні інститути, як Європейська Рада; Європейська комісія, яка розробляє законодавчі пропозиції; Рада Європейського Союзу, до якої входять міністри внутрішніх справ країн (Рада Міністрів); Європейський парламент, який з 2005 р. наділений повноваженнями приймати рішення щодо політики у справах біженців. Також особливу роль у врегулюванні міграційної кризи у сучасних умовах відіграють неурядові організації. Проте сьогодні однією з ключових проблем залишається питання неузгодженості між діяльністю різних політичних інститутів ЄС, а також важливо налагодити постійну </w:t>
      </w:r>
      <w:r w:rsidRPr="003202A8">
        <w:rPr>
          <w:rFonts w:ascii="Times New Roman" w:hAnsi="Times New Roman" w:cs="Times New Roman"/>
          <w:sz w:val="28"/>
          <w:szCs w:val="28"/>
          <w:lang w:val="uk-UA"/>
        </w:rPr>
        <w:lastRenderedPageBreak/>
        <w:t>комунікацію та консультацію у міграційній сфері між неурядовими організаціями та урядами країн ЄС.</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Основним завданням залишається відновлення порядку на кордонах і у процедурах надання статусу біженця. Водночас, йдеться про перегляд Дублінських домовленостей, згідно з якими відповідальність за шукачів притулку не буде покладатися на країну в’їзду, а рівномірно розподілятиметься серед країн ЄС; висувається завдання впливати на ключові причини, що призводять до міграції; а також удосконалити існуючі інструменти легальної міграції до ЄС, яка розглядається як дієвий засіб протидії міграції неврегульованій.</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Сьогодні Європейська рада активно працює над підготовкою нових рішень, які дають змогу посилити захист зовнішніх кордонів ЄС, адже за останній час до кордонів ЄС прибули понад 500 тисяч мігрантів. Зокрема, особливий наголос робиться на співпраці з Туреччиною у питанні розробки спільного плану дій щодо призупинення потоків біженців з території цієї країни.  Також ведеться ефективна політика з країнами Африки, створена робоча група ЄС-АС-ООН, для </w:t>
      </w:r>
      <w:r w:rsidRPr="003202A8">
        <w:rPr>
          <w:rStyle w:val="notranslate"/>
          <w:rFonts w:ascii="Times New Roman" w:hAnsi="Times New Roman" w:cs="Times New Roman"/>
          <w:color w:val="000000"/>
          <w:spacing w:val="2"/>
          <w:sz w:val="28"/>
          <w:szCs w:val="28"/>
          <w:lang w:val="uk-UA"/>
        </w:rPr>
        <w:t>захисту життів мігрантів і біженців уздовж маршрутів міграції, та прискорення добровільну репатріацію і переселення тих, хто потребує міжнародного захисту</w:t>
      </w:r>
      <w:r w:rsidRPr="003202A8">
        <w:rPr>
          <w:rStyle w:val="notranslate"/>
          <w:color w:val="000000"/>
          <w:spacing w:val="2"/>
          <w:sz w:val="28"/>
          <w:szCs w:val="28"/>
          <w:lang w:val="uk-UA"/>
        </w:rPr>
        <w:t>.</w:t>
      </w:r>
      <w:r w:rsidRPr="003202A8">
        <w:rPr>
          <w:rFonts w:ascii="Times New Roman" w:hAnsi="Times New Roman" w:cs="Times New Roman"/>
          <w:sz w:val="28"/>
          <w:szCs w:val="28"/>
          <w:lang w:val="uk-UA"/>
        </w:rPr>
        <w:t xml:space="preserve"> Також у питанні посилення захисту зовнішніх кордонів ЄС Європейський рада працює над поступовим встановленням інтегрованої системи управління і контролю над цими кордонами. Це передбачає розширення мандата агентства ЄС з контролю за зовнішніми кордонами, включаючи діяльність груп швидкого реагування за умов порушення кордону. Особливий наголос робиться на узгодженні механізму забезпечення повернення нелегальних мігрантів до країн свого походження, а також створення та облаштування місць прийому біженців, здійснення їх ідентифікації та реєстрації.</w:t>
      </w:r>
    </w:p>
    <w:p w:rsidR="00E0165E" w:rsidRPr="003202A8" w:rsidRDefault="00E0165E" w:rsidP="00E0165E">
      <w:pPr>
        <w:spacing w:after="0" w:line="360" w:lineRule="auto"/>
        <w:ind w:firstLine="709"/>
        <w:jc w:val="both"/>
        <w:rPr>
          <w:rFonts w:ascii="Times New Roman" w:hAnsi="Times New Roman" w:cs="Times New Roman"/>
          <w:sz w:val="28"/>
          <w:szCs w:val="28"/>
          <w:lang w:val="uk-UA"/>
        </w:rPr>
      </w:pPr>
      <w:r w:rsidRPr="003202A8">
        <w:rPr>
          <w:rFonts w:ascii="Times New Roman" w:hAnsi="Times New Roman" w:cs="Times New Roman"/>
          <w:sz w:val="28"/>
          <w:szCs w:val="28"/>
          <w:lang w:val="uk-UA"/>
        </w:rPr>
        <w:t xml:space="preserve">Практика показує, що врегулювання міграційної кризи у країнах ЄС повинно відбуватись комплексно, міграційна політика європейських держав має враховувати усі важливі суспільно-політичні, культурні та етнічні </w:t>
      </w:r>
      <w:r w:rsidRPr="003202A8">
        <w:rPr>
          <w:rFonts w:ascii="Times New Roman" w:hAnsi="Times New Roman" w:cs="Times New Roman"/>
          <w:sz w:val="28"/>
          <w:szCs w:val="28"/>
          <w:lang w:val="uk-UA"/>
        </w:rPr>
        <w:lastRenderedPageBreak/>
        <w:t>цінності, оскільки неврегульованість цієї проблеми призводить до загострення міжетнічних та соціальних проблем. Необхідно виходити з того, що інтеграція мігрантів повинна відбуватись поступово, приймаюча країна повинна допомагати мігрантам, біженцям у вивченні мови і культури, відкривати доступ до ринків праці, надавати можливість користуватися системами освіти і охорони здоров’я, захищати від дискримінації. З іншого боку, іммігранти повинні мати бажання інтегруватися у нове суспільство, поважати його традиції і культуру. Соціокультурні зміни, що породжуються імміграцією, етнічними і релігійними конфліктами, трансформаційними процесами, змушують суспільство шукати найприйнятніші варіанти національної співпраці.</w:t>
      </w: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r w:rsidRPr="003202A8">
        <w:rPr>
          <w:sz w:val="28"/>
          <w:szCs w:val="28"/>
          <w:lang w:val="uk-UA"/>
        </w:rPr>
        <w:t>Перспективними є подальші дослідження впливу мігрантів на національну ідентичність країн ЄС, адже сьогодні спостерігаємо зростання масштабів міграції, змінився її характер, сформувалися нові види, міграція перетворилася у гостро конфліктне явище. І питання про те, яким буде процес включення культур іммігрантів із Сирії та інших країн Близького Сходу у європейський культурний простір залишається відкритим.</w:t>
      </w: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Pr="003202A8" w:rsidRDefault="00E0165E" w:rsidP="00E0165E">
      <w:pPr>
        <w:pStyle w:val="a6"/>
        <w:shd w:val="clear" w:color="auto" w:fill="FFFFFF"/>
        <w:spacing w:before="0" w:beforeAutospacing="0" w:after="0" w:afterAutospacing="0" w:line="360" w:lineRule="auto"/>
        <w:ind w:firstLine="709"/>
        <w:jc w:val="both"/>
        <w:rPr>
          <w:rStyle w:val="notranslate"/>
          <w:color w:val="000000"/>
          <w:spacing w:val="2"/>
          <w:sz w:val="28"/>
          <w:szCs w:val="28"/>
          <w:lang w:val="uk-UA"/>
        </w:rPr>
      </w:pPr>
    </w:p>
    <w:p w:rsidR="00E0165E" w:rsidRDefault="00E0165E" w:rsidP="00E0165E">
      <w:pPr>
        <w:pStyle w:val="a6"/>
        <w:shd w:val="clear" w:color="auto" w:fill="FFFFFF"/>
        <w:spacing w:before="0" w:beforeAutospacing="0" w:after="0" w:afterAutospacing="0" w:line="360" w:lineRule="auto"/>
        <w:ind w:firstLine="709"/>
        <w:jc w:val="center"/>
        <w:rPr>
          <w:rStyle w:val="notranslate"/>
          <w:b/>
          <w:color w:val="000000"/>
          <w:spacing w:val="2"/>
          <w:sz w:val="28"/>
          <w:szCs w:val="28"/>
          <w:lang w:val="uk-UA"/>
        </w:rPr>
      </w:pPr>
    </w:p>
    <w:p w:rsidR="00E0165E" w:rsidRDefault="00E0165E" w:rsidP="00E0165E">
      <w:pPr>
        <w:pStyle w:val="a6"/>
        <w:shd w:val="clear" w:color="auto" w:fill="FFFFFF"/>
        <w:spacing w:before="0" w:beforeAutospacing="0" w:after="0" w:afterAutospacing="0" w:line="360" w:lineRule="auto"/>
        <w:ind w:firstLine="709"/>
        <w:jc w:val="center"/>
        <w:rPr>
          <w:rStyle w:val="notranslate"/>
          <w:b/>
          <w:color w:val="000000"/>
          <w:spacing w:val="2"/>
          <w:sz w:val="28"/>
          <w:szCs w:val="28"/>
          <w:lang w:val="uk-UA"/>
        </w:rPr>
      </w:pPr>
    </w:p>
    <w:p w:rsidR="00E0165E" w:rsidRDefault="00E0165E" w:rsidP="00E0165E">
      <w:pPr>
        <w:pStyle w:val="a6"/>
        <w:shd w:val="clear" w:color="auto" w:fill="FFFFFF"/>
        <w:spacing w:before="0" w:beforeAutospacing="0" w:after="0" w:afterAutospacing="0" w:line="360" w:lineRule="auto"/>
        <w:ind w:firstLine="709"/>
        <w:jc w:val="center"/>
        <w:rPr>
          <w:rStyle w:val="notranslate"/>
          <w:b/>
          <w:color w:val="000000"/>
          <w:spacing w:val="2"/>
          <w:sz w:val="28"/>
          <w:szCs w:val="28"/>
          <w:lang w:val="uk-UA"/>
        </w:rPr>
      </w:pPr>
    </w:p>
    <w:p w:rsidR="00E0165E" w:rsidRDefault="00E0165E" w:rsidP="00E0165E">
      <w:pPr>
        <w:pStyle w:val="a6"/>
        <w:shd w:val="clear" w:color="auto" w:fill="FFFFFF"/>
        <w:spacing w:before="0" w:beforeAutospacing="0" w:after="0" w:afterAutospacing="0" w:line="360" w:lineRule="auto"/>
        <w:ind w:firstLine="709"/>
        <w:jc w:val="center"/>
        <w:rPr>
          <w:rStyle w:val="notranslate"/>
          <w:b/>
          <w:color w:val="000000"/>
          <w:spacing w:val="2"/>
          <w:sz w:val="28"/>
          <w:szCs w:val="28"/>
          <w:lang w:val="uk-UA"/>
        </w:rPr>
      </w:pPr>
    </w:p>
    <w:p w:rsidR="00E0165E" w:rsidRDefault="00E0165E" w:rsidP="00E0165E">
      <w:pPr>
        <w:pStyle w:val="a6"/>
        <w:shd w:val="clear" w:color="auto" w:fill="FFFFFF"/>
        <w:spacing w:before="0" w:beforeAutospacing="0" w:after="0" w:afterAutospacing="0" w:line="360" w:lineRule="auto"/>
        <w:ind w:firstLine="709"/>
        <w:jc w:val="center"/>
        <w:rPr>
          <w:rStyle w:val="notranslate"/>
          <w:b/>
          <w:color w:val="000000"/>
          <w:spacing w:val="2"/>
          <w:sz w:val="28"/>
          <w:szCs w:val="28"/>
          <w:lang w:val="uk-UA"/>
        </w:rPr>
      </w:pPr>
    </w:p>
    <w:p w:rsidR="00E0165E" w:rsidRPr="00574617" w:rsidRDefault="00E0165E" w:rsidP="00E0165E">
      <w:pPr>
        <w:pStyle w:val="a6"/>
        <w:shd w:val="clear" w:color="auto" w:fill="FFFFFF"/>
        <w:spacing w:before="0" w:beforeAutospacing="0" w:after="0" w:afterAutospacing="0" w:line="360" w:lineRule="auto"/>
        <w:ind w:firstLine="709"/>
        <w:jc w:val="center"/>
        <w:rPr>
          <w:b/>
          <w:color w:val="000000"/>
          <w:spacing w:val="2"/>
          <w:sz w:val="28"/>
          <w:szCs w:val="28"/>
          <w:lang w:val="uk-UA"/>
        </w:rPr>
      </w:pPr>
      <w:bookmarkStart w:id="0" w:name="_GoBack"/>
      <w:bookmarkEnd w:id="0"/>
      <w:r w:rsidRPr="00405FB9">
        <w:rPr>
          <w:rStyle w:val="notranslate"/>
          <w:b/>
          <w:color w:val="000000"/>
          <w:spacing w:val="2"/>
          <w:sz w:val="28"/>
          <w:szCs w:val="28"/>
          <w:lang w:val="uk-UA"/>
        </w:rPr>
        <w:lastRenderedPageBreak/>
        <w:t>Список використаних джерел</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rPr>
        <w:t>Абзалова Л. Ф. Правовые аспекты иммиграционной политики в странах Европейского Союза : Четвертые Валентеевские чтения : Сборник докладов (Книга 2) Л. Ф. Абзалова – М. : МАКС-Пресс, 2005. – 266 с.</w:t>
      </w:r>
    </w:p>
    <w:p w:rsidR="00E0165E" w:rsidRPr="00E309BF"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rPr>
        <w:t>Андреева Т. Британия при Д. Кэмероне и иммиграционная проблема для ЕС [Електро</w:t>
      </w:r>
      <w:r>
        <w:rPr>
          <w:sz w:val="28"/>
          <w:szCs w:val="28"/>
        </w:rPr>
        <w:t>нний ресурс]/Татьяна Андреева</w:t>
      </w:r>
      <w:r w:rsidRPr="00E324AA">
        <w:rPr>
          <w:sz w:val="28"/>
          <w:szCs w:val="28"/>
        </w:rPr>
        <w:t xml:space="preserve">; (Отдел европейских политических исследований ИМЭМО РАН). – Режим доступу: </w:t>
      </w:r>
      <w:hyperlink r:id="rId5" w:history="1">
        <w:r w:rsidRPr="00E324AA">
          <w:rPr>
            <w:rStyle w:val="a5"/>
            <w:sz w:val="28"/>
            <w:szCs w:val="28"/>
          </w:rPr>
          <w:t>http://russiancouncil.ru/inner/?id_4=6782</w:t>
        </w:r>
      </w:hyperlink>
      <w:r w:rsidRPr="00E324AA">
        <w:rPr>
          <w:sz w:val="28"/>
          <w:szCs w:val="28"/>
        </w:rPr>
        <w:t xml:space="preserve"> </w:t>
      </w:r>
    </w:p>
    <w:p w:rsidR="00E0165E" w:rsidRPr="00E309BF"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Annual Report on ECRI’s Activities 2014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European Commission against Racism and Intolerance.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https://www.coe.int/t/dghl/monitoring/ecri/acti</w:t>
      </w:r>
      <w:r>
        <w:rPr>
          <w:sz w:val="28"/>
          <w:szCs w:val="28"/>
          <w:lang w:val="en-US"/>
        </w:rPr>
        <w:t>vities/ Annual_Reports/2014.pdf</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uk-UA"/>
        </w:rPr>
        <w:t xml:space="preserve">Арістова А. Геоконфесійні виміри світової міграції / Алла Арістова // Вісник Черкаського університету. </w:t>
      </w:r>
      <w:r w:rsidRPr="00E324AA">
        <w:rPr>
          <w:sz w:val="28"/>
          <w:szCs w:val="28"/>
        </w:rPr>
        <w:t>Серія</w:t>
      </w:r>
      <w:r w:rsidRPr="00E324AA">
        <w:rPr>
          <w:sz w:val="28"/>
          <w:szCs w:val="28"/>
          <w:lang w:val="en-US"/>
        </w:rPr>
        <w:t xml:space="preserve"> «</w:t>
      </w:r>
      <w:r w:rsidRPr="00E324AA">
        <w:rPr>
          <w:sz w:val="28"/>
          <w:szCs w:val="28"/>
        </w:rPr>
        <w:t>Філософія</w:t>
      </w:r>
      <w:r w:rsidRPr="00E324AA">
        <w:rPr>
          <w:sz w:val="28"/>
          <w:szCs w:val="28"/>
          <w:lang w:val="en-US"/>
        </w:rPr>
        <w:t xml:space="preserve">». – 2012. – №11 (224). – </w:t>
      </w:r>
      <w:r w:rsidRPr="00E324AA">
        <w:rPr>
          <w:sz w:val="28"/>
          <w:szCs w:val="28"/>
        </w:rPr>
        <w:t>С</w:t>
      </w:r>
      <w:r w:rsidRPr="00E324AA">
        <w:rPr>
          <w:sz w:val="28"/>
          <w:szCs w:val="28"/>
          <w:lang w:val="en-US"/>
        </w:rPr>
        <w:t xml:space="preserve">. 52–58. 136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uk-UA"/>
        </w:rPr>
        <w:t xml:space="preserve">Берггрюен Н., Гарделс Н. Європа майбутнього / Н. Берггрюен, Н. Гарделс // Зовнішні справи. – 2013. – № 10. – С. 42 – 45. </w:t>
      </w:r>
    </w:p>
    <w:p w:rsidR="00E0165E" w:rsidRPr="00A8279B"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 xml:space="preserve">Boswell Ch. The External Dimension of EU Immigration and Asylum Policy // International Affairs, vol. 79. 2003. № 3.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rPr>
        <w:t>Бирюков М.М. Европейский союз, Евроко</w:t>
      </w:r>
      <w:r>
        <w:rPr>
          <w:sz w:val="28"/>
          <w:szCs w:val="28"/>
        </w:rPr>
        <w:t>нституция и международное право</w:t>
      </w:r>
      <w:r w:rsidRPr="00E324AA">
        <w:rPr>
          <w:sz w:val="28"/>
          <w:szCs w:val="28"/>
        </w:rPr>
        <w:t xml:space="preserve">: </w:t>
      </w:r>
      <w:r>
        <w:rPr>
          <w:sz w:val="28"/>
          <w:szCs w:val="28"/>
        </w:rPr>
        <w:t>монография / М.М. Бирюков. – М.</w:t>
      </w:r>
      <w:r w:rsidRPr="00E324AA">
        <w:rPr>
          <w:sz w:val="28"/>
          <w:szCs w:val="28"/>
        </w:rPr>
        <w:t xml:space="preserve">: Научная книга, 2006. – 256 с. </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uk-UA"/>
        </w:rPr>
        <w:t>Біль М. Проблеми захисту прав мігрантів в умовах сучасної кризи: макроекономічні та регіональні аспекти / М. Біль, М. Шпаківська // Регіональна економіка, 2009. – № 2. – С. 242-244.</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uk-UA"/>
        </w:rPr>
        <w:t>Відякіна М.М. Трансформація імміграційної політики країн-членів ЄС: виклики для України / М.М. Відякіна // Актуальн</w:t>
      </w:r>
      <w:r>
        <w:rPr>
          <w:sz w:val="28"/>
          <w:szCs w:val="28"/>
          <w:lang w:val="uk-UA"/>
        </w:rPr>
        <w:t>і проблеми міжнародних відносин</w:t>
      </w:r>
      <w:r w:rsidRPr="00E324AA">
        <w:rPr>
          <w:sz w:val="28"/>
          <w:szCs w:val="28"/>
          <w:lang w:val="uk-UA"/>
        </w:rPr>
        <w:t xml:space="preserve">: зб. наук. праць ; – вип. 72 : у 2 ч. – Ч. </w:t>
      </w:r>
      <w:r w:rsidRPr="00E324AA">
        <w:rPr>
          <w:sz w:val="28"/>
          <w:szCs w:val="28"/>
        </w:rPr>
        <w:t>I</w:t>
      </w:r>
      <w:r>
        <w:rPr>
          <w:sz w:val="28"/>
          <w:szCs w:val="28"/>
          <w:lang w:val="uk-UA"/>
        </w:rPr>
        <w:t>. – К.</w:t>
      </w:r>
      <w:r w:rsidRPr="00E324AA">
        <w:rPr>
          <w:sz w:val="28"/>
          <w:szCs w:val="28"/>
          <w:lang w:val="uk-UA"/>
        </w:rPr>
        <w:t xml:space="preserve">: Київ. нац. ун-т ім. </w:t>
      </w:r>
      <w:r w:rsidRPr="00E309BF">
        <w:rPr>
          <w:sz w:val="28"/>
          <w:szCs w:val="28"/>
          <w:lang w:val="uk-UA"/>
        </w:rPr>
        <w:t xml:space="preserve">Т. Шевченка / Ін-т міжнар. відносин, 2008. – С. 56 – 62. </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uk-UA"/>
        </w:rPr>
        <w:t>Відякіна М.М. Трансформація міграційної політики країн Західної Європи в умовах ро</w:t>
      </w:r>
      <w:r>
        <w:rPr>
          <w:sz w:val="28"/>
          <w:szCs w:val="28"/>
          <w:lang w:val="uk-UA"/>
        </w:rPr>
        <w:t>зширення ЄС: автореф. дис. канд. екон. наук</w:t>
      </w:r>
      <w:r w:rsidRPr="00E324AA">
        <w:rPr>
          <w:sz w:val="28"/>
          <w:szCs w:val="28"/>
          <w:lang w:val="uk-UA"/>
        </w:rPr>
        <w:t xml:space="preserve">: спец. </w:t>
      </w:r>
      <w:r>
        <w:rPr>
          <w:sz w:val="28"/>
          <w:szCs w:val="28"/>
          <w:lang w:val="uk-UA"/>
        </w:rPr>
        <w:t>08.00.02 / М.М. Відякіна</w:t>
      </w:r>
      <w:r w:rsidRPr="00E324AA">
        <w:rPr>
          <w:sz w:val="28"/>
          <w:szCs w:val="28"/>
          <w:lang w:val="uk-UA"/>
        </w:rPr>
        <w:t xml:space="preserve">; Київський нац. ун-т ім. Т. Шевченка. – К., 2009. – 21 с.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lastRenderedPageBreak/>
        <w:t xml:space="preserve">Гайдуцький А. Роль міграційного капіталу у забезпеченні макроекономічної стабільності країни / А. Гайдуцький // Фінанси України, 2007. – № 7. – С. 20-34.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Гольдин Г.Г. Политические и правовые проблем</w:t>
      </w:r>
      <w:r>
        <w:rPr>
          <w:sz w:val="28"/>
          <w:szCs w:val="28"/>
        </w:rPr>
        <w:t>ы миграции / Г.Г. Гольдин. – М.</w:t>
      </w:r>
      <w:r w:rsidRPr="00A8279B">
        <w:rPr>
          <w:sz w:val="28"/>
          <w:szCs w:val="28"/>
        </w:rPr>
        <w:t xml:space="preserve">: Российская академия адвокатуры, 2007. – 160 с.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Дубинський В. Німеччина та Австрія погодились прийняти біженців, що прямують з Угорщини / В. Дубинський [Елек- тронний ресурс]. – Режим доступу : </w:t>
      </w:r>
      <w:hyperlink r:id="rId6" w:history="1">
        <w:r w:rsidRPr="00A8279B">
          <w:rPr>
            <w:rStyle w:val="a5"/>
            <w:sz w:val="28"/>
            <w:szCs w:val="28"/>
          </w:rPr>
          <w:t>http://dw.com/uk/a-18695173</w:t>
        </w:r>
      </w:hyperlink>
      <w:r w:rsidRPr="00A8279B">
        <w:rPr>
          <w:sz w:val="28"/>
          <w:szCs w:val="28"/>
        </w:rPr>
        <w:t xml:space="preserve">.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Дюк-Кван Нгуэн, Штефания Зуммерматтер. Миграция и беженцы в Европе: цифры и факты [Электронный ресурс] / Дюк-Кван Нгуэн, Штефания Зуммерматтер // Новости Швейцарии. – Режим доступа: http://www.swissinfo.ch/rus/интерактив_миграция-и-беженцы-в-европе-- цифры-и-факты /41557352.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Є</w:t>
      </w:r>
      <w:r w:rsidRPr="00A8279B">
        <w:rPr>
          <w:sz w:val="28"/>
          <w:szCs w:val="28"/>
        </w:rPr>
        <w:t>вропейська міграційна криза [Елект</w:t>
      </w:r>
      <w:r>
        <w:rPr>
          <w:sz w:val="28"/>
          <w:szCs w:val="28"/>
        </w:rPr>
        <w:t>ронний ресурс]. – Режим доступу</w:t>
      </w:r>
      <w:r w:rsidRPr="00A8279B">
        <w:rPr>
          <w:sz w:val="28"/>
          <w:szCs w:val="28"/>
        </w:rPr>
        <w:t xml:space="preserve">: </w:t>
      </w:r>
      <w:hyperlink r:id="rId7" w:history="1">
        <w:r w:rsidRPr="00A8279B">
          <w:rPr>
            <w:rStyle w:val="a5"/>
            <w:sz w:val="28"/>
            <w:szCs w:val="28"/>
          </w:rPr>
          <w:t>http://uk.wikipedia.org/wiki</w:t>
        </w:r>
      </w:hyperlink>
      <w:r w:rsidRPr="00A8279B">
        <w:rPr>
          <w:sz w:val="28"/>
          <w:szCs w:val="28"/>
        </w:rPr>
        <w:t xml:space="preserve">.  </w:t>
      </w:r>
    </w:p>
    <w:p w:rsidR="00E0165E"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European Agency for the Management of Operational Cooperation at the External Borders of the Member States of the European Union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xml:space="preserve">: http://frontex.europa.eu. </w:t>
      </w:r>
    </w:p>
    <w:p w:rsidR="00E0165E"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European Union’s law enforcement agency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xml:space="preserve">: </w:t>
      </w:r>
      <w:hyperlink r:id="rId8" w:history="1">
        <w:r w:rsidRPr="00E324AA">
          <w:rPr>
            <w:rStyle w:val="a5"/>
            <w:sz w:val="28"/>
            <w:szCs w:val="28"/>
            <w:lang w:val="en-US"/>
          </w:rPr>
          <w:t>https://europol.europa.eu</w:t>
        </w:r>
      </w:hyperlink>
      <w:r w:rsidRPr="00E324AA">
        <w:rPr>
          <w:sz w:val="28"/>
          <w:szCs w:val="28"/>
          <w:lang w:val="en-US"/>
        </w:rPr>
        <w:t xml:space="preserve">. </w:t>
      </w:r>
    </w:p>
    <w:p w:rsidR="00E0165E" w:rsidRPr="00A8279B"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Extremism Concerns Growing in West and Predominantly Muslim Countries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Pew Research Center (2015).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xml:space="preserve">: http://www.pewglobal.org/2015/07/16/ </w:t>
      </w:r>
    </w:p>
    <w:p w:rsidR="00E0165E" w:rsidRPr="00A8279B"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Eurostat</w:t>
      </w:r>
      <w:r w:rsidRPr="00E324AA">
        <w:rPr>
          <w:sz w:val="28"/>
          <w:szCs w:val="28"/>
          <w:lang w:val="uk-UA"/>
        </w:rPr>
        <w:t xml:space="preserve">: </w:t>
      </w:r>
      <w:r w:rsidRPr="00E324AA">
        <w:rPr>
          <w:sz w:val="28"/>
          <w:szCs w:val="28"/>
          <w:lang w:val="en-US"/>
        </w:rPr>
        <w:t>Asylum</w:t>
      </w:r>
      <w:r w:rsidRPr="00E324AA">
        <w:rPr>
          <w:sz w:val="28"/>
          <w:szCs w:val="28"/>
          <w:lang w:val="uk-UA"/>
        </w:rPr>
        <w:t xml:space="preserve"> </w:t>
      </w:r>
      <w:r w:rsidRPr="00E324AA">
        <w:rPr>
          <w:sz w:val="28"/>
          <w:szCs w:val="28"/>
          <w:lang w:val="en-US"/>
        </w:rPr>
        <w:t>quarterly</w:t>
      </w:r>
      <w:r w:rsidRPr="00E324AA">
        <w:rPr>
          <w:sz w:val="28"/>
          <w:szCs w:val="28"/>
          <w:lang w:val="uk-UA"/>
        </w:rPr>
        <w:t xml:space="preserve"> </w:t>
      </w:r>
      <w:r w:rsidRPr="00E324AA">
        <w:rPr>
          <w:sz w:val="28"/>
          <w:szCs w:val="28"/>
          <w:lang w:val="en-US"/>
        </w:rPr>
        <w:t>report</w:t>
      </w:r>
      <w:r w:rsidRPr="00E324AA">
        <w:rPr>
          <w:sz w:val="28"/>
          <w:szCs w:val="28"/>
          <w:lang w:val="uk-UA"/>
        </w:rPr>
        <w:t>. – 2015. – [Електронний ресурс]. – Режим</w:t>
      </w:r>
      <w:r>
        <w:rPr>
          <w:sz w:val="28"/>
          <w:szCs w:val="28"/>
          <w:lang w:val="uk-UA"/>
        </w:rPr>
        <w:t xml:space="preserve"> </w:t>
      </w:r>
      <w:r w:rsidRPr="00E324AA">
        <w:rPr>
          <w:sz w:val="28"/>
          <w:szCs w:val="28"/>
          <w:lang w:val="uk-UA"/>
        </w:rPr>
        <w:t>доступу</w:t>
      </w:r>
      <w:r>
        <w:rPr>
          <w:sz w:val="28"/>
          <w:szCs w:val="28"/>
          <w:lang w:val="uk-UA"/>
        </w:rPr>
        <w:t xml:space="preserve">: </w:t>
      </w:r>
      <w:hyperlink r:id="rId9" w:history="1">
        <w:r w:rsidRPr="0035378B">
          <w:rPr>
            <w:rStyle w:val="a5"/>
            <w:sz w:val="28"/>
            <w:szCs w:val="28"/>
            <w:lang w:val="uk-UA"/>
          </w:rPr>
          <w:t>http://ec.europa.eu/eurostat/web/main/home</w:t>
        </w:r>
      </w:hyperlink>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Pr>
          <w:sz w:val="28"/>
          <w:szCs w:val="28"/>
        </w:rPr>
        <w:t>Європейський Союз</w:t>
      </w:r>
      <w:r w:rsidRPr="00A8279B">
        <w:rPr>
          <w:sz w:val="28"/>
          <w:szCs w:val="28"/>
        </w:rPr>
        <w:t xml:space="preserve">: політика, економіка, право : Навч. посібник / За ред. Н. В. Антонюк, М. М. Микієвича. – Львів, 2005. – 532 с.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Єленський В.Є. Велике повернення: релігія у глобальній політиці та міжнародних відносинах кінця ХХ – початку ХХІ століття / Віктор Євгенович Єленський. – Львів: Вид-во УКУ, 2013. – 504 с.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lastRenderedPageBreak/>
        <w:t>Жалдак О. Протягом двох днів кордони Австрії перетнуло 20 тис. біженців / О. Жалдак [Елект</w:t>
      </w:r>
      <w:r>
        <w:rPr>
          <w:sz w:val="28"/>
          <w:szCs w:val="28"/>
          <w:lang w:val="uk-UA"/>
        </w:rPr>
        <w:t>ронний ресурс]. – Режим доступу</w:t>
      </w:r>
      <w:r w:rsidRPr="00A8279B">
        <w:rPr>
          <w:sz w:val="28"/>
          <w:szCs w:val="28"/>
          <w:lang w:val="uk-UA"/>
        </w:rPr>
        <w:t xml:space="preserve">: </w:t>
      </w:r>
      <w:hyperlink r:id="rId10" w:history="1">
        <w:r w:rsidRPr="0035378B">
          <w:rPr>
            <w:rStyle w:val="a5"/>
            <w:sz w:val="28"/>
            <w:szCs w:val="28"/>
          </w:rPr>
          <w:t>http</w:t>
        </w:r>
        <w:r w:rsidRPr="0035378B">
          <w:rPr>
            <w:rStyle w:val="a5"/>
            <w:sz w:val="28"/>
            <w:szCs w:val="28"/>
            <w:lang w:val="uk-UA"/>
          </w:rPr>
          <w:t>://</w:t>
        </w:r>
        <w:r w:rsidRPr="0035378B">
          <w:rPr>
            <w:rStyle w:val="a5"/>
            <w:sz w:val="28"/>
            <w:szCs w:val="28"/>
          </w:rPr>
          <w:t>unn</w:t>
        </w:r>
        <w:r w:rsidRPr="0035378B">
          <w:rPr>
            <w:rStyle w:val="a5"/>
            <w:sz w:val="28"/>
            <w:szCs w:val="28"/>
            <w:lang w:val="uk-UA"/>
          </w:rPr>
          <w:t>.</w:t>
        </w:r>
        <w:r w:rsidRPr="0035378B">
          <w:rPr>
            <w:rStyle w:val="a5"/>
            <w:sz w:val="28"/>
            <w:szCs w:val="28"/>
          </w:rPr>
          <w:t>com</w:t>
        </w:r>
        <w:r w:rsidRPr="0035378B">
          <w:rPr>
            <w:rStyle w:val="a5"/>
            <w:sz w:val="28"/>
            <w:szCs w:val="28"/>
            <w:lang w:val="uk-UA"/>
          </w:rPr>
          <w:t>.</w:t>
        </w:r>
        <w:r w:rsidRPr="0035378B">
          <w:rPr>
            <w:rStyle w:val="a5"/>
            <w:sz w:val="28"/>
            <w:szCs w:val="28"/>
          </w:rPr>
          <w:t>ua</w:t>
        </w:r>
        <w:r w:rsidRPr="0035378B">
          <w:rPr>
            <w:rStyle w:val="a5"/>
            <w:sz w:val="28"/>
            <w:szCs w:val="28"/>
            <w:lang w:val="uk-UA"/>
          </w:rPr>
          <w:t>/</w:t>
        </w:r>
        <w:r w:rsidRPr="0035378B">
          <w:rPr>
            <w:rStyle w:val="a5"/>
            <w:sz w:val="28"/>
            <w:szCs w:val="28"/>
          </w:rPr>
          <w:t>uk</w:t>
        </w:r>
        <w:r w:rsidRPr="0035378B">
          <w:rPr>
            <w:rStyle w:val="a5"/>
            <w:sz w:val="28"/>
            <w:szCs w:val="28"/>
            <w:lang w:val="uk-UA"/>
          </w:rPr>
          <w:t>/</w:t>
        </w:r>
        <w:r w:rsidRPr="0035378B">
          <w:rPr>
            <w:rStyle w:val="a5"/>
            <w:sz w:val="28"/>
            <w:szCs w:val="28"/>
          </w:rPr>
          <w:t>news</w:t>
        </w:r>
      </w:hyperlink>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Загальна Декларація прав людини, прийнята і проголошена в резолюції 217 A (III) Ге</w:t>
      </w:r>
      <w:r>
        <w:rPr>
          <w:sz w:val="28"/>
          <w:szCs w:val="28"/>
        </w:rPr>
        <w:t>неральної Асамблеї від 10 груд</w:t>
      </w:r>
      <w:r w:rsidRPr="00A8279B">
        <w:rPr>
          <w:sz w:val="28"/>
          <w:szCs w:val="28"/>
        </w:rPr>
        <w:t xml:space="preserve">ня 1948 року. [Електронний ресурс]. – Режим доступу : </w:t>
      </w:r>
      <w:hyperlink r:id="rId11" w:history="1">
        <w:r w:rsidRPr="00A8279B">
          <w:rPr>
            <w:rStyle w:val="a5"/>
            <w:sz w:val="28"/>
            <w:szCs w:val="28"/>
          </w:rPr>
          <w:t>http://zakon3.rada.gov.ua/laws/show/995_015</w:t>
        </w:r>
      </w:hyperlink>
      <w:r w:rsidRPr="00A8279B">
        <w:rPr>
          <w:sz w:val="28"/>
          <w:szCs w:val="28"/>
        </w:rPr>
        <w:t xml:space="preserve">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en-US"/>
        </w:rPr>
        <w:t>Zapata-Barrero R. The External Dimension of Migration Policy in the Mediterranean Region: Premises For Normative Debate // Revista del Instituto Español de Estudios Estratégicos. 2013. № 2.</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 Іляш О. Негативні наслідки міжнародної міграції людських ресурсів за умови формування в Україні зони вільної торгівлі / О. Іляш // Журнал європейської економіки, 2009. -Т.8. №1- С. 50-59.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Кавешников Н. Ю. Методы управления в европейском союзе // Мировая экономика и международные отношения. 2015. № 8.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Консолідовані версії договору про Європейський Союз та договору про функціонування Європейського Союзу [Електронний ресурс]. – Режим доступу: </w:t>
      </w:r>
      <w:hyperlink r:id="rId12" w:history="1">
        <w:r w:rsidRPr="00A8279B">
          <w:rPr>
            <w:rStyle w:val="a5"/>
            <w:sz w:val="28"/>
            <w:szCs w:val="28"/>
          </w:rPr>
          <w:t>http://minjust.gov.ua/file/23491</w:t>
        </w:r>
      </w:hyperlink>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Краєвська О.А. Міграційна політика Європейського Союзу: політико-правовий аспект / О.А. Краєвська // Грані. – 2011. – № 5 (79). – Вересень-жовтень. – С. 143 – 147.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Лебедєв Г. Угорщина розпочала спорудження огорожі на кордоні зі Словенією / Г. Лебедєв [Електронний ресурс]. – Режим доступу : </w:t>
      </w:r>
      <w:hyperlink r:id="rId13" w:history="1">
        <w:r w:rsidRPr="00A8279B">
          <w:rPr>
            <w:rStyle w:val="a5"/>
            <w:sz w:val="28"/>
            <w:szCs w:val="28"/>
          </w:rPr>
          <w:t>http://unn.com.ua/uk/news/1504286-ugorschina-rozpochala-sporudzhennya-ogorozhi-na-kordoni-zi-sloveniyeyu</w:t>
        </w:r>
      </w:hyperlink>
      <w:r w:rsidRPr="00A8279B">
        <w:rPr>
          <w:sz w:val="28"/>
          <w:szCs w:val="28"/>
        </w:rPr>
        <w:t>.</w:t>
      </w:r>
    </w:p>
    <w:p w:rsidR="00E0165E" w:rsidRPr="00E309BF"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Ленґлі Е. Чому біженці так прагнуть до Німеччини? / Е. Ленґлі, К. Каплюк [Електронний</w:t>
      </w:r>
      <w:r>
        <w:rPr>
          <w:sz w:val="28"/>
          <w:szCs w:val="28"/>
        </w:rPr>
        <w:t xml:space="preserve"> ресурс]. – Режим доступу</w:t>
      </w:r>
      <w:r w:rsidRPr="00A8279B">
        <w:rPr>
          <w:sz w:val="28"/>
          <w:szCs w:val="28"/>
        </w:rPr>
        <w:t xml:space="preserve">: </w:t>
      </w:r>
      <w:hyperlink r:id="rId14" w:history="1">
        <w:r w:rsidRPr="00A8279B">
          <w:rPr>
            <w:rStyle w:val="a5"/>
            <w:sz w:val="28"/>
            <w:szCs w:val="28"/>
          </w:rPr>
          <w:t>http://dw.com/uk/a-18693203</w:t>
        </w:r>
      </w:hyperlink>
      <w:r w:rsidRPr="00A8279B">
        <w:rPr>
          <w:sz w:val="28"/>
          <w:szCs w:val="28"/>
        </w:rPr>
        <w:t>.</w:t>
      </w:r>
    </w:p>
    <w:p w:rsidR="00E0165E" w:rsidRPr="00E309BF" w:rsidRDefault="00E0165E" w:rsidP="00E0165E">
      <w:pPr>
        <w:pStyle w:val="a6"/>
        <w:numPr>
          <w:ilvl w:val="0"/>
          <w:numId w:val="2"/>
        </w:numPr>
        <w:shd w:val="clear" w:color="auto" w:fill="FFFFFF"/>
        <w:spacing w:before="0" w:beforeAutospacing="0" w:after="0" w:afterAutospacing="0" w:line="360" w:lineRule="auto"/>
        <w:jc w:val="both"/>
        <w:rPr>
          <w:color w:val="000000"/>
          <w:spacing w:val="2"/>
          <w:sz w:val="28"/>
          <w:szCs w:val="28"/>
          <w:lang w:val="uk-UA"/>
        </w:rPr>
      </w:pPr>
      <w:r w:rsidRPr="00E324AA">
        <w:rPr>
          <w:sz w:val="28"/>
          <w:szCs w:val="28"/>
          <w:lang w:val="en-US"/>
        </w:rPr>
        <w:t>Lavenex S., Kunz R. The Migration – Development Nexus in EU External Relations // Journal of European Integration. 2008. 30:3. DOI: 10.1080/07036330802142152</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lastRenderedPageBreak/>
        <w:t xml:space="preserve">Макаруха З Гармонізація процесуального права притулку в рамках ЄС /  Макаруха // Вісник Академії правових наук України. – 2010. – №1. – С. 215–225.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Малахов В.С. Культурные различия и политические границы в эпоху глобальных миграций / Владимир Сергеевич Малахов. – М.: Новое литературное обозрение; Институт философии РАН, 2014. – 232 с.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Малиновська О.А. Формування спільної міграційної політики Європейського Союзу [Електронний ресурс] / О.А. Малиновська // Стратегічна панорама. – 2006.</w:t>
      </w:r>
      <w:r>
        <w:rPr>
          <w:sz w:val="28"/>
          <w:szCs w:val="28"/>
          <w:lang w:val="uk-UA"/>
        </w:rPr>
        <w:t xml:space="preserve"> – № 2. – Режим доступу</w:t>
      </w:r>
      <w:r w:rsidRPr="00A8279B">
        <w:rPr>
          <w:sz w:val="28"/>
          <w:szCs w:val="28"/>
          <w:lang w:val="uk-UA"/>
        </w:rPr>
        <w:t xml:space="preserve">: </w:t>
      </w:r>
      <w:r w:rsidRPr="00A8279B">
        <w:rPr>
          <w:sz w:val="28"/>
          <w:szCs w:val="28"/>
        </w:rPr>
        <w:t>http</w:t>
      </w:r>
      <w:r w:rsidRPr="00A8279B">
        <w:rPr>
          <w:sz w:val="28"/>
          <w:szCs w:val="28"/>
          <w:lang w:val="uk-UA"/>
        </w:rPr>
        <w:t>://</w:t>
      </w:r>
      <w:r w:rsidRPr="00A8279B">
        <w:rPr>
          <w:sz w:val="28"/>
          <w:szCs w:val="28"/>
        </w:rPr>
        <w:t>www</w:t>
      </w:r>
      <w:r w:rsidRPr="00A8279B">
        <w:rPr>
          <w:sz w:val="28"/>
          <w:szCs w:val="28"/>
          <w:lang w:val="uk-UA"/>
        </w:rPr>
        <w:t>.</w:t>
      </w:r>
      <w:r w:rsidRPr="00A8279B">
        <w:rPr>
          <w:sz w:val="28"/>
          <w:szCs w:val="28"/>
        </w:rPr>
        <w:t>niisp</w:t>
      </w:r>
      <w:r w:rsidRPr="00A8279B">
        <w:rPr>
          <w:sz w:val="28"/>
          <w:szCs w:val="28"/>
          <w:lang w:val="uk-UA"/>
        </w:rPr>
        <w:t>.</w:t>
      </w:r>
      <w:r w:rsidRPr="00A8279B">
        <w:rPr>
          <w:sz w:val="28"/>
          <w:szCs w:val="28"/>
        </w:rPr>
        <w:t>org</w:t>
      </w:r>
      <w:r w:rsidRPr="00A8279B">
        <w:rPr>
          <w:sz w:val="28"/>
          <w:szCs w:val="28"/>
          <w:lang w:val="uk-UA"/>
        </w:rPr>
        <w:t>/</w:t>
      </w:r>
      <w:r w:rsidRPr="00A8279B">
        <w:rPr>
          <w:sz w:val="28"/>
          <w:szCs w:val="28"/>
        </w:rPr>
        <w:t>vydanna</w:t>
      </w:r>
      <w:r w:rsidRPr="00A8279B">
        <w:rPr>
          <w:sz w:val="28"/>
          <w:szCs w:val="28"/>
          <w:lang w:val="uk-UA"/>
        </w:rPr>
        <w:t>/</w:t>
      </w:r>
      <w:r w:rsidRPr="00A8279B">
        <w:rPr>
          <w:sz w:val="28"/>
          <w:szCs w:val="28"/>
        </w:rPr>
        <w:t>panorama</w:t>
      </w:r>
      <w:r w:rsidRPr="00A8279B">
        <w:rPr>
          <w:sz w:val="28"/>
          <w:szCs w:val="28"/>
          <w:lang w:val="uk-UA"/>
        </w:rPr>
        <w:t xml:space="preserve">/ </w:t>
      </w:r>
      <w:r w:rsidRPr="00A8279B">
        <w:rPr>
          <w:sz w:val="28"/>
          <w:szCs w:val="28"/>
        </w:rPr>
        <w:t>issue</w:t>
      </w:r>
      <w:r w:rsidRPr="00A8279B">
        <w:rPr>
          <w:sz w:val="28"/>
          <w:szCs w:val="28"/>
          <w:lang w:val="uk-UA"/>
        </w:rPr>
        <w:t>.</w:t>
      </w:r>
      <w:r w:rsidRPr="00A8279B">
        <w:rPr>
          <w:sz w:val="28"/>
          <w:szCs w:val="28"/>
        </w:rPr>
        <w:t>php</w:t>
      </w:r>
      <w:r w:rsidRPr="00A8279B">
        <w:rPr>
          <w:sz w:val="28"/>
          <w:szCs w:val="28"/>
          <w:lang w:val="uk-UA"/>
        </w:rPr>
        <w:t>?</w:t>
      </w:r>
      <w:r w:rsidRPr="00A8279B">
        <w:rPr>
          <w:sz w:val="28"/>
          <w:szCs w:val="28"/>
        </w:rPr>
        <w:t>s</w:t>
      </w:r>
      <w:r w:rsidRPr="00A8279B">
        <w:rPr>
          <w:sz w:val="28"/>
          <w:szCs w:val="28"/>
          <w:lang w:val="uk-UA"/>
        </w:rPr>
        <w:t>=</w:t>
      </w:r>
      <w:r w:rsidRPr="00A8279B">
        <w:rPr>
          <w:sz w:val="28"/>
          <w:szCs w:val="28"/>
        </w:rPr>
        <w:t>gupr</w:t>
      </w:r>
      <w:r w:rsidRPr="00A8279B">
        <w:rPr>
          <w:sz w:val="28"/>
          <w:szCs w:val="28"/>
          <w:lang w:val="uk-UA"/>
        </w:rPr>
        <w:t>0&amp;</w:t>
      </w:r>
      <w:r w:rsidRPr="00A8279B">
        <w:rPr>
          <w:sz w:val="28"/>
          <w:szCs w:val="28"/>
        </w:rPr>
        <w:t>issue</w:t>
      </w:r>
      <w:r w:rsidRPr="00A8279B">
        <w:rPr>
          <w:sz w:val="28"/>
          <w:szCs w:val="28"/>
          <w:lang w:val="uk-UA"/>
        </w:rPr>
        <w:t xml:space="preserve">=2006_2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Малютін І. Трудова міграція з України: тенденції розвитку / І. Малютін // Зовнішня торгівля: право та економіка, 2008. – № 2. – С. 97-102.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Мельникова К. Криза солідарності. Країни ЄС посварилися через квоти на прийняття мігрантів / К. Мельникова // Закон і Бізнес. – [Елект</w:t>
      </w:r>
      <w:r>
        <w:rPr>
          <w:sz w:val="28"/>
          <w:szCs w:val="28"/>
        </w:rPr>
        <w:t>ронний ресурс]. – Режим доступу</w:t>
      </w:r>
      <w:r w:rsidRPr="00A8279B">
        <w:rPr>
          <w:sz w:val="28"/>
          <w:szCs w:val="28"/>
        </w:rPr>
        <w:t xml:space="preserve">: </w:t>
      </w:r>
      <w:hyperlink r:id="rId15" w:history="1">
        <w:r w:rsidRPr="00A8279B">
          <w:rPr>
            <w:rStyle w:val="a5"/>
            <w:sz w:val="28"/>
            <w:szCs w:val="28"/>
          </w:rPr>
          <w:t>http://zib.com.ua/ua/117121-kraini_es_posvarilisya_cherez_kvoti_na_ migrantiv.html</w:t>
        </w:r>
      </w:hyperlink>
      <w:r w:rsidRPr="00A8279B">
        <w:rPr>
          <w:sz w:val="28"/>
          <w:szCs w:val="28"/>
        </w:rPr>
        <w:t>.</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Міграційна політика ЄС: основні невирішені питання [Електронний ресурс] // </w:t>
      </w:r>
      <w:r w:rsidRPr="00A8279B">
        <w:rPr>
          <w:sz w:val="28"/>
          <w:szCs w:val="28"/>
        </w:rPr>
        <w:t>Deutsche</w:t>
      </w:r>
      <w:r w:rsidRPr="00A8279B">
        <w:rPr>
          <w:sz w:val="28"/>
          <w:szCs w:val="28"/>
          <w:lang w:val="uk-UA"/>
        </w:rPr>
        <w:t xml:space="preserve"> </w:t>
      </w:r>
      <w:r w:rsidRPr="00A8279B">
        <w:rPr>
          <w:sz w:val="28"/>
          <w:szCs w:val="28"/>
        </w:rPr>
        <w:t>Welle</w:t>
      </w:r>
      <w:r w:rsidRPr="00A8279B">
        <w:rPr>
          <w:sz w:val="28"/>
          <w:szCs w:val="28"/>
          <w:lang w:val="uk-UA"/>
        </w:rPr>
        <w:t xml:space="preserve">. - Режим доступу: </w:t>
      </w:r>
      <w:r w:rsidRPr="00A8279B">
        <w:rPr>
          <w:sz w:val="28"/>
          <w:szCs w:val="28"/>
        </w:rPr>
        <w:t>http</w:t>
      </w:r>
      <w:r w:rsidRPr="00A8279B">
        <w:rPr>
          <w:sz w:val="28"/>
          <w:szCs w:val="28"/>
          <w:lang w:val="uk-UA"/>
        </w:rPr>
        <w:t>://</w:t>
      </w:r>
      <w:r w:rsidRPr="00A8279B">
        <w:rPr>
          <w:sz w:val="28"/>
          <w:szCs w:val="28"/>
        </w:rPr>
        <w:t>www</w:t>
      </w:r>
      <w:r w:rsidRPr="00A8279B">
        <w:rPr>
          <w:sz w:val="28"/>
          <w:szCs w:val="28"/>
          <w:lang w:val="uk-UA"/>
        </w:rPr>
        <w:t>.</w:t>
      </w:r>
      <w:r w:rsidRPr="00A8279B">
        <w:rPr>
          <w:sz w:val="28"/>
          <w:szCs w:val="28"/>
        </w:rPr>
        <w:t>dw</w:t>
      </w:r>
      <w:r w:rsidRPr="00A8279B">
        <w:rPr>
          <w:sz w:val="28"/>
          <w:szCs w:val="28"/>
          <w:lang w:val="uk-UA"/>
        </w:rPr>
        <w:t>.</w:t>
      </w:r>
      <w:r w:rsidRPr="00A8279B">
        <w:rPr>
          <w:sz w:val="28"/>
          <w:szCs w:val="28"/>
        </w:rPr>
        <w:t>com</w:t>
      </w:r>
      <w:r w:rsidRPr="00A8279B">
        <w:rPr>
          <w:sz w:val="28"/>
          <w:szCs w:val="28"/>
          <w:lang w:val="uk-UA"/>
        </w:rPr>
        <w:t>/</w:t>
      </w:r>
      <w:r w:rsidRPr="00A8279B">
        <w:rPr>
          <w:sz w:val="28"/>
          <w:szCs w:val="28"/>
        </w:rPr>
        <w:t>uk</w:t>
      </w:r>
      <w:r w:rsidRPr="00A8279B">
        <w:rPr>
          <w:sz w:val="28"/>
          <w:szCs w:val="28"/>
          <w:lang w:val="uk-UA"/>
        </w:rPr>
        <w:t>/міграційна-політика-єс-основні-невирішені-питання/</w:t>
      </w:r>
      <w:r w:rsidRPr="00A8279B">
        <w:rPr>
          <w:sz w:val="28"/>
          <w:szCs w:val="28"/>
        </w:rPr>
        <w:t>a</w:t>
      </w:r>
      <w:r w:rsidRPr="00A8279B">
        <w:rPr>
          <w:sz w:val="28"/>
          <w:szCs w:val="28"/>
          <w:lang w:val="uk-UA"/>
        </w:rPr>
        <w:t xml:space="preserve">- 18677044.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Міграційна політика країн Європи. Велике заміщення народів. [Електронний рес</w:t>
      </w:r>
      <w:r>
        <w:rPr>
          <w:sz w:val="28"/>
          <w:szCs w:val="28"/>
        </w:rPr>
        <w:t>урс]. – Режим доступу</w:t>
      </w:r>
      <w:r w:rsidRPr="00A8279B">
        <w:rPr>
          <w:sz w:val="28"/>
          <w:szCs w:val="28"/>
        </w:rPr>
        <w:t>: https:// ukr.media/+3978/252754/</w:t>
      </w:r>
    </w:p>
    <w:p w:rsidR="00E0165E" w:rsidRPr="00E309BF"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lang w:val="uk-UA"/>
        </w:rPr>
        <w:t xml:space="preserve">Мушак Н.Б. Свобода пересування осіб як одне із фундаментальних прав громадян Європейського Союзу / Н.Б. Мушак // Актуальні проблеми міжнародних відносин. – Київ: Ін-т міжнар. відносин, 2013, № Вип. 117, Ч. 1. – С. 105–113. </w:t>
      </w:r>
    </w:p>
    <w:p w:rsidR="00E0165E" w:rsidRPr="00E309BF" w:rsidRDefault="00E0165E" w:rsidP="00E0165E">
      <w:pPr>
        <w:pStyle w:val="a6"/>
        <w:numPr>
          <w:ilvl w:val="0"/>
          <w:numId w:val="2"/>
        </w:numPr>
        <w:shd w:val="clear" w:color="auto" w:fill="FFFFFF"/>
        <w:spacing w:before="0" w:beforeAutospacing="0" w:after="0" w:afterAutospacing="0" w:line="360" w:lineRule="auto"/>
        <w:ind w:left="0" w:firstLine="0"/>
        <w:jc w:val="both"/>
        <w:rPr>
          <w:sz w:val="28"/>
          <w:szCs w:val="28"/>
          <w:lang w:val="en-US"/>
        </w:rPr>
      </w:pPr>
      <w:r w:rsidRPr="00E324AA">
        <w:rPr>
          <w:sz w:val="28"/>
          <w:szCs w:val="28"/>
          <w:lang w:val="en-US"/>
        </w:rPr>
        <w:t>Migrant crisis: Migration to Europe explained in graphics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European Statistical Office (2015).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xml:space="preserve">: </w:t>
      </w:r>
      <w:hyperlink r:id="rId16" w:history="1">
        <w:r w:rsidRPr="00E324AA">
          <w:rPr>
            <w:rStyle w:val="a5"/>
            <w:sz w:val="28"/>
            <w:szCs w:val="28"/>
            <w:lang w:val="en-US"/>
          </w:rPr>
          <w:t>http://ec.europa.eu/eurostat/home</w:t>
        </w:r>
      </w:hyperlink>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Орлов А. А. Иммиграционный бум. Где решение проблемы? // Международная жизнь. 2002. № 12.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lastRenderedPageBreak/>
        <w:t xml:space="preserve">Орлов А. А. Национализм в Каталонии – фактор риска для Испании // Обозреватель. 2010. № 11.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Основи права Європейського Союзу: нормативні матеріали / за заг. ред. М. В. Буроменського. – Х.: Право, 2015. – 328 с.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Пасякина Л. С. ЕС и трудовая миграция // Современная Европа. 2011. № 3.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Пасякина Л.С. ЕС: иммигранты как необходимость и как проблема /Л.С. Пасякина // Современная Европа. – 2012. – № 4 (52). – С. 34–43.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Потемкина O. Ю. «Европейская повестка дня по миграции» – новый поворот в</w:t>
      </w:r>
      <w:r>
        <w:rPr>
          <w:sz w:val="28"/>
          <w:szCs w:val="28"/>
        </w:rPr>
        <w:t xml:space="preserve"> иммигра</w:t>
      </w:r>
      <w:r w:rsidRPr="00A8279B">
        <w:rPr>
          <w:sz w:val="28"/>
          <w:szCs w:val="28"/>
        </w:rPr>
        <w:t xml:space="preserve">ционной политике ЕС? // Современная Европа. </w:t>
      </w:r>
      <w:r w:rsidRPr="006A7AFA">
        <w:rPr>
          <w:sz w:val="28"/>
          <w:szCs w:val="28"/>
        </w:rPr>
        <w:t xml:space="preserve">2015. № 4.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Релігія – Світ – Україна. Колективна монографія в 3-х книгах. Книга І: Релігія в контексті культурно-цивілізаційного діалогу світового співтовариств</w:t>
      </w:r>
      <w:r>
        <w:rPr>
          <w:sz w:val="28"/>
          <w:szCs w:val="28"/>
        </w:rPr>
        <w:t>а / За ред. Филипович Л.О. – К.</w:t>
      </w:r>
      <w:r w:rsidRPr="00A8279B">
        <w:rPr>
          <w:sz w:val="28"/>
          <w:szCs w:val="28"/>
        </w:rPr>
        <w:t>: 2010. – 339 с.</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Сааков В. Біженців з вокзалу в Будапешті доправляють в угорські табори прийому / В. Сааков [Елект</w:t>
      </w:r>
      <w:r>
        <w:rPr>
          <w:sz w:val="28"/>
          <w:szCs w:val="28"/>
        </w:rPr>
        <w:t>ронний ресурс]. – Режим доступу</w:t>
      </w:r>
      <w:r w:rsidRPr="00A8279B">
        <w:rPr>
          <w:sz w:val="28"/>
          <w:szCs w:val="28"/>
        </w:rPr>
        <w:t xml:space="preserve">: </w:t>
      </w:r>
      <w:hyperlink r:id="rId17" w:history="1">
        <w:r w:rsidRPr="00A8279B">
          <w:rPr>
            <w:rStyle w:val="a5"/>
            <w:sz w:val="28"/>
            <w:szCs w:val="28"/>
          </w:rPr>
          <w:t>http://dw.com/uk/a18692772</w:t>
        </w:r>
      </w:hyperlink>
      <w:r w:rsidRPr="00A8279B">
        <w:rPr>
          <w:sz w:val="28"/>
          <w:szCs w:val="28"/>
        </w:rPr>
        <w:t>.</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Саррацин Т. Германия: самоликвидация. Пер. с нем. – М.: Рид Групп, 2012. 400 с</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en-US"/>
        </w:rPr>
        <w:t>Situation of Asylum in the European Union 2013: Annual Report // European Asylum Support Office, EASO. – 2014. – P. 7.</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E324AA">
        <w:rPr>
          <w:sz w:val="28"/>
          <w:szCs w:val="28"/>
          <w:lang w:val="en-US"/>
        </w:rPr>
        <w:t xml:space="preserve"> Statistical office of the European Union [</w:t>
      </w:r>
      <w:r w:rsidRPr="00E324AA">
        <w:rPr>
          <w:sz w:val="28"/>
          <w:szCs w:val="28"/>
        </w:rPr>
        <w:t>Електронний</w:t>
      </w:r>
      <w:r w:rsidRPr="00E324AA">
        <w:rPr>
          <w:sz w:val="28"/>
          <w:szCs w:val="28"/>
          <w:lang w:val="en-US"/>
        </w:rPr>
        <w:t xml:space="preserve"> </w:t>
      </w:r>
      <w:r w:rsidRPr="00E324AA">
        <w:rPr>
          <w:sz w:val="28"/>
          <w:szCs w:val="28"/>
        </w:rPr>
        <w:t>ресурс</w:t>
      </w:r>
      <w:r w:rsidRPr="00E324AA">
        <w:rPr>
          <w:sz w:val="28"/>
          <w:szCs w:val="28"/>
          <w:lang w:val="en-US"/>
        </w:rPr>
        <w:t xml:space="preserve">]. – </w:t>
      </w:r>
      <w:r w:rsidRPr="00E324AA">
        <w:rPr>
          <w:sz w:val="28"/>
          <w:szCs w:val="28"/>
        </w:rPr>
        <w:t>Режим</w:t>
      </w:r>
      <w:r w:rsidRPr="00E324AA">
        <w:rPr>
          <w:sz w:val="28"/>
          <w:szCs w:val="28"/>
          <w:lang w:val="en-US"/>
        </w:rPr>
        <w:t xml:space="preserve"> </w:t>
      </w:r>
      <w:r w:rsidRPr="00E324AA">
        <w:rPr>
          <w:sz w:val="28"/>
          <w:szCs w:val="28"/>
        </w:rPr>
        <w:t>доступу</w:t>
      </w:r>
      <w:r w:rsidRPr="00E324AA">
        <w:rPr>
          <w:sz w:val="28"/>
          <w:szCs w:val="28"/>
          <w:lang w:val="en-US"/>
        </w:rPr>
        <w:t xml:space="preserve">: </w:t>
      </w:r>
      <w:hyperlink r:id="rId18" w:history="1">
        <w:r w:rsidRPr="00E324AA">
          <w:rPr>
            <w:rStyle w:val="a5"/>
            <w:sz w:val="28"/>
            <w:szCs w:val="28"/>
            <w:lang w:val="en-US"/>
          </w:rPr>
          <w:t>http://ec.europa.eu/eurostat</w:t>
        </w:r>
      </w:hyperlink>
      <w:r w:rsidRPr="00E324AA">
        <w:rPr>
          <w:sz w:val="28"/>
          <w:szCs w:val="28"/>
          <w:lang w:val="en-US"/>
        </w:rPr>
        <w:t xml:space="preserve">.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rStyle w:val="notranslate"/>
          <w:color w:val="000000"/>
          <w:spacing w:val="2"/>
          <w:sz w:val="28"/>
          <w:szCs w:val="28"/>
          <w:lang w:val="uk-UA"/>
        </w:rPr>
      </w:pPr>
      <w:r w:rsidRPr="00A8279B">
        <w:rPr>
          <w:sz w:val="28"/>
          <w:szCs w:val="28"/>
          <w:lang w:val="uk-UA"/>
        </w:rPr>
        <w:t xml:space="preserve">Солодько А., Фітісова А. Міграційна криза в ЄС: статистика та аналіз політики // Довідкова інформація офіційного сайту Аналітичниго центру </w:t>
      </w:r>
      <w:r w:rsidRPr="00A8279B">
        <w:rPr>
          <w:sz w:val="28"/>
          <w:szCs w:val="28"/>
        </w:rPr>
        <w:t>CEDOS</w:t>
      </w:r>
      <w:r w:rsidRPr="00A8279B">
        <w:rPr>
          <w:sz w:val="28"/>
          <w:szCs w:val="28"/>
          <w:lang w:val="uk-UA"/>
        </w:rPr>
        <w:t xml:space="preserve"> [Електроний ресурс]. – Режим доступу: </w:t>
      </w:r>
      <w:r w:rsidRPr="00A8279B">
        <w:rPr>
          <w:sz w:val="28"/>
          <w:szCs w:val="28"/>
        </w:rPr>
        <w:t>http</w:t>
      </w:r>
      <w:r w:rsidRPr="00A8279B">
        <w:rPr>
          <w:sz w:val="28"/>
          <w:szCs w:val="28"/>
          <w:lang w:val="uk-UA"/>
        </w:rPr>
        <w:t>://</w:t>
      </w:r>
      <w:r w:rsidRPr="00A8279B">
        <w:rPr>
          <w:sz w:val="28"/>
          <w:szCs w:val="28"/>
        </w:rPr>
        <w:t>www</w:t>
      </w:r>
      <w:r w:rsidRPr="00A8279B">
        <w:rPr>
          <w:sz w:val="28"/>
          <w:szCs w:val="28"/>
          <w:lang w:val="uk-UA"/>
        </w:rPr>
        <w:t>.</w:t>
      </w:r>
      <w:r w:rsidRPr="00A8279B">
        <w:rPr>
          <w:sz w:val="28"/>
          <w:szCs w:val="28"/>
        </w:rPr>
        <w:t>cedos</w:t>
      </w:r>
      <w:r w:rsidRPr="00A8279B">
        <w:rPr>
          <w:sz w:val="28"/>
          <w:szCs w:val="28"/>
          <w:lang w:val="uk-UA"/>
        </w:rPr>
        <w:t>.</w:t>
      </w:r>
      <w:r w:rsidRPr="00A8279B">
        <w:rPr>
          <w:sz w:val="28"/>
          <w:szCs w:val="28"/>
        </w:rPr>
        <w:t>org</w:t>
      </w:r>
      <w:r w:rsidRPr="00A8279B">
        <w:rPr>
          <w:sz w:val="28"/>
          <w:szCs w:val="28"/>
          <w:lang w:val="uk-UA"/>
        </w:rPr>
        <w:t>.</w:t>
      </w:r>
      <w:r w:rsidRPr="00A8279B">
        <w:rPr>
          <w:sz w:val="28"/>
          <w:szCs w:val="28"/>
        </w:rPr>
        <w:t>ua</w:t>
      </w:r>
      <w:r w:rsidRPr="00A8279B">
        <w:rPr>
          <w:sz w:val="28"/>
          <w:szCs w:val="28"/>
          <w:lang w:val="uk-UA"/>
        </w:rPr>
        <w:t>/</w:t>
      </w:r>
      <w:r w:rsidRPr="00A8279B">
        <w:rPr>
          <w:sz w:val="28"/>
          <w:szCs w:val="28"/>
        </w:rPr>
        <w:t>uk</w:t>
      </w:r>
      <w:r w:rsidRPr="00A8279B">
        <w:rPr>
          <w:sz w:val="28"/>
          <w:szCs w:val="28"/>
          <w:lang w:val="uk-UA"/>
        </w:rPr>
        <w:t xml:space="preserve">/ </w:t>
      </w:r>
      <w:r w:rsidRPr="00A8279B">
        <w:rPr>
          <w:sz w:val="28"/>
          <w:szCs w:val="28"/>
        </w:rPr>
        <w:t>migration</w:t>
      </w:r>
      <w:r w:rsidRPr="00A8279B">
        <w:rPr>
          <w:sz w:val="28"/>
          <w:szCs w:val="28"/>
          <w:lang w:val="uk-UA"/>
        </w:rPr>
        <w:t>/</w:t>
      </w:r>
      <w:r w:rsidRPr="00A8279B">
        <w:rPr>
          <w:sz w:val="28"/>
          <w:szCs w:val="28"/>
        </w:rPr>
        <w:t>mihratsiina</w:t>
      </w:r>
      <w:r w:rsidRPr="00A8279B">
        <w:rPr>
          <w:sz w:val="28"/>
          <w:szCs w:val="28"/>
          <w:lang w:val="uk-UA"/>
        </w:rPr>
        <w:t>-</w:t>
      </w:r>
      <w:r w:rsidRPr="00A8279B">
        <w:rPr>
          <w:sz w:val="28"/>
          <w:szCs w:val="28"/>
        </w:rPr>
        <w:t>kryza</w:t>
      </w:r>
      <w:r w:rsidRPr="00A8279B">
        <w:rPr>
          <w:sz w:val="28"/>
          <w:szCs w:val="28"/>
          <w:lang w:val="uk-UA"/>
        </w:rPr>
        <w:t>-</w:t>
      </w:r>
      <w:r w:rsidRPr="00A8279B">
        <w:rPr>
          <w:sz w:val="28"/>
          <w:szCs w:val="28"/>
        </w:rPr>
        <w:t>v</w:t>
      </w:r>
      <w:r w:rsidRPr="00A8279B">
        <w:rPr>
          <w:sz w:val="28"/>
          <w:szCs w:val="28"/>
          <w:lang w:val="uk-UA"/>
        </w:rPr>
        <w:t>-</w:t>
      </w:r>
      <w:r w:rsidRPr="00A8279B">
        <w:rPr>
          <w:sz w:val="28"/>
          <w:szCs w:val="28"/>
        </w:rPr>
        <w:t>yes</w:t>
      </w:r>
      <w:r w:rsidRPr="00A8279B">
        <w:rPr>
          <w:sz w:val="28"/>
          <w:szCs w:val="28"/>
          <w:lang w:val="uk-UA"/>
        </w:rPr>
        <w:t>-</w:t>
      </w:r>
      <w:r w:rsidRPr="00A8279B">
        <w:rPr>
          <w:sz w:val="28"/>
          <w:szCs w:val="28"/>
        </w:rPr>
        <w:t>statystyka</w:t>
      </w:r>
      <w:r w:rsidRPr="00A8279B">
        <w:rPr>
          <w:sz w:val="28"/>
          <w:szCs w:val="28"/>
          <w:lang w:val="uk-UA"/>
        </w:rPr>
        <w:t>-</w:t>
      </w:r>
      <w:r w:rsidRPr="00A8279B">
        <w:rPr>
          <w:sz w:val="28"/>
          <w:szCs w:val="28"/>
        </w:rPr>
        <w:t>ta</w:t>
      </w:r>
      <w:r w:rsidRPr="00A8279B">
        <w:rPr>
          <w:sz w:val="28"/>
          <w:szCs w:val="28"/>
          <w:lang w:val="uk-UA"/>
        </w:rPr>
        <w:t>-</w:t>
      </w:r>
      <w:r w:rsidRPr="00A8279B">
        <w:rPr>
          <w:sz w:val="28"/>
          <w:szCs w:val="28"/>
        </w:rPr>
        <w:t>analiz</w:t>
      </w:r>
      <w:r w:rsidRPr="00A8279B">
        <w:rPr>
          <w:sz w:val="28"/>
          <w:szCs w:val="28"/>
          <w:lang w:val="uk-UA"/>
        </w:rPr>
        <w:t>-</w:t>
      </w:r>
      <w:r w:rsidRPr="00A8279B">
        <w:rPr>
          <w:sz w:val="28"/>
          <w:szCs w:val="28"/>
        </w:rPr>
        <w:t>polityky</w:t>
      </w:r>
      <w:r>
        <w:rPr>
          <w:sz w:val="28"/>
          <w:szCs w:val="28"/>
          <w:lang w:val="uk-UA"/>
        </w:rPr>
        <w:t>. – Назва з екра</w:t>
      </w:r>
      <w:r w:rsidRPr="00A8279B">
        <w:rPr>
          <w:sz w:val="28"/>
          <w:szCs w:val="28"/>
          <w:lang w:val="uk-UA"/>
        </w:rPr>
        <w:t>ну.</w:t>
      </w:r>
      <w:r w:rsidRPr="00A8279B">
        <w:rPr>
          <w:rStyle w:val="notranslate"/>
          <w:b/>
          <w:color w:val="000000"/>
          <w:spacing w:val="2"/>
          <w:sz w:val="28"/>
          <w:szCs w:val="28"/>
          <w:lang w:val="uk-UA"/>
        </w:rPr>
        <w:t xml:space="preserve"> </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730DCC">
        <w:rPr>
          <w:sz w:val="28"/>
          <w:szCs w:val="28"/>
        </w:rPr>
        <w:t>У Німеччині почастішали напади на притулки для мігрантів криза [Електронний ресурс].</w:t>
      </w:r>
      <w:r w:rsidRPr="00730DCC">
        <w:rPr>
          <w:sz w:val="28"/>
          <w:szCs w:val="28"/>
          <w:lang w:val="uk-UA"/>
        </w:rPr>
        <w:t xml:space="preserve"> </w:t>
      </w:r>
      <w:r w:rsidRPr="00730DCC">
        <w:rPr>
          <w:sz w:val="28"/>
          <w:szCs w:val="28"/>
        </w:rPr>
        <w:t>–</w:t>
      </w:r>
      <w:r w:rsidRPr="00730DCC">
        <w:rPr>
          <w:sz w:val="28"/>
          <w:szCs w:val="28"/>
          <w:lang w:val="uk-UA"/>
        </w:rPr>
        <w:t xml:space="preserve"> </w:t>
      </w:r>
      <w:r w:rsidRPr="00730DCC">
        <w:rPr>
          <w:sz w:val="28"/>
          <w:szCs w:val="28"/>
        </w:rPr>
        <w:t xml:space="preserve">Режим доступу: </w:t>
      </w:r>
      <w:hyperlink r:id="rId19" w:history="1">
        <w:r w:rsidRPr="0035378B">
          <w:rPr>
            <w:rStyle w:val="a5"/>
            <w:sz w:val="28"/>
            <w:szCs w:val="28"/>
          </w:rPr>
          <w:t>http://www.bbc.com</w:t>
        </w:r>
      </w:hyperlink>
    </w:p>
    <w:p w:rsidR="00E0165E" w:rsidRPr="00730DCC"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730DCC">
        <w:rPr>
          <w:sz w:val="28"/>
          <w:szCs w:val="28"/>
          <w:lang w:val="en-US"/>
        </w:rPr>
        <w:lastRenderedPageBreak/>
        <w:t>Faith on the Move. The Religious Affiliation of International Migrants [</w:t>
      </w:r>
      <w:r w:rsidRPr="00730DCC">
        <w:rPr>
          <w:sz w:val="28"/>
          <w:szCs w:val="28"/>
        </w:rPr>
        <w:t>Електронний</w:t>
      </w:r>
      <w:r w:rsidRPr="00730DCC">
        <w:rPr>
          <w:sz w:val="28"/>
          <w:szCs w:val="28"/>
          <w:lang w:val="en-US"/>
        </w:rPr>
        <w:t xml:space="preserve"> </w:t>
      </w:r>
      <w:r w:rsidRPr="00730DCC">
        <w:rPr>
          <w:sz w:val="28"/>
          <w:szCs w:val="28"/>
        </w:rPr>
        <w:t>ресурс</w:t>
      </w:r>
      <w:r>
        <w:rPr>
          <w:sz w:val="28"/>
          <w:szCs w:val="28"/>
          <w:lang w:val="en-US"/>
        </w:rPr>
        <w:t>] / Pew Research Center (2017</w:t>
      </w:r>
      <w:r w:rsidRPr="00730DCC">
        <w:rPr>
          <w:sz w:val="28"/>
          <w:szCs w:val="28"/>
          <w:lang w:val="en-US"/>
        </w:rPr>
        <w:t xml:space="preserve">). – </w:t>
      </w:r>
      <w:r w:rsidRPr="00730DCC">
        <w:rPr>
          <w:sz w:val="28"/>
          <w:szCs w:val="28"/>
        </w:rPr>
        <w:t>Режим</w:t>
      </w:r>
      <w:r w:rsidRPr="00730DCC">
        <w:rPr>
          <w:sz w:val="28"/>
          <w:szCs w:val="28"/>
          <w:lang w:val="en-US"/>
        </w:rPr>
        <w:t xml:space="preserve"> </w:t>
      </w:r>
      <w:r w:rsidRPr="00730DCC">
        <w:rPr>
          <w:sz w:val="28"/>
          <w:szCs w:val="28"/>
        </w:rPr>
        <w:t>доступу</w:t>
      </w:r>
      <w:r w:rsidRPr="00730DCC">
        <w:rPr>
          <w:sz w:val="28"/>
          <w:szCs w:val="28"/>
          <w:lang w:val="en-US"/>
        </w:rPr>
        <w:t xml:space="preserve">: http://www.pewforum.org/Geography/Religious-Migrationexec.aspx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 xml:space="preserve">Федорова Ю. Е. Ислам в восприятии современного европейского сообщества: стереотипы и реальность / Юлия Евгеньевна Федорова // Философская мысль. – 2014. – №7. – С. 99–125.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Фомов Д. Особливості міграційного простору Європи та політика ЄС / Д. Фомов. [Елект</w:t>
      </w:r>
      <w:r>
        <w:rPr>
          <w:sz w:val="28"/>
          <w:szCs w:val="28"/>
        </w:rPr>
        <w:t>ронний ресурс]. – Режим доступу</w:t>
      </w:r>
      <w:r w:rsidRPr="00A8279B">
        <w:rPr>
          <w:sz w:val="28"/>
          <w:szCs w:val="28"/>
        </w:rPr>
        <w:t xml:space="preserve">: </w:t>
      </w:r>
      <w:hyperlink r:id="rId20" w:history="1">
        <w:r w:rsidRPr="00A8279B">
          <w:rPr>
            <w:rStyle w:val="a5"/>
            <w:sz w:val="28"/>
            <w:szCs w:val="28"/>
          </w:rPr>
          <w:t>http://iac.org.ua/osoblivosti-migratsiynogo-prostoru-yevropi-ta-politika-yes/</w:t>
        </w:r>
      </w:hyperlink>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Формування спільної міграційної політики Європейського Союзу. [Електро</w:t>
      </w:r>
      <w:r>
        <w:rPr>
          <w:sz w:val="28"/>
          <w:szCs w:val="28"/>
        </w:rPr>
        <w:t>нний ресурс]. – Режим доступу</w:t>
      </w:r>
      <w:r w:rsidRPr="00A8279B">
        <w:rPr>
          <w:sz w:val="28"/>
          <w:szCs w:val="28"/>
        </w:rPr>
        <w:t xml:space="preserve">: http:http://ua.textreferat.com/referat-3867-5.html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color w:val="000000"/>
          <w:spacing w:val="2"/>
          <w:sz w:val="28"/>
          <w:szCs w:val="28"/>
          <w:lang w:val="uk-UA"/>
        </w:rPr>
      </w:pPr>
      <w:r w:rsidRPr="00A8279B">
        <w:rPr>
          <w:sz w:val="28"/>
          <w:szCs w:val="28"/>
        </w:rPr>
        <w:t>Хижный Э. К. Роль иммиграции в формировании трудовых ресурсов стран Западной Европы в конце ХХ – начале ХХI века // Актуальные проблемы Европы. Западня Европа перед вызовом иммиграции. Сб. науч.трудов / РАН ИНИОН; Центр науч.-информ. исследований глобальных и региональных проблем. Отд. Запа</w:t>
      </w:r>
      <w:r>
        <w:rPr>
          <w:sz w:val="28"/>
          <w:szCs w:val="28"/>
        </w:rPr>
        <w:t>дной Европы и Америки; редкол.</w:t>
      </w:r>
      <w:r w:rsidRPr="00A8279B">
        <w:rPr>
          <w:sz w:val="28"/>
          <w:szCs w:val="28"/>
        </w:rPr>
        <w:t>: Т. С. Кондратьева, И. С. Новоженова (ред.-сост.) и др. – М., 2005, Вып. 1. – 220 с.</w:t>
      </w:r>
    </w:p>
    <w:p w:rsidR="00E0165E" w:rsidRDefault="00E0165E" w:rsidP="00E0165E">
      <w:pPr>
        <w:pStyle w:val="a6"/>
        <w:numPr>
          <w:ilvl w:val="0"/>
          <w:numId w:val="2"/>
        </w:numPr>
        <w:shd w:val="clear" w:color="auto" w:fill="FFFFFF"/>
        <w:spacing w:before="0" w:beforeAutospacing="0" w:after="0" w:afterAutospacing="0" w:line="360" w:lineRule="auto"/>
        <w:ind w:left="0" w:firstLine="0"/>
        <w:jc w:val="both"/>
        <w:rPr>
          <w:rStyle w:val="notranslate"/>
          <w:color w:val="000000"/>
          <w:spacing w:val="2"/>
          <w:sz w:val="28"/>
          <w:szCs w:val="28"/>
          <w:lang w:val="uk-UA"/>
        </w:rPr>
      </w:pPr>
      <w:r w:rsidRPr="00A8279B">
        <w:rPr>
          <w:sz w:val="28"/>
          <w:szCs w:val="28"/>
          <w:lang w:val="uk-UA"/>
        </w:rPr>
        <w:t xml:space="preserve">Шамраєва В. М. Основні етапи формування спільної міграційної політики ЄС / В. М. Шамраєва. </w:t>
      </w:r>
      <w:r w:rsidRPr="00A8279B">
        <w:rPr>
          <w:sz w:val="28"/>
          <w:szCs w:val="28"/>
        </w:rPr>
        <w:t>[Електро</w:t>
      </w:r>
      <w:r>
        <w:rPr>
          <w:sz w:val="28"/>
          <w:szCs w:val="28"/>
        </w:rPr>
        <w:t>нний ресурс]. – Режим доступу</w:t>
      </w:r>
      <w:r w:rsidRPr="00A8279B">
        <w:rPr>
          <w:sz w:val="28"/>
          <w:szCs w:val="28"/>
        </w:rPr>
        <w:t>: http://www.nbuv.gov.ua/e-journals/tppd/2009-1/zmist/R_2/Shamraeva.pdf</w:t>
      </w:r>
      <w:r w:rsidRPr="00A8279B">
        <w:rPr>
          <w:rStyle w:val="notranslate"/>
          <w:b/>
          <w:color w:val="000000"/>
          <w:spacing w:val="2"/>
          <w:sz w:val="28"/>
          <w:szCs w:val="28"/>
          <w:lang w:val="uk-UA"/>
        </w:rPr>
        <w:t xml:space="preserve"> </w:t>
      </w:r>
    </w:p>
    <w:p w:rsidR="00E0165E" w:rsidRPr="00A8279B" w:rsidRDefault="00E0165E" w:rsidP="00E0165E">
      <w:pPr>
        <w:pStyle w:val="a6"/>
        <w:numPr>
          <w:ilvl w:val="0"/>
          <w:numId w:val="2"/>
        </w:numPr>
        <w:shd w:val="clear" w:color="auto" w:fill="FFFFFF"/>
        <w:spacing w:before="0" w:beforeAutospacing="0" w:after="0" w:afterAutospacing="0" w:line="360" w:lineRule="auto"/>
        <w:ind w:left="0" w:firstLine="0"/>
        <w:jc w:val="both"/>
        <w:rPr>
          <w:rStyle w:val="notranslate"/>
          <w:color w:val="000000"/>
          <w:spacing w:val="2"/>
          <w:sz w:val="28"/>
          <w:szCs w:val="28"/>
          <w:lang w:val="uk-UA"/>
        </w:rPr>
      </w:pPr>
      <w:r w:rsidRPr="00A8279B">
        <w:rPr>
          <w:sz w:val="28"/>
          <w:szCs w:val="28"/>
          <w:lang w:val="uk-UA"/>
        </w:rPr>
        <w:t xml:space="preserve">Шамраєва В.М. // Теоретичні та прикладні питання державотворення: Зб. наук. праць вип. 1 (5). – 2009. – </w:t>
      </w:r>
      <w:r>
        <w:rPr>
          <w:sz w:val="28"/>
          <w:szCs w:val="28"/>
          <w:lang w:val="uk-UA"/>
        </w:rPr>
        <w:t>Режим доступу</w:t>
      </w:r>
      <w:r w:rsidRPr="00A8279B">
        <w:rPr>
          <w:sz w:val="28"/>
          <w:szCs w:val="28"/>
          <w:lang w:val="uk-UA"/>
        </w:rPr>
        <w:t xml:space="preserve">: </w:t>
      </w:r>
      <w:r w:rsidRPr="00A8279B">
        <w:rPr>
          <w:sz w:val="28"/>
          <w:szCs w:val="28"/>
        </w:rPr>
        <w:t>http</w:t>
      </w:r>
      <w:r w:rsidRPr="00A8279B">
        <w:rPr>
          <w:sz w:val="28"/>
          <w:szCs w:val="28"/>
          <w:lang w:val="uk-UA"/>
        </w:rPr>
        <w:t>://</w:t>
      </w:r>
      <w:r w:rsidRPr="00A8279B">
        <w:rPr>
          <w:sz w:val="28"/>
          <w:szCs w:val="28"/>
        </w:rPr>
        <w:t>www</w:t>
      </w:r>
      <w:r w:rsidRPr="00A8279B">
        <w:rPr>
          <w:sz w:val="28"/>
          <w:szCs w:val="28"/>
          <w:lang w:val="uk-UA"/>
        </w:rPr>
        <w:t>.</w:t>
      </w:r>
      <w:r w:rsidRPr="00A8279B">
        <w:rPr>
          <w:sz w:val="28"/>
          <w:szCs w:val="28"/>
        </w:rPr>
        <w:t>nbuv</w:t>
      </w:r>
      <w:r w:rsidRPr="00A8279B">
        <w:rPr>
          <w:sz w:val="28"/>
          <w:szCs w:val="28"/>
          <w:lang w:val="uk-UA"/>
        </w:rPr>
        <w:t>.</w:t>
      </w:r>
      <w:r w:rsidRPr="00A8279B">
        <w:rPr>
          <w:sz w:val="28"/>
          <w:szCs w:val="28"/>
        </w:rPr>
        <w:t>gov</w:t>
      </w:r>
      <w:r w:rsidRPr="00A8279B">
        <w:rPr>
          <w:sz w:val="28"/>
          <w:szCs w:val="28"/>
          <w:lang w:val="uk-UA"/>
        </w:rPr>
        <w:t>.</w:t>
      </w:r>
      <w:r w:rsidRPr="00A8279B">
        <w:rPr>
          <w:sz w:val="28"/>
          <w:szCs w:val="28"/>
        </w:rPr>
        <w:t>ua</w:t>
      </w:r>
      <w:r w:rsidRPr="00A8279B">
        <w:rPr>
          <w:sz w:val="28"/>
          <w:szCs w:val="28"/>
          <w:lang w:val="uk-UA"/>
        </w:rPr>
        <w:t>/</w:t>
      </w:r>
      <w:r w:rsidRPr="00A8279B">
        <w:rPr>
          <w:sz w:val="28"/>
          <w:szCs w:val="28"/>
        </w:rPr>
        <w:t>e</w:t>
      </w:r>
      <w:r w:rsidRPr="00A8279B">
        <w:rPr>
          <w:sz w:val="28"/>
          <w:szCs w:val="28"/>
          <w:lang w:val="uk-UA"/>
        </w:rPr>
        <w:t>-</w:t>
      </w:r>
      <w:r w:rsidRPr="00A8279B">
        <w:rPr>
          <w:sz w:val="28"/>
          <w:szCs w:val="28"/>
        </w:rPr>
        <w:t>journals</w:t>
      </w:r>
      <w:r w:rsidRPr="00A8279B">
        <w:rPr>
          <w:sz w:val="28"/>
          <w:szCs w:val="28"/>
          <w:lang w:val="uk-UA"/>
        </w:rPr>
        <w:t>/</w:t>
      </w:r>
      <w:r w:rsidRPr="00A8279B">
        <w:rPr>
          <w:sz w:val="28"/>
          <w:szCs w:val="28"/>
        </w:rPr>
        <w:t>tppd</w:t>
      </w:r>
      <w:r w:rsidRPr="00A8279B">
        <w:rPr>
          <w:sz w:val="28"/>
          <w:szCs w:val="28"/>
          <w:lang w:val="uk-UA"/>
        </w:rPr>
        <w:t>/ 2009-1/</w:t>
      </w:r>
      <w:r w:rsidRPr="00A8279B">
        <w:rPr>
          <w:sz w:val="28"/>
          <w:szCs w:val="28"/>
        </w:rPr>
        <w:t>zmist</w:t>
      </w:r>
      <w:r w:rsidRPr="00A8279B">
        <w:rPr>
          <w:sz w:val="28"/>
          <w:szCs w:val="28"/>
          <w:lang w:val="uk-UA"/>
        </w:rPr>
        <w:t>/</w:t>
      </w:r>
      <w:r w:rsidRPr="00A8279B">
        <w:rPr>
          <w:sz w:val="28"/>
          <w:szCs w:val="28"/>
        </w:rPr>
        <w:t>R</w:t>
      </w:r>
      <w:r w:rsidRPr="00A8279B">
        <w:rPr>
          <w:sz w:val="28"/>
          <w:szCs w:val="28"/>
          <w:lang w:val="uk-UA"/>
        </w:rPr>
        <w:t>_2/</w:t>
      </w:r>
      <w:r>
        <w:rPr>
          <w:sz w:val="28"/>
          <w:szCs w:val="28"/>
        </w:rPr>
        <w:t>Shamrae</w:t>
      </w:r>
      <w:r w:rsidRPr="00A8279B">
        <w:rPr>
          <w:sz w:val="28"/>
          <w:szCs w:val="28"/>
        </w:rPr>
        <w:t>a</w:t>
      </w:r>
      <w:r w:rsidRPr="00A8279B">
        <w:rPr>
          <w:sz w:val="28"/>
          <w:szCs w:val="28"/>
          <w:lang w:val="uk-UA"/>
        </w:rPr>
        <w:t>.</w:t>
      </w:r>
      <w:r w:rsidRPr="00A8279B">
        <w:rPr>
          <w:sz w:val="28"/>
          <w:szCs w:val="28"/>
        </w:rPr>
        <w:t>pdf</w:t>
      </w:r>
      <w:r w:rsidRPr="00A8279B">
        <w:rPr>
          <w:rStyle w:val="notranslate"/>
          <w:b/>
          <w:color w:val="000000"/>
          <w:spacing w:val="2"/>
          <w:sz w:val="28"/>
          <w:szCs w:val="28"/>
          <w:lang w:val="uk-UA"/>
        </w:rPr>
        <w:t xml:space="preserve"> </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360"/>
        <w:jc w:val="both"/>
        <w:rPr>
          <w:color w:val="000000"/>
          <w:spacing w:val="2"/>
          <w:sz w:val="28"/>
          <w:szCs w:val="28"/>
          <w:lang w:val="uk-UA"/>
        </w:rPr>
      </w:pPr>
      <w:r w:rsidRPr="00A8279B">
        <w:rPr>
          <w:sz w:val="28"/>
          <w:szCs w:val="28"/>
          <w:lang w:val="uk-UA"/>
        </w:rPr>
        <w:t xml:space="preserve"> </w:t>
      </w:r>
      <w:r w:rsidRPr="00E309BF">
        <w:rPr>
          <w:sz w:val="28"/>
          <w:szCs w:val="28"/>
          <w:lang w:val="uk-UA"/>
        </w:rPr>
        <w:t xml:space="preserve">Швеція закриває свій кордон із Данією через біженців [Електронний ресурс]. – Режим доступу: </w:t>
      </w:r>
      <w:r w:rsidRPr="00E324AA">
        <w:rPr>
          <w:sz w:val="28"/>
          <w:szCs w:val="28"/>
        </w:rPr>
        <w:t>http</w:t>
      </w:r>
      <w:r w:rsidRPr="00E309BF">
        <w:rPr>
          <w:sz w:val="28"/>
          <w:szCs w:val="28"/>
          <w:lang w:val="uk-UA"/>
        </w:rPr>
        <w:t>://</w:t>
      </w:r>
      <w:r w:rsidRPr="00E324AA">
        <w:rPr>
          <w:sz w:val="28"/>
          <w:szCs w:val="28"/>
        </w:rPr>
        <w:t>gazeta</w:t>
      </w:r>
      <w:r w:rsidRPr="00E309BF">
        <w:rPr>
          <w:sz w:val="28"/>
          <w:szCs w:val="28"/>
          <w:lang w:val="uk-UA"/>
        </w:rPr>
        <w:t>.</w:t>
      </w:r>
      <w:r w:rsidRPr="00E324AA">
        <w:rPr>
          <w:sz w:val="28"/>
          <w:szCs w:val="28"/>
        </w:rPr>
        <w:t>ua</w:t>
      </w:r>
      <w:r w:rsidRPr="00E309BF">
        <w:rPr>
          <w:sz w:val="28"/>
          <w:szCs w:val="28"/>
          <w:lang w:val="uk-UA"/>
        </w:rPr>
        <w:t>/</w:t>
      </w:r>
      <w:r w:rsidRPr="00E324AA">
        <w:rPr>
          <w:sz w:val="28"/>
          <w:szCs w:val="28"/>
        </w:rPr>
        <w:t>articles</w:t>
      </w:r>
      <w:r w:rsidRPr="00E309BF">
        <w:rPr>
          <w:sz w:val="28"/>
          <w:szCs w:val="28"/>
          <w:lang w:val="uk-UA"/>
        </w:rPr>
        <w:t xml:space="preserve">/ </w:t>
      </w:r>
      <w:r w:rsidRPr="00E324AA">
        <w:rPr>
          <w:sz w:val="28"/>
          <w:szCs w:val="28"/>
        </w:rPr>
        <w:t>life</w:t>
      </w:r>
      <w:r w:rsidRPr="00E309BF">
        <w:rPr>
          <w:sz w:val="28"/>
          <w:szCs w:val="28"/>
          <w:lang w:val="uk-UA"/>
        </w:rPr>
        <w:t>/_</w:t>
      </w:r>
      <w:r w:rsidRPr="00E324AA">
        <w:rPr>
          <w:sz w:val="28"/>
          <w:szCs w:val="28"/>
        </w:rPr>
        <w:t>sveciya</w:t>
      </w:r>
      <w:r w:rsidRPr="00E309BF">
        <w:rPr>
          <w:sz w:val="28"/>
          <w:szCs w:val="28"/>
          <w:lang w:val="uk-UA"/>
        </w:rPr>
        <w:t>-</w:t>
      </w:r>
      <w:r w:rsidRPr="00E324AA">
        <w:rPr>
          <w:sz w:val="28"/>
          <w:szCs w:val="28"/>
        </w:rPr>
        <w:t>zakrivaye</w:t>
      </w:r>
      <w:r w:rsidRPr="00E309BF">
        <w:rPr>
          <w:sz w:val="28"/>
          <w:szCs w:val="28"/>
          <w:lang w:val="uk-UA"/>
        </w:rPr>
        <w:t>-</w:t>
      </w:r>
      <w:r w:rsidRPr="00E324AA">
        <w:rPr>
          <w:sz w:val="28"/>
          <w:szCs w:val="28"/>
        </w:rPr>
        <w:t>svij</w:t>
      </w:r>
      <w:r w:rsidRPr="00E309BF">
        <w:rPr>
          <w:sz w:val="28"/>
          <w:szCs w:val="28"/>
          <w:lang w:val="uk-UA"/>
        </w:rPr>
        <w:t>-</w:t>
      </w:r>
      <w:r w:rsidRPr="00E324AA">
        <w:rPr>
          <w:sz w:val="28"/>
          <w:szCs w:val="28"/>
        </w:rPr>
        <w:t>kordon</w:t>
      </w:r>
      <w:r w:rsidRPr="00E309BF">
        <w:rPr>
          <w:sz w:val="28"/>
          <w:szCs w:val="28"/>
          <w:lang w:val="uk-UA"/>
        </w:rPr>
        <w:t>-</w:t>
      </w:r>
      <w:r w:rsidRPr="00E324AA">
        <w:rPr>
          <w:sz w:val="28"/>
          <w:szCs w:val="28"/>
        </w:rPr>
        <w:t>iz</w:t>
      </w:r>
      <w:r w:rsidRPr="00E309BF">
        <w:rPr>
          <w:sz w:val="28"/>
          <w:szCs w:val="28"/>
          <w:lang w:val="uk-UA"/>
        </w:rPr>
        <w:t>-</w:t>
      </w:r>
      <w:r w:rsidRPr="00E324AA">
        <w:rPr>
          <w:sz w:val="28"/>
          <w:szCs w:val="28"/>
        </w:rPr>
        <w:t>daniyeyu</w:t>
      </w:r>
      <w:r w:rsidRPr="00E309BF">
        <w:rPr>
          <w:sz w:val="28"/>
          <w:szCs w:val="28"/>
          <w:lang w:val="uk-UA"/>
        </w:rPr>
        <w:t>-</w:t>
      </w:r>
      <w:r w:rsidRPr="00E324AA">
        <w:rPr>
          <w:sz w:val="28"/>
          <w:szCs w:val="28"/>
        </w:rPr>
        <w:t>cherez</w:t>
      </w:r>
      <w:r w:rsidRPr="00E309BF">
        <w:rPr>
          <w:sz w:val="28"/>
          <w:szCs w:val="28"/>
          <w:lang w:val="uk-UA"/>
        </w:rPr>
        <w:t>-</w:t>
      </w:r>
      <w:r w:rsidRPr="00E324AA">
        <w:rPr>
          <w:sz w:val="28"/>
          <w:szCs w:val="28"/>
        </w:rPr>
        <w:t>bizhenciv</w:t>
      </w:r>
      <w:r w:rsidRPr="00E309BF">
        <w:rPr>
          <w:sz w:val="28"/>
          <w:szCs w:val="28"/>
          <w:lang w:val="uk-UA"/>
        </w:rPr>
        <w:t xml:space="preserve">/669606. </w:t>
      </w:r>
    </w:p>
    <w:p w:rsidR="00E0165E" w:rsidRPr="00E324AA" w:rsidRDefault="00E0165E" w:rsidP="00E0165E">
      <w:pPr>
        <w:pStyle w:val="a6"/>
        <w:numPr>
          <w:ilvl w:val="0"/>
          <w:numId w:val="2"/>
        </w:numPr>
        <w:shd w:val="clear" w:color="auto" w:fill="FFFFFF"/>
        <w:spacing w:before="0" w:beforeAutospacing="0" w:after="0" w:afterAutospacing="0" w:line="360" w:lineRule="auto"/>
        <w:ind w:left="0" w:firstLine="360"/>
        <w:jc w:val="both"/>
        <w:rPr>
          <w:color w:val="000000"/>
          <w:spacing w:val="2"/>
          <w:sz w:val="28"/>
          <w:szCs w:val="28"/>
          <w:lang w:val="uk-UA"/>
        </w:rPr>
      </w:pPr>
      <w:r w:rsidRPr="00E309BF">
        <w:rPr>
          <w:sz w:val="28"/>
          <w:szCs w:val="28"/>
          <w:lang w:val="uk-UA"/>
        </w:rPr>
        <w:t xml:space="preserve"> </w:t>
      </w:r>
      <w:r w:rsidRPr="00E324AA">
        <w:rPr>
          <w:sz w:val="28"/>
          <w:szCs w:val="28"/>
        </w:rPr>
        <w:t>Шрамко Ю. Швеція встановила тимчасовий контроль на кордонах через біженців Ю. Шрамко [Елект</w:t>
      </w:r>
      <w:r>
        <w:rPr>
          <w:sz w:val="28"/>
          <w:szCs w:val="28"/>
        </w:rPr>
        <w:t>ронний ресурс]. – Режим доступу</w:t>
      </w:r>
      <w:r w:rsidRPr="00E324AA">
        <w:rPr>
          <w:sz w:val="28"/>
          <w:szCs w:val="28"/>
        </w:rPr>
        <w:t xml:space="preserve">: </w:t>
      </w:r>
      <w:hyperlink r:id="rId21" w:history="1">
        <w:r w:rsidRPr="00E324AA">
          <w:rPr>
            <w:rStyle w:val="a5"/>
            <w:sz w:val="28"/>
            <w:szCs w:val="28"/>
          </w:rPr>
          <w:t>http://unn.com.ua/uk/news/1519411-shvetsiya-vstanovila-timchasoviy-kontrol-na-kordonakh-cherez-bizhentsiv</w:t>
        </w:r>
      </w:hyperlink>
      <w:r w:rsidRPr="00E324AA">
        <w:rPr>
          <w:sz w:val="28"/>
          <w:szCs w:val="28"/>
        </w:rPr>
        <w:t xml:space="preserve">. </w:t>
      </w:r>
    </w:p>
    <w:p w:rsidR="00E0165E" w:rsidRDefault="00E0165E">
      <w:pPr>
        <w:rPr>
          <w:lang w:val="uk-UA"/>
        </w:rPr>
      </w:pPr>
    </w:p>
    <w:p w:rsidR="00E0165E" w:rsidRDefault="00E0165E">
      <w:pPr>
        <w:rPr>
          <w:lang w:val="uk-UA"/>
        </w:rPr>
      </w:pPr>
    </w:p>
    <w:p w:rsidR="00E0165E" w:rsidRDefault="00E0165E">
      <w:pPr>
        <w:rPr>
          <w:lang w:val="uk-UA"/>
        </w:rPr>
      </w:pPr>
    </w:p>
    <w:p w:rsidR="00E0165E" w:rsidRDefault="00E0165E">
      <w:pPr>
        <w:rPr>
          <w:lang w:val="uk-UA"/>
        </w:rPr>
      </w:pPr>
    </w:p>
    <w:p w:rsidR="00E0165E" w:rsidRPr="00E0165E" w:rsidRDefault="00E0165E">
      <w:pPr>
        <w:rPr>
          <w:lang w:val="uk-UA"/>
        </w:rPr>
      </w:pPr>
    </w:p>
    <w:sectPr w:rsidR="00E0165E" w:rsidRPr="00E016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034F1D"/>
    <w:multiLevelType w:val="hybridMultilevel"/>
    <w:tmpl w:val="8A2C43B6"/>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6B5A384D"/>
    <w:multiLevelType w:val="hybridMultilevel"/>
    <w:tmpl w:val="C248DF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E0B"/>
    <w:rsid w:val="00037E0B"/>
    <w:rsid w:val="001B4AF9"/>
    <w:rsid w:val="00E016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23CBDE-0EBE-4863-B227-37AADD649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165E"/>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165E"/>
    <w:pPr>
      <w:ind w:left="720"/>
      <w:contextualSpacing/>
    </w:pPr>
  </w:style>
  <w:style w:type="paragraph" w:styleId="a4">
    <w:name w:val="No Spacing"/>
    <w:uiPriority w:val="1"/>
    <w:qFormat/>
    <w:rsid w:val="00E0165E"/>
    <w:pPr>
      <w:spacing w:after="0" w:line="240" w:lineRule="auto"/>
    </w:pPr>
  </w:style>
  <w:style w:type="character" w:customStyle="1" w:styleId="notranslate">
    <w:name w:val="notranslate"/>
    <w:basedOn w:val="a0"/>
    <w:rsid w:val="00E0165E"/>
  </w:style>
  <w:style w:type="character" w:styleId="a5">
    <w:name w:val="Hyperlink"/>
    <w:basedOn w:val="a0"/>
    <w:uiPriority w:val="99"/>
    <w:unhideWhenUsed/>
    <w:rsid w:val="00E0165E"/>
    <w:rPr>
      <w:color w:val="0000FF"/>
      <w:u w:val="single"/>
    </w:rPr>
  </w:style>
  <w:style w:type="paragraph" w:styleId="a6">
    <w:name w:val="Normal (Web)"/>
    <w:basedOn w:val="a"/>
    <w:uiPriority w:val="99"/>
    <w:unhideWhenUsed/>
    <w:rsid w:val="00E0165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opol.europa.eu" TargetMode="External"/><Relationship Id="rId13" Type="http://schemas.openxmlformats.org/officeDocument/2006/relationships/hyperlink" Target="http://unn.com.ua/uk/news/1504286-ugorschina-rozpochala-sporudzhennya-ogorozhi-na-kordoni-zi-sloveniyeyu" TargetMode="External"/><Relationship Id="rId18" Type="http://schemas.openxmlformats.org/officeDocument/2006/relationships/hyperlink" Target="http://ec.europa.eu/eurostat" TargetMode="External"/><Relationship Id="rId3" Type="http://schemas.openxmlformats.org/officeDocument/2006/relationships/settings" Target="settings.xml"/><Relationship Id="rId21" Type="http://schemas.openxmlformats.org/officeDocument/2006/relationships/hyperlink" Target="http://unn.com.ua/uk/news/1519411-shvetsiya-vstanovila-timchasoviy-kontrol-na-kordonakh-cherez-bizhentsiv" TargetMode="External"/><Relationship Id="rId7" Type="http://schemas.openxmlformats.org/officeDocument/2006/relationships/hyperlink" Target="http://uk.wikipedia.org/wiki" TargetMode="External"/><Relationship Id="rId12" Type="http://schemas.openxmlformats.org/officeDocument/2006/relationships/hyperlink" Target="http://minjust.gov.ua/file/23491" TargetMode="External"/><Relationship Id="rId17" Type="http://schemas.openxmlformats.org/officeDocument/2006/relationships/hyperlink" Target="http://dw.com/uk/a18692772" TargetMode="External"/><Relationship Id="rId2" Type="http://schemas.openxmlformats.org/officeDocument/2006/relationships/styles" Target="styles.xml"/><Relationship Id="rId16" Type="http://schemas.openxmlformats.org/officeDocument/2006/relationships/hyperlink" Target="http://ec.europa.eu/eurostat/home" TargetMode="External"/><Relationship Id="rId20" Type="http://schemas.openxmlformats.org/officeDocument/2006/relationships/hyperlink" Target="http://iac.org.ua/osoblivosti-migratsiynogo-prostoru-yevropi-ta-politika-yes/" TargetMode="External"/><Relationship Id="rId1" Type="http://schemas.openxmlformats.org/officeDocument/2006/relationships/numbering" Target="numbering.xml"/><Relationship Id="rId6" Type="http://schemas.openxmlformats.org/officeDocument/2006/relationships/hyperlink" Target="http://dw.com/uk/a-18695173" TargetMode="External"/><Relationship Id="rId11" Type="http://schemas.openxmlformats.org/officeDocument/2006/relationships/hyperlink" Target="http://zakon3.rada.gov.ua/laws/show/995_015" TargetMode="External"/><Relationship Id="rId5" Type="http://schemas.openxmlformats.org/officeDocument/2006/relationships/hyperlink" Target="http://russiancouncil.ru/inner/?id_4=6782" TargetMode="External"/><Relationship Id="rId15" Type="http://schemas.openxmlformats.org/officeDocument/2006/relationships/hyperlink" Target="http://zib.com.ua/ua/117121-kraini_es_posvarilisya_cherez_kvoti_na_%20migrantiv.html" TargetMode="External"/><Relationship Id="rId23" Type="http://schemas.openxmlformats.org/officeDocument/2006/relationships/theme" Target="theme/theme1.xml"/><Relationship Id="rId10" Type="http://schemas.openxmlformats.org/officeDocument/2006/relationships/hyperlink" Target="http://unn.com.ua/uk/news" TargetMode="External"/><Relationship Id="rId19" Type="http://schemas.openxmlformats.org/officeDocument/2006/relationships/hyperlink" Target="http://www.bbc.com" TargetMode="External"/><Relationship Id="rId4" Type="http://schemas.openxmlformats.org/officeDocument/2006/relationships/webSettings" Target="webSettings.xml"/><Relationship Id="rId9" Type="http://schemas.openxmlformats.org/officeDocument/2006/relationships/hyperlink" Target="http://ec.europa.eu/eurostat/web/main/home" TargetMode="External"/><Relationship Id="rId14" Type="http://schemas.openxmlformats.org/officeDocument/2006/relationships/hyperlink" Target="http://dw.com/uk/a-18693203"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4551</Words>
  <Characters>25947</Characters>
  <Application>Microsoft Office Word</Application>
  <DocSecurity>0</DocSecurity>
  <Lines>216</Lines>
  <Paragraphs>60</Paragraphs>
  <ScaleCrop>false</ScaleCrop>
  <Company/>
  <LinksUpToDate>false</LinksUpToDate>
  <CharactersWithSpaces>30438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2018-04-26T09:33:00Z</dcterms:created>
  <dcterms:modified xsi:type="dcterms:W3CDTF">2018-04-26T09:37:00Z</dcterms:modified>
</cp:coreProperties>
</file>