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7E93" w:rsidRPr="00977E93" w:rsidRDefault="00977E93" w:rsidP="00977E93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bookmarkStart w:id="0" w:name="_Toc499658672"/>
      <w:bookmarkStart w:id="1" w:name="_Toc26386934"/>
      <w:bookmarkStart w:id="2" w:name="_Toc514166239"/>
      <w:bookmarkStart w:id="3" w:name="_Toc506477139"/>
      <w:bookmarkStart w:id="4" w:name="_Toc478596725"/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Одеський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національний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університет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імені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І. І. Мечникова</w:t>
      </w:r>
    </w:p>
    <w:p w:rsidR="00977E93" w:rsidRPr="00977E93" w:rsidRDefault="00977E93" w:rsidP="00977E9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(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повне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найменування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вищого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>навчального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ru-RU"/>
        </w:rPr>
        <w:t xml:space="preserve"> закладу)</w:t>
      </w:r>
    </w:p>
    <w:p w:rsidR="00977E93" w:rsidRPr="00977E93" w:rsidRDefault="00977E93" w:rsidP="00977E93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Філологічний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факультет</w:t>
      </w:r>
    </w:p>
    <w:p w:rsidR="00977E93" w:rsidRPr="00977E93" w:rsidRDefault="00977E93" w:rsidP="00977E9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  <w:t>(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  <w:t>повне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  <w:t>найменування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  <w:t>інституту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  <w:t>/факультету)</w:t>
      </w:r>
    </w:p>
    <w:p w:rsidR="00977E93" w:rsidRPr="00977E93" w:rsidRDefault="00977E93" w:rsidP="00977E93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Кафедра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прикладної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лінгвістики</w:t>
      </w:r>
      <w:proofErr w:type="spellEnd"/>
    </w:p>
    <w:p w:rsidR="00977E93" w:rsidRPr="00977E93" w:rsidRDefault="00977E93" w:rsidP="00977E9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  <w:t>(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  <w:t>повна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  <w:t>назва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  <w:t>кафедри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  <w:t>)</w:t>
      </w:r>
    </w:p>
    <w:p w:rsidR="00977E93" w:rsidRPr="00977E93" w:rsidRDefault="00977E93" w:rsidP="00977E9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pacing w:val="60"/>
          <w:sz w:val="40"/>
          <w:szCs w:val="40"/>
          <w:lang w:val="ru-RU" w:eastAsia="ru-RU"/>
        </w:rPr>
      </w:pPr>
    </w:p>
    <w:p w:rsidR="00977E93" w:rsidRPr="00977E93" w:rsidRDefault="00977E93" w:rsidP="00977E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pacing w:val="60"/>
          <w:sz w:val="32"/>
          <w:szCs w:val="32"/>
          <w:lang w:val="ru-RU" w:eastAsia="ru-RU"/>
        </w:rPr>
      </w:pPr>
      <w:proofErr w:type="spellStart"/>
      <w:r w:rsidRPr="00977E93">
        <w:rPr>
          <w:rFonts w:ascii="Times New Roman" w:eastAsia="Times New Roman" w:hAnsi="Times New Roman" w:cs="Times New Roman"/>
          <w:b/>
          <w:color w:val="000000"/>
          <w:spacing w:val="60"/>
          <w:sz w:val="32"/>
          <w:szCs w:val="32"/>
          <w:lang w:val="ru-RU" w:eastAsia="ru-RU"/>
        </w:rPr>
        <w:t>Дипломна</w:t>
      </w:r>
      <w:proofErr w:type="spellEnd"/>
      <w:r w:rsidRPr="00977E93">
        <w:rPr>
          <w:rFonts w:ascii="Times New Roman" w:eastAsia="Times New Roman" w:hAnsi="Times New Roman" w:cs="Times New Roman"/>
          <w:b/>
          <w:color w:val="000000"/>
          <w:spacing w:val="60"/>
          <w:sz w:val="32"/>
          <w:szCs w:val="32"/>
          <w:lang w:val="ru-RU" w:eastAsia="ru-RU"/>
        </w:rPr>
        <w:t xml:space="preserve"> робота</w:t>
      </w:r>
    </w:p>
    <w:p w:rsidR="00977E93" w:rsidRPr="00977E93" w:rsidRDefault="00977E93" w:rsidP="00977E93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Дискурсно-прагматичні</w:t>
      </w:r>
      <w:proofErr w:type="spellEnd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особливості</w:t>
      </w:r>
      <w:proofErr w:type="spellEnd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діалогічного</w:t>
      </w:r>
      <w:proofErr w:type="spellEnd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мовлення</w:t>
      </w:r>
      <w:proofErr w:type="spellEnd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дітей</w:t>
      </w:r>
      <w:proofErr w:type="spellEnd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дошкільного</w:t>
      </w:r>
      <w:proofErr w:type="spellEnd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віку</w:t>
      </w:r>
      <w:proofErr w:type="spellEnd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(на </w:t>
      </w:r>
      <w:proofErr w:type="spellStart"/>
      <w:proofErr w:type="gramStart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матер</w:t>
      </w:r>
      <w:proofErr w:type="gramEnd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іалі</w:t>
      </w:r>
      <w:proofErr w:type="spellEnd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сучасної</w:t>
      </w:r>
      <w:proofErr w:type="spellEnd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української</w:t>
      </w:r>
      <w:proofErr w:type="spellEnd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мови</w:t>
      </w:r>
      <w:proofErr w:type="spellEnd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)</w:t>
      </w:r>
    </w:p>
    <w:p w:rsidR="00977E93" w:rsidRPr="00977E93" w:rsidRDefault="00977E93" w:rsidP="00977E93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темаанглійською</w:t>
      </w:r>
      <w:proofErr w:type="spellEnd"/>
    </w:p>
    <w:p w:rsidR="00977E93" w:rsidRPr="00977E93" w:rsidRDefault="00977E93" w:rsidP="00977E93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Discursive-pragmatic features of dialogue in schoolchildren speech (based on material of modern Ukrainian language)</w:t>
      </w:r>
    </w:p>
    <w:p w:rsidR="00977E93" w:rsidRPr="00977E93" w:rsidRDefault="00977E93" w:rsidP="00977E93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en-US" w:eastAsia="ru-RU"/>
        </w:rPr>
      </w:pPr>
    </w:p>
    <w:p w:rsidR="00977E93" w:rsidRPr="00977E93" w:rsidRDefault="00977E93" w:rsidP="00977E93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здобуття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ступеня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вищої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освіти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«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магі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стр</w:t>
      </w:r>
      <w:proofErr w:type="spellEnd"/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»</w:t>
      </w:r>
    </w:p>
    <w:p w:rsidR="00977E93" w:rsidRPr="00977E93" w:rsidRDefault="00977E93" w:rsidP="00977E93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ru-RU" w:eastAsia="ru-RU"/>
        </w:rPr>
      </w:pPr>
    </w:p>
    <w:p w:rsidR="00977E93" w:rsidRPr="00977E93" w:rsidRDefault="00977E93" w:rsidP="00977E93">
      <w:pPr>
        <w:spacing w:after="0" w:line="240" w:lineRule="auto"/>
        <w:ind w:firstLine="378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Виконала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студентка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денної</w:t>
      </w:r>
      <w:proofErr w:type="spellEnd"/>
    </w:p>
    <w:p w:rsidR="00977E93" w:rsidRPr="00977E93" w:rsidRDefault="00977E93" w:rsidP="00977E93">
      <w:pPr>
        <w:spacing w:after="0" w:line="240" w:lineRule="auto"/>
        <w:ind w:firstLine="378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форми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навчання</w:t>
      </w:r>
      <w:proofErr w:type="spellEnd"/>
    </w:p>
    <w:p w:rsidR="00977E93" w:rsidRPr="00977E93" w:rsidRDefault="00977E93" w:rsidP="00977E93">
      <w:pPr>
        <w:spacing w:after="0" w:line="240" w:lineRule="auto"/>
        <w:ind w:firstLine="378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035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Філологія </w:t>
      </w:r>
    </w:p>
    <w:p w:rsidR="00977E93" w:rsidRPr="00977E93" w:rsidRDefault="00977E93" w:rsidP="00977E93">
      <w:pPr>
        <w:spacing w:after="0" w:line="240" w:lineRule="auto"/>
        <w:ind w:firstLine="378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035.10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«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Прикладна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лінгвістика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»</w:t>
      </w:r>
    </w:p>
    <w:p w:rsidR="00977E93" w:rsidRPr="00977E93" w:rsidRDefault="00977E93" w:rsidP="00977E93">
      <w:pPr>
        <w:spacing w:after="0" w:line="240" w:lineRule="auto"/>
        <w:ind w:firstLine="3780"/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ru-RU" w:eastAsia="ru-RU"/>
        </w:rPr>
      </w:pPr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Губа </w:t>
      </w:r>
      <w:proofErr w:type="spellStart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Антоніна</w:t>
      </w:r>
      <w:proofErr w:type="spellEnd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Валеріївна</w:t>
      </w:r>
      <w:proofErr w:type="spellEnd"/>
    </w:p>
    <w:p w:rsidR="00977E93" w:rsidRPr="00977E93" w:rsidRDefault="00977E93" w:rsidP="00977E93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977E93" w:rsidRPr="00977E93" w:rsidRDefault="00977E93" w:rsidP="00977E93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Науковий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керівник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</w:t>
      </w:r>
    </w:p>
    <w:p w:rsidR="00977E93" w:rsidRPr="00977E93" w:rsidRDefault="00977E93" w:rsidP="00977E93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к. 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філол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 н., доц. Шевчук Л. В._________ </w:t>
      </w:r>
    </w:p>
    <w:p w:rsidR="00977E93" w:rsidRPr="00977E93" w:rsidRDefault="00977E93" w:rsidP="00977E93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Рецензент:</w:t>
      </w:r>
    </w:p>
    <w:p w:rsidR="00977E93" w:rsidRPr="00977E93" w:rsidRDefault="00977E93" w:rsidP="00977E93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к. 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філол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 н., доц. Вдовиченко Н. В.</w:t>
      </w:r>
    </w:p>
    <w:p w:rsidR="00977E93" w:rsidRPr="00977E93" w:rsidRDefault="00977E93" w:rsidP="00977E93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977E93" w:rsidRPr="00977E93" w:rsidRDefault="00977E93" w:rsidP="00977E93">
      <w:pPr>
        <w:spacing w:after="0" w:line="240" w:lineRule="auto"/>
        <w:ind w:left="3969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977E93" w:rsidRPr="00977E93" w:rsidRDefault="00977E93" w:rsidP="00977E93">
      <w:pPr>
        <w:spacing w:after="0" w:line="240" w:lineRule="auto"/>
        <w:ind w:left="3969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977E93" w:rsidRPr="00977E93" w:rsidTr="00977E93">
        <w:trPr>
          <w:jc w:val="center"/>
        </w:trPr>
        <w:tc>
          <w:tcPr>
            <w:tcW w:w="4967" w:type="dxa"/>
            <w:hideMark/>
          </w:tcPr>
          <w:p w:rsidR="00977E93" w:rsidRPr="00977E93" w:rsidRDefault="00977E93" w:rsidP="00977E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захисту</w:t>
            </w:r>
            <w:proofErr w:type="spellEnd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:</w:t>
            </w:r>
          </w:p>
          <w:p w:rsidR="00977E93" w:rsidRPr="00977E93" w:rsidRDefault="00977E93" w:rsidP="00977E93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протокол </w:t>
            </w:r>
            <w:proofErr w:type="spellStart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засідання</w:t>
            </w:r>
            <w:proofErr w:type="spellEnd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977E93" w:rsidRPr="00977E93" w:rsidRDefault="00977E93" w:rsidP="00977E93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№ __ </w:t>
            </w:r>
            <w:proofErr w:type="spellStart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____________2019 р. </w:t>
            </w:r>
          </w:p>
          <w:p w:rsidR="00977E93" w:rsidRPr="00977E93" w:rsidRDefault="00977E93" w:rsidP="00977E93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proofErr w:type="spellStart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Завідувач</w:t>
            </w:r>
            <w:proofErr w:type="spellEnd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977E93" w:rsidRPr="00977E93" w:rsidRDefault="00977E93" w:rsidP="00977E93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val="ru-RU" w:eastAsia="ru-RU"/>
              </w:rPr>
            </w:pPr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val="ru-RU" w:eastAsia="ru-RU"/>
              </w:rPr>
              <w:tab/>
            </w:r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проф. Кондратенко Н. В.</w:t>
            </w:r>
          </w:p>
          <w:p w:rsidR="00977E93" w:rsidRPr="00977E93" w:rsidRDefault="00977E93" w:rsidP="00977E93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</w:pPr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п</w:t>
            </w:r>
            <w:proofErr w:type="gramEnd"/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)</w:t>
            </w:r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ab/>
            </w:r>
          </w:p>
        </w:tc>
        <w:tc>
          <w:tcPr>
            <w:tcW w:w="4678" w:type="dxa"/>
            <w:hideMark/>
          </w:tcPr>
          <w:p w:rsidR="00977E93" w:rsidRPr="00977E93" w:rsidRDefault="00977E93" w:rsidP="00977E93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proofErr w:type="spellStart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ЕК № ___</w:t>
            </w:r>
          </w:p>
          <w:p w:rsidR="00977E93" w:rsidRPr="00977E93" w:rsidRDefault="00977E93" w:rsidP="00977E93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протокол № _ </w:t>
            </w:r>
            <w:proofErr w:type="spellStart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_______2019 р.</w:t>
            </w:r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ab/>
            </w:r>
          </w:p>
          <w:p w:rsidR="00977E93" w:rsidRPr="00977E93" w:rsidRDefault="00977E93" w:rsidP="00977E93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proofErr w:type="spellStart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______________/___</w:t>
            </w:r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ab/>
            </w:r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___/_____</w:t>
            </w:r>
          </w:p>
          <w:p w:rsidR="00977E93" w:rsidRPr="00977E93" w:rsidRDefault="00977E93" w:rsidP="00977E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</w:pPr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 xml:space="preserve">(за </w:t>
            </w:r>
            <w:proofErr w:type="spellStart"/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національною</w:t>
            </w:r>
            <w:proofErr w:type="spellEnd"/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 xml:space="preserve"> шкалою/шкалою ЕСТ</w:t>
            </w:r>
            <w:proofErr w:type="gramStart"/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S</w:t>
            </w:r>
            <w:proofErr w:type="gramEnd"/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 xml:space="preserve">/ </w:t>
            </w:r>
            <w:proofErr w:type="spellStart"/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бали</w:t>
            </w:r>
            <w:proofErr w:type="spellEnd"/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)</w:t>
            </w:r>
          </w:p>
          <w:p w:rsidR="00977E93" w:rsidRPr="00977E93" w:rsidRDefault="00977E93" w:rsidP="00977E93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Голова ЕК</w:t>
            </w:r>
          </w:p>
          <w:p w:rsidR="00977E93" w:rsidRPr="00977E93" w:rsidRDefault="00977E93" w:rsidP="00977E93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val="ru-RU" w:eastAsia="ru-RU"/>
              </w:rPr>
            </w:pPr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val="ru-RU" w:eastAsia="ru-RU"/>
              </w:rPr>
              <w:tab/>
            </w:r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проф. </w:t>
            </w:r>
            <w:proofErr w:type="spellStart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Яроцька</w:t>
            </w:r>
            <w:proofErr w:type="spellEnd"/>
            <w:r w:rsidRPr="00977E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Г. С.</w:t>
            </w:r>
          </w:p>
          <w:p w:rsidR="00977E93" w:rsidRPr="00977E93" w:rsidRDefault="00977E93" w:rsidP="00977E93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п</w:t>
            </w:r>
            <w:proofErr w:type="gramEnd"/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)</w:t>
            </w:r>
            <w:r w:rsidRPr="00977E9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ab/>
            </w:r>
          </w:p>
        </w:tc>
      </w:tr>
      <w:tr w:rsidR="00977E93" w:rsidRPr="00977E93" w:rsidTr="00977E93">
        <w:trPr>
          <w:jc w:val="center"/>
        </w:trPr>
        <w:tc>
          <w:tcPr>
            <w:tcW w:w="4967" w:type="dxa"/>
          </w:tcPr>
          <w:p w:rsidR="00977E93" w:rsidRPr="00977E93" w:rsidRDefault="00977E93" w:rsidP="00977E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</w:p>
        </w:tc>
        <w:tc>
          <w:tcPr>
            <w:tcW w:w="4678" w:type="dxa"/>
          </w:tcPr>
          <w:p w:rsidR="00977E93" w:rsidRPr="00977E93" w:rsidRDefault="00977E93" w:rsidP="00977E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</w:p>
        </w:tc>
      </w:tr>
    </w:tbl>
    <w:p w:rsidR="00977E93" w:rsidRPr="00977E93" w:rsidRDefault="00977E93" w:rsidP="00977E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977E93" w:rsidRDefault="00977E93" w:rsidP="00977E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977E93" w:rsidRDefault="00977E93" w:rsidP="00977E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977E93" w:rsidRPr="00977E93" w:rsidRDefault="00977E93" w:rsidP="00977E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Одеса</w:t>
      </w:r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 xml:space="preserve"> –</w:t>
      </w:r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2019</w:t>
      </w:r>
    </w:p>
    <w:p w:rsidR="00977E93" w:rsidRPr="00977E93" w:rsidRDefault="00977E93" w:rsidP="00977E93">
      <w:pPr>
        <w:keepNext/>
        <w:keepLines/>
        <w:spacing w:before="240" w:after="0" w:line="360" w:lineRule="auto"/>
        <w:contextualSpacing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bookmarkStart w:id="5" w:name="_Toc26738961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З</w:t>
      </w:r>
      <w:bookmarkEnd w:id="0"/>
      <w:r w:rsidRPr="00977E93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МІСТ</w:t>
      </w:r>
      <w:bookmarkStart w:id="6" w:name="_Toc514166240"/>
      <w:bookmarkEnd w:id="1"/>
      <w:bookmarkEnd w:id="2"/>
      <w:bookmarkEnd w:id="3"/>
      <w:bookmarkEnd w:id="5"/>
    </w:p>
    <w:p w:rsidR="00977E93" w:rsidRPr="00977E93" w:rsidRDefault="00977E93" w:rsidP="00977E93">
      <w:pPr>
        <w:keepNext/>
        <w:keepLines/>
        <w:spacing w:before="240" w:after="0" w:line="360" w:lineRule="auto"/>
        <w:contextualSpacing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instrText>TOC \o "1-3" \h \z \u</w:instrText>
      </w:r>
      <w:r w:rsidRPr="00977E93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977E93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instrText>TOC \o "1-3" \h \z \u</w:instrText>
      </w:r>
      <w:r w:rsidRPr="00977E93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</w:p>
    <w:p w:rsidR="00977E93" w:rsidRPr="00977E93" w:rsidRDefault="00977E93" w:rsidP="00977E93">
      <w:pPr>
        <w:tabs>
          <w:tab w:val="right" w:leader="dot" w:pos="9345"/>
        </w:tabs>
        <w:spacing w:before="120" w:after="0" w:line="240" w:lineRule="auto"/>
        <w:rPr>
          <w:rFonts w:ascii="Times New Roman" w:eastAsia="Times New Roman" w:hAnsi="Times New Roman" w:cs="Times New Roman"/>
          <w:b/>
          <w:bCs/>
          <w:iCs/>
          <w:noProof/>
          <w:color w:val="000000"/>
          <w:sz w:val="28"/>
          <w:szCs w:val="28"/>
          <w:lang w:eastAsia="ru-RU"/>
        </w:rPr>
      </w:pPr>
      <w:hyperlink r:id="rId6" w:anchor="_Toc26738962" w:history="1">
        <w:r w:rsidRPr="00977E93">
          <w:rPr>
            <w:rFonts w:ascii="Times New Roman" w:eastAsia="Times New Roman" w:hAnsi="Times New Roman" w:cs="Times New Roman"/>
            <w:iCs/>
            <w:noProof/>
            <w:color w:val="000000"/>
            <w:sz w:val="28"/>
            <w:szCs w:val="28"/>
            <w:u w:val="single"/>
            <w:lang w:eastAsia="ru-RU"/>
          </w:rPr>
          <w:t>ВСТУП</w:t>
        </w:r>
        <w:r w:rsidRPr="00977E93">
          <w:rPr>
            <w:rFonts w:ascii="Times New Roman" w:eastAsia="Times New Roman" w:hAnsi="Times New Roman" w:cs="Times New Roman"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tab/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  <w:fldChar w:fldCharType="begin"/>
        </w:r>
        <w:r w:rsidRPr="00977E93">
          <w:rPr>
            <w:rFonts w:ascii="Times New Roman" w:eastAsia="Times New Roman" w:hAnsi="Times New Roman" w:cs="Times New Roman"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instrText xml:space="preserve"> PAGEREF _Toc26738962 \h </w:instrText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  <w:fldChar w:fldCharType="separate"/>
        </w:r>
        <w:r w:rsidRPr="00977E93">
          <w:rPr>
            <w:rFonts w:ascii="Times New Roman" w:eastAsia="Times New Roman" w:hAnsi="Times New Roman" w:cs="Times New Roman"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t>3</w:t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  <w:fldChar w:fldCharType="end"/>
        </w:r>
      </w:hyperlink>
    </w:p>
    <w:p w:rsidR="00977E93" w:rsidRPr="00977E93" w:rsidRDefault="00977E93" w:rsidP="00977E93">
      <w:pPr>
        <w:tabs>
          <w:tab w:val="right" w:leader="dot" w:pos="9345"/>
        </w:tabs>
        <w:spacing w:before="120" w:after="0" w:line="240" w:lineRule="auto"/>
        <w:rPr>
          <w:rFonts w:ascii="Times New Roman" w:eastAsia="Times New Roman" w:hAnsi="Times New Roman" w:cs="Times New Roman"/>
          <w:b/>
          <w:bCs/>
          <w:iCs/>
          <w:noProof/>
          <w:color w:val="000000"/>
          <w:sz w:val="28"/>
          <w:szCs w:val="28"/>
          <w:lang w:val="ru-RU" w:eastAsia="ru-RU"/>
        </w:rPr>
      </w:pPr>
      <w:hyperlink r:id="rId7" w:anchor="_Toc26738977" w:history="1">
        <w:r w:rsidRPr="00977E93">
          <w:rPr>
            <w:rFonts w:ascii="Times New Roman" w:eastAsia="Times New Roman" w:hAnsi="Times New Roman" w:cs="Times New Roman"/>
            <w:iCs/>
            <w:noProof/>
            <w:color w:val="000000"/>
            <w:sz w:val="28"/>
            <w:szCs w:val="28"/>
            <w:u w:val="single"/>
            <w:lang w:eastAsia="ru-RU"/>
          </w:rPr>
          <w:t>РОЗДІЛ 1. ДИСКУРСНО-ПРАГМАТИЧНІ АСПЕКТИ СПОНТАННОГО ДИТЯЧОГО ДІАЛОГУ</w:t>
        </w:r>
        <w:r w:rsidRPr="00977E93">
          <w:rPr>
            <w:rFonts w:ascii="Times New Roman" w:eastAsia="Times New Roman" w:hAnsi="Times New Roman" w:cs="Times New Roman"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tab/>
        </w:r>
        <w:r w:rsidRPr="00977E93">
          <w:rPr>
            <w:rFonts w:ascii="Times New Roman" w:eastAsia="Times New Roman" w:hAnsi="Times New Roman" w:cs="Times New Roman"/>
            <w:b/>
            <w:bCs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t>7</w:t>
        </w:r>
      </w:hyperlink>
    </w:p>
    <w:p w:rsidR="00977E93" w:rsidRPr="00977E93" w:rsidRDefault="00977E93" w:rsidP="00977E93">
      <w:pPr>
        <w:tabs>
          <w:tab w:val="right" w:leader="dot" w:pos="9345"/>
        </w:tabs>
        <w:spacing w:before="120" w:after="0" w:line="240" w:lineRule="auto"/>
        <w:ind w:left="24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</w:pPr>
      <w:hyperlink r:id="rId8" w:anchor="_Toc26738978" w:history="1">
        <w:r w:rsidRPr="00977E93">
          <w:rPr>
            <w:rFonts w:ascii="Times New Roman" w:eastAsia="Times New Roman" w:hAnsi="Times New Roman" w:cs="Times New Roman"/>
            <w:noProof/>
            <w:color w:val="000000"/>
            <w:u w:val="single"/>
            <w:lang w:eastAsia="ru-RU"/>
          </w:rPr>
          <w:t>1. 1. Поняття дискурсу</w:t>
        </w:r>
        <w:r w:rsidRPr="00977E93">
          <w:rPr>
            <w:rFonts w:ascii="Times New Roman" w:eastAsia="Times New Roman" w:hAnsi="Times New Roman" w:cs="Times New Roman"/>
            <w:noProof/>
            <w:webHidden/>
            <w:color w:val="000000"/>
            <w:u w:val="single"/>
            <w:lang w:val="ru-RU" w:eastAsia="ru-RU"/>
          </w:rPr>
          <w:tab/>
          <w:t>7</w:t>
        </w:r>
      </w:hyperlink>
    </w:p>
    <w:p w:rsidR="00977E93" w:rsidRPr="00977E93" w:rsidRDefault="00977E93" w:rsidP="00977E93">
      <w:pPr>
        <w:tabs>
          <w:tab w:val="right" w:leader="dot" w:pos="9345"/>
        </w:tabs>
        <w:spacing w:before="120" w:after="0" w:line="240" w:lineRule="auto"/>
        <w:ind w:left="24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</w:pPr>
      <w:hyperlink r:id="rId9" w:anchor="_Toc26739008" w:history="1">
        <w:r w:rsidRPr="00977E93">
          <w:rPr>
            <w:rFonts w:ascii="Times New Roman" w:eastAsia="Times New Roman" w:hAnsi="Times New Roman" w:cs="Times New Roman"/>
            <w:noProof/>
            <w:color w:val="000000"/>
            <w:u w:val="single"/>
            <w:lang w:eastAsia="ru-RU"/>
          </w:rPr>
          <w:t>1. 2. Розвиток діалогічного мовлення дитини</w:t>
        </w:r>
        <w:r w:rsidRPr="00977E93">
          <w:rPr>
            <w:rFonts w:ascii="Times New Roman" w:eastAsia="Times New Roman" w:hAnsi="Times New Roman" w:cs="Times New Roman"/>
            <w:noProof/>
            <w:webHidden/>
            <w:color w:val="000000"/>
            <w:u w:val="single"/>
            <w:lang w:val="ru-RU" w:eastAsia="ru-RU"/>
          </w:rPr>
          <w:tab/>
          <w:t>12</w:t>
        </w:r>
      </w:hyperlink>
    </w:p>
    <w:p w:rsidR="00977E93" w:rsidRPr="00977E93" w:rsidRDefault="00977E93" w:rsidP="00977E93">
      <w:pPr>
        <w:tabs>
          <w:tab w:val="right" w:leader="dot" w:pos="9345"/>
        </w:tabs>
        <w:spacing w:before="120" w:after="0" w:line="240" w:lineRule="auto"/>
        <w:ind w:left="24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</w:pPr>
      <w:hyperlink r:id="rId10" w:anchor="_Toc26739009" w:history="1">
        <w:r w:rsidRPr="00977E93">
          <w:rPr>
            <w:rFonts w:ascii="Times New Roman" w:eastAsia="Times New Roman" w:hAnsi="Times New Roman" w:cs="Times New Roman"/>
            <w:noProof/>
            <w:color w:val="000000"/>
            <w:u w:val="single"/>
            <w:lang w:eastAsia="ru-RU"/>
          </w:rPr>
          <w:t>1. 3.  Прагматичні особливості діалогічного дискурсу дітей</w:t>
        </w:r>
        <w:r w:rsidRPr="00977E93">
          <w:rPr>
            <w:rFonts w:ascii="Times New Roman" w:eastAsia="Times New Roman" w:hAnsi="Times New Roman" w:cs="Times New Roman"/>
            <w:noProof/>
            <w:webHidden/>
            <w:color w:val="000000"/>
            <w:u w:val="single"/>
            <w:lang w:val="ru-RU" w:eastAsia="ru-RU"/>
          </w:rPr>
          <w:tab/>
          <w:t>17</w:t>
        </w:r>
      </w:hyperlink>
    </w:p>
    <w:p w:rsidR="00977E93" w:rsidRPr="00977E93" w:rsidRDefault="00977E93" w:rsidP="00977E93">
      <w:pPr>
        <w:tabs>
          <w:tab w:val="right" w:leader="dot" w:pos="9345"/>
        </w:tabs>
        <w:spacing w:before="120" w:after="0" w:line="240" w:lineRule="auto"/>
        <w:ind w:left="24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</w:pPr>
      <w:hyperlink r:id="rId11" w:anchor="_Toc26739010" w:history="1">
        <w:r w:rsidRPr="00977E93">
          <w:rPr>
            <w:rFonts w:ascii="Times New Roman" w:eastAsia="Times New Roman" w:hAnsi="Times New Roman" w:cs="Times New Roman"/>
            <w:noProof/>
            <w:color w:val="000000"/>
            <w:u w:val="single"/>
            <w:lang w:eastAsia="ru-RU"/>
          </w:rPr>
          <w:t>1. 4. Види когезії у мовленні дітей дошкільного віку</w:t>
        </w:r>
        <w:r w:rsidRPr="00977E93">
          <w:rPr>
            <w:rFonts w:ascii="Times New Roman" w:eastAsia="Times New Roman" w:hAnsi="Times New Roman" w:cs="Times New Roman"/>
            <w:noProof/>
            <w:webHidden/>
            <w:color w:val="000000"/>
            <w:u w:val="single"/>
            <w:lang w:val="ru-RU" w:eastAsia="ru-RU"/>
          </w:rPr>
          <w:tab/>
          <w:t>21</w:t>
        </w:r>
      </w:hyperlink>
    </w:p>
    <w:p w:rsidR="00977E93" w:rsidRPr="00977E93" w:rsidRDefault="00977E93" w:rsidP="00977E93">
      <w:pPr>
        <w:tabs>
          <w:tab w:val="right" w:leader="dot" w:pos="9345"/>
        </w:tabs>
        <w:spacing w:before="120" w:after="0" w:line="240" w:lineRule="auto"/>
        <w:rPr>
          <w:rFonts w:ascii="Times New Roman" w:eastAsia="Times New Roman" w:hAnsi="Times New Roman" w:cs="Times New Roman"/>
          <w:b/>
          <w:bCs/>
          <w:iCs/>
          <w:noProof/>
          <w:color w:val="000000"/>
          <w:sz w:val="28"/>
          <w:szCs w:val="28"/>
          <w:lang w:eastAsia="ru-RU"/>
        </w:rPr>
      </w:pPr>
      <w:hyperlink r:id="rId12" w:anchor="_Toc26739011" w:history="1">
        <w:r w:rsidRPr="00977E93">
          <w:rPr>
            <w:rFonts w:ascii="Times New Roman" w:eastAsia="Times New Roman" w:hAnsi="Times New Roman" w:cs="Times New Roman"/>
            <w:iCs/>
            <w:noProof/>
            <w:color w:val="000000"/>
            <w:sz w:val="28"/>
            <w:szCs w:val="28"/>
            <w:u w:val="single"/>
            <w:lang w:eastAsia="ru-RU"/>
          </w:rPr>
          <w:t>РОЗДІЛ 2. ОСОБЛИВОСТІ ПРАГМАТИЧНОГО ВАРІЮВАННЯ МОВЛЕННЄВИХ АКТІВ У ДІАЛОГІЧНОМУ МОВЛЕННІ ДІТЕЙ</w:t>
        </w:r>
        <w:r w:rsidRPr="00977E93">
          <w:rPr>
            <w:rFonts w:ascii="Times New Roman" w:eastAsia="Times New Roman" w:hAnsi="Times New Roman" w:cs="Times New Roman"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tab/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  <w:fldChar w:fldCharType="begin"/>
        </w:r>
        <w:r w:rsidRPr="00977E93">
          <w:rPr>
            <w:rFonts w:ascii="Times New Roman" w:eastAsia="Times New Roman" w:hAnsi="Times New Roman" w:cs="Times New Roman"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instrText xml:space="preserve"> PAGEREF _Toc26739011 \h </w:instrText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  <w:fldChar w:fldCharType="separate"/>
        </w:r>
        <w:r w:rsidRPr="00977E93">
          <w:rPr>
            <w:rFonts w:ascii="Times New Roman" w:eastAsia="Times New Roman" w:hAnsi="Times New Roman" w:cs="Times New Roman"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t>28</w:t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  <w:fldChar w:fldCharType="end"/>
        </w:r>
      </w:hyperlink>
    </w:p>
    <w:p w:rsidR="00977E93" w:rsidRPr="00977E93" w:rsidRDefault="00977E93" w:rsidP="00977E93">
      <w:pPr>
        <w:tabs>
          <w:tab w:val="right" w:leader="dot" w:pos="9345"/>
        </w:tabs>
        <w:spacing w:before="120" w:after="0" w:line="240" w:lineRule="auto"/>
        <w:ind w:left="24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</w:pPr>
      <w:hyperlink r:id="rId13" w:anchor="_Toc26739012" w:history="1">
        <w:r w:rsidRPr="00977E93">
          <w:rPr>
            <w:rFonts w:ascii="Times New Roman" w:eastAsia="Times New Roman" w:hAnsi="Times New Roman" w:cs="Times New Roman"/>
            <w:noProof/>
            <w:color w:val="000000"/>
            <w:u w:val="single"/>
            <w:lang w:eastAsia="ru-RU"/>
          </w:rPr>
          <w:t>2. 1.  Типи мовних актів</w:t>
        </w:r>
        <w:r w:rsidRPr="00977E93">
          <w:rPr>
            <w:rFonts w:ascii="Times New Roman" w:eastAsia="Times New Roman" w:hAnsi="Times New Roman" w:cs="Times New Roman"/>
            <w:noProof/>
            <w:webHidden/>
            <w:color w:val="000000"/>
            <w:u w:val="single"/>
            <w:lang w:val="ru-RU" w:eastAsia="ru-RU"/>
          </w:rPr>
          <w:tab/>
        </w:r>
        <w:r w:rsidRPr="00977E93">
          <w:rPr>
            <w:rFonts w:ascii="Times New Roman" w:eastAsia="Times New Roman" w:hAnsi="Times New Roman" w:cs="Times New Roman"/>
            <w:b/>
            <w:bCs/>
            <w:color w:val="0000FF"/>
            <w:u w:val="single"/>
            <w:lang w:val="ru-RU" w:eastAsia="ru-RU"/>
          </w:rPr>
          <w:fldChar w:fldCharType="begin"/>
        </w:r>
        <w:r w:rsidRPr="00977E93">
          <w:rPr>
            <w:rFonts w:ascii="Times New Roman" w:eastAsia="Times New Roman" w:hAnsi="Times New Roman" w:cs="Times New Roman"/>
            <w:noProof/>
            <w:webHidden/>
            <w:color w:val="000000"/>
            <w:u w:val="single"/>
            <w:lang w:val="ru-RU" w:eastAsia="ru-RU"/>
          </w:rPr>
          <w:instrText xml:space="preserve"> PAGEREF _Toc26739012 \h </w:instrText>
        </w:r>
        <w:r w:rsidRPr="00977E93">
          <w:rPr>
            <w:rFonts w:ascii="Times New Roman" w:eastAsia="Times New Roman" w:hAnsi="Times New Roman" w:cs="Times New Roman"/>
            <w:b/>
            <w:bCs/>
            <w:color w:val="0000FF"/>
            <w:u w:val="single"/>
            <w:lang w:val="ru-RU" w:eastAsia="ru-RU"/>
          </w:rPr>
        </w:r>
        <w:r w:rsidRPr="00977E93">
          <w:rPr>
            <w:rFonts w:ascii="Times New Roman" w:eastAsia="Times New Roman" w:hAnsi="Times New Roman" w:cs="Times New Roman"/>
            <w:b/>
            <w:bCs/>
            <w:color w:val="0000FF"/>
            <w:u w:val="single"/>
            <w:lang w:val="ru-RU" w:eastAsia="ru-RU"/>
          </w:rPr>
          <w:fldChar w:fldCharType="separate"/>
        </w:r>
        <w:r w:rsidRPr="00977E93">
          <w:rPr>
            <w:rFonts w:ascii="Times New Roman" w:eastAsia="Times New Roman" w:hAnsi="Times New Roman" w:cs="Times New Roman"/>
            <w:noProof/>
            <w:webHidden/>
            <w:color w:val="000000"/>
            <w:u w:val="single"/>
            <w:lang w:val="ru-RU" w:eastAsia="ru-RU"/>
          </w:rPr>
          <w:t>28</w:t>
        </w:r>
        <w:r w:rsidRPr="00977E93">
          <w:rPr>
            <w:rFonts w:ascii="Times New Roman" w:eastAsia="Times New Roman" w:hAnsi="Times New Roman" w:cs="Times New Roman"/>
            <w:b/>
            <w:bCs/>
            <w:color w:val="0000FF"/>
            <w:u w:val="single"/>
            <w:lang w:val="ru-RU" w:eastAsia="ru-RU"/>
          </w:rPr>
          <w:fldChar w:fldCharType="end"/>
        </w:r>
      </w:hyperlink>
    </w:p>
    <w:p w:rsidR="00977E93" w:rsidRPr="00977E93" w:rsidRDefault="00977E93" w:rsidP="00977E93">
      <w:pPr>
        <w:tabs>
          <w:tab w:val="right" w:leader="dot" w:pos="9345"/>
        </w:tabs>
        <w:spacing w:before="120" w:after="0" w:line="240" w:lineRule="auto"/>
        <w:ind w:left="24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  <w:hyperlink r:id="rId14" w:anchor="_Toc26739013" w:history="1">
        <w:r w:rsidRPr="00977E93">
          <w:rPr>
            <w:rFonts w:ascii="Times New Roman" w:eastAsia="Times New Roman" w:hAnsi="Times New Roman" w:cs="Times New Roman"/>
            <w:noProof/>
            <w:color w:val="000000"/>
            <w:u w:val="single"/>
            <w:lang w:eastAsia="ru-RU"/>
          </w:rPr>
          <w:t>2. 2. Класифікація іллокутивних актів</w:t>
        </w:r>
        <w:r w:rsidRPr="00977E93">
          <w:rPr>
            <w:rFonts w:ascii="Times New Roman" w:eastAsia="Times New Roman" w:hAnsi="Times New Roman" w:cs="Times New Roman"/>
            <w:noProof/>
            <w:webHidden/>
            <w:color w:val="000000"/>
            <w:u w:val="single"/>
            <w:lang w:val="ru-RU" w:eastAsia="ru-RU"/>
          </w:rPr>
          <w:tab/>
        </w:r>
        <w:r w:rsidRPr="00977E93">
          <w:rPr>
            <w:rFonts w:ascii="Times New Roman" w:eastAsia="Times New Roman" w:hAnsi="Times New Roman" w:cs="Times New Roman"/>
            <w:b/>
            <w:bCs/>
            <w:color w:val="0000FF"/>
            <w:u w:val="single"/>
            <w:lang w:val="ru-RU" w:eastAsia="ru-RU"/>
          </w:rPr>
          <w:fldChar w:fldCharType="begin"/>
        </w:r>
        <w:r w:rsidRPr="00977E93">
          <w:rPr>
            <w:rFonts w:ascii="Times New Roman" w:eastAsia="Times New Roman" w:hAnsi="Times New Roman" w:cs="Times New Roman"/>
            <w:noProof/>
            <w:webHidden/>
            <w:color w:val="000000"/>
            <w:u w:val="single"/>
            <w:lang w:val="ru-RU" w:eastAsia="ru-RU"/>
          </w:rPr>
          <w:instrText xml:space="preserve"> PAGEREF _Toc26739013 \h </w:instrText>
        </w:r>
        <w:r w:rsidRPr="00977E93">
          <w:rPr>
            <w:rFonts w:ascii="Times New Roman" w:eastAsia="Times New Roman" w:hAnsi="Times New Roman" w:cs="Times New Roman"/>
            <w:b/>
            <w:bCs/>
            <w:color w:val="0000FF"/>
            <w:u w:val="single"/>
            <w:lang w:val="ru-RU" w:eastAsia="ru-RU"/>
          </w:rPr>
        </w:r>
        <w:r w:rsidRPr="00977E93">
          <w:rPr>
            <w:rFonts w:ascii="Times New Roman" w:eastAsia="Times New Roman" w:hAnsi="Times New Roman" w:cs="Times New Roman"/>
            <w:b/>
            <w:bCs/>
            <w:color w:val="0000FF"/>
            <w:u w:val="single"/>
            <w:lang w:val="ru-RU" w:eastAsia="ru-RU"/>
          </w:rPr>
          <w:fldChar w:fldCharType="separate"/>
        </w:r>
        <w:r w:rsidRPr="00977E93">
          <w:rPr>
            <w:rFonts w:ascii="Times New Roman" w:eastAsia="Times New Roman" w:hAnsi="Times New Roman" w:cs="Times New Roman"/>
            <w:noProof/>
            <w:webHidden/>
            <w:color w:val="000000"/>
            <w:u w:val="single"/>
            <w:lang w:val="ru-RU" w:eastAsia="ru-RU"/>
          </w:rPr>
          <w:t>31</w:t>
        </w:r>
        <w:r w:rsidRPr="00977E93">
          <w:rPr>
            <w:rFonts w:ascii="Times New Roman" w:eastAsia="Times New Roman" w:hAnsi="Times New Roman" w:cs="Times New Roman"/>
            <w:b/>
            <w:bCs/>
            <w:color w:val="0000FF"/>
            <w:u w:val="single"/>
            <w:lang w:val="ru-RU" w:eastAsia="ru-RU"/>
          </w:rPr>
          <w:fldChar w:fldCharType="end"/>
        </w:r>
      </w:hyperlink>
    </w:p>
    <w:p w:rsidR="00977E93" w:rsidRPr="00977E93" w:rsidRDefault="00977E93" w:rsidP="00977E93">
      <w:pPr>
        <w:tabs>
          <w:tab w:val="right" w:leader="dot" w:pos="9345"/>
        </w:tabs>
        <w:spacing w:before="120" w:after="0" w:line="240" w:lineRule="auto"/>
        <w:ind w:left="24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</w:pPr>
      <w:hyperlink r:id="rId15" w:anchor="_Toc26739014" w:history="1">
        <w:r w:rsidRPr="00977E93">
          <w:rPr>
            <w:rFonts w:ascii="Times New Roman" w:eastAsia="Times New Roman" w:hAnsi="Times New Roman" w:cs="Times New Roman"/>
            <w:noProof/>
            <w:color w:val="000000"/>
            <w:u w:val="single"/>
            <w:lang w:eastAsia="ru-RU"/>
          </w:rPr>
          <w:t>2. 3. Варіативність мовленнєвих актів у дітей</w:t>
        </w:r>
        <w:r w:rsidRPr="00977E93">
          <w:rPr>
            <w:rFonts w:ascii="Times New Roman" w:eastAsia="Times New Roman" w:hAnsi="Times New Roman" w:cs="Times New Roman"/>
            <w:noProof/>
            <w:webHidden/>
            <w:color w:val="000000"/>
            <w:u w:val="single"/>
            <w:lang w:val="ru-RU" w:eastAsia="ru-RU"/>
          </w:rPr>
          <w:tab/>
        </w:r>
        <w:r w:rsidRPr="00977E93">
          <w:rPr>
            <w:rFonts w:ascii="Times New Roman" w:eastAsia="Times New Roman" w:hAnsi="Times New Roman" w:cs="Times New Roman"/>
            <w:b/>
            <w:bCs/>
            <w:color w:val="0000FF"/>
            <w:u w:val="single"/>
            <w:lang w:val="ru-RU" w:eastAsia="ru-RU"/>
          </w:rPr>
          <w:fldChar w:fldCharType="begin"/>
        </w:r>
        <w:r w:rsidRPr="00977E93">
          <w:rPr>
            <w:rFonts w:ascii="Times New Roman" w:eastAsia="Times New Roman" w:hAnsi="Times New Roman" w:cs="Times New Roman"/>
            <w:noProof/>
            <w:webHidden/>
            <w:color w:val="000000"/>
            <w:u w:val="single"/>
            <w:lang w:val="ru-RU" w:eastAsia="ru-RU"/>
          </w:rPr>
          <w:instrText xml:space="preserve"> PAGEREF _Toc26739014 \h </w:instrText>
        </w:r>
        <w:r w:rsidRPr="00977E93">
          <w:rPr>
            <w:rFonts w:ascii="Times New Roman" w:eastAsia="Times New Roman" w:hAnsi="Times New Roman" w:cs="Times New Roman"/>
            <w:b/>
            <w:bCs/>
            <w:color w:val="0000FF"/>
            <w:u w:val="single"/>
            <w:lang w:val="ru-RU" w:eastAsia="ru-RU"/>
          </w:rPr>
        </w:r>
        <w:r w:rsidRPr="00977E93">
          <w:rPr>
            <w:rFonts w:ascii="Times New Roman" w:eastAsia="Times New Roman" w:hAnsi="Times New Roman" w:cs="Times New Roman"/>
            <w:b/>
            <w:bCs/>
            <w:color w:val="0000FF"/>
            <w:u w:val="single"/>
            <w:lang w:val="ru-RU" w:eastAsia="ru-RU"/>
          </w:rPr>
          <w:fldChar w:fldCharType="separate"/>
        </w:r>
        <w:r w:rsidRPr="00977E93">
          <w:rPr>
            <w:rFonts w:ascii="Times New Roman" w:eastAsia="Times New Roman" w:hAnsi="Times New Roman" w:cs="Times New Roman"/>
            <w:noProof/>
            <w:webHidden/>
            <w:color w:val="000000"/>
            <w:u w:val="single"/>
            <w:lang w:val="ru-RU" w:eastAsia="ru-RU"/>
          </w:rPr>
          <w:t>36</w:t>
        </w:r>
        <w:r w:rsidRPr="00977E93">
          <w:rPr>
            <w:rFonts w:ascii="Times New Roman" w:eastAsia="Times New Roman" w:hAnsi="Times New Roman" w:cs="Times New Roman"/>
            <w:b/>
            <w:bCs/>
            <w:color w:val="0000FF"/>
            <w:u w:val="single"/>
            <w:lang w:val="ru-RU" w:eastAsia="ru-RU"/>
          </w:rPr>
          <w:fldChar w:fldCharType="end"/>
        </w:r>
      </w:hyperlink>
    </w:p>
    <w:p w:rsidR="00977E93" w:rsidRPr="00977E93" w:rsidRDefault="00977E93" w:rsidP="00977E93">
      <w:pPr>
        <w:tabs>
          <w:tab w:val="right" w:leader="dot" w:pos="9345"/>
        </w:tabs>
        <w:spacing w:before="120" w:after="0" w:line="240" w:lineRule="auto"/>
        <w:rPr>
          <w:rFonts w:ascii="Times New Roman" w:eastAsia="Times New Roman" w:hAnsi="Times New Roman" w:cs="Times New Roman"/>
          <w:b/>
          <w:bCs/>
          <w:iCs/>
          <w:noProof/>
          <w:color w:val="000000"/>
          <w:sz w:val="28"/>
          <w:szCs w:val="28"/>
          <w:lang w:eastAsia="ru-RU"/>
        </w:rPr>
      </w:pPr>
      <w:hyperlink r:id="rId16" w:anchor="_Toc26739015" w:history="1">
        <w:r w:rsidRPr="00977E93">
          <w:rPr>
            <w:rFonts w:ascii="Times New Roman" w:eastAsia="Times New Roman" w:hAnsi="Times New Roman" w:cs="Times New Roman"/>
            <w:iCs/>
            <w:noProof/>
            <w:color w:val="000000"/>
            <w:sz w:val="28"/>
            <w:szCs w:val="28"/>
            <w:u w:val="single"/>
            <w:lang w:eastAsia="ru-RU"/>
          </w:rPr>
          <w:t>РОЗДІЛ 3. ЕКСПЕРИМЕНТАЛЬНЕ ДОСЛІДЖЕННЯ ДИСКУРСНО-ПРАГМАТИЧНИХ ОСОБЛИВОСТЕЙ ДИТЯЧОГО МОВЛЕННЯ</w:t>
        </w:r>
        <w:r w:rsidRPr="00977E93">
          <w:rPr>
            <w:rFonts w:ascii="Times New Roman" w:eastAsia="Times New Roman" w:hAnsi="Times New Roman" w:cs="Times New Roman"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tab/>
        </w:r>
        <w:r w:rsidRPr="00977E93">
          <w:rPr>
            <w:rFonts w:ascii="Times New Roman" w:eastAsia="Times New Roman" w:hAnsi="Times New Roman" w:cs="Times New Roman"/>
            <w:bCs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t>39</w:t>
        </w:r>
      </w:hyperlink>
    </w:p>
    <w:p w:rsidR="00977E93" w:rsidRPr="00977E93" w:rsidRDefault="00977E93" w:rsidP="00977E93">
      <w:pPr>
        <w:tabs>
          <w:tab w:val="right" w:leader="dot" w:pos="9345"/>
        </w:tabs>
        <w:spacing w:before="120" w:after="0" w:line="240" w:lineRule="auto"/>
        <w:ind w:left="24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</w:pPr>
      <w:hyperlink r:id="rId17" w:anchor="_Toc26739016" w:history="1">
        <w:r w:rsidRPr="00977E93">
          <w:rPr>
            <w:rFonts w:ascii="Times New Roman" w:eastAsia="Times New Roman" w:hAnsi="Times New Roman" w:cs="Times New Roman"/>
            <w:noProof/>
            <w:color w:val="000000"/>
            <w:u w:val="single"/>
            <w:lang w:eastAsia="ru-RU"/>
          </w:rPr>
          <w:t>3. 1. Методика проведення експерименту</w:t>
        </w:r>
        <w:r w:rsidRPr="00977E93">
          <w:rPr>
            <w:rFonts w:ascii="Times New Roman" w:eastAsia="Times New Roman" w:hAnsi="Times New Roman" w:cs="Times New Roman"/>
            <w:noProof/>
            <w:webHidden/>
            <w:color w:val="000000"/>
            <w:u w:val="single"/>
            <w:lang w:val="ru-RU" w:eastAsia="ru-RU"/>
          </w:rPr>
          <w:tab/>
          <w:t>41</w:t>
        </w:r>
      </w:hyperlink>
    </w:p>
    <w:p w:rsidR="00977E93" w:rsidRPr="00977E93" w:rsidRDefault="00977E93" w:rsidP="00977E93">
      <w:pPr>
        <w:tabs>
          <w:tab w:val="right" w:leader="dot" w:pos="9345"/>
        </w:tabs>
        <w:spacing w:before="120" w:after="0" w:line="240" w:lineRule="auto"/>
        <w:ind w:left="240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</w:pPr>
      <w:hyperlink r:id="rId18" w:anchor="_Toc26739017" w:history="1">
        <w:r w:rsidRPr="00977E93">
          <w:rPr>
            <w:rFonts w:ascii="Times New Roman" w:eastAsia="Times New Roman" w:hAnsi="Times New Roman" w:cs="Times New Roman"/>
            <w:noProof/>
            <w:color w:val="000000"/>
            <w:u w:val="single"/>
            <w:lang w:eastAsia="ru-RU"/>
          </w:rPr>
          <w:t>3. 2. Результати експерименту</w:t>
        </w:r>
        <w:r w:rsidRPr="00977E93">
          <w:rPr>
            <w:rFonts w:ascii="Times New Roman" w:eastAsia="Times New Roman" w:hAnsi="Times New Roman" w:cs="Times New Roman"/>
            <w:noProof/>
            <w:webHidden/>
            <w:color w:val="000000"/>
            <w:u w:val="single"/>
            <w:lang w:val="ru-RU" w:eastAsia="ru-RU"/>
          </w:rPr>
          <w:tab/>
          <w:t>57</w:t>
        </w:r>
      </w:hyperlink>
    </w:p>
    <w:p w:rsidR="00977E93" w:rsidRPr="00977E93" w:rsidRDefault="00977E93" w:rsidP="00977E93">
      <w:pPr>
        <w:tabs>
          <w:tab w:val="right" w:leader="dot" w:pos="9345"/>
        </w:tabs>
        <w:spacing w:before="120" w:after="0" w:line="240" w:lineRule="auto"/>
        <w:rPr>
          <w:rFonts w:ascii="Times New Roman" w:eastAsia="Times New Roman" w:hAnsi="Times New Roman" w:cs="Times New Roman"/>
          <w:b/>
          <w:bCs/>
          <w:iCs/>
          <w:noProof/>
          <w:color w:val="000000"/>
          <w:sz w:val="28"/>
          <w:szCs w:val="28"/>
          <w:lang w:eastAsia="ru-RU"/>
        </w:rPr>
      </w:pPr>
      <w:hyperlink r:id="rId19" w:anchor="_Toc26739018" w:history="1">
        <w:r w:rsidRPr="00977E93">
          <w:rPr>
            <w:rFonts w:ascii="Times New Roman" w:eastAsia="Times New Roman" w:hAnsi="Times New Roman" w:cs="Times New Roman"/>
            <w:iCs/>
            <w:noProof/>
            <w:color w:val="000000"/>
            <w:sz w:val="28"/>
            <w:szCs w:val="28"/>
            <w:u w:val="single"/>
            <w:lang w:eastAsia="ru-RU"/>
          </w:rPr>
          <w:t>ВИСНОВКИ</w:t>
        </w:r>
        <w:r w:rsidRPr="00977E93">
          <w:rPr>
            <w:rFonts w:ascii="Times New Roman" w:eastAsia="Times New Roman" w:hAnsi="Times New Roman" w:cs="Times New Roman"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tab/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  <w:fldChar w:fldCharType="begin"/>
        </w:r>
        <w:r w:rsidRPr="00977E93">
          <w:rPr>
            <w:rFonts w:ascii="Times New Roman" w:eastAsia="Times New Roman" w:hAnsi="Times New Roman" w:cs="Times New Roman"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instrText xml:space="preserve"> PAGEREF _Toc26739018 \h </w:instrText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  <w:fldChar w:fldCharType="separate"/>
        </w:r>
        <w:r w:rsidRPr="00977E93">
          <w:rPr>
            <w:rFonts w:ascii="Times New Roman" w:eastAsia="Times New Roman" w:hAnsi="Times New Roman" w:cs="Times New Roman"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t>58</w:t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  <w:fldChar w:fldCharType="end"/>
        </w:r>
      </w:hyperlink>
    </w:p>
    <w:p w:rsidR="00977E93" w:rsidRPr="00977E93" w:rsidRDefault="00977E93" w:rsidP="00977E93">
      <w:pPr>
        <w:tabs>
          <w:tab w:val="right" w:leader="dot" w:pos="9345"/>
        </w:tabs>
        <w:spacing w:before="120" w:after="0" w:line="240" w:lineRule="auto"/>
        <w:rPr>
          <w:rFonts w:ascii="Times New Roman" w:eastAsia="Times New Roman" w:hAnsi="Times New Roman" w:cs="Times New Roman"/>
          <w:b/>
          <w:bCs/>
          <w:iCs/>
          <w:noProof/>
          <w:color w:val="000000"/>
          <w:sz w:val="28"/>
          <w:szCs w:val="28"/>
          <w:lang w:eastAsia="ru-RU"/>
        </w:rPr>
      </w:pPr>
      <w:hyperlink r:id="rId20" w:anchor="_Toc26739019" w:history="1">
        <w:r w:rsidRPr="00977E93">
          <w:rPr>
            <w:rFonts w:ascii="Times New Roman" w:eastAsia="Times New Roman" w:hAnsi="Times New Roman" w:cs="Times New Roman"/>
            <w:iCs/>
            <w:noProof/>
            <w:color w:val="000000"/>
            <w:sz w:val="28"/>
            <w:szCs w:val="28"/>
            <w:u w:val="single"/>
            <w:lang w:eastAsia="ru-RU"/>
          </w:rPr>
          <w:t>СПИСОК ВИКОРИСТАНОЇ ЛІТЕРАТУРИ</w:t>
        </w:r>
        <w:r w:rsidRPr="00977E93">
          <w:rPr>
            <w:rFonts w:ascii="Times New Roman" w:eastAsia="Times New Roman" w:hAnsi="Times New Roman" w:cs="Times New Roman"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tab/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  <w:fldChar w:fldCharType="begin"/>
        </w:r>
        <w:r w:rsidRPr="00977E93">
          <w:rPr>
            <w:rFonts w:ascii="Times New Roman" w:eastAsia="Times New Roman" w:hAnsi="Times New Roman" w:cs="Times New Roman"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instrText xml:space="preserve"> PAGEREF _Toc26739019 \h </w:instrText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  <w:fldChar w:fldCharType="separate"/>
        </w:r>
        <w:r w:rsidRPr="00977E93">
          <w:rPr>
            <w:rFonts w:ascii="Times New Roman" w:eastAsia="Times New Roman" w:hAnsi="Times New Roman" w:cs="Times New Roman"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t>61</w:t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  <w:fldChar w:fldCharType="end"/>
        </w:r>
      </w:hyperlink>
    </w:p>
    <w:p w:rsidR="00977E93" w:rsidRPr="00977E93" w:rsidRDefault="00977E93" w:rsidP="00977E93">
      <w:pPr>
        <w:tabs>
          <w:tab w:val="right" w:leader="dot" w:pos="9345"/>
        </w:tabs>
        <w:spacing w:before="120" w:after="0" w:line="240" w:lineRule="auto"/>
        <w:rPr>
          <w:rFonts w:ascii="Times New Roman" w:eastAsia="Times New Roman" w:hAnsi="Times New Roman" w:cs="Times New Roman"/>
          <w:b/>
          <w:bCs/>
          <w:iCs/>
          <w:noProof/>
          <w:color w:val="000000"/>
          <w:sz w:val="28"/>
          <w:szCs w:val="28"/>
          <w:lang w:eastAsia="ru-RU"/>
        </w:rPr>
      </w:pPr>
      <w:hyperlink r:id="rId21" w:anchor="_Toc26739020" w:history="1">
        <w:r w:rsidRPr="00977E93">
          <w:rPr>
            <w:rFonts w:ascii="Times New Roman" w:eastAsia="Times New Roman" w:hAnsi="Times New Roman" w:cs="Times New Roman"/>
            <w:iCs/>
            <w:noProof/>
            <w:color w:val="000000"/>
            <w:sz w:val="28"/>
            <w:szCs w:val="28"/>
            <w:u w:val="single"/>
            <w:lang w:eastAsia="ru-RU"/>
          </w:rPr>
          <w:t>ДОДАТКИ</w:t>
        </w:r>
        <w:r w:rsidRPr="00977E93">
          <w:rPr>
            <w:rFonts w:ascii="Times New Roman" w:eastAsia="Times New Roman" w:hAnsi="Times New Roman" w:cs="Times New Roman"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tab/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  <w:fldChar w:fldCharType="begin"/>
        </w:r>
        <w:r w:rsidRPr="00977E93">
          <w:rPr>
            <w:rFonts w:ascii="Times New Roman" w:eastAsia="Times New Roman" w:hAnsi="Times New Roman" w:cs="Times New Roman"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instrText xml:space="preserve"> PAGEREF _Toc26739020 \h </w:instrText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  <w:fldChar w:fldCharType="separate"/>
        </w:r>
        <w:r w:rsidRPr="00977E93">
          <w:rPr>
            <w:rFonts w:ascii="Times New Roman" w:eastAsia="Times New Roman" w:hAnsi="Times New Roman" w:cs="Times New Roman"/>
            <w:iCs/>
            <w:noProof/>
            <w:webHidden/>
            <w:color w:val="000000"/>
            <w:sz w:val="28"/>
            <w:szCs w:val="28"/>
            <w:u w:val="single"/>
            <w:lang w:eastAsia="ru-RU"/>
          </w:rPr>
          <w:t>67</w:t>
        </w:r>
        <w:r w:rsidRPr="00977E93">
          <w:rPr>
            <w:rFonts w:ascii="Times New Roman" w:eastAsia="Times New Roman" w:hAnsi="Times New Roman" w:cs="Times New Roman"/>
            <w:iCs/>
            <w:noProof/>
            <w:color w:val="0000FF"/>
            <w:sz w:val="28"/>
            <w:szCs w:val="28"/>
            <w:u w:val="single"/>
            <w:lang w:eastAsia="ru-RU"/>
          </w:rPr>
          <w:fldChar w:fldCharType="end"/>
        </w:r>
      </w:hyperlink>
    </w:p>
    <w:p w:rsidR="00977E93" w:rsidRPr="00977E93" w:rsidRDefault="00977E93" w:rsidP="00977E93">
      <w:pPr>
        <w:keepNext/>
        <w:keepLines/>
        <w:spacing w:before="240" w:after="0" w:line="360" w:lineRule="auto"/>
        <w:contextualSpacing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</w:p>
    <w:p w:rsidR="00977E93" w:rsidRPr="00977E93" w:rsidRDefault="00977E93" w:rsidP="00977E93">
      <w:pPr>
        <w:tabs>
          <w:tab w:val="right" w:leader="dot" w:pos="9345"/>
        </w:tabs>
        <w:spacing w:before="120" w:after="0" w:line="240" w:lineRule="auto"/>
        <w:rPr>
          <w:rFonts w:ascii="Times New Roman" w:eastAsia="Times New Roman" w:hAnsi="Times New Roman" w:cs="Times New Roman"/>
          <w:iCs/>
          <w:noProof/>
          <w:color w:val="000000"/>
          <w:sz w:val="28"/>
          <w:szCs w:val="28"/>
          <w:lang w:eastAsia="ru-RU"/>
        </w:rPr>
      </w:pPr>
    </w:p>
    <w:p w:rsidR="00977E93" w:rsidRPr="00977E93" w:rsidRDefault="00977E93" w:rsidP="00977E93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977E93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</w:p>
    <w:p w:rsidR="00977E93" w:rsidRPr="00977E93" w:rsidRDefault="00977E93" w:rsidP="00977E93">
      <w:pPr>
        <w:keepNext/>
        <w:keepLines/>
        <w:spacing w:before="480" w:after="0"/>
        <w:jc w:val="center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bookmarkStart w:id="7" w:name="_Toc26738962"/>
      <w:bookmarkStart w:id="8" w:name="_Toc26386935"/>
      <w:r w:rsidRPr="00977E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ВСТУП</w:t>
      </w:r>
      <w:bookmarkEnd w:id="6"/>
      <w:bookmarkEnd w:id="7"/>
      <w:bookmarkEnd w:id="8"/>
    </w:p>
    <w:p w:rsidR="00977E93" w:rsidRPr="00977E93" w:rsidRDefault="00977E93" w:rsidP="00977E93">
      <w:pPr>
        <w:keepNext/>
        <w:keepLines/>
        <w:spacing w:before="240" w:after="0" w:line="360" w:lineRule="auto"/>
        <w:ind w:left="-567" w:firstLine="567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</w:pPr>
      <w:bookmarkStart w:id="9" w:name="_Toc26738963"/>
      <w:bookmarkStart w:id="10" w:name="_Toc26386936"/>
      <w:bookmarkStart w:id="11" w:name="_Toc514166241"/>
      <w:bookmarkStart w:id="12" w:name="_Toc514165633"/>
      <w:bookmarkStart w:id="13" w:name="_Toc506477141"/>
      <w:bookmarkStart w:id="14" w:name="_Toc500770539"/>
      <w:bookmarkStart w:id="15" w:name="_Toc499658674"/>
      <w:bookmarkStart w:id="16" w:name="_Toc499658541"/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Дитяче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мовлення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-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це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особливий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етап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онтогенетичного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розвитку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мовлення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дітей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дошкільного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молодшого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шкільного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віку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.  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ab/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Довивчення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 феномену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дитячого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мовлення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у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св</w:t>
      </w:r>
      <w:proofErr w:type="gram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ій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час закликали В.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О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.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Богородицький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, Л.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В.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Щерба, 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О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.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О. 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Реформатський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, Ш.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Баллі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.</w:t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</w:p>
    <w:p w:rsidR="00977E93" w:rsidRPr="00977E93" w:rsidRDefault="00977E93" w:rsidP="00977E93">
      <w:pPr>
        <w:keepNext/>
        <w:keepLines/>
        <w:spacing w:before="240" w:after="0" w:line="360" w:lineRule="auto"/>
        <w:ind w:left="-567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ab/>
      </w:r>
      <w:bookmarkStart w:id="17" w:name="_Toc26738964"/>
      <w:bookmarkStart w:id="18" w:name="_Toc26386937"/>
      <w:bookmarkStart w:id="19" w:name="_Toc514166242"/>
      <w:bookmarkStart w:id="20" w:name="_Toc514165634"/>
      <w:bookmarkStart w:id="21" w:name="_Toc506477142"/>
      <w:bookmarkStart w:id="22" w:name="_Toc500770540"/>
      <w:bookmarkStart w:id="23" w:name="_Toc499658675"/>
      <w:bookmarkStart w:id="24" w:name="_Toc499658542"/>
      <w:proofErr w:type="spellStart"/>
      <w:proofErr w:type="gram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Досл</w:t>
      </w:r>
      <w:proofErr w:type="gram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ідження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мовлення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дітей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виклика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є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значний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інтерес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, тому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що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розширю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є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наші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уявлення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не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лише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про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оволодіння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мовою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, але й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також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про саму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мову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, про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її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функціонування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мовленнєвій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діяльності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, не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тільки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про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становлення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пізнавальних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інших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психологічних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процесів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, але і про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їх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будову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розширю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є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наші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знання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про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людину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взагалі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.</w:t>
      </w:r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:rsidR="00977E93" w:rsidRPr="00977E93" w:rsidRDefault="00977E93" w:rsidP="00977E93">
      <w:pPr>
        <w:keepNext/>
        <w:keepLines/>
        <w:spacing w:before="240" w:after="0" w:line="360" w:lineRule="auto"/>
        <w:ind w:left="-567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bookmarkStart w:id="25" w:name="_Toc499658543"/>
      <w:bookmarkStart w:id="26" w:name="_Toc499658676"/>
      <w:bookmarkStart w:id="27" w:name="_Toc500770541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ab/>
      </w:r>
      <w:bookmarkStart w:id="28" w:name="_Toc26738965"/>
      <w:bookmarkStart w:id="29" w:name="_Toc26386938"/>
      <w:bookmarkStart w:id="30" w:name="_Toc514166243"/>
      <w:bookmarkStart w:id="31" w:name="_Toc514165635"/>
      <w:bookmarkStart w:id="32" w:name="_Toc506477143"/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Дитяче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мовлення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в наш час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вивчається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р</w:t>
      </w:r>
      <w:proofErr w:type="gram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ізними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науками.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Найчастіше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його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виділяють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як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об’єкт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досл</w:t>
      </w:r>
      <w:proofErr w:type="gram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ідження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психологі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я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психолінгвістика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лінгвістика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 У лінгвістиці генезис мовлення розглядається з позиції ідей Л. 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С.Виготського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в загальному контексті розвитку дитини, у тісному зв’язку з проблемою вікової  періодизації.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 w:rsidR="00977E93" w:rsidRPr="00977E93" w:rsidRDefault="00977E93" w:rsidP="00977E93">
      <w:pPr>
        <w:keepNext/>
        <w:keepLines/>
        <w:spacing w:before="240" w:after="0" w:line="360" w:lineRule="auto"/>
        <w:ind w:left="-567" w:firstLine="567"/>
        <w:contextualSpacing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33" w:name="_Toc26738966"/>
      <w:bookmarkStart w:id="34" w:name="_Toc26386939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 сьогодні існують різні терміни для визначення науки, що вивчає дитяче мовлення: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онтолінгвістика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вікова психолінгвістика, мовленнєвий онтогенез,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логогенез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bookmarkEnd w:id="33"/>
      <w:bookmarkEnd w:id="34"/>
    </w:p>
    <w:p w:rsidR="00977E93" w:rsidRPr="00977E93" w:rsidRDefault="00977E93" w:rsidP="00977E93">
      <w:pPr>
        <w:keepNext/>
        <w:keepLines/>
        <w:spacing w:before="240" w:after="0" w:line="360" w:lineRule="auto"/>
        <w:ind w:left="-567" w:firstLine="567"/>
        <w:contextualSpacing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35" w:name="_Toc26738967"/>
      <w:bookmarkStart w:id="36" w:name="_Toc26386940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Сучасний аналіз дитячого мовлення здійснюється в трьох напрямах: психолінгвістичному, соціолінгвістичному та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прагмалінгвістичному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Прагмалінгвістичний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напрям дослідження дитячого мовлення в Україні представлений роботами Л.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Боть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[9]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О. Ю. 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Моісеєнко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[45]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О. О. Рульової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[49]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інших. Вони проводили дослідження мовленнєвої діяльності дітей таких країн, як Україна, Англія, Греція, Росія, Франція.</w:t>
      </w:r>
      <w:bookmarkEnd w:id="35"/>
      <w:bookmarkEnd w:id="36"/>
    </w:p>
    <w:p w:rsidR="00977E93" w:rsidRPr="00977E93" w:rsidRDefault="00977E93" w:rsidP="00977E93">
      <w:pPr>
        <w:keepNext/>
        <w:keepLines/>
        <w:spacing w:before="240" w:after="0" w:line="360" w:lineRule="auto"/>
        <w:ind w:left="-567" w:firstLine="567"/>
        <w:contextualSpacing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37" w:name="_Toc26738968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Одна з галузей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прагматичного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аналізу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є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дискурс. Дискурс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відображає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суб’єктивну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психологі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дитини. Із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позиціи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̆ сучасних 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ідходів дискурс - це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зв’язнии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̆ текст у сукупності з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екстралінгвальними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прагматичними, соціокультурними, психологічними факторами; текст,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узятии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̆ в аспекті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подіі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̈; мовлення, яке розглядається як цілеспрямована соціальна дія, як компонент,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якии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̆ бере участь у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взаємодіі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людеи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̆ та механізмах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їх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свідомості.</w:t>
      </w:r>
      <w:bookmarkEnd w:id="37"/>
    </w:p>
    <w:p w:rsidR="00977E93" w:rsidRPr="00977E93" w:rsidRDefault="00977E93" w:rsidP="00977E93">
      <w:pPr>
        <w:keepNext/>
        <w:keepLines/>
        <w:spacing w:before="240" w:after="0" w:line="360" w:lineRule="auto"/>
        <w:ind w:left="-567" w:firstLine="567"/>
        <w:contextualSpacing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38" w:name="_Toc26738969"/>
      <w:bookmarkStart w:id="39" w:name="_Toc26386941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Проблема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дискурсно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-прагматичних особливостей дитячого мовлення слід розглядати з точки зору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прагмалінгвістики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Прагматичні особливості  дитячого  мовлення в ситуації спілкування з дорослими залежать від того, з ким спілкується дитина - зі своїми батьками  чи з малознайомими  дорослими.</w:t>
      </w:r>
      <w:bookmarkEnd w:id="38"/>
    </w:p>
    <w:p w:rsidR="00977E93" w:rsidRPr="00977E93" w:rsidRDefault="00977E93" w:rsidP="00977E93">
      <w:pPr>
        <w:keepNext/>
        <w:keepLines/>
        <w:spacing w:before="240" w:after="0" w:line="360" w:lineRule="auto"/>
        <w:ind w:left="-567" w:firstLine="567"/>
        <w:contextualSpacing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40" w:name="_Toc26738970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Розвиток діалогічного мовлення в дошкільному віці відбувається за умов створення активного мовленнєвого середовища, у процесі взаємодії з оточуючими, паралельно в кількох системах: «дитина – дитина», «дитина – дорослий», «дитина – однолітки». Дослідники відзначають, що зміст і форма діалогічного мовлення у спілкуванні дитини з ровесниками та дорослими істотно відрізняються.</w:t>
      </w:r>
      <w:bookmarkEnd w:id="40"/>
    </w:p>
    <w:p w:rsidR="00977E93" w:rsidRPr="00977E93" w:rsidRDefault="00977E93" w:rsidP="00977E93">
      <w:pPr>
        <w:keepNext/>
        <w:keepLines/>
        <w:spacing w:before="240" w:after="0" w:line="360" w:lineRule="auto"/>
        <w:ind w:left="-567" w:firstLine="567"/>
        <w:contextualSpacing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41" w:name="_Toc26738971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Діалоги в системі «дитина – дитина» відрізняються більш повним та активним застосуванням різноманітних мовленнєвих засобів, характеризуються зрозумілістю, зв´язністю, правильністю порівняно до діалогів у системі «дитина – дорослий». У розмові з дорослим дитина не прагне бути зрозумілою – дорослий розуміє дитину в будь-якій ситуації. Потреба у спілкуванні з іншими дітьми спонукає дитину до мовленнєвої активності.</w:t>
      </w:r>
      <w:bookmarkEnd w:id="41"/>
    </w:p>
    <w:p w:rsidR="00977E93" w:rsidRPr="00977E93" w:rsidRDefault="00977E93" w:rsidP="00977E93">
      <w:pPr>
        <w:keepNext/>
        <w:keepLines/>
        <w:spacing w:before="240" w:after="0" w:line="360" w:lineRule="auto"/>
        <w:ind w:left="-567" w:firstLine="567"/>
        <w:contextualSpacing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42" w:name="_Toc26738972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Важливо дослідити поняття зв’язності (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когезіі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̈) та окреслити основні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тенденціі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 до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класифікаціі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 засобів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когезіі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 у дослідженнях мовлення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дітей.</w:t>
      </w:r>
      <w:bookmarkEnd w:id="39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Засоби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когезіі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 науковці класифікують за різними ознаками. Загалом, можна виділити лексико-граматичні та стилістичні засоби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когезіі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̈.</w:t>
      </w:r>
      <w:bookmarkEnd w:id="42"/>
    </w:p>
    <w:p w:rsidR="00977E93" w:rsidRPr="00977E93" w:rsidRDefault="00977E93" w:rsidP="00977E93">
      <w:pPr>
        <w:keepNext/>
        <w:keepLines/>
        <w:spacing w:before="240" w:after="0" w:line="360" w:lineRule="auto"/>
        <w:ind w:left="-567" w:firstLine="567"/>
        <w:contextualSpacing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43" w:name="_Toc26738973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Засобами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граматичноі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когезіі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 можуть бути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займенники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прислівники, артиклі, числівники, а також певні граматичні явища, такі як еліпсис та парцеляція. Лексичними засобами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когезіі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 є повтори, синоніми, антоніми,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гіпоніми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гіпероніми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слова одного лексико-граматичного поля тощо. </w:t>
      </w:r>
    </w:p>
    <w:p w:rsidR="00977E93" w:rsidRPr="00977E93" w:rsidRDefault="00977E93" w:rsidP="00977E93">
      <w:pPr>
        <w:keepNext/>
        <w:keepLines/>
        <w:spacing w:before="240" w:after="0" w:line="360" w:lineRule="auto"/>
        <w:ind w:left="-567" w:firstLine="567"/>
        <w:contextualSpacing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Стилістичними засобами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когезіі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̈ вважаються розгорнуті метафори, персоніфікація, порівняння та паралелізм.</w:t>
      </w:r>
      <w:bookmarkEnd w:id="43"/>
    </w:p>
    <w:p w:rsidR="00977E93" w:rsidRPr="00977E93" w:rsidRDefault="00977E93" w:rsidP="00977E93">
      <w:pPr>
        <w:keepNext/>
        <w:keepLines/>
        <w:spacing w:before="240" w:after="0" w:line="360" w:lineRule="auto"/>
        <w:ind w:left="-567" w:firstLine="567"/>
        <w:contextualSpacing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44" w:name="_Toc26738974"/>
      <w:bookmarkStart w:id="45" w:name="_Toc26386942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 думку багатьох лінгвістів, однією з основних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категоріи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̆ тексту є зв’язність. Її досліджували Н. С.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Валгіна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І. Р.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Гальперін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К. Я.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Кусько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В. А. Кухаренко, О. Ю.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Моісеєнко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Л. М.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Мурзін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С. М. Рибачок, О. О. Селіванова,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K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Brinker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T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A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vanDijk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Разом з тим проблема визначення типів зв’язності та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їх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систематизація не має однозначного розв’язання, оскільки дискурс є не тільки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інформаційною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структурною єдністю, але також функціонально завершеним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мовним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цілим.</w:t>
      </w:r>
      <w:bookmarkEnd w:id="44"/>
      <w:bookmarkEnd w:id="45"/>
    </w:p>
    <w:p w:rsidR="00977E93" w:rsidRPr="00977E93" w:rsidRDefault="00977E93" w:rsidP="00977E93">
      <w:pPr>
        <w:keepNext/>
        <w:keepLines/>
        <w:spacing w:before="240" w:after="0" w:line="360" w:lineRule="auto"/>
        <w:ind w:left="-567" w:firstLine="567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bookmarkStart w:id="46" w:name="_Toc514166244"/>
      <w:bookmarkStart w:id="47" w:name="_Toc514165636"/>
      <w:bookmarkStart w:id="48" w:name="_Toc506477144"/>
      <w:bookmarkStart w:id="49" w:name="_Toc500770542"/>
      <w:bookmarkStart w:id="50" w:name="_Toc499658677"/>
      <w:bookmarkStart w:id="51" w:name="_Toc499658544"/>
      <w:bookmarkStart w:id="52" w:name="_Toc26738975"/>
      <w:bookmarkStart w:id="53" w:name="_Toc26386943"/>
      <w:r w:rsidRPr="00977E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 xml:space="preserve">Актуальність 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нашої роботи полягає в тому, що це комплексне дослідження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дискурсно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-прагматичних особливостей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дітейдошкільного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віку – носіїв української мови.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 w:rsidR="00977E93" w:rsidRPr="00977E93" w:rsidRDefault="00977E93" w:rsidP="00977E93">
      <w:pPr>
        <w:keepNext/>
        <w:keepLines/>
        <w:spacing w:before="240" w:after="0" w:line="360" w:lineRule="auto"/>
        <w:ind w:left="-567" w:firstLine="567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bookmarkStart w:id="54" w:name="_Toc26738976"/>
      <w:bookmarkStart w:id="55" w:name="_Toc26386944"/>
      <w:r w:rsidRPr="00977E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Наукова новизна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роботи полягає в практичному дослідженні прагматичних особливостей діалогічного мовлення україномовних дітей від чотирьох до шести років.</w:t>
      </w:r>
      <w:bookmarkEnd w:id="54"/>
      <w:bookmarkEnd w:id="55"/>
    </w:p>
    <w:p w:rsidR="00977E93" w:rsidRPr="00977E93" w:rsidRDefault="00977E93" w:rsidP="00977E93">
      <w:pPr>
        <w:spacing w:after="0" w:line="360" w:lineRule="auto"/>
        <w:ind w:left="-567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Об’єктом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дослідження в нашій роботі є діалогічне мовлення дітей дошкільного віку з однолітками та дорослими. </w:t>
      </w:r>
    </w:p>
    <w:p w:rsidR="00977E93" w:rsidRPr="00977E93" w:rsidRDefault="00977E93" w:rsidP="00977E93">
      <w:pPr>
        <w:spacing w:after="0" w:line="360" w:lineRule="auto"/>
        <w:ind w:left="-567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Предмет 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дослідження є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дискурсно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-прагматичні особливості діалогічного мовлення україномовних дітей від чотирьох до шести  років. </w:t>
      </w:r>
    </w:p>
    <w:p w:rsidR="00977E93" w:rsidRPr="00977E93" w:rsidRDefault="00977E93" w:rsidP="00977E93">
      <w:pPr>
        <w:spacing w:after="0" w:line="360" w:lineRule="auto"/>
        <w:ind w:left="-567" w:firstLine="567"/>
        <w:contextualSpacing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Матеріалом 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дослідження стали дані магнітофонних та графічних записів живого спонтанного мовлення дітей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Михайлівського дитячого садка Одеської області 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під час спілкування з однолітками та дорослими в різних комунікативних ситуаціях.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Тривалість диктофонних записів становить сімнадцять годин сорок шість хвилин.</w:t>
      </w:r>
    </w:p>
    <w:p w:rsidR="00977E93" w:rsidRPr="00977E93" w:rsidRDefault="00977E93" w:rsidP="00977E93">
      <w:pPr>
        <w:spacing w:after="0" w:line="360" w:lineRule="auto"/>
        <w:ind w:left="-567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Метою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дослідження є аналіз мовленнєвих актів дітей молодшого шкільного віку в різних ситуаціях спілкування. Відповідно до зазначеної мети були поставлені такі </w:t>
      </w:r>
      <w:r w:rsidRPr="00977E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завдання:</w:t>
      </w:r>
    </w:p>
    <w:p w:rsidR="00977E93" w:rsidRPr="00977E93" w:rsidRDefault="00977E93" w:rsidP="00977E93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р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озглянути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загальні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закономірності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розвитку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мовлення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дитини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дошкільного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віку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;</w:t>
      </w:r>
    </w:p>
    <w:p w:rsidR="00977E93" w:rsidRPr="00977E93" w:rsidRDefault="00977E93" w:rsidP="00977E93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дослідити розвиток діалогічного мовлення дитини;</w:t>
      </w:r>
    </w:p>
    <w:p w:rsidR="00977E93" w:rsidRPr="00977E93" w:rsidRDefault="00977E93" w:rsidP="00977E9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</w:pP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о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пис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ати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дискурсно-прагматичн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і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особливост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і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спонтанного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дитячого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мовлення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в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ситуації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їх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спілкування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з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однолітками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та в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ситуації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спілкування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з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дорослими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;</w:t>
      </w:r>
    </w:p>
    <w:p w:rsidR="00977E93" w:rsidRPr="00977E93" w:rsidRDefault="00977E93" w:rsidP="00977E9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</w:pP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в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станов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ити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дискурсно-прагматичн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і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подібност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і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та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відмінност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і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діалогічного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спонтанного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дитячого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мовлення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;</w:t>
      </w:r>
    </w:p>
    <w:p w:rsidR="00977E93" w:rsidRPr="00977E93" w:rsidRDefault="00977E93" w:rsidP="00977E9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</w:pP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о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писати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 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дискурсно-прагматичн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і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аспект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и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спонтанного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>дитячого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/>
        </w:rPr>
        <w:t xml:space="preserve"> монологу.</w:t>
      </w:r>
    </w:p>
    <w:p w:rsidR="00977E93" w:rsidRPr="00977E93" w:rsidRDefault="00977E93" w:rsidP="00977E93">
      <w:pPr>
        <w:spacing w:after="0" w:line="360" w:lineRule="auto"/>
        <w:ind w:left="-567" w:firstLine="448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Для досягнення поставленої в роботі мети було використано такі </w:t>
      </w:r>
      <w:r w:rsidRPr="00977E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методи дослідження: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аналіз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синтез, 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метод прихованого спостереження (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аудіозапис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усного мовлення) та спостереження,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люнгітюдний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описовий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формалізація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77E93" w:rsidRPr="00977E93" w:rsidRDefault="00977E93" w:rsidP="00977E93">
      <w:pPr>
        <w:spacing w:after="0" w:line="360" w:lineRule="auto"/>
        <w:ind w:left="-567" w:firstLine="448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lastRenderedPageBreak/>
        <w:t xml:space="preserve">Теоретична </w:t>
      </w:r>
      <w:proofErr w:type="spellStart"/>
      <w:r w:rsidRPr="00977E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значущість</w:t>
      </w:r>
      <w:proofErr w:type="spellEnd"/>
      <w:r w:rsidRPr="00977E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полягає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отриманні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нових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знань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про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дискурсно-прагматичні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особливості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дитячого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мовлення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конкретних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ситуаціях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мовленнєвого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спілкування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Результати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роботи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є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певним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внеском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розробку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теоретичних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аспектів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л</w:t>
      </w:r>
      <w:proofErr w:type="gram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інгвістичної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прагматики, проблем 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україно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мовного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дискурсу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</w:t>
      </w:r>
    </w:p>
    <w:p w:rsidR="00977E93" w:rsidRPr="00977E93" w:rsidRDefault="00977E93" w:rsidP="00977E93">
      <w:pPr>
        <w:spacing w:after="0" w:line="360" w:lineRule="auto"/>
        <w:ind w:left="-567" w:firstLine="448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Практична значущість 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роботи полягає в можливості використання результатів проведеного дослідження в курсах «Основи теорії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мовної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комунікації», «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Прагмалінгвістика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», «Психолінгвістика», «Мовленнєва діагностика в навчальних закладах»  тощо як ілюстративний матеріал. </w:t>
      </w:r>
    </w:p>
    <w:p w:rsidR="00977E93" w:rsidRPr="00977E93" w:rsidRDefault="00977E93" w:rsidP="00977E93">
      <w:pPr>
        <w:spacing w:after="0" w:line="360" w:lineRule="auto"/>
        <w:ind w:left="-567" w:firstLine="448"/>
        <w:contextualSpacing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Апробація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основних положень дипломної роботи проходила на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V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Міжнародній науковій конференції «Нова лінгвістична парадигма: теоретичні та прикладні аспекти» (16–17 травня 2019, Одеса) з доповіддю: "Прагматичні  особливості   діалогічного  мовлення  дітей у художньому тексті".</w:t>
      </w:r>
    </w:p>
    <w:p w:rsidR="00977E93" w:rsidRPr="00977E93" w:rsidRDefault="00977E93" w:rsidP="00977E93">
      <w:pPr>
        <w:spacing w:after="0" w:line="360" w:lineRule="auto"/>
        <w:ind w:left="-567" w:firstLine="448"/>
        <w:contextualSpacing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Структура роботи. 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Дипломна робота складається зі вступу, трьох розділів (розділ 1 «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Дискурсно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-прагматичні аспекти спонтанного дитячого діалогу»; розділ 2 «Особливості прагматичного варіювання мовленнєвих актів у діалогічному мовленні дітей»; розділ 3 «Експериментальне дослідження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дискурсно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-прагматичних особливостей дитячого мовлення»), висновків та списку використаної літератури – 61 позиція. </w:t>
      </w:r>
      <w:bookmarkEnd w:id="4"/>
    </w:p>
    <w:p w:rsidR="00017A82" w:rsidRDefault="00017A82"/>
    <w:p w:rsidR="00977E93" w:rsidRDefault="00977E93"/>
    <w:p w:rsidR="00977E93" w:rsidRDefault="00977E93"/>
    <w:p w:rsidR="00977E93" w:rsidRDefault="00977E93"/>
    <w:p w:rsidR="00977E93" w:rsidRDefault="00977E93"/>
    <w:p w:rsidR="00977E93" w:rsidRDefault="00977E93"/>
    <w:p w:rsidR="00977E93" w:rsidRDefault="00977E93"/>
    <w:p w:rsidR="00977E93" w:rsidRDefault="00977E93"/>
    <w:p w:rsidR="00977E93" w:rsidRDefault="00977E93"/>
    <w:p w:rsidR="00977E93" w:rsidRDefault="00977E93"/>
    <w:p w:rsidR="00977E93" w:rsidRDefault="00977E93"/>
    <w:p w:rsidR="00977E93" w:rsidRDefault="00977E93"/>
    <w:p w:rsidR="00977E93" w:rsidRDefault="00977E93"/>
    <w:p w:rsidR="00977E93" w:rsidRPr="00977E93" w:rsidRDefault="00977E93" w:rsidP="00977E93">
      <w:pPr>
        <w:keepNext/>
        <w:keepLines/>
        <w:spacing w:before="480" w:after="0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977E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ВИСНОВКИ</w:t>
      </w:r>
    </w:p>
    <w:p w:rsidR="00977E93" w:rsidRPr="00977E93" w:rsidRDefault="00977E93" w:rsidP="00977E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56" w:name="642"/>
      <w:bookmarkEnd w:id="56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Комунікація у формі спільної діяльності,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мовного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спілкування є необхідною та специфічною умовою розвитку дитини.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Усі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фактори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сприяють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спілкуванню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дитини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дорослими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є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сильними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стимуляторами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її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псих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ічного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розвитку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Значення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спілкування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для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розвитку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дитини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раннього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віку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пояснюється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тим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предметні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ігрові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образотворчі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трудові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дії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виникають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розвиваються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умови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засвоєння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їх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спілкуванні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дорослими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людьми як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носіями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суспільн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о-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історичного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досвіду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людства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Спілкування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однолітками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є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також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значущим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Завдяки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йому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діти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опановують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деяк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вид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діяльності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неможливо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здійснювати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поодинці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вчаться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застосовувати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практиці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норми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поведінки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вправляються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моральних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вчинках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Спілкування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однолітками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тіснопов'язане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предметною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діяльністю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постійно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переломлюється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через призму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спілкування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дорослим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Розвиток діалогічного мовлення відіграє провідну роль у процесі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мовного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розвитку дитини і займає центральне місце в загальній системі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  <w:hyperlink r:id="rId22" w:tooltip="Роботи" w:history="1">
        <w:r w:rsidRPr="00977E93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  <w:lang w:eastAsia="ru-RU"/>
          </w:rPr>
          <w:t>роботи</w:t>
        </w:r>
      </w:hyperlink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розвитку мовлення в дитячому садку.</w:t>
      </w:r>
      <w:hyperlink r:id="rId23" w:tooltip="Навчання" w:history="1">
        <w:r w:rsidRPr="00977E93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  <w:lang w:val="ru-RU" w:eastAsia="ru-RU"/>
          </w:rPr>
          <w:t> </w:t>
        </w:r>
        <w:proofErr w:type="spellStart"/>
        <w:r w:rsidRPr="00977E93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  <w:lang w:val="ru-RU" w:eastAsia="ru-RU"/>
          </w:rPr>
          <w:t>Навчання</w:t>
        </w:r>
        <w:proofErr w:type="spellEnd"/>
      </w:hyperlink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діалогу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можна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розглядати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як мету, і як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засіб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практичного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оволодіння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мовою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своєння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різних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сторін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є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необхідною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умовою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розвитку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діалогічного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мовлення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і в той же час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розвиток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діалогічного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мовлення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сприяє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самостійному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використанню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дитиною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окремих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слів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 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fldChar w:fldCharType="begin"/>
      </w:r>
      <w:r w:rsidRPr="00977E9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instrText xml:space="preserve"> HYPERLINK "http://ua-referat.com/%D0%A1%D0%B8%D0%BD%D1%82%D0%B0%D0%BA%D1%81%D0%B8%D1%81" \o "Синтаксис" </w:instrText>
      </w:r>
      <w:r w:rsidRPr="00977E9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fldChar w:fldCharType="separate"/>
      </w:r>
      <w:r w:rsidRPr="00977E93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ru-RU" w:eastAsia="ru-RU"/>
        </w:rPr>
        <w:t>синтаксичних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fldChar w:fldCharType="end"/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конструкцій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Зв'яз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вбирає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себе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всі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досягнення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дитини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оволодінні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ідною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мовою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її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звуковим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словниковим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граматичним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ладом. 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Діти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спілкуванні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однолітками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дорослими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виявляють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себе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комунікативно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компетентними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Аналіз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структури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розмов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дітей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однолітками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дорослими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показує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зв’язок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мовної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комунікативної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компетенції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дитини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процесом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становлення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особистості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Саме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умовах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спілкування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дитина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стикається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необхідністю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застосовувати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практиці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норми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поведінки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до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інших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людей та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пристосовувати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ці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норми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правила до </w:t>
      </w:r>
      <w:proofErr w:type="spellStart"/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ізноманітних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конкретних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ситуацій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ивчення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дискурсно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-прагматичних особливостей спонтанного діалогічного мовлення дошкільників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бу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проведено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нами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матеріалі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спілкування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дітей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однолітками,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батьками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вихователями. М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овленнєва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поведінка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дітей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розгля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далась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взаємодії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в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залежності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мовленнєвої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поведінки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співрозмовника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Прагматичні особливості  дитячого  мовлення в ситуації спілкування з дорослими залежать від того, з ким спілкується дитина - зі своїми батьками  чи з малознайомими  дорослими.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</w:pPr>
      <w:proofErr w:type="spellStart"/>
      <w:proofErr w:type="gram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П</w:t>
      </w:r>
      <w:proofErr w:type="gram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ізнавальні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мотиви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спілкування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 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породжені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потребою у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нових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враженнях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що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спонукає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її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звертатися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із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запитаннями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до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дорослих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. 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Ділові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мотиви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спілкування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 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виникають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процесі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задоволення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потреби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дитини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активній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діяльності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внаслідок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усвідомлення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необхідності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допомоги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дорослих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. 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Особистісні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мотиви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 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становлять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суть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спілкування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дитини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дорослого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. На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відміну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від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п</w:t>
      </w:r>
      <w:proofErr w:type="gram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ізнавальних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ділових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які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відіграють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службову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роль і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опосередковують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досягнення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дитиною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віддалених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кінцевих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мотивів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особистісні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мотиви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остаточно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задовольняються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спілкуванні</w:t>
      </w:r>
      <w:proofErr w:type="spellEnd"/>
      <w:r w:rsidRPr="00977E9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Відповідно до класифікації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іллокутивних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актів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Дж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Серля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ми вилучили із польового матеріалу три групи мовленнєвих актів: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репрезентативи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комісиви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експресиви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Наші спостереження показали, що відповідність вживання 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репрезентативів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в мовленні дітей є: інформування про плани/наміри – 19%;встановлення атрибуції - 12%; констатація-пояснення – 25%; наявності/відсутності об’єктів – 16%; встановлення фактів – 16%; найменше констатація виконання дії – 12%.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Найчастіше в мовленні дітей використовуються такі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комісиви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: обіцянки - 43%; погрози – 29%; згоди/незгоди – 28%. Варто зазначити, що такі види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комісивів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, як попередження, урочистої обіцянки, клятви та приймання віри, за нашими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спостереженями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виявлено не було.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bookmarkStart w:id="57" w:name="_Toc514166274"/>
      <w:bookmarkStart w:id="58" w:name="_Toc478596734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Дослідження експресивних мовленнєвих актів дітей виявило такі результати: найчастіше в мовленні дітей виявляється позитивне ставлення до особи чи предмета – 28%; в однаковій кількості зафіксовано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експресиви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негативного ставлення, вибачення – 14%; 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експресиви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подяки та вітання – 17% та найменше скарги – 10%.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Дослідження показало, що діти використовують директиви прохання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найчастотнише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– 46%; спонукання – 31%; накази – 23 %.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Слід зазначити,  наше дослідження мовлення дітей показало, що для спілкування діти використовують не всі типи мовленнєвих актів. Найбільш застосовують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репрезентативи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(36%), директиви (15%)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експресиви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(16%) та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lastRenderedPageBreak/>
        <w:t>комісиви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(33%).Якщо діти раннього віку (від року до трьох) найбільш застосовують директиви та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експресиви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, оскільки вони розвиваються, ще на так званому «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домовленнєвому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етапі» і вже до трьох-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пяти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років набувають достатнього розвитку, то у дошкільний вік (від трьох до 6 років) переважають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репрезентативи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експресиви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</w:t>
      </w:r>
    </w:p>
    <w:p w:rsidR="00977E93" w:rsidRPr="00977E93" w:rsidRDefault="00977E93" w:rsidP="00977E93">
      <w:pPr>
        <w:spacing w:after="160" w:line="360" w:lineRule="auto"/>
        <w:ind w:left="-794" w:firstLine="794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У нашому дослідженні ми порівняли результати проведеного експерименту 2018 року та 2019 року. Результати показали, що діти в віці п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’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яти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– шести років починають використовувати директиви, але у них ще відсутні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декларативи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 Результати дослідження представлені діаграмою.</w:t>
      </w:r>
    </w:p>
    <w:p w:rsidR="00977E93" w:rsidRPr="00977E93" w:rsidRDefault="00977E93" w:rsidP="00977E93">
      <w:pPr>
        <w:spacing w:after="160" w:line="360" w:lineRule="auto"/>
        <w:ind w:left="-794" w:firstLine="794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Засоби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когезіі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̈ науковці класифікують за різними ознаками. Загалом, можна виділити лексико-граматичні та стилістичні засоби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когезіі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̈. Засобами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граматичноі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̈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когезіі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̈ можуть бути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займенники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, прислівники, артиклі, числівники, а також певні граматичні явища, такі як еліпсис та парцеляція. Лексичними засобами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когезіі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̈ є повтори, синоніми, антоніми,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гіпоніми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гіпероніми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, слова одного лексико-граматичного поля тощо. Стилістичними засобами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когезіі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̈ вважаються розгорнуті метафори, персоніфікація, порівняння та паралелізм.</w:t>
      </w:r>
    </w:p>
    <w:p w:rsidR="00977E93" w:rsidRPr="00977E93" w:rsidRDefault="00977E93" w:rsidP="00977E93">
      <w:pPr>
        <w:spacing w:after="160" w:line="360" w:lineRule="auto"/>
        <w:ind w:left="-794" w:firstLine="794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Логічні відношення дискурсу дитячого мовлення, перевага в дискурсі відношень причини та наслідку, формальними маркерами яких є сполучник </w:t>
      </w:r>
      <w:r w:rsidRPr="00977E93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>тому що</w:t>
      </w: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, говорять про перші кроки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дітеи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̆ на шляху пізнання складних законів побудови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аргументаційного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дискурсу.</w:t>
      </w:r>
    </w:p>
    <w:p w:rsidR="00977E93" w:rsidRPr="00977E93" w:rsidRDefault="00977E93" w:rsidP="00977E93">
      <w:pPr>
        <w:spacing w:after="160" w:line="360" w:lineRule="auto"/>
        <w:ind w:left="-794" w:firstLine="794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Серед засобів створення когерентного дискурсу виділяється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лексичнии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̆ повтор,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якии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̆ містить у дитячому мовленні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величезнии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̆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емоційнии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̆ потенціал.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Також варто звернути увагу, що у живому спілкуванні одне висловлювання може виконувати декілька дій. </w:t>
      </w:r>
    </w:p>
    <w:p w:rsidR="00977E93" w:rsidRPr="00977E93" w:rsidRDefault="00977E93" w:rsidP="00977E93">
      <w:pPr>
        <w:spacing w:after="160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Аналіз структури розмов дітей з однолітками та дорослими показує зв’язокмовної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комунікативноі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компетенціі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 дитини з процесом становлення особистості.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Саме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умовах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спілкування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дитина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стикається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необхідністю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застосовувати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практиці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норми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поведінки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вона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засвоює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пристосовувати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правила до </w:t>
      </w:r>
      <w:proofErr w:type="spellStart"/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ізноманітних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конкретних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ситуаціи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̆. </w:t>
      </w:r>
    </w:p>
    <w:p w:rsidR="00977E93" w:rsidRPr="00977E93" w:rsidRDefault="00977E93" w:rsidP="00977E93">
      <w:pPr>
        <w:spacing w:after="160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Проведене дослідження показало, що подальше вивчення дитячого мовлення може бути здійснено на матеріалі спілкування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дітеи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̆ з батьками та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їх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вчителями, мовленнєва поведінка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дітеи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̆ повинна бути розглянута у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взаємодіі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 та в залежності від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мовленнєвоі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 поведінки батьків та вчителів. </w:t>
      </w:r>
      <w:bookmarkStart w:id="59" w:name="_Toc26386988"/>
      <w:bookmarkStart w:id="60" w:name="_Toc26739019"/>
      <w:bookmarkStart w:id="61" w:name="_GoBack"/>
      <w:bookmarkEnd w:id="61"/>
    </w:p>
    <w:p w:rsidR="00977E93" w:rsidRPr="00977E93" w:rsidRDefault="00977E93" w:rsidP="00977E9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77E93" w:rsidRPr="00977E93" w:rsidRDefault="00977E93" w:rsidP="00977E93">
      <w:pPr>
        <w:keepNext/>
        <w:keepLines/>
        <w:spacing w:before="480" w:after="0"/>
        <w:jc w:val="center"/>
        <w:outlineLvl w:val="0"/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</w:pPr>
      <w:r w:rsidRPr="00977E9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СПИСОК ВИКОРИСТАНОЇ ЛІТЕРАТУРИ</w:t>
      </w:r>
      <w:bookmarkEnd w:id="57"/>
      <w:bookmarkEnd w:id="58"/>
      <w:bookmarkEnd w:id="59"/>
      <w:bookmarkEnd w:id="60"/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center"/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</w:pP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1.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Арутюнова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Н. Д.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Язык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мир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человека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Н. Д.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Арутюнова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М.: Наука, 1999. – 385 с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2.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Бадер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І.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Розвиток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усного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писемного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мовлення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молодших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школярів</w:t>
      </w:r>
      <w:proofErr w:type="spellEnd"/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монографія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В. І.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Бадер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К.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АПН, 2000. – 316 с.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Базжина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Т. В. Диалог на начальном этапе языкового развития // Детская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речь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Лингвистический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аспект. – СПб., 1992. – С. 57 – 66.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Бахтин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 М. Проблема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речев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ых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жанров //  М. М. Бахтин // Эстетика словесного творчества. – М.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Наука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1986. – С. 250 – 296.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Бацевич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Ф. С.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Основи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комунікативноі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̈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лінгвістики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 [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пос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іб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.] / Ф.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Бацевич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К.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Академія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2004. – 344 с. – (Альма-матер).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6.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Бацевич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Ф. С. </w:t>
      </w:r>
      <w:proofErr w:type="spellStart"/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Вступ</w:t>
      </w:r>
      <w:proofErr w:type="spellEnd"/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до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лінгвістичноі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̈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генологіі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̈ 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посіб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/ Ф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Бацевич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К.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Академія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2006. – 248 с. – (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Альма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 матер).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7.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Богданов В. В.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Иллокутивная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сила высказывания и перформативный глагол // В. В. Богданов // Содержательные аспекты предложения и текста. - Калинин: КГУ, 1983. - С. 27-38. 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8.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Бородич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 М. Методика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розвития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речи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детей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студентов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пед.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инст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 А. М.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Бородич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М.: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Просвещение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1981. - 321 с.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9.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Боть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Л.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Прагматичні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особливості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усного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мовлення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дітей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молодшого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шкільного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віку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 / Л.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Боть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 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fldChar w:fldCharType="begin"/>
      </w:r>
      <w:r w:rsidRPr="00977E9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instrText xml:space="preserve"> HYPERLINK "http://www.irbis-nbuv.gov.ua/cgi-bin/irbis_nbuv/cgiirbis_64.exe?Z21ID=&amp;I21DBN=UJRN&amp;P21DBN=UJRN&amp;S21STN=1&amp;S21REF=10&amp;S21FMT=JUU_all&amp;C21COM=S&amp;S21CNR=20&amp;S21P01=0&amp;S21P02=0&amp;S21P03=IJ=&amp;S21COLORTERMS=1&amp;S21STR=%D0%9673256" \o "Періодичне видання" </w:instrText>
      </w:r>
      <w:r w:rsidRPr="00977E9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fldChar w:fldCharType="separate"/>
      </w:r>
      <w:r w:rsidRPr="00977E93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ru-RU" w:eastAsia="ru-RU"/>
        </w:rPr>
        <w:t>Мовознавчий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ru-RU" w:eastAsia="ru-RU"/>
        </w:rPr>
        <w:t xml:space="preserve"> </w:t>
      </w:r>
      <w:proofErr w:type="spellStart"/>
      <w:proofErr w:type="gramStart"/>
      <w:r w:rsidRPr="00977E93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ru-RU" w:eastAsia="ru-RU"/>
        </w:rPr>
        <w:t>вісник</w:t>
      </w:r>
      <w:proofErr w:type="spellEnd"/>
      <w:proofErr w:type="gramEnd"/>
      <w:r w:rsidRPr="00977E9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fldChar w:fldCharType="end"/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- 2010. -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Вип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11. - С. 202-205.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Богуш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 М.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Мовленнєвии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̆ розвиток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дітеи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̆ від народження до 7 років : [монографія] / А. М.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Богуш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[2-е вид.]. – К. : Слово, 2010. – 374 с.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11.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Богуш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А. М.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Формування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мовленнєвоі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̈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особистості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дитини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полі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культурному</w:t>
      </w:r>
      <w:proofErr w:type="spellEnd"/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середовищі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теоретичнии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̆ аспект / А. М.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Богуш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Славянская педагогическая культура // Научно-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теоретическии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̆ журнал МСПО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Я. А. 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Коменского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2010. –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No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9. – С. 158–161.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12.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Бугайчук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О. В. Методика подолання лексико-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граматичноі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інтерференціі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 в усному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українському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мовленні студентів нефілологічних факультетів 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... кандидата пед. наук : 13.00.02 / О. В.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Бугайчук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Одеса, 1999. – 199 с.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13.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Вайнштейн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 М.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Принципы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методика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лингвистического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детской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речи / А. М.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Вайнштейн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Детская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речь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пути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совершенствования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А. М.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Вайнштейн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Свердловск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1989. – С. 42.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14.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Варакіна В. В. Дискурс як соціально обумовлена форма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мовленнєвоі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взаємодіі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̈ / В. В. Варакіна // Нова філологія. – 2009. – № 35. – С. 43–46.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15.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Великии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̆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тлумачнии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̆ словник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сучасноі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̈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українськоі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̈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[уклад., голов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ед. В. Т. Бусел]. – К.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;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Ірпінь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 Перун, 2004. – 1440 с.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16.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Винарский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М.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Ранее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речевое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развитие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ребенка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проблемы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дефектологии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Е. М.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Винарский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М.: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Смысл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1995. – С. 87-88.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17.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Водак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Р. Язык. Дискурс. Политика / Р.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Водак</w:t>
      </w:r>
      <w:proofErr w:type="spellEnd"/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;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[пер. с англ. и нем.]. – Волгоград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Перемена, 1997. – 139 с.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18.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Выготский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Л. С.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Мышление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речь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Л. С.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Выготский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— М.: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Смысл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 1996. – 1136 с.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Галигузова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Л. Н.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Этапы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Общения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от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года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семи лет / Л. Н. 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Галигузова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Е. О. Смирнова. - М.: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Смысл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1982. – 268 с.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Гвоздев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 П.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Вопросы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изучения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детской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речи / А. П.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Гвоздев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М.: АПН РСФСР, 1961. – 471 с.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21.  Гончаренко У.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Українськии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̆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педагогічнии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̆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енциклопедичнии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̆ словник / С. У. Гончаренко. – 2-ге вид.,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допов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., виправ. – Рівне : Волинські обереги, 2011. – 552 с.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22.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Горелов И. Н. Основы психолингвистики / И. Н. Горелов, К. Ф. Седов; [3-е изд.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перераб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и доп.]. – М.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Лабиринт, 2001. – 304 с.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23.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Гридина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Т. А.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Онтолингвистика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Т. А.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Гридина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Язык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зеркале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детской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речи / Т. А.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Гридина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М.: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Флинт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2006. – 340 с.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24.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Демьянков В. З. Текст и дискурс как термины и как слова обыденного языка / В. З. Демьянков // Язык. Личность. Текст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сб. ст. к 70-летию Т.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Николаевои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̆ / Ин-т славяноведения РАН ; отв. ред. В. Н. Топоров. – М.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Языки славянских культур, 2005. – С. 34–55.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25.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О. Проблема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смислоутворення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розгортанні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мовленнєвого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висловлювання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О.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Психологія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суспільство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– 2002. –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№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2. – С. 113–118.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26. 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Доброва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Г. Р. Онтогенез персонального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диксиса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Г. Р.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Доброва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СПБ.: Лук, 2003. – 347 с.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27.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Елисеева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 Б.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Речевой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онтогенез: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взгляд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лингвиста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М. Б.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Елисеева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М.: Логопед, 2005. – С. 11 – 18.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28.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Елисеева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 Б.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Становление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индивидуального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языка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системы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ребенка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                М. Б.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Елисеева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М.: Логопед, 2015. – 278 с.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29.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Загрінко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 П. Основи мовленнєвої діяльності / А. П.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Загрінко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І. Р. 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Домрачева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Донецьк: Український культурологічний центр, 2001. – 56 с.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30.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Запорожец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 В.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Психологическое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изучение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развития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моторики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ребенка-дошкольника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Вопросы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психологии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ребенка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дошкольного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возраста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А. В. 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Запорожец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М.: Логопед, 1995 – 286 с.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31.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Кабардов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М. К. Типы 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языковых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и коммуникативных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способностеи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̆ и компетенций / М. К.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Кабардов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Е. В.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Арцишевская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 Вопросы психологии. – 1996. –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No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1. – С. 34–49.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32.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Калмикова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Л. О. </w:t>
      </w:r>
      <w:proofErr w:type="spellStart"/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Психол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інгвістичні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засади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формування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мовленнєвих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навичок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вмінь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дітеи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̆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дошкільного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віку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Л. О.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Калмикова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Актуальні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проблеми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металінгвістики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зб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наук. ст. –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Черкаси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Черкаськии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̆ нац. ун-т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імені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Хмельницького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2005. – С. 213–215.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33. Касьянов В. М.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Развитие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ребенка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окружение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Формирование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языковой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функции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Детская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нервозность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/ В. М. Касьянов. – М.:                    МГПИ, 1971. -169 с.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34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 Кобозева И. М. Теория речевых актов как один из вариантов теории речевой деятельности //  И. М. Кобозева // Новое в зарубежной лингвистике. - М.: Прогресс, 1986. -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Вып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17. - С. 7-21. 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Кольцова М. М.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Ребенок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учиться говорить / М. М. Кольцова. – М.: Сов.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Россия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1979. – 129 с.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36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Коршун Т. В.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Відбі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spellEnd"/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лексики для початкового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етапу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засвоєння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українськоі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̈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автореф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дис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на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здобуття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наук.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ступеня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канд.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пед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наук : спец. 13.00.02 «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Теорія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методика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навчання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українська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)» / Т. В. Коршун. – К., 1995. – 25 с.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37.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Красных В. В. Коммуникативный акт и его структура / В.В. Красных // Функциональные исследования: сб. по лингвистике. -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Вып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4. - 1997. - С. 34 - 49. 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38.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Левина Р.Е.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Воспитание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правильной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речи у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ребенка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Р.Є. Левина. - М.: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Просвещение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1980. - 290 с.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39.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Леонтьев А. А.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Основы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психолингвистики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А. А.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Леонтев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М.: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Смысл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2003. – 287 с.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40.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Леонтьев А. А.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Речевое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воздействие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Проблемы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прикладной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психолингвистики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А. А. Леонтьев //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Основные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направления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прикладной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психолингвистики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СССР / А. А. Леонтьев. – М.: Наука, 1972. – С. 1–24.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41.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Лепская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Н. И.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Язык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ребенка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Н. И.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Лепская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М.: Наука, 2013. – 223 с.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42.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Литвинко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Ф. М. Коммуникативная компетенция как методическое понятие / Ф. М.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Литвинко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 Коммуникативная компетенция: принципы, методы, приемы формирования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сб. науч. ст. /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Белорусскии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̆ гос. ун-т. – Минск, 2009. –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Вып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9. – C. 102–106.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43.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Моісеєнко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О. Ю.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Дискурсно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-прагматичні особливості дитячого мовлення (на матеріалі сучасної англійської мови) 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автореф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на здобуття наук. ступеня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канд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філ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наук : спец. 10.02.04 "Германські мов" / О. Ю.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Моісеєнко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К., 1999. – С. 20 – 26.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44. 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сенко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О. Ю.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Мовна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комун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кативна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компетенц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дитини та її зв’язок з процесом становлення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особистост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О. Ю.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сенко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ально-пол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тичн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правов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проблеми формування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особистост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ii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держави. – Хмельницький: Технолог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чний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верситет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лля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1998. – С. 173-175.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45.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Моісеєнко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О.Ю.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Реалізація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аспектів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контексту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ситуації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засобах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когезії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О. Ю. Мо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ісеєнко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соц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іальному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культурному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контексті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- К.: КДУ, 1997.- С.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21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1-2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15.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46.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Моісеєнко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О.Ю. Фактор статі в структурі усної розмови (на матеріалі дитячого мовлення) // Вісник Київського університету. Іноземна філологія.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sym w:font="Times New Roman" w:char="F013"/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К: КДУ. 1998.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sym w:font="Times New Roman" w:char="F013"/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Вип.27.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sym w:font="Times New Roman" w:char="F013"/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56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sym w:font="Times New Roman" w:char="F013"/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58.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47. 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Остин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Дж. Л. Слово как действие // Дж. Л.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Остин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 Новое в зарубежной лингвистике. 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-М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.: Прогресс, 1986. -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Вып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17. - С. 22-129. 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48.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Пиаже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Ж.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Речь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мышление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ребенка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Ж.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Пиаже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М.:     Прогрес, 1994. - 582 с. 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49.  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Рулёва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 А. Стратегии создания детских неологизмов во французском, греческом, украинском и английском языках. / Е. А.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Рулёва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 Записки з романо-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германської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лологiї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Пiд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ред. I.М.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Колегаєвої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Випуск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11. - Одеса: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Латстар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2002. - С. 249-259.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50.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Селіванова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О.О. 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Лінгвістична</w:t>
      </w:r>
      <w:proofErr w:type="spellEnd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енциклопедія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/ О.О. 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Селіванова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П.: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Довкілля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-К, 2011. – 844 с.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51. </w:t>
      </w:r>
      <w:proofErr w:type="spellStart"/>
      <w:r w:rsidRPr="00977E9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Селіванова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О. О. 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Основи теорії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мовної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комунікації: Підручник. – Черкаси : Видавництво Чабаненко Ю. А., 2011. – 350 с.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52.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Селиванова Е. А. Основы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лингвистическои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̆ теории текста и коммуникации / Е. А. Селиванова. – К. – ЦУЛ, «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Фитосоциоцентр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», 2002. – 336 с.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53. 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Серль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Дж. Р. Классификация речевых актов // Дж.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Серль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 Новое в зарубежной лингвистике. - М.: Прогресс, 1986. -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Вып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17. - С. 170-194. 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54. Снитко Е. С. Типи називної діяльності в онтогенезі мовлення / Е. С. Снитко //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Лінгводидактика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слов’янських мов як феномен культури / Е. С. Снитко. – К.: ІСДО, 1993. – С. 35–39.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55. 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Сухих С.А. Репрезентативная сущность личности в коммуникативном аспекте реализаций / С.А. Сухих. - Краснодар: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КубГУ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1997. - 332 с. 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56.  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Фрумкина Р. М. Детская речь как уникальное свидетельство для наук о человеке / Р. М. Фрумкина //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Психолонгвистика</w:t>
      </w:r>
      <w:proofErr w:type="spellEnd"/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Учебник для студ.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высш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учеб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аведений. – М.</w:t>
      </w:r>
      <w:proofErr w:type="gram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Академия, 2001. – 320 с.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57.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Цейтлин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Н.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Язык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ребенок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Лингвистика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детской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речи / С. Н. 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Цейтлин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М.: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Гуманит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изд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Центр ВЛАДОС, 2000. – 240 с. 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58. Шевчук Л. В. Практикум з мовленнєвої діагностики в навчальних закладах. Для студентів – 7.030505 «Прикладна лінгвістика» / Л. В. Шевчук. – Одеса: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Астропринт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2003. – 96 с.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59. 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Halliday M. A. K. Linguistic studies of text and discourse / M. A. K. Halliday / [ed. Jonathan Webster]. – London-New York, 2002. – 288 p.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60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Moiseyenko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E.,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Birkun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L. The  Role  of  Linguistic  Analyses  in  Instruction,  Description and Narration Competence Formation // IATEFL-Ukraine Newsletter.-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>Kyiv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 xml:space="preserve">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>Kyiv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 xml:space="preserve"> State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>Linguistic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val="de-DE" w:eastAsia="ru-RU"/>
        </w:rPr>
        <w:t xml:space="preserve">  University,  1998.- № 14.- P. 15-20.</w:t>
      </w:r>
    </w:p>
    <w:p w:rsidR="00977E93" w:rsidRPr="00977E93" w:rsidRDefault="00977E93" w:rsidP="00977E93">
      <w:pPr>
        <w:spacing w:after="160" w:line="360" w:lineRule="auto"/>
        <w:ind w:left="-567" w:firstLine="794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61.</w:t>
      </w:r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Stern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Die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Kindersprache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Eine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psychologische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und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sprachtheoretische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Untersuchung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С.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Stern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</w:t>
      </w:r>
      <w:proofErr w:type="spellStart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Leipzig</w:t>
      </w:r>
      <w:proofErr w:type="spellEnd"/>
      <w:r w:rsidRPr="00977E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1907. – 180 с.</w:t>
      </w:r>
    </w:p>
    <w:p w:rsidR="00977E93" w:rsidRDefault="00977E93"/>
    <w:sectPr w:rsidR="00977E9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C209E6"/>
    <w:multiLevelType w:val="multilevel"/>
    <w:tmpl w:val="6CD8396C"/>
    <w:lvl w:ilvl="0">
      <w:start w:val="1"/>
      <w:numFmt w:val="decimal"/>
      <w:lvlText w:val="%1."/>
      <w:lvlJc w:val="left"/>
      <w:pPr>
        <w:ind w:left="450" w:hanging="45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947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174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61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988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575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162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389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3976" w:hanging="21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725"/>
    <w:rsid w:val="00017A82"/>
    <w:rsid w:val="00977E93"/>
    <w:rsid w:val="00FA2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44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8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43;&#1091;&#1073;&#1072;%20&#1040;&#1085;&#1090;&#1086;&#1085;&#1110;&#1085;&#1072;%20&#1042;&#1072;&#1083;&#1077;&#1088;&#1110;&#1111;&#1074;&#1085;&#1072;.rtf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43;&#1091;&#1073;&#1072;%20&#1040;&#1085;&#1090;&#1086;&#1085;&#1110;&#1085;&#1072;%20&#1042;&#1072;&#1083;&#1077;&#1088;&#1110;&#1111;&#1074;&#1085;&#1072;.rtf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43;&#1091;&#1073;&#1072;%20&#1040;&#1085;&#1090;&#1086;&#1085;&#1110;&#1085;&#1072;%20&#1042;&#1072;&#1083;&#1077;&#1088;&#1110;&#1111;&#1074;&#1085;&#1072;.rtf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43;&#1091;&#1073;&#1072;%20&#1040;&#1085;&#1090;&#1086;&#1085;&#1110;&#1085;&#1072;%20&#1042;&#1072;&#1083;&#1077;&#1088;&#1110;&#1111;&#1074;&#1085;&#1072;.rtf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43;&#1091;&#1073;&#1072;%20&#1040;&#1085;&#1090;&#1086;&#1085;&#1110;&#1085;&#1072;%20&#1042;&#1072;&#1083;&#1077;&#1088;&#1110;&#1111;&#1074;&#1085;&#1072;.rtf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43;&#1091;&#1073;&#1072;%20&#1040;&#1085;&#1090;&#1086;&#1085;&#1110;&#1085;&#1072;%20&#1042;&#1072;&#1083;&#1077;&#1088;&#1110;&#1111;&#1074;&#1085;&#1072;.rtf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43;&#1091;&#1073;&#1072;%20&#1040;&#1085;&#1090;&#1086;&#1085;&#1110;&#1085;&#1072;%20&#1042;&#1072;&#1083;&#1077;&#1088;&#1110;&#1111;&#1074;&#1085;&#1072;.rtf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43;&#1091;&#1073;&#1072;%20&#1040;&#1085;&#1090;&#1086;&#1085;&#1110;&#1085;&#1072;%20&#1042;&#1072;&#1083;&#1077;&#1088;&#1110;&#1111;&#1074;&#1085;&#1072;.rtf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43;&#1091;&#1073;&#1072;%20&#1040;&#1085;&#1090;&#1086;&#1085;&#1110;&#1085;&#1072;%20&#1042;&#1072;&#1083;&#1077;&#1088;&#1110;&#1111;&#1074;&#1085;&#1072;.rtf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43;&#1091;&#1073;&#1072;%20&#1040;&#1085;&#1090;&#1086;&#1085;&#1110;&#1085;&#1072;%20&#1042;&#1072;&#1083;&#1077;&#1088;&#1110;&#1111;&#1074;&#1085;&#1072;.rtf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43;&#1091;&#1073;&#1072;%20&#1040;&#1085;&#1090;&#1086;&#1085;&#1110;&#1085;&#1072;%20&#1042;&#1072;&#1083;&#1077;&#1088;&#1110;&#1111;&#1074;&#1085;&#1072;.rtf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43;&#1091;&#1073;&#1072;%20&#1040;&#1085;&#1090;&#1086;&#1085;&#1110;&#1085;&#1072;%20&#1042;&#1072;&#1083;&#1077;&#1088;&#1110;&#1111;&#1074;&#1085;&#1072;.rtf" TargetMode="External"/><Relationship Id="rId23" Type="http://schemas.openxmlformats.org/officeDocument/2006/relationships/hyperlink" Target="http://ua-referat.com/%D0%9D%D0%B0%D0%B2%D1%87%D0%B0%D0%BD%D0%BD%D1%8F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43;&#1091;&#1073;&#1072;%20&#1040;&#1085;&#1090;&#1086;&#1085;&#1110;&#1085;&#1072;%20&#1042;&#1072;&#1083;&#1077;&#1088;&#1110;&#1111;&#1074;&#1085;&#1072;.rtf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43;&#1091;&#1073;&#1072;%20&#1040;&#1085;&#1090;&#1086;&#1085;&#1110;&#1085;&#1072;%20&#1042;&#1072;&#1083;&#1077;&#1088;&#1110;&#1111;&#1074;&#1085;&#1072;.rtf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43;&#1091;&#1073;&#1072;%20&#1040;&#1085;&#1090;&#1086;&#1085;&#1110;&#1085;&#1072;%20&#1042;&#1072;&#1083;&#1077;&#1088;&#1110;&#1111;&#1074;&#1085;&#1072;.rtf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110;&#1083;&#1086;&#1083;&#1086;&#1075;&#1110;&#1095;&#1085;&#1080;&#1081;%20&#1092;&#1072;&#1082;&#1091;&#1083;&#1100;&#1090;&#1077;&#1090;\2019\&#1052;&#1072;&#1075;&#1110;&#1089;&#1090;&#1088;&#1080;\&#1043;&#1091;&#1073;&#1072;%20&#1040;&#1085;&#1090;&#1086;&#1085;&#1110;&#1085;&#1072;%20&#1042;&#1072;&#1083;&#1077;&#1088;&#1110;&#1111;&#1074;&#1085;&#1072;.rtf" TargetMode="External"/><Relationship Id="rId22" Type="http://schemas.openxmlformats.org/officeDocument/2006/relationships/hyperlink" Target="http://ua-referat.com/%D0%A0%D0%BE%D0%B1%D0%BE%D1%82%D0%B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18303</Words>
  <Characters>10433</Characters>
  <Application>Microsoft Office Word</Application>
  <DocSecurity>0</DocSecurity>
  <Lines>86</Lines>
  <Paragraphs>57</Paragraphs>
  <ScaleCrop>false</ScaleCrop>
  <Company/>
  <LinksUpToDate>false</LinksUpToDate>
  <CharactersWithSpaces>28679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2020-07-21T10:29:00Z</dcterms:created>
  <dcterms:modified xsi:type="dcterms:W3CDTF">2020-07-21T10:32:00Z</dcterms:modified>
</cp:coreProperties>
</file>