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586" w:rsidRDefault="00321077">
      <w:pPr>
        <w:pBdr>
          <w:bottom w:val="single" w:sz="4" w:space="1" w:color="000000"/>
        </w:pBdr>
        <w:jc w:val="center"/>
        <w:rPr>
          <w:sz w:val="28"/>
          <w:szCs w:val="28"/>
        </w:rPr>
      </w:pPr>
      <w:r>
        <w:rPr>
          <w:sz w:val="28"/>
          <w:szCs w:val="28"/>
        </w:rPr>
        <w:t>Одеський національний університет імені І. І. Мечникова</w:t>
      </w:r>
    </w:p>
    <w:p w:rsidR="00757586" w:rsidRPr="00774E41" w:rsidRDefault="00757586">
      <w:pPr>
        <w:jc w:val="center"/>
        <w:rPr>
          <w:sz w:val="20"/>
          <w:szCs w:val="20"/>
          <w:lang w:val="uk-UA"/>
        </w:rPr>
      </w:pPr>
    </w:p>
    <w:p w:rsidR="00757586" w:rsidRDefault="00321077">
      <w:pPr>
        <w:pBdr>
          <w:bottom w:val="single" w:sz="4" w:space="1" w:color="000000"/>
        </w:pBdr>
        <w:spacing w:before="240"/>
        <w:jc w:val="center"/>
        <w:rPr>
          <w:sz w:val="28"/>
          <w:szCs w:val="28"/>
          <w:lang w:val="uk-UA"/>
        </w:rPr>
      </w:pPr>
      <w:r>
        <w:rPr>
          <w:sz w:val="28"/>
          <w:szCs w:val="28"/>
          <w:lang w:val="uk-UA"/>
        </w:rPr>
        <w:t>Факультет міжнародних відносин, політології та соціології</w:t>
      </w:r>
    </w:p>
    <w:p w:rsidR="00757586" w:rsidRPr="00774E41" w:rsidRDefault="00757586">
      <w:pPr>
        <w:jc w:val="center"/>
        <w:rPr>
          <w:sz w:val="20"/>
          <w:szCs w:val="20"/>
          <w:lang w:val="uk-UA"/>
        </w:rPr>
      </w:pPr>
    </w:p>
    <w:p w:rsidR="00774E41" w:rsidRDefault="008D4C7D" w:rsidP="008D4C7D">
      <w:pPr>
        <w:pBdr>
          <w:bottom w:val="single" w:sz="4" w:space="1" w:color="000000"/>
        </w:pBdr>
        <w:spacing w:before="240"/>
        <w:rPr>
          <w:sz w:val="28"/>
          <w:szCs w:val="28"/>
        </w:rPr>
      </w:pPr>
      <w:r>
        <w:rPr>
          <w:b/>
          <w:spacing w:val="60"/>
          <w:sz w:val="40"/>
          <w:szCs w:val="40"/>
          <w:lang w:val="uk-UA"/>
        </w:rPr>
        <w:t xml:space="preserve">                     </w:t>
      </w:r>
      <w:r w:rsidR="00774E41">
        <w:rPr>
          <w:sz w:val="28"/>
          <w:szCs w:val="28"/>
        </w:rPr>
        <w:t>Кафедра політології</w:t>
      </w:r>
    </w:p>
    <w:p w:rsidR="00774E41" w:rsidRPr="00774E41" w:rsidRDefault="00774E41">
      <w:pPr>
        <w:rPr>
          <w:b/>
          <w:spacing w:val="60"/>
          <w:sz w:val="40"/>
          <w:szCs w:val="40"/>
          <w:lang w:val="uk-UA"/>
        </w:rPr>
      </w:pPr>
    </w:p>
    <w:p w:rsidR="00757586" w:rsidRDefault="00321077">
      <w:pPr>
        <w:jc w:val="center"/>
        <w:rPr>
          <w:b/>
          <w:spacing w:val="60"/>
          <w:sz w:val="32"/>
          <w:szCs w:val="32"/>
        </w:rPr>
      </w:pPr>
      <w:r>
        <w:rPr>
          <w:b/>
          <w:spacing w:val="60"/>
          <w:sz w:val="32"/>
          <w:szCs w:val="32"/>
        </w:rPr>
        <w:t>Дипломна робота</w:t>
      </w:r>
    </w:p>
    <w:p w:rsidR="00757586" w:rsidRDefault="00321077">
      <w:pPr>
        <w:pBdr>
          <w:bottom w:val="single" w:sz="4" w:space="1" w:color="000000"/>
        </w:pBdr>
        <w:spacing w:before="240"/>
        <w:ind w:left="1134" w:right="850"/>
        <w:jc w:val="center"/>
        <w:rPr>
          <w:sz w:val="28"/>
          <w:szCs w:val="28"/>
          <w:lang w:val="uk-UA"/>
        </w:rPr>
      </w:pPr>
      <w:r>
        <w:rPr>
          <w:sz w:val="28"/>
          <w:szCs w:val="28"/>
          <w:lang w:val="uk-UA"/>
        </w:rPr>
        <w:t>на здобуття ступеня вищої освіти «бакалавр»</w:t>
      </w:r>
    </w:p>
    <w:p w:rsidR="00757586" w:rsidRDefault="00757586">
      <w:pPr>
        <w:tabs>
          <w:tab w:val="right" w:pos="9355"/>
        </w:tabs>
        <w:jc w:val="center"/>
        <w:rPr>
          <w:sz w:val="28"/>
          <w:szCs w:val="28"/>
          <w:lang w:val="uk-UA"/>
        </w:rPr>
      </w:pPr>
    </w:p>
    <w:p w:rsidR="00757586" w:rsidRPr="008D4C7D" w:rsidRDefault="00321077">
      <w:pPr>
        <w:tabs>
          <w:tab w:val="right" w:pos="9355"/>
        </w:tabs>
        <w:jc w:val="center"/>
        <w:rPr>
          <w:b/>
          <w:sz w:val="28"/>
          <w:szCs w:val="28"/>
        </w:rPr>
      </w:pPr>
      <w:r w:rsidRPr="008D4C7D">
        <w:rPr>
          <w:b/>
          <w:sz w:val="28"/>
          <w:szCs w:val="28"/>
        </w:rPr>
        <w:t>на тему: «Сучасн</w:t>
      </w:r>
      <w:r w:rsidRPr="008D4C7D">
        <w:rPr>
          <w:b/>
          <w:sz w:val="28"/>
          <w:szCs w:val="28"/>
          <w:lang w:val="uk-UA"/>
        </w:rPr>
        <w:t>ий</w:t>
      </w:r>
      <w:r w:rsidRPr="008D4C7D">
        <w:rPr>
          <w:b/>
          <w:sz w:val="28"/>
          <w:szCs w:val="28"/>
        </w:rPr>
        <w:t xml:space="preserve"> лобі</w:t>
      </w:r>
      <w:r w:rsidRPr="008D4C7D">
        <w:rPr>
          <w:b/>
          <w:sz w:val="28"/>
          <w:szCs w:val="28"/>
          <w:lang w:val="uk-UA"/>
        </w:rPr>
        <w:t>зм</w:t>
      </w:r>
      <w:r w:rsidRPr="008D4C7D">
        <w:rPr>
          <w:b/>
          <w:sz w:val="28"/>
          <w:szCs w:val="28"/>
        </w:rPr>
        <w:t xml:space="preserve"> у вимірі комунікаційних практик:</w:t>
      </w:r>
    </w:p>
    <w:p w:rsidR="00757586" w:rsidRPr="008D4C7D" w:rsidRDefault="00321077">
      <w:pPr>
        <w:tabs>
          <w:tab w:val="right" w:pos="9355"/>
        </w:tabs>
        <w:jc w:val="center"/>
        <w:rPr>
          <w:b/>
          <w:lang w:val="en-US"/>
        </w:rPr>
      </w:pPr>
      <w:r w:rsidRPr="008D4C7D">
        <w:rPr>
          <w:b/>
          <w:sz w:val="28"/>
          <w:szCs w:val="28"/>
          <w:lang w:val="uk-UA"/>
        </w:rPr>
        <w:t>о</w:t>
      </w:r>
      <w:r w:rsidRPr="008D4C7D">
        <w:rPr>
          <w:b/>
          <w:sz w:val="28"/>
          <w:szCs w:val="28"/>
        </w:rPr>
        <w:t>сновні</w:t>
      </w:r>
      <w:r w:rsidRPr="008D4C7D">
        <w:rPr>
          <w:b/>
          <w:sz w:val="28"/>
          <w:szCs w:val="28"/>
          <w:lang w:val="en-US"/>
        </w:rPr>
        <w:t xml:space="preserve"> </w:t>
      </w:r>
      <w:r w:rsidRPr="008D4C7D">
        <w:rPr>
          <w:b/>
          <w:sz w:val="28"/>
          <w:szCs w:val="28"/>
        </w:rPr>
        <w:t>аспекти</w:t>
      </w:r>
      <w:r w:rsidRPr="008D4C7D">
        <w:rPr>
          <w:b/>
          <w:sz w:val="28"/>
          <w:szCs w:val="28"/>
          <w:lang w:val="en-US"/>
        </w:rPr>
        <w:t xml:space="preserve"> </w:t>
      </w:r>
      <w:r w:rsidRPr="008D4C7D">
        <w:rPr>
          <w:b/>
          <w:sz w:val="28"/>
          <w:szCs w:val="28"/>
        </w:rPr>
        <w:t>політичного</w:t>
      </w:r>
      <w:r w:rsidRPr="008D4C7D">
        <w:rPr>
          <w:b/>
          <w:sz w:val="28"/>
          <w:szCs w:val="28"/>
          <w:lang w:val="en-US"/>
        </w:rPr>
        <w:t xml:space="preserve"> </w:t>
      </w:r>
      <w:r w:rsidRPr="008D4C7D">
        <w:rPr>
          <w:b/>
          <w:sz w:val="28"/>
          <w:szCs w:val="28"/>
        </w:rPr>
        <w:t>впливу</w:t>
      </w:r>
      <w:r w:rsidRPr="008D4C7D">
        <w:rPr>
          <w:b/>
          <w:sz w:val="28"/>
          <w:szCs w:val="28"/>
          <w:lang w:val="en-US"/>
        </w:rPr>
        <w:t>»</w:t>
      </w:r>
    </w:p>
    <w:p w:rsidR="00757586" w:rsidRPr="005446F4" w:rsidRDefault="00757586">
      <w:pPr>
        <w:tabs>
          <w:tab w:val="right" w:pos="9355"/>
        </w:tabs>
        <w:jc w:val="center"/>
        <w:rPr>
          <w:szCs w:val="28"/>
          <w:lang w:val="uk-UA"/>
        </w:rPr>
      </w:pPr>
    </w:p>
    <w:p w:rsidR="00757586" w:rsidRPr="005446F4" w:rsidRDefault="00321077">
      <w:pPr>
        <w:tabs>
          <w:tab w:val="right" w:pos="9355"/>
        </w:tabs>
        <w:jc w:val="center"/>
        <w:rPr>
          <w:szCs w:val="28"/>
          <w:lang w:val="en-US"/>
        </w:rPr>
      </w:pPr>
      <w:r w:rsidRPr="005446F4">
        <w:rPr>
          <w:szCs w:val="28"/>
          <w:lang w:val="en-US"/>
        </w:rPr>
        <w:t>«</w:t>
      </w:r>
      <w:r w:rsidRPr="005446F4">
        <w:rPr>
          <w:sz w:val="22"/>
          <w:lang w:val="en-US"/>
        </w:rPr>
        <w:t xml:space="preserve"> </w:t>
      </w:r>
      <w:r w:rsidRPr="005446F4">
        <w:rPr>
          <w:szCs w:val="28"/>
          <w:lang w:val="en-US"/>
        </w:rPr>
        <w:t>Modern lobbying in the measurement of communication practices:</w:t>
      </w:r>
    </w:p>
    <w:p w:rsidR="00757586" w:rsidRPr="005446F4" w:rsidRDefault="00321077">
      <w:pPr>
        <w:tabs>
          <w:tab w:val="right" w:pos="9355"/>
        </w:tabs>
        <w:jc w:val="center"/>
        <w:rPr>
          <w:szCs w:val="28"/>
          <w:lang w:val="uk-UA"/>
        </w:rPr>
      </w:pPr>
      <w:r w:rsidRPr="005446F4">
        <w:rPr>
          <w:szCs w:val="28"/>
          <w:lang w:val="en-US"/>
        </w:rPr>
        <w:t>The main aspects of the political influx »</w:t>
      </w:r>
    </w:p>
    <w:p w:rsidR="00757586" w:rsidRPr="005446F4" w:rsidRDefault="00757586">
      <w:pPr>
        <w:tabs>
          <w:tab w:val="right" w:pos="9355"/>
        </w:tabs>
        <w:jc w:val="center"/>
        <w:rPr>
          <w:sz w:val="22"/>
          <w:u w:val="single"/>
          <w:lang w:val="en-US"/>
        </w:rPr>
      </w:pPr>
    </w:p>
    <w:p w:rsidR="00757586" w:rsidRDefault="00757586">
      <w:pPr>
        <w:tabs>
          <w:tab w:val="right" w:pos="9355"/>
        </w:tabs>
        <w:rPr>
          <w:sz w:val="28"/>
          <w:szCs w:val="28"/>
          <w:u w:val="single"/>
          <w:lang w:val="uk-UA"/>
        </w:rPr>
      </w:pPr>
    </w:p>
    <w:p w:rsidR="002A450C" w:rsidRDefault="005453EE" w:rsidP="002A450C">
      <w:r w:rsidRPr="00643186">
        <w:rPr>
          <w:sz w:val="28"/>
          <w:szCs w:val="28"/>
          <w:lang w:val="en-US"/>
        </w:rPr>
        <w:t xml:space="preserve">                               </w:t>
      </w:r>
      <w:r>
        <w:rPr>
          <w:sz w:val="28"/>
          <w:szCs w:val="28"/>
          <w:lang w:val="uk-UA"/>
        </w:rPr>
        <w:t xml:space="preserve"> </w:t>
      </w:r>
      <w:r w:rsidR="002A450C">
        <w:rPr>
          <w:sz w:val="28"/>
          <w:szCs w:val="28"/>
        </w:rPr>
        <w:t xml:space="preserve">Виконав: студент </w:t>
      </w:r>
      <w:r w:rsidR="002A450C" w:rsidRPr="009F2526">
        <w:rPr>
          <w:sz w:val="28"/>
          <w:szCs w:val="28"/>
        </w:rPr>
        <w:t xml:space="preserve">денної </w:t>
      </w:r>
      <w:r w:rsidR="002A450C">
        <w:rPr>
          <w:sz w:val="28"/>
          <w:szCs w:val="28"/>
        </w:rPr>
        <w:t>форми навчання</w:t>
      </w:r>
    </w:p>
    <w:p w:rsidR="002A450C" w:rsidRDefault="002A450C" w:rsidP="002A450C">
      <w:r>
        <w:rPr>
          <w:sz w:val="28"/>
          <w:szCs w:val="28"/>
        </w:rPr>
        <w:tab/>
      </w:r>
      <w:r>
        <w:rPr>
          <w:sz w:val="28"/>
          <w:szCs w:val="28"/>
        </w:rPr>
        <w:tab/>
      </w:r>
      <w:r>
        <w:rPr>
          <w:sz w:val="28"/>
          <w:szCs w:val="28"/>
        </w:rPr>
        <w:tab/>
      </w:r>
      <w:r w:rsidR="005453EE">
        <w:rPr>
          <w:sz w:val="28"/>
          <w:szCs w:val="28"/>
          <w:lang w:val="uk-UA"/>
        </w:rPr>
        <w:t xml:space="preserve">  </w:t>
      </w:r>
      <w:r>
        <w:rPr>
          <w:sz w:val="28"/>
          <w:szCs w:val="28"/>
        </w:rPr>
        <w:t>спеціальність 052  – «Політологія»</w:t>
      </w:r>
    </w:p>
    <w:p w:rsidR="002A450C" w:rsidRPr="002A450C" w:rsidRDefault="002A450C" w:rsidP="002A450C">
      <w:pPr>
        <w:rPr>
          <w:sz w:val="28"/>
          <w:szCs w:val="28"/>
          <w:lang w:val="uk-UA"/>
        </w:rPr>
      </w:pPr>
      <w:r>
        <w:rPr>
          <w:sz w:val="28"/>
          <w:szCs w:val="28"/>
        </w:rPr>
        <w:t xml:space="preserve">                             </w:t>
      </w:r>
      <w:r>
        <w:rPr>
          <w:sz w:val="28"/>
          <w:szCs w:val="28"/>
          <w:lang w:val="uk-UA"/>
        </w:rPr>
        <w:t xml:space="preserve"> </w:t>
      </w:r>
      <w:r>
        <w:rPr>
          <w:sz w:val="28"/>
          <w:szCs w:val="28"/>
        </w:rPr>
        <w:t xml:space="preserve"> </w:t>
      </w:r>
      <w:r w:rsidR="005453EE">
        <w:rPr>
          <w:sz w:val="28"/>
          <w:szCs w:val="28"/>
          <w:lang w:val="uk-UA"/>
        </w:rPr>
        <w:t xml:space="preserve"> </w:t>
      </w:r>
      <w:bookmarkStart w:id="0" w:name="_GoBack"/>
      <w:r>
        <w:rPr>
          <w:sz w:val="28"/>
          <w:szCs w:val="28"/>
          <w:lang w:val="uk-UA"/>
        </w:rPr>
        <w:t xml:space="preserve">Пинтя Андрей Віталийович </w:t>
      </w:r>
      <w:bookmarkEnd w:id="0"/>
    </w:p>
    <w:p w:rsidR="002A450C" w:rsidRPr="005453EE" w:rsidRDefault="002A450C" w:rsidP="002A450C">
      <w:pPr>
        <w:tabs>
          <w:tab w:val="left" w:pos="5245"/>
          <w:tab w:val="right" w:pos="9355"/>
        </w:tabs>
        <w:spacing w:before="120"/>
        <w:rPr>
          <w:lang w:val="uk-UA"/>
        </w:rPr>
      </w:pPr>
      <w:r>
        <w:rPr>
          <w:sz w:val="28"/>
          <w:szCs w:val="28"/>
        </w:rPr>
        <w:t xml:space="preserve"> </w:t>
      </w:r>
      <w:r w:rsidR="005453EE">
        <w:rPr>
          <w:sz w:val="28"/>
          <w:szCs w:val="28"/>
        </w:rPr>
        <w:t xml:space="preserve">                               </w:t>
      </w:r>
      <w:r>
        <w:rPr>
          <w:sz w:val="28"/>
          <w:szCs w:val="28"/>
        </w:rPr>
        <w:t xml:space="preserve">Керівник  </w:t>
      </w:r>
      <w:bookmarkStart w:id="1" w:name="__DdeLink__1169_2230612813"/>
      <w:r w:rsidR="004F381C">
        <w:rPr>
          <w:color w:val="000000"/>
          <w:sz w:val="28"/>
          <w:szCs w:val="28"/>
          <w:lang w:val="uk-UA"/>
        </w:rPr>
        <w:t>ст.</w:t>
      </w:r>
      <w:r>
        <w:rPr>
          <w:color w:val="000000"/>
          <w:sz w:val="28"/>
          <w:szCs w:val="28"/>
          <w:lang w:val="uk-UA"/>
        </w:rPr>
        <w:t>викл.</w:t>
      </w:r>
      <w:r w:rsidR="004F74AC">
        <w:rPr>
          <w:color w:val="000000"/>
          <w:sz w:val="28"/>
          <w:szCs w:val="28"/>
          <w:lang w:val="uk-UA"/>
        </w:rPr>
        <w:t xml:space="preserve"> </w:t>
      </w:r>
      <w:r>
        <w:rPr>
          <w:color w:val="000000"/>
          <w:sz w:val="28"/>
          <w:szCs w:val="28"/>
          <w:lang w:val="uk-UA"/>
        </w:rPr>
        <w:t>Хрустинський О.В</w:t>
      </w:r>
      <w:bookmarkEnd w:id="1"/>
      <w:r w:rsidR="00774E41">
        <w:rPr>
          <w:color w:val="000000"/>
          <w:sz w:val="28"/>
          <w:szCs w:val="28"/>
          <w:lang w:val="uk-UA"/>
        </w:rPr>
        <w:t xml:space="preserve"> </w:t>
      </w:r>
      <w:r>
        <w:rPr>
          <w:color w:val="000000"/>
          <w:sz w:val="28"/>
          <w:szCs w:val="28"/>
        </w:rPr>
        <w:t>______</w:t>
      </w:r>
      <w:r w:rsidR="005453EE">
        <w:rPr>
          <w:color w:val="000000"/>
          <w:sz w:val="28"/>
          <w:szCs w:val="28"/>
          <w:lang w:val="uk-UA"/>
        </w:rPr>
        <w:t>_</w:t>
      </w:r>
    </w:p>
    <w:p w:rsidR="002A450C" w:rsidRDefault="005453EE" w:rsidP="002A450C">
      <w:pPr>
        <w:tabs>
          <w:tab w:val="left" w:pos="5245"/>
          <w:tab w:val="right" w:pos="9355"/>
        </w:tabs>
        <w:spacing w:before="120"/>
      </w:pPr>
      <w:r>
        <w:rPr>
          <w:color w:val="000000"/>
          <w:sz w:val="28"/>
          <w:szCs w:val="28"/>
        </w:rPr>
        <w:t xml:space="preserve">                               </w:t>
      </w:r>
      <w:r w:rsidR="002A450C">
        <w:rPr>
          <w:color w:val="000000"/>
          <w:sz w:val="28"/>
          <w:szCs w:val="28"/>
        </w:rPr>
        <w:t xml:space="preserve"> </w:t>
      </w:r>
      <w:r>
        <w:rPr>
          <w:color w:val="000000"/>
          <w:sz w:val="28"/>
          <w:szCs w:val="28"/>
        </w:rPr>
        <w:t xml:space="preserve">Рецензент </w:t>
      </w:r>
      <w:r w:rsidR="004F381C">
        <w:rPr>
          <w:color w:val="000000"/>
          <w:sz w:val="28"/>
          <w:szCs w:val="28"/>
          <w:lang w:val="uk-UA"/>
        </w:rPr>
        <w:t>к.філос.н., доц.</w:t>
      </w:r>
      <w:r w:rsidR="004F74AC">
        <w:rPr>
          <w:color w:val="000000"/>
          <w:sz w:val="28"/>
          <w:szCs w:val="28"/>
          <w:lang w:val="uk-UA"/>
        </w:rPr>
        <w:t>Огаренко Є</w:t>
      </w:r>
      <w:r w:rsidR="004F381C">
        <w:rPr>
          <w:color w:val="000000"/>
          <w:sz w:val="28"/>
          <w:szCs w:val="28"/>
          <w:lang w:val="uk-UA"/>
        </w:rPr>
        <w:t>.С</w:t>
      </w:r>
      <w:r w:rsidR="002A450C">
        <w:rPr>
          <w:sz w:val="28"/>
          <w:szCs w:val="28"/>
        </w:rPr>
        <w:t>_______</w:t>
      </w:r>
    </w:p>
    <w:p w:rsidR="002A450C" w:rsidRDefault="002A450C" w:rsidP="002A450C">
      <w:pPr>
        <w:ind w:left="3969"/>
        <w:rPr>
          <w:sz w:val="28"/>
          <w:szCs w:val="28"/>
        </w:rPr>
      </w:pPr>
    </w:p>
    <w:p w:rsidR="00757586" w:rsidRDefault="00757586">
      <w:pPr>
        <w:spacing w:line="120" w:lineRule="auto"/>
        <w:ind w:left="2829"/>
        <w:jc w:val="right"/>
        <w:rPr>
          <w:sz w:val="28"/>
          <w:szCs w:val="28"/>
          <w:vertAlign w:val="subscript"/>
          <w:lang w:val="uk-UA"/>
        </w:rPr>
      </w:pPr>
    </w:p>
    <w:p w:rsidR="00757586" w:rsidRDefault="00321077" w:rsidP="002A450C">
      <w:pPr>
        <w:jc w:val="right"/>
        <w:rPr>
          <w:sz w:val="20"/>
          <w:szCs w:val="20"/>
          <w:vertAlign w:val="subscript"/>
          <w:lang w:val="uk-UA"/>
        </w:rPr>
      </w:pPr>
      <w:r>
        <w:rPr>
          <w:sz w:val="28"/>
          <w:szCs w:val="28"/>
          <w:lang w:val="uk-UA"/>
        </w:rPr>
        <w:t xml:space="preserve">                                </w:t>
      </w:r>
      <w:r>
        <w:rPr>
          <w:sz w:val="28"/>
          <w:szCs w:val="28"/>
          <w:lang w:val="uk-UA"/>
        </w:rPr>
        <w:tab/>
      </w:r>
    </w:p>
    <w:p w:rsidR="00757586" w:rsidRDefault="00757586">
      <w:pPr>
        <w:spacing w:line="163" w:lineRule="auto"/>
        <w:ind w:left="2124" w:firstLine="708"/>
        <w:rPr>
          <w:sz w:val="20"/>
          <w:szCs w:val="20"/>
          <w:lang w:val="uk-UA"/>
        </w:rPr>
      </w:pPr>
    </w:p>
    <w:p w:rsidR="00757586" w:rsidRDefault="00757586">
      <w:pPr>
        <w:ind w:left="3969"/>
        <w:rPr>
          <w:sz w:val="28"/>
          <w:szCs w:val="28"/>
        </w:rPr>
      </w:pPr>
    </w:p>
    <w:p w:rsidR="00757586" w:rsidRDefault="00757586">
      <w:pPr>
        <w:ind w:left="3969"/>
        <w:rPr>
          <w:sz w:val="28"/>
          <w:szCs w:val="28"/>
        </w:rPr>
      </w:pPr>
    </w:p>
    <w:tbl>
      <w:tblPr>
        <w:tblW w:w="5000" w:type="pct"/>
        <w:jc w:val="center"/>
        <w:tblLook w:val="00A0" w:firstRow="1" w:lastRow="0" w:firstColumn="1" w:lastColumn="0" w:noHBand="0" w:noVBand="0"/>
      </w:tblPr>
      <w:tblGrid>
        <w:gridCol w:w="4929"/>
        <w:gridCol w:w="4642"/>
      </w:tblGrid>
      <w:tr w:rsidR="00774E41" w:rsidTr="00900D03">
        <w:trPr>
          <w:jc w:val="center"/>
        </w:trPr>
        <w:tc>
          <w:tcPr>
            <w:tcW w:w="4817" w:type="dxa"/>
            <w:shd w:val="clear" w:color="auto" w:fill="auto"/>
          </w:tcPr>
          <w:p w:rsidR="00774E41" w:rsidRDefault="00774E41" w:rsidP="00900D03">
            <w:pPr>
              <w:rPr>
                <w:sz w:val="28"/>
                <w:szCs w:val="28"/>
              </w:rPr>
            </w:pPr>
            <w:r>
              <w:rPr>
                <w:sz w:val="28"/>
                <w:szCs w:val="28"/>
              </w:rPr>
              <w:t>Рекомендовано до захисту:</w:t>
            </w:r>
          </w:p>
          <w:p w:rsidR="00774E41" w:rsidRDefault="00774E41" w:rsidP="00900D03">
            <w:pPr>
              <w:spacing w:before="120"/>
              <w:rPr>
                <w:sz w:val="28"/>
                <w:szCs w:val="28"/>
              </w:rPr>
            </w:pPr>
            <w:r>
              <w:rPr>
                <w:sz w:val="28"/>
                <w:szCs w:val="28"/>
              </w:rPr>
              <w:t>Протокол засідання кафедри</w:t>
            </w:r>
          </w:p>
          <w:p w:rsidR="00774E41" w:rsidRDefault="00774E41" w:rsidP="00900D03">
            <w:pPr>
              <w:spacing w:before="120"/>
              <w:rPr>
                <w:sz w:val="28"/>
                <w:szCs w:val="28"/>
              </w:rPr>
            </w:pPr>
            <w:r>
              <w:rPr>
                <w:sz w:val="28"/>
                <w:szCs w:val="28"/>
              </w:rPr>
              <w:t xml:space="preserve">№ </w:t>
            </w:r>
            <w:r>
              <w:rPr>
                <w:sz w:val="28"/>
                <w:szCs w:val="28"/>
                <w:u w:val="single"/>
              </w:rPr>
              <w:t>8</w:t>
            </w:r>
            <w:r>
              <w:rPr>
                <w:sz w:val="28"/>
                <w:szCs w:val="28"/>
              </w:rPr>
              <w:t xml:space="preserve"> від ___</w:t>
            </w:r>
            <w:r w:rsidRPr="009F2526">
              <w:rPr>
                <w:sz w:val="28"/>
                <w:szCs w:val="28"/>
                <w:u w:val="single"/>
              </w:rPr>
              <w:t>26.04.</w:t>
            </w:r>
            <w:r>
              <w:rPr>
                <w:sz w:val="28"/>
                <w:szCs w:val="28"/>
              </w:rPr>
              <w:t>__ 20</w:t>
            </w:r>
            <w:r w:rsidRPr="009F2526">
              <w:rPr>
                <w:sz w:val="28"/>
                <w:szCs w:val="28"/>
              </w:rPr>
              <w:t>21</w:t>
            </w:r>
            <w:r>
              <w:rPr>
                <w:sz w:val="28"/>
                <w:szCs w:val="28"/>
              </w:rPr>
              <w:t xml:space="preserve"> р. </w:t>
            </w:r>
          </w:p>
          <w:p w:rsidR="00774E41" w:rsidRDefault="00774E41" w:rsidP="00900D03">
            <w:pPr>
              <w:spacing w:before="600"/>
              <w:rPr>
                <w:sz w:val="28"/>
                <w:szCs w:val="28"/>
              </w:rPr>
            </w:pPr>
            <w:r>
              <w:rPr>
                <w:sz w:val="28"/>
                <w:szCs w:val="28"/>
              </w:rPr>
              <w:t>Завідувач кафедри</w:t>
            </w:r>
          </w:p>
          <w:p w:rsidR="00774E41" w:rsidRDefault="00774E41" w:rsidP="00900D03">
            <w:pPr>
              <w:tabs>
                <w:tab w:val="left" w:pos="1168"/>
                <w:tab w:val="left" w:pos="3861"/>
              </w:tabs>
              <w:spacing w:before="360"/>
              <w:rPr>
                <w:sz w:val="28"/>
                <w:szCs w:val="28"/>
                <w:u w:val="single"/>
              </w:rPr>
            </w:pPr>
            <w:r>
              <w:rPr>
                <w:sz w:val="28"/>
                <w:szCs w:val="28"/>
                <w:u w:val="single"/>
              </w:rPr>
              <w:tab/>
            </w:r>
            <w:r>
              <w:rPr>
                <w:sz w:val="28"/>
                <w:szCs w:val="28"/>
              </w:rPr>
              <w:t xml:space="preserve">            Попков В.В.</w:t>
            </w:r>
          </w:p>
          <w:p w:rsidR="00774E41" w:rsidRDefault="00774E41" w:rsidP="00900D03">
            <w:pPr>
              <w:tabs>
                <w:tab w:val="left" w:pos="284"/>
                <w:tab w:val="left" w:pos="1767"/>
              </w:tabs>
              <w:rPr>
                <w:sz w:val="20"/>
                <w:szCs w:val="20"/>
              </w:rPr>
            </w:pPr>
            <w:r>
              <w:rPr>
                <w:sz w:val="20"/>
                <w:szCs w:val="20"/>
              </w:rPr>
              <w:tab/>
              <w:t>(підпис)</w:t>
            </w:r>
            <w:r>
              <w:rPr>
                <w:sz w:val="20"/>
                <w:szCs w:val="20"/>
              </w:rPr>
              <w:tab/>
            </w:r>
          </w:p>
        </w:tc>
        <w:tc>
          <w:tcPr>
            <w:tcW w:w="4537" w:type="dxa"/>
            <w:shd w:val="clear" w:color="auto" w:fill="auto"/>
          </w:tcPr>
          <w:p w:rsidR="00774E41" w:rsidRDefault="00774E41" w:rsidP="00900D03">
            <w:pPr>
              <w:tabs>
                <w:tab w:val="right" w:pos="4462"/>
              </w:tabs>
              <w:rPr>
                <w:sz w:val="28"/>
                <w:szCs w:val="28"/>
              </w:rPr>
            </w:pPr>
            <w:r>
              <w:rPr>
                <w:sz w:val="28"/>
                <w:szCs w:val="28"/>
              </w:rPr>
              <w:t>Захищено на засіданні ЕК № 2</w:t>
            </w:r>
          </w:p>
          <w:p w:rsidR="00774E41" w:rsidRDefault="00774E41" w:rsidP="00900D03">
            <w:pPr>
              <w:tabs>
                <w:tab w:val="right" w:pos="4462"/>
              </w:tabs>
              <w:spacing w:before="120"/>
              <w:rPr>
                <w:sz w:val="28"/>
                <w:szCs w:val="28"/>
              </w:rPr>
            </w:pPr>
            <w:r>
              <w:rPr>
                <w:sz w:val="28"/>
                <w:szCs w:val="28"/>
              </w:rPr>
              <w:t>протокол №__  від_________ 20</w:t>
            </w:r>
            <w:r w:rsidRPr="009F2526">
              <w:rPr>
                <w:sz w:val="28"/>
                <w:szCs w:val="28"/>
              </w:rPr>
              <w:t>2</w:t>
            </w:r>
            <w:r>
              <w:rPr>
                <w:sz w:val="28"/>
                <w:szCs w:val="28"/>
              </w:rPr>
              <w:t>1 р.</w:t>
            </w:r>
            <w:r>
              <w:rPr>
                <w:sz w:val="28"/>
                <w:szCs w:val="28"/>
              </w:rPr>
              <w:tab/>
            </w:r>
          </w:p>
          <w:p w:rsidR="00774E41" w:rsidRDefault="00774E41" w:rsidP="00900D03">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774E41" w:rsidRDefault="00774E41" w:rsidP="00900D03">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774E41" w:rsidRDefault="00774E41" w:rsidP="00900D03">
            <w:pPr>
              <w:spacing w:before="360"/>
              <w:rPr>
                <w:sz w:val="28"/>
                <w:szCs w:val="28"/>
              </w:rPr>
            </w:pPr>
            <w:r>
              <w:rPr>
                <w:sz w:val="28"/>
                <w:szCs w:val="28"/>
              </w:rPr>
              <w:t>Голова ЕК</w:t>
            </w:r>
          </w:p>
          <w:p w:rsidR="00774E41" w:rsidRDefault="00774E41" w:rsidP="00900D03">
            <w:pPr>
              <w:tabs>
                <w:tab w:val="left" w:pos="1446"/>
                <w:tab w:val="right" w:pos="4462"/>
              </w:tabs>
              <w:spacing w:before="360"/>
              <w:rPr>
                <w:sz w:val="28"/>
                <w:szCs w:val="28"/>
                <w:u w:val="single"/>
              </w:rPr>
            </w:pPr>
            <w:r>
              <w:rPr>
                <w:sz w:val="28"/>
                <w:szCs w:val="28"/>
                <w:u w:val="single"/>
              </w:rPr>
              <w:tab/>
            </w:r>
            <w:r>
              <w:rPr>
                <w:sz w:val="28"/>
                <w:szCs w:val="28"/>
              </w:rPr>
              <w:t xml:space="preserve">               Мілова М.І.</w:t>
            </w:r>
          </w:p>
          <w:p w:rsidR="00774E41" w:rsidRDefault="00774E41" w:rsidP="00900D03">
            <w:pPr>
              <w:tabs>
                <w:tab w:val="left" w:pos="454"/>
                <w:tab w:val="left" w:pos="2155"/>
              </w:tabs>
              <w:rPr>
                <w:sz w:val="28"/>
                <w:szCs w:val="28"/>
              </w:rPr>
            </w:pPr>
            <w:r>
              <w:rPr>
                <w:sz w:val="20"/>
                <w:szCs w:val="20"/>
              </w:rPr>
              <w:tab/>
              <w:t>(підпис)</w:t>
            </w:r>
            <w:r>
              <w:rPr>
                <w:sz w:val="20"/>
                <w:szCs w:val="20"/>
              </w:rPr>
              <w:tab/>
            </w:r>
          </w:p>
        </w:tc>
      </w:tr>
      <w:tr w:rsidR="00774E41" w:rsidTr="00900D03">
        <w:trPr>
          <w:jc w:val="center"/>
        </w:trPr>
        <w:tc>
          <w:tcPr>
            <w:tcW w:w="4817" w:type="dxa"/>
            <w:shd w:val="clear" w:color="auto" w:fill="auto"/>
          </w:tcPr>
          <w:p w:rsidR="00774E41" w:rsidRDefault="00774E41" w:rsidP="00900D03">
            <w:pPr>
              <w:rPr>
                <w:sz w:val="28"/>
                <w:szCs w:val="28"/>
              </w:rPr>
            </w:pPr>
          </w:p>
        </w:tc>
        <w:tc>
          <w:tcPr>
            <w:tcW w:w="4537" w:type="dxa"/>
            <w:shd w:val="clear" w:color="auto" w:fill="auto"/>
          </w:tcPr>
          <w:p w:rsidR="00774E41" w:rsidRDefault="00774E41" w:rsidP="00900D03">
            <w:pPr>
              <w:rPr>
                <w:sz w:val="28"/>
                <w:szCs w:val="28"/>
              </w:rPr>
            </w:pPr>
          </w:p>
        </w:tc>
      </w:tr>
    </w:tbl>
    <w:p w:rsidR="00774E41" w:rsidRDefault="00774E41" w:rsidP="00774E41">
      <w:pPr>
        <w:jc w:val="center"/>
        <w:rPr>
          <w:b/>
          <w:sz w:val="28"/>
          <w:szCs w:val="28"/>
          <w:lang w:val="uk-UA"/>
        </w:rPr>
      </w:pPr>
    </w:p>
    <w:p w:rsidR="00774E41" w:rsidRDefault="00774E41" w:rsidP="00774E41">
      <w:pPr>
        <w:jc w:val="center"/>
        <w:rPr>
          <w:b/>
          <w:sz w:val="28"/>
          <w:szCs w:val="28"/>
          <w:lang w:val="uk-UA"/>
        </w:rPr>
      </w:pPr>
    </w:p>
    <w:p w:rsidR="00774E41" w:rsidRDefault="00774E41" w:rsidP="00774E41">
      <w:pPr>
        <w:jc w:val="center"/>
        <w:rPr>
          <w:b/>
          <w:sz w:val="28"/>
          <w:szCs w:val="28"/>
          <w:lang w:val="uk-UA"/>
        </w:rPr>
      </w:pPr>
    </w:p>
    <w:p w:rsidR="00774E41" w:rsidRDefault="00774E41" w:rsidP="00774E41">
      <w:pPr>
        <w:jc w:val="center"/>
        <w:rPr>
          <w:b/>
          <w:sz w:val="28"/>
          <w:szCs w:val="28"/>
          <w:lang w:val="uk-UA"/>
        </w:rPr>
      </w:pPr>
    </w:p>
    <w:p w:rsidR="00774E41" w:rsidRDefault="00774E41" w:rsidP="00774E41">
      <w:pPr>
        <w:jc w:val="center"/>
        <w:rPr>
          <w:b/>
          <w:sz w:val="28"/>
          <w:szCs w:val="28"/>
          <w:lang w:val="uk-UA"/>
        </w:rPr>
      </w:pPr>
    </w:p>
    <w:p w:rsidR="00757586" w:rsidRPr="00643186" w:rsidRDefault="00643186">
      <w:pPr>
        <w:rPr>
          <w:lang w:val="uk-UA"/>
        </w:rPr>
      </w:pPr>
      <w:r>
        <w:rPr>
          <w:b/>
          <w:sz w:val="28"/>
          <w:szCs w:val="28"/>
          <w:lang w:val="uk-UA"/>
        </w:rPr>
        <w:t xml:space="preserve">                                              </w:t>
      </w:r>
      <w:r w:rsidR="00321077">
        <w:rPr>
          <w:b/>
          <w:sz w:val="28"/>
          <w:szCs w:val="28"/>
        </w:rPr>
        <w:t>Одеса</w:t>
      </w:r>
      <w:r w:rsidR="00321077" w:rsidRPr="00774E41">
        <w:rPr>
          <w:b/>
          <w:sz w:val="28"/>
          <w:szCs w:val="28"/>
        </w:rPr>
        <w:t xml:space="preserve"> –</w:t>
      </w:r>
      <w:r w:rsidR="00321077">
        <w:rPr>
          <w:b/>
          <w:sz w:val="28"/>
          <w:szCs w:val="28"/>
        </w:rPr>
        <w:t xml:space="preserve"> </w:t>
      </w:r>
      <w:r w:rsidR="00321077">
        <w:rPr>
          <w:b/>
          <w:sz w:val="28"/>
          <w:szCs w:val="28"/>
          <w:lang w:val="uk-UA"/>
        </w:rPr>
        <w:t>202</w:t>
      </w:r>
      <w:r w:rsidR="00321077">
        <w:rPr>
          <w:b/>
          <w:sz w:val="28"/>
          <w:szCs w:val="28"/>
        </w:rPr>
        <w:t>1</w:t>
      </w:r>
    </w:p>
    <w:p w:rsidR="00757586" w:rsidRDefault="00321077">
      <w:pPr>
        <w:jc w:val="center"/>
      </w:pPr>
      <w:r>
        <w:rPr>
          <w:sz w:val="28"/>
          <w:szCs w:val="28"/>
        </w:rPr>
        <w:lastRenderedPageBreak/>
        <w:t>З</w:t>
      </w:r>
      <w:r>
        <w:rPr>
          <w:sz w:val="28"/>
          <w:szCs w:val="28"/>
          <w:lang w:val="uk-UA"/>
        </w:rPr>
        <w:t>міст</w:t>
      </w:r>
    </w:p>
    <w:p w:rsidR="00757586" w:rsidRDefault="00757586">
      <w:pPr>
        <w:rPr>
          <w:sz w:val="28"/>
          <w:szCs w:val="28"/>
        </w:rPr>
      </w:pPr>
    </w:p>
    <w:p w:rsidR="00757586" w:rsidRDefault="00321077">
      <w:pPr>
        <w:rPr>
          <w:sz w:val="28"/>
          <w:szCs w:val="28"/>
          <w:lang w:val="uk-UA"/>
        </w:rPr>
      </w:pPr>
      <w:r>
        <w:rPr>
          <w:sz w:val="28"/>
          <w:szCs w:val="28"/>
        </w:rPr>
        <w:t>ВСТУП</w:t>
      </w:r>
      <w:r>
        <w:rPr>
          <w:color w:val="00B0F0"/>
          <w:sz w:val="28"/>
          <w:szCs w:val="28"/>
        </w:rPr>
        <w:t xml:space="preserve"> </w:t>
      </w:r>
      <w:r>
        <w:rPr>
          <w:sz w:val="28"/>
          <w:szCs w:val="28"/>
        </w:rPr>
        <w:t>……………………………………………………………………………3</w:t>
      </w:r>
    </w:p>
    <w:p w:rsidR="00757586" w:rsidRDefault="00757586">
      <w:pPr>
        <w:rPr>
          <w:b/>
          <w:sz w:val="28"/>
          <w:szCs w:val="28"/>
          <w:lang w:val="uk-UA"/>
        </w:rPr>
      </w:pPr>
    </w:p>
    <w:p w:rsidR="00757586" w:rsidRDefault="00321077">
      <w:pPr>
        <w:spacing w:line="360" w:lineRule="auto"/>
        <w:rPr>
          <w:sz w:val="28"/>
          <w:szCs w:val="28"/>
          <w:lang w:val="uk-UA"/>
        </w:rPr>
      </w:pPr>
      <w:r>
        <w:rPr>
          <w:sz w:val="28"/>
          <w:szCs w:val="28"/>
          <w:lang w:val="uk-UA"/>
        </w:rPr>
        <w:t>Розділ. 1</w:t>
      </w:r>
      <w:r>
        <w:rPr>
          <w:lang w:val="uk-UA"/>
        </w:rPr>
        <w:t xml:space="preserve"> </w:t>
      </w:r>
      <w:r>
        <w:rPr>
          <w:sz w:val="28"/>
          <w:szCs w:val="28"/>
          <w:lang w:val="uk-UA"/>
        </w:rPr>
        <w:t>ТЕОРЕТИЧНІ АСПЕКТИ ЛОБІЗМУ…………………………………7</w:t>
      </w:r>
    </w:p>
    <w:p w:rsidR="00757586" w:rsidRDefault="00321077">
      <w:pPr>
        <w:spacing w:line="360" w:lineRule="auto"/>
        <w:rPr>
          <w:sz w:val="28"/>
          <w:szCs w:val="28"/>
        </w:rPr>
      </w:pPr>
      <w:r>
        <w:rPr>
          <w:sz w:val="28"/>
          <w:szCs w:val="28"/>
          <w:lang w:val="uk-UA"/>
        </w:rPr>
        <w:t>1.1 Теоретичні підходи до феномену лобізму в політичній науці……………..7</w:t>
      </w:r>
    </w:p>
    <w:p w:rsidR="00757586" w:rsidRDefault="00321077">
      <w:pPr>
        <w:spacing w:line="360" w:lineRule="auto"/>
        <w:jc w:val="both"/>
        <w:rPr>
          <w:sz w:val="28"/>
          <w:szCs w:val="28"/>
          <w:lang w:val="uk-UA"/>
        </w:rPr>
      </w:pPr>
      <w:r>
        <w:rPr>
          <w:sz w:val="28"/>
          <w:szCs w:val="28"/>
          <w:lang w:val="uk-UA"/>
        </w:rPr>
        <w:t>1.2. Основні характеристики лобізму і лобістської діяльності: суб'єкти, види, цілі, форми та методи лобістської діяльності………………………….............12</w:t>
      </w:r>
    </w:p>
    <w:p w:rsidR="00757586" w:rsidRDefault="00321077">
      <w:pPr>
        <w:spacing w:line="360" w:lineRule="auto"/>
      </w:pPr>
      <w:r>
        <w:rPr>
          <w:sz w:val="28"/>
          <w:szCs w:val="28"/>
          <w:lang w:val="uk-UA"/>
        </w:rPr>
        <w:t>Висновки до розділу..............................................................................................19</w:t>
      </w:r>
    </w:p>
    <w:p w:rsidR="00757586" w:rsidRDefault="00321077">
      <w:pPr>
        <w:spacing w:line="360" w:lineRule="auto"/>
        <w:rPr>
          <w:lang w:val="uk-UA"/>
        </w:rPr>
      </w:pPr>
      <w:r>
        <w:rPr>
          <w:sz w:val="28"/>
          <w:szCs w:val="28"/>
          <w:lang w:val="uk-UA"/>
        </w:rPr>
        <w:t>Розділ.2 ОСОБЛИВОСТІ РЕГУЛЮВАННЯ ЛОБІСТСЬКОЇ ДІЯЛЬНОСТІ  У ЗАРУБІЖНИХ КРАЇНАХ……………………………………………………….20</w:t>
      </w:r>
    </w:p>
    <w:p w:rsidR="00757586" w:rsidRDefault="00321077">
      <w:pPr>
        <w:spacing w:line="360" w:lineRule="auto"/>
        <w:rPr>
          <w:sz w:val="28"/>
          <w:szCs w:val="28"/>
          <w:lang w:val="uk-UA"/>
        </w:rPr>
      </w:pPr>
      <w:r>
        <w:rPr>
          <w:sz w:val="28"/>
          <w:szCs w:val="28"/>
          <w:lang w:val="uk-UA"/>
        </w:rPr>
        <w:t>2.1. Правове регулювання лобістської діяльності в США…………………....20</w:t>
      </w:r>
    </w:p>
    <w:p w:rsidR="00757586" w:rsidRDefault="00321077">
      <w:pPr>
        <w:spacing w:line="360" w:lineRule="auto"/>
      </w:pPr>
      <w:r>
        <w:rPr>
          <w:sz w:val="28"/>
          <w:szCs w:val="28"/>
          <w:lang w:val="uk-UA"/>
        </w:rPr>
        <w:t>2.2.Правове регулювання лобістської діяльності в державах членах ЄС…....26</w:t>
      </w:r>
    </w:p>
    <w:p w:rsidR="00757586" w:rsidRDefault="00321077">
      <w:pPr>
        <w:spacing w:line="360" w:lineRule="auto"/>
      </w:pPr>
      <w:r>
        <w:rPr>
          <w:sz w:val="28"/>
          <w:szCs w:val="28"/>
          <w:lang w:val="uk-UA"/>
        </w:rPr>
        <w:t>Висновки до розділу.............................................................................................37</w:t>
      </w:r>
    </w:p>
    <w:p w:rsidR="00757586" w:rsidRDefault="00321077">
      <w:pPr>
        <w:spacing w:line="360" w:lineRule="auto"/>
        <w:rPr>
          <w:sz w:val="28"/>
          <w:szCs w:val="28"/>
          <w:lang w:val="uk-UA"/>
        </w:rPr>
      </w:pPr>
      <w:r>
        <w:rPr>
          <w:sz w:val="28"/>
          <w:szCs w:val="28"/>
          <w:lang w:val="uk-UA"/>
        </w:rPr>
        <w:t xml:space="preserve">РОЗДІЛ. </w:t>
      </w:r>
      <w:r>
        <w:rPr>
          <w:b/>
          <w:sz w:val="28"/>
          <w:szCs w:val="28"/>
          <w:lang w:val="uk-UA"/>
        </w:rPr>
        <w:t>3</w:t>
      </w:r>
      <w:r>
        <w:rPr>
          <w:color w:val="00B0F0"/>
          <w:sz w:val="28"/>
          <w:szCs w:val="28"/>
          <w:lang w:val="uk-UA"/>
        </w:rPr>
        <w:t xml:space="preserve"> </w:t>
      </w:r>
      <w:r>
        <w:rPr>
          <w:sz w:val="28"/>
          <w:szCs w:val="28"/>
          <w:lang w:val="uk-UA"/>
        </w:rPr>
        <w:t>ШЛЯХИ ВПРОВАДЖЕННЯ ДЕРЖАВНОГО РЕГУЛЮВАННЯ ЛОБІЗМУ В УКРАЇНІ…………………………………………………………..37</w:t>
      </w:r>
    </w:p>
    <w:p w:rsidR="00757586" w:rsidRDefault="00321077">
      <w:pPr>
        <w:spacing w:line="360" w:lineRule="auto"/>
        <w:rPr>
          <w:sz w:val="28"/>
          <w:szCs w:val="28"/>
          <w:lang w:val="uk-UA"/>
        </w:rPr>
      </w:pPr>
      <w:r>
        <w:rPr>
          <w:sz w:val="28"/>
          <w:szCs w:val="28"/>
          <w:lang w:val="uk-UA"/>
        </w:rPr>
        <w:t>3.1 Аналіз сучасного стану лобізму в Україні на законодавчому рівні……..37</w:t>
      </w:r>
    </w:p>
    <w:p w:rsidR="00757586" w:rsidRDefault="00321077">
      <w:pPr>
        <w:spacing w:line="360" w:lineRule="auto"/>
      </w:pPr>
      <w:r>
        <w:rPr>
          <w:sz w:val="28"/>
          <w:szCs w:val="28"/>
          <w:lang w:val="uk-UA"/>
        </w:rPr>
        <w:t xml:space="preserve">3.2 </w:t>
      </w:r>
      <w:r>
        <w:rPr>
          <w:b/>
          <w:sz w:val="28"/>
          <w:szCs w:val="28"/>
          <w:lang w:val="uk-UA"/>
        </w:rPr>
        <w:t xml:space="preserve"> </w:t>
      </w:r>
      <w:r>
        <w:rPr>
          <w:sz w:val="28"/>
          <w:szCs w:val="28"/>
          <w:lang w:val="uk-UA"/>
        </w:rPr>
        <w:t>Проблемні аспекти в оптимізації комунікативних практик лобізму в Україні…………………………………………………………………………...41</w:t>
      </w:r>
    </w:p>
    <w:p w:rsidR="00757586" w:rsidRDefault="00321077">
      <w:pPr>
        <w:spacing w:line="360" w:lineRule="auto"/>
      </w:pPr>
      <w:r>
        <w:rPr>
          <w:sz w:val="28"/>
          <w:szCs w:val="28"/>
          <w:lang w:val="uk-UA"/>
        </w:rPr>
        <w:t>Висновки до розділу……………………………………………………………43</w:t>
      </w:r>
    </w:p>
    <w:p w:rsidR="00757586" w:rsidRDefault="00321077">
      <w:pPr>
        <w:spacing w:line="360" w:lineRule="auto"/>
      </w:pPr>
      <w:r>
        <w:rPr>
          <w:sz w:val="28"/>
          <w:szCs w:val="28"/>
          <w:lang w:val="uk-UA"/>
        </w:rPr>
        <w:t>ВИСНОВКИ…………………………………………………………………….44 СПИСОК ЛІТЕРАТУРИ……………………………………………………….47</w:t>
      </w:r>
    </w:p>
    <w:p w:rsidR="00757586" w:rsidRDefault="00321077">
      <w:pPr>
        <w:spacing w:line="360" w:lineRule="auto"/>
        <w:rPr>
          <w:lang w:val="uk-UA"/>
        </w:rPr>
      </w:pPr>
      <w:r>
        <w:rPr>
          <w:sz w:val="28"/>
          <w:lang w:val="uk-UA"/>
        </w:rPr>
        <w:t>Додатки</w:t>
      </w:r>
      <w:r>
        <w:rPr>
          <w:lang w:val="uk-UA"/>
        </w:rPr>
        <w:t xml:space="preserve"> </w:t>
      </w:r>
    </w:p>
    <w:p w:rsidR="00757586" w:rsidRDefault="00757586">
      <w:pPr>
        <w:spacing w:line="360" w:lineRule="auto"/>
        <w:rPr>
          <w:lang w:val="uk-UA"/>
        </w:rPr>
      </w:pPr>
    </w:p>
    <w:p w:rsidR="00757586" w:rsidRDefault="00757586">
      <w:pPr>
        <w:rPr>
          <w:lang w:val="uk-UA"/>
        </w:rPr>
      </w:pPr>
    </w:p>
    <w:p w:rsidR="00757586" w:rsidRDefault="00757586">
      <w:pPr>
        <w:rPr>
          <w:lang w:val="uk-UA"/>
        </w:rPr>
      </w:pPr>
    </w:p>
    <w:p w:rsidR="00757586" w:rsidRDefault="00757586">
      <w:pPr>
        <w:rPr>
          <w:lang w:val="uk-UA"/>
        </w:rPr>
      </w:pPr>
    </w:p>
    <w:p w:rsidR="00757586" w:rsidRDefault="00757586">
      <w:pPr>
        <w:rPr>
          <w:lang w:val="uk-UA"/>
        </w:rPr>
      </w:pPr>
    </w:p>
    <w:p w:rsidR="00757586" w:rsidRDefault="00757586">
      <w:pPr>
        <w:rPr>
          <w:lang w:val="uk-UA"/>
        </w:rPr>
      </w:pPr>
    </w:p>
    <w:p w:rsidR="00757586" w:rsidRDefault="00757586">
      <w:pPr>
        <w:spacing w:line="360" w:lineRule="auto"/>
        <w:rPr>
          <w:lang w:val="uk-UA"/>
        </w:rPr>
      </w:pPr>
    </w:p>
    <w:p w:rsidR="00757586" w:rsidRDefault="00757586">
      <w:pPr>
        <w:spacing w:line="360" w:lineRule="auto"/>
        <w:rPr>
          <w:lang w:val="uk-UA"/>
        </w:rPr>
      </w:pPr>
    </w:p>
    <w:p w:rsidR="00757586" w:rsidRDefault="00757586">
      <w:pPr>
        <w:spacing w:line="360" w:lineRule="auto"/>
        <w:rPr>
          <w:lang w:val="uk-UA"/>
        </w:rPr>
      </w:pPr>
    </w:p>
    <w:p w:rsidR="005A14E9" w:rsidRDefault="005A14E9">
      <w:pPr>
        <w:spacing w:line="360" w:lineRule="auto"/>
        <w:jc w:val="both"/>
        <w:rPr>
          <w:lang w:val="uk-UA"/>
        </w:rPr>
      </w:pPr>
    </w:p>
    <w:p w:rsidR="005B4D32" w:rsidRDefault="00321077">
      <w:pPr>
        <w:spacing w:line="360" w:lineRule="auto"/>
        <w:jc w:val="both"/>
        <w:rPr>
          <w:b/>
          <w:sz w:val="28"/>
          <w:szCs w:val="28"/>
          <w:lang w:val="uk-UA"/>
        </w:rPr>
      </w:pPr>
      <w:r>
        <w:rPr>
          <w:b/>
          <w:sz w:val="28"/>
          <w:szCs w:val="28"/>
          <w:lang w:val="uk-UA"/>
        </w:rPr>
        <w:t xml:space="preserve">                                                  </w:t>
      </w:r>
    </w:p>
    <w:p w:rsidR="00757586" w:rsidRDefault="005B4D32" w:rsidP="005B4D32">
      <w:pPr>
        <w:jc w:val="center"/>
        <w:rPr>
          <w:sz w:val="28"/>
          <w:szCs w:val="28"/>
          <w:lang w:val="uk-UA"/>
        </w:rPr>
      </w:pPr>
      <w:r>
        <w:rPr>
          <w:b/>
          <w:sz w:val="28"/>
          <w:szCs w:val="28"/>
          <w:lang w:val="uk-UA"/>
        </w:rPr>
        <w:br w:type="page"/>
      </w:r>
      <w:r w:rsidR="00321077">
        <w:rPr>
          <w:b/>
          <w:sz w:val="28"/>
          <w:szCs w:val="28"/>
          <w:lang w:val="uk-UA"/>
        </w:rPr>
        <w:lastRenderedPageBreak/>
        <w:t>ВСТУП</w:t>
      </w:r>
    </w:p>
    <w:p w:rsidR="00757586" w:rsidRDefault="00321077">
      <w:pPr>
        <w:spacing w:line="360" w:lineRule="auto"/>
        <w:ind w:firstLine="851"/>
        <w:jc w:val="both"/>
      </w:pPr>
      <w:r>
        <w:rPr>
          <w:b/>
          <w:sz w:val="28"/>
          <w:szCs w:val="28"/>
          <w:lang w:val="uk-UA" w:eastAsia="uk-UA"/>
        </w:rPr>
        <w:t>Актуальність теми дослідження</w:t>
      </w:r>
      <w:r>
        <w:rPr>
          <w:b/>
          <w:szCs w:val="28"/>
          <w:lang w:val="uk-UA" w:eastAsia="uk-UA"/>
        </w:rPr>
        <w:t>.</w:t>
      </w:r>
      <w:r>
        <w:rPr>
          <w:szCs w:val="28"/>
          <w:lang w:val="uk-UA" w:eastAsia="uk-UA"/>
        </w:rPr>
        <w:t xml:space="preserve"> </w:t>
      </w:r>
      <w:r>
        <w:rPr>
          <w:sz w:val="28"/>
          <w:szCs w:val="28"/>
          <w:lang w:val="uk-UA"/>
        </w:rPr>
        <w:t xml:space="preserve">Інтенсифікація політичних процесів в українському суспільстві та його подальша демократизація поставили на порядок денний питання прозорості ухвалення політичних рішень, які стосуються інтересів пересічних громадян, фінансово-промислових груп, неформальних об’єднань тощо. </w:t>
      </w:r>
      <w:r>
        <w:rPr>
          <w:sz w:val="28"/>
          <w:szCs w:val="28"/>
        </w:rPr>
        <w:t xml:space="preserve">Це зумовлює постійний науковий інтерес до феномена політичного лобізму та особливостей його впливу на стосунки між владою та громадянським суспільством. </w:t>
      </w:r>
    </w:p>
    <w:p w:rsidR="00757586" w:rsidRDefault="00321077">
      <w:pPr>
        <w:spacing w:line="360" w:lineRule="auto"/>
        <w:ind w:firstLine="851"/>
        <w:jc w:val="both"/>
        <w:rPr>
          <w:sz w:val="28"/>
          <w:szCs w:val="28"/>
          <w:lang w:val="uk-UA"/>
        </w:rPr>
      </w:pPr>
      <w:r>
        <w:rPr>
          <w:sz w:val="28"/>
          <w:szCs w:val="28"/>
        </w:rPr>
        <w:t>Актуалізує проблему дослідження лобізму, насамперед, сама об’єктивна необхідність у ньому. Держава сама по собі не може достатньою мірою врахувати інтереси різних соціальних верств, прошарків, груп, які утворюють суспільство. Тому лобізм виступає важливим елементом його життєдіяльності: впливає на управлінські рішення органів державної влади й управління, надає їм необхідної динаміки та гнучкості; постає інструментом самоорганізації громадянського суспільства, забезпечує суспільну підтримку того чи іншого законопроекту або опонування йому, справляє безпосередній вплив на політику тощо</w:t>
      </w:r>
      <w:r>
        <w:rPr>
          <w:sz w:val="28"/>
          <w:szCs w:val="28"/>
          <w:lang w:val="uk-UA"/>
        </w:rPr>
        <w:t>.</w:t>
      </w:r>
    </w:p>
    <w:p w:rsidR="00757586" w:rsidRDefault="00321077">
      <w:pPr>
        <w:spacing w:line="360" w:lineRule="auto"/>
        <w:ind w:firstLine="851"/>
        <w:jc w:val="both"/>
        <w:rPr>
          <w:sz w:val="28"/>
          <w:szCs w:val="28"/>
          <w:lang w:val="uk-UA"/>
        </w:rPr>
      </w:pPr>
      <w:r>
        <w:rPr>
          <w:sz w:val="28"/>
          <w:szCs w:val="28"/>
          <w:lang w:val="uk-UA"/>
        </w:rPr>
        <w:t xml:space="preserve">Однак, як парадокс, лобістська діяльність в Україні не має конкретного юридично-правового підґрунтя з огляду на відсутність самого закону про лобіювання. Як наслідок, сьогодні розуміння лобізму отримало дещо розширене тлумачення: лобістами стало прийнято називати всіх, хто має хоч якесь відношення до лобістської діяльності. Це призвело до того, що з’явився досить стійкий і одночасно шкідливий міф про «дикий лобізм», який фактично поставив у суспільній свідомості знак рівності між лобізмом і корупцією. </w:t>
      </w:r>
    </w:p>
    <w:p w:rsidR="00757586" w:rsidRDefault="00321077">
      <w:pPr>
        <w:spacing w:line="360" w:lineRule="auto"/>
        <w:ind w:firstLine="851"/>
        <w:jc w:val="both"/>
        <w:rPr>
          <w:sz w:val="28"/>
          <w:szCs w:val="28"/>
        </w:rPr>
      </w:pPr>
      <w:r>
        <w:rPr>
          <w:sz w:val="28"/>
          <w:szCs w:val="28"/>
        </w:rPr>
        <w:t xml:space="preserve">Небезпека такого уявлення полягає в тому, що слідом за формуванням негативного образу лобістів можуть слідувати заходи деструктивного характеру, які порушують механізми представництва інтересів. </w:t>
      </w:r>
    </w:p>
    <w:p w:rsidR="00757586" w:rsidRDefault="00757586">
      <w:pPr>
        <w:spacing w:line="360" w:lineRule="auto"/>
        <w:ind w:firstLine="851"/>
        <w:jc w:val="both"/>
        <w:rPr>
          <w:rStyle w:val="apple-style-span"/>
          <w:sz w:val="28"/>
          <w:szCs w:val="28"/>
        </w:rPr>
      </w:pPr>
    </w:p>
    <w:p w:rsidR="00757586" w:rsidRDefault="00321077">
      <w:pPr>
        <w:spacing w:line="360" w:lineRule="auto"/>
        <w:ind w:firstLine="851"/>
        <w:jc w:val="both"/>
      </w:pPr>
      <w:r>
        <w:rPr>
          <w:b/>
          <w:sz w:val="28"/>
          <w:szCs w:val="28"/>
          <w:lang w:val="uk-UA"/>
        </w:rPr>
        <w:lastRenderedPageBreak/>
        <w:t>Мета та завдання дослідження</w:t>
      </w:r>
      <w:r>
        <w:rPr>
          <w:sz w:val="28"/>
          <w:szCs w:val="28"/>
          <w:lang w:val="uk-UA"/>
        </w:rPr>
        <w:t xml:space="preserve">. Метою статті є теоретичне обґрунтування необхідності впровадження цивілізованого лобізму в Україні та розробка рекомендацій з технологічного удосконалення його комунікаційних практик. </w:t>
      </w:r>
    </w:p>
    <w:p w:rsidR="00757586" w:rsidRDefault="00321077">
      <w:pPr>
        <w:spacing w:line="360" w:lineRule="auto"/>
        <w:ind w:firstLine="851"/>
        <w:jc w:val="both"/>
        <w:rPr>
          <w:sz w:val="28"/>
          <w:szCs w:val="28"/>
          <w:lang w:val="uk-UA"/>
        </w:rPr>
      </w:pPr>
      <w:r>
        <w:rPr>
          <w:sz w:val="28"/>
          <w:szCs w:val="28"/>
          <w:lang w:val="uk-UA"/>
        </w:rPr>
        <w:t>Реалізація мети зумовила необхідність визначення і розв’язання наступних задач:</w:t>
      </w:r>
    </w:p>
    <w:p w:rsidR="00757586" w:rsidRDefault="00321077">
      <w:pPr>
        <w:spacing w:line="360" w:lineRule="auto"/>
        <w:jc w:val="both"/>
        <w:rPr>
          <w:sz w:val="28"/>
          <w:szCs w:val="28"/>
          <w:lang w:val="uk-UA"/>
        </w:rPr>
      </w:pPr>
      <w:r>
        <w:rPr>
          <w:sz w:val="28"/>
          <w:szCs w:val="28"/>
          <w:lang w:val="uk-UA"/>
        </w:rPr>
        <w:t xml:space="preserve"> – досліджено теоретико-методологічні засади лобізму;</w:t>
      </w:r>
    </w:p>
    <w:p w:rsidR="00757586" w:rsidRDefault="00321077">
      <w:pPr>
        <w:spacing w:line="360" w:lineRule="auto"/>
        <w:jc w:val="both"/>
        <w:rPr>
          <w:sz w:val="28"/>
          <w:szCs w:val="28"/>
          <w:lang w:val="uk-UA"/>
        </w:rPr>
      </w:pPr>
      <w:r>
        <w:rPr>
          <w:sz w:val="28"/>
          <w:szCs w:val="28"/>
          <w:lang w:val="uk-UA"/>
        </w:rPr>
        <w:t xml:space="preserve"> – проаналізовано основні аспекти та види лобізму; </w:t>
      </w:r>
    </w:p>
    <w:p w:rsidR="00757586" w:rsidRDefault="00321077">
      <w:pPr>
        <w:spacing w:line="360" w:lineRule="auto"/>
        <w:jc w:val="both"/>
      </w:pPr>
      <w:r>
        <w:rPr>
          <w:sz w:val="28"/>
          <w:szCs w:val="28"/>
          <w:lang w:val="uk-UA"/>
        </w:rPr>
        <w:t xml:space="preserve"> – проведено дослідження світової практики розвитку комункаційних практик лобізму;</w:t>
      </w:r>
    </w:p>
    <w:p w:rsidR="00757586" w:rsidRDefault="00321077">
      <w:pPr>
        <w:spacing w:line="360" w:lineRule="auto"/>
        <w:jc w:val="both"/>
      </w:pPr>
      <w:r>
        <w:rPr>
          <w:sz w:val="28"/>
          <w:szCs w:val="28"/>
          <w:lang w:val="uk-UA"/>
        </w:rPr>
        <w:t xml:space="preserve"> – здійснено оцінку стану лобізму в США та ЕС; </w:t>
      </w:r>
    </w:p>
    <w:p w:rsidR="00757586" w:rsidRDefault="00321077">
      <w:pPr>
        <w:spacing w:line="360" w:lineRule="auto"/>
        <w:jc w:val="both"/>
      </w:pPr>
      <w:r>
        <w:rPr>
          <w:sz w:val="28"/>
          <w:szCs w:val="28"/>
          <w:lang w:val="uk-UA"/>
        </w:rPr>
        <w:t xml:space="preserve"> – аналіз сучасного стану лобізму в Україні на законодавчому та практичному рівнях;</w:t>
      </w:r>
    </w:p>
    <w:p w:rsidR="00757586" w:rsidRDefault="00321077">
      <w:pPr>
        <w:spacing w:line="360" w:lineRule="auto"/>
        <w:jc w:val="both"/>
        <w:rPr>
          <w:sz w:val="28"/>
          <w:szCs w:val="28"/>
          <w:lang w:val="uk-UA"/>
        </w:rPr>
      </w:pPr>
      <w:r>
        <w:rPr>
          <w:sz w:val="28"/>
          <w:szCs w:val="28"/>
          <w:lang w:val="uk-UA"/>
        </w:rPr>
        <w:t xml:space="preserve"> – розроблено рекомендації щодо впровадження державного регулювання лобізму в Україні. </w:t>
      </w:r>
    </w:p>
    <w:p w:rsidR="00757586" w:rsidRDefault="00321077">
      <w:pPr>
        <w:spacing w:line="360" w:lineRule="auto"/>
        <w:ind w:firstLine="720"/>
        <w:jc w:val="both"/>
      </w:pPr>
      <w:r>
        <w:rPr>
          <w:b/>
          <w:sz w:val="28"/>
          <w:szCs w:val="28"/>
          <w:lang w:val="uk-UA"/>
        </w:rPr>
        <w:t>Об’єктом</w:t>
      </w:r>
      <w:r>
        <w:rPr>
          <w:sz w:val="28"/>
          <w:szCs w:val="28"/>
          <w:lang w:val="uk-UA"/>
        </w:rPr>
        <w:t xml:space="preserve"> дослідження є системне явище лобізму у вимірі комунікаційних практик. </w:t>
      </w:r>
    </w:p>
    <w:p w:rsidR="00757586" w:rsidRDefault="00321077">
      <w:pPr>
        <w:spacing w:line="360" w:lineRule="auto"/>
        <w:ind w:firstLine="720"/>
        <w:jc w:val="both"/>
      </w:pPr>
      <w:r>
        <w:rPr>
          <w:b/>
          <w:sz w:val="28"/>
          <w:szCs w:val="28"/>
          <w:lang w:val="uk-UA"/>
        </w:rPr>
        <w:t>Предметом</w:t>
      </w:r>
      <w:r>
        <w:rPr>
          <w:sz w:val="28"/>
          <w:szCs w:val="28"/>
          <w:lang w:val="uk-UA"/>
        </w:rPr>
        <w:t xml:space="preserve"> дослідження є основні аспекти комунікаційного політичного впливу сучасного лобізму.</w:t>
      </w:r>
    </w:p>
    <w:p w:rsidR="00757586" w:rsidRDefault="00321077">
      <w:pPr>
        <w:spacing w:line="360" w:lineRule="auto"/>
        <w:ind w:firstLine="720"/>
        <w:jc w:val="both"/>
      </w:pPr>
      <w:r>
        <w:rPr>
          <w:b/>
          <w:bCs/>
          <w:sz w:val="28"/>
          <w:szCs w:val="28"/>
          <w:lang w:val="uk-UA"/>
        </w:rPr>
        <w:t xml:space="preserve">Ступінь наукової розробленості. </w:t>
      </w:r>
      <w:r>
        <w:rPr>
          <w:rStyle w:val="apple-style-span"/>
          <w:sz w:val="28"/>
          <w:szCs w:val="28"/>
          <w:lang w:val="uk-UA"/>
        </w:rPr>
        <w:t>Важливість и значущість дослідження проблеми політичного лобізму зумовлює підвищеній інтерес до неї з боку багатьох вітчизняних й зарубіжних політологів. Вперше в політології проблему лобізму розглянув американський політолог А. Бентлі в роботі «Процес управління. Вивчення громадського тиску», зазначивши, що саме завдяки посередництву груп і досягається суспільна злагода в державному управлінні. Серед наукових творів необхідно також відзначити праці Дж. Медісона, Г. Трумана, М. Дюверже, Ж. Блонделя, М. Олсона та ін.</w:t>
      </w:r>
    </w:p>
    <w:p w:rsidR="00757586" w:rsidRDefault="00321077">
      <w:pPr>
        <w:spacing w:line="360" w:lineRule="auto"/>
        <w:jc w:val="both"/>
      </w:pPr>
      <w:r>
        <w:rPr>
          <w:rStyle w:val="apple-style-span"/>
          <w:sz w:val="28"/>
          <w:szCs w:val="28"/>
        </w:rPr>
        <w:t xml:space="preserve">       Сучасна західна політична наука приділяє пильну увагу проблемам вивчення політичної теорії зацікавлених груп і, зокрема, особливостям практичної діяльності лобістів, дослідженням лобізму як політичного </w:t>
      </w:r>
      <w:r>
        <w:rPr>
          <w:rStyle w:val="apple-style-span"/>
          <w:sz w:val="28"/>
          <w:szCs w:val="28"/>
        </w:rPr>
        <w:lastRenderedPageBreak/>
        <w:t>інституту. До числа важливих наукових розробок слід також віднести праці Дж. Беррі, А. Болла, М. Мінца, Д. Коена й інших вчених.</w:t>
      </w:r>
    </w:p>
    <w:p w:rsidR="00757586" w:rsidRDefault="00321077">
      <w:pPr>
        <w:spacing w:line="360" w:lineRule="auto"/>
        <w:ind w:firstLine="851"/>
        <w:jc w:val="both"/>
      </w:pPr>
      <w:r>
        <w:rPr>
          <w:sz w:val="28"/>
          <w:szCs w:val="28"/>
        </w:rPr>
        <w:t xml:space="preserve">Вітчизняні розробки з окремих аспектів лобізму як суспільного феномену представлено сьогодні у дослідженнях В. Андрущенка, О. Войнич, Д. Базилевича, В. Бебика, Т. Богіні, О. Велешко, Д. Виговського, Ю. Ганжурова, Л. Герасіної, А. Горецької, Н. Гнатенко, Н. Грічіної, О. Гросфельд, Л. Губерський, Т. Гуровської, О. Дягілева, Ю. Зущіка, В. Капустян, О. Карпенка, Ф. Кирилюка, В. Королька, В. Корнієнка, В. Корост, І. Кресіної, А. Лавренова, Я. Левандовської, О. Ліснічука, Є. Макаренко, Р. Мацкевич, М. Михальченко, В. Моісеєва, Д. Монастирського, М. НЕДЮХА, В. Нестерович, О. Одінцової, М. Обушного, М. Ожевана, О. Панкратова, Г. Почепцова, А. Піонтковської, І. Рейтерович, М. Росенко, Ю. Сабанадзе, Т. Тєлькінєної, С. Телешуна, Є. Тіхомірової, А. Трофименко, В. Федоренка, М. Федорина, М. Хилька, О. Салтовський та ін. Результати </w:t>
      </w:r>
      <w:r>
        <w:rPr>
          <w:sz w:val="28"/>
          <w:szCs w:val="28"/>
          <w:lang w:val="uk-UA"/>
        </w:rPr>
        <w:t xml:space="preserve">досліджень </w:t>
      </w:r>
      <w:r>
        <w:rPr>
          <w:sz w:val="28"/>
          <w:szCs w:val="28"/>
        </w:rPr>
        <w:t>та Висновки згаданіх фахівців були враховані в дісертаційній работе.</w:t>
      </w:r>
    </w:p>
    <w:p w:rsidR="00757586" w:rsidRDefault="00321077">
      <w:pPr>
        <w:spacing w:line="360" w:lineRule="auto"/>
        <w:ind w:firstLine="720"/>
        <w:jc w:val="both"/>
        <w:rPr>
          <w:lang w:val="uk-UA"/>
        </w:rPr>
      </w:pPr>
      <w:r>
        <w:rPr>
          <w:sz w:val="28"/>
          <w:szCs w:val="28"/>
          <w:lang w:val="uk-UA"/>
        </w:rPr>
        <w:t xml:space="preserve">З іншого боку, аналіз наукових досліджень показує, що вони в основному базуються або на соціологічному, або на юридично-правовому методах аналізу проблеми. Феномен лобізму у політичній науці повністю не вивчений. Насамперед, сьогодні у вітчизняній політології відсутні теоретичні дослідження культурних основ розвитку інституту політичного лобізму, дослідження якого актуалізується подальшим процесом демократизації українського  суспільства. Тому дослідження зазначеної наукової проблеми є важливою для вітчизняної політології і політичної діяльності держави і суспільства. </w:t>
      </w:r>
    </w:p>
    <w:p w:rsidR="00757586" w:rsidRDefault="00321077">
      <w:pPr>
        <w:spacing w:line="360" w:lineRule="auto"/>
        <w:ind w:right="89" w:firstLine="629"/>
        <w:jc w:val="both"/>
      </w:pPr>
      <w:r>
        <w:rPr>
          <w:b/>
          <w:sz w:val="28"/>
          <w:szCs w:val="28"/>
          <w:lang w:val="uk-UA"/>
        </w:rPr>
        <w:t>Методи дослідження</w:t>
      </w:r>
      <w:r>
        <w:rPr>
          <w:sz w:val="28"/>
          <w:szCs w:val="28"/>
          <w:lang w:val="uk-UA"/>
        </w:rPr>
        <w:t xml:space="preserve">  Для розв’язання поставлених у науковій роботі завдань використано широкий набір системних, теоретичних та емпіричних методів наукового пізнання: теоретичного узагальнення – при уточненні основних теоретико-методологічних засад лобізму; наукової абстракції – при визначенні позитивних та негативних аспектів лобізму; аналізу і трансформації – при дослідженні загальних витрат на лобістську діяльність </w:t>
      </w:r>
      <w:r>
        <w:rPr>
          <w:sz w:val="28"/>
          <w:szCs w:val="28"/>
          <w:lang w:val="uk-UA"/>
        </w:rPr>
        <w:lastRenderedPageBreak/>
        <w:t xml:space="preserve">в США та ЕС ; статистичні методи порівняльного аналізу –синтезу – при формуванні пропозицій щодо впровадження правового регулювання лобізму в Україні; Інформаційною та емпіричною базою наукової роботи є матеріали монографічних досліджень вітчизняних і зарубіжних учених, ресурси мережі </w:t>
      </w:r>
      <w:r>
        <w:rPr>
          <w:sz w:val="28"/>
          <w:szCs w:val="28"/>
        </w:rPr>
        <w:t>Internet</w:t>
      </w:r>
      <w:r>
        <w:rPr>
          <w:sz w:val="28"/>
          <w:szCs w:val="28"/>
          <w:lang w:val="uk-UA"/>
        </w:rPr>
        <w:t xml:space="preserve">. </w:t>
      </w:r>
      <w:r>
        <w:rPr>
          <w:sz w:val="28"/>
          <w:szCs w:val="28"/>
        </w:rPr>
        <w:t>Джерелами первісної інформації є матеріали власних досліджень. Нормативно-правовою базою наукового дослідження є Закони України та США</w:t>
      </w:r>
      <w:r>
        <w:rPr>
          <w:sz w:val="28"/>
          <w:szCs w:val="28"/>
          <w:lang w:val="uk-UA"/>
        </w:rPr>
        <w:t xml:space="preserve"> та ЕС</w:t>
      </w:r>
      <w:r>
        <w:rPr>
          <w:sz w:val="28"/>
          <w:szCs w:val="28"/>
        </w:rPr>
        <w:t>.</w:t>
      </w:r>
    </w:p>
    <w:p w:rsidR="00757586" w:rsidRDefault="00321077">
      <w:pPr>
        <w:spacing w:line="360" w:lineRule="auto"/>
        <w:ind w:right="89" w:firstLine="720"/>
        <w:jc w:val="both"/>
        <w:rPr>
          <w:b/>
          <w:bCs/>
          <w:lang w:val="uk-UA"/>
        </w:rPr>
      </w:pPr>
      <w:r>
        <w:rPr>
          <w:b/>
          <w:bCs/>
          <w:sz w:val="28"/>
          <w:szCs w:val="28"/>
          <w:lang w:val="uk-UA"/>
        </w:rPr>
        <w:t xml:space="preserve"> Структура дипломної роботи. </w:t>
      </w:r>
      <w:r>
        <w:rPr>
          <w:sz w:val="28"/>
          <w:szCs w:val="28"/>
          <w:lang w:val="uk-UA"/>
        </w:rPr>
        <w:t>Дипломна робота бакалавра складається з трьох розділів, шести підрозділів, висновків, списку використаних джерел та літератури. Загальний об'єм дипломної роботи бакалавра складає 55 сторінок.</w:t>
      </w:r>
    </w:p>
    <w:p w:rsidR="00757586" w:rsidRDefault="00757586">
      <w:pPr>
        <w:spacing w:line="360" w:lineRule="auto"/>
        <w:ind w:right="113" w:firstLine="851"/>
        <w:jc w:val="both"/>
        <w:rPr>
          <w:sz w:val="28"/>
          <w:szCs w:val="28"/>
          <w:lang w:val="uk-UA"/>
        </w:rPr>
      </w:pPr>
    </w:p>
    <w:p w:rsidR="00757586" w:rsidRDefault="00757586">
      <w:pPr>
        <w:spacing w:line="360" w:lineRule="auto"/>
        <w:ind w:right="113" w:firstLine="851"/>
        <w:jc w:val="both"/>
        <w:rPr>
          <w:sz w:val="28"/>
          <w:szCs w:val="28"/>
          <w:lang w:val="uk-UA"/>
        </w:rPr>
      </w:pPr>
    </w:p>
    <w:p w:rsidR="00757586" w:rsidRDefault="00757586">
      <w:pPr>
        <w:spacing w:line="360" w:lineRule="auto"/>
        <w:ind w:right="113" w:firstLine="851"/>
        <w:jc w:val="both"/>
        <w:rPr>
          <w:sz w:val="28"/>
          <w:szCs w:val="28"/>
          <w:lang w:val="uk-UA" w:eastAsia="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A227C7" w:rsidRDefault="00A227C7" w:rsidP="00A70342">
      <w:pPr>
        <w:spacing w:line="360" w:lineRule="auto"/>
        <w:rPr>
          <w:sz w:val="28"/>
          <w:szCs w:val="28"/>
          <w:lang w:val="uk-UA"/>
        </w:rPr>
      </w:pPr>
    </w:p>
    <w:p w:rsidR="00A227C7" w:rsidRDefault="00A227C7" w:rsidP="00A70342">
      <w:pPr>
        <w:spacing w:line="360" w:lineRule="auto"/>
        <w:rPr>
          <w:sz w:val="28"/>
          <w:szCs w:val="28"/>
          <w:lang w:val="uk-UA"/>
        </w:rPr>
      </w:pPr>
    </w:p>
    <w:p w:rsidR="00757586" w:rsidRDefault="00A227C7" w:rsidP="00A70342">
      <w:pPr>
        <w:spacing w:line="360" w:lineRule="auto"/>
        <w:rPr>
          <w:lang w:val="uk-UA"/>
        </w:rPr>
      </w:pPr>
      <w:r>
        <w:rPr>
          <w:b/>
          <w:sz w:val="28"/>
          <w:szCs w:val="28"/>
          <w:lang w:val="uk-UA"/>
        </w:rPr>
        <w:lastRenderedPageBreak/>
        <w:t xml:space="preserve">  </w:t>
      </w:r>
      <w:r w:rsidR="00321077">
        <w:rPr>
          <w:b/>
          <w:sz w:val="28"/>
          <w:szCs w:val="28"/>
          <w:lang w:val="uk-UA"/>
        </w:rPr>
        <w:t>РОЗДІЛ 1. ТЕОРЕТИЧНІ АСПЕКТИ ЛОБІЗМУ</w:t>
      </w:r>
    </w:p>
    <w:p w:rsidR="00757586" w:rsidRDefault="00A227C7" w:rsidP="00455607">
      <w:pPr>
        <w:spacing w:line="360" w:lineRule="auto"/>
      </w:pPr>
      <w:r>
        <w:rPr>
          <w:b/>
          <w:bCs/>
          <w:sz w:val="28"/>
          <w:szCs w:val="28"/>
          <w:lang w:val="uk-UA"/>
        </w:rPr>
        <w:t xml:space="preserve">    </w:t>
      </w:r>
      <w:r w:rsidR="00321077" w:rsidRPr="00455607">
        <w:rPr>
          <w:b/>
          <w:bCs/>
          <w:sz w:val="28"/>
          <w:szCs w:val="28"/>
        </w:rPr>
        <w:t xml:space="preserve">1.1 </w:t>
      </w:r>
      <w:r w:rsidR="00321077" w:rsidRPr="00455607">
        <w:rPr>
          <w:b/>
          <w:bCs/>
          <w:sz w:val="28"/>
          <w:szCs w:val="28"/>
          <w:lang w:val="uk-UA"/>
        </w:rPr>
        <w:t xml:space="preserve">Теоретичні підходи до феномену лобізму в політичній науці. </w:t>
      </w:r>
    </w:p>
    <w:p w:rsidR="00757586" w:rsidRDefault="00321077">
      <w:pPr>
        <w:spacing w:line="360" w:lineRule="auto"/>
        <w:jc w:val="both"/>
      </w:pPr>
      <w:r>
        <w:rPr>
          <w:sz w:val="28"/>
          <w:szCs w:val="28"/>
          <w:lang w:val="uk-UA"/>
        </w:rPr>
        <w:t xml:space="preserve">     Вперше терміну «лобізм» (від англ. Lobby - кулуари) дали політичне значення в кінці XVIII століття. Це пов'язано з першою поправкою до Конституції США, яка декларує, що «Конгрес не повинен видавати жодного закону, що відноситься до встановлення релігії або забороняє вільне її сповідання, або обмежує свободу слова чи друку, або право народу мирно збиратися і звертатися до уряду з петиціями про задоволення скарг».</w:t>
      </w:r>
      <w:r w:rsidR="00DD5008">
        <w:rPr>
          <w:sz w:val="28"/>
          <w:szCs w:val="28"/>
        </w:rPr>
        <w:t>[8</w:t>
      </w:r>
      <w:r>
        <w:rPr>
          <w:sz w:val="28"/>
          <w:szCs w:val="28"/>
          <w:lang w:val="uk-UA"/>
        </w:rPr>
        <w:t>,</w:t>
      </w:r>
      <w:r>
        <w:rPr>
          <w:sz w:val="28"/>
          <w:szCs w:val="28"/>
        </w:rPr>
        <w:t xml:space="preserve"> </w:t>
      </w:r>
      <w:r>
        <w:rPr>
          <w:sz w:val="28"/>
          <w:szCs w:val="28"/>
          <w:lang w:val="en-US"/>
        </w:rPr>
        <w:t>c</w:t>
      </w:r>
      <w:r>
        <w:rPr>
          <w:sz w:val="28"/>
          <w:szCs w:val="28"/>
          <w:lang w:val="uk-UA"/>
        </w:rPr>
        <w:t>.</w:t>
      </w:r>
      <w:r>
        <w:rPr>
          <w:sz w:val="28"/>
          <w:szCs w:val="28"/>
        </w:rPr>
        <w:t xml:space="preserve">  </w:t>
      </w:r>
      <w:r w:rsidR="00DD5008">
        <w:rPr>
          <w:sz w:val="28"/>
          <w:szCs w:val="28"/>
          <w:lang w:val="uk-UA"/>
        </w:rPr>
        <w:t>56</w:t>
      </w:r>
      <w:r w:rsidR="00DD5008">
        <w:rPr>
          <w:sz w:val="28"/>
          <w:szCs w:val="28"/>
        </w:rPr>
        <w:t>]</w:t>
      </w:r>
      <w:r>
        <w:rPr>
          <w:sz w:val="28"/>
          <w:szCs w:val="28"/>
          <w:lang w:val="uk-UA"/>
        </w:rPr>
        <w:t>. Даною поправкою була закладена база для становлення явища лобізму за допомогою системи правових норм. Надалі, в 1808 році, термін був закріплений в протоколах Конгресу Сполучених Штатів десятого скликання. В середині XIX століття термін набирає обертів і стає досить часто вживаним словом в політичному лексиконі американця.</w:t>
      </w:r>
    </w:p>
    <w:p w:rsidR="00757586" w:rsidRDefault="00321077">
      <w:pPr>
        <w:spacing w:line="360" w:lineRule="auto"/>
        <w:jc w:val="both"/>
        <w:rPr>
          <w:sz w:val="28"/>
          <w:szCs w:val="28"/>
          <w:lang w:val="uk-UA"/>
        </w:rPr>
      </w:pPr>
      <w:r>
        <w:rPr>
          <w:sz w:val="28"/>
          <w:szCs w:val="28"/>
          <w:lang w:val="uk-UA"/>
        </w:rPr>
        <w:t xml:space="preserve">    В XIX столітті лобістами називали зацікавлених осіб, які не мали доступу в зали засідання Конгресу, а лише могли перебувати в холах, приймалень, де як раз таки і могли зустрітися і вплинути і тиск на осіб, які приймають рішення або їх представників. Сьогодні на визначення терміна «лобізм» є багато точок зору.</w:t>
      </w:r>
    </w:p>
    <w:p w:rsidR="00757586" w:rsidRDefault="00321077">
      <w:pPr>
        <w:spacing w:line="360" w:lineRule="auto"/>
        <w:jc w:val="both"/>
        <w:rPr>
          <w:lang w:val="uk-UA"/>
        </w:rPr>
      </w:pPr>
      <w:r>
        <w:rPr>
          <w:sz w:val="28"/>
          <w:szCs w:val="28"/>
          <w:lang w:val="uk-UA"/>
        </w:rPr>
        <w:t xml:space="preserve">   Серед зарубіжних дослідників, що займаються вивчення лобізму, варто назвати Дж. Медісона, А. Бентлі, Д. Трумена, які стали засновниками теоретичної і методологічної бази дослідження явища лобізму в політичній науці. Дж. Медісон як один з авторів «Федералістів» називає об'єднання громадян терміном «крамола»: «Під крамольними спільнотою я розум якесь число людей, незалежно від того, чи становить вона більшу або меншу частину цілого, які об'єднані і охоплені загальним захопленням або інтересом, противним прав інших громадян або постійним і сукупним і</w:t>
      </w:r>
      <w:r w:rsidR="00DD5008">
        <w:rPr>
          <w:sz w:val="28"/>
          <w:szCs w:val="28"/>
          <w:lang w:val="uk-UA"/>
        </w:rPr>
        <w:t>нтересам всього суспільства ».[22</w:t>
      </w:r>
      <w:r>
        <w:rPr>
          <w:sz w:val="28"/>
          <w:szCs w:val="28"/>
          <w:lang w:val="uk-UA"/>
        </w:rPr>
        <w:t xml:space="preserve">, с. 67].  За думку Медісона, причини, які породжують «крамолу», неможливо уникнути, тому необхідно шукати засіб від цього в засобах, стримуючих вплив «крамолу». Ідея Медісона стали </w:t>
      </w:r>
      <w:r>
        <w:rPr>
          <w:sz w:val="28"/>
          <w:szCs w:val="28"/>
          <w:lang w:val="uk-UA"/>
        </w:rPr>
        <w:lastRenderedPageBreak/>
        <w:t>Ключовими для теорії представництва інтересів в політичному процесі країни.</w:t>
      </w:r>
      <w:r w:rsidR="00DD5008">
        <w:rPr>
          <w:sz w:val="28"/>
          <w:szCs w:val="28"/>
        </w:rPr>
        <w:t>[22</w:t>
      </w:r>
      <w:r>
        <w:rPr>
          <w:sz w:val="28"/>
          <w:szCs w:val="28"/>
          <w:lang w:val="uk-UA"/>
        </w:rPr>
        <w:t>. с. 93</w:t>
      </w:r>
      <w:r>
        <w:rPr>
          <w:sz w:val="28"/>
          <w:szCs w:val="28"/>
        </w:rPr>
        <w:t>]</w:t>
      </w:r>
      <w:r>
        <w:rPr>
          <w:sz w:val="28"/>
          <w:szCs w:val="28"/>
          <w:lang w:val="uk-UA"/>
        </w:rPr>
        <w:t>.</w:t>
      </w:r>
    </w:p>
    <w:p w:rsidR="00757586" w:rsidRDefault="00321077">
      <w:pPr>
        <w:spacing w:line="360" w:lineRule="auto"/>
        <w:jc w:val="both"/>
        <w:rPr>
          <w:sz w:val="28"/>
          <w:szCs w:val="28"/>
          <w:lang w:val="uk-UA"/>
        </w:rPr>
      </w:pPr>
      <w:r>
        <w:rPr>
          <w:sz w:val="28"/>
          <w:szCs w:val="28"/>
          <w:lang w:val="uk-UA"/>
        </w:rPr>
        <w:t xml:space="preserve">      Крім того, різні проблеми функціонування груп інтересів і лобізму називали в своїх роботах Г. Алмонд, Д. Уеслі Пауелл, Р. Даль,</w:t>
      </w:r>
    </w:p>
    <w:p w:rsidR="00757586" w:rsidRDefault="00321077">
      <w:pPr>
        <w:spacing w:line="360" w:lineRule="auto"/>
        <w:jc w:val="both"/>
        <w:rPr>
          <w:lang w:val="uk-UA"/>
        </w:rPr>
      </w:pPr>
      <w:r>
        <w:rPr>
          <w:sz w:val="28"/>
          <w:szCs w:val="28"/>
          <w:lang w:val="uk-UA"/>
        </w:rPr>
        <w:t>Е. Франкель, Ф. Шмиттер, Г. Лембрух. Наприклад,</w:t>
      </w:r>
      <w:r w:rsidR="00DC246E" w:rsidRPr="00DC246E">
        <w:rPr>
          <w:sz w:val="28"/>
          <w:szCs w:val="28"/>
        </w:rPr>
        <w:t xml:space="preserve"> </w:t>
      </w:r>
      <w:r w:rsidR="00DC246E" w:rsidRPr="007E2F23">
        <w:rPr>
          <w:sz w:val="28"/>
          <w:szCs w:val="28"/>
        </w:rPr>
        <w:t>Мансур</w:t>
      </w:r>
      <w:r>
        <w:rPr>
          <w:sz w:val="28"/>
          <w:szCs w:val="28"/>
          <w:lang w:val="uk-UA"/>
        </w:rPr>
        <w:t xml:space="preserve"> Олсон розглядав проблеми негативних наслідків роботи груп інтересів, їх генезис. Роберту Солсбері належить концепція політичного підприємництва. Спочатку Трумен висував тезу про те, що при стабільно розвитку суспільства зменшується активність громадських об'єднань. Г. Солсбері спростовувати цю точку зору - по думку дослідника, активність об'єднань залежить більше від суб'єктивних чинників, а саме, здатність і можливість лідера або групи зібрати однодумців. Тут він і висуває поняття «політичного підприємця» (організатор групи) , які є і творцем групи, і координатором і т.д. Зазвичай «політичний підприємець» володіє певним к</w:t>
      </w:r>
      <w:r w:rsidR="00A77600">
        <w:rPr>
          <w:sz w:val="28"/>
          <w:szCs w:val="28"/>
          <w:lang w:val="uk-UA"/>
        </w:rPr>
        <w:t>олом зв'язків і можливостей. [27</w:t>
      </w:r>
      <w:r>
        <w:rPr>
          <w:sz w:val="28"/>
          <w:szCs w:val="28"/>
          <w:lang w:val="uk-UA"/>
        </w:rPr>
        <w:t>, с. 54].</w:t>
      </w:r>
    </w:p>
    <w:p w:rsidR="00757586" w:rsidRDefault="00321077">
      <w:pPr>
        <w:spacing w:line="360" w:lineRule="auto"/>
        <w:jc w:val="both"/>
        <w:rPr>
          <w:lang w:val="uk-UA"/>
        </w:rPr>
      </w:pPr>
      <w:r>
        <w:rPr>
          <w:sz w:val="28"/>
          <w:szCs w:val="28"/>
          <w:lang w:val="uk-UA"/>
        </w:rPr>
        <w:t xml:space="preserve">  Також Солсбері створив «теорію обміну», коли в цій групі кожен досягає своїх цілей: будь-який член групи задовольняє свої запити, політичний підприємець, в свою чергу, - власні потреби.</w:t>
      </w:r>
    </w:p>
    <w:p w:rsidR="00757586" w:rsidRDefault="00321077">
      <w:pPr>
        <w:spacing w:line="360" w:lineRule="auto"/>
        <w:jc w:val="both"/>
        <w:rPr>
          <w:sz w:val="28"/>
          <w:szCs w:val="28"/>
          <w:lang w:val="uk-UA"/>
        </w:rPr>
      </w:pPr>
      <w:r>
        <w:rPr>
          <w:sz w:val="28"/>
          <w:szCs w:val="28"/>
          <w:lang w:val="uk-UA"/>
        </w:rPr>
        <w:t xml:space="preserve">      Якщо говорити більш конкретно про лобізм, то дослідники дають такі визначення:</w:t>
      </w:r>
    </w:p>
    <w:p w:rsidR="00757586" w:rsidRDefault="00321077">
      <w:pPr>
        <w:pStyle w:val="af1"/>
        <w:numPr>
          <w:ilvl w:val="0"/>
          <w:numId w:val="2"/>
        </w:numPr>
        <w:spacing w:line="360" w:lineRule="auto"/>
        <w:jc w:val="both"/>
        <w:rPr>
          <w:sz w:val="28"/>
          <w:szCs w:val="28"/>
          <w:lang w:val="uk-UA"/>
        </w:rPr>
      </w:pPr>
      <w:r>
        <w:rPr>
          <w:sz w:val="28"/>
          <w:szCs w:val="28"/>
          <w:lang w:val="uk-UA"/>
        </w:rPr>
        <w:t>Англійська політолог Семюел Файнер: «будь-яка діяльність організацій, що впливає на органи державної влади з метою сприяння власним інтересам, причому ці організації, на противагу партіям, а не готові самі взяти відповідальність за владу в країні».</w:t>
      </w:r>
    </w:p>
    <w:p w:rsidR="00757586" w:rsidRDefault="00321077">
      <w:pPr>
        <w:pStyle w:val="af1"/>
        <w:numPr>
          <w:ilvl w:val="0"/>
          <w:numId w:val="2"/>
        </w:numPr>
        <w:spacing w:line="360" w:lineRule="auto"/>
        <w:jc w:val="both"/>
        <w:rPr>
          <w:sz w:val="28"/>
          <w:szCs w:val="28"/>
          <w:lang w:val="uk-UA"/>
        </w:rPr>
      </w:pPr>
      <w:r>
        <w:rPr>
          <w:sz w:val="28"/>
          <w:szCs w:val="28"/>
          <w:lang w:val="uk-UA"/>
        </w:rPr>
        <w:t>По думки американського політолог Е. Ледд, лобізм - це «організація певних груп людей для артикуляції, агрегування і реалізації своїх інтересів».</w:t>
      </w:r>
    </w:p>
    <w:p w:rsidR="00757586" w:rsidRDefault="00321077">
      <w:pPr>
        <w:pStyle w:val="af1"/>
        <w:numPr>
          <w:ilvl w:val="0"/>
          <w:numId w:val="2"/>
        </w:numPr>
        <w:spacing w:line="360" w:lineRule="auto"/>
        <w:jc w:val="both"/>
        <w:rPr>
          <w:lang w:val="uk-UA"/>
        </w:rPr>
      </w:pPr>
      <w:r>
        <w:rPr>
          <w:sz w:val="28"/>
          <w:szCs w:val="28"/>
          <w:lang w:val="uk-UA"/>
        </w:rPr>
        <w:t xml:space="preserve">Американська ліга лобістів виробило наступне формулювання: «Лобісти є, перш за все, експертами в питаннях державного управління - його структури, програм, політики і законодавчого процесу. Крім того, будучи основною ланкою зв'язку з творцями політичних рішень, </w:t>
      </w:r>
      <w:r>
        <w:rPr>
          <w:sz w:val="28"/>
          <w:szCs w:val="28"/>
          <w:lang w:val="uk-UA"/>
        </w:rPr>
        <w:lastRenderedPageBreak/>
        <w:t>вони органічно включені в планування і реалізацію відповідних стратегій досягнення політичних ц</w:t>
      </w:r>
      <w:r w:rsidR="00516454">
        <w:rPr>
          <w:sz w:val="28"/>
          <w:szCs w:val="28"/>
          <w:lang w:val="uk-UA"/>
        </w:rPr>
        <w:t>ілей».[2</w:t>
      </w:r>
      <w:r w:rsidR="00A77600">
        <w:rPr>
          <w:sz w:val="28"/>
          <w:szCs w:val="28"/>
          <w:lang w:val="uk-UA"/>
        </w:rPr>
        <w:t>8</w:t>
      </w:r>
      <w:r>
        <w:rPr>
          <w:sz w:val="28"/>
          <w:szCs w:val="28"/>
          <w:lang w:val="uk-UA"/>
        </w:rPr>
        <w:t>, с. 65].</w:t>
      </w:r>
    </w:p>
    <w:p w:rsidR="00757586" w:rsidRDefault="00321077">
      <w:pPr>
        <w:spacing w:line="360" w:lineRule="auto"/>
        <w:jc w:val="both"/>
        <w:rPr>
          <w:sz w:val="28"/>
          <w:szCs w:val="28"/>
          <w:lang w:val="uk-UA"/>
        </w:rPr>
      </w:pPr>
      <w:r>
        <w:rPr>
          <w:sz w:val="28"/>
          <w:szCs w:val="28"/>
          <w:lang w:val="uk-UA"/>
        </w:rPr>
        <w:t xml:space="preserve">    В цілому, можна виділити кілька підходів до визначення лобістської діяльності в політичній практиці.</w:t>
      </w:r>
    </w:p>
    <w:p w:rsidR="00757586" w:rsidRDefault="00321077">
      <w:pPr>
        <w:spacing w:line="360" w:lineRule="auto"/>
        <w:jc w:val="both"/>
      </w:pPr>
      <w:r>
        <w:rPr>
          <w:sz w:val="28"/>
          <w:szCs w:val="28"/>
          <w:lang w:val="uk-UA"/>
        </w:rPr>
        <w:t xml:space="preserve">    По-перше, це психологічний підхід, згідно з яким лобізм є маніпулятивно-психологічних взаємодією з чиновниками, представниками влади.</w:t>
      </w:r>
    </w:p>
    <w:p w:rsidR="00757586" w:rsidRDefault="00321077">
      <w:pPr>
        <w:spacing w:line="360" w:lineRule="auto"/>
        <w:jc w:val="both"/>
        <w:rPr>
          <w:sz w:val="28"/>
          <w:szCs w:val="28"/>
          <w:lang w:val="uk-UA"/>
        </w:rPr>
      </w:pPr>
      <w:r>
        <w:rPr>
          <w:sz w:val="28"/>
          <w:szCs w:val="28"/>
          <w:lang w:val="uk-UA"/>
        </w:rPr>
        <w:t xml:space="preserve">    По-друге, системно-функціональний / інституційний підхід, який визначає лобістську діяльність як інститут у політичній системі, який може забезпечити комунікацію акторів політичної інтеракції. Прихильниками цього походу були Мілберт, Бентлі, Медісон, Трумен (визначали лобізм як «додаток» до процесу виборів, один з методів громадського вираження держав демократичного типу).</w:t>
      </w:r>
    </w:p>
    <w:p w:rsidR="00757586" w:rsidRDefault="00321077">
      <w:pPr>
        <w:spacing w:line="360" w:lineRule="auto"/>
        <w:jc w:val="both"/>
        <w:rPr>
          <w:sz w:val="28"/>
          <w:szCs w:val="28"/>
          <w:lang w:val="uk-UA"/>
        </w:rPr>
      </w:pPr>
      <w:r>
        <w:rPr>
          <w:sz w:val="28"/>
          <w:szCs w:val="28"/>
          <w:lang w:val="uk-UA"/>
        </w:rPr>
        <w:t xml:space="preserve">     Третє - це інструментальний підхід. Відповідно до даного підходу, </w:t>
      </w:r>
    </w:p>
    <w:p w:rsidR="00757586" w:rsidRDefault="00321077">
      <w:pPr>
        <w:spacing w:line="360" w:lineRule="auto"/>
        <w:jc w:val="both"/>
        <w:rPr>
          <w:sz w:val="28"/>
          <w:szCs w:val="28"/>
          <w:lang w:val="uk-UA"/>
        </w:rPr>
      </w:pPr>
      <w:r>
        <w:rPr>
          <w:sz w:val="28"/>
          <w:szCs w:val="28"/>
          <w:lang w:val="uk-UA"/>
        </w:rPr>
        <w:t>лобізм - сукупність методів і технологій впливу на політичні процеси в державі.</w:t>
      </w:r>
    </w:p>
    <w:p w:rsidR="00757586" w:rsidRDefault="00321077">
      <w:pPr>
        <w:spacing w:line="360" w:lineRule="auto"/>
        <w:jc w:val="both"/>
        <w:rPr>
          <w:sz w:val="28"/>
          <w:szCs w:val="28"/>
          <w:lang w:val="uk-UA"/>
        </w:rPr>
      </w:pPr>
      <w:r>
        <w:rPr>
          <w:sz w:val="28"/>
          <w:szCs w:val="28"/>
          <w:lang w:val="uk-UA"/>
        </w:rPr>
        <w:t xml:space="preserve">    Четвертим є процедурний підхід, де лобізм виступає діяльністю, в ході якої всі лобісти постають повноправними учасниками в процесі вироблення і прийняття політичних рішень.</w:t>
      </w:r>
    </w:p>
    <w:p w:rsidR="00757586" w:rsidRDefault="00321077">
      <w:pPr>
        <w:spacing w:line="360" w:lineRule="auto"/>
        <w:jc w:val="both"/>
        <w:rPr>
          <w:sz w:val="28"/>
          <w:szCs w:val="28"/>
          <w:lang w:val="uk-UA"/>
        </w:rPr>
      </w:pPr>
      <w:r>
        <w:rPr>
          <w:sz w:val="28"/>
          <w:szCs w:val="28"/>
          <w:lang w:val="uk-UA"/>
        </w:rPr>
        <w:t xml:space="preserve">    П'ятий за списком - корпоративістського підхід. Тут лобізмом називається діяльність, де тільки найвпливовіші групи мають реально дієвим важелем впливу в політичній системі, тому що лобізм вимагає достатню кількість ресурсів і витрат.</w:t>
      </w:r>
    </w:p>
    <w:p w:rsidR="00757586" w:rsidRDefault="00321077">
      <w:pPr>
        <w:spacing w:line="360" w:lineRule="auto"/>
        <w:jc w:val="both"/>
        <w:rPr>
          <w:lang w:val="uk-UA"/>
        </w:rPr>
      </w:pPr>
      <w:r>
        <w:rPr>
          <w:sz w:val="28"/>
          <w:szCs w:val="28"/>
          <w:lang w:val="uk-UA"/>
        </w:rPr>
        <w:t xml:space="preserve">   Шостий - комунікаційний / інформаційний / субсидіарний підхід. Провідним представником цього напряму є американський економіст Роберт Холл і його теорія. Відповідно до теорії Холла, з метою мінімізації витрат, бюрократ віддає фахівця статус постачальника таких ресурсів, як інформація, контакти, інтелектуальні досягнення і т.д. Таким чином, лобісти допомагають чиновнику робити свою роботу Найбільш ефективно і якісно, ​​на що перші, в свою чергу, в ході своєї діяльності отримують прямий вихід на о</w:t>
      </w:r>
      <w:r w:rsidR="008A5FD5">
        <w:rPr>
          <w:sz w:val="28"/>
          <w:szCs w:val="28"/>
          <w:lang w:val="uk-UA"/>
        </w:rPr>
        <w:t>бличчя, яке приймає рішення.[</w:t>
      </w:r>
      <w:r w:rsidR="00C87A3B">
        <w:rPr>
          <w:sz w:val="28"/>
          <w:szCs w:val="28"/>
          <w:lang w:val="uk-UA"/>
        </w:rPr>
        <w:t>25</w:t>
      </w:r>
      <w:r>
        <w:rPr>
          <w:sz w:val="28"/>
          <w:szCs w:val="28"/>
          <w:lang w:val="uk-UA"/>
        </w:rPr>
        <w:t>, с. 134].</w:t>
      </w:r>
    </w:p>
    <w:p w:rsidR="00757586" w:rsidRDefault="00321077">
      <w:pPr>
        <w:spacing w:line="360" w:lineRule="auto"/>
        <w:jc w:val="both"/>
      </w:pPr>
      <w:r>
        <w:rPr>
          <w:sz w:val="28"/>
          <w:szCs w:val="28"/>
          <w:lang w:val="uk-UA"/>
        </w:rPr>
        <w:lastRenderedPageBreak/>
        <w:t xml:space="preserve">  Якщо розглядати лобізм через різні концепції, то часто виділяються наступні види: конспірологічна концепція, де лобізм - це Тотальний механізм таємного впливу на владу.Згідно з демократичним стилем, лобізм - це у нікальний і ефективний спосіб представництва інтересів громадян, різних громадських груп, об'єднань, організацій і тп. У ресурсної концепції лобізм Виступає способом, мірою, механізмом обміну ресурсами (бартер).</w:t>
      </w:r>
    </w:p>
    <w:p w:rsidR="00757586" w:rsidRDefault="00321077">
      <w:pPr>
        <w:spacing w:line="360" w:lineRule="auto"/>
        <w:jc w:val="both"/>
        <w:rPr>
          <w:sz w:val="28"/>
          <w:szCs w:val="28"/>
          <w:lang w:val="uk-UA"/>
        </w:rPr>
      </w:pPr>
      <w:r>
        <w:rPr>
          <w:sz w:val="28"/>
          <w:szCs w:val="28"/>
          <w:lang w:val="uk-UA"/>
        </w:rPr>
        <w:t xml:space="preserve">     Існує точка зору, що лобізм бути не може вписуватися в рамки концепції класичної демократії, тому що він виступає як антидемократическом і підриває суспільний лад елемент.</w:t>
      </w:r>
    </w:p>
    <w:p w:rsidR="00757586" w:rsidRDefault="00321077">
      <w:pPr>
        <w:spacing w:line="360" w:lineRule="auto"/>
        <w:jc w:val="both"/>
        <w:rPr>
          <w:sz w:val="28"/>
          <w:szCs w:val="28"/>
          <w:lang w:val="uk-UA"/>
        </w:rPr>
      </w:pPr>
      <w:r>
        <w:rPr>
          <w:sz w:val="28"/>
          <w:szCs w:val="28"/>
          <w:lang w:val="uk-UA"/>
        </w:rPr>
        <w:t xml:space="preserve">    Лобізм у вітчизняній політичній науці став темою досліджень таких вчених, як В.А. Лепехіна, А.В. Гаман-Голутвіна, Н.Ю. Лапіної, А.С. Автономова, А.В. Павроз, П.А. Толстих. В їх працях основний упор робиться на роботу органів державної влади та на законодавчому регулюванні лобістської діяльності.</w:t>
      </w:r>
    </w:p>
    <w:p w:rsidR="00757586" w:rsidRDefault="00321077">
      <w:pPr>
        <w:spacing w:line="360" w:lineRule="auto"/>
        <w:jc w:val="both"/>
        <w:rPr>
          <w:lang w:val="uk-UA"/>
        </w:rPr>
      </w:pPr>
      <w:r>
        <w:rPr>
          <w:sz w:val="28"/>
          <w:szCs w:val="28"/>
          <w:lang w:val="uk-UA"/>
        </w:rPr>
        <w:t>• Дослідник В.А.Лепехін вважає, що лобізм «це не просто артикуляція (подання) інтересів тих або Інших груп в структурах влади, але це також і процес приведення формальної влади в відповідність з владою фактичної ».</w:t>
      </w:r>
    </w:p>
    <w:p w:rsidR="00757586" w:rsidRDefault="00321077">
      <w:pPr>
        <w:spacing w:line="360" w:lineRule="auto"/>
        <w:jc w:val="both"/>
        <w:rPr>
          <w:sz w:val="28"/>
          <w:szCs w:val="28"/>
          <w:lang w:val="uk-UA"/>
        </w:rPr>
      </w:pPr>
      <w:r>
        <w:rPr>
          <w:sz w:val="28"/>
          <w:szCs w:val="28"/>
          <w:lang w:val="uk-UA"/>
        </w:rPr>
        <w:t xml:space="preserve">    Він говорить про те, що лобізмом займаються безліч невеликих і невпливових груп. Однак, вони постають лише «периферією» лобізму, тому що ядром лобіювання є «групи тиску як структури реальної влади», які сформувалися на основі великих корпорацій, компаній.</w:t>
      </w:r>
      <w:r w:rsidR="00A77600" w:rsidRPr="00A77600">
        <w:rPr>
          <w:sz w:val="28"/>
          <w:szCs w:val="28"/>
          <w:lang w:val="uk-UA"/>
        </w:rPr>
        <w:t>[12,</w:t>
      </w:r>
      <w:r w:rsidR="00A77600">
        <w:rPr>
          <w:sz w:val="28"/>
          <w:szCs w:val="28"/>
          <w:lang w:val="uk-UA"/>
        </w:rPr>
        <w:t>с.123</w:t>
      </w:r>
      <w:r w:rsidR="00F74449" w:rsidRPr="00F74449">
        <w:rPr>
          <w:sz w:val="28"/>
          <w:szCs w:val="28"/>
          <w:lang w:val="uk-UA"/>
        </w:rPr>
        <w:t>]</w:t>
      </w:r>
      <w:r w:rsidR="00F74449" w:rsidRPr="00F74449">
        <w:rPr>
          <w:sz w:val="28"/>
          <w:szCs w:val="28"/>
        </w:rPr>
        <w:t>.</w:t>
      </w:r>
      <w:r>
        <w:rPr>
          <w:sz w:val="28"/>
          <w:szCs w:val="28"/>
          <w:lang w:val="uk-UA"/>
        </w:rPr>
        <w:t xml:space="preserve"> У современной України, на думку Лепехіна, лобізм набув нових форм, тому що виникли нові канали просування інтересів: це політичні партії, структури бізнесу, професійні спілки, громадські об'єднання (жінок, дітей, молоді), екологічні та конфесійні організації. Преса стала найпотужнішим суб'єктом лобіювання, тому що вона самостійно формує свідомість не тільки мас, а й еліт, тих, хто приймає рішення. Тим не менш, В.А. Лепехин не заперечує того, що в будь-якому випадку провідну роль в лобізмі займають «виконкоми всіх рівнів».</w:t>
      </w:r>
    </w:p>
    <w:p w:rsidR="00757586" w:rsidRPr="00F74449" w:rsidRDefault="00321077">
      <w:pPr>
        <w:spacing w:line="360" w:lineRule="auto"/>
        <w:jc w:val="both"/>
        <w:rPr>
          <w:lang w:val="uk-UA"/>
        </w:rPr>
      </w:pPr>
      <w:r>
        <w:rPr>
          <w:sz w:val="28"/>
          <w:szCs w:val="28"/>
          <w:lang w:val="uk-UA"/>
        </w:rPr>
        <w:lastRenderedPageBreak/>
        <w:t>• А.С. Автономов, автор книги «Азбука лобіювання», називає лобізм складним багатоплановим явищем, яке має цілий ряд елементів. Він визначає лобістську діяльність як «цілеспрямований вплив на владні органи в рамках, встановлених правовими нормами» Автономов виділяє два основних видів лобіювання - це пряме (безпосередній вплив на особу, яка приймає рішення) і непряме (опосередковане вплив на особу, яка приймає рішення, для прийняття / відкидання рішення). Особливу роль на етапах лобіювання автор віддає законодавчого процесу. Це пов'язано з тим, що лобісти вкрай зацікавлені, щоб їхні інтереси були відображені в нормативно-правовому акті, оскільки це одна з прямих цілей лобістів. Крім того, лобістові простіше діяти на етапах законотворчого процесу, тому що Державна Дума працює у відкритому режимі, ніж органи виконавчої гілки влади. Є ще одна причина, по якій лобістові цікавий законодавчий процес: в такому процесі беруть участь різні гілки державної влади, а це дає додаткові важелі впливу, щоб прийти до очікуваного результату. Відмінною рисою теорії Автономова є те, що він вважає помилкою зараховувати до числа лобістів партійні фракції, депутатські групи, державних і належних осіб та інших.</w:t>
      </w:r>
      <w:r w:rsidR="00F74449" w:rsidRPr="00F74449">
        <w:rPr>
          <w:sz w:val="28"/>
          <w:szCs w:val="28"/>
          <w:lang w:val="uk-UA"/>
        </w:rPr>
        <w:t>[</w:t>
      </w:r>
      <w:r w:rsidR="00F74449">
        <w:rPr>
          <w:sz w:val="28"/>
          <w:szCs w:val="28"/>
          <w:lang w:val="uk-UA"/>
        </w:rPr>
        <w:t>1, с. 234</w:t>
      </w:r>
      <w:r w:rsidR="00F74449" w:rsidRPr="00F74449">
        <w:rPr>
          <w:sz w:val="28"/>
          <w:szCs w:val="28"/>
          <w:lang w:val="uk-UA"/>
        </w:rPr>
        <w:t>].</w:t>
      </w:r>
    </w:p>
    <w:p w:rsidR="00757586" w:rsidRDefault="00321077">
      <w:pPr>
        <w:spacing w:line="360" w:lineRule="auto"/>
        <w:jc w:val="both"/>
        <w:rPr>
          <w:lang w:val="uk-UA"/>
        </w:rPr>
      </w:pPr>
      <w:r>
        <w:rPr>
          <w:sz w:val="28"/>
          <w:szCs w:val="28"/>
          <w:lang w:val="uk-UA"/>
        </w:rPr>
        <w:t xml:space="preserve">•    Доктор політичних наук, доцент кафедри політичної управління Олександр Васильович Павроз основною функцією груп інтересів називає відстоювання інтересів через звернення до інститутів представницької влади. Саме це і призвело до виникнення явища лобізму, яке є системою практик реалізації інтересів різних груп в особі спілок та об'єднань громадян шляхом організованого впливу на законотворчу та адміністративну діяльність державних органів. У своїй роботі «Групи інтересів і лобізм в політиці» він посилається на наступне визначення:«під лобізмом слід розуміти будь-які спроби індивідуумів або груп інтересів впливати на органи публічної влади з метою впливу на формування або здійснення державної політики в ім'я сприяння </w:t>
      </w:r>
      <w:r w:rsidR="00F74449">
        <w:rPr>
          <w:sz w:val="28"/>
          <w:szCs w:val="28"/>
          <w:lang w:val="uk-UA"/>
        </w:rPr>
        <w:t>реалізації власних інтересів».[13</w:t>
      </w:r>
      <w:r>
        <w:rPr>
          <w:sz w:val="28"/>
          <w:szCs w:val="28"/>
          <w:lang w:val="uk-UA"/>
        </w:rPr>
        <w:t xml:space="preserve">, с. 67]. </w:t>
      </w:r>
    </w:p>
    <w:p w:rsidR="00757586" w:rsidRDefault="00321077">
      <w:pPr>
        <w:spacing w:line="360" w:lineRule="auto"/>
        <w:jc w:val="both"/>
        <w:rPr>
          <w:sz w:val="28"/>
          <w:szCs w:val="28"/>
          <w:lang w:val="uk-UA"/>
        </w:rPr>
      </w:pPr>
      <w:r>
        <w:rPr>
          <w:sz w:val="28"/>
          <w:szCs w:val="28"/>
          <w:lang w:val="uk-UA"/>
        </w:rPr>
        <w:t xml:space="preserve">   Павроз А.В. виділяє лобізм як окремий інститут, соціальний і політичний, тому що він складається із сукупності специфічних каналів і різних </w:t>
      </w:r>
      <w:r>
        <w:rPr>
          <w:sz w:val="28"/>
          <w:szCs w:val="28"/>
          <w:lang w:val="uk-UA"/>
        </w:rPr>
        <w:lastRenderedPageBreak/>
        <w:t>механізмів для відстоювання інтересів і впливу на процес вироблення і реалізації політичних рішень.</w:t>
      </w:r>
    </w:p>
    <w:p w:rsidR="00757586" w:rsidRDefault="00321077">
      <w:pPr>
        <w:spacing w:line="360" w:lineRule="auto"/>
        <w:jc w:val="both"/>
        <w:rPr>
          <w:sz w:val="28"/>
          <w:szCs w:val="28"/>
          <w:lang w:val="uk-UA"/>
        </w:rPr>
      </w:pPr>
      <w:r>
        <w:rPr>
          <w:sz w:val="28"/>
          <w:szCs w:val="28"/>
          <w:lang w:val="uk-UA"/>
        </w:rPr>
        <w:t xml:space="preserve">     Незважаючи на численні праці вчених, слід зауважити, що тема груп інтересів і лобізму залишається дискусійною в політологічних колах. Найважливішою з точки зору теоретичного і практичного інтересу є проблема впровадження цих інститутів в процес державної політики, її </w:t>
      </w:r>
    </w:p>
    <w:p w:rsidR="00757586" w:rsidRDefault="00321077">
      <w:pPr>
        <w:spacing w:line="360" w:lineRule="auto"/>
        <w:jc w:val="both"/>
        <w:rPr>
          <w:sz w:val="28"/>
          <w:szCs w:val="28"/>
          <w:lang w:val="uk-UA"/>
        </w:rPr>
      </w:pPr>
      <w:r>
        <w:rPr>
          <w:sz w:val="28"/>
          <w:szCs w:val="28"/>
          <w:lang w:val="uk-UA"/>
        </w:rPr>
        <w:t>реалізації, а також в процес вироблення і прийняття рішень з метою досягнення єдиного суспільного інтересу.</w:t>
      </w:r>
    </w:p>
    <w:p w:rsidR="00757586" w:rsidRDefault="00757586">
      <w:pPr>
        <w:spacing w:line="360" w:lineRule="auto"/>
        <w:jc w:val="both"/>
        <w:rPr>
          <w:b/>
          <w:sz w:val="28"/>
          <w:szCs w:val="28"/>
          <w:lang w:val="uk-UA"/>
        </w:rPr>
      </w:pPr>
    </w:p>
    <w:p w:rsidR="00757586" w:rsidRDefault="00321077">
      <w:pPr>
        <w:spacing w:line="360" w:lineRule="auto"/>
        <w:jc w:val="both"/>
        <w:rPr>
          <w:b/>
          <w:sz w:val="28"/>
          <w:szCs w:val="28"/>
          <w:lang w:val="uk-UA"/>
        </w:rPr>
      </w:pPr>
      <w:r>
        <w:rPr>
          <w:b/>
          <w:sz w:val="28"/>
          <w:szCs w:val="28"/>
          <w:lang w:val="uk-UA"/>
        </w:rPr>
        <w:t xml:space="preserve">1.2 </w:t>
      </w:r>
      <w:r>
        <w:rPr>
          <w:lang w:val="uk-UA"/>
        </w:rPr>
        <w:t xml:space="preserve">. </w:t>
      </w:r>
      <w:r>
        <w:rPr>
          <w:b/>
          <w:sz w:val="28"/>
          <w:szCs w:val="28"/>
          <w:lang w:val="uk-UA"/>
        </w:rPr>
        <w:t>Основні характеристики лобізму і лобістської діяльності: суб'єкти, види, цілі, форми та методи лобістської діяльності.</w:t>
      </w:r>
    </w:p>
    <w:p w:rsidR="00757586" w:rsidRDefault="00321077">
      <w:pPr>
        <w:spacing w:line="360" w:lineRule="auto"/>
        <w:jc w:val="both"/>
        <w:rPr>
          <w:sz w:val="28"/>
          <w:szCs w:val="28"/>
          <w:lang w:val="uk-UA"/>
        </w:rPr>
      </w:pPr>
      <w:r>
        <w:rPr>
          <w:sz w:val="28"/>
          <w:szCs w:val="28"/>
          <w:lang w:val="uk-UA"/>
        </w:rPr>
        <w:t xml:space="preserve">     Незважаючи на різні підходи до визначення терміна «лобізм» і «Лобістська діяльність», що склалися в доктринальних джерелах, можна виділити загальні риси, властиві лобізму незалежно від трактування даного</w:t>
      </w:r>
    </w:p>
    <w:p w:rsidR="00757586" w:rsidRDefault="00321077">
      <w:pPr>
        <w:spacing w:line="360" w:lineRule="auto"/>
        <w:jc w:val="both"/>
        <w:rPr>
          <w:sz w:val="28"/>
          <w:szCs w:val="28"/>
          <w:lang w:val="uk-UA"/>
        </w:rPr>
      </w:pPr>
      <w:r>
        <w:rPr>
          <w:sz w:val="28"/>
          <w:szCs w:val="28"/>
          <w:lang w:val="uk-UA"/>
        </w:rPr>
        <w:t>терміна: лобізм передбачає наявність суб'єктів і об'єктів впливу. Суб'єкти лобістської діяльності.</w:t>
      </w:r>
      <w:r>
        <w:rPr>
          <w:b/>
          <w:sz w:val="28"/>
          <w:szCs w:val="28"/>
          <w:lang w:val="uk-UA"/>
        </w:rPr>
        <w:t xml:space="preserve"> </w:t>
      </w:r>
      <w:r>
        <w:rPr>
          <w:sz w:val="28"/>
          <w:szCs w:val="28"/>
          <w:lang w:val="uk-UA"/>
        </w:rPr>
        <w:t xml:space="preserve">Під суб'єктами лобістської діяльності слід розуміти осіб, які здійснюють діяльність з лобіювання відповідних інтересів в органах державної влади та місцевого самоврядування.  Суб'єктами можуть бути різні групи осіб, окремі особи, що володіють певним інтересом. </w:t>
      </w:r>
    </w:p>
    <w:p w:rsidR="00757586" w:rsidRDefault="00321077">
      <w:pPr>
        <w:spacing w:line="360" w:lineRule="auto"/>
        <w:jc w:val="both"/>
        <w:rPr>
          <w:lang w:val="uk-UA"/>
        </w:rPr>
      </w:pPr>
      <w:r>
        <w:rPr>
          <w:sz w:val="28"/>
          <w:szCs w:val="28"/>
          <w:lang w:val="uk-UA"/>
        </w:rPr>
        <w:t xml:space="preserve">  Об'єктом впливу є діяльність державних органів (як на федеральному рівні, так і на рівні регіонів). лобізм здійснюється в певних цілях, що виражаються в захисті тих чи інших інтересів. для відстоювання інтересів суб'єкти лобістської діяльності використовують різні методи і технології, форми лобістської діяльності. Відповідно до Акту США в розкритті інформації в лобістської діяльності 1995 року суб'єктами лобістської діяльності в США є</w:t>
      </w:r>
    </w:p>
    <w:p w:rsidR="00757586" w:rsidRPr="005446F4" w:rsidRDefault="00321077">
      <w:pPr>
        <w:spacing w:line="360" w:lineRule="auto"/>
        <w:jc w:val="both"/>
        <w:rPr>
          <w:sz w:val="28"/>
          <w:szCs w:val="28"/>
          <w:lang w:val="uk-UA"/>
        </w:rPr>
      </w:pPr>
      <w:r>
        <w:rPr>
          <w:sz w:val="28"/>
          <w:szCs w:val="28"/>
          <w:lang w:val="uk-UA"/>
        </w:rPr>
        <w:t>лобісти - фізичні особи (lobbyist) і юр</w:t>
      </w:r>
      <w:r w:rsidR="00D93D29">
        <w:rPr>
          <w:sz w:val="28"/>
          <w:szCs w:val="28"/>
          <w:lang w:val="uk-UA"/>
        </w:rPr>
        <w:t>идичні особи (lobbying firm).[ 6</w:t>
      </w:r>
      <w:r w:rsidR="00B01DE9">
        <w:rPr>
          <w:sz w:val="28"/>
          <w:szCs w:val="28"/>
          <w:lang w:val="uk-UA"/>
        </w:rPr>
        <w:t>, с. 87].</w:t>
      </w:r>
    </w:p>
    <w:p w:rsidR="00757586" w:rsidRDefault="00321077">
      <w:pPr>
        <w:spacing w:line="360" w:lineRule="auto"/>
        <w:jc w:val="both"/>
        <w:rPr>
          <w:sz w:val="28"/>
          <w:szCs w:val="28"/>
          <w:lang w:val="uk-UA"/>
        </w:rPr>
      </w:pPr>
      <w:r>
        <w:rPr>
          <w:sz w:val="28"/>
          <w:szCs w:val="28"/>
          <w:lang w:val="uk-UA"/>
        </w:rPr>
        <w:t xml:space="preserve">  Лобістами - фізична особа, яка клієнт найняв в штат або залучив за грошову або іншу компенсацію, яке надає послуги, що виражаються в вчиненні лобістських контактів (при цьому Лоббистская діяльність такого особи повинна складати не менше 20% часу, яке особа витрачає на роботу по </w:t>
      </w:r>
      <w:r>
        <w:rPr>
          <w:sz w:val="28"/>
          <w:szCs w:val="28"/>
          <w:lang w:val="uk-UA"/>
        </w:rPr>
        <w:lastRenderedPageBreak/>
        <w:t>представлення інтересів клієнта протягом півроку). лобістської фірмою є юридична особа, яка має одного або більше співробітників, що представляють інтереси клієнта в якості лобістами, за винятком випадків якщо клієнтом є сама компанія-роботодавець.</w:t>
      </w:r>
    </w:p>
    <w:p w:rsidR="00757586" w:rsidRDefault="00321077">
      <w:pPr>
        <w:spacing w:line="360" w:lineRule="auto"/>
        <w:jc w:val="both"/>
        <w:rPr>
          <w:lang w:val="uk-UA"/>
        </w:rPr>
      </w:pPr>
      <w:r>
        <w:rPr>
          <w:sz w:val="28"/>
          <w:szCs w:val="28"/>
          <w:lang w:val="uk-UA"/>
        </w:rPr>
        <w:t xml:space="preserve">     У Європейському союзі (на наднационально рівні) під лобістами розуміються юридичні і фізичні особи, які здійснюють діяльність з представлення інтересів відповідних осіб в від державних органах, такі як компанії, які надають консультаційні послуги з питань взаємодії з державними органами, юридичні фірми, некомерційні громадські організації, штатні співробітники компаній або торгові ассоціаціі.</w:t>
      </w:r>
    </w:p>
    <w:p w:rsidR="00757586" w:rsidRDefault="00321077">
      <w:pPr>
        <w:spacing w:line="360" w:lineRule="auto"/>
        <w:jc w:val="both"/>
        <w:rPr>
          <w:sz w:val="28"/>
          <w:szCs w:val="28"/>
          <w:lang w:val="uk-UA"/>
        </w:rPr>
      </w:pPr>
      <w:r>
        <w:rPr>
          <w:sz w:val="28"/>
          <w:szCs w:val="28"/>
          <w:lang w:val="uk-UA"/>
        </w:rPr>
        <w:t xml:space="preserve">   У Франції, де в 2016-2017 роках було введено законодавче регулювання лобістської діяльності, під лобістами розуміються приватні юридичні особи; публічні освіти і промислові групи; торгові і промислові палати, в яких основний діяльністю директора, співробітника або одного з членів організації є надання впливу на процес прийняття рішень в від державних органах, зміст положень зако</w:t>
      </w:r>
      <w:r w:rsidR="008E5BA8">
        <w:rPr>
          <w:sz w:val="28"/>
          <w:szCs w:val="28"/>
          <w:lang w:val="uk-UA"/>
        </w:rPr>
        <w:t>нодавчих та нормативних актов.[19, с. 9</w:t>
      </w:r>
      <w:r>
        <w:rPr>
          <w:sz w:val="28"/>
          <w:szCs w:val="28"/>
          <w:lang w:val="uk-UA"/>
        </w:rPr>
        <w:t xml:space="preserve">6]. </w:t>
      </w:r>
      <w:r w:rsidR="001C0A1B">
        <w:rPr>
          <w:sz w:val="28"/>
          <w:szCs w:val="28"/>
          <w:lang w:val="uk-UA"/>
        </w:rPr>
        <w:t xml:space="preserve">иностарана херн </w:t>
      </w:r>
    </w:p>
    <w:p w:rsidR="001C0A1B" w:rsidRDefault="001C0A1B">
      <w:pPr>
        <w:spacing w:line="360" w:lineRule="auto"/>
        <w:jc w:val="both"/>
        <w:rPr>
          <w:sz w:val="28"/>
          <w:szCs w:val="28"/>
          <w:lang w:val="uk-UA"/>
        </w:rPr>
      </w:pPr>
    </w:p>
    <w:p w:rsidR="00757586" w:rsidRDefault="00321077">
      <w:pPr>
        <w:spacing w:line="360" w:lineRule="auto"/>
        <w:jc w:val="both"/>
        <w:rPr>
          <w:sz w:val="28"/>
          <w:szCs w:val="28"/>
          <w:lang w:val="uk-UA"/>
        </w:rPr>
      </w:pPr>
      <w:r>
        <w:rPr>
          <w:sz w:val="28"/>
          <w:szCs w:val="28"/>
          <w:lang w:val="uk-UA"/>
        </w:rPr>
        <w:t xml:space="preserve">   Також лобістами розглядаються фізичні особи, а не є співробітниками Відповідний юридичних осіб, але здійснюють подібну діяльність в індивідуальному порядку.</w:t>
      </w:r>
    </w:p>
    <w:p w:rsidR="00757586" w:rsidRDefault="00321077">
      <w:pPr>
        <w:spacing w:line="360" w:lineRule="auto"/>
        <w:jc w:val="both"/>
        <w:rPr>
          <w:sz w:val="28"/>
          <w:szCs w:val="28"/>
          <w:lang w:val="uk-UA"/>
        </w:rPr>
      </w:pPr>
      <w:r>
        <w:rPr>
          <w:sz w:val="28"/>
          <w:szCs w:val="28"/>
          <w:lang w:val="uk-UA"/>
        </w:rPr>
        <w:t xml:space="preserve">   Таким чином, правопорядки, в яких передбачено законодавче регулювання лобістської діяльності, розглядають в якості лобістів як фізичних осіб, так і корпоративних лобістів (так звані «групи тиску »). В якості останніх виступають великі корпоративні освіти, професійні спілки, асоціації підприємців, громадські об'єднання - всі вони в своїй структурі спеціальні служби, чисельність яких варіюється від декількох десятків до сотень співробітників. </w:t>
      </w:r>
    </w:p>
    <w:p w:rsidR="00757586" w:rsidRPr="00421E66" w:rsidRDefault="00321077">
      <w:pPr>
        <w:spacing w:line="360" w:lineRule="auto"/>
        <w:jc w:val="both"/>
        <w:rPr>
          <w:color w:val="FF0000"/>
          <w:sz w:val="28"/>
          <w:szCs w:val="28"/>
          <w:lang w:val="uk-UA"/>
        </w:rPr>
      </w:pPr>
      <w:r>
        <w:rPr>
          <w:sz w:val="28"/>
          <w:szCs w:val="28"/>
          <w:lang w:val="uk-UA"/>
        </w:rPr>
        <w:t xml:space="preserve">   Лобісти можуть представлять собою окремі юридичні особи (Що надають юридичні, консультативні послуги), які наймають інші організації та фізичні особи для здійснення лобістської діяльності або ж можуть перебуваючи в </w:t>
      </w:r>
      <w:r>
        <w:rPr>
          <w:sz w:val="28"/>
          <w:szCs w:val="28"/>
          <w:lang w:val="uk-UA"/>
        </w:rPr>
        <w:lastRenderedPageBreak/>
        <w:t>штаті відповідних відділів компаній, в коло посадових обов'язків яких входить взаємодія з державними служащімі. Нерідко компанії об'єднують свої зусилля в рамках торгово промислових палат, громадських об'єднань для відстоювання інтересів певної індустрії на загальнонаціональному, регі</w:t>
      </w:r>
      <w:r w:rsidR="008E5BA8">
        <w:rPr>
          <w:sz w:val="28"/>
          <w:szCs w:val="28"/>
          <w:lang w:val="uk-UA"/>
        </w:rPr>
        <w:t>ональному та місцевому рівнях.[21</w:t>
      </w:r>
      <w:r>
        <w:rPr>
          <w:sz w:val="28"/>
          <w:szCs w:val="28"/>
          <w:lang w:val="uk-UA"/>
        </w:rPr>
        <w:t xml:space="preserve">, с. </w:t>
      </w:r>
      <w:r w:rsidR="008E5BA8">
        <w:rPr>
          <w:sz w:val="28"/>
          <w:szCs w:val="28"/>
          <w:lang w:val="uk-UA"/>
        </w:rPr>
        <w:t>1</w:t>
      </w:r>
      <w:r>
        <w:rPr>
          <w:sz w:val="28"/>
          <w:szCs w:val="28"/>
          <w:lang w:val="uk-UA"/>
        </w:rPr>
        <w:t>46].</w:t>
      </w:r>
      <w:r w:rsidR="001C0A1B">
        <w:rPr>
          <w:sz w:val="28"/>
          <w:szCs w:val="28"/>
          <w:lang w:val="uk-UA"/>
        </w:rPr>
        <w:t xml:space="preserve"> </w:t>
      </w:r>
    </w:p>
    <w:p w:rsidR="00757586" w:rsidRDefault="00321077">
      <w:pPr>
        <w:spacing w:line="360" w:lineRule="auto"/>
        <w:jc w:val="both"/>
        <w:rPr>
          <w:sz w:val="28"/>
          <w:szCs w:val="28"/>
          <w:lang w:val="uk-UA"/>
        </w:rPr>
      </w:pPr>
      <w:r>
        <w:rPr>
          <w:sz w:val="28"/>
          <w:szCs w:val="28"/>
          <w:lang w:val="uk-UA"/>
        </w:rPr>
        <w:t xml:space="preserve">    Необхідність врегулювання лобістської діяльності в Україні практично не піддається сумніву, що підтверджується високою активністю парламентарів щодо внесення на розгляд Верховної Ради України відповідних ініціатив.</w:t>
      </w:r>
    </w:p>
    <w:p w:rsidR="00757586" w:rsidRDefault="00321077">
      <w:pPr>
        <w:spacing w:line="360" w:lineRule="auto"/>
        <w:jc w:val="both"/>
        <w:rPr>
          <w:lang w:val="uk-UA"/>
        </w:rPr>
      </w:pPr>
      <w:r>
        <w:rPr>
          <w:sz w:val="28"/>
          <w:szCs w:val="28"/>
          <w:lang w:val="uk-UA"/>
        </w:rPr>
        <w:t xml:space="preserve">Як правило, цілі лобістської діяльності не розкриваються окремо в законодавчих актах, їх можна визначити шляхом аналізу змісту нормативних визначень лобістської діяльності.  </w:t>
      </w:r>
    </w:p>
    <w:p w:rsidR="00757586" w:rsidRDefault="00321077">
      <w:pPr>
        <w:spacing w:line="360" w:lineRule="auto"/>
        <w:jc w:val="both"/>
        <w:rPr>
          <w:lang w:val="uk-UA"/>
        </w:rPr>
      </w:pPr>
      <w:r>
        <w:rPr>
          <w:sz w:val="28"/>
          <w:szCs w:val="28"/>
          <w:lang w:val="uk-UA"/>
        </w:rPr>
        <w:t>В. В. Ісаков визначає термін «форма лобістської діяльності» як «Спосіб вираження лобістських дій зовні». І. В.  Чебикін в якості форм лобістської діяльності виділяє прямий і непрямий лобізм:</w:t>
      </w:r>
    </w:p>
    <w:p w:rsidR="00757586" w:rsidRDefault="00321077">
      <w:pPr>
        <w:spacing w:line="360" w:lineRule="auto"/>
        <w:jc w:val="both"/>
        <w:rPr>
          <w:sz w:val="28"/>
          <w:szCs w:val="28"/>
          <w:lang w:val="uk-UA"/>
        </w:rPr>
      </w:pPr>
      <w:r>
        <w:rPr>
          <w:sz w:val="28"/>
          <w:szCs w:val="28"/>
          <w:lang w:val="uk-UA"/>
        </w:rPr>
        <w:t>•  Прямий лобізм орієнтований на безпосередній вплив на об'єкт тиску. Наприклад, використовуваними методами в рамках даної форми є переконання посадовця під час особистого спілкування, організація консультацій по питаннях, що цікавлять, підготовка експертизи законопроектів, виступи на засіданнях комітетів і комісій законодавчого органу. Методом прямого лобізму також може бути фінансування проведення виборів, просування кандидатур для заняття посад в державних органах.</w:t>
      </w:r>
    </w:p>
    <w:p w:rsidR="00757586" w:rsidRDefault="00321077">
      <w:pPr>
        <w:spacing w:line="360" w:lineRule="auto"/>
        <w:jc w:val="both"/>
        <w:rPr>
          <w:lang w:val="uk-UA"/>
        </w:rPr>
      </w:pPr>
      <w:r>
        <w:rPr>
          <w:sz w:val="28"/>
          <w:szCs w:val="28"/>
          <w:lang w:val="uk-UA"/>
        </w:rPr>
        <w:t>• Непрямий (непрямий) лобізм ставить собі за мету формування певної громадської думки з питання через ЗМІ, проведення публічних акцій протесту, зборів, маніфестацій, забастовок, організацію науково-практичних конференцій, семінарів, «круглих столів», підготовку прогнозів і надання результатів досліджень з метою здійснення впливу на прийняття рішень в уряді і комітет парламента.</w:t>
      </w:r>
    </w:p>
    <w:p w:rsidR="00757586" w:rsidRDefault="00321077">
      <w:pPr>
        <w:spacing w:line="360" w:lineRule="auto"/>
        <w:jc w:val="both"/>
        <w:rPr>
          <w:sz w:val="28"/>
          <w:szCs w:val="28"/>
          <w:lang w:val="uk-UA"/>
        </w:rPr>
      </w:pPr>
      <w:r>
        <w:rPr>
          <w:sz w:val="28"/>
          <w:szCs w:val="28"/>
          <w:lang w:val="uk-UA"/>
        </w:rPr>
        <w:lastRenderedPageBreak/>
        <w:t xml:space="preserve">  Якщо пряме лобіювання інтересів в державах зі сформованою системою нормативної регламентації лобістської діяльності, як правило, введено в правове русло, то непряме, навпаки, здебільшого залишається вилученим із</w:t>
      </w:r>
    </w:p>
    <w:p w:rsidR="00757586" w:rsidRDefault="00321077">
      <w:pPr>
        <w:spacing w:line="360" w:lineRule="auto"/>
        <w:jc w:val="both"/>
        <w:rPr>
          <w:sz w:val="28"/>
          <w:szCs w:val="28"/>
          <w:lang w:val="uk-UA"/>
        </w:rPr>
      </w:pPr>
      <w:r>
        <w:rPr>
          <w:sz w:val="28"/>
          <w:szCs w:val="28"/>
          <w:lang w:val="uk-UA"/>
        </w:rPr>
        <w:t>сфери правового регулювання лобістських відносин.</w:t>
      </w:r>
      <w:r w:rsidR="008E5BA8">
        <w:rPr>
          <w:sz w:val="28"/>
          <w:szCs w:val="28"/>
        </w:rPr>
        <w:t xml:space="preserve">[ </w:t>
      </w:r>
      <w:r w:rsidR="008E5BA8">
        <w:rPr>
          <w:sz w:val="28"/>
          <w:szCs w:val="28"/>
          <w:lang w:val="uk-UA"/>
        </w:rPr>
        <w:t>24</w:t>
      </w:r>
      <w:r>
        <w:rPr>
          <w:sz w:val="28"/>
          <w:szCs w:val="28"/>
          <w:lang w:val="uk-UA"/>
        </w:rPr>
        <w:t>, с. 98</w:t>
      </w:r>
      <w:r>
        <w:rPr>
          <w:sz w:val="28"/>
          <w:szCs w:val="28"/>
        </w:rPr>
        <w:t>]</w:t>
      </w:r>
      <w:r>
        <w:rPr>
          <w:sz w:val="28"/>
          <w:szCs w:val="28"/>
          <w:lang w:val="uk-UA"/>
        </w:rPr>
        <w:t xml:space="preserve"> .</w:t>
      </w:r>
    </w:p>
    <w:p w:rsidR="00757586" w:rsidRDefault="00321077">
      <w:pPr>
        <w:spacing w:line="360" w:lineRule="auto"/>
        <w:jc w:val="both"/>
        <w:rPr>
          <w:sz w:val="28"/>
          <w:szCs w:val="28"/>
          <w:lang w:val="uk-UA"/>
        </w:rPr>
      </w:pPr>
      <w:r>
        <w:rPr>
          <w:sz w:val="28"/>
          <w:szCs w:val="28"/>
          <w:lang w:val="uk-UA"/>
        </w:rPr>
        <w:t xml:space="preserve">    По-перше, непряме лобіювання інтересів зазвичай пов'язане з впливом Не тільки на чиновників і парламентарів, а й на інших осіб, а не займають будь-які посади в органах законодавчої та виконавчої гілки влади, і передбачає звернення до способів опосередкованого впливу, в силу чого довести намір особи лобіювати конкретний інтерес стає вкрай скрутним.</w:t>
      </w:r>
    </w:p>
    <w:p w:rsidR="00757586" w:rsidRDefault="00321077">
      <w:pPr>
        <w:spacing w:line="360" w:lineRule="auto"/>
        <w:jc w:val="both"/>
        <w:rPr>
          <w:sz w:val="28"/>
          <w:szCs w:val="28"/>
          <w:lang w:val="uk-UA"/>
        </w:rPr>
      </w:pPr>
      <w:r>
        <w:rPr>
          <w:sz w:val="28"/>
          <w:szCs w:val="28"/>
          <w:lang w:val="uk-UA"/>
        </w:rPr>
        <w:t xml:space="preserve">   По-друге, на нормативному рівні, врегулювавши питання непрямого Лобіювання інтересів, на практиці в силу його специфіки виявиться вельми</w:t>
      </w:r>
    </w:p>
    <w:p w:rsidR="00757586" w:rsidRDefault="00321077">
      <w:pPr>
        <w:spacing w:line="360" w:lineRule="auto"/>
        <w:jc w:val="both"/>
        <w:rPr>
          <w:sz w:val="28"/>
          <w:szCs w:val="28"/>
          <w:lang w:val="uk-UA"/>
        </w:rPr>
      </w:pPr>
      <w:r>
        <w:rPr>
          <w:sz w:val="28"/>
          <w:szCs w:val="28"/>
          <w:lang w:val="uk-UA"/>
        </w:rPr>
        <w:t>складним, а часто і неможливим відокремити лобістські операції від права на</w:t>
      </w:r>
    </w:p>
    <w:p w:rsidR="00757586" w:rsidRDefault="00321077">
      <w:pPr>
        <w:spacing w:line="360" w:lineRule="auto"/>
        <w:jc w:val="both"/>
        <w:rPr>
          <w:sz w:val="28"/>
          <w:szCs w:val="28"/>
          <w:lang w:val="uk-UA"/>
        </w:rPr>
      </w:pPr>
      <w:r>
        <w:rPr>
          <w:sz w:val="28"/>
          <w:szCs w:val="28"/>
          <w:lang w:val="uk-UA"/>
        </w:rPr>
        <w:t>вільне волевиявлення: свободу думки, слова і т. п. В умовах правової регламентації непрямого лобіювання інтересів Зазначені права можуть бути</w:t>
      </w:r>
    </w:p>
    <w:p w:rsidR="00757586" w:rsidRDefault="00321077">
      <w:pPr>
        <w:spacing w:line="360" w:lineRule="auto"/>
        <w:jc w:val="both"/>
        <w:rPr>
          <w:sz w:val="28"/>
          <w:szCs w:val="28"/>
          <w:lang w:val="uk-UA"/>
        </w:rPr>
      </w:pPr>
      <w:r>
        <w:rPr>
          <w:sz w:val="28"/>
          <w:szCs w:val="28"/>
          <w:lang w:val="uk-UA"/>
        </w:rPr>
        <w:t>поставлені під загрозу, що, зрозуміло, є неприпустимим.</w:t>
      </w:r>
    </w:p>
    <w:p w:rsidR="00757586" w:rsidRDefault="00321077">
      <w:pPr>
        <w:spacing w:line="360" w:lineRule="auto"/>
        <w:jc w:val="both"/>
        <w:rPr>
          <w:sz w:val="28"/>
          <w:szCs w:val="28"/>
          <w:lang w:val="uk-UA"/>
        </w:rPr>
      </w:pPr>
      <w:r>
        <w:rPr>
          <w:sz w:val="28"/>
          <w:szCs w:val="28"/>
          <w:lang w:val="uk-UA"/>
        </w:rPr>
        <w:t xml:space="preserve">  За думки автора, лише деякі аспекти, пов'язані з непрямим Лобіювання інтересів, повинні бути врегульовані в законодавчому порядку. Йдеться, наприклад, про актах повідомлення свідомо недостовірне інформації в рамках проведення семінарів і конференцій за участю представників від державних органів для впливу на зазначених осіб з метою прийняття потрібних лобістами рішень і відхилення небажаних для них ініціатив і скоєнні Інших явно недобросовісних дій, пов'язаних з Лобіювання інтересів. Дещо інший класифікації форм лобістської ді</w:t>
      </w:r>
      <w:r w:rsidR="00CA6AF6">
        <w:rPr>
          <w:sz w:val="28"/>
          <w:szCs w:val="28"/>
          <w:lang w:val="uk-UA"/>
        </w:rPr>
        <w:t>яльності дотримується В. Белов</w:t>
      </w:r>
      <w:r>
        <w:rPr>
          <w:sz w:val="28"/>
          <w:szCs w:val="28"/>
          <w:lang w:val="uk-UA"/>
        </w:rPr>
        <w:t xml:space="preserve">. Він виділяє: Безпосередньо лобізм - здійснюється з метою захисту інтересі різних груп, компаній і асоціацій за допомогою впливу </w:t>
      </w:r>
      <w:r w:rsidR="00125B27">
        <w:rPr>
          <w:sz w:val="28"/>
          <w:szCs w:val="28"/>
          <w:lang w:val="uk-UA"/>
        </w:rPr>
        <w:t>на чиновників і парламентарів.[</w:t>
      </w:r>
      <w:r w:rsidR="00CA6AF6">
        <w:rPr>
          <w:sz w:val="28"/>
          <w:szCs w:val="28"/>
          <w:lang w:val="uk-UA"/>
        </w:rPr>
        <w:t>3</w:t>
      </w:r>
      <w:r>
        <w:rPr>
          <w:sz w:val="28"/>
          <w:szCs w:val="28"/>
          <w:lang w:val="uk-UA"/>
        </w:rPr>
        <w:t>,с. 33].</w:t>
      </w:r>
    </w:p>
    <w:p w:rsidR="00757586" w:rsidRDefault="00321077">
      <w:pPr>
        <w:spacing w:line="360" w:lineRule="auto"/>
        <w:jc w:val="both"/>
        <w:rPr>
          <w:sz w:val="28"/>
          <w:szCs w:val="28"/>
          <w:lang w:val="uk-UA"/>
        </w:rPr>
      </w:pPr>
      <w:r>
        <w:rPr>
          <w:sz w:val="28"/>
          <w:szCs w:val="28"/>
          <w:lang w:val="uk-UA"/>
        </w:rPr>
        <w:t xml:space="preserve"> •   Політичні торги - представляють собою спосіб вирішення авто товари протиріч, що вирішуються за допомогою пошуку єдиної, прийнятної для їх</w:t>
      </w:r>
    </w:p>
    <w:p w:rsidR="00757586" w:rsidRDefault="00321077">
      <w:pPr>
        <w:spacing w:line="360" w:lineRule="auto"/>
        <w:jc w:val="both"/>
        <w:rPr>
          <w:sz w:val="28"/>
          <w:szCs w:val="28"/>
          <w:lang w:val="uk-UA"/>
        </w:rPr>
      </w:pPr>
      <w:r>
        <w:rPr>
          <w:sz w:val="28"/>
          <w:szCs w:val="28"/>
          <w:lang w:val="uk-UA"/>
        </w:rPr>
        <w:t>учасників правової позиції.</w:t>
      </w:r>
    </w:p>
    <w:p w:rsidR="00757586" w:rsidRDefault="00321077">
      <w:pPr>
        <w:spacing w:line="360" w:lineRule="auto"/>
        <w:jc w:val="both"/>
        <w:rPr>
          <w:sz w:val="28"/>
          <w:szCs w:val="28"/>
          <w:lang w:val="uk-UA"/>
        </w:rPr>
      </w:pPr>
      <w:r>
        <w:rPr>
          <w:sz w:val="28"/>
          <w:szCs w:val="28"/>
          <w:lang w:val="uk-UA"/>
        </w:rPr>
        <w:t>•   Тіньові неформальні угоди.</w:t>
      </w:r>
    </w:p>
    <w:p w:rsidR="00757586" w:rsidRDefault="00321077">
      <w:pPr>
        <w:spacing w:line="360" w:lineRule="auto"/>
        <w:jc w:val="both"/>
        <w:rPr>
          <w:sz w:val="28"/>
          <w:szCs w:val="28"/>
          <w:lang w:val="uk-UA"/>
        </w:rPr>
      </w:pPr>
      <w:r>
        <w:rPr>
          <w:sz w:val="28"/>
          <w:szCs w:val="28"/>
          <w:lang w:val="uk-UA"/>
        </w:rPr>
        <w:lastRenderedPageBreak/>
        <w:t>•   Заходи та кампанії, спрямовані на формування громадської</w:t>
      </w:r>
    </w:p>
    <w:p w:rsidR="00757586" w:rsidRDefault="00321077">
      <w:pPr>
        <w:spacing w:line="360" w:lineRule="auto"/>
        <w:jc w:val="both"/>
        <w:rPr>
          <w:lang w:val="uk-UA"/>
        </w:rPr>
      </w:pPr>
      <w:r>
        <w:rPr>
          <w:sz w:val="28"/>
          <w:szCs w:val="28"/>
          <w:lang w:val="uk-UA"/>
        </w:rPr>
        <w:t>думки - забезпечують масову підтримку різних ініціатив, які виходять здебільшого від самих же лобістів, нерідко психологічно і досить сильно впливаючи при цьому на представників депутатського корпусу і бюрократичного апарату. А. Л. Кучеров описує наступні форми лобістської діяльності:</w:t>
      </w:r>
    </w:p>
    <w:p w:rsidR="00757586" w:rsidRDefault="00321077">
      <w:pPr>
        <w:spacing w:line="360" w:lineRule="auto"/>
        <w:jc w:val="both"/>
        <w:rPr>
          <w:sz w:val="28"/>
          <w:szCs w:val="28"/>
          <w:lang w:val="uk-UA"/>
        </w:rPr>
      </w:pPr>
      <w:r>
        <w:rPr>
          <w:sz w:val="28"/>
          <w:szCs w:val="28"/>
          <w:lang w:val="uk-UA"/>
        </w:rPr>
        <w:t>•   Інформаційні зв'язку, який здійснюється в усній, письмовій формі, за допомогою використання електронних засобів комунікації. В данному випадку сама інформація Виступає в якості способу впливу на носіїв державної влади. Вона може доводиться до їхнього відома як прямо, так і опосередковано.</w:t>
      </w:r>
    </w:p>
    <w:p w:rsidR="00757586" w:rsidRDefault="00321077">
      <w:pPr>
        <w:spacing w:line="360" w:lineRule="auto"/>
        <w:jc w:val="both"/>
        <w:rPr>
          <w:sz w:val="28"/>
          <w:szCs w:val="28"/>
          <w:lang w:val="uk-UA"/>
        </w:rPr>
      </w:pPr>
      <w:r>
        <w:rPr>
          <w:sz w:val="28"/>
          <w:szCs w:val="28"/>
          <w:lang w:val="uk-UA"/>
        </w:rPr>
        <w:t>•   Тиск на представників компетентних органів законодавчої та виконавчої гілки влади шляхом проведення мітингів, демонстрацій та Інших кампаній, спрямованих на надання впливу на представників державної влади; використання насильства, погроз, шантажу та Інших засобів, лежать, скоріше, в кримінальній площині, а також громадянська ініціатива. В останньому випадку фізичні та юридичні особи, їх об'єднання безпосередньо звертаються до органів державної влади та місцевого самоврядування з конкретними ініціативу, спрямованим на прийняття чи скасування певних рішень.</w:t>
      </w:r>
    </w:p>
    <w:p w:rsidR="00757586" w:rsidRDefault="00321077">
      <w:pPr>
        <w:spacing w:line="360" w:lineRule="auto"/>
        <w:jc w:val="both"/>
        <w:rPr>
          <w:sz w:val="28"/>
          <w:szCs w:val="28"/>
          <w:lang w:val="uk-UA"/>
        </w:rPr>
      </w:pPr>
      <w:r>
        <w:rPr>
          <w:sz w:val="28"/>
          <w:szCs w:val="28"/>
          <w:lang w:val="uk-UA"/>
        </w:rPr>
        <w:t>• Угода (обмін), що здійснюються між лобістами та чиновниками, депутатами або особами, активно беруть участь в політичному житті суспільства, наприклад, сильними громадським рухами, політичними партіями.</w:t>
      </w:r>
    </w:p>
    <w:p w:rsidR="00757586" w:rsidRDefault="00321077">
      <w:pPr>
        <w:spacing w:line="360" w:lineRule="auto"/>
        <w:jc w:val="both"/>
        <w:rPr>
          <w:sz w:val="28"/>
          <w:szCs w:val="28"/>
          <w:lang w:val="uk-UA"/>
        </w:rPr>
      </w:pPr>
      <w:r>
        <w:rPr>
          <w:sz w:val="28"/>
          <w:szCs w:val="28"/>
          <w:lang w:val="uk-UA"/>
        </w:rPr>
        <w:t>Методи лобістської діяльності:</w:t>
      </w:r>
    </w:p>
    <w:p w:rsidR="00757586" w:rsidRDefault="00321077">
      <w:pPr>
        <w:spacing w:line="360" w:lineRule="auto"/>
        <w:jc w:val="both"/>
        <w:rPr>
          <w:sz w:val="28"/>
          <w:szCs w:val="28"/>
          <w:lang w:val="uk-UA"/>
        </w:rPr>
      </w:pPr>
      <w:r>
        <w:rPr>
          <w:sz w:val="28"/>
          <w:szCs w:val="28"/>
          <w:lang w:val="uk-UA"/>
        </w:rPr>
        <w:t>• подання до державних органів інформації, документів і проектів рішень з питань, що знаходяться в їх компетенції;</w:t>
      </w:r>
    </w:p>
    <w:p w:rsidR="00757586" w:rsidRDefault="00321077">
      <w:pPr>
        <w:spacing w:line="360" w:lineRule="auto"/>
        <w:jc w:val="both"/>
        <w:rPr>
          <w:sz w:val="28"/>
          <w:szCs w:val="28"/>
          <w:lang w:val="uk-UA"/>
        </w:rPr>
      </w:pPr>
      <w:r>
        <w:rPr>
          <w:sz w:val="28"/>
          <w:szCs w:val="28"/>
          <w:lang w:val="uk-UA"/>
        </w:rPr>
        <w:t>• участь лобістів в роботі комітетів, комісій, фракцій, депутатських груп та інших структур парламенту, а також органів виконавчої влади по профілем лобіює питань;</w:t>
      </w:r>
    </w:p>
    <w:p w:rsidR="00757586" w:rsidRDefault="00321077">
      <w:pPr>
        <w:spacing w:line="360" w:lineRule="auto"/>
        <w:jc w:val="both"/>
        <w:rPr>
          <w:sz w:val="28"/>
          <w:szCs w:val="28"/>
          <w:lang w:val="uk-UA"/>
        </w:rPr>
      </w:pPr>
      <w:r>
        <w:rPr>
          <w:sz w:val="28"/>
          <w:szCs w:val="28"/>
          <w:lang w:val="uk-UA"/>
        </w:rPr>
        <w:lastRenderedPageBreak/>
        <w:t>• усні, письмові, телефонні, електронні та інші контакти лобістів з депутатами та посадовими особам органів державної влади з метою просування своїх інтересів або інтересів своїх клієнтів;</w:t>
      </w:r>
    </w:p>
    <w:p w:rsidR="00757586" w:rsidRDefault="00321077">
      <w:pPr>
        <w:spacing w:line="360" w:lineRule="auto"/>
        <w:jc w:val="both"/>
        <w:rPr>
          <w:sz w:val="28"/>
          <w:szCs w:val="28"/>
          <w:lang w:val="uk-UA"/>
        </w:rPr>
      </w:pPr>
      <w:r>
        <w:rPr>
          <w:sz w:val="28"/>
          <w:szCs w:val="28"/>
          <w:lang w:val="uk-UA"/>
        </w:rPr>
        <w:t>• експертиза проектів законів та інших нормативних актів і рішень органів державної влади з наданням останнім результатів експертизи, в разі якщо вона здійснюється не за запитами цих органів;</w:t>
      </w:r>
    </w:p>
    <w:p w:rsidR="00757586" w:rsidRDefault="00321077">
      <w:pPr>
        <w:spacing w:line="360" w:lineRule="auto"/>
        <w:jc w:val="both"/>
        <w:rPr>
          <w:sz w:val="28"/>
          <w:szCs w:val="28"/>
          <w:lang w:val="uk-UA"/>
        </w:rPr>
      </w:pPr>
      <w:r>
        <w:rPr>
          <w:sz w:val="28"/>
          <w:szCs w:val="28"/>
          <w:lang w:val="uk-UA"/>
        </w:rPr>
        <w:t>• організація публікацій і виступів у засобах масової інформації на підтримку конкретних законопроектів або рішень державних органів;</w:t>
      </w:r>
    </w:p>
    <w:p w:rsidR="00757586" w:rsidRDefault="00321077">
      <w:pPr>
        <w:spacing w:line="360" w:lineRule="auto"/>
        <w:jc w:val="both"/>
        <w:rPr>
          <w:sz w:val="28"/>
          <w:szCs w:val="28"/>
          <w:lang w:val="uk-UA"/>
        </w:rPr>
      </w:pPr>
      <w:r>
        <w:rPr>
          <w:sz w:val="28"/>
          <w:szCs w:val="28"/>
          <w:lang w:val="uk-UA"/>
        </w:rPr>
        <w:t>• інші НЕ заборонені законом способи взаємодії лобістів з федеральними законодавчими та виконавчими органами державної влади і їх представниками.</w:t>
      </w:r>
      <w:r w:rsidR="00125B27">
        <w:rPr>
          <w:sz w:val="28"/>
          <w:szCs w:val="28"/>
        </w:rPr>
        <w:t xml:space="preserve">[ </w:t>
      </w:r>
      <w:r w:rsidR="00125B27">
        <w:rPr>
          <w:sz w:val="28"/>
          <w:szCs w:val="28"/>
          <w:lang w:val="uk-UA"/>
        </w:rPr>
        <w:t>9</w:t>
      </w:r>
      <w:r>
        <w:rPr>
          <w:sz w:val="28"/>
          <w:szCs w:val="28"/>
          <w:lang w:val="uk-UA"/>
        </w:rPr>
        <w:t>, с. 77</w:t>
      </w:r>
      <w:r>
        <w:rPr>
          <w:sz w:val="28"/>
          <w:szCs w:val="28"/>
        </w:rPr>
        <w:t>]</w:t>
      </w:r>
      <w:r>
        <w:rPr>
          <w:sz w:val="28"/>
          <w:szCs w:val="28"/>
          <w:lang w:val="uk-UA"/>
        </w:rPr>
        <w:t>.</w:t>
      </w:r>
    </w:p>
    <w:p w:rsidR="00757586" w:rsidRDefault="00321077">
      <w:pPr>
        <w:spacing w:line="360" w:lineRule="auto"/>
        <w:jc w:val="both"/>
      </w:pPr>
      <w:r>
        <w:rPr>
          <w:sz w:val="28"/>
          <w:szCs w:val="28"/>
          <w:lang w:val="uk-UA"/>
        </w:rPr>
        <w:t xml:space="preserve">  Як видно з наведених прикладів і класифікацій, автори часто не розмежовують, змішують поняття форм і методів лобістської діяльності. На думку автора, стосовно лобістської діяльності ці поняття в цілому охоплюють одні й ті ж способи і прийоми, які використовують суб'єкти лобістської діяльності для здійснення впливу на об'єкти лобістської діяльності. Слід зазначити, що такі способи і прийоми повинні бути виключно законними, використання шантажу, погроз, обману, зловживання правами посадових осіб не можуть бути методами врегульованого законом лобізму.</w:t>
      </w:r>
    </w:p>
    <w:p w:rsidR="00757586" w:rsidRDefault="00321077">
      <w:pPr>
        <w:spacing w:line="360" w:lineRule="auto"/>
        <w:jc w:val="both"/>
      </w:pPr>
      <w:r>
        <w:rPr>
          <w:sz w:val="28"/>
          <w:szCs w:val="28"/>
          <w:lang w:val="uk-UA"/>
        </w:rPr>
        <w:t xml:space="preserve"> </w:t>
      </w:r>
      <w:r>
        <w:rPr>
          <w:b/>
          <w:sz w:val="28"/>
          <w:szCs w:val="28"/>
          <w:lang w:val="uk-UA"/>
        </w:rPr>
        <w:t xml:space="preserve"> </w:t>
      </w:r>
      <w:r>
        <w:rPr>
          <w:sz w:val="28"/>
          <w:szCs w:val="28"/>
          <w:lang w:val="uk-UA"/>
        </w:rPr>
        <w:t xml:space="preserve"> Класифікація видів лобістської діяльності. Лобізм - категорія досить широка, охоплює широкий комплекс суспільних відносин. У правовій і політичній доктрині існують різні класифікації видів лобізму, введені різними дослідниками. Класифікація видів лобізму здатна виявити специфіку і Відмінні ознаки лобістської діяльності в залежності від тих чи Інших умов, сприяє більш детальному вивченню даного політико-правового інституту, виявлення проблем, що виникає в сфері лобіювання інтересів, можливих шляхів їх вирішення. Разом з тим будь-яка класифікація, як правило, вельми умовна, і на практиці нерідко буває досить важко провести грань між видами </w:t>
      </w:r>
      <w:r>
        <w:rPr>
          <w:sz w:val="28"/>
          <w:szCs w:val="28"/>
          <w:lang w:val="uk-UA"/>
        </w:rPr>
        <w:lastRenderedPageBreak/>
        <w:t>досліджуваного об'єкта, описаним в доктринальних теоретичних наукових дослідженнях.</w:t>
      </w:r>
    </w:p>
    <w:p w:rsidR="00757586" w:rsidRPr="00633C24" w:rsidRDefault="00321077">
      <w:pPr>
        <w:spacing w:line="360" w:lineRule="auto"/>
        <w:jc w:val="both"/>
      </w:pPr>
      <w:r>
        <w:rPr>
          <w:sz w:val="28"/>
          <w:szCs w:val="28"/>
          <w:lang w:val="uk-UA"/>
        </w:rPr>
        <w:t xml:space="preserve">   Так, А. П. Любимов виділяє наступні види лобізму: професійний, політичний, регіональний, іноземний, гражданскій. На думку автора, дана класифікація представляється неповною і не відображає повною мірою поняття лобізму.</w:t>
      </w:r>
      <w:r w:rsidR="00633C24" w:rsidRPr="00633C24">
        <w:rPr>
          <w:sz w:val="28"/>
          <w:szCs w:val="28"/>
        </w:rPr>
        <w:t>[11</w:t>
      </w:r>
      <w:r w:rsidR="00633C24">
        <w:rPr>
          <w:sz w:val="28"/>
          <w:szCs w:val="28"/>
          <w:lang w:val="uk-UA"/>
        </w:rPr>
        <w:t>,с. 156</w:t>
      </w:r>
      <w:r w:rsidR="00633C24" w:rsidRPr="00633C24">
        <w:rPr>
          <w:sz w:val="28"/>
          <w:szCs w:val="28"/>
        </w:rPr>
        <w:t>].</w:t>
      </w:r>
    </w:p>
    <w:p w:rsidR="00757586" w:rsidRDefault="00321077">
      <w:pPr>
        <w:spacing w:line="360" w:lineRule="auto"/>
        <w:jc w:val="both"/>
      </w:pPr>
      <w:r>
        <w:rPr>
          <w:sz w:val="28"/>
          <w:szCs w:val="28"/>
          <w:lang w:val="uk-UA"/>
        </w:rPr>
        <w:t xml:space="preserve">   Більш детально до вирішення зазначеного завдання підходить М. В. Бятеп. він проводить класифікацію видів лобізму виходячи з декількох критеріїв:</w:t>
      </w:r>
    </w:p>
    <w:p w:rsidR="00757586" w:rsidRDefault="00321077">
      <w:pPr>
        <w:spacing w:line="360" w:lineRule="auto"/>
        <w:jc w:val="both"/>
        <w:rPr>
          <w:sz w:val="28"/>
          <w:szCs w:val="28"/>
          <w:lang w:val="uk-UA"/>
        </w:rPr>
      </w:pPr>
      <w:r>
        <w:rPr>
          <w:sz w:val="28"/>
          <w:szCs w:val="28"/>
          <w:lang w:val="uk-UA"/>
        </w:rPr>
        <w:t>• По об'єкту лобіювання інтересів виділяють виконавчий (Здійснюваний в органах виконавчої влади), законодавчий</w:t>
      </w:r>
    </w:p>
    <w:p w:rsidR="00757586" w:rsidRDefault="00321077">
      <w:pPr>
        <w:spacing w:line="360" w:lineRule="auto"/>
        <w:jc w:val="both"/>
      </w:pPr>
      <w:r>
        <w:rPr>
          <w:sz w:val="28"/>
          <w:szCs w:val="28"/>
          <w:lang w:val="uk-UA"/>
        </w:rPr>
        <w:t>(Здійснюваний в органах законодавчої [представницької] влади) і судовий лоббізм.</w:t>
      </w:r>
    </w:p>
    <w:p w:rsidR="00757586" w:rsidRDefault="00321077">
      <w:pPr>
        <w:spacing w:line="360" w:lineRule="auto"/>
        <w:jc w:val="both"/>
        <w:rPr>
          <w:sz w:val="28"/>
          <w:szCs w:val="28"/>
          <w:lang w:val="uk-UA"/>
        </w:rPr>
      </w:pPr>
      <w:r>
        <w:rPr>
          <w:sz w:val="28"/>
          <w:szCs w:val="28"/>
          <w:lang w:val="uk-UA"/>
        </w:rPr>
        <w:t>• В залежності від взаємовідносин суб'єкта та об'єкта лобістської діяльності - корпоративний і плюралістичний лобізм.</w:t>
      </w:r>
    </w:p>
    <w:p w:rsidR="00757586" w:rsidRDefault="00321077">
      <w:pPr>
        <w:spacing w:line="360" w:lineRule="auto"/>
        <w:jc w:val="both"/>
        <w:rPr>
          <w:sz w:val="28"/>
          <w:szCs w:val="28"/>
          <w:lang w:val="uk-UA"/>
        </w:rPr>
      </w:pPr>
      <w:r>
        <w:rPr>
          <w:sz w:val="28"/>
          <w:szCs w:val="28"/>
          <w:lang w:val="uk-UA"/>
        </w:rPr>
        <w:t>• В залежності від виду суб'єкта лобістської діяльності – регіональний (Здійснюється представниками державної влади суб'єктів федеративної держави з метою надання відповідним суб'єктам різних пільг і преференцій); політичний (лобіювання кандидатів на виборах в органи державної влади і місцевого самоврядування); соціальний (лобіювання власних інтересів профспілковими та іншими організаціями, що представляють певні верстви населення); економічний (здійснюється різного роду фінансово-промисловими групами і компаніями) і іноземний лобізм (здійснюється іноземними державами і міжнародними організаціями); відомчий лобізм (здійснюється представниками бюрократичного апарату з метою забезпечення найбільш сприятливих умов діяльності їх міністерств і служб: збільшення розміру бюджетних коштів, що спрямовуються відповідним державним структурам, надання їм дод</w:t>
      </w:r>
      <w:r w:rsidR="00633C24">
        <w:rPr>
          <w:sz w:val="28"/>
          <w:szCs w:val="28"/>
          <w:lang w:val="uk-UA"/>
        </w:rPr>
        <w:t xml:space="preserve">аткових повноважень і т. п.).[ </w:t>
      </w:r>
      <w:r w:rsidR="00633C24" w:rsidRPr="005446F4">
        <w:rPr>
          <w:sz w:val="28"/>
          <w:szCs w:val="28"/>
          <w:lang w:val="uk-UA"/>
        </w:rPr>
        <w:t>4</w:t>
      </w:r>
      <w:r>
        <w:rPr>
          <w:sz w:val="28"/>
          <w:szCs w:val="28"/>
          <w:lang w:val="uk-UA"/>
        </w:rPr>
        <w:t>, с. 98].</w:t>
      </w:r>
    </w:p>
    <w:p w:rsidR="00757586" w:rsidRDefault="00321077">
      <w:pPr>
        <w:spacing w:line="360" w:lineRule="auto"/>
        <w:jc w:val="both"/>
        <w:rPr>
          <w:sz w:val="28"/>
          <w:szCs w:val="28"/>
          <w:lang w:val="uk-UA"/>
        </w:rPr>
      </w:pPr>
      <w:r>
        <w:rPr>
          <w:sz w:val="28"/>
          <w:szCs w:val="28"/>
          <w:lang w:val="uk-UA"/>
        </w:rPr>
        <w:t xml:space="preserve">   В. В. Ісакова, що виділяв в залежності від об'єкта лобістської діяльності законодавчий, виконавчий лобізм, лобізм в органах місцевого </w:t>
      </w:r>
      <w:r>
        <w:rPr>
          <w:sz w:val="28"/>
          <w:szCs w:val="28"/>
          <w:lang w:val="uk-UA"/>
        </w:rPr>
        <w:lastRenderedPageBreak/>
        <w:t>самоуправленія. подібна типологія лобізму цілком обгрунтована, оскільки він може здійснюватися як на, регіональному, так і місцевому рівнях.</w:t>
      </w:r>
    </w:p>
    <w:p w:rsidR="00757586" w:rsidRDefault="00321077">
      <w:pPr>
        <w:spacing w:line="360" w:lineRule="auto"/>
        <w:jc w:val="both"/>
        <w:rPr>
          <w:lang w:val="uk-UA"/>
        </w:rPr>
      </w:pPr>
      <w:r>
        <w:rPr>
          <w:sz w:val="28"/>
          <w:szCs w:val="28"/>
          <w:lang w:val="uk-UA"/>
        </w:rPr>
        <w:t xml:space="preserve">  Також В. В. Ісаков цілком обгрунтовано виділяє ще один критерій класифікації лобізму - професійне ставлення суб'єкта лобіювання до здійснюваної ним діяльності, спрямованої на просування власних інтересів або ж інтересів клієнтів, і, таким чином, поділяє лобізм на громадянський і професійний, здійснюваний, як</w:t>
      </w:r>
      <w:r w:rsidR="00633C24">
        <w:rPr>
          <w:sz w:val="28"/>
          <w:szCs w:val="28"/>
          <w:lang w:val="uk-UA"/>
        </w:rPr>
        <w:t xml:space="preserve"> правило, на постійній основе.[</w:t>
      </w:r>
      <w:r w:rsidR="00633C24" w:rsidRPr="00CA6AF6">
        <w:rPr>
          <w:sz w:val="28"/>
          <w:szCs w:val="28"/>
          <w:lang w:val="uk-UA"/>
        </w:rPr>
        <w:t>7</w:t>
      </w:r>
      <w:r>
        <w:rPr>
          <w:sz w:val="28"/>
          <w:szCs w:val="28"/>
          <w:lang w:val="uk-UA"/>
        </w:rPr>
        <w:t>. с. 67].</w:t>
      </w:r>
    </w:p>
    <w:p w:rsidR="00757586" w:rsidRDefault="00321077">
      <w:pPr>
        <w:spacing w:line="360" w:lineRule="auto"/>
        <w:jc w:val="both"/>
      </w:pPr>
      <w:r>
        <w:rPr>
          <w:sz w:val="28"/>
          <w:szCs w:val="28"/>
          <w:lang w:val="uk-UA"/>
        </w:rPr>
        <w:t xml:space="preserve">  Цивільний лобізм є врегульовану нормами права можливість звернення фізичних осіб зі скаргами, проханнями, листами, клопотаннями і т. п. до органів державної влади та місцевого самоврядування. Подібні звернення можуть бути здійснюватися у формі скарг, прохань, пропозицій, клопотань.       </w:t>
      </w:r>
    </w:p>
    <w:p w:rsidR="00757586" w:rsidRDefault="00321077">
      <w:pPr>
        <w:spacing w:line="360" w:lineRule="auto"/>
        <w:jc w:val="both"/>
        <w:rPr>
          <w:sz w:val="28"/>
          <w:szCs w:val="28"/>
          <w:lang w:val="uk-UA"/>
        </w:rPr>
      </w:pPr>
      <w:r>
        <w:rPr>
          <w:sz w:val="28"/>
          <w:szCs w:val="28"/>
          <w:lang w:val="uk-UA"/>
        </w:rPr>
        <w:t xml:space="preserve">  Суб'єктами подібної лобістської діяльності, як правило, є як громадяни країни, так і іноземні особи, особи без громадянства. Звернення можуть здійснюватися як в усній, так і в письмовій формі, законами кожної конкретної держави можуть бути встановлені обмеження щодо використання форм таких звернень.</w:t>
      </w:r>
    </w:p>
    <w:p w:rsidR="00757586" w:rsidRDefault="00321077">
      <w:pPr>
        <w:spacing w:line="360" w:lineRule="auto"/>
        <w:jc w:val="both"/>
        <w:rPr>
          <w:sz w:val="28"/>
          <w:szCs w:val="28"/>
          <w:lang w:val="uk-UA"/>
        </w:rPr>
      </w:pPr>
      <w:r>
        <w:rPr>
          <w:sz w:val="28"/>
          <w:szCs w:val="28"/>
          <w:lang w:val="uk-UA"/>
        </w:rPr>
        <w:t xml:space="preserve">   Метою громадянського лобізму є надання впливу на прийняття рішень органами державної влади та місцевого самоврядування, компетентними в</w:t>
      </w:r>
    </w:p>
    <w:p w:rsidR="00757586" w:rsidRPr="005D1087" w:rsidRDefault="00321077">
      <w:pPr>
        <w:spacing w:line="360" w:lineRule="auto"/>
        <w:jc w:val="both"/>
        <w:rPr>
          <w:lang w:val="uk-UA"/>
        </w:rPr>
      </w:pPr>
      <w:r>
        <w:rPr>
          <w:sz w:val="28"/>
          <w:szCs w:val="28"/>
          <w:lang w:val="uk-UA"/>
        </w:rPr>
        <w:t>відповідній сфері. Нерідко право громадян на звернення до державних органів та до посадовим особам зовсім не асоціюється з діяльністю по лобіюванню інтересів, а сприймається лише як засіб вирішення власних проблем. Проте необхідно враховувати, що саме цивільний лобізм став однією з перших форм впливу громадян на законодавчий процес і формування державної політики в цілому, саме він дав правову обгрунтування лобістської  діяльності та, таким чином, ліг в основу всього лобізму.</w:t>
      </w:r>
    </w:p>
    <w:p w:rsidR="00757586" w:rsidRDefault="00757586">
      <w:pPr>
        <w:spacing w:line="360" w:lineRule="auto"/>
        <w:jc w:val="both"/>
        <w:rPr>
          <w:sz w:val="28"/>
          <w:szCs w:val="28"/>
          <w:lang w:val="uk-UA"/>
        </w:rPr>
      </w:pPr>
    </w:p>
    <w:p w:rsidR="00757586" w:rsidRDefault="00321077">
      <w:pPr>
        <w:spacing w:line="360" w:lineRule="auto"/>
        <w:jc w:val="both"/>
      </w:pPr>
      <w:r>
        <w:rPr>
          <w:sz w:val="28"/>
          <w:szCs w:val="28"/>
          <w:lang w:val="uk-UA"/>
        </w:rPr>
        <w:t xml:space="preserve">   </w:t>
      </w:r>
      <w:r>
        <w:rPr>
          <w:b/>
          <w:bCs/>
          <w:sz w:val="28"/>
          <w:szCs w:val="28"/>
          <w:lang w:val="uk-UA"/>
        </w:rPr>
        <w:t xml:space="preserve"> Висновки до розділу</w:t>
      </w:r>
    </w:p>
    <w:p w:rsidR="00757586" w:rsidRDefault="00321077">
      <w:pPr>
        <w:spacing w:line="360" w:lineRule="auto"/>
        <w:jc w:val="both"/>
        <w:rPr>
          <w:sz w:val="28"/>
          <w:szCs w:val="28"/>
          <w:lang w:val="uk-UA"/>
        </w:rPr>
      </w:pPr>
      <w:r>
        <w:rPr>
          <w:sz w:val="28"/>
          <w:szCs w:val="28"/>
          <w:lang w:val="uk-UA"/>
        </w:rPr>
        <w:t xml:space="preserve">   Проекти закону про лобізм і моделі його правового регулювання, досліджувані в рамках цієї роботи, спрямовані на введення в правове поле </w:t>
      </w:r>
      <w:r>
        <w:rPr>
          <w:sz w:val="28"/>
          <w:szCs w:val="28"/>
          <w:lang w:val="uk-UA"/>
        </w:rPr>
        <w:lastRenderedPageBreak/>
        <w:t>саме професійного лобізму. Таким чином, по-перше,  лобізм – це встановлення контактів та передавання повідомлень, адресованих представникам влади з наміром впливати на їхні рішення у вигідному для певної групи напрямку. Він є явищем, характерним для суспільств з розвинутою демократичною системою правління, означаючи відкритість та розвиненість системи представництва інтересів в суспільстві. По-друге, маючи багато позитивних рис, лобізм може бути використаний для збагачення певної групи, внаслідок власне такої практики термін “лобізм” і набув негативного смислового забарвлення. По-третє, лобізм здійснює важливі для суспільства функції, виступаючи посередником між суспільством та державою та привертаючи увагу владних органів до актуальних питань</w:t>
      </w:r>
    </w:p>
    <w:p w:rsidR="00757586" w:rsidRDefault="00757586">
      <w:pPr>
        <w:spacing w:line="360" w:lineRule="auto"/>
        <w:jc w:val="both"/>
        <w:rPr>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Default="00757586">
      <w:pPr>
        <w:spacing w:line="360" w:lineRule="auto"/>
        <w:rPr>
          <w:b/>
          <w:sz w:val="28"/>
          <w:szCs w:val="28"/>
          <w:lang w:val="uk-UA"/>
        </w:rPr>
      </w:pPr>
    </w:p>
    <w:p w:rsidR="00757586" w:rsidRPr="005D1087" w:rsidRDefault="00321077">
      <w:pPr>
        <w:spacing w:line="360" w:lineRule="auto"/>
        <w:rPr>
          <w:lang w:val="uk-UA"/>
        </w:rPr>
      </w:pPr>
      <w:r>
        <w:rPr>
          <w:b/>
          <w:sz w:val="28"/>
          <w:szCs w:val="28"/>
          <w:lang w:val="uk-UA"/>
        </w:rPr>
        <w:lastRenderedPageBreak/>
        <w:t>Розділ 2.</w:t>
      </w:r>
      <w:r>
        <w:rPr>
          <w:sz w:val="28"/>
          <w:szCs w:val="28"/>
          <w:lang w:val="uk-UA"/>
        </w:rPr>
        <w:t xml:space="preserve"> </w:t>
      </w:r>
      <w:r>
        <w:rPr>
          <w:b/>
          <w:bCs/>
          <w:sz w:val="28"/>
          <w:szCs w:val="28"/>
          <w:lang w:val="uk-UA"/>
        </w:rPr>
        <w:t>ОСОБЛИВОСТІ РЕГУЛЮВАННЯ ЛОБІСТСЬКОЇ ДІЯЛЬНОСТІ  У ЗАРУБІЖНИХ КРАЇНАХ.</w:t>
      </w:r>
    </w:p>
    <w:p w:rsidR="00757586" w:rsidRDefault="00321077" w:rsidP="00455607">
      <w:pPr>
        <w:spacing w:line="360" w:lineRule="auto"/>
        <w:jc w:val="both"/>
      </w:pPr>
      <w:r>
        <w:rPr>
          <w:b/>
          <w:bCs/>
          <w:sz w:val="28"/>
          <w:szCs w:val="28"/>
          <w:lang w:val="uk-UA"/>
        </w:rPr>
        <w:t>2.1. Правове регулювання лобістської діяльності в США</w:t>
      </w:r>
    </w:p>
    <w:p w:rsidR="00757586" w:rsidRDefault="00757586">
      <w:pPr>
        <w:spacing w:line="360" w:lineRule="auto"/>
        <w:jc w:val="both"/>
        <w:rPr>
          <w:b/>
          <w:bCs/>
          <w:sz w:val="28"/>
          <w:szCs w:val="28"/>
          <w:lang w:val="uk-UA"/>
        </w:rPr>
      </w:pPr>
    </w:p>
    <w:p w:rsidR="00757586" w:rsidRDefault="00321077">
      <w:pPr>
        <w:spacing w:line="360" w:lineRule="auto"/>
        <w:jc w:val="both"/>
        <w:rPr>
          <w:sz w:val="28"/>
          <w:szCs w:val="28"/>
          <w:lang w:val="uk-UA"/>
        </w:rPr>
      </w:pPr>
      <w:r>
        <w:rPr>
          <w:sz w:val="28"/>
          <w:szCs w:val="28"/>
          <w:lang w:val="uk-UA"/>
        </w:rPr>
        <w:t xml:space="preserve">   Як було зазначено в Главі 1, термін «лобізм» виник в Англії. згодом термін був перейнятий в США. Важливо відзначити також той факт, що довгий час</w:t>
      </w:r>
    </w:p>
    <w:p w:rsidR="00757586" w:rsidRPr="005D1087" w:rsidRDefault="00321077">
      <w:pPr>
        <w:spacing w:line="360" w:lineRule="auto"/>
        <w:jc w:val="both"/>
        <w:rPr>
          <w:lang w:val="uk-UA"/>
        </w:rPr>
      </w:pPr>
      <w:r>
        <w:rPr>
          <w:sz w:val="28"/>
          <w:szCs w:val="28"/>
          <w:lang w:val="uk-UA"/>
        </w:rPr>
        <w:t xml:space="preserve">законодавче регулювання лобізму існувало тільки в даній країні. Етапи розвитку регулювання лобістської діяльності в США умовно можна розділити на кілька етапів.  Етап 1 - розвиток лобізму за відсутності спеціалізованого правового регулювання.  Вперше слово «лобі» і похідні від нього зустрічаються в висловлюваннях четвертого Президента Джеймса Медісона, а в 1808 році були зафіксовані в дебатах в Конгресі. </w:t>
      </w:r>
    </w:p>
    <w:p w:rsidR="00757586" w:rsidRDefault="00321077">
      <w:pPr>
        <w:spacing w:line="360" w:lineRule="auto"/>
        <w:ind w:firstLine="629"/>
        <w:jc w:val="both"/>
      </w:pPr>
      <w:r>
        <w:rPr>
          <w:sz w:val="28"/>
          <w:szCs w:val="28"/>
          <w:lang w:val="uk-UA"/>
        </w:rPr>
        <w:t>Тлумачення поняття «лобізм» в США змінювалося на Протягом часу.  До середини XIX століття термін використовувався для позначення груп інтересів в Конгресі США і відповідних груп в законодавчих зборах штатів. У 1862 році в США увійшло у вжиток слово «лобіст», що використовується у зв'язку зі взяточнічеством.</w:t>
      </w:r>
    </w:p>
    <w:p w:rsidR="00757586" w:rsidRDefault="00321077">
      <w:pPr>
        <w:spacing w:line="360" w:lineRule="auto"/>
        <w:jc w:val="both"/>
      </w:pPr>
      <w:r>
        <w:rPr>
          <w:sz w:val="28"/>
          <w:szCs w:val="28"/>
          <w:lang w:val="uk-UA"/>
        </w:rPr>
        <w:t xml:space="preserve">  Тоді в Сполучених Штатах переважав цинічний погляд на лобістську діяльність, а сам лобізм розцінювався як більш-менш законна взятка.</w:t>
      </w:r>
    </w:p>
    <w:p w:rsidR="00757586" w:rsidRDefault="00321077">
      <w:pPr>
        <w:spacing w:line="360" w:lineRule="auto"/>
        <w:jc w:val="both"/>
        <w:rPr>
          <w:sz w:val="28"/>
          <w:szCs w:val="28"/>
          <w:lang w:val="uk-UA"/>
        </w:rPr>
      </w:pPr>
      <w:r>
        <w:rPr>
          <w:sz w:val="28"/>
          <w:szCs w:val="28"/>
          <w:lang w:val="uk-UA"/>
        </w:rPr>
        <w:t xml:space="preserve">  Поява на початку XIX століття таких структурних підрозділів Конгресу, як</w:t>
      </w:r>
    </w:p>
    <w:p w:rsidR="00757586" w:rsidRDefault="00321077">
      <w:pPr>
        <w:spacing w:line="360" w:lineRule="auto"/>
        <w:jc w:val="both"/>
        <w:rPr>
          <w:sz w:val="28"/>
          <w:szCs w:val="28"/>
          <w:lang w:val="uk-UA"/>
        </w:rPr>
      </w:pPr>
      <w:r>
        <w:rPr>
          <w:sz w:val="28"/>
          <w:szCs w:val="28"/>
          <w:lang w:val="uk-UA"/>
        </w:rPr>
        <w:t>комітети, дало новий імпульс лобістської діяльності. За словами 28-го</w:t>
      </w:r>
    </w:p>
    <w:p w:rsidR="00757586" w:rsidRDefault="00321077">
      <w:pPr>
        <w:spacing w:line="360" w:lineRule="auto"/>
        <w:jc w:val="both"/>
        <w:rPr>
          <w:lang w:val="uk-UA"/>
        </w:rPr>
      </w:pPr>
      <w:r>
        <w:rPr>
          <w:sz w:val="28"/>
          <w:szCs w:val="28"/>
          <w:lang w:val="uk-UA"/>
        </w:rPr>
        <w:t xml:space="preserve">Президента США Т. В. Вільсона: «Не може бути сумніву в тому, що вплив лобіста в більшій частині, якщо не цілком, полягає в можливості, наданих йому системою комітетів, оскільки члени комітету є для нього керованим кількістю ». Підхід до лобізму був змінений Семом Уордом (1814-1884), який відійшов від стандартних корупційних підходів і перейшов до мистецтва переконання.[ </w:t>
      </w:r>
      <w:r w:rsidR="00150EE4" w:rsidRPr="005446F4">
        <w:rPr>
          <w:sz w:val="28"/>
          <w:szCs w:val="28"/>
        </w:rPr>
        <w:t>2</w:t>
      </w:r>
      <w:r w:rsidR="006E78A6">
        <w:rPr>
          <w:sz w:val="28"/>
          <w:szCs w:val="28"/>
          <w:lang w:val="uk-UA"/>
        </w:rPr>
        <w:t>0</w:t>
      </w:r>
      <w:r>
        <w:rPr>
          <w:sz w:val="28"/>
          <w:szCs w:val="28"/>
          <w:lang w:val="uk-UA"/>
        </w:rPr>
        <w:t>, с. 26</w:t>
      </w:r>
      <w:r w:rsidR="00150EE4" w:rsidRPr="005446F4">
        <w:rPr>
          <w:sz w:val="28"/>
          <w:szCs w:val="28"/>
        </w:rPr>
        <w:t>5</w:t>
      </w:r>
      <w:r>
        <w:rPr>
          <w:sz w:val="28"/>
          <w:szCs w:val="28"/>
          <w:lang w:val="uk-UA"/>
        </w:rPr>
        <w:t xml:space="preserve">]. </w:t>
      </w:r>
      <w:r w:rsidR="00A17E98">
        <w:rPr>
          <w:sz w:val="28"/>
          <w:szCs w:val="28"/>
          <w:lang w:val="uk-UA"/>
        </w:rPr>
        <w:t xml:space="preserve"> </w:t>
      </w:r>
    </w:p>
    <w:p w:rsidR="00757586" w:rsidRDefault="00321077">
      <w:pPr>
        <w:spacing w:line="360" w:lineRule="auto"/>
        <w:jc w:val="both"/>
        <w:rPr>
          <w:sz w:val="28"/>
          <w:szCs w:val="28"/>
          <w:lang w:val="uk-UA"/>
        </w:rPr>
      </w:pPr>
      <w:r>
        <w:rPr>
          <w:sz w:val="28"/>
          <w:szCs w:val="28"/>
          <w:lang w:val="uk-UA"/>
        </w:rPr>
        <w:t xml:space="preserve">  Він став проводити обіди для політичних діячів, обзаводився дружбою з</w:t>
      </w:r>
    </w:p>
    <w:p w:rsidR="00757586" w:rsidRDefault="00321077">
      <w:pPr>
        <w:spacing w:line="360" w:lineRule="auto"/>
        <w:jc w:val="both"/>
        <w:rPr>
          <w:sz w:val="28"/>
          <w:szCs w:val="28"/>
          <w:lang w:val="uk-UA"/>
        </w:rPr>
      </w:pPr>
      <w:r>
        <w:rPr>
          <w:sz w:val="28"/>
          <w:szCs w:val="28"/>
          <w:lang w:val="uk-UA"/>
        </w:rPr>
        <w:t>сенаторами, міністрами, надаючи аргументи на користь його обстоюють їм</w:t>
      </w:r>
    </w:p>
    <w:p w:rsidR="00757586" w:rsidRDefault="00321077">
      <w:pPr>
        <w:spacing w:line="360" w:lineRule="auto"/>
        <w:jc w:val="both"/>
      </w:pPr>
      <w:r>
        <w:rPr>
          <w:sz w:val="28"/>
          <w:szCs w:val="28"/>
          <w:lang w:val="uk-UA"/>
        </w:rPr>
        <w:lastRenderedPageBreak/>
        <w:t>позиції. Таким чином, лобізм в США перестав асоціюватися з негідним заняттям і перейшов в ранг шанованих і високооплачуваних професій.</w:t>
      </w:r>
    </w:p>
    <w:p w:rsidR="00757586" w:rsidRDefault="00321077">
      <w:pPr>
        <w:spacing w:line="360" w:lineRule="auto"/>
        <w:jc w:val="both"/>
        <w:rPr>
          <w:sz w:val="28"/>
          <w:szCs w:val="28"/>
          <w:lang w:val="uk-UA"/>
        </w:rPr>
      </w:pPr>
      <w:r>
        <w:rPr>
          <w:sz w:val="28"/>
          <w:szCs w:val="28"/>
          <w:lang w:val="uk-UA"/>
        </w:rPr>
        <w:t xml:space="preserve">  Заклопотаність громадян у зв'язку зі зловживаннями лобістської</w:t>
      </w:r>
    </w:p>
    <w:p w:rsidR="00757586" w:rsidRDefault="00321077">
      <w:pPr>
        <w:spacing w:line="360" w:lineRule="auto"/>
        <w:jc w:val="both"/>
        <w:rPr>
          <w:lang w:val="uk-UA"/>
        </w:rPr>
      </w:pPr>
      <w:r>
        <w:rPr>
          <w:sz w:val="28"/>
          <w:szCs w:val="28"/>
          <w:lang w:val="uk-UA"/>
        </w:rPr>
        <w:t>діяльністю стала проявлятися в кінці XIX століття. У цей момент витрати федерального уряду істотно збільшилися, що посилило конкуренцію за отримання державного фінансування. наприклад,</w:t>
      </w:r>
      <w:r>
        <w:t xml:space="preserve"> </w:t>
      </w:r>
      <w:r>
        <w:rPr>
          <w:sz w:val="28"/>
          <w:szCs w:val="28"/>
          <w:lang w:val="uk-UA"/>
        </w:rPr>
        <w:t>скандал, пов'язаний з компанією Credit Mobilier, під час роботи адміністрації президента У. Гранта оприлюднив хабарництво і тактику тиску лобістів залізничної промисловості, які намагалися домогтися прийняття участі в проекті з будівництва трансконтинентальної залізниці дорогі.</w:t>
      </w:r>
    </w:p>
    <w:p w:rsidR="00757586" w:rsidRDefault="00321077">
      <w:pPr>
        <w:spacing w:line="360" w:lineRule="auto"/>
        <w:jc w:val="both"/>
      </w:pPr>
      <w:r>
        <w:rPr>
          <w:sz w:val="28"/>
          <w:szCs w:val="28"/>
          <w:lang w:val="uk-UA"/>
        </w:rPr>
        <w:t xml:space="preserve">   Реакція на цей та аналогічні скандали привела до появи і розвитку правового регулювання лобістської діяльності на рівні штатів США. так, згідно з Конституцією Джорджії (1877) лобіювання було незаконної діяльністю, за здійснення якої передбачалося позбавлення волі на термін від 1 року до 5 лет. Представником кардинально іншого підходу став штат Массачусетс, який в 1890 році ввів систему реєстрації лоббістов.</w:t>
      </w:r>
    </w:p>
    <w:p w:rsidR="00757586" w:rsidRDefault="00321077">
      <w:pPr>
        <w:spacing w:line="360" w:lineRule="auto"/>
        <w:jc w:val="both"/>
        <w:rPr>
          <w:sz w:val="28"/>
          <w:szCs w:val="28"/>
          <w:lang w:val="uk-UA"/>
        </w:rPr>
      </w:pPr>
      <w:r>
        <w:rPr>
          <w:sz w:val="28"/>
          <w:szCs w:val="28"/>
          <w:lang w:val="uk-UA"/>
        </w:rPr>
        <w:t xml:space="preserve">   Таким чином, в даному штаті лобістська діяльність була легалізована, що</w:t>
      </w:r>
    </w:p>
    <w:p w:rsidR="00757586" w:rsidRDefault="00321077">
      <w:pPr>
        <w:spacing w:line="360" w:lineRule="auto"/>
        <w:jc w:val="both"/>
        <w:rPr>
          <w:sz w:val="28"/>
          <w:szCs w:val="28"/>
          <w:lang w:val="uk-UA"/>
        </w:rPr>
      </w:pPr>
      <w:r>
        <w:rPr>
          <w:sz w:val="28"/>
          <w:szCs w:val="28"/>
          <w:lang w:val="uk-UA"/>
        </w:rPr>
        <w:t>значною мірою сприяло зміні ставлення американських громадян до лобізму і стало серйозним кроком на шляху правової інституціоналізації лобістської діяльності.</w:t>
      </w:r>
    </w:p>
    <w:p w:rsidR="00757586" w:rsidRDefault="00321077">
      <w:pPr>
        <w:spacing w:line="360" w:lineRule="auto"/>
        <w:jc w:val="both"/>
        <w:rPr>
          <w:sz w:val="28"/>
          <w:szCs w:val="28"/>
          <w:lang w:val="uk-UA"/>
        </w:rPr>
      </w:pPr>
      <w:r>
        <w:rPr>
          <w:sz w:val="28"/>
          <w:szCs w:val="28"/>
          <w:lang w:val="uk-UA"/>
        </w:rPr>
        <w:t xml:space="preserve">    Етап 2 - регулювання лобістської діяльності окремими актами і положеннями. Основи регулювання лобістської діяльності в США з'явилися з</w:t>
      </w:r>
    </w:p>
    <w:p w:rsidR="00757586" w:rsidRDefault="00321077">
      <w:pPr>
        <w:spacing w:line="360" w:lineRule="auto"/>
        <w:jc w:val="both"/>
        <w:rPr>
          <w:sz w:val="28"/>
          <w:szCs w:val="28"/>
          <w:lang w:val="uk-UA"/>
        </w:rPr>
      </w:pPr>
      <w:r>
        <w:rPr>
          <w:sz w:val="28"/>
          <w:szCs w:val="28"/>
          <w:lang w:val="uk-UA"/>
        </w:rPr>
        <w:t>прийняттям в 1791 році Білля про права, зокрема першої поправки до Конституції США, на підставі якої громадянам було надано право петицій і звернень до державних органів: «Конгрес не має права видавати закони, що встановлюють в якості обов'язкової релігію, що забороняють вільне віросповідання релігії, що обмежують свободу слова або свободу друку, права громадян збиратися мирно і направляти звернення в</w:t>
      </w:r>
    </w:p>
    <w:p w:rsidR="00757586" w:rsidRPr="00150EE4" w:rsidRDefault="00321077">
      <w:pPr>
        <w:spacing w:line="360" w:lineRule="auto"/>
        <w:jc w:val="both"/>
      </w:pPr>
      <w:r>
        <w:rPr>
          <w:sz w:val="28"/>
          <w:szCs w:val="28"/>
          <w:lang w:val="uk-UA"/>
        </w:rPr>
        <w:t xml:space="preserve">   Уряд США про задоволення скарг ». Таким чином, було покладено початок юридичного закріплення діалогу представників органів державної влади з </w:t>
      </w:r>
      <w:r>
        <w:rPr>
          <w:sz w:val="28"/>
          <w:szCs w:val="28"/>
          <w:lang w:val="uk-UA"/>
        </w:rPr>
        <w:lastRenderedPageBreak/>
        <w:t>громадянами США. До даному праву не раз зверталися політичні діячі. Наприклад, в січні 1790 року Бенджамін Франклін направив звернення до Конгресу із закликом до федеральному уряду «негайно покласти край работоргівлі чорношкірими » Його звернення спровокувало бурхливі обговорення в Конгрессе.</w:t>
      </w:r>
    </w:p>
    <w:p w:rsidR="00757586" w:rsidRDefault="00321077">
      <w:pPr>
        <w:spacing w:line="360" w:lineRule="auto"/>
        <w:jc w:val="both"/>
        <w:rPr>
          <w:sz w:val="28"/>
          <w:szCs w:val="28"/>
          <w:lang w:val="uk-UA"/>
        </w:rPr>
      </w:pPr>
      <w:r>
        <w:rPr>
          <w:sz w:val="28"/>
          <w:szCs w:val="28"/>
          <w:lang w:val="uk-UA"/>
        </w:rPr>
        <w:t xml:space="preserve">    Перше ретельне дослідження лобізму на федеральному рівні було проведено в 1913 році. Президент Вільсон публічно засудив «надмірні зусилля »лобістів щодо перешкоджання прийняття законодавства про тарифи</w:t>
      </w:r>
    </w:p>
    <w:p w:rsidR="00757586" w:rsidRDefault="00321077">
      <w:pPr>
        <w:spacing w:line="360" w:lineRule="auto"/>
        <w:jc w:val="both"/>
        <w:rPr>
          <w:sz w:val="28"/>
          <w:szCs w:val="28"/>
          <w:lang w:val="uk-UA"/>
        </w:rPr>
      </w:pPr>
      <w:r>
        <w:rPr>
          <w:sz w:val="28"/>
          <w:szCs w:val="28"/>
          <w:lang w:val="uk-UA"/>
        </w:rPr>
        <w:t>1913 року. Сенат прийняв резолюцію про проведення розслідування лобіювання тарифів. Результати дослідження не привели до прийняття будь-якого закону, проте сприяли поширенню інформації серед громадськості про</w:t>
      </w:r>
    </w:p>
    <w:p w:rsidR="00757586" w:rsidRDefault="00321077">
      <w:pPr>
        <w:spacing w:line="360" w:lineRule="auto"/>
        <w:jc w:val="both"/>
      </w:pPr>
      <w:r>
        <w:rPr>
          <w:sz w:val="28"/>
          <w:szCs w:val="28"/>
          <w:lang w:val="uk-UA"/>
        </w:rPr>
        <w:t>існування лобізму в федеральних органах США.</w:t>
      </w:r>
    </w:p>
    <w:p w:rsidR="00757586" w:rsidRDefault="00321077">
      <w:pPr>
        <w:spacing w:line="360" w:lineRule="auto"/>
        <w:jc w:val="both"/>
      </w:pPr>
      <w:r>
        <w:rPr>
          <w:sz w:val="28"/>
          <w:szCs w:val="28"/>
          <w:lang w:val="uk-UA"/>
        </w:rPr>
        <w:t xml:space="preserve">   Після цих подій в Конгрес було внесено чимало законопроектів про регулювання лобізму, однак вони все обговорювалися тільки в рамках відповідного комітету.У 1935 році лобізм інтересів компаній комунального господарства потрапив під перевірку. Розслідування стосувалося спроб комунальних підприємств заблокувати прийняття закону, спрямованого на запобігання неправомірного використання холдингових компаній. </w:t>
      </w:r>
    </w:p>
    <w:p w:rsidR="00757586" w:rsidRDefault="00321077">
      <w:pPr>
        <w:spacing w:line="360" w:lineRule="auto"/>
        <w:jc w:val="both"/>
      </w:pPr>
      <w:r>
        <w:rPr>
          <w:sz w:val="28"/>
          <w:szCs w:val="28"/>
          <w:lang w:val="uk-UA"/>
        </w:rPr>
        <w:t xml:space="preserve">  Етап 3 - «Закон про лобіювання» 1946 року. Єдиний акт, який регулює лобістську діяльність, з'явився в 1946 році - «Закон про лобіювання» ( «Federal Regulation of Lobbying Act»). Він був прийнятий в вигляді частини «Закону про реорганізацію законодавчої влади» ( «Legislative Reorganization Act ») тисячу дев'ятсот сорок шість года що ознаменував реформу законодавчої діяльності Конгресу США, необхідність якої загострилася після Великої депресії 1930 року і Другої світової війни. Положення про лобістів були включені до цього Закону багато в чому завдяки тому, що спільний комітет Конгресу отримав велику кількість скарг під час проведення слухань про спроби організованих груп тиску впливати на рішення Конгресу про прийняття законодавства, яке перебуває на розгляді обох Палат і їх комітетів.</w:t>
      </w:r>
    </w:p>
    <w:p w:rsidR="00757586" w:rsidRDefault="00321077">
      <w:pPr>
        <w:spacing w:line="360" w:lineRule="auto"/>
        <w:jc w:val="both"/>
        <w:rPr>
          <w:lang w:val="uk-UA"/>
        </w:rPr>
      </w:pPr>
      <w:r>
        <w:rPr>
          <w:sz w:val="28"/>
          <w:szCs w:val="28"/>
          <w:lang w:val="uk-UA"/>
        </w:rPr>
        <w:lastRenderedPageBreak/>
        <w:t xml:space="preserve">      Первинною метою даного Закону було встановлення системи реєстрації лобістів і розкриття інформації про їх спробах впливу на Конгрес. Так само, як і Закон 1938 року Закон 1946 роки не був спрямований на регулювання поведінки лобістів або їх фінансової діяльності. Закон 1946 року прямо розмежував лобізм і корупцію, встановивши, що його дія не поширюється на факти, передбачені «Актом про корупцію», і не можуть тлумачитися як скасовують положення «Акту про ко</w:t>
      </w:r>
      <w:r w:rsidR="006E78A6">
        <w:rPr>
          <w:sz w:val="28"/>
          <w:szCs w:val="28"/>
          <w:lang w:val="uk-UA"/>
        </w:rPr>
        <w:t>рупцію» .[ 5</w:t>
      </w:r>
      <w:r>
        <w:rPr>
          <w:sz w:val="28"/>
          <w:szCs w:val="28"/>
          <w:lang w:val="uk-UA"/>
        </w:rPr>
        <w:t>, с. 145].</w:t>
      </w:r>
      <w:r w:rsidR="00B47A96" w:rsidRPr="00B47A96">
        <w:rPr>
          <w:color w:val="FF0000"/>
          <w:sz w:val="28"/>
          <w:szCs w:val="28"/>
          <w:lang w:val="uk-UA"/>
        </w:rPr>
        <w:t xml:space="preserve"> </w:t>
      </w:r>
    </w:p>
    <w:p w:rsidR="00757586" w:rsidRDefault="00321077">
      <w:pPr>
        <w:spacing w:line="360" w:lineRule="auto"/>
        <w:jc w:val="both"/>
        <w:rPr>
          <w:lang w:val="uk-UA"/>
        </w:rPr>
      </w:pPr>
      <w:r>
        <w:rPr>
          <w:sz w:val="28"/>
          <w:szCs w:val="28"/>
          <w:lang w:val="uk-UA"/>
        </w:rPr>
        <w:t xml:space="preserve">    Даний Закон ввів перше визначення лобістської діяльності. такий визнавалася діяльність, здійснювана з метою здійснення впливу на прийняття або відхилення законопроекта. Лобістом визнавалося особа, яке самостійно, або представляючи чиїсь інтереси за винагороду, впливає на прийняття проходження або відкликання законопроектів в Конгресі США. При цьому така діяльність повинна бути основною діяльністю (principle purpose) такої особи.</w:t>
      </w:r>
    </w:p>
    <w:p w:rsidR="00757586" w:rsidRDefault="00321077">
      <w:pPr>
        <w:spacing w:line="360" w:lineRule="auto"/>
        <w:jc w:val="both"/>
        <w:rPr>
          <w:sz w:val="28"/>
          <w:szCs w:val="28"/>
          <w:lang w:val="uk-UA"/>
        </w:rPr>
      </w:pPr>
      <w:r>
        <w:rPr>
          <w:sz w:val="28"/>
          <w:szCs w:val="28"/>
          <w:lang w:val="uk-UA"/>
        </w:rPr>
        <w:t xml:space="preserve">  На таких осіб покладався ряд обов'язків:</w:t>
      </w:r>
    </w:p>
    <w:p w:rsidR="00757586" w:rsidRDefault="00321077">
      <w:pPr>
        <w:spacing w:line="360" w:lineRule="auto"/>
        <w:jc w:val="both"/>
        <w:rPr>
          <w:sz w:val="28"/>
          <w:szCs w:val="28"/>
          <w:lang w:val="uk-UA"/>
        </w:rPr>
      </w:pPr>
      <w:r>
        <w:rPr>
          <w:sz w:val="28"/>
          <w:szCs w:val="28"/>
          <w:lang w:val="uk-UA"/>
        </w:rPr>
        <w:t>•  реєструватися у секретаря Сенату і клерка Палати Представітелей</w:t>
      </w:r>
      <w:r>
        <w:rPr>
          <w:rStyle w:val="a3"/>
          <w:sz w:val="28"/>
          <w:szCs w:val="28"/>
          <w:lang w:val="uk-UA"/>
        </w:rPr>
        <w:t xml:space="preserve"> </w:t>
      </w:r>
      <w:r>
        <w:rPr>
          <w:sz w:val="28"/>
          <w:szCs w:val="28"/>
          <w:lang w:val="uk-UA"/>
        </w:rPr>
        <w:t>(Цей припис Закону заклало основу системи контролю державних структур над суб'єктами лобістської діяльності);</w:t>
      </w:r>
    </w:p>
    <w:p w:rsidR="00757586" w:rsidRDefault="00321077">
      <w:pPr>
        <w:spacing w:line="360" w:lineRule="auto"/>
        <w:jc w:val="both"/>
        <w:rPr>
          <w:sz w:val="28"/>
          <w:szCs w:val="28"/>
          <w:lang w:val="uk-UA"/>
        </w:rPr>
      </w:pPr>
      <w:r>
        <w:rPr>
          <w:sz w:val="28"/>
          <w:szCs w:val="28"/>
          <w:lang w:val="uk-UA"/>
        </w:rPr>
        <w:t>•  представляти зазначеними особами відомості про себе і здійснюваної ними</w:t>
      </w:r>
    </w:p>
    <w:p w:rsidR="00757586" w:rsidRDefault="00321077">
      <w:pPr>
        <w:spacing w:line="360" w:lineRule="auto"/>
        <w:jc w:val="both"/>
        <w:rPr>
          <w:sz w:val="28"/>
          <w:szCs w:val="28"/>
          <w:lang w:val="uk-UA"/>
        </w:rPr>
      </w:pPr>
      <w:r>
        <w:rPr>
          <w:sz w:val="28"/>
          <w:szCs w:val="28"/>
          <w:lang w:val="uk-UA"/>
        </w:rPr>
        <w:t>діяльності; відомості, що стосуються отримання фінансових коштів у зв'язку з здійсненням лобістської діяльності, повинні були бути задокументовані і пред'явлені в належні терміни;</w:t>
      </w:r>
    </w:p>
    <w:p w:rsidR="00757586" w:rsidRDefault="00321077">
      <w:pPr>
        <w:spacing w:line="360" w:lineRule="auto"/>
        <w:jc w:val="both"/>
      </w:pPr>
      <w:r>
        <w:rPr>
          <w:sz w:val="28"/>
          <w:szCs w:val="28"/>
          <w:lang w:val="uk-UA"/>
        </w:rPr>
        <w:t>•  надавати звіт про фінансові операції, скоєних в зв'язку з здійсненням подібної деятельності.</w:t>
      </w:r>
    </w:p>
    <w:p w:rsidR="00757586" w:rsidRDefault="00321077">
      <w:pPr>
        <w:spacing w:line="360" w:lineRule="auto"/>
        <w:jc w:val="both"/>
      </w:pPr>
      <w:r>
        <w:rPr>
          <w:sz w:val="28"/>
          <w:szCs w:val="28"/>
          <w:lang w:val="uk-UA"/>
        </w:rPr>
        <w:t xml:space="preserve">  Таким чином, Закон 1946 роки не визначав порядок здійснення лобіювання або фінансову сторону діяльності лобістів, а головним чином передбачав вимоги про реєстрацію лобістів, які здійснюють діяльність в Конгрессе.</w:t>
      </w:r>
    </w:p>
    <w:p w:rsidR="00757586" w:rsidRDefault="00321077">
      <w:pPr>
        <w:spacing w:line="360" w:lineRule="auto"/>
        <w:jc w:val="both"/>
        <w:rPr>
          <w:sz w:val="28"/>
          <w:szCs w:val="28"/>
          <w:lang w:val="uk-UA"/>
        </w:rPr>
      </w:pPr>
      <w:r>
        <w:rPr>
          <w:sz w:val="28"/>
          <w:szCs w:val="28"/>
          <w:lang w:val="uk-UA"/>
        </w:rPr>
        <w:t xml:space="preserve">  Слід зауважити, що вже в цьому Законі лобіювання інтересів в Конгресі було безпосередньо відокремлено від дій, що мають корупційний характер: було прямо вказано, що його положення не застосовуються до діяльності або </w:t>
      </w:r>
      <w:r>
        <w:rPr>
          <w:sz w:val="28"/>
          <w:szCs w:val="28"/>
          <w:lang w:val="uk-UA"/>
        </w:rPr>
        <w:lastRenderedPageBreak/>
        <w:t>фактами, регульованим Федеральним законом «Про корупцію». Незважаючи на всі переваги, даний Закон мав відповідні вади:</w:t>
      </w:r>
    </w:p>
    <w:p w:rsidR="00757586" w:rsidRDefault="00321077">
      <w:pPr>
        <w:spacing w:line="360" w:lineRule="auto"/>
        <w:jc w:val="both"/>
        <w:rPr>
          <w:sz w:val="28"/>
          <w:szCs w:val="28"/>
          <w:lang w:val="uk-UA"/>
        </w:rPr>
      </w:pPr>
      <w:r>
        <w:rPr>
          <w:sz w:val="28"/>
          <w:szCs w:val="28"/>
          <w:lang w:val="uk-UA"/>
        </w:rPr>
        <w:t>•  Закон містив занадто широке визначення того, хто зобов'язаний реєструватися - виникали складності з тлумаченням, що малося на увазі під</w:t>
      </w:r>
    </w:p>
    <w:p w:rsidR="00757586" w:rsidRDefault="00321077">
      <w:pPr>
        <w:spacing w:line="360" w:lineRule="auto"/>
        <w:jc w:val="both"/>
        <w:rPr>
          <w:lang w:val="uk-UA"/>
        </w:rPr>
      </w:pPr>
      <w:r>
        <w:rPr>
          <w:sz w:val="28"/>
          <w:szCs w:val="28"/>
          <w:lang w:val="uk-UA"/>
        </w:rPr>
        <w:t>терміном «основна діяльність» ( «principle purpose») лоббіста;</w:t>
      </w:r>
    </w:p>
    <w:p w:rsidR="00757586" w:rsidRDefault="00321077">
      <w:pPr>
        <w:spacing w:line="360" w:lineRule="auto"/>
        <w:jc w:val="both"/>
        <w:rPr>
          <w:lang w:val="uk-UA"/>
        </w:rPr>
      </w:pPr>
      <w:r>
        <w:rPr>
          <w:sz w:val="28"/>
          <w:szCs w:val="28"/>
          <w:lang w:val="uk-UA"/>
        </w:rPr>
        <w:t xml:space="preserve"> • Закон застосовувався лише до відносин лобістів з членами Конгресу США і не регулював взаємодія лобістів з співробітниками, які працювали в Конгресі, але не являвшимися конгресменами [на підставі справи Сполучені Штати проти Харріса (1954 рік)] .</w:t>
      </w:r>
    </w:p>
    <w:p w:rsidR="00757586" w:rsidRDefault="00321077">
      <w:pPr>
        <w:spacing w:line="360" w:lineRule="auto"/>
        <w:jc w:val="both"/>
        <w:rPr>
          <w:lang w:val="uk-UA"/>
        </w:rPr>
      </w:pPr>
      <w:r>
        <w:rPr>
          <w:sz w:val="28"/>
          <w:szCs w:val="28"/>
          <w:lang w:val="uk-UA"/>
        </w:rPr>
        <w:t xml:space="preserve">   Автори називають подібні випадки тіньовим лобізмом (shadow lobbying).</w:t>
      </w:r>
    </w:p>
    <w:p w:rsidR="00757586" w:rsidRDefault="00321077">
      <w:pPr>
        <w:spacing w:line="360" w:lineRule="auto"/>
        <w:jc w:val="both"/>
        <w:rPr>
          <w:sz w:val="28"/>
          <w:szCs w:val="28"/>
          <w:lang w:val="uk-UA"/>
        </w:rPr>
      </w:pPr>
      <w:r>
        <w:rPr>
          <w:sz w:val="28"/>
          <w:szCs w:val="28"/>
          <w:lang w:val="uk-UA"/>
        </w:rPr>
        <w:t>Цікаво зауважити, що згідно з дослідженнями, число зареєстрованих</w:t>
      </w:r>
    </w:p>
    <w:p w:rsidR="00757586" w:rsidRDefault="00321077">
      <w:pPr>
        <w:spacing w:line="360" w:lineRule="auto"/>
        <w:jc w:val="both"/>
        <w:rPr>
          <w:lang w:val="uk-UA"/>
        </w:rPr>
      </w:pPr>
      <w:r>
        <w:rPr>
          <w:sz w:val="28"/>
          <w:szCs w:val="28"/>
          <w:lang w:val="uk-UA"/>
        </w:rPr>
        <w:t>лобістів помітно скоротилося з моменту прийняття поправок до Закону 1995 року 2007 році. Це свідчить про зростання числа тіньових лоббістов.</w:t>
      </w:r>
    </w:p>
    <w:p w:rsidR="00757586" w:rsidRDefault="00321077">
      <w:pPr>
        <w:spacing w:line="360" w:lineRule="auto"/>
        <w:jc w:val="both"/>
        <w:rPr>
          <w:sz w:val="28"/>
          <w:szCs w:val="28"/>
          <w:lang w:val="uk-UA"/>
        </w:rPr>
      </w:pPr>
      <w:r>
        <w:rPr>
          <w:sz w:val="28"/>
          <w:szCs w:val="28"/>
          <w:lang w:val="uk-UA"/>
        </w:rPr>
        <w:t xml:space="preserve">  Відзначають, що, крім тіньових лобістів, нерозкритою залишається інформація про так званому народному (громадському) лобізмі (grassroots lobbying) на федеральному рівні, який є здійснення впливу на рішення керівництва країни шляхом впливу на громадську думку та мотивацію громадян вживати заходів, в тому числі звертатися до своїх обраним членам</w:t>
      </w:r>
    </w:p>
    <w:p w:rsidR="00757586" w:rsidRPr="005446F4" w:rsidRDefault="00321077">
      <w:pPr>
        <w:spacing w:line="360" w:lineRule="auto"/>
        <w:jc w:val="both"/>
      </w:pPr>
      <w:r>
        <w:rPr>
          <w:sz w:val="28"/>
          <w:szCs w:val="28"/>
          <w:lang w:val="uk-UA"/>
        </w:rPr>
        <w:t>Палати представників і сенаторам. Таким чином, народний лобізм не передбачає прямого контакту лобістських організацій з посадовими особами і включає велику кількість учасників. Сенат намагався врегулювати даний вид лобізму при внесенні поправок в закон в 2007 році (Пропонувалося наступне визначення народного лобізму: добровільні спроби представників широких верств населення повідомляти свої погляди на проблему федеральним чиновника або спонукання інших представників широких верств населення здійснювати зазначені действія), однак такі зміни не були підтримані. Введення обмежень на здійснення народного лобізму представляється проблемним в першу чергу в зв'язку з тим, що подібне регулювання може обмежувати права на петицію, передбачені першою поправкою до Конституції США.</w:t>
      </w:r>
      <w:r w:rsidR="00150EE4">
        <w:rPr>
          <w:sz w:val="28"/>
          <w:szCs w:val="28"/>
        </w:rPr>
        <w:t>[</w:t>
      </w:r>
      <w:r w:rsidR="00150EE4" w:rsidRPr="00150EE4">
        <w:rPr>
          <w:sz w:val="28"/>
          <w:szCs w:val="28"/>
        </w:rPr>
        <w:t>29</w:t>
      </w:r>
      <w:r>
        <w:rPr>
          <w:sz w:val="28"/>
          <w:szCs w:val="28"/>
          <w:lang w:val="uk-UA"/>
        </w:rPr>
        <w:t>, с. 98</w:t>
      </w:r>
      <w:r>
        <w:rPr>
          <w:sz w:val="28"/>
          <w:szCs w:val="28"/>
        </w:rPr>
        <w:t>]</w:t>
      </w:r>
      <w:r>
        <w:rPr>
          <w:sz w:val="28"/>
          <w:szCs w:val="28"/>
          <w:lang w:val="uk-UA"/>
        </w:rPr>
        <w:t>.</w:t>
      </w:r>
      <w:r w:rsidR="001F17E1">
        <w:rPr>
          <w:sz w:val="28"/>
          <w:szCs w:val="28"/>
          <w:lang w:val="uk-UA"/>
        </w:rPr>
        <w:t xml:space="preserve"> </w:t>
      </w:r>
    </w:p>
    <w:p w:rsidR="00757586" w:rsidRDefault="00321077">
      <w:pPr>
        <w:spacing w:line="360" w:lineRule="auto"/>
        <w:jc w:val="both"/>
        <w:rPr>
          <w:sz w:val="28"/>
          <w:szCs w:val="28"/>
          <w:lang w:val="uk-UA"/>
        </w:rPr>
      </w:pPr>
      <w:r>
        <w:rPr>
          <w:sz w:val="28"/>
          <w:szCs w:val="28"/>
          <w:lang w:val="uk-UA"/>
        </w:rPr>
        <w:lastRenderedPageBreak/>
        <w:t xml:space="preserve">   Поява і розвиток зазначених вище видів лобізму в першу чергу пов'язане з посиленням ролі засобів масової інформації та розвитком нових технологій, за якими не завжди встигає законодавче регулювання. Проте при внесенні подальших змін в правове регулювання лобістської діяльності законодавцям не слід забувати про передбачене в Білль про права право всіх громадян на напрямок петицій в державні органи.</w:t>
      </w:r>
    </w:p>
    <w:p w:rsidR="00757586" w:rsidRDefault="00321077">
      <w:pPr>
        <w:spacing w:line="360" w:lineRule="auto"/>
        <w:jc w:val="both"/>
      </w:pPr>
      <w:r>
        <w:rPr>
          <w:sz w:val="28"/>
          <w:szCs w:val="28"/>
          <w:lang w:val="uk-UA"/>
        </w:rPr>
        <w:t xml:space="preserve">  Лобізм і фінансування політичних партій.</w:t>
      </w:r>
      <w:r>
        <w:rPr>
          <w:b/>
          <w:sz w:val="28"/>
          <w:szCs w:val="28"/>
          <w:lang w:val="uk-UA"/>
        </w:rPr>
        <w:t xml:space="preserve"> </w:t>
      </w:r>
      <w:r>
        <w:rPr>
          <w:sz w:val="28"/>
          <w:szCs w:val="28"/>
          <w:lang w:val="uk-UA"/>
        </w:rPr>
        <w:t>Істотним інструментом лобістської діяльності є фінансування політичних партій. У США федеральне законодавство визначає види фінансування виборчих кампаній і політичних партій і встановлює його межі. Прямі пожертвування можуть вносити як окремі громадяни, так і так звані «групи впливу» (великі корпорації, банки) і громадські об'єднання, профспілки шляхом заснування спеціалізованих організацій - «комітетів політичних дій» ( «Political Action Committee»). Пожертви забороняються з боку іноземних громадян і юридичних осіб (прямо чи опосередковано).</w:t>
      </w:r>
    </w:p>
    <w:p w:rsidR="00757586" w:rsidRDefault="00321077">
      <w:pPr>
        <w:spacing w:line="360" w:lineRule="auto"/>
        <w:jc w:val="both"/>
        <w:rPr>
          <w:lang w:val="uk-UA"/>
        </w:rPr>
      </w:pPr>
      <w:r>
        <w:rPr>
          <w:sz w:val="28"/>
          <w:szCs w:val="28"/>
          <w:lang w:val="uk-UA"/>
        </w:rPr>
        <w:t xml:space="preserve">  На даний момент у всіх штатах США діє регулювання лобістської діяльності. Найбільш докладне регулювання діє в штаті Вашингтон. Лобістська діяльність підлягає контролю, якщо здійснюється і в законодавчих, і в виконавчих органах. Для жителів штату доступні як список зареєстрованих лобістів, так і інформація про їх витрати і доходи в мережі «Інтернет». Лобісти можуть розміщувати звіти безпосередньо через сайт.</w:t>
      </w:r>
    </w:p>
    <w:p w:rsidR="00757586" w:rsidRDefault="00321077">
      <w:pPr>
        <w:spacing w:line="360" w:lineRule="auto"/>
        <w:jc w:val="both"/>
        <w:rPr>
          <w:sz w:val="28"/>
          <w:szCs w:val="28"/>
          <w:lang w:val="uk-UA"/>
        </w:rPr>
      </w:pPr>
      <w:r>
        <w:rPr>
          <w:sz w:val="28"/>
          <w:szCs w:val="28"/>
          <w:lang w:val="uk-UA"/>
        </w:rPr>
        <w:t xml:space="preserve">  Крім того, в звітність лобіста входить не тільки інформація про його доходи і витратах, але й дані про отримані позики, соціальні допомоги, бонуси і</w:t>
      </w:r>
    </w:p>
    <w:p w:rsidR="00757586" w:rsidRDefault="00321077">
      <w:pPr>
        <w:spacing w:line="360" w:lineRule="auto"/>
        <w:jc w:val="both"/>
        <w:rPr>
          <w:lang w:val="uk-UA"/>
        </w:rPr>
      </w:pPr>
      <w:r>
        <w:rPr>
          <w:sz w:val="28"/>
          <w:szCs w:val="28"/>
          <w:lang w:val="uk-UA"/>
        </w:rPr>
        <w:t>знижки, подарунки дорожче 50 доларів США. У ряді штатів, наприклад, у Вісконсині, вимоги про реєстрацію поширюються на всіх лобістів, незалежно від їх заробітку або витрат на лобістську деятельность.</w:t>
      </w:r>
      <w:r w:rsidR="00EF0DF4">
        <w:rPr>
          <w:sz w:val="28"/>
          <w:szCs w:val="28"/>
        </w:rPr>
        <w:t>[</w:t>
      </w:r>
      <w:r w:rsidR="00EF0DF4" w:rsidRPr="00EF0DF4">
        <w:rPr>
          <w:sz w:val="28"/>
          <w:szCs w:val="28"/>
        </w:rPr>
        <w:t>30</w:t>
      </w:r>
      <w:r>
        <w:rPr>
          <w:sz w:val="28"/>
          <w:szCs w:val="28"/>
        </w:rPr>
        <w:t>, с. 69]</w:t>
      </w:r>
      <w:r>
        <w:rPr>
          <w:sz w:val="28"/>
          <w:szCs w:val="28"/>
          <w:lang w:val="uk-UA"/>
        </w:rPr>
        <w:t>.</w:t>
      </w:r>
      <w:r w:rsidR="001F17E1">
        <w:rPr>
          <w:sz w:val="28"/>
          <w:szCs w:val="28"/>
          <w:lang w:val="uk-UA"/>
        </w:rPr>
        <w:t xml:space="preserve"> </w:t>
      </w:r>
    </w:p>
    <w:p w:rsidR="00757586" w:rsidRDefault="00321077">
      <w:pPr>
        <w:spacing w:line="360" w:lineRule="auto"/>
        <w:jc w:val="both"/>
        <w:rPr>
          <w:sz w:val="28"/>
          <w:szCs w:val="28"/>
          <w:lang w:val="uk-UA"/>
        </w:rPr>
      </w:pPr>
      <w:r>
        <w:rPr>
          <w:sz w:val="28"/>
          <w:szCs w:val="28"/>
          <w:lang w:val="uk-UA"/>
        </w:rPr>
        <w:t xml:space="preserve">   Таким чином, з вищевикладеного можна зробити висновок, що регулювання лобістської діяльності в штатах США часто різниться за своїм змісту і не повторює положення федерального законодавства, штати виробляють власні механізми контролю над лобістською діяльністю.</w:t>
      </w:r>
    </w:p>
    <w:p w:rsidR="00757586" w:rsidRDefault="00321077">
      <w:pPr>
        <w:spacing w:line="360" w:lineRule="auto"/>
        <w:jc w:val="both"/>
      </w:pPr>
      <w:r>
        <w:rPr>
          <w:sz w:val="28"/>
          <w:szCs w:val="28"/>
          <w:lang w:val="uk-UA"/>
        </w:rPr>
        <w:lastRenderedPageBreak/>
        <w:t xml:space="preserve">   Законодавчі акти штатів також регулюють порядок здійснення лобістською діяльністю, правда, вони в більшості своїй встановлюють схожий або навіть ідентичний федеральному правовий режим лобістської діяльності. Таким чином, закони штатів доповнюють федеральне регулювання і дозволяють сприяти прозорості лобізму на всій території США.</w:t>
      </w:r>
    </w:p>
    <w:p w:rsidR="00757586" w:rsidRDefault="00321077">
      <w:pPr>
        <w:spacing w:line="360" w:lineRule="auto"/>
        <w:jc w:val="both"/>
      </w:pPr>
      <w:r>
        <w:rPr>
          <w:sz w:val="28"/>
          <w:szCs w:val="28"/>
          <w:lang w:val="uk-UA"/>
        </w:rPr>
        <w:t xml:space="preserve">  Таким чином, в США лобізм є специфічну систему функціонального представництва групових інтересів в державних органах законодавчої та виконавчої гілок влади, доповнюють, а часом і перекривають систему географічного представництва інтересів, здійснюваного членами парламента.</w:t>
      </w:r>
    </w:p>
    <w:p w:rsidR="00757586" w:rsidRDefault="00321077">
      <w:pPr>
        <w:spacing w:line="360" w:lineRule="auto"/>
        <w:jc w:val="both"/>
        <w:rPr>
          <w:lang w:val="uk-UA"/>
        </w:rPr>
      </w:pPr>
      <w:r>
        <w:rPr>
          <w:sz w:val="28"/>
          <w:szCs w:val="28"/>
          <w:lang w:val="uk-UA"/>
        </w:rPr>
        <w:t xml:space="preserve">   На думку автора, представлена і сформована протягом десятиліть система лобістського регулювання США є найбільш розвиненою і прогресивною. Сталий і поступовий розвиток лобістського регулювання дає основу для його подальшого вдосконалення і більш успішної боротьби з тіньовими і непрямими методами лобіювання інтересів.</w:t>
      </w: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321077">
      <w:pPr>
        <w:spacing w:line="360" w:lineRule="auto"/>
        <w:jc w:val="both"/>
        <w:rPr>
          <w:b/>
          <w:sz w:val="28"/>
          <w:szCs w:val="28"/>
        </w:rPr>
      </w:pPr>
      <w:r>
        <w:rPr>
          <w:b/>
          <w:sz w:val="28"/>
          <w:szCs w:val="28"/>
          <w:lang w:val="uk-UA"/>
        </w:rPr>
        <w:t xml:space="preserve">  2.2.Правове регулювання лобістської діяльності в державах членах ЄС</w:t>
      </w:r>
    </w:p>
    <w:p w:rsidR="00757586" w:rsidRDefault="00321077">
      <w:pPr>
        <w:spacing w:line="360" w:lineRule="auto"/>
        <w:jc w:val="both"/>
        <w:rPr>
          <w:b/>
          <w:sz w:val="28"/>
          <w:szCs w:val="28"/>
        </w:rPr>
      </w:pPr>
      <w:r>
        <w:rPr>
          <w:b/>
          <w:sz w:val="28"/>
          <w:szCs w:val="28"/>
        </w:rPr>
        <w:t xml:space="preserve"> </w:t>
      </w:r>
      <w:r>
        <w:rPr>
          <w:sz w:val="28"/>
          <w:szCs w:val="28"/>
          <w:lang w:val="uk-UA"/>
        </w:rPr>
        <w:t xml:space="preserve"> Регулювання лобістської діяльності на рівні окремих спеціалізованих законів поширене не в усіх країнах Європейського союзу. До того ж, в тих країнах, де є регулювання лобізму, воно</w:t>
      </w:r>
      <w:r>
        <w:rPr>
          <w:sz w:val="28"/>
          <w:szCs w:val="28"/>
        </w:rPr>
        <w:t xml:space="preserve"> </w:t>
      </w:r>
      <w:r>
        <w:rPr>
          <w:sz w:val="28"/>
          <w:szCs w:val="28"/>
          <w:lang w:val="uk-UA"/>
        </w:rPr>
        <w:t>виникло досить недавно.</w:t>
      </w:r>
      <w:r>
        <w:rPr>
          <w:sz w:val="28"/>
          <w:szCs w:val="28"/>
        </w:rPr>
        <w:t xml:space="preserve"> </w:t>
      </w:r>
    </w:p>
    <w:p w:rsidR="00757586" w:rsidRDefault="00321077">
      <w:pPr>
        <w:spacing w:line="360" w:lineRule="auto"/>
        <w:jc w:val="both"/>
        <w:rPr>
          <w:sz w:val="28"/>
          <w:szCs w:val="28"/>
          <w:lang w:val="uk-UA"/>
        </w:rPr>
      </w:pPr>
      <w:r>
        <w:rPr>
          <w:sz w:val="28"/>
          <w:szCs w:val="28"/>
        </w:rPr>
        <w:t xml:space="preserve">    </w:t>
      </w:r>
      <w:r>
        <w:rPr>
          <w:sz w:val="28"/>
          <w:szCs w:val="28"/>
          <w:lang w:val="uk-UA"/>
        </w:rPr>
        <w:t>На даний момент лобістська діяльність регулюється окремими</w:t>
      </w:r>
      <w:r>
        <w:rPr>
          <w:sz w:val="28"/>
          <w:szCs w:val="28"/>
        </w:rPr>
        <w:t xml:space="preserve"> </w:t>
      </w:r>
      <w:r>
        <w:rPr>
          <w:sz w:val="28"/>
          <w:szCs w:val="28"/>
          <w:lang w:val="uk-UA"/>
        </w:rPr>
        <w:t>законодавчими актами тільки в семи державах - членах Європейського</w:t>
      </w:r>
      <w:r>
        <w:rPr>
          <w:sz w:val="28"/>
          <w:szCs w:val="28"/>
        </w:rPr>
        <w:t xml:space="preserve"> </w:t>
      </w:r>
      <w:r>
        <w:rPr>
          <w:sz w:val="28"/>
          <w:szCs w:val="28"/>
          <w:lang w:val="uk-UA"/>
        </w:rPr>
        <w:t>союзу: Франція, Ірландія, Литва, Австрія, Польща, Словенія і</w:t>
      </w:r>
      <w:r>
        <w:rPr>
          <w:sz w:val="28"/>
          <w:szCs w:val="28"/>
        </w:rPr>
        <w:t xml:space="preserve"> </w:t>
      </w:r>
      <w:r>
        <w:rPr>
          <w:sz w:val="28"/>
          <w:szCs w:val="28"/>
          <w:lang w:val="uk-UA"/>
        </w:rPr>
        <w:t>Великобританія. Чинне в Угорщині регулювання було скасовано в 2011</w:t>
      </w:r>
      <w:r>
        <w:rPr>
          <w:sz w:val="28"/>
          <w:szCs w:val="28"/>
        </w:rPr>
        <w:t xml:space="preserve"> </w:t>
      </w:r>
      <w:r>
        <w:rPr>
          <w:sz w:val="28"/>
          <w:szCs w:val="28"/>
          <w:lang w:val="uk-UA"/>
        </w:rPr>
        <w:t>році. Франція прийняла законодавство про лобізм лише в листопаді 2016 року. В</w:t>
      </w:r>
    </w:p>
    <w:p w:rsidR="00757586" w:rsidRDefault="00321077">
      <w:pPr>
        <w:spacing w:line="360" w:lineRule="auto"/>
        <w:jc w:val="both"/>
        <w:rPr>
          <w:sz w:val="28"/>
          <w:szCs w:val="28"/>
          <w:lang w:val="uk-UA"/>
        </w:rPr>
      </w:pPr>
      <w:r>
        <w:rPr>
          <w:sz w:val="28"/>
          <w:szCs w:val="28"/>
          <w:lang w:val="uk-UA"/>
        </w:rPr>
        <w:t>Німеччині реєстрація лобістів носить добровільний характер і передбачена</w:t>
      </w:r>
    </w:p>
    <w:p w:rsidR="00757586" w:rsidRDefault="00321077">
      <w:pPr>
        <w:spacing w:line="360" w:lineRule="auto"/>
        <w:jc w:val="both"/>
        <w:rPr>
          <w:sz w:val="28"/>
          <w:szCs w:val="28"/>
          <w:lang w:val="uk-UA"/>
        </w:rPr>
      </w:pPr>
      <w:r>
        <w:rPr>
          <w:sz w:val="28"/>
          <w:szCs w:val="28"/>
          <w:lang w:val="uk-UA"/>
        </w:rPr>
        <w:t>тільки регламентом Бундестагу щодо осіб, які здійснюють лобістську діяльність в Бундестазі. У Голландії вимоги про реєстрацію лобістів</w:t>
      </w:r>
      <w:r>
        <w:rPr>
          <w:sz w:val="28"/>
          <w:szCs w:val="28"/>
        </w:rPr>
        <w:t xml:space="preserve"> </w:t>
      </w:r>
      <w:r>
        <w:rPr>
          <w:sz w:val="28"/>
          <w:szCs w:val="28"/>
          <w:lang w:val="uk-UA"/>
        </w:rPr>
        <w:t>також містяться лише в регламенті Другої палати, але носять обов'язковий</w:t>
      </w:r>
      <w:r>
        <w:rPr>
          <w:sz w:val="28"/>
          <w:szCs w:val="28"/>
        </w:rPr>
        <w:t xml:space="preserve"> </w:t>
      </w:r>
      <w:r>
        <w:rPr>
          <w:sz w:val="28"/>
          <w:szCs w:val="28"/>
          <w:lang w:val="uk-UA"/>
        </w:rPr>
        <w:t>характер. У ряді країн, включаючи Чехію, Іспанію, Хорватію, Італію, Латвію,</w:t>
      </w:r>
    </w:p>
    <w:p w:rsidR="00757586" w:rsidRDefault="00321077">
      <w:pPr>
        <w:spacing w:line="360" w:lineRule="auto"/>
        <w:jc w:val="both"/>
        <w:rPr>
          <w:lang w:val="uk-UA"/>
        </w:rPr>
      </w:pPr>
      <w:r>
        <w:rPr>
          <w:sz w:val="28"/>
          <w:szCs w:val="28"/>
          <w:lang w:val="uk-UA"/>
        </w:rPr>
        <w:lastRenderedPageBreak/>
        <w:t>Румунію, Фінляндію, діють кодекси ділової етики лобістів, при цьому законодавче регулювання їх діяльності відсутня. У Бельгії, Болгарії, Данії, Естонії, Греції, Кіпрі, Люксембурзі, Угорщині, Мальті, Португалії, Словаччини, Швеції відсутні норми, що встановлюють правила поведінки і вимоги про реєстрацію лобістів, а також не прийняті кодекси ділової</w:t>
      </w:r>
      <w:r w:rsidR="008566A8">
        <w:rPr>
          <w:sz w:val="28"/>
          <w:szCs w:val="28"/>
          <w:lang w:val="uk-UA"/>
        </w:rPr>
        <w:t xml:space="preserve"> етики і не ведуться реестри.[</w:t>
      </w:r>
      <w:r w:rsidR="008566A8" w:rsidRPr="008566A8">
        <w:rPr>
          <w:sz w:val="28"/>
          <w:szCs w:val="28"/>
          <w:lang w:val="uk-UA"/>
        </w:rPr>
        <w:t>26</w:t>
      </w:r>
      <w:r>
        <w:rPr>
          <w:sz w:val="28"/>
          <w:szCs w:val="28"/>
          <w:lang w:val="uk-UA"/>
        </w:rPr>
        <w:t>,с. 91].</w:t>
      </w:r>
    </w:p>
    <w:p w:rsidR="00757586" w:rsidRDefault="00321077">
      <w:pPr>
        <w:spacing w:line="360" w:lineRule="auto"/>
        <w:jc w:val="both"/>
      </w:pPr>
      <w:r>
        <w:rPr>
          <w:sz w:val="28"/>
          <w:szCs w:val="28"/>
          <w:lang w:val="uk-UA"/>
        </w:rPr>
        <w:t xml:space="preserve">  Європейський союз - наднаціональне регулювання У континентальній Європі, зокрема в наднаціональних інститутах Європейського союзу, лобізм став зароджуватися в післявоєнні роки під впливом американської практики лоббірованія. Перші групи тиску, або організації, чия діяльність була спрямована на захист і просування приватних інтересів (наприклад, Комітет аграрних організацій, що лобіює інтереси європейських фермерів в рамках проведення єдиної аграрної політики, Союз конфедерацій промисловців і роботодавців), стали з'являтися з 1958 року. </w:t>
      </w:r>
      <w:r>
        <w:rPr>
          <w:sz w:val="28"/>
          <w:szCs w:val="28"/>
        </w:rPr>
        <w:t>Проте будь-які акти, що регулюють лобізм, в Європейському союзі були відсутні.</w:t>
      </w:r>
    </w:p>
    <w:p w:rsidR="00757586" w:rsidRDefault="00321077">
      <w:pPr>
        <w:spacing w:line="360" w:lineRule="auto"/>
        <w:jc w:val="both"/>
        <w:rPr>
          <w:sz w:val="28"/>
          <w:szCs w:val="28"/>
        </w:rPr>
      </w:pPr>
      <w:r>
        <w:rPr>
          <w:sz w:val="28"/>
          <w:szCs w:val="28"/>
        </w:rPr>
        <w:t xml:space="preserve">   Питання про необхідність нормативного регулювання діяльності лобістів</w:t>
      </w:r>
    </w:p>
    <w:p w:rsidR="00757586" w:rsidRDefault="00321077">
      <w:pPr>
        <w:spacing w:line="360" w:lineRule="auto"/>
        <w:jc w:val="both"/>
        <w:rPr>
          <w:sz w:val="28"/>
          <w:szCs w:val="28"/>
        </w:rPr>
      </w:pPr>
      <w:r>
        <w:rPr>
          <w:sz w:val="28"/>
          <w:szCs w:val="28"/>
        </w:rPr>
        <w:t>в інституціях Європейського союзу вперше було порушено в березні 1986 року в доповіді депутата Європарламенту від Данії Дженса-Пітера Бонда, а потім в 1986 році - в доповіді Алма Меттена з Голландії. У 1991 році депутат</w:t>
      </w:r>
    </w:p>
    <w:p w:rsidR="00757586" w:rsidRDefault="00321077">
      <w:pPr>
        <w:spacing w:line="360" w:lineRule="auto"/>
        <w:jc w:val="both"/>
        <w:rPr>
          <w:sz w:val="28"/>
          <w:szCs w:val="28"/>
        </w:rPr>
      </w:pPr>
      <w:r>
        <w:rPr>
          <w:sz w:val="28"/>
          <w:szCs w:val="28"/>
        </w:rPr>
        <w:t>Європейського Парламенту з Бельгії Марк Галле виступив з доповіддю про</w:t>
      </w:r>
    </w:p>
    <w:p w:rsidR="00757586" w:rsidRPr="008566A8" w:rsidRDefault="00321077">
      <w:pPr>
        <w:spacing w:line="360" w:lineRule="auto"/>
        <w:jc w:val="both"/>
        <w:rPr>
          <w:sz w:val="28"/>
          <w:szCs w:val="28"/>
        </w:rPr>
      </w:pPr>
      <w:r>
        <w:rPr>
          <w:sz w:val="28"/>
          <w:szCs w:val="28"/>
        </w:rPr>
        <w:t>взаємодії інститутів ЄС з групами впливу, який містив ряд пропозицій з регулювання лобістської діяльності, зокрема Кодекс поведінки з мінімальними стандартами, спрямованими на запобігання різних зловживань, а також передбачав систему санкцій в щодо осіб, які виконували б дані приписи недобросові</w:t>
      </w:r>
      <w:r w:rsidR="008566A8">
        <w:rPr>
          <w:sz w:val="28"/>
          <w:szCs w:val="28"/>
        </w:rPr>
        <w:t xml:space="preserve">сно або не в повному об'еме.[ </w:t>
      </w:r>
      <w:r w:rsidR="008566A8" w:rsidRPr="008566A8">
        <w:rPr>
          <w:sz w:val="28"/>
          <w:szCs w:val="28"/>
        </w:rPr>
        <w:t>21</w:t>
      </w:r>
      <w:r>
        <w:rPr>
          <w:sz w:val="28"/>
          <w:szCs w:val="28"/>
          <w:lang w:val="uk-UA"/>
        </w:rPr>
        <w:t>, с. 176</w:t>
      </w:r>
      <w:r>
        <w:rPr>
          <w:sz w:val="28"/>
          <w:szCs w:val="28"/>
        </w:rPr>
        <w:t>]</w:t>
      </w:r>
      <w:r w:rsidR="008566A8" w:rsidRPr="008566A8">
        <w:rPr>
          <w:sz w:val="28"/>
          <w:szCs w:val="28"/>
        </w:rPr>
        <w:t>.</w:t>
      </w:r>
    </w:p>
    <w:p w:rsidR="00757586" w:rsidRPr="008566A8" w:rsidRDefault="00321077">
      <w:pPr>
        <w:spacing w:line="360" w:lineRule="auto"/>
        <w:jc w:val="both"/>
      </w:pPr>
      <w:r w:rsidRPr="008566A8">
        <w:rPr>
          <w:sz w:val="28"/>
          <w:szCs w:val="28"/>
        </w:rPr>
        <w:t xml:space="preserve">   </w:t>
      </w:r>
      <w:r>
        <w:rPr>
          <w:sz w:val="28"/>
          <w:szCs w:val="28"/>
        </w:rPr>
        <w:t>Перший</w:t>
      </w:r>
      <w:r w:rsidRPr="008566A8">
        <w:rPr>
          <w:sz w:val="28"/>
          <w:szCs w:val="28"/>
        </w:rPr>
        <w:t xml:space="preserve"> </w:t>
      </w:r>
      <w:r>
        <w:rPr>
          <w:sz w:val="28"/>
          <w:szCs w:val="28"/>
        </w:rPr>
        <w:t>акт</w:t>
      </w:r>
      <w:r w:rsidRPr="008566A8">
        <w:rPr>
          <w:sz w:val="28"/>
          <w:szCs w:val="28"/>
        </w:rPr>
        <w:t xml:space="preserve">, </w:t>
      </w:r>
      <w:r>
        <w:rPr>
          <w:sz w:val="28"/>
          <w:szCs w:val="28"/>
        </w:rPr>
        <w:t>присвячений</w:t>
      </w:r>
      <w:r w:rsidRPr="008566A8">
        <w:rPr>
          <w:sz w:val="28"/>
          <w:szCs w:val="28"/>
        </w:rPr>
        <w:t xml:space="preserve"> </w:t>
      </w:r>
      <w:r>
        <w:rPr>
          <w:sz w:val="28"/>
          <w:szCs w:val="28"/>
        </w:rPr>
        <w:t>регулюванню</w:t>
      </w:r>
      <w:r w:rsidRPr="008566A8">
        <w:rPr>
          <w:sz w:val="28"/>
          <w:szCs w:val="28"/>
        </w:rPr>
        <w:t xml:space="preserve"> </w:t>
      </w:r>
      <w:r>
        <w:rPr>
          <w:sz w:val="28"/>
          <w:szCs w:val="28"/>
        </w:rPr>
        <w:t>лобізму</w:t>
      </w:r>
      <w:r w:rsidRPr="008566A8">
        <w:rPr>
          <w:sz w:val="28"/>
          <w:szCs w:val="28"/>
        </w:rPr>
        <w:t xml:space="preserve"> </w:t>
      </w:r>
      <w:r>
        <w:rPr>
          <w:sz w:val="28"/>
          <w:szCs w:val="28"/>
        </w:rPr>
        <w:t>в</w:t>
      </w:r>
      <w:r w:rsidRPr="008566A8">
        <w:rPr>
          <w:sz w:val="28"/>
          <w:szCs w:val="28"/>
        </w:rPr>
        <w:t xml:space="preserve"> </w:t>
      </w:r>
      <w:r>
        <w:rPr>
          <w:sz w:val="28"/>
          <w:szCs w:val="28"/>
        </w:rPr>
        <w:t>ЄС</w:t>
      </w:r>
      <w:r w:rsidRPr="008566A8">
        <w:rPr>
          <w:sz w:val="28"/>
          <w:szCs w:val="28"/>
        </w:rPr>
        <w:t xml:space="preserve"> </w:t>
      </w:r>
      <w:r>
        <w:rPr>
          <w:sz w:val="28"/>
          <w:szCs w:val="28"/>
        </w:rPr>
        <w:t>і</w:t>
      </w:r>
      <w:r w:rsidRPr="008566A8">
        <w:rPr>
          <w:sz w:val="28"/>
          <w:szCs w:val="28"/>
        </w:rPr>
        <w:t xml:space="preserve"> </w:t>
      </w:r>
      <w:r>
        <w:rPr>
          <w:sz w:val="28"/>
          <w:szCs w:val="28"/>
        </w:rPr>
        <w:t>отримав</w:t>
      </w:r>
      <w:r w:rsidRPr="008566A8">
        <w:rPr>
          <w:sz w:val="28"/>
          <w:szCs w:val="28"/>
        </w:rPr>
        <w:t xml:space="preserve"> </w:t>
      </w:r>
      <w:r>
        <w:rPr>
          <w:sz w:val="28"/>
          <w:szCs w:val="28"/>
        </w:rPr>
        <w:t>назва</w:t>
      </w:r>
      <w:r w:rsidRPr="008566A8">
        <w:rPr>
          <w:sz w:val="28"/>
          <w:szCs w:val="28"/>
        </w:rPr>
        <w:t xml:space="preserve"> «</w:t>
      </w:r>
      <w:r>
        <w:rPr>
          <w:sz w:val="28"/>
          <w:szCs w:val="28"/>
        </w:rPr>
        <w:t>Про</w:t>
      </w:r>
      <w:r w:rsidRPr="008566A8">
        <w:rPr>
          <w:sz w:val="28"/>
          <w:szCs w:val="28"/>
        </w:rPr>
        <w:t xml:space="preserve"> </w:t>
      </w:r>
      <w:r>
        <w:rPr>
          <w:sz w:val="28"/>
          <w:szCs w:val="28"/>
        </w:rPr>
        <w:t>відкрите</w:t>
      </w:r>
      <w:r w:rsidRPr="008566A8">
        <w:rPr>
          <w:sz w:val="28"/>
          <w:szCs w:val="28"/>
        </w:rPr>
        <w:t xml:space="preserve"> </w:t>
      </w:r>
      <w:r>
        <w:rPr>
          <w:sz w:val="28"/>
          <w:szCs w:val="28"/>
        </w:rPr>
        <w:t>і</w:t>
      </w:r>
      <w:r w:rsidRPr="008566A8">
        <w:rPr>
          <w:sz w:val="28"/>
          <w:szCs w:val="28"/>
        </w:rPr>
        <w:t xml:space="preserve"> </w:t>
      </w:r>
      <w:r>
        <w:rPr>
          <w:sz w:val="28"/>
          <w:szCs w:val="28"/>
        </w:rPr>
        <w:t>структурованому</w:t>
      </w:r>
      <w:r w:rsidRPr="008566A8">
        <w:rPr>
          <w:sz w:val="28"/>
          <w:szCs w:val="28"/>
        </w:rPr>
        <w:t xml:space="preserve"> </w:t>
      </w:r>
      <w:r>
        <w:rPr>
          <w:sz w:val="28"/>
          <w:szCs w:val="28"/>
        </w:rPr>
        <w:t>діалозі</w:t>
      </w:r>
      <w:r w:rsidRPr="008566A8">
        <w:rPr>
          <w:sz w:val="28"/>
          <w:szCs w:val="28"/>
        </w:rPr>
        <w:t xml:space="preserve"> </w:t>
      </w:r>
      <w:r>
        <w:rPr>
          <w:sz w:val="28"/>
          <w:szCs w:val="28"/>
        </w:rPr>
        <w:t>між</w:t>
      </w:r>
      <w:r w:rsidRPr="008566A8">
        <w:rPr>
          <w:sz w:val="28"/>
          <w:szCs w:val="28"/>
        </w:rPr>
        <w:t xml:space="preserve"> </w:t>
      </w:r>
      <w:r>
        <w:rPr>
          <w:sz w:val="28"/>
          <w:szCs w:val="28"/>
        </w:rPr>
        <w:t>Комісією</w:t>
      </w:r>
      <w:r w:rsidRPr="008566A8">
        <w:rPr>
          <w:sz w:val="28"/>
          <w:szCs w:val="28"/>
        </w:rPr>
        <w:t xml:space="preserve"> </w:t>
      </w:r>
      <w:r>
        <w:rPr>
          <w:sz w:val="28"/>
          <w:szCs w:val="28"/>
        </w:rPr>
        <w:t>і</w:t>
      </w:r>
      <w:r w:rsidRPr="008566A8">
        <w:rPr>
          <w:sz w:val="28"/>
          <w:szCs w:val="28"/>
        </w:rPr>
        <w:t xml:space="preserve"> </w:t>
      </w:r>
      <w:r>
        <w:rPr>
          <w:sz w:val="28"/>
          <w:szCs w:val="28"/>
        </w:rPr>
        <w:t>групами</w:t>
      </w:r>
      <w:r w:rsidRPr="008566A8">
        <w:rPr>
          <w:sz w:val="28"/>
          <w:szCs w:val="28"/>
        </w:rPr>
        <w:t xml:space="preserve"> </w:t>
      </w:r>
      <w:r>
        <w:rPr>
          <w:sz w:val="28"/>
          <w:szCs w:val="28"/>
        </w:rPr>
        <w:t>тиску</w:t>
      </w:r>
      <w:r w:rsidRPr="008566A8">
        <w:rPr>
          <w:sz w:val="28"/>
          <w:szCs w:val="28"/>
        </w:rPr>
        <w:t xml:space="preserve"> » </w:t>
      </w:r>
      <w:r>
        <w:rPr>
          <w:sz w:val="28"/>
          <w:szCs w:val="28"/>
        </w:rPr>
        <w:t>був</w:t>
      </w:r>
      <w:r w:rsidRPr="008566A8">
        <w:rPr>
          <w:sz w:val="28"/>
          <w:szCs w:val="28"/>
        </w:rPr>
        <w:t xml:space="preserve"> </w:t>
      </w:r>
      <w:r>
        <w:rPr>
          <w:sz w:val="28"/>
          <w:szCs w:val="28"/>
        </w:rPr>
        <w:t>прийнятий</w:t>
      </w:r>
      <w:r w:rsidRPr="008566A8">
        <w:rPr>
          <w:sz w:val="28"/>
          <w:szCs w:val="28"/>
        </w:rPr>
        <w:t xml:space="preserve"> </w:t>
      </w:r>
      <w:r>
        <w:rPr>
          <w:sz w:val="28"/>
          <w:szCs w:val="28"/>
        </w:rPr>
        <w:t>в</w:t>
      </w:r>
      <w:r w:rsidRPr="008566A8">
        <w:rPr>
          <w:sz w:val="28"/>
          <w:szCs w:val="28"/>
        </w:rPr>
        <w:t xml:space="preserve"> 1991 </w:t>
      </w:r>
      <w:r>
        <w:rPr>
          <w:sz w:val="28"/>
          <w:szCs w:val="28"/>
        </w:rPr>
        <w:t>році</w:t>
      </w:r>
      <w:r w:rsidRPr="008566A8">
        <w:rPr>
          <w:sz w:val="28"/>
          <w:szCs w:val="28"/>
        </w:rPr>
        <w:t xml:space="preserve"> </w:t>
      </w:r>
      <w:r>
        <w:rPr>
          <w:sz w:val="28"/>
          <w:szCs w:val="28"/>
        </w:rPr>
        <w:t>і</w:t>
      </w:r>
      <w:r w:rsidRPr="008566A8">
        <w:rPr>
          <w:sz w:val="28"/>
          <w:szCs w:val="28"/>
        </w:rPr>
        <w:t xml:space="preserve"> </w:t>
      </w:r>
      <w:r>
        <w:rPr>
          <w:sz w:val="28"/>
          <w:szCs w:val="28"/>
        </w:rPr>
        <w:t>містив</w:t>
      </w:r>
      <w:r w:rsidRPr="008566A8">
        <w:rPr>
          <w:sz w:val="28"/>
          <w:szCs w:val="28"/>
        </w:rPr>
        <w:t xml:space="preserve"> </w:t>
      </w:r>
      <w:r>
        <w:rPr>
          <w:sz w:val="28"/>
          <w:szCs w:val="28"/>
        </w:rPr>
        <w:t>ряд</w:t>
      </w:r>
      <w:r w:rsidRPr="008566A8">
        <w:rPr>
          <w:sz w:val="28"/>
          <w:szCs w:val="28"/>
        </w:rPr>
        <w:t xml:space="preserve"> </w:t>
      </w:r>
      <w:r>
        <w:rPr>
          <w:sz w:val="28"/>
          <w:szCs w:val="28"/>
        </w:rPr>
        <w:t>положень</w:t>
      </w:r>
      <w:r w:rsidRPr="008566A8">
        <w:rPr>
          <w:sz w:val="28"/>
          <w:szCs w:val="28"/>
        </w:rPr>
        <w:t xml:space="preserve">, </w:t>
      </w:r>
      <w:r>
        <w:rPr>
          <w:sz w:val="28"/>
          <w:szCs w:val="28"/>
        </w:rPr>
        <w:t>запропонованих</w:t>
      </w:r>
      <w:r w:rsidRPr="008566A8">
        <w:rPr>
          <w:sz w:val="28"/>
          <w:szCs w:val="28"/>
        </w:rPr>
        <w:t xml:space="preserve"> </w:t>
      </w:r>
      <w:r>
        <w:rPr>
          <w:sz w:val="28"/>
          <w:szCs w:val="28"/>
        </w:rPr>
        <w:t>в</w:t>
      </w:r>
      <w:r w:rsidRPr="008566A8">
        <w:rPr>
          <w:sz w:val="28"/>
          <w:szCs w:val="28"/>
        </w:rPr>
        <w:t xml:space="preserve"> </w:t>
      </w:r>
      <w:r>
        <w:rPr>
          <w:sz w:val="28"/>
          <w:szCs w:val="28"/>
        </w:rPr>
        <w:t>доповіді</w:t>
      </w:r>
      <w:r w:rsidRPr="008566A8">
        <w:rPr>
          <w:sz w:val="28"/>
          <w:szCs w:val="28"/>
        </w:rPr>
        <w:t xml:space="preserve"> </w:t>
      </w:r>
      <w:r>
        <w:rPr>
          <w:sz w:val="28"/>
          <w:szCs w:val="28"/>
        </w:rPr>
        <w:t>Галле</w:t>
      </w:r>
      <w:r w:rsidRPr="008566A8">
        <w:rPr>
          <w:sz w:val="28"/>
          <w:szCs w:val="28"/>
        </w:rPr>
        <w:t xml:space="preserve">, </w:t>
      </w:r>
      <w:r>
        <w:rPr>
          <w:sz w:val="28"/>
          <w:szCs w:val="28"/>
        </w:rPr>
        <w:t>а</w:t>
      </w:r>
      <w:r w:rsidRPr="008566A8">
        <w:rPr>
          <w:sz w:val="28"/>
          <w:szCs w:val="28"/>
        </w:rPr>
        <w:t xml:space="preserve"> </w:t>
      </w:r>
      <w:r>
        <w:rPr>
          <w:sz w:val="28"/>
          <w:szCs w:val="28"/>
        </w:rPr>
        <w:t>вже</w:t>
      </w:r>
      <w:r w:rsidRPr="008566A8">
        <w:rPr>
          <w:sz w:val="28"/>
          <w:szCs w:val="28"/>
        </w:rPr>
        <w:t xml:space="preserve"> </w:t>
      </w:r>
      <w:r>
        <w:rPr>
          <w:sz w:val="28"/>
          <w:szCs w:val="28"/>
        </w:rPr>
        <w:t>в</w:t>
      </w:r>
      <w:r w:rsidRPr="008566A8">
        <w:rPr>
          <w:sz w:val="28"/>
          <w:szCs w:val="28"/>
        </w:rPr>
        <w:t xml:space="preserve"> 1995 </w:t>
      </w:r>
      <w:r>
        <w:rPr>
          <w:sz w:val="28"/>
          <w:szCs w:val="28"/>
        </w:rPr>
        <w:t>році</w:t>
      </w:r>
      <w:r w:rsidRPr="008566A8">
        <w:rPr>
          <w:sz w:val="28"/>
          <w:szCs w:val="28"/>
        </w:rPr>
        <w:t xml:space="preserve"> </w:t>
      </w:r>
      <w:r>
        <w:rPr>
          <w:sz w:val="28"/>
          <w:szCs w:val="28"/>
        </w:rPr>
        <w:t>після</w:t>
      </w:r>
      <w:r w:rsidRPr="008566A8">
        <w:rPr>
          <w:sz w:val="28"/>
          <w:szCs w:val="28"/>
        </w:rPr>
        <w:t xml:space="preserve"> </w:t>
      </w:r>
      <w:r>
        <w:rPr>
          <w:sz w:val="28"/>
          <w:szCs w:val="28"/>
        </w:rPr>
        <w:t>доповіді</w:t>
      </w:r>
      <w:r w:rsidRPr="008566A8">
        <w:rPr>
          <w:sz w:val="28"/>
          <w:szCs w:val="28"/>
        </w:rPr>
        <w:t xml:space="preserve">, </w:t>
      </w:r>
      <w:r>
        <w:rPr>
          <w:sz w:val="28"/>
          <w:szCs w:val="28"/>
        </w:rPr>
        <w:t>підготовленого</w:t>
      </w:r>
      <w:r w:rsidRPr="008566A8">
        <w:rPr>
          <w:sz w:val="28"/>
          <w:szCs w:val="28"/>
        </w:rPr>
        <w:t xml:space="preserve"> </w:t>
      </w:r>
      <w:r>
        <w:rPr>
          <w:sz w:val="28"/>
          <w:szCs w:val="28"/>
        </w:rPr>
        <w:t>депутатом</w:t>
      </w:r>
      <w:r w:rsidRPr="008566A8">
        <w:rPr>
          <w:sz w:val="28"/>
          <w:szCs w:val="28"/>
        </w:rPr>
        <w:t xml:space="preserve"> </w:t>
      </w:r>
      <w:r>
        <w:rPr>
          <w:sz w:val="28"/>
          <w:szCs w:val="28"/>
        </w:rPr>
        <w:t>глини</w:t>
      </w:r>
      <w:r w:rsidRPr="008566A8">
        <w:rPr>
          <w:sz w:val="28"/>
          <w:szCs w:val="28"/>
        </w:rPr>
        <w:t xml:space="preserve"> </w:t>
      </w:r>
      <w:r>
        <w:rPr>
          <w:sz w:val="28"/>
          <w:szCs w:val="28"/>
        </w:rPr>
        <w:lastRenderedPageBreak/>
        <w:t>Фордом</w:t>
      </w:r>
      <w:r w:rsidRPr="008566A8">
        <w:rPr>
          <w:sz w:val="28"/>
          <w:szCs w:val="28"/>
        </w:rPr>
        <w:t xml:space="preserve"> </w:t>
      </w:r>
      <w:r>
        <w:rPr>
          <w:sz w:val="28"/>
          <w:szCs w:val="28"/>
        </w:rPr>
        <w:t>з</w:t>
      </w:r>
      <w:r w:rsidRPr="008566A8">
        <w:rPr>
          <w:sz w:val="28"/>
          <w:szCs w:val="28"/>
        </w:rPr>
        <w:t xml:space="preserve"> </w:t>
      </w:r>
      <w:r>
        <w:rPr>
          <w:sz w:val="28"/>
          <w:szCs w:val="28"/>
        </w:rPr>
        <w:t>Великобританії</w:t>
      </w:r>
      <w:r w:rsidRPr="008566A8">
        <w:rPr>
          <w:sz w:val="28"/>
          <w:szCs w:val="28"/>
        </w:rPr>
        <w:t xml:space="preserve">, </w:t>
      </w:r>
      <w:r>
        <w:rPr>
          <w:sz w:val="28"/>
          <w:szCs w:val="28"/>
        </w:rPr>
        <w:t>відбулося</w:t>
      </w:r>
      <w:r w:rsidRPr="008566A8">
        <w:rPr>
          <w:sz w:val="28"/>
          <w:szCs w:val="28"/>
        </w:rPr>
        <w:t xml:space="preserve"> </w:t>
      </w:r>
      <w:r>
        <w:rPr>
          <w:sz w:val="28"/>
          <w:szCs w:val="28"/>
        </w:rPr>
        <w:t>обговорення</w:t>
      </w:r>
      <w:r w:rsidRPr="008566A8">
        <w:rPr>
          <w:sz w:val="28"/>
          <w:szCs w:val="28"/>
        </w:rPr>
        <w:t xml:space="preserve"> </w:t>
      </w:r>
      <w:r>
        <w:rPr>
          <w:sz w:val="28"/>
          <w:szCs w:val="28"/>
        </w:rPr>
        <w:t>законодавчої</w:t>
      </w:r>
      <w:r w:rsidRPr="008566A8">
        <w:rPr>
          <w:sz w:val="28"/>
          <w:szCs w:val="28"/>
        </w:rPr>
        <w:t xml:space="preserve"> </w:t>
      </w:r>
      <w:r>
        <w:rPr>
          <w:sz w:val="28"/>
          <w:szCs w:val="28"/>
        </w:rPr>
        <w:t>бази</w:t>
      </w:r>
      <w:r w:rsidRPr="008566A8">
        <w:rPr>
          <w:sz w:val="28"/>
          <w:szCs w:val="28"/>
        </w:rPr>
        <w:t xml:space="preserve"> </w:t>
      </w:r>
      <w:r>
        <w:rPr>
          <w:sz w:val="28"/>
          <w:szCs w:val="28"/>
        </w:rPr>
        <w:t>інституціоналізації</w:t>
      </w:r>
      <w:r w:rsidRPr="008566A8">
        <w:rPr>
          <w:sz w:val="28"/>
          <w:szCs w:val="28"/>
        </w:rPr>
        <w:t xml:space="preserve"> </w:t>
      </w:r>
      <w:r>
        <w:rPr>
          <w:sz w:val="28"/>
          <w:szCs w:val="28"/>
        </w:rPr>
        <w:t>доступу</w:t>
      </w:r>
      <w:r w:rsidRPr="008566A8">
        <w:rPr>
          <w:sz w:val="28"/>
          <w:szCs w:val="28"/>
        </w:rPr>
        <w:t xml:space="preserve"> </w:t>
      </w:r>
      <w:r>
        <w:rPr>
          <w:sz w:val="28"/>
          <w:szCs w:val="28"/>
        </w:rPr>
        <w:t>лобістів</w:t>
      </w:r>
      <w:r w:rsidRPr="008566A8">
        <w:rPr>
          <w:sz w:val="28"/>
          <w:szCs w:val="28"/>
        </w:rPr>
        <w:t xml:space="preserve"> </w:t>
      </w:r>
      <w:r>
        <w:rPr>
          <w:sz w:val="28"/>
          <w:szCs w:val="28"/>
        </w:rPr>
        <w:t>в</w:t>
      </w:r>
      <w:r w:rsidRPr="008566A8">
        <w:rPr>
          <w:sz w:val="28"/>
          <w:szCs w:val="28"/>
        </w:rPr>
        <w:t xml:space="preserve"> </w:t>
      </w:r>
      <w:r>
        <w:rPr>
          <w:sz w:val="28"/>
          <w:szCs w:val="28"/>
        </w:rPr>
        <w:t>органи</w:t>
      </w:r>
      <w:r w:rsidRPr="008566A8">
        <w:rPr>
          <w:sz w:val="28"/>
          <w:szCs w:val="28"/>
        </w:rPr>
        <w:t xml:space="preserve"> </w:t>
      </w:r>
      <w:r>
        <w:rPr>
          <w:sz w:val="28"/>
          <w:szCs w:val="28"/>
        </w:rPr>
        <w:t>Європейського</w:t>
      </w:r>
      <w:r w:rsidRPr="008566A8">
        <w:rPr>
          <w:sz w:val="28"/>
          <w:szCs w:val="28"/>
        </w:rPr>
        <w:t xml:space="preserve"> </w:t>
      </w:r>
      <w:r>
        <w:rPr>
          <w:sz w:val="28"/>
          <w:szCs w:val="28"/>
        </w:rPr>
        <w:t>союза</w:t>
      </w:r>
      <w:r w:rsidRPr="008566A8">
        <w:rPr>
          <w:sz w:val="28"/>
          <w:szCs w:val="28"/>
        </w:rPr>
        <w:t>.</w:t>
      </w:r>
    </w:p>
    <w:p w:rsidR="00757586" w:rsidRDefault="00321077">
      <w:pPr>
        <w:spacing w:line="360" w:lineRule="auto"/>
        <w:jc w:val="both"/>
      </w:pPr>
      <w:r w:rsidRPr="008566A8">
        <w:rPr>
          <w:sz w:val="28"/>
          <w:szCs w:val="28"/>
        </w:rPr>
        <w:t xml:space="preserve">  </w:t>
      </w:r>
      <w:r>
        <w:rPr>
          <w:sz w:val="28"/>
          <w:szCs w:val="28"/>
        </w:rPr>
        <w:t>У липні 1996 року після значних доопрацювань проекти, представлені в</w:t>
      </w:r>
      <w:r>
        <w:rPr>
          <w:sz w:val="28"/>
          <w:szCs w:val="28"/>
          <w:lang w:val="uk-UA"/>
        </w:rPr>
        <w:t xml:space="preserve"> </w:t>
      </w:r>
      <w:r>
        <w:rPr>
          <w:sz w:val="28"/>
          <w:szCs w:val="28"/>
        </w:rPr>
        <w:t>доповідях Ж.-Т. Нордмана і Г. Форда, стали частиною Регламенту Європейського Парламенту, який, таким чином, був на той момент єдиним інститутом ЄС, в якому групи тиску підлягали регістраціі.</w:t>
      </w:r>
    </w:p>
    <w:p w:rsidR="00757586" w:rsidRDefault="00321077">
      <w:pPr>
        <w:spacing w:line="360" w:lineRule="auto"/>
        <w:jc w:val="both"/>
      </w:pPr>
      <w:r>
        <w:rPr>
          <w:sz w:val="28"/>
          <w:szCs w:val="28"/>
        </w:rPr>
        <w:t xml:space="preserve">    У 2000-х роках був прийнятий ряд джерел «м'якого права» в області регулювання лобізму, зокрема Біла книга Європейського управління 2001 року і Зелена книга - ініціатива щодо забезпечення прозорості в ЄС 2007 года</w:t>
      </w:r>
    </w:p>
    <w:p w:rsidR="00757586" w:rsidRDefault="00321077">
      <w:pPr>
        <w:spacing w:line="360" w:lineRule="auto"/>
        <w:jc w:val="both"/>
      </w:pPr>
      <w:r>
        <w:rPr>
          <w:sz w:val="28"/>
          <w:szCs w:val="28"/>
        </w:rPr>
        <w:t xml:space="preserve">  Зелена книга Європейської ініціативи по забезпеченню прозорості визначила поняття «лобізм» як будь-які дії, які мають на меті вплинути на формування політики та процес прийняття рішень інститутами ЄС (п.</w:t>
      </w:r>
      <w:r>
        <w:rPr>
          <w:sz w:val="28"/>
          <w:szCs w:val="28"/>
          <w:lang w:val="en-US"/>
        </w:rPr>
        <w:t>II</w:t>
      </w:r>
      <w:r>
        <w:rPr>
          <w:sz w:val="28"/>
          <w:szCs w:val="28"/>
        </w:rPr>
        <w:t xml:space="preserve"> / 1), а також поняття «лобіст», маючи на увазі в цьому випадку будь-яка особа, займається такою діяльністю в рамках різного роду організацій: консалтингових компаній, що надають послуги з побудови відносин з органами державної влади (</w:t>
      </w:r>
      <w:r>
        <w:rPr>
          <w:sz w:val="28"/>
          <w:szCs w:val="28"/>
          <w:lang w:val="en-US"/>
        </w:rPr>
        <w:t>public</w:t>
      </w:r>
      <w:r>
        <w:rPr>
          <w:sz w:val="28"/>
          <w:szCs w:val="28"/>
        </w:rPr>
        <w:t xml:space="preserve"> </w:t>
      </w:r>
      <w:r>
        <w:rPr>
          <w:sz w:val="28"/>
          <w:szCs w:val="28"/>
          <w:lang w:val="en-US"/>
        </w:rPr>
        <w:t>affairs</w:t>
      </w:r>
      <w:r>
        <w:rPr>
          <w:sz w:val="28"/>
          <w:szCs w:val="28"/>
        </w:rPr>
        <w:t xml:space="preserve"> </w:t>
      </w:r>
      <w:r>
        <w:rPr>
          <w:sz w:val="28"/>
          <w:szCs w:val="28"/>
          <w:lang w:val="en-US"/>
        </w:rPr>
        <w:t>consultancies</w:t>
      </w:r>
      <w:r>
        <w:rPr>
          <w:sz w:val="28"/>
          <w:szCs w:val="28"/>
        </w:rPr>
        <w:t>), юридичних фірм, неурядових організацій, незалежних наукових центрів (</w:t>
      </w:r>
      <w:r>
        <w:rPr>
          <w:sz w:val="28"/>
          <w:szCs w:val="28"/>
          <w:lang w:val="en-US"/>
        </w:rPr>
        <w:t>thinktanks</w:t>
      </w:r>
      <w:r>
        <w:rPr>
          <w:sz w:val="28"/>
          <w:szCs w:val="28"/>
        </w:rPr>
        <w:t>), внутрішніх представників (</w:t>
      </w:r>
      <w:r>
        <w:rPr>
          <w:sz w:val="28"/>
          <w:szCs w:val="28"/>
          <w:lang w:val="en-US"/>
        </w:rPr>
        <w:t>in</w:t>
      </w:r>
      <w:r>
        <w:rPr>
          <w:sz w:val="28"/>
          <w:szCs w:val="28"/>
        </w:rPr>
        <w:t>-</w:t>
      </w:r>
      <w:r>
        <w:rPr>
          <w:sz w:val="28"/>
          <w:szCs w:val="28"/>
          <w:lang w:val="en-US"/>
        </w:rPr>
        <w:t>house</w:t>
      </w:r>
      <w:r>
        <w:rPr>
          <w:sz w:val="28"/>
          <w:szCs w:val="28"/>
        </w:rPr>
        <w:t xml:space="preserve"> </w:t>
      </w:r>
      <w:r>
        <w:rPr>
          <w:sz w:val="28"/>
          <w:szCs w:val="28"/>
          <w:lang w:val="en-US"/>
        </w:rPr>
        <w:t>representatives</w:t>
      </w:r>
      <w:r>
        <w:rPr>
          <w:sz w:val="28"/>
          <w:szCs w:val="28"/>
        </w:rPr>
        <w:t>) або торгових асоціацій.  Зелена книга формулює основні правила, на основі яких повинні складатися взаємини між інститутами ЄС та лобі: лобізм - це легітимна частина демократичної системи незалежно від того, чи здійснюється лобізм громадянином в індивідуальному порядку; компанією або організацією, що виражає цивільні та інші інтереси, або фірмою, що представляє своїх клієнтів (професіонали зі зв'язків з органами державної влади, незалежні наукові центри та адвокати). Активність лобістів може сприяти залученню уваги з боку інститутів ЄС до суспільно-важливих проблем. В деяких випадках ЄС надає фінансову допомогу, щоб гарантувати ряду групп тиску можливість бути почутими на загальноєвропейському рівні (Наприклад, що представляють споживачів, осіб з обмеженими можливостями, або групи захис</w:t>
      </w:r>
      <w:r w:rsidR="00B82EA1">
        <w:rPr>
          <w:sz w:val="28"/>
          <w:szCs w:val="28"/>
        </w:rPr>
        <w:t xml:space="preserve">ту навколишнього середовища).[ </w:t>
      </w:r>
      <w:r w:rsidR="00B82EA1">
        <w:rPr>
          <w:sz w:val="28"/>
          <w:szCs w:val="28"/>
          <w:lang w:val="en-US"/>
        </w:rPr>
        <w:t>2</w:t>
      </w:r>
      <w:r>
        <w:rPr>
          <w:sz w:val="28"/>
          <w:szCs w:val="28"/>
          <w:lang w:val="uk-UA"/>
        </w:rPr>
        <w:t>, с. 345</w:t>
      </w:r>
      <w:r>
        <w:rPr>
          <w:sz w:val="28"/>
          <w:szCs w:val="28"/>
        </w:rPr>
        <w:t>]</w:t>
      </w:r>
      <w:r>
        <w:rPr>
          <w:sz w:val="28"/>
          <w:szCs w:val="28"/>
          <w:lang w:val="uk-UA"/>
        </w:rPr>
        <w:t>.</w:t>
      </w:r>
      <w:r>
        <w:rPr>
          <w:sz w:val="28"/>
          <w:szCs w:val="28"/>
        </w:rPr>
        <w:t xml:space="preserve"> </w:t>
      </w:r>
    </w:p>
    <w:p w:rsidR="00757586" w:rsidRDefault="00321077">
      <w:pPr>
        <w:spacing w:line="360" w:lineRule="auto"/>
        <w:jc w:val="both"/>
        <w:rPr>
          <w:sz w:val="28"/>
          <w:szCs w:val="28"/>
        </w:rPr>
      </w:pPr>
      <w:r>
        <w:rPr>
          <w:sz w:val="28"/>
          <w:szCs w:val="28"/>
        </w:rPr>
        <w:lastRenderedPageBreak/>
        <w:t xml:space="preserve">   У той же час необхідно уникати зайвого тиску на інститути ЄС за допомогою несумлінного лобізму.</w:t>
      </w:r>
    </w:p>
    <w:p w:rsidR="00757586" w:rsidRDefault="00321077">
      <w:pPr>
        <w:spacing w:line="360" w:lineRule="auto"/>
        <w:jc w:val="both"/>
        <w:rPr>
          <w:sz w:val="28"/>
          <w:szCs w:val="28"/>
        </w:rPr>
      </w:pPr>
      <w:r>
        <w:rPr>
          <w:sz w:val="28"/>
          <w:szCs w:val="28"/>
        </w:rPr>
        <w:t>•    Коли лобістські групи намагаються вплинути на розвиток політики ЄС,</w:t>
      </w:r>
    </w:p>
    <w:p w:rsidR="00757586" w:rsidRDefault="00321077">
      <w:pPr>
        <w:spacing w:line="360" w:lineRule="auto"/>
        <w:jc w:val="both"/>
        <w:rPr>
          <w:sz w:val="28"/>
          <w:szCs w:val="28"/>
        </w:rPr>
      </w:pPr>
      <w:r>
        <w:rPr>
          <w:sz w:val="28"/>
          <w:szCs w:val="28"/>
        </w:rPr>
        <w:t>всім іншим групам і громадянському суспільству повинно бути ясно, що вони хочуть цим привнести, які цілі перед собою ставлять. Також повинна бути прозорість щодо того, кого ці групи представляють, яка їхня місія і звідки вони формуються.</w:t>
      </w:r>
    </w:p>
    <w:p w:rsidR="00757586" w:rsidRDefault="00321077">
      <w:pPr>
        <w:spacing w:line="360" w:lineRule="auto"/>
        <w:jc w:val="both"/>
        <w:rPr>
          <w:sz w:val="28"/>
          <w:szCs w:val="28"/>
        </w:rPr>
      </w:pPr>
      <w:r>
        <w:rPr>
          <w:sz w:val="28"/>
          <w:szCs w:val="28"/>
        </w:rPr>
        <w:t>•   Невід'ємна для інститутів ЄС зобов'язання з охорони «загального інтересу Союзу »в даному випадку означає їх право на проведення внутрішніх консультацій, закритих для втручання зовнішніх груп інтересів.</w:t>
      </w:r>
    </w:p>
    <w:p w:rsidR="00757586" w:rsidRDefault="00321077">
      <w:pPr>
        <w:spacing w:line="360" w:lineRule="auto"/>
        <w:jc w:val="both"/>
        <w:rPr>
          <w:sz w:val="28"/>
          <w:szCs w:val="28"/>
        </w:rPr>
      </w:pPr>
      <w:r>
        <w:rPr>
          <w:sz w:val="28"/>
          <w:szCs w:val="28"/>
        </w:rPr>
        <w:t>•  Заходи щодо забезпечення прозорості повинні бути ефективними і пропорційними (п.</w:t>
      </w:r>
      <w:r>
        <w:rPr>
          <w:sz w:val="28"/>
          <w:szCs w:val="28"/>
          <w:lang w:val="en-US"/>
        </w:rPr>
        <w:t>II</w:t>
      </w:r>
      <w:r>
        <w:rPr>
          <w:sz w:val="28"/>
          <w:szCs w:val="28"/>
        </w:rPr>
        <w:t xml:space="preserve"> / 1).</w:t>
      </w:r>
    </w:p>
    <w:p w:rsidR="00757586" w:rsidRDefault="00321077">
      <w:pPr>
        <w:spacing w:line="360" w:lineRule="auto"/>
        <w:jc w:val="both"/>
      </w:pPr>
      <w:r>
        <w:rPr>
          <w:sz w:val="28"/>
          <w:szCs w:val="28"/>
        </w:rPr>
        <w:t xml:space="preserve">  Крім цього, в Зеленій книзі окреслено основні напрямки розвитку європейського права в галузі регулювання діяльності груп тиску і, перш за все, напрямки щодо вдосконалення консультацій інститутів ЄС з зацікавленими особами і громадянським суспільством під час законотворчості.</w:t>
      </w:r>
    </w:p>
    <w:p w:rsidR="00757586" w:rsidRDefault="00321077">
      <w:pPr>
        <w:spacing w:line="360" w:lineRule="auto"/>
        <w:jc w:val="both"/>
      </w:pPr>
      <w:r>
        <w:rPr>
          <w:sz w:val="28"/>
          <w:szCs w:val="28"/>
        </w:rPr>
        <w:t xml:space="preserve"> У Німеччині законність лобістської діяльності випливає з статей Основного закону ФРН:</w:t>
      </w:r>
    </w:p>
    <w:p w:rsidR="00757586" w:rsidRDefault="00321077">
      <w:pPr>
        <w:spacing w:line="360" w:lineRule="auto"/>
        <w:jc w:val="both"/>
      </w:pPr>
      <w:r>
        <w:rPr>
          <w:sz w:val="28"/>
          <w:szCs w:val="28"/>
        </w:rPr>
        <w:t>•  п. 1 ст. 9 говорить, що всі німці мають право створювати об'єднання і общества;</w:t>
      </w:r>
    </w:p>
    <w:p w:rsidR="00757586" w:rsidRDefault="00321077">
      <w:pPr>
        <w:spacing w:line="360" w:lineRule="auto"/>
        <w:jc w:val="both"/>
      </w:pPr>
      <w:r>
        <w:rPr>
          <w:sz w:val="28"/>
          <w:szCs w:val="28"/>
        </w:rPr>
        <w:t>•  ст. 17 гарантує кожній особі право індивідуально або спільно з іншими особами письмово звертатися з проханнями або скаргами в компетентні установи або в органи народного представітельства – в відміну від США, де також закріплено подібне право у Білль про права 1791 року, в ФРН в контексті лобізму дане право трактується в більш усіченої формі.</w:t>
      </w:r>
    </w:p>
    <w:p w:rsidR="00757586" w:rsidRDefault="00321077">
      <w:pPr>
        <w:spacing w:line="360" w:lineRule="auto"/>
        <w:jc w:val="both"/>
        <w:rPr>
          <w:lang w:val="uk-UA"/>
        </w:rPr>
      </w:pPr>
      <w:r>
        <w:rPr>
          <w:sz w:val="28"/>
          <w:szCs w:val="28"/>
          <w:lang w:val="uk-UA"/>
        </w:rPr>
        <w:t xml:space="preserve"> </w:t>
      </w:r>
      <w:r>
        <w:rPr>
          <w:sz w:val="28"/>
          <w:szCs w:val="28"/>
        </w:rPr>
        <w:t xml:space="preserve">  Це проявляється в тому, що лобісти, по суті, позбавлені можливості брати участь у відкритому розгляді ініційованих прохань і пропозицій. У 1968 році фракцією СДПН було запропоновано змінити зазначений порядок, надавши лобістським організаціям право безпосередньої участі в розгляді поданих </w:t>
      </w:r>
      <w:r>
        <w:rPr>
          <w:sz w:val="28"/>
          <w:szCs w:val="28"/>
        </w:rPr>
        <w:lastRenderedPageBreak/>
        <w:t>ними петицій. спроба виявилася</w:t>
      </w:r>
      <w:r>
        <w:rPr>
          <w:sz w:val="28"/>
          <w:szCs w:val="28"/>
          <w:lang w:val="uk-UA"/>
        </w:rPr>
        <w:t xml:space="preserve"> увінчалася успіхом, і тим самим була відхилена можливість змінити історично сформовану роль петиционная права Германіі. з цієї причини для лобістів в ФРН воно є малоефективним, тому що вони позбавлені можливості наполягати на участі в розгляді прошеній.</w:t>
      </w:r>
    </w:p>
    <w:p w:rsidR="00757586" w:rsidRPr="005446F4" w:rsidRDefault="00321077">
      <w:pPr>
        <w:spacing w:line="360" w:lineRule="auto"/>
        <w:jc w:val="both"/>
        <w:rPr>
          <w:sz w:val="28"/>
          <w:szCs w:val="28"/>
          <w:lang w:val="uk-UA"/>
        </w:rPr>
      </w:pPr>
      <w:r>
        <w:rPr>
          <w:sz w:val="28"/>
          <w:szCs w:val="28"/>
          <w:lang w:val="uk-UA"/>
        </w:rPr>
        <w:t xml:space="preserve">  У Німеччині немає єдиного закон, комплексно регулює різні боку і аспекти лобістської діяльності. Серед ряду актів, так чи інакше які зачіпають питання лобізму, центральне місце посідає Положення «Про реєстрацію союзів і їх представників при Бундестазі », а також Регламент Бундестагу і Кодекс поведінки його членів, прийнятий в</w:t>
      </w:r>
      <w:r w:rsidR="00B82EA1">
        <w:rPr>
          <w:sz w:val="28"/>
          <w:szCs w:val="28"/>
          <w:lang w:val="uk-UA"/>
        </w:rPr>
        <w:t xml:space="preserve"> якості додатку до регламенту.[</w:t>
      </w:r>
      <w:r w:rsidR="00B82EA1" w:rsidRPr="00B82EA1">
        <w:rPr>
          <w:sz w:val="28"/>
          <w:szCs w:val="28"/>
          <w:lang w:val="uk-UA"/>
        </w:rPr>
        <w:t>3</w:t>
      </w:r>
      <w:r>
        <w:rPr>
          <w:sz w:val="28"/>
          <w:szCs w:val="28"/>
          <w:lang w:val="uk-UA"/>
        </w:rPr>
        <w:t>. с. 156].</w:t>
      </w:r>
    </w:p>
    <w:p w:rsidR="00757586" w:rsidRDefault="00321077">
      <w:pPr>
        <w:spacing w:line="360" w:lineRule="auto"/>
        <w:jc w:val="both"/>
        <w:rPr>
          <w:lang w:val="uk-UA"/>
        </w:rPr>
      </w:pPr>
      <w:r>
        <w:rPr>
          <w:sz w:val="28"/>
          <w:szCs w:val="28"/>
          <w:lang w:val="uk-UA"/>
        </w:rPr>
        <w:t xml:space="preserve">  Згідно з Регламентом, Бундестаг веде добровільний реєстр асоціацій, здійснюють лобістську діяльність в німецькому парламенті і федеральному правітельстве. Реєстр щорічно публікується в Федеральної газеті, при цьому офіційна версія реєстру (amtliche Fassung) також знаходиться і у вільному доступі на веб-сайті німецького парламента.</w:t>
      </w:r>
    </w:p>
    <w:p w:rsidR="00757586" w:rsidRDefault="00321077">
      <w:pPr>
        <w:spacing w:line="360" w:lineRule="auto"/>
        <w:jc w:val="both"/>
        <w:rPr>
          <w:lang w:val="uk-UA"/>
        </w:rPr>
      </w:pPr>
      <w:r>
        <w:rPr>
          <w:sz w:val="28"/>
          <w:szCs w:val="28"/>
          <w:lang w:val="uk-UA"/>
        </w:rPr>
        <w:t xml:space="preserve">      Так, ми бачимо, що Німеччина не пішла по шляху встановлення жорсткої системи контролю діяльності лобі. У законодавстві ФРН відсутній імперативне вимога реєстрації лобістів та подання ними широкого списку</w:t>
      </w:r>
    </w:p>
    <w:p w:rsidR="00757586" w:rsidRDefault="00321077">
      <w:pPr>
        <w:spacing w:line="360" w:lineRule="auto"/>
        <w:jc w:val="both"/>
        <w:rPr>
          <w:lang w:val="uk-UA"/>
        </w:rPr>
      </w:pPr>
      <w:r>
        <w:rPr>
          <w:sz w:val="28"/>
          <w:szCs w:val="28"/>
          <w:lang w:val="uk-UA"/>
        </w:rPr>
        <w:t>відомостей про здійснюваної діяльності. Згідно з позицією дослідників, такий підхід обумовлений такими прічінамі: реєстрація сама по собі зовсім не усуває можливості подання інтересів клієнтів в будь-яких інших зовні виражених формах, зокрема, таємно. Вважається, що немає необхідності в наданні відомостей про отриманих лобістами доходи і переданих ними в лобістських цілях засобів, так як відсутній прямий зв'язок між розміром виплачується їм винагороди та обсягом здійснених операцій.</w:t>
      </w:r>
    </w:p>
    <w:p w:rsidR="00757586" w:rsidRDefault="00321077">
      <w:pPr>
        <w:spacing w:line="360" w:lineRule="auto"/>
        <w:jc w:val="both"/>
        <w:rPr>
          <w:sz w:val="28"/>
          <w:szCs w:val="28"/>
          <w:lang w:val="uk-UA"/>
        </w:rPr>
      </w:pPr>
      <w:r>
        <w:rPr>
          <w:sz w:val="28"/>
          <w:szCs w:val="28"/>
          <w:lang w:val="uk-UA"/>
        </w:rPr>
        <w:t xml:space="preserve">  Створена система державного контролю діяльності лобістів заснована на застосуванні «м'яких» методів, що, на думку німецьких політиків, в контексті лобістської діяльності забезпечує більший ефект контрольної функції державних органів. Такий висновок випливає з того, що лише зареєстровані союзи наділяються правом безпосередньої участі в розгляді запропонованих </w:t>
      </w:r>
      <w:r>
        <w:rPr>
          <w:sz w:val="28"/>
          <w:szCs w:val="28"/>
          <w:lang w:val="uk-UA"/>
        </w:rPr>
        <w:lastRenderedPageBreak/>
        <w:t>ними ініціатив. У процесі прямого взаємодії з компетентними державними структурами в арсеналі професійного лобі виявляється куди більше важелів тиску, ніж при розгляді їх звернень в рамках заявительного порядку і процедур. Таким чином, широко використовуваний в США імперативний метод регулювання лобістської діяльності в Німеччині частково замінений методом стимулювання.</w:t>
      </w:r>
      <w:r w:rsidR="00B82EA1">
        <w:rPr>
          <w:sz w:val="28"/>
          <w:szCs w:val="28"/>
        </w:rPr>
        <w:t xml:space="preserve">[ </w:t>
      </w:r>
      <w:r w:rsidR="00B82EA1" w:rsidRPr="00B82EA1">
        <w:rPr>
          <w:sz w:val="28"/>
          <w:szCs w:val="28"/>
        </w:rPr>
        <w:t>6</w:t>
      </w:r>
      <w:r>
        <w:rPr>
          <w:sz w:val="28"/>
          <w:szCs w:val="28"/>
          <w:lang w:val="uk-UA"/>
        </w:rPr>
        <w:t>, с. 256</w:t>
      </w:r>
      <w:r>
        <w:rPr>
          <w:sz w:val="28"/>
          <w:szCs w:val="28"/>
        </w:rPr>
        <w:t>]</w:t>
      </w:r>
      <w:r>
        <w:rPr>
          <w:sz w:val="28"/>
          <w:szCs w:val="28"/>
          <w:lang w:val="uk-UA"/>
        </w:rPr>
        <w:t>.</w:t>
      </w:r>
    </w:p>
    <w:p w:rsidR="00757586" w:rsidRDefault="00321077">
      <w:pPr>
        <w:spacing w:line="360" w:lineRule="auto"/>
        <w:jc w:val="both"/>
        <w:rPr>
          <w:sz w:val="28"/>
          <w:szCs w:val="28"/>
          <w:lang w:val="uk-UA"/>
        </w:rPr>
      </w:pPr>
      <w:r>
        <w:rPr>
          <w:sz w:val="28"/>
          <w:szCs w:val="28"/>
          <w:lang w:val="uk-UA"/>
        </w:rPr>
        <w:t xml:space="preserve">   З метою перешкоджання так званим «внутрішнім» лобістським операціях, що здійснюються самими парламентарями, Кодекс етики зобов'язує депутатів розкривати інформацію про діяльність, що здійснюється ними за рамками своїх посадових обов'язків і повноважень, подавати звіт про будь-яких доходи, отримані в зв'язку зі здійсненням такої деятельності. Таке правило сприяє реалізації принципу публічності, зміцненню довіри між населенням і обраними народними представниками. більш того, заміщення парламентарієм кількох посад в союзах вважається політично некоректним. </w:t>
      </w:r>
    </w:p>
    <w:p w:rsidR="00757586" w:rsidRDefault="00321077">
      <w:pPr>
        <w:spacing w:line="360" w:lineRule="auto"/>
        <w:jc w:val="both"/>
        <w:rPr>
          <w:lang w:val="uk-UA"/>
        </w:rPr>
      </w:pPr>
      <w:r>
        <w:rPr>
          <w:sz w:val="28"/>
          <w:szCs w:val="28"/>
          <w:lang w:val="uk-UA"/>
        </w:rPr>
        <w:t xml:space="preserve">  Контакти професійних лобістів з посадовими особами органів виконавчої гілки влади врегульовані іншим актом – Регламентом діяльності федерального правітельства. Взаємодія здійснюється, в тому числі, на рівні міністерств. Звернення до канцлера допускається лише в рідкісних випадках, що покликане забезпечити незалежний, об'єктивний характер заходів і рішень, прийнятих в рамках здійснення загальної політики держави.</w:t>
      </w:r>
    </w:p>
    <w:p w:rsidR="00757586" w:rsidRDefault="00321077">
      <w:pPr>
        <w:spacing w:line="360" w:lineRule="auto"/>
        <w:jc w:val="both"/>
      </w:pPr>
      <w:r>
        <w:rPr>
          <w:sz w:val="28"/>
          <w:szCs w:val="28"/>
          <w:lang w:val="uk-UA"/>
        </w:rPr>
        <w:t xml:space="preserve">  Не виключені деякі форми тиску на чиновників і навіть вищих посадових осіб держави. Так, наприклад, залучення в 1966 році федеральним канцлером Ерхардом до участі в розгляді законопроекту професійних спілок стало підставою для звинувачення його в порушенні порядку управління. І тільки після вибачень федерального канцлера звинувачення було снято.</w:t>
      </w:r>
    </w:p>
    <w:p w:rsidR="00757586" w:rsidRDefault="00321077">
      <w:pPr>
        <w:spacing w:line="360" w:lineRule="auto"/>
        <w:jc w:val="both"/>
      </w:pPr>
      <w:r>
        <w:rPr>
          <w:sz w:val="28"/>
          <w:szCs w:val="28"/>
          <w:lang w:val="uk-UA"/>
        </w:rPr>
        <w:t xml:space="preserve">  У Бундестазі інтереси різних груп тиску активно лобіюються через політичні партії. Статус, роль і завдання політичних партій встановлюються в самому Основному законі ФРН, що є вельми рідкісним для правового акта такого рівня. Відповідно до п. 1 ст. 21 Основного закону ФРН, партії сприяють формуванню політичної волі народа.</w:t>
      </w:r>
    </w:p>
    <w:p w:rsidR="00757586" w:rsidRDefault="00321077">
      <w:pPr>
        <w:spacing w:line="360" w:lineRule="auto"/>
        <w:jc w:val="both"/>
        <w:rPr>
          <w:lang w:val="uk-UA"/>
        </w:rPr>
      </w:pPr>
      <w:r>
        <w:rPr>
          <w:sz w:val="28"/>
          <w:szCs w:val="28"/>
          <w:lang w:val="uk-UA"/>
        </w:rPr>
        <w:lastRenderedPageBreak/>
        <w:t xml:space="preserve"> </w:t>
      </w:r>
    </w:p>
    <w:p w:rsidR="00757586" w:rsidRDefault="00321077">
      <w:pPr>
        <w:spacing w:line="360" w:lineRule="auto"/>
        <w:jc w:val="both"/>
      </w:pPr>
      <w:r>
        <w:rPr>
          <w:sz w:val="28"/>
          <w:szCs w:val="28"/>
          <w:lang w:val="uk-UA"/>
        </w:rPr>
        <w:t xml:space="preserve">   В даний час в ФРН заявляються ініціативи про створення обов'язкового реєстру осіб, які ведуть лобістську діяльність. Зокрема, з таким пропозицією виступає некомерційна організація «Парламентський нагляд». 8 березня 2017 року організація направила петицію, з більш ніж 180 000 підписами в петиционная комітет Бундестагу для обсужденія. Поки відповідь на дану петицію не був опублікований, очікується, що після обговорення петиционная комітет представить свою рекомендацію в Бундестаг, який згодом розгляне дане питання і направить свої рекомендації федеральному</w:t>
      </w:r>
    </w:p>
    <w:p w:rsidR="00757586" w:rsidRDefault="00321077">
      <w:pPr>
        <w:spacing w:line="360" w:lineRule="auto"/>
        <w:jc w:val="both"/>
        <w:rPr>
          <w:lang w:val="uk-UA"/>
        </w:rPr>
      </w:pPr>
      <w:r>
        <w:rPr>
          <w:sz w:val="28"/>
          <w:szCs w:val="28"/>
          <w:lang w:val="uk-UA"/>
        </w:rPr>
        <w:t>правітельству.</w:t>
      </w:r>
      <w:r w:rsidR="005761A2">
        <w:rPr>
          <w:sz w:val="28"/>
          <w:szCs w:val="28"/>
        </w:rPr>
        <w:t xml:space="preserve">[ </w:t>
      </w:r>
      <w:r w:rsidR="005761A2" w:rsidRPr="005446F4">
        <w:rPr>
          <w:sz w:val="28"/>
          <w:szCs w:val="28"/>
        </w:rPr>
        <w:t>3</w:t>
      </w:r>
      <w:r>
        <w:rPr>
          <w:sz w:val="28"/>
          <w:szCs w:val="28"/>
          <w:lang w:val="uk-UA"/>
        </w:rPr>
        <w:t>, с. 134</w:t>
      </w:r>
      <w:r>
        <w:rPr>
          <w:sz w:val="28"/>
          <w:szCs w:val="28"/>
        </w:rPr>
        <w:t>]</w:t>
      </w:r>
      <w:r>
        <w:rPr>
          <w:sz w:val="28"/>
          <w:szCs w:val="28"/>
          <w:lang w:val="uk-UA"/>
        </w:rPr>
        <w:t>.</w:t>
      </w:r>
    </w:p>
    <w:p w:rsidR="00757586" w:rsidRDefault="00321077">
      <w:pPr>
        <w:spacing w:line="360" w:lineRule="auto"/>
        <w:jc w:val="both"/>
        <w:rPr>
          <w:lang w:val="uk-UA"/>
        </w:rPr>
      </w:pPr>
      <w:r>
        <w:rPr>
          <w:sz w:val="28"/>
          <w:szCs w:val="28"/>
          <w:lang w:val="uk-UA"/>
        </w:rPr>
        <w:t xml:space="preserve">   Законодавче регулювання лобістської діяльності в Великобританії є відносно новим явищем. До вступу в силу законодавства в 2014 році реєстри, що містять інформацію про осіб, які здійснюють лобістську діяльність, і кодекси поведінки лобістів були добровільними і використовувалися для забезпечення ясності в ході політичного процесу. В 2010 році Девід Кемерон (в той момент є лідером Консервативної партії) заявив, що лобіювання в Великобританії - це «наступний серйозний скандал, який проізойдёт».</w:t>
      </w:r>
    </w:p>
    <w:p w:rsidR="00757586" w:rsidRPr="005D1087" w:rsidRDefault="00321077">
      <w:pPr>
        <w:spacing w:line="360" w:lineRule="auto"/>
        <w:jc w:val="both"/>
        <w:rPr>
          <w:lang w:val="uk-UA"/>
        </w:rPr>
      </w:pPr>
      <w:r>
        <w:rPr>
          <w:sz w:val="28"/>
          <w:szCs w:val="28"/>
          <w:lang w:val="uk-UA"/>
        </w:rPr>
        <w:t xml:space="preserve">Ці положення були введені з метою «Забезпечення прозорості ведення лобістської діяльності та інформації про особах, чиї інтереси лобіюються» . Вимога реєстрації осіб, здійснюють лобістську діяльність, вступило чинності 23 травня 2014 року  тоді як інші положення дійсні з 1 квітня 2015 року. </w:t>
      </w:r>
    </w:p>
    <w:p w:rsidR="00757586" w:rsidRDefault="00321077">
      <w:pPr>
        <w:spacing w:line="360" w:lineRule="auto"/>
        <w:jc w:val="both"/>
      </w:pPr>
      <w:r>
        <w:rPr>
          <w:sz w:val="28"/>
          <w:szCs w:val="28"/>
          <w:lang w:val="uk-UA"/>
        </w:rPr>
        <w:t xml:space="preserve">   Відповідно до частини 1 Закону особи, які здійснюють лобістську діяльність в Уряді, повинні надавати інформацію в загальнодоступний реєстр. Реєстр ведеться і контролюється Секретарем, який повинен бути незалежний як від лобістів, так і від Правітельства.</w:t>
      </w:r>
    </w:p>
    <w:p w:rsidR="00757586" w:rsidRDefault="00321077">
      <w:pPr>
        <w:spacing w:line="360" w:lineRule="auto"/>
        <w:jc w:val="both"/>
        <w:rPr>
          <w:sz w:val="28"/>
          <w:szCs w:val="28"/>
          <w:lang w:val="uk-UA"/>
        </w:rPr>
      </w:pPr>
      <w:r>
        <w:rPr>
          <w:sz w:val="28"/>
          <w:szCs w:val="28"/>
          <w:lang w:val="uk-UA"/>
        </w:rPr>
        <w:t xml:space="preserve">  Ведення лобістської діяльності без реєстрації є кримінальним злочином, караним штрафом, однак Секретар може прийняти рішення про порушення цивільної розгляду і накласти штраф у розмірі до 7 500 фунтів стерлінгов. Уряд зазначає, що реєстр «Доповнюватиме існуючий режим прозорості, відповідно до якого міністри Уряду і постійні секретарі урядових відомств на </w:t>
      </w:r>
      <w:r>
        <w:rPr>
          <w:sz w:val="28"/>
          <w:szCs w:val="28"/>
          <w:lang w:val="uk-UA"/>
        </w:rPr>
        <w:lastRenderedPageBreak/>
        <w:t>щоквартальній основі зобов'язані розкривати всю інформацію про своїх проведених зустрічах і наявних контактах».</w:t>
      </w:r>
    </w:p>
    <w:p w:rsidR="00757586" w:rsidRDefault="00321077">
      <w:pPr>
        <w:spacing w:line="360" w:lineRule="auto"/>
        <w:jc w:val="both"/>
        <w:rPr>
          <w:sz w:val="28"/>
          <w:szCs w:val="28"/>
          <w:lang w:val="uk-UA"/>
        </w:rPr>
      </w:pPr>
      <w:r>
        <w:rPr>
          <w:sz w:val="28"/>
          <w:szCs w:val="28"/>
          <w:lang w:val="uk-UA"/>
        </w:rPr>
        <w:t xml:space="preserve">   Таким чином, прийнятий у Великобританії закон про регулювання лобістської діяльності носить досить обмежений характер: поширюється тільки на лобістську діяльність в Уряді і стосується обмеженого кола лобістів.</w:t>
      </w:r>
    </w:p>
    <w:p w:rsidR="00757586" w:rsidRDefault="00321077">
      <w:pPr>
        <w:spacing w:line="360" w:lineRule="auto"/>
        <w:jc w:val="both"/>
      </w:pPr>
      <w:r>
        <w:rPr>
          <w:sz w:val="28"/>
          <w:szCs w:val="28"/>
          <w:lang w:val="uk-UA"/>
        </w:rPr>
        <w:t xml:space="preserve">   Питання регулювання лобістської діяльності в Парламенті Великобританії зачіпаються в «Кодексі поведінки членів Парламенту». Членам Парламенту запропоновано подавати відомості про зовнішні джерела доходів. Таким чином, основний масив заборон, обмежень і обов'язків, так чи інакше пов'язаних з лобіюванням інтересів, покладено на парламентаріїв, а не представників професійного лобі, тобто не на суб'єкти, а на об'єкти тиску. У 2002 році «Кодекс поведінки членів Парламенту »був кілька реформований. Зокрема, була встановлена заборона лобіювання інтересів за винагороду або почет.</w:t>
      </w:r>
    </w:p>
    <w:p w:rsidR="00757586" w:rsidRPr="005D1087" w:rsidRDefault="00321077">
      <w:pPr>
        <w:spacing w:line="360" w:lineRule="auto"/>
        <w:jc w:val="both"/>
        <w:rPr>
          <w:lang w:val="uk-UA"/>
        </w:rPr>
      </w:pPr>
      <w:r>
        <w:rPr>
          <w:sz w:val="28"/>
          <w:szCs w:val="28"/>
          <w:lang w:val="uk-UA"/>
        </w:rPr>
        <w:t xml:space="preserve">    Крім того, у Великобританії досить сильно розвинена система добровільного регулювання лобістської діяльності, різні лобістські об'єднання розробляють кодекси етики лобістів. система самоконтролю є відмінною рисою моделі регулювання лобізму в Великобританії. У Великобританії навіть діє добровільний реєстр лобістів.</w:t>
      </w:r>
    </w:p>
    <w:p w:rsidR="00757586" w:rsidRDefault="00321077">
      <w:pPr>
        <w:spacing w:line="360" w:lineRule="auto"/>
        <w:jc w:val="both"/>
      </w:pPr>
      <w:r>
        <w:rPr>
          <w:sz w:val="28"/>
          <w:szCs w:val="28"/>
          <w:lang w:val="uk-UA"/>
        </w:rPr>
        <w:t xml:space="preserve">  В рамках Європейського союзу з точки зору правового регулювання лобістської діяльності особливий інтерес для представників вітчизняної політичної і правової доктрини представляє Литва, з якої Росію пов'язують багатовікові зв'язки, спільність історичного розвитку. Литва, яка раніше входила до складу Радянського Союзу, в даний час є членом Європейського Союзу. Литва стала першою з колишніх радянських республік, в якій здійснення лобістської діяльності було введено в рамки правового поля.</w:t>
      </w:r>
    </w:p>
    <w:p w:rsidR="00757586" w:rsidRDefault="00321077">
      <w:pPr>
        <w:spacing w:line="360" w:lineRule="auto"/>
        <w:jc w:val="both"/>
        <w:rPr>
          <w:lang w:val="uk-UA"/>
        </w:rPr>
      </w:pPr>
      <w:r>
        <w:rPr>
          <w:sz w:val="28"/>
          <w:szCs w:val="28"/>
          <w:lang w:val="uk-UA"/>
        </w:rPr>
        <w:t xml:space="preserve">   Правові основи лобізму закріплені в Конституції Литви: стаття 33 надає кожному право брати участь в управлінні своєю країною, а також право подачі петицій, стаття 35 Конституції гарантує громадянам право на вільне </w:t>
      </w:r>
      <w:r>
        <w:rPr>
          <w:sz w:val="28"/>
          <w:szCs w:val="28"/>
          <w:lang w:val="uk-UA"/>
        </w:rPr>
        <w:lastRenderedPageBreak/>
        <w:t>об'єднання в товариства, політичні партії та асоціації, якщо їх цілі та діяльність не суперечать Конституції і законам.</w:t>
      </w:r>
    </w:p>
    <w:p w:rsidR="00757586" w:rsidRDefault="00321077">
      <w:pPr>
        <w:spacing w:line="360" w:lineRule="auto"/>
        <w:jc w:val="both"/>
        <w:rPr>
          <w:lang w:val="uk-UA"/>
        </w:rPr>
      </w:pPr>
      <w:r>
        <w:rPr>
          <w:sz w:val="28"/>
          <w:szCs w:val="28"/>
          <w:lang w:val="uk-UA"/>
        </w:rPr>
        <w:t xml:space="preserve">   У 2000 році Сейм прийняв Закон «Про лобістську діяльність». Він розкрив основні поняття, що використовуються в рамках дослідження інституту лобізму. Було встановлено перехідний період терміном в один рік для введення в дію відповідних правил і положень. Юридичні та політичні фахівці розкритикували прийнятий Закон через невизначеність формулювань. У зв'язку з негативною реакцією Парламент прийняв новий закон 2003 року, який замінює закон 2000 года.</w:t>
      </w:r>
      <w:r w:rsidR="005761A2">
        <w:rPr>
          <w:sz w:val="28"/>
          <w:szCs w:val="28"/>
        </w:rPr>
        <w:t xml:space="preserve">[ </w:t>
      </w:r>
      <w:r w:rsidR="005761A2" w:rsidRPr="005761A2">
        <w:rPr>
          <w:sz w:val="28"/>
          <w:szCs w:val="28"/>
        </w:rPr>
        <w:t>30</w:t>
      </w:r>
      <w:r>
        <w:rPr>
          <w:sz w:val="28"/>
          <w:szCs w:val="28"/>
          <w:lang w:val="uk-UA"/>
        </w:rPr>
        <w:t xml:space="preserve">, с. </w:t>
      </w:r>
      <w:r>
        <w:rPr>
          <w:sz w:val="28"/>
          <w:szCs w:val="28"/>
        </w:rPr>
        <w:t>122]</w:t>
      </w:r>
      <w:r>
        <w:rPr>
          <w:sz w:val="28"/>
          <w:szCs w:val="28"/>
          <w:lang w:val="uk-UA"/>
        </w:rPr>
        <w:t>.</w:t>
      </w:r>
    </w:p>
    <w:p w:rsidR="00757586" w:rsidRDefault="00321077">
      <w:pPr>
        <w:spacing w:line="360" w:lineRule="auto"/>
        <w:jc w:val="both"/>
        <w:rPr>
          <w:lang w:val="uk-UA"/>
        </w:rPr>
      </w:pPr>
      <w:r>
        <w:rPr>
          <w:sz w:val="28"/>
          <w:szCs w:val="28"/>
          <w:lang w:val="uk-UA"/>
        </w:rPr>
        <w:t xml:space="preserve">   Новий Закон містить більш чіткі визначення. Так, під лобістської діяльністю розуміються дії, що здійснюються з метою впливу на прийняття або відхилення правових актів, внесення в них змін і доповнень і т. п. для захисту законних інтересів кліентов. дії, вчинені в порушення прав окремих громадян або громадських інтересів, не можуть бути кваліфіковані як лобістської діяльності.</w:t>
      </w:r>
    </w:p>
    <w:p w:rsidR="00757586" w:rsidRDefault="00321077">
      <w:pPr>
        <w:spacing w:line="360" w:lineRule="auto"/>
        <w:jc w:val="both"/>
        <w:rPr>
          <w:sz w:val="28"/>
          <w:szCs w:val="28"/>
          <w:lang w:val="uk-UA"/>
        </w:rPr>
      </w:pPr>
      <w:r>
        <w:rPr>
          <w:sz w:val="28"/>
          <w:szCs w:val="28"/>
          <w:lang w:val="uk-UA"/>
        </w:rPr>
        <w:t xml:space="preserve">   Закон «Про лобістську діяльність» ввів поняття про звіт лобіста. Зазначена дефініція практично не зустрічається в нормативно-правовому матеріалі навіть держав з розвиненою системою правового регулювання лобістської діяльності. Звіт лобіста - це повідомлення офіційного характеру про факт скоєння лобістських дій із зазначенням розміру  отриманих лобістом грошових сум і здійснених ним витрат. такі повідомлення підлягають реєстрації.</w:t>
      </w:r>
    </w:p>
    <w:p w:rsidR="00757586" w:rsidRDefault="00321077">
      <w:pPr>
        <w:spacing w:line="360" w:lineRule="auto"/>
        <w:jc w:val="both"/>
        <w:rPr>
          <w:sz w:val="28"/>
          <w:szCs w:val="28"/>
          <w:lang w:val="uk-UA"/>
        </w:rPr>
      </w:pPr>
      <w:r>
        <w:rPr>
          <w:sz w:val="28"/>
          <w:szCs w:val="28"/>
          <w:lang w:val="uk-UA"/>
        </w:rPr>
        <w:t xml:space="preserve">   Закон досить докладно регулює правовий статус лобістів (що також нехарактерно для більшості діючих законів про лобізм). Встановлюються права лобістів (наприклад, брати участь в складанні законодавчих актів; направляти пропозиції і роз'яснення по зв'язаних питань; проводити експертну оцінку законопроектів і направляти укладення в державні органи; взаємодіяти з державними органами з метою переконання їх представників в необхідності і доцільності прийняття пропонованих рішень, ефективності тих чи інших заходів; займатися роз'яснювальною роботою в рамках проведення </w:t>
      </w:r>
      <w:r>
        <w:rPr>
          <w:sz w:val="28"/>
          <w:szCs w:val="28"/>
          <w:lang w:val="uk-UA"/>
        </w:rPr>
        <w:lastRenderedPageBreak/>
        <w:t>зустрічей з представниками громадськості, інформувати їх про законопроекти, внесених до Сейму, Уряд або інше державне, муніципальне</w:t>
      </w:r>
    </w:p>
    <w:p w:rsidR="00757586" w:rsidRPr="005446F4" w:rsidRDefault="00321077">
      <w:pPr>
        <w:spacing w:line="360" w:lineRule="auto"/>
        <w:jc w:val="both"/>
        <w:rPr>
          <w:lang w:val="uk-UA"/>
        </w:rPr>
      </w:pPr>
      <w:r>
        <w:rPr>
          <w:sz w:val="28"/>
          <w:szCs w:val="28"/>
          <w:lang w:val="uk-UA"/>
        </w:rPr>
        <w:t>установа).[ 1</w:t>
      </w:r>
      <w:r w:rsidR="005761A2" w:rsidRPr="005446F4">
        <w:rPr>
          <w:sz w:val="28"/>
          <w:szCs w:val="28"/>
          <w:lang w:val="uk-UA"/>
        </w:rPr>
        <w:t>9</w:t>
      </w:r>
      <w:r>
        <w:rPr>
          <w:sz w:val="28"/>
          <w:szCs w:val="28"/>
          <w:lang w:val="uk-UA"/>
        </w:rPr>
        <w:t>, с. 76 ].</w:t>
      </w:r>
      <w:r w:rsidR="00350A1C">
        <w:rPr>
          <w:sz w:val="28"/>
          <w:szCs w:val="28"/>
          <w:lang w:val="uk-UA"/>
        </w:rPr>
        <w:t xml:space="preserve"> </w:t>
      </w:r>
    </w:p>
    <w:p w:rsidR="00757586" w:rsidRDefault="00321077">
      <w:pPr>
        <w:spacing w:line="360" w:lineRule="auto"/>
        <w:jc w:val="both"/>
        <w:rPr>
          <w:lang w:val="uk-UA"/>
        </w:rPr>
      </w:pPr>
      <w:r>
        <w:rPr>
          <w:sz w:val="28"/>
          <w:szCs w:val="28"/>
          <w:lang w:val="uk-UA"/>
        </w:rPr>
        <w:t xml:space="preserve">   Також встановлено і ряд обов'язків: інформувати Головну уповноважену комісію та комісію з етики в разі призначення або обрання на державну посаду про припинення лобістської діяльності, якщо відповідно до нормативно-правовими актами неприпустимо суміщення зазначеної посади з вчиненням лобістських операцій (Дане правило встановлено з метою запобігання конфлікту інтересів в процесі здійснення посадових повноважень, забезпечення публічності, прозорості лобістської діяльності). Таке правило загалом покращує системні лобістські комунікації.</w:t>
      </w:r>
    </w:p>
    <w:p w:rsidR="00757586" w:rsidRDefault="00321077">
      <w:pPr>
        <w:spacing w:line="360" w:lineRule="auto"/>
        <w:jc w:val="both"/>
      </w:pPr>
      <w:r>
        <w:rPr>
          <w:sz w:val="28"/>
          <w:szCs w:val="28"/>
          <w:lang w:val="uk-UA"/>
        </w:rPr>
        <w:t xml:space="preserve">   Закон досить детально обмежує дії, які можуть розглядатися як лобізм: спеціально встановлює перелік випадків, коли лобістська діяльність визнається протівоправной. До таких, зокрема, відносяться вчинення лобістських операцій фізичною або юридичною особою, що не внесеними до реєстру, який містить відомості про суб'єктів лобістської діяльності, або лобістом, право якого на здійснення лобістської діяльності було припинено або призупинено, а також особами, які в відповідно до закону не можуть бути суб'єктами лобістської діяльності. Незаконними також визнаються лобістські дії, що призводять до Залежно членів Сейму, представників інших державних органів від дій лобістів або їх клієнтів, або здійснювані в умовах свідомо помилкового інформування парламентаріїв, державних службовців про факти і обставин, пов'язаних з вчиненням лобістських операцій. Чи не допускається також здійснення лобістської діяльності від імені неіснуючого клієнта, просування і захист позицій клієнтів, переслідують протилежні інтереси. Лобістам заборонено заявляти про можливості безпосереднього впливу на законодавчий процес або окремих посадових осіб.</w:t>
      </w:r>
    </w:p>
    <w:p w:rsidR="00757586" w:rsidRDefault="00321077">
      <w:pPr>
        <w:spacing w:line="360" w:lineRule="auto"/>
        <w:jc w:val="both"/>
      </w:pPr>
      <w:r>
        <w:rPr>
          <w:sz w:val="28"/>
          <w:szCs w:val="28"/>
          <w:lang w:val="uk-UA"/>
        </w:rPr>
        <w:t xml:space="preserve">       Таким чином, ми бачимо, що в Литві діє досить детальне імперативне регулювання лобістської діяльності. Проте відсутня чітко визначена відповідальність за порушення законодавчих положень, а також відсутні </w:t>
      </w:r>
      <w:r>
        <w:rPr>
          <w:sz w:val="28"/>
          <w:szCs w:val="28"/>
          <w:lang w:val="uk-UA"/>
        </w:rPr>
        <w:lastRenderedPageBreak/>
        <w:t xml:space="preserve">вимоги про публічне ведення реєстру та розкритті інформації про звіти лобістів. </w:t>
      </w:r>
    </w:p>
    <w:p w:rsidR="00757586" w:rsidRDefault="00321077">
      <w:pPr>
        <w:spacing w:line="360" w:lineRule="auto"/>
        <w:jc w:val="both"/>
      </w:pPr>
      <w:r>
        <w:rPr>
          <w:sz w:val="28"/>
          <w:szCs w:val="28"/>
          <w:lang w:val="uk-UA"/>
        </w:rPr>
        <w:t xml:space="preserve">    На практиці встановлена Законом система контролю лобістської діяльності виявляється малоефективною. Як справедливо зазначає дослідник проблем лобізму С. В. Васильєва, хоча Закон «Про лобістську діяльність» вступив в силу в 2001 році, однак не більше половини потенційних лобістів виконали обов'язок по проходженню реєстрації. При цьому норми «Закону про припинення неправомірної лобістської діяльності »(зокрема, за порушення реєстраційної обов'язки) практично не пріменяются.</w:t>
      </w:r>
      <w:r w:rsidR="00F0751F">
        <w:rPr>
          <w:rStyle w:val="FootnoteCharacters"/>
          <w:sz w:val="28"/>
          <w:szCs w:val="28"/>
          <w:vertAlign w:val="baseline"/>
        </w:rPr>
        <w:t xml:space="preserve">[ </w:t>
      </w:r>
      <w:r w:rsidR="00F0751F" w:rsidRPr="0099514A">
        <w:rPr>
          <w:rStyle w:val="FootnoteCharacters"/>
          <w:sz w:val="28"/>
          <w:szCs w:val="28"/>
          <w:vertAlign w:val="baseline"/>
        </w:rPr>
        <w:t>5</w:t>
      </w:r>
      <w:r>
        <w:rPr>
          <w:rStyle w:val="FootnoteCharacters"/>
          <w:sz w:val="28"/>
          <w:szCs w:val="28"/>
          <w:vertAlign w:val="baseline"/>
          <w:lang w:val="uk-UA"/>
        </w:rPr>
        <w:t>, с. 303</w:t>
      </w:r>
      <w:r>
        <w:rPr>
          <w:rStyle w:val="FootnoteCharacters"/>
          <w:sz w:val="28"/>
          <w:szCs w:val="28"/>
          <w:vertAlign w:val="baseline"/>
        </w:rPr>
        <w:t>]</w:t>
      </w:r>
      <w:r>
        <w:rPr>
          <w:rStyle w:val="FootnoteCharacters"/>
          <w:sz w:val="28"/>
          <w:szCs w:val="28"/>
          <w:vertAlign w:val="baseline"/>
          <w:lang w:val="uk-UA"/>
        </w:rPr>
        <w:t>.</w:t>
      </w:r>
    </w:p>
    <w:p w:rsidR="00757586" w:rsidRPr="005D1087" w:rsidRDefault="00321077">
      <w:pPr>
        <w:spacing w:line="360" w:lineRule="auto"/>
        <w:jc w:val="both"/>
        <w:rPr>
          <w:lang w:val="uk-UA"/>
        </w:rPr>
      </w:pPr>
      <w:r>
        <w:rPr>
          <w:sz w:val="28"/>
          <w:szCs w:val="28"/>
          <w:lang w:val="uk-UA"/>
        </w:rPr>
        <w:t xml:space="preserve">    Пояснення цьому бачиться, перш за все, у відсутності лобістської культури, яка за такий порівняно короткий період часу в свідомості більшості чиновників, політиків і лобістів ще не встигла сформуватися. На практиці лобістська діяльність здійснюється завдяки особистим зв'язкам, і в країні процвітає коррупція.  Існує думка, що Закон не застосовується також у зв'язку з тим, що його положення досить жорсткі і процедура реєстрації є обтяжливою, що призводить до того, що більшість лобістів, які займаються законною діяльністю, уникають проходження регістраціі.</w:t>
      </w: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321077">
      <w:pPr>
        <w:spacing w:line="360" w:lineRule="auto"/>
        <w:jc w:val="both"/>
        <w:rPr>
          <w:b/>
          <w:bCs/>
        </w:rPr>
      </w:pPr>
      <w:r>
        <w:rPr>
          <w:b/>
          <w:bCs/>
          <w:sz w:val="28"/>
          <w:szCs w:val="28"/>
          <w:lang w:val="uk-UA"/>
        </w:rPr>
        <w:t>Висновки до розділу</w:t>
      </w:r>
    </w:p>
    <w:p w:rsidR="00757586" w:rsidRDefault="00321077">
      <w:pPr>
        <w:spacing w:line="360" w:lineRule="auto"/>
        <w:jc w:val="both"/>
        <w:rPr>
          <w:sz w:val="28"/>
          <w:szCs w:val="28"/>
          <w:lang w:val="uk-UA"/>
        </w:rPr>
      </w:pPr>
      <w:r>
        <w:rPr>
          <w:sz w:val="28"/>
          <w:szCs w:val="28"/>
          <w:lang w:val="uk-UA"/>
        </w:rPr>
        <w:t xml:space="preserve">    Таким чином , аналізуючи  можна визначити, що найбільш розвинену країну в сфері лобізму можна вважати – США. Саме тому  логічно подальше дослідження здійснити на прикладі США. Відповідь може бути передбачуваною, оскільки дану державу вважають країною з найрозвинутішим соціальним та політичним інститутом лобізму, а значить, її досягнення в цьому процесі можуть бути корисними для розвитку відповідної системи в інших країнах світу, включаючи й Україну.</w:t>
      </w:r>
    </w:p>
    <w:p w:rsidR="00757586" w:rsidRDefault="00757586">
      <w:pPr>
        <w:spacing w:line="360" w:lineRule="auto"/>
        <w:jc w:val="both"/>
        <w:rPr>
          <w:lang w:val="uk-UA"/>
        </w:rPr>
      </w:pPr>
    </w:p>
    <w:p w:rsidR="00757586" w:rsidRDefault="00757586">
      <w:pPr>
        <w:spacing w:line="360" w:lineRule="auto"/>
        <w:jc w:val="both"/>
        <w:rPr>
          <w:lang w:val="uk-UA"/>
        </w:rPr>
      </w:pPr>
    </w:p>
    <w:p w:rsidR="00757586" w:rsidRDefault="00321077">
      <w:pPr>
        <w:spacing w:line="360" w:lineRule="auto"/>
        <w:jc w:val="both"/>
        <w:rPr>
          <w:lang w:val="uk-UA"/>
        </w:rPr>
      </w:pPr>
      <w:r>
        <w:rPr>
          <w:b/>
          <w:sz w:val="28"/>
          <w:szCs w:val="28"/>
          <w:lang w:val="uk-UA"/>
        </w:rPr>
        <w:lastRenderedPageBreak/>
        <w:t xml:space="preserve">  </w:t>
      </w:r>
      <w:r>
        <w:rPr>
          <w:lang w:val="uk-UA"/>
        </w:rPr>
        <w:t xml:space="preserve">   </w:t>
      </w:r>
      <w:r>
        <w:rPr>
          <w:b/>
        </w:rPr>
        <w:t>РОЗДІЛ 3. ШЛЯХИ ВПРОВАДЖЕННЯ ДЕРЖАВНОГО РЕГУЛЮВАННЯ ЛОБІЗМУ В УКРАЇНІ</w:t>
      </w:r>
    </w:p>
    <w:p w:rsidR="00757586" w:rsidRDefault="00321077">
      <w:pPr>
        <w:spacing w:line="360" w:lineRule="auto"/>
        <w:jc w:val="both"/>
      </w:pPr>
      <w:r>
        <w:rPr>
          <w:b/>
          <w:bCs/>
          <w:sz w:val="28"/>
        </w:rPr>
        <w:t xml:space="preserve">     3.1 Аналіз сучасного стану лобізму в Україні на законодавчому рівні.</w:t>
      </w:r>
    </w:p>
    <w:p w:rsidR="00757586" w:rsidRDefault="00757586">
      <w:pPr>
        <w:spacing w:line="360" w:lineRule="auto"/>
        <w:jc w:val="both"/>
        <w:rPr>
          <w:b/>
          <w:bCs/>
          <w:sz w:val="28"/>
          <w:lang w:val="uk-UA"/>
        </w:rPr>
      </w:pPr>
    </w:p>
    <w:p w:rsidR="00757586" w:rsidRDefault="00321077">
      <w:pPr>
        <w:spacing w:line="360" w:lineRule="auto"/>
        <w:jc w:val="both"/>
        <w:rPr>
          <w:lang w:val="uk-UA"/>
        </w:rPr>
      </w:pPr>
      <w:r>
        <w:rPr>
          <w:sz w:val="28"/>
          <w:szCs w:val="28"/>
          <w:lang w:val="uk-UA"/>
        </w:rPr>
        <w:t xml:space="preserve">    </w:t>
      </w:r>
      <w:r>
        <w:rPr>
          <w:sz w:val="28"/>
          <w:szCs w:val="28"/>
        </w:rPr>
        <w:t>На сьогоднішній день Україна перебуває на шляху політично-правових перетворень, пов’язаних з прийняттям важливих управлінських рішень та реформ. Для України явище лобізму у сфері державного управління є недостатньо зрозумілим і потребує подальшого дослідженн. В Україні відсутнє законодавче регулювання лобізму, не налагоджений діалог між державою і суспільством. В умовах сьогодення в Україні відсутнє безпосереднє законодавче регулювання лобістської діяльності. Проте існує певна законодавча база для достатньо широкого поля для лобіювання</w:t>
      </w:r>
      <w:r>
        <w:rPr>
          <w:sz w:val="28"/>
          <w:szCs w:val="28"/>
          <w:lang w:val="uk-UA"/>
        </w:rPr>
        <w:t>.</w:t>
      </w:r>
      <w:r w:rsidR="0099514A">
        <w:rPr>
          <w:sz w:val="28"/>
          <w:szCs w:val="28"/>
        </w:rPr>
        <w:t>[2</w:t>
      </w:r>
      <w:r w:rsidR="0099514A" w:rsidRPr="0099514A">
        <w:rPr>
          <w:sz w:val="28"/>
          <w:szCs w:val="28"/>
        </w:rPr>
        <w:t>3</w:t>
      </w:r>
      <w:r w:rsidR="0099514A">
        <w:rPr>
          <w:sz w:val="28"/>
          <w:szCs w:val="28"/>
          <w:lang w:val="uk-UA"/>
        </w:rPr>
        <w:t>,с.132</w:t>
      </w:r>
      <w:r>
        <w:rPr>
          <w:sz w:val="28"/>
          <w:szCs w:val="28"/>
        </w:rPr>
        <w:t xml:space="preserve">] </w:t>
      </w:r>
      <w:r>
        <w:rPr>
          <w:sz w:val="28"/>
          <w:szCs w:val="28"/>
          <w:lang w:val="uk-UA"/>
        </w:rPr>
        <w:t>табл. 3.1.</w:t>
      </w:r>
      <w:r w:rsidR="00622B9D">
        <w:rPr>
          <w:sz w:val="28"/>
          <w:szCs w:val="28"/>
          <w:lang w:val="uk-UA"/>
        </w:rPr>
        <w:t xml:space="preserve"> </w:t>
      </w:r>
    </w:p>
    <w:p w:rsidR="00757586" w:rsidRDefault="00321077">
      <w:pPr>
        <w:spacing w:line="360" w:lineRule="auto"/>
        <w:jc w:val="both"/>
        <w:rPr>
          <w:sz w:val="28"/>
          <w:szCs w:val="28"/>
        </w:rPr>
      </w:pPr>
      <w:r>
        <w:rPr>
          <w:sz w:val="28"/>
          <w:szCs w:val="28"/>
          <w:lang w:val="uk-UA"/>
        </w:rPr>
        <w:t xml:space="preserve">    </w:t>
      </w:r>
      <w:r>
        <w:rPr>
          <w:sz w:val="28"/>
          <w:szCs w:val="28"/>
        </w:rPr>
        <w:t>Окрім вищевкладених нормативних документів, також є відповідні законодавчі напрацювання у галузі лобіювання серед них: Проект Закону України «Про лобіювання в Україні» від 13 квітня 1999 р. №3188, внесений до Верховний Ради України на</w:t>
      </w:r>
      <w:r w:rsidR="0099514A">
        <w:rPr>
          <w:sz w:val="28"/>
          <w:szCs w:val="28"/>
        </w:rPr>
        <w:t>родним депутатом І. Шавровим;[</w:t>
      </w:r>
      <w:r w:rsidR="0099514A">
        <w:rPr>
          <w:sz w:val="28"/>
          <w:szCs w:val="28"/>
          <w:lang w:val="uk-UA"/>
        </w:rPr>
        <w:t>13</w:t>
      </w:r>
      <w:r>
        <w:rPr>
          <w:sz w:val="28"/>
          <w:szCs w:val="28"/>
        </w:rPr>
        <w:t xml:space="preserve">] Проект Закону України «Про правовий статус груп, об’єднаних спільними інтересами (лобістських груп) у Верховній Раді України» від 3 листопада 1999 р. №3188-1, внесений до Верховної Ради України народним депутатом України І. Гринівим; Проект Закону України «Про регулювання лобістської діяльності в органах державної влади» (не внесений до Верховної Ради України, оприлюднений серед загалу 25 вересня 2003 р. А. Ткачуком через мережу Інтернет);[23] Проект Закону України «Про лобізм» від 21.02.2017 р. 1852-VIII, внесений колективом народних </w:t>
      </w:r>
      <w:r w:rsidR="0099514A">
        <w:rPr>
          <w:sz w:val="28"/>
          <w:szCs w:val="28"/>
        </w:rPr>
        <w:t>депутатів, проект відкликано.[</w:t>
      </w:r>
      <w:r w:rsidR="0099514A">
        <w:rPr>
          <w:sz w:val="28"/>
          <w:szCs w:val="28"/>
          <w:lang w:val="uk-UA"/>
        </w:rPr>
        <w:t>18</w:t>
      </w:r>
      <w:r>
        <w:rPr>
          <w:sz w:val="28"/>
          <w:szCs w:val="28"/>
        </w:rPr>
        <w:t>]</w:t>
      </w:r>
    </w:p>
    <w:p w:rsidR="00757586" w:rsidRDefault="00757586">
      <w:pPr>
        <w:spacing w:line="360" w:lineRule="auto"/>
        <w:jc w:val="both"/>
        <w:rPr>
          <w:sz w:val="28"/>
          <w:szCs w:val="28"/>
        </w:rPr>
      </w:pPr>
    </w:p>
    <w:p w:rsidR="00757586" w:rsidRDefault="00321077">
      <w:pPr>
        <w:spacing w:line="360" w:lineRule="auto"/>
        <w:jc w:val="both"/>
      </w:pPr>
      <w:r>
        <w:rPr>
          <w:sz w:val="28"/>
          <w:szCs w:val="28"/>
        </w:rPr>
        <w:t xml:space="preserve">  В Україні можна виділити два види лобізму – тіньовий та публічний. Тіньовий лобізм відбувається приховуваний контакт зацікавленої сторони з</w:t>
      </w:r>
      <w:r>
        <w:rPr>
          <w:sz w:val="28"/>
          <w:szCs w:val="28"/>
          <w:lang w:val="uk-UA"/>
        </w:rPr>
        <w:t xml:space="preserve"> </w:t>
      </w:r>
      <w:r>
        <w:rPr>
          <w:sz w:val="28"/>
          <w:szCs w:val="28"/>
        </w:rPr>
        <w:t xml:space="preserve">собою, яка приймає важливі рішення. В результаті з’являються законодавчі документи чи рішення, здатні забезпечити вигоду окремій людині чи певній </w:t>
      </w:r>
      <w:r>
        <w:rPr>
          <w:sz w:val="28"/>
          <w:szCs w:val="28"/>
        </w:rPr>
        <w:lastRenderedPageBreak/>
        <w:t xml:space="preserve">групі замовників. Публічний лобізм відмінний тим, що він представляє інтереси цілих галузей і сфер економічної діяльності, є загальнонаціональний за своєю природою. </w:t>
      </w:r>
    </w:p>
    <w:p w:rsidR="00757586" w:rsidRDefault="00321077">
      <w:pPr>
        <w:spacing w:line="360" w:lineRule="auto"/>
        <w:jc w:val="both"/>
        <w:rPr>
          <w:sz w:val="28"/>
          <w:szCs w:val="28"/>
          <w:lang w:val="uk-UA"/>
        </w:rPr>
      </w:pPr>
      <w:r>
        <w:rPr>
          <w:sz w:val="28"/>
          <w:szCs w:val="28"/>
          <w:lang w:val="uk-UA"/>
        </w:rPr>
        <w:t xml:space="preserve">   В порівнянні з Розділом 2, в якому проводиться аналіз розвитку лобізму в США та ЕС, в Україні відсутній такий цивілізований лобізм так як, лобізм ще не став найважливішим елементом узгодження інтересів у суспільстві, інструментом зворотного зв’язку між державою і суб’єктами економічної діяльності.</w:t>
      </w:r>
    </w:p>
    <w:p w:rsidR="00757586" w:rsidRDefault="00321077">
      <w:pPr>
        <w:spacing w:line="360" w:lineRule="auto"/>
        <w:jc w:val="both"/>
        <w:rPr>
          <w:sz w:val="28"/>
          <w:szCs w:val="28"/>
          <w:lang w:val="uk-UA"/>
        </w:rPr>
      </w:pPr>
      <w:r>
        <w:rPr>
          <w:sz w:val="28"/>
          <w:szCs w:val="28"/>
          <w:lang w:val="uk-UA"/>
        </w:rPr>
        <w:t xml:space="preserve">    </w:t>
      </w:r>
      <w:r>
        <w:rPr>
          <w:sz w:val="28"/>
          <w:szCs w:val="28"/>
        </w:rPr>
        <w:t>Отже, для розвитку лобізму в Україні необхідно, створити законодавчу базу, а також «поставити» лобістську діяльність на професійну основу. Проте, слід зауважити, що із прийняттям нормативно-правових документів щодо здійснення «легального» лобізму, «тіньовий» лобізм ще протягом довгих років може користуватись попитом. Причиною розвитку «тіньового» лобізму є особливість політичного режиму в Україні, серед таких особливостей є:</w:t>
      </w:r>
    </w:p>
    <w:p w:rsidR="00757586" w:rsidRDefault="00321077">
      <w:pPr>
        <w:spacing w:line="360" w:lineRule="auto"/>
        <w:jc w:val="both"/>
        <w:rPr>
          <w:sz w:val="28"/>
          <w:szCs w:val="28"/>
          <w:lang w:val="uk-UA"/>
        </w:rPr>
      </w:pPr>
      <w:r>
        <w:rPr>
          <w:sz w:val="28"/>
          <w:szCs w:val="28"/>
          <w:lang w:val="uk-UA"/>
        </w:rPr>
        <w:t xml:space="preserve">  відсутність чіткого розуміння цілей державної політики – відсутність осмисленої і цілеспрямованої волі, окремі частини державного механізму залишаються якби залишені самі на себе і стають легкою здобиччю найбільш могутніх груп тиску, приміром, тих же самих олігархів; </w:t>
      </w:r>
    </w:p>
    <w:p w:rsidR="00757586" w:rsidRDefault="00321077">
      <w:pPr>
        <w:spacing w:line="360" w:lineRule="auto"/>
        <w:jc w:val="both"/>
        <w:rPr>
          <w:sz w:val="28"/>
          <w:szCs w:val="28"/>
          <w:lang w:val="uk-UA"/>
        </w:rPr>
      </w:pPr>
      <w:r>
        <w:rPr>
          <w:sz w:val="28"/>
          <w:szCs w:val="28"/>
          <w:lang w:val="uk-UA"/>
        </w:rPr>
        <w:t xml:space="preserve">    слабка і неефективна держава не зацікавлена в об’єктивній інформації про стан справ в економіці – відмова від «економічного барометра» провокує лобістів на відхід у «тінь» і створює грунт, впровадження у життя всіх атрибутів демократичної держави; </w:t>
      </w:r>
    </w:p>
    <w:p w:rsidR="00757586" w:rsidRDefault="00321077">
      <w:pPr>
        <w:spacing w:line="360" w:lineRule="auto"/>
        <w:jc w:val="both"/>
        <w:rPr>
          <w:lang w:val="uk-UA"/>
        </w:rPr>
      </w:pPr>
      <w:r>
        <w:rPr>
          <w:sz w:val="28"/>
          <w:szCs w:val="28"/>
          <w:lang w:val="uk-UA"/>
        </w:rPr>
        <w:t xml:space="preserve">    у переході до цивілізованого лобіювання в Україні є боротьба із корупційними схемами відстоювання інтересів. </w:t>
      </w:r>
      <w:r>
        <w:rPr>
          <w:sz w:val="28"/>
          <w:szCs w:val="28"/>
        </w:rPr>
        <w:t xml:space="preserve">Багато справ, які за змістом були корупційними, але не мали відповідних інтерпретацій у законах, були призупинені «за відсутністю складу злочину». </w:t>
      </w:r>
      <w:r>
        <w:rPr>
          <w:sz w:val="28"/>
          <w:szCs w:val="28"/>
          <w:lang w:val="uk-UA"/>
        </w:rPr>
        <w:t>Тобто, майже весь «тіньовий» лобізм в Україні начебто за змістом є корупцією, а «складу злочину», як правило немає. Однак, тіньовий лобізм і корупція не є тотожними поняттями.</w:t>
      </w:r>
    </w:p>
    <w:p w:rsidR="00757586" w:rsidRDefault="00321077">
      <w:pPr>
        <w:spacing w:line="360" w:lineRule="auto"/>
        <w:jc w:val="both"/>
      </w:pPr>
      <w:r>
        <w:rPr>
          <w:sz w:val="28"/>
          <w:szCs w:val="28"/>
          <w:lang w:val="uk-UA"/>
        </w:rPr>
        <w:lastRenderedPageBreak/>
        <w:t xml:space="preserve">   У відмінностях «тіньового» лобізму та корупції першочергове значення має не те, що отримує у обмін на прийняття рішення чиновник або політик, і навіть не юридична оцінка цих дій, а саме засоби, за допомогою яких просуваються інтереси. Якщо корупційне діяння не передбачає «тіньового» ініціювання змін у законодавстві, то «тіньовий» лобізм тому й відрізняється від корупції, що він досягається шляхом прийняття нормативних актів. </w:t>
      </w:r>
      <w:r>
        <w:rPr>
          <w:sz w:val="28"/>
          <w:szCs w:val="28"/>
        </w:rPr>
        <w:t>Нормами закону він використовує як інструмент досягнення своїх цілей, наприклад, невиправданих пільг. Така точка зору методологічно дуже важлива, бо дає можливість для постановки завдання – демократизації лобізму. Між «тіньовим» лобізмом та корупцією неможливо поставити знак абсолютної рівності</w:t>
      </w:r>
      <w:r>
        <w:rPr>
          <w:sz w:val="28"/>
          <w:szCs w:val="28"/>
          <w:lang w:val="uk-UA"/>
        </w:rPr>
        <w:t>.</w:t>
      </w:r>
    </w:p>
    <w:p w:rsidR="00757586" w:rsidRDefault="00321077">
      <w:pPr>
        <w:spacing w:line="360" w:lineRule="auto"/>
        <w:jc w:val="both"/>
        <w:rPr>
          <w:sz w:val="28"/>
          <w:szCs w:val="28"/>
          <w:lang w:val="uk-UA"/>
        </w:rPr>
      </w:pPr>
      <w:r>
        <w:rPr>
          <w:sz w:val="28"/>
          <w:szCs w:val="28"/>
          <w:lang w:val="uk-UA"/>
        </w:rPr>
        <w:t xml:space="preserve">      Лобізм залежить від соціальних, економічних та політичних умов оскільки є соціальним явищем. Лобізм, як повноцінний інститут з’являється лише за наявності таких основних передумов: </w:t>
      </w:r>
    </w:p>
    <w:p w:rsidR="00757586" w:rsidRDefault="00321077">
      <w:pPr>
        <w:spacing w:line="360" w:lineRule="auto"/>
        <w:jc w:val="both"/>
        <w:rPr>
          <w:sz w:val="28"/>
          <w:szCs w:val="28"/>
          <w:lang w:val="uk-UA"/>
        </w:rPr>
      </w:pPr>
      <w:r>
        <w:rPr>
          <w:sz w:val="28"/>
          <w:szCs w:val="28"/>
          <w:lang w:val="uk-UA"/>
        </w:rPr>
        <w:t xml:space="preserve">      існування великикого різноманіття інтересів у суспільстві, яке виникає внаслідок його соціальної диференціації та «спеціалізації»;</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розширення доступу до влади, важелів прийняття економічних та політичних рішень. </w:t>
      </w:r>
      <w:r>
        <w:rPr>
          <w:sz w:val="28"/>
          <w:szCs w:val="28"/>
          <w:lang w:val="uk-UA"/>
        </w:rPr>
        <w:t xml:space="preserve">Окрім того, лобізм у сучасному його розумінні був би неможливий без розвинених інститутів демократії, дії у суспільстві принципів політичного плюралізму, гласності, конкуренції та рівності можливостей. Лобізм є актуальним у зв’язку з тим, що влада об’єктивно не в змозі задовольнити своєчасно та у повному обсязі всі інтереси відразу і виникає проблема черговості, пріоритету їх здійснення. </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В умовах сьогодення лобізм в Україні має досить специфічну форму. Специфічність українського лобізму полягає в тому що існує абсолютно нехарактерний для інших країн процес «завоювання» політичних партій національним бізнесом. У цьому можна побачити хоч і не цілком західну, але єдино можливу форму захисту бізнесу в умовах становлення країни. </w:t>
      </w:r>
      <w:r>
        <w:rPr>
          <w:sz w:val="28"/>
          <w:szCs w:val="28"/>
          <w:lang w:val="uk-UA"/>
        </w:rPr>
        <w:t xml:space="preserve"> </w:t>
      </w:r>
    </w:p>
    <w:p w:rsidR="00757586" w:rsidRDefault="00321077">
      <w:pPr>
        <w:spacing w:line="360" w:lineRule="auto"/>
        <w:jc w:val="both"/>
        <w:rPr>
          <w:sz w:val="28"/>
          <w:szCs w:val="28"/>
          <w:lang w:val="uk-UA"/>
        </w:rPr>
      </w:pPr>
      <w:r>
        <w:rPr>
          <w:sz w:val="28"/>
          <w:szCs w:val="28"/>
          <w:lang w:val="uk-UA"/>
        </w:rPr>
        <w:t xml:space="preserve">      Найбільш рентабельним було і залишається в Україні кабінетне лобіювання. Слово «кабінетне» є похідним від скорочення «Кабмін». </w:t>
      </w:r>
      <w:r>
        <w:rPr>
          <w:sz w:val="28"/>
          <w:szCs w:val="28"/>
        </w:rPr>
        <w:lastRenderedPageBreak/>
        <w:t>Постанова Кабінету Міністрів України є більш ефективним засобом, ніж закон. Вона вступає в силу з моменту підписання і не проходить трьох читань у Верховній Раді України. Вартість такого документу для замовника значно нижча.</w:t>
      </w:r>
    </w:p>
    <w:p w:rsidR="00757586" w:rsidRDefault="00321077">
      <w:pPr>
        <w:spacing w:line="360" w:lineRule="auto"/>
        <w:jc w:val="both"/>
        <w:rPr>
          <w:lang w:val="uk-UA"/>
        </w:rPr>
      </w:pPr>
      <w:r>
        <w:rPr>
          <w:sz w:val="28"/>
          <w:szCs w:val="28"/>
          <w:lang w:val="uk-UA"/>
        </w:rPr>
        <w:t xml:space="preserve">    На сьогоднішній день в Україні основним методом лобіювання у Кабінеті Міністрів України є «коридорний лобізм», метою якого є, насамперед, в проштовхуванні потрібного та відмови від прийняття непотрібного рішення. В апаратній ієрархії офіційні посади і реальна ступінь впливу на процес прийняття рішень не співпадають. Саме тому за розташуванням сил на ключових посадах та ступенем їх впливу на керівництво, включаючи навіть осіб, які не входять до офіційної номенклатури, уважно слідкують </w:t>
      </w:r>
      <w:r w:rsidR="00012BE8">
        <w:rPr>
          <w:sz w:val="28"/>
          <w:szCs w:val="28"/>
          <w:lang w:val="uk-UA"/>
        </w:rPr>
        <w:t>учасники процесу лобіювання.[ 23</w:t>
      </w:r>
      <w:r>
        <w:rPr>
          <w:sz w:val="28"/>
          <w:szCs w:val="28"/>
          <w:lang w:val="uk-UA"/>
        </w:rPr>
        <w:t>, с. 57].Треба враховувати і той факт, що лобістські можливості різних груп інтересів далеко не однакові. Як відомо, імовірність реалізації інтересів тих або інших груп залежить від комплексу можливостей, якими ця група і члени групи володіють. У число найбільш істотних можливостей входять: близькість до особи або організації, що ухвалює рішення; наявність коштів, достатніх для всього комплексу дій, що забезпечують реалізацію інтересу; можливість впливу на засоби масової інформації. Оцінюючи всі можливості фахівці зазначають, що лобістський потенціал організацій прямо пропорційний економічному значенню галузі або господарської одиниці, яку вони представляють.</w:t>
      </w:r>
    </w:p>
    <w:p w:rsidR="00757586" w:rsidRDefault="00321077">
      <w:pPr>
        <w:spacing w:line="360" w:lineRule="auto"/>
        <w:jc w:val="both"/>
      </w:pPr>
      <w:r>
        <w:rPr>
          <w:sz w:val="28"/>
          <w:szCs w:val="28"/>
          <w:lang w:val="uk-UA"/>
        </w:rPr>
        <w:t xml:space="preserve">       Для детальної розробки правових актів про лобіювання потрібен тривалий час і пряме втручання держави. Таке втручання полягає у створенні нормативної бази длялобізму і певних органів взаємодії влади з бізнесом (суспільні і експертні ради, комітети з асоційованими членами від бізнесу тощо). Крім того має бути прийнята низка законів, регулюючих і обмежуючих лобістські впливи. Це закон про державну службу, законодавчі акти, що регулюють фінансування виборчих компаній, володіння і використання засобів масової інформації і багато інших. </w:t>
      </w:r>
      <w:r>
        <w:rPr>
          <w:sz w:val="28"/>
          <w:szCs w:val="28"/>
        </w:rPr>
        <w:t>Лише на цій основі можливо прийняття закону про лобізм</w:t>
      </w:r>
      <w:r>
        <w:rPr>
          <w:sz w:val="28"/>
          <w:szCs w:val="28"/>
          <w:lang w:val="uk-UA"/>
        </w:rPr>
        <w:t>.</w:t>
      </w:r>
      <w:r w:rsidR="00012BE8">
        <w:rPr>
          <w:sz w:val="28"/>
          <w:szCs w:val="28"/>
        </w:rPr>
        <w:t>[2</w:t>
      </w:r>
      <w:r w:rsidR="00012BE8">
        <w:rPr>
          <w:sz w:val="28"/>
          <w:szCs w:val="28"/>
          <w:lang w:val="uk-UA"/>
        </w:rPr>
        <w:t>3</w:t>
      </w:r>
      <w:r>
        <w:rPr>
          <w:sz w:val="28"/>
          <w:szCs w:val="28"/>
          <w:lang w:val="uk-UA"/>
        </w:rPr>
        <w:t>, с. 88</w:t>
      </w:r>
      <w:r>
        <w:rPr>
          <w:sz w:val="28"/>
          <w:szCs w:val="28"/>
        </w:rPr>
        <w:t>]</w:t>
      </w:r>
      <w:r>
        <w:rPr>
          <w:sz w:val="28"/>
          <w:szCs w:val="28"/>
          <w:lang w:val="uk-UA"/>
        </w:rPr>
        <w:t xml:space="preserve">. </w:t>
      </w:r>
      <w:r>
        <w:rPr>
          <w:sz w:val="28"/>
          <w:szCs w:val="28"/>
        </w:rPr>
        <w:t xml:space="preserve">Тому на початковому етапі </w:t>
      </w:r>
      <w:r>
        <w:rPr>
          <w:sz w:val="28"/>
          <w:szCs w:val="28"/>
        </w:rPr>
        <w:lastRenderedPageBreak/>
        <w:t>найправильніше буде взяти за основу цієї реформи в Україні законодавчий досвід країн з розвиненим інститутом лобізму</w:t>
      </w:r>
      <w:r>
        <w:rPr>
          <w:sz w:val="28"/>
          <w:szCs w:val="28"/>
          <w:lang w:val="uk-UA"/>
        </w:rPr>
        <w:t>.</w:t>
      </w:r>
    </w:p>
    <w:p w:rsidR="00757586" w:rsidRPr="00012BE8" w:rsidRDefault="00321077">
      <w:pPr>
        <w:spacing w:line="360" w:lineRule="auto"/>
        <w:jc w:val="both"/>
        <w:rPr>
          <w:lang w:val="uk-UA"/>
        </w:rPr>
      </w:pPr>
      <w:r>
        <w:rPr>
          <w:sz w:val="28"/>
          <w:szCs w:val="28"/>
          <w:lang w:val="uk-UA"/>
        </w:rPr>
        <w:t xml:space="preserve">   </w:t>
      </w:r>
      <w:r>
        <w:rPr>
          <w:sz w:val="28"/>
          <w:szCs w:val="28"/>
        </w:rPr>
        <w:t>Таким чином, лобізм займає важливе місце в механізмі демократії. Однак специфікою лобістського впливу є його потенційна непрозорість: і у можновладця, і у лобіста виникає спокуса облаштувати домовленість із максимально прийнятним результатом, а врахування вимог закону чи зважання на позицію громадськості можуть вимагати додаткових витрат. Тому настільки межа між лобізмом як прийнятним механізмом для демократії, і корупцією як злочинним зловживанням своїм владним становищем задля особистої вигоди є досить тонкою. І тому, відповідно, нагальною є потреба законодавчого регулювання лобізму, надання йому контрольованого з боку суспільства та держави спрямування</w:t>
      </w:r>
      <w:r w:rsidR="00012BE8">
        <w:rPr>
          <w:sz w:val="28"/>
          <w:szCs w:val="28"/>
          <w:lang w:val="uk-UA"/>
        </w:rPr>
        <w:t>.</w:t>
      </w: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321077">
      <w:pPr>
        <w:spacing w:line="360" w:lineRule="auto"/>
        <w:jc w:val="both"/>
      </w:pPr>
      <w:r>
        <w:rPr>
          <w:b/>
          <w:sz w:val="28"/>
        </w:rPr>
        <w:t>3.2</w:t>
      </w:r>
      <w:bookmarkStart w:id="2" w:name="__DdeLink__3595_152071884"/>
      <w:r>
        <w:rPr>
          <w:b/>
          <w:sz w:val="28"/>
        </w:rPr>
        <w:t xml:space="preserve"> </w:t>
      </w:r>
      <w:r>
        <w:rPr>
          <w:b/>
          <w:sz w:val="28"/>
          <w:lang w:val="uk-UA"/>
        </w:rPr>
        <w:t>Проблемні аспекти в</w:t>
      </w:r>
      <w:r>
        <w:rPr>
          <w:b/>
          <w:sz w:val="28"/>
        </w:rPr>
        <w:t xml:space="preserve"> </w:t>
      </w:r>
      <w:r>
        <w:rPr>
          <w:b/>
          <w:sz w:val="28"/>
          <w:lang w:val="uk-UA"/>
        </w:rPr>
        <w:t>оптимізації</w:t>
      </w:r>
      <w:r>
        <w:rPr>
          <w:b/>
          <w:sz w:val="28"/>
        </w:rPr>
        <w:t xml:space="preserve"> </w:t>
      </w:r>
      <w:r>
        <w:rPr>
          <w:b/>
          <w:sz w:val="28"/>
          <w:lang w:val="uk-UA"/>
        </w:rPr>
        <w:t>комунікативних практик лобізму</w:t>
      </w:r>
      <w:r>
        <w:rPr>
          <w:b/>
          <w:sz w:val="28"/>
        </w:rPr>
        <w:t xml:space="preserve"> в Україн</w:t>
      </w:r>
      <w:r>
        <w:rPr>
          <w:b/>
          <w:sz w:val="28"/>
          <w:lang w:val="uk-UA"/>
        </w:rPr>
        <w:t>і.</w:t>
      </w:r>
      <w:bookmarkEnd w:id="2"/>
    </w:p>
    <w:p w:rsidR="00757586" w:rsidRDefault="00321077">
      <w:pPr>
        <w:spacing w:line="360" w:lineRule="auto"/>
        <w:jc w:val="both"/>
        <w:rPr>
          <w:sz w:val="28"/>
          <w:lang w:val="uk-UA"/>
        </w:rPr>
      </w:pPr>
      <w:r>
        <w:rPr>
          <w:sz w:val="28"/>
          <w:lang w:val="uk-UA"/>
        </w:rPr>
        <w:t xml:space="preserve">     В умовах сьогодення постає питання визначення подальшого розвитку законодавства України в розрізі інституціоналізації та легалізації інституту лобіювання з урахуванням позитивного правового досвіду США. </w:t>
      </w:r>
    </w:p>
    <w:p w:rsidR="00757586" w:rsidRDefault="00321077">
      <w:pPr>
        <w:spacing w:line="360" w:lineRule="auto"/>
        <w:jc w:val="both"/>
        <w:rPr>
          <w:sz w:val="28"/>
          <w:lang w:val="uk-UA"/>
        </w:rPr>
      </w:pPr>
      <w:r>
        <w:rPr>
          <w:sz w:val="28"/>
          <w:lang w:val="uk-UA"/>
        </w:rPr>
        <w:t xml:space="preserve">     Також, слід зазначити, що відповідно до ст. 444 «Угоди про Асоціацію України з Європейським Союзом» Україна і ЄС беруть на себе зобов’язання по сприянню інституційного процесу розбудови організацій громадянського суспільства, в тому числі лобістської діяльності. </w:t>
      </w:r>
    </w:p>
    <w:p w:rsidR="00757586" w:rsidRDefault="00321077">
      <w:pPr>
        <w:spacing w:line="360" w:lineRule="auto"/>
        <w:jc w:val="both"/>
        <w:rPr>
          <w:sz w:val="28"/>
          <w:lang w:val="uk-UA"/>
        </w:rPr>
      </w:pPr>
      <w:r>
        <w:rPr>
          <w:sz w:val="28"/>
          <w:lang w:val="uk-UA"/>
        </w:rPr>
        <w:t xml:space="preserve">     Відповідно до табл. 3.1, пп. 3.1, раніше вже були спроби законодавчого регулювання лобістської діяльності в органах державної влади, і до Верховної Ради вносилися проекти законів: «Про лобіювання в Україні», «Про правовий статус груп, об’єднаних спільними інтересами (лобістських груп) у Верховній Раді України», «Про діяльність лобі</w:t>
      </w:r>
      <w:r w:rsidR="00012BE8">
        <w:rPr>
          <w:sz w:val="28"/>
          <w:lang w:val="uk-UA"/>
        </w:rPr>
        <w:t>стів у Верховній Раді України».</w:t>
      </w:r>
      <w:r w:rsidR="00012BE8" w:rsidRPr="00012BE8">
        <w:rPr>
          <w:sz w:val="28"/>
          <w:lang w:val="uk-UA"/>
        </w:rPr>
        <w:t>[</w:t>
      </w:r>
      <w:r w:rsidR="003F59A9" w:rsidRPr="003F59A9">
        <w:rPr>
          <w:sz w:val="28"/>
          <w:lang w:val="uk-UA"/>
        </w:rPr>
        <w:t>17</w:t>
      </w:r>
      <w:r w:rsidR="003F59A9">
        <w:rPr>
          <w:sz w:val="28"/>
          <w:lang w:val="uk-UA"/>
        </w:rPr>
        <w:t>,с.23</w:t>
      </w:r>
      <w:r w:rsidR="003F59A9" w:rsidRPr="003F59A9">
        <w:rPr>
          <w:sz w:val="28"/>
          <w:lang w:val="uk-UA"/>
        </w:rPr>
        <w:t>].</w:t>
      </w:r>
      <w:r w:rsidRPr="00012BE8">
        <w:rPr>
          <w:sz w:val="28"/>
          <w:lang w:val="uk-UA"/>
        </w:rPr>
        <w:t xml:space="preserve">Однак жодну з ініціатив не було підтримано. </w:t>
      </w:r>
      <w:r>
        <w:rPr>
          <w:sz w:val="28"/>
        </w:rPr>
        <w:t>Сьогодні ідея ухвалення спеціального закону про лобіювання знову обговорюється.</w:t>
      </w:r>
    </w:p>
    <w:p w:rsidR="00757586" w:rsidRDefault="00321077">
      <w:pPr>
        <w:spacing w:line="360" w:lineRule="auto"/>
        <w:jc w:val="both"/>
        <w:rPr>
          <w:sz w:val="28"/>
          <w:lang w:val="uk-UA"/>
        </w:rPr>
      </w:pPr>
      <w:r>
        <w:rPr>
          <w:sz w:val="28"/>
          <w:lang w:val="uk-UA"/>
        </w:rPr>
        <w:lastRenderedPageBreak/>
        <w:t xml:space="preserve">     </w:t>
      </w:r>
      <w:r>
        <w:rPr>
          <w:sz w:val="28"/>
        </w:rPr>
        <w:t xml:space="preserve"> Останній законопроект № 5144 від 20.09.2016, який був включений до порядку денного 1852-VIIIвід 21.02.2017</w:t>
      </w:r>
      <w:r w:rsidR="003F59A9" w:rsidRPr="003F59A9">
        <w:rPr>
          <w:sz w:val="28"/>
        </w:rPr>
        <w:t xml:space="preserve"> </w:t>
      </w:r>
      <w:r>
        <w:rPr>
          <w:sz w:val="28"/>
        </w:rPr>
        <w:t>у Верховній Раді України на 5 сесії VIII скликання, ініціаторами законопроекту «Про лобіювання» виступили –народні депутати, серед задекларованих завдань в законопроекті зазначалося про забезпечення реалізації конституційного права громадян брати участь в керуванні державними справами, зокрема, шляхом визначення правових основ лобіювання, а також мінімізація проявів корупції, корупційних діянь і злочинів у сфері службової діяльності в процесі прийняття органами державної влади, їх посадовими і службовими особами нормативно-правових актів.</w:t>
      </w:r>
    </w:p>
    <w:p w:rsidR="00757586" w:rsidRDefault="00321077">
      <w:pPr>
        <w:spacing w:line="360" w:lineRule="auto"/>
        <w:jc w:val="both"/>
      </w:pPr>
      <w:r>
        <w:rPr>
          <w:sz w:val="28"/>
          <w:lang w:val="uk-UA"/>
        </w:rPr>
        <w:t xml:space="preserve">    </w:t>
      </w:r>
      <w:r>
        <w:rPr>
          <w:sz w:val="28"/>
        </w:rPr>
        <w:t xml:space="preserve"> Даний законопроект про лобіювання №5144-1 від 05.10.2016 р. було відкликано, саме тому постає завдання його проаналізувати, а також сформувати певні рекомендації щодо удосконалення на основі досвіду США у сфері лобізму.</w:t>
      </w:r>
    </w:p>
    <w:p w:rsidR="00757586" w:rsidRDefault="00321077">
      <w:pPr>
        <w:spacing w:line="360" w:lineRule="auto"/>
        <w:jc w:val="both"/>
        <w:rPr>
          <w:sz w:val="28"/>
          <w:szCs w:val="28"/>
          <w:lang w:val="uk-UA"/>
        </w:rPr>
      </w:pPr>
      <w:r>
        <w:rPr>
          <w:sz w:val="28"/>
          <w:szCs w:val="28"/>
          <w:lang w:val="uk-UA"/>
        </w:rPr>
        <w:t xml:space="preserve">    Отже, проаналізовавши проект Закону «Про лобіювання», пропонується такі заходи для удосконалення та впровадження лобізму в Україні на законодавчому рівні: включити до законопроекту такі санкції як офіційне письмове попередження про порушення закону, скасування акредитації лобіста та безпосередньо скасування реєстрації лобіста, які мають застосовуватись у разі недотримання лобістом вимог закону;    підвищити розмір мита за внесення суб’єкта лобіювання у відповідний реєстр, з метою більшого надходження до бюджету коштів, а також з метою обмеження людей, які не займаються лобістською діяльністю; розробити ефективний механізм взаємодії влади та бізнесу, що спростить роботу для бізнесу, а також потенційних інвесторів, що дозволить перейти на якісно новий етап комунікації;   з метою запобігання «тіньового» лобізму та корупційних схем необхідно удосконалити антикорупційне законодавство, а саме встановленити якісно нові стандарти етики та поведінки публічних службовців, регулювання дієвого механізму запобігання виникненню </w:t>
      </w:r>
      <w:r>
        <w:rPr>
          <w:sz w:val="28"/>
          <w:szCs w:val="28"/>
          <w:lang w:val="uk-UA"/>
        </w:rPr>
        <w:lastRenderedPageBreak/>
        <w:t>конфлікту інтересів, розширенням законодавчих гарантій участі населення у прийнятті рішень органами публічної влади.</w:t>
      </w:r>
    </w:p>
    <w:p w:rsidR="00757586" w:rsidRDefault="00321077">
      <w:pPr>
        <w:spacing w:line="360" w:lineRule="auto"/>
        <w:jc w:val="both"/>
        <w:rPr>
          <w:lang w:val="uk-UA"/>
        </w:rPr>
      </w:pPr>
      <w:r>
        <w:rPr>
          <w:sz w:val="28"/>
          <w:szCs w:val="28"/>
          <w:lang w:val="uk-UA"/>
        </w:rPr>
        <w:t xml:space="preserve"> </w:t>
      </w:r>
    </w:p>
    <w:p w:rsidR="00757586" w:rsidRPr="008E7AB2" w:rsidRDefault="00321077">
      <w:pPr>
        <w:spacing w:line="360" w:lineRule="auto"/>
        <w:jc w:val="both"/>
        <w:rPr>
          <w:lang w:val="uk-UA"/>
        </w:rPr>
      </w:pPr>
      <w:r>
        <w:rPr>
          <w:sz w:val="28"/>
          <w:szCs w:val="28"/>
          <w:lang w:val="uk-UA"/>
        </w:rPr>
        <w:t xml:space="preserve">  </w:t>
      </w:r>
      <w:r w:rsidR="008E7AB2">
        <w:rPr>
          <w:lang w:val="uk-UA"/>
        </w:rPr>
        <w:t xml:space="preserve">     </w:t>
      </w:r>
      <w:r>
        <w:rPr>
          <w:b/>
          <w:bCs/>
          <w:sz w:val="28"/>
          <w:szCs w:val="28"/>
          <w:lang w:val="uk-UA"/>
        </w:rPr>
        <w:t>Висновки до розділу</w:t>
      </w:r>
    </w:p>
    <w:p w:rsidR="00757586" w:rsidRDefault="00321077">
      <w:pPr>
        <w:spacing w:line="360" w:lineRule="auto"/>
        <w:jc w:val="both"/>
        <w:rPr>
          <w:sz w:val="28"/>
          <w:szCs w:val="28"/>
          <w:lang w:val="uk-UA"/>
        </w:rPr>
      </w:pPr>
      <w:r>
        <w:rPr>
          <w:sz w:val="28"/>
          <w:szCs w:val="28"/>
          <w:lang w:val="uk-UA"/>
        </w:rPr>
        <w:t xml:space="preserve"> Таким чином , відсутність в Україні унормованих правових механізмів лобізму створює передумови для існування «тіньового» лобізму, що посилює існуючі в суспільстві та державі корупційні ризики і загрози. Про необхідність прийняття законодавчого акту щодо врегулювання лобістських відносин свідчать і європейські вимоги, і досвід країн розвиненої демократії. </w:t>
      </w:r>
      <w:r>
        <w:rPr>
          <w:sz w:val="28"/>
          <w:szCs w:val="28"/>
        </w:rPr>
        <w:t>Сфера дії цього акту повинна бути розповсюджена не лише на закони України та постанови Верховної Ради, а на нормативно-правові акти та їх проекти всіх органів публічної влади, що мають статус суб'єктів нормотворення, за винятком обмежень, встановлених законом</w:t>
      </w:r>
      <w:r>
        <w:rPr>
          <w:sz w:val="28"/>
          <w:szCs w:val="28"/>
          <w:lang w:val="uk-UA"/>
        </w:rPr>
        <w:t>.</w:t>
      </w: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757586" w:rsidRDefault="00757586">
      <w:pPr>
        <w:spacing w:line="360" w:lineRule="auto"/>
        <w:rPr>
          <w:sz w:val="28"/>
          <w:szCs w:val="28"/>
          <w:lang w:val="uk-UA"/>
        </w:rPr>
      </w:pPr>
    </w:p>
    <w:p w:rsidR="008425F0" w:rsidRDefault="008425F0">
      <w:pPr>
        <w:spacing w:line="360" w:lineRule="auto"/>
        <w:rPr>
          <w:sz w:val="28"/>
          <w:szCs w:val="28"/>
          <w:lang w:val="uk-UA"/>
        </w:rPr>
      </w:pPr>
    </w:p>
    <w:p w:rsidR="00757586" w:rsidRDefault="00757586">
      <w:pPr>
        <w:spacing w:line="360" w:lineRule="auto"/>
        <w:rPr>
          <w:sz w:val="28"/>
          <w:szCs w:val="28"/>
          <w:lang w:val="uk-UA"/>
        </w:rPr>
      </w:pPr>
    </w:p>
    <w:p w:rsidR="00321077" w:rsidRDefault="00321077">
      <w:pPr>
        <w:spacing w:line="360" w:lineRule="auto"/>
        <w:rPr>
          <w:sz w:val="28"/>
          <w:szCs w:val="28"/>
          <w:lang w:val="uk-UA"/>
        </w:rPr>
      </w:pPr>
    </w:p>
    <w:p w:rsidR="00321077" w:rsidRDefault="00321077">
      <w:pPr>
        <w:spacing w:line="360" w:lineRule="auto"/>
        <w:rPr>
          <w:sz w:val="28"/>
          <w:szCs w:val="28"/>
          <w:lang w:val="uk-UA"/>
        </w:rPr>
      </w:pPr>
    </w:p>
    <w:p w:rsidR="00321077" w:rsidRDefault="00321077">
      <w:pPr>
        <w:spacing w:line="360" w:lineRule="auto"/>
        <w:rPr>
          <w:sz w:val="28"/>
          <w:szCs w:val="28"/>
          <w:lang w:val="uk-UA"/>
        </w:rPr>
      </w:pPr>
    </w:p>
    <w:p w:rsidR="00321077" w:rsidRDefault="00321077">
      <w:pPr>
        <w:spacing w:line="360" w:lineRule="auto"/>
        <w:rPr>
          <w:sz w:val="28"/>
          <w:szCs w:val="28"/>
          <w:lang w:val="uk-UA"/>
        </w:rPr>
      </w:pPr>
    </w:p>
    <w:p w:rsidR="00757586" w:rsidRDefault="00757586">
      <w:pPr>
        <w:spacing w:line="360" w:lineRule="auto"/>
        <w:rPr>
          <w:sz w:val="28"/>
          <w:szCs w:val="28"/>
          <w:lang w:val="uk-UA"/>
        </w:rPr>
      </w:pPr>
    </w:p>
    <w:p w:rsidR="00757586" w:rsidRDefault="00321077">
      <w:pPr>
        <w:spacing w:line="360" w:lineRule="auto"/>
        <w:jc w:val="center"/>
      </w:pPr>
      <w:r>
        <w:rPr>
          <w:sz w:val="28"/>
          <w:szCs w:val="28"/>
          <w:lang w:val="uk-UA"/>
        </w:rPr>
        <w:lastRenderedPageBreak/>
        <w:t xml:space="preserve"> </w:t>
      </w:r>
      <w:r>
        <w:rPr>
          <w:b/>
          <w:sz w:val="28"/>
          <w:szCs w:val="28"/>
        </w:rPr>
        <w:t>ВИСНОВ</w:t>
      </w:r>
      <w:r>
        <w:rPr>
          <w:b/>
          <w:sz w:val="28"/>
          <w:szCs w:val="28"/>
          <w:lang w:val="uk-UA"/>
        </w:rPr>
        <w:t>КИ</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Виконане наукове дослідження дозволяє сформулювати ряд висновків і пропозицій теоретичного, прикладного і методичного змісту основні з яких зводяться до наступного: </w:t>
      </w:r>
    </w:p>
    <w:p w:rsidR="00757586" w:rsidRDefault="00321077">
      <w:pPr>
        <w:spacing w:line="360" w:lineRule="auto"/>
        <w:jc w:val="both"/>
        <w:rPr>
          <w:sz w:val="28"/>
          <w:szCs w:val="28"/>
          <w:lang w:val="uk-UA"/>
        </w:rPr>
      </w:pPr>
      <w:r>
        <w:rPr>
          <w:sz w:val="28"/>
          <w:szCs w:val="28"/>
          <w:lang w:val="uk-UA"/>
        </w:rPr>
        <w:t xml:space="preserve">       </w:t>
      </w:r>
      <w:r>
        <w:rPr>
          <w:sz w:val="28"/>
          <w:szCs w:val="28"/>
        </w:rPr>
        <w:t>1. Досліджено теоретико-методологічні засади лобізму. В умовах сьогодення значущість лобізму на політичній арені сучасності з кожним роком зростає. Лобізм набуває масового характеру, формується фінансована індустрія лобізму, окремі лобістські кампанії здобувають статус соціальних рухів. Сьогодні з точністю ніхто не може стверджувати, чи існують такі рішення, які ухвалювалися б представниками влади за відсутності впливу на них з боку зацікавлених осіб.</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 2. Проаналізовано основних аспектів та види лобізму. Таким чином, по- перше, лобізм – це встановлення контактів та передавання повідомлень, адресованих представникам влади з наміром впливати на їхні рішення у вигідному для певної групи напрямку. Він є явищем, характерним для суспільств з розвинутою демократичною системою правління, означаючи відкритість та розвиненість системи представництва інтересів в суспільстві.</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 3. Проведено дослідження світової практики розвитку лобізму. На сьогоднішній день у світовому законодавстві в системі політичної комунікації вже сформовано доволі чітке уявлення про лобіювання і форми його унормування. Тому, можна вважати правомірним визначення лобіювання як інституту політичної системи, що становить механізм впливу приватних і громадських організацій, політичних партій тощо на процес ухвалення парламентських рішень. </w:t>
      </w:r>
    </w:p>
    <w:p w:rsidR="00757586" w:rsidRDefault="00321077">
      <w:pPr>
        <w:spacing w:line="360" w:lineRule="auto"/>
        <w:jc w:val="both"/>
        <w:rPr>
          <w:sz w:val="28"/>
          <w:szCs w:val="28"/>
          <w:lang w:val="uk-UA"/>
        </w:rPr>
      </w:pPr>
      <w:r>
        <w:rPr>
          <w:sz w:val="28"/>
          <w:szCs w:val="28"/>
          <w:lang w:val="uk-UA"/>
        </w:rPr>
        <w:t xml:space="preserve">     </w:t>
      </w:r>
      <w:r>
        <w:rPr>
          <w:sz w:val="28"/>
          <w:szCs w:val="28"/>
        </w:rPr>
        <w:t>4. Здійснено оцінку стану лобізму в США</w:t>
      </w:r>
      <w:r>
        <w:rPr>
          <w:sz w:val="28"/>
          <w:szCs w:val="28"/>
          <w:lang w:val="uk-UA"/>
        </w:rPr>
        <w:t xml:space="preserve"> та ЕС</w:t>
      </w:r>
      <w:r>
        <w:rPr>
          <w:sz w:val="28"/>
          <w:szCs w:val="28"/>
        </w:rPr>
        <w:t xml:space="preserve">. Лобізм в США, виступає інструментом самоорганізації громадянського суспільства, за допомогою якого мобілізується суспільна підтримка чи опозиція певному законопроекту, здійснюється вплив на політику. Лобізм у цій ситуації є свого роду суперником бюрократії. Враховуючи, що держава усе більше і більше поступається своїми 30 позиціями у сфері захисту інтересів різних </w:t>
      </w:r>
      <w:r>
        <w:rPr>
          <w:sz w:val="28"/>
          <w:szCs w:val="28"/>
        </w:rPr>
        <w:lastRenderedPageBreak/>
        <w:t xml:space="preserve">соціальних груп і шарів. Лобістські групи виконують функцію посередництва між громадянами і державою. </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5. Проаналізовано сучасний стан лобізму в Україні на законодавчому рівні. На сьогоднішній день Україна перебуває на шляху політично-правових перетворень, пов’язаних з прийняттям важливих управлінських рішень та реформ. Для України явище лобізму у сфері державного управління є недостатньо зрозумілим і потребує подальшого дослідженн. В Україні відсутнє законодавче регулювання лобізму, не налагоджений діалог між державою і суспільством. В умовах сьогодення в Україні відсутнє безпосереднє законодавче регулювання лобістської діяльності. </w:t>
      </w:r>
    </w:p>
    <w:p w:rsidR="00757586" w:rsidRDefault="00321077">
      <w:pPr>
        <w:spacing w:line="360" w:lineRule="auto"/>
        <w:jc w:val="both"/>
        <w:rPr>
          <w:sz w:val="28"/>
          <w:szCs w:val="28"/>
          <w:lang w:val="uk-UA"/>
        </w:rPr>
      </w:pPr>
      <w:r>
        <w:rPr>
          <w:sz w:val="28"/>
          <w:szCs w:val="28"/>
          <w:lang w:val="uk-UA"/>
        </w:rPr>
        <w:t xml:space="preserve">  </w:t>
      </w:r>
      <w:r>
        <w:rPr>
          <w:sz w:val="28"/>
          <w:szCs w:val="28"/>
        </w:rPr>
        <w:t>6. Розроблено рекомендації щодо впровадження державного регулювання лобізму в Україні. На основі проаналізованого теоретико-методологічного матеріалу, а також проекту закону «Про лобіювання» розроблено ряд рекомендацій для впровадження лобізму в Україні, серед яких:</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 - необхідно розробити санкції за порушення закону.</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 - підвищити розмір мита.</w:t>
      </w:r>
    </w:p>
    <w:p w:rsidR="00757586" w:rsidRDefault="00321077">
      <w:pPr>
        <w:spacing w:line="360" w:lineRule="auto"/>
        <w:jc w:val="both"/>
        <w:rPr>
          <w:sz w:val="28"/>
          <w:szCs w:val="28"/>
          <w:lang w:val="uk-UA"/>
        </w:rPr>
      </w:pPr>
      <w:r>
        <w:rPr>
          <w:sz w:val="28"/>
          <w:szCs w:val="28"/>
          <w:lang w:val="uk-UA"/>
        </w:rPr>
        <w:t xml:space="preserve"> </w:t>
      </w:r>
      <w:r>
        <w:rPr>
          <w:sz w:val="28"/>
          <w:szCs w:val="28"/>
        </w:rPr>
        <w:t xml:space="preserve"> - розробити ефективний механізм взаємодії влади та бізнесу.</w:t>
      </w:r>
    </w:p>
    <w:p w:rsidR="00757586" w:rsidRDefault="00321077">
      <w:pPr>
        <w:spacing w:line="360" w:lineRule="auto"/>
        <w:jc w:val="both"/>
      </w:pPr>
      <w:r>
        <w:rPr>
          <w:sz w:val="28"/>
          <w:szCs w:val="28"/>
          <w:lang w:val="uk-UA"/>
        </w:rPr>
        <w:t xml:space="preserve">  </w:t>
      </w:r>
      <w:r>
        <w:rPr>
          <w:sz w:val="28"/>
          <w:szCs w:val="28"/>
        </w:rPr>
        <w:t xml:space="preserve"> - удосконалити антикорупційне законодавство.</w:t>
      </w:r>
    </w:p>
    <w:p w:rsidR="00757586" w:rsidRDefault="00321077">
      <w:pPr>
        <w:spacing w:line="360" w:lineRule="auto"/>
        <w:jc w:val="both"/>
        <w:rPr>
          <w:sz w:val="28"/>
          <w:szCs w:val="28"/>
          <w:lang w:val="uk-UA"/>
        </w:rPr>
      </w:pPr>
      <w:r>
        <w:rPr>
          <w:sz w:val="28"/>
          <w:szCs w:val="28"/>
          <w:lang w:val="uk-UA"/>
        </w:rPr>
        <w:t xml:space="preserve">   З огляду на вищенаведений аналіз, можна сформулювати рецепт якісного проекту закону про лобіювання для України.</w:t>
      </w:r>
    </w:p>
    <w:p w:rsidR="00757586" w:rsidRDefault="00321077">
      <w:pPr>
        <w:spacing w:line="360" w:lineRule="auto"/>
        <w:jc w:val="both"/>
        <w:rPr>
          <w:sz w:val="28"/>
          <w:szCs w:val="28"/>
          <w:lang w:val="uk-UA"/>
        </w:rPr>
      </w:pPr>
      <w:r>
        <w:rPr>
          <w:sz w:val="28"/>
          <w:szCs w:val="28"/>
          <w:lang w:val="uk-UA"/>
        </w:rPr>
        <w:t xml:space="preserve">   По-перше, необхідно встановити чітке визначення лобізму і що їм не є. Діяльність громадських організацій, профспілок, політичних партій і всіх, хто захищає свої інтереси і реалізує свої права відповідно до Закону України «Про звернення громадян» не повинні вважатися лобізмом.</w:t>
      </w:r>
    </w:p>
    <w:p w:rsidR="00757586" w:rsidRDefault="00321077">
      <w:pPr>
        <w:spacing w:line="360" w:lineRule="auto"/>
        <w:jc w:val="both"/>
        <w:rPr>
          <w:sz w:val="28"/>
          <w:szCs w:val="28"/>
          <w:lang w:val="uk-UA"/>
        </w:rPr>
      </w:pPr>
      <w:r>
        <w:rPr>
          <w:sz w:val="28"/>
          <w:szCs w:val="28"/>
          <w:lang w:val="uk-UA"/>
        </w:rPr>
        <w:t xml:space="preserve">   По-друге, розмежувати сторони процесу: суб'єкт, об'єкт і замовник, кожен з яких має певні права та обов'язки. Встановити обмеження для отримання відповідного статусу і відповідальність за недобросовісну діяльність.</w:t>
      </w:r>
    </w:p>
    <w:p w:rsidR="00757586" w:rsidRDefault="00321077">
      <w:pPr>
        <w:spacing w:line="360" w:lineRule="auto"/>
        <w:jc w:val="both"/>
        <w:rPr>
          <w:sz w:val="28"/>
          <w:szCs w:val="28"/>
          <w:lang w:val="uk-UA"/>
        </w:rPr>
      </w:pPr>
      <w:r>
        <w:rPr>
          <w:sz w:val="28"/>
          <w:szCs w:val="28"/>
          <w:lang w:val="uk-UA"/>
        </w:rPr>
        <w:t xml:space="preserve">    По-третє, прописати механізми функціонування саморегулівних організацій лобістів, а також створити офіційний реєстр лобістів, що відображає достовірну та актуальну інформацію про осіб зі статусом лобіста.</w:t>
      </w:r>
    </w:p>
    <w:p w:rsidR="00757586" w:rsidRDefault="00321077">
      <w:pPr>
        <w:spacing w:line="360" w:lineRule="auto"/>
        <w:jc w:val="both"/>
        <w:rPr>
          <w:sz w:val="28"/>
          <w:szCs w:val="28"/>
          <w:lang w:val="uk-UA"/>
        </w:rPr>
      </w:pPr>
      <w:r>
        <w:rPr>
          <w:sz w:val="28"/>
          <w:szCs w:val="28"/>
          <w:lang w:val="uk-UA"/>
        </w:rPr>
        <w:lastRenderedPageBreak/>
        <w:t xml:space="preserve">   І на довершення, законопроект повинен передбачати законні і адекватні методи лобіювання на всіх рівнях професійної діяльності, встановлювати рівність всіх суб'єктів лобізму та виключати конфлікт їх інтересів. Ця теза має проходити «червоною лінією» через весь законопроект.</w:t>
      </w:r>
    </w:p>
    <w:p w:rsidR="00757586" w:rsidRDefault="00321077">
      <w:pPr>
        <w:spacing w:line="360" w:lineRule="auto"/>
        <w:jc w:val="both"/>
        <w:rPr>
          <w:sz w:val="28"/>
          <w:szCs w:val="28"/>
          <w:lang w:val="uk-UA"/>
        </w:rPr>
      </w:pPr>
      <w:r>
        <w:rPr>
          <w:sz w:val="28"/>
          <w:szCs w:val="28"/>
          <w:lang w:val="uk-UA"/>
        </w:rPr>
        <w:t xml:space="preserve">   Україна гостро потребує якісних продуктах законодавчої діяльності, створених в процесі конструктивного діалогу, в тому числі з представниками бізнесу та іншими зацікавленими особами. Відновлення довіри до влади має стати стимулом до висновку економіки «з тіні», зниження рівня корупції, позитивному ставленню до зобов'язань платників податків. Таким цілям може послужити прийняття грамотного законопроекту, що закріплює відкритість і професійність діяльності лобістів, контроль і обмеження в їх діяльності. При цьому безвідповідальне впровадження нового інституту ризикує бути провальним і навіть може породити нові схеми незаконного просування чужих інтересів.</w:t>
      </w:r>
    </w:p>
    <w:p w:rsidR="00757586" w:rsidRDefault="00321077">
      <w:pPr>
        <w:spacing w:line="360" w:lineRule="auto"/>
        <w:jc w:val="both"/>
        <w:rPr>
          <w:sz w:val="28"/>
          <w:szCs w:val="28"/>
          <w:lang w:val="uk-UA"/>
        </w:rPr>
      </w:pPr>
      <w:r>
        <w:rPr>
          <w:sz w:val="28"/>
          <w:szCs w:val="28"/>
          <w:lang w:val="uk-UA"/>
        </w:rPr>
        <w:t xml:space="preserve">     Отже, за результатом дослідження даного питання можна зробити висновок, що про необхідність прийняття законодавчого акту щодо врегулювання лобістських відносин свідчать і європейські вимоги, і досвід країн розвиненої демократії. </w:t>
      </w:r>
      <w:r>
        <w:rPr>
          <w:sz w:val="28"/>
          <w:szCs w:val="28"/>
        </w:rPr>
        <w:t>Сфера дії цього акту повинна бути розповсюджена не лише на закони України та постанови Верховної Ради, а на нормативно-правові акти та їх проекти всіх органів публічної влади, що мають статус суб'єктів нормотворення, за винятком обмежень, встановлених законом. Крім того, потрібно запровадити сувору юридичну відповідальність за порушення вимог законодавства у сфері лобістської діяльності.</w:t>
      </w:r>
    </w:p>
    <w:p w:rsidR="00757586" w:rsidRDefault="00757586">
      <w:pPr>
        <w:spacing w:line="360" w:lineRule="auto"/>
        <w:jc w:val="both"/>
        <w:rPr>
          <w:b/>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643186" w:rsidRDefault="00643186">
      <w:pPr>
        <w:spacing w:line="360" w:lineRule="auto"/>
        <w:jc w:val="both"/>
        <w:rPr>
          <w:sz w:val="28"/>
          <w:szCs w:val="28"/>
          <w:lang w:val="uk-UA"/>
        </w:rPr>
      </w:pPr>
    </w:p>
    <w:p w:rsidR="00643186" w:rsidRDefault="00643186">
      <w:pPr>
        <w:spacing w:line="360" w:lineRule="auto"/>
        <w:jc w:val="both"/>
        <w:rPr>
          <w:sz w:val="28"/>
          <w:szCs w:val="28"/>
          <w:lang w:val="uk-UA"/>
        </w:rPr>
      </w:pPr>
    </w:p>
    <w:p w:rsidR="00643186" w:rsidRDefault="00643186">
      <w:pPr>
        <w:spacing w:line="360" w:lineRule="auto"/>
        <w:jc w:val="both"/>
        <w:rPr>
          <w:sz w:val="28"/>
          <w:szCs w:val="28"/>
          <w:lang w:val="uk-UA"/>
        </w:rPr>
      </w:pPr>
    </w:p>
    <w:p w:rsidR="00D27631" w:rsidRDefault="00D27631">
      <w:pPr>
        <w:spacing w:line="360" w:lineRule="auto"/>
        <w:jc w:val="both"/>
        <w:rPr>
          <w:sz w:val="28"/>
          <w:szCs w:val="28"/>
          <w:lang w:val="uk-UA"/>
        </w:rPr>
      </w:pPr>
    </w:p>
    <w:p w:rsidR="00757586" w:rsidRPr="005D1087" w:rsidRDefault="00321077">
      <w:pPr>
        <w:spacing w:line="360" w:lineRule="auto"/>
        <w:jc w:val="both"/>
        <w:rPr>
          <w:lang w:val="uk-UA"/>
        </w:rPr>
      </w:pPr>
      <w:r>
        <w:rPr>
          <w:b/>
          <w:bCs/>
          <w:sz w:val="28"/>
          <w:szCs w:val="28"/>
          <w:lang w:val="uk-UA"/>
        </w:rPr>
        <w:lastRenderedPageBreak/>
        <w:t>Список використаних джерел та літератури</w:t>
      </w:r>
    </w:p>
    <w:p w:rsidR="00757586" w:rsidRDefault="00757586">
      <w:pPr>
        <w:spacing w:line="360" w:lineRule="auto"/>
        <w:jc w:val="both"/>
        <w:rPr>
          <w:sz w:val="28"/>
          <w:szCs w:val="28"/>
          <w:lang w:val="uk-UA"/>
        </w:rPr>
      </w:pPr>
    </w:p>
    <w:p w:rsidR="00D27631" w:rsidRPr="00DC7EED" w:rsidRDefault="00D27631" w:rsidP="00D27631">
      <w:pPr>
        <w:pStyle w:val="a5"/>
        <w:spacing w:line="360" w:lineRule="auto"/>
        <w:jc w:val="both"/>
        <w:rPr>
          <w:sz w:val="28"/>
          <w:szCs w:val="28"/>
        </w:rPr>
      </w:pPr>
      <w:r w:rsidRPr="00DC7EED">
        <w:rPr>
          <w:sz w:val="28"/>
          <w:szCs w:val="28"/>
        </w:rPr>
        <w:t>1.Автономов А.С. Азбука лобіювання // Москва // Права людини. - 2004. - С.112.</w:t>
      </w:r>
    </w:p>
    <w:p w:rsidR="00D27631" w:rsidRPr="00DC7EED" w:rsidRDefault="00D27631" w:rsidP="00D27631">
      <w:pPr>
        <w:pStyle w:val="a5"/>
        <w:spacing w:line="360" w:lineRule="auto"/>
        <w:jc w:val="both"/>
        <w:rPr>
          <w:sz w:val="28"/>
          <w:szCs w:val="28"/>
        </w:rPr>
      </w:pPr>
      <w:r w:rsidRPr="00DC7EED">
        <w:rPr>
          <w:sz w:val="28"/>
          <w:szCs w:val="28"/>
        </w:rPr>
        <w:t>2.Барвін О. Довідка. Суб'єкти лобістської діяльності в США [Електронний ресурс] / Стратегія ефективності stratagem.org. - 11.02.2005. Режим доступу: http://www.stratagema.org/publications/lobby/item_251.html (від 18.04.2016).</w:t>
      </w:r>
    </w:p>
    <w:p w:rsidR="00D27631" w:rsidRPr="00DC7EED" w:rsidRDefault="00D27631" w:rsidP="00D27631">
      <w:pPr>
        <w:pStyle w:val="a5"/>
        <w:spacing w:line="360" w:lineRule="auto"/>
        <w:jc w:val="both"/>
        <w:rPr>
          <w:sz w:val="28"/>
          <w:szCs w:val="28"/>
        </w:rPr>
      </w:pPr>
      <w:r w:rsidRPr="00DC7EED">
        <w:rPr>
          <w:sz w:val="28"/>
          <w:szCs w:val="28"/>
        </w:rPr>
        <w:t>3.Белов В., Вяткін К. Лоббистская діяльність в ФРН // Бізнес і політика. - 1995. - № 4.</w:t>
      </w:r>
    </w:p>
    <w:p w:rsidR="00D27631" w:rsidRPr="00DC7EED" w:rsidRDefault="00D27631" w:rsidP="00D27631">
      <w:pPr>
        <w:pStyle w:val="a5"/>
        <w:spacing w:line="360" w:lineRule="auto"/>
        <w:jc w:val="both"/>
        <w:rPr>
          <w:sz w:val="28"/>
          <w:szCs w:val="28"/>
        </w:rPr>
      </w:pPr>
      <w:r w:rsidRPr="00DC7EED">
        <w:rPr>
          <w:sz w:val="28"/>
          <w:szCs w:val="28"/>
        </w:rPr>
        <w:t>4.Бятеп М. В. Лобізм у правотворчій діяльності // Теорія і практика державного управління. - 1998. - № 4.</w:t>
      </w:r>
    </w:p>
    <w:p w:rsidR="00D27631" w:rsidRPr="00DC7EED" w:rsidRDefault="00D27631" w:rsidP="00D27631">
      <w:pPr>
        <w:pStyle w:val="a5"/>
        <w:spacing w:line="360" w:lineRule="auto"/>
        <w:jc w:val="both"/>
        <w:rPr>
          <w:sz w:val="28"/>
          <w:szCs w:val="28"/>
        </w:rPr>
      </w:pPr>
      <w:r w:rsidRPr="00DC7EED">
        <w:rPr>
          <w:sz w:val="28"/>
          <w:szCs w:val="28"/>
        </w:rPr>
        <w:t>5.Васільева С. В. Правове регулювання лобізму і інші механізми просування приватних інтересів // Право. Журнал Вищої школи економіки. - 2011. - № 2.</w:t>
      </w:r>
    </w:p>
    <w:p w:rsidR="00D27631" w:rsidRPr="00DC7EED" w:rsidRDefault="00D27631" w:rsidP="00D27631">
      <w:pPr>
        <w:pStyle w:val="a5"/>
        <w:spacing w:line="360" w:lineRule="auto"/>
        <w:jc w:val="both"/>
        <w:rPr>
          <w:sz w:val="28"/>
          <w:szCs w:val="28"/>
        </w:rPr>
      </w:pPr>
      <w:r w:rsidRPr="00DC7EED">
        <w:rPr>
          <w:sz w:val="28"/>
          <w:szCs w:val="28"/>
        </w:rPr>
        <w:t>6.Зяблюк Н. Г. Лобізм в політичній системі // Політична система США: актуальні вимірювання. - М .: Наука, 2000..</w:t>
      </w:r>
    </w:p>
    <w:p w:rsidR="00D27631" w:rsidRPr="00DC7EED" w:rsidRDefault="00D27631" w:rsidP="00D27631">
      <w:pPr>
        <w:pStyle w:val="a5"/>
        <w:spacing w:line="360" w:lineRule="auto"/>
        <w:jc w:val="both"/>
        <w:rPr>
          <w:sz w:val="28"/>
          <w:szCs w:val="28"/>
        </w:rPr>
      </w:pPr>
      <w:r w:rsidRPr="00DC7EED">
        <w:rPr>
          <w:sz w:val="28"/>
          <w:szCs w:val="28"/>
        </w:rPr>
        <w:t>7.Ісаков В.В. Конституційно-правові основи лобізму в Російській Федерації: дис. ... канд. юрид. наук. - Спб., 2004.</w:t>
      </w:r>
    </w:p>
    <w:p w:rsidR="00D27631" w:rsidRPr="00DC7EED" w:rsidRDefault="00D27631" w:rsidP="00D27631">
      <w:pPr>
        <w:pStyle w:val="a5"/>
        <w:spacing w:line="360" w:lineRule="auto"/>
        <w:jc w:val="both"/>
        <w:rPr>
          <w:sz w:val="28"/>
          <w:szCs w:val="28"/>
        </w:rPr>
      </w:pPr>
      <w:r w:rsidRPr="00DC7EED">
        <w:rPr>
          <w:sz w:val="28"/>
          <w:szCs w:val="28"/>
        </w:rPr>
        <w:t>8.Констітуція Сполучених Штатів Америки. Статті в доповнення і зміна Конституції Сполучених Штатів, запропоновані Конгресом і ратифіковані окремими штатами відповідно до частини п'ятої статті Конституції [Електронний ресурс] / Електронна бібліотека Історичного факультету МДУ ім. М.В. Ломоносова. - Режим доступу: www.hist.msu.ru/ER/Etext/cnstUS.htm (від 18.04.2016).</w:t>
      </w:r>
    </w:p>
    <w:p w:rsidR="00D27631" w:rsidRPr="00DC7EED" w:rsidRDefault="00D27631" w:rsidP="00D27631">
      <w:pPr>
        <w:pStyle w:val="a5"/>
        <w:spacing w:line="360" w:lineRule="auto"/>
        <w:jc w:val="both"/>
        <w:rPr>
          <w:sz w:val="28"/>
          <w:szCs w:val="28"/>
        </w:rPr>
      </w:pPr>
      <w:r w:rsidRPr="00DC7EED">
        <w:rPr>
          <w:sz w:val="28"/>
          <w:szCs w:val="28"/>
        </w:rPr>
        <w:t>9.Кучеров А. Л. Правове регулювання лобістської діяльності в РФ // Державна влада і місцеве самоврядування в РФ: система, досвід, перспективи. М., 1998..</w:t>
      </w:r>
    </w:p>
    <w:p w:rsidR="00D27631" w:rsidRPr="00DC7EED" w:rsidRDefault="00D27631" w:rsidP="00D27631">
      <w:pPr>
        <w:pStyle w:val="a5"/>
        <w:spacing w:line="360" w:lineRule="auto"/>
        <w:jc w:val="both"/>
        <w:rPr>
          <w:sz w:val="28"/>
          <w:szCs w:val="28"/>
        </w:rPr>
      </w:pPr>
      <w:r w:rsidRPr="00DC7EED">
        <w:rPr>
          <w:sz w:val="28"/>
          <w:szCs w:val="28"/>
        </w:rPr>
        <w:t>10.Кремянская Е. А. Правові аспекти регулювання лобізму в Сполучених Штатах Америки і Канаді // Вісник МДІМВ-Університету. 2014. № 2.</w:t>
      </w:r>
    </w:p>
    <w:p w:rsidR="00D27631" w:rsidRPr="00DC7EED" w:rsidRDefault="00D27631" w:rsidP="00D27631">
      <w:pPr>
        <w:pStyle w:val="a5"/>
        <w:spacing w:line="360" w:lineRule="auto"/>
        <w:jc w:val="both"/>
        <w:rPr>
          <w:sz w:val="28"/>
          <w:szCs w:val="28"/>
        </w:rPr>
      </w:pPr>
      <w:r w:rsidRPr="00DC7EED">
        <w:rPr>
          <w:sz w:val="28"/>
          <w:szCs w:val="28"/>
        </w:rPr>
        <w:t>11.Любімов А. П. Лобізм як конституційно-правовий інститут. - М., 1998..</w:t>
      </w:r>
    </w:p>
    <w:p w:rsidR="00D27631" w:rsidRPr="00DC7EED" w:rsidRDefault="00D27631" w:rsidP="00D27631">
      <w:pPr>
        <w:pStyle w:val="a5"/>
        <w:spacing w:line="360" w:lineRule="auto"/>
        <w:jc w:val="both"/>
        <w:rPr>
          <w:sz w:val="28"/>
          <w:szCs w:val="28"/>
        </w:rPr>
      </w:pPr>
      <w:r w:rsidRPr="00DC7EED">
        <w:rPr>
          <w:sz w:val="28"/>
          <w:szCs w:val="28"/>
        </w:rPr>
        <w:lastRenderedPageBreak/>
        <w:t>12.Лепехін В.А. Лобізм в Росії і проблеми його правового регулювання [Електронний ресурс] / Політична соціологія // сайт «Економіка. Соціологія. Менеджмент ». Режим доступу: http://ecsocman.hse.ru/data/870/681/1219/006.LEPEKHIN.pdf (від 18.04.2016).</w:t>
      </w:r>
    </w:p>
    <w:p w:rsidR="00D27631" w:rsidRPr="00DC7EED" w:rsidRDefault="00D27631" w:rsidP="00D27631">
      <w:pPr>
        <w:pStyle w:val="a5"/>
        <w:spacing w:line="360" w:lineRule="auto"/>
        <w:jc w:val="both"/>
        <w:rPr>
          <w:sz w:val="28"/>
          <w:szCs w:val="28"/>
        </w:rPr>
      </w:pPr>
      <w:r w:rsidRPr="00DC7EED">
        <w:rPr>
          <w:sz w:val="28"/>
          <w:szCs w:val="28"/>
        </w:rPr>
        <w:t>13.Павроз А.В. Групи інтересів і лобізм в політиці // Санкт-Петербург // Видавництво Санкт-Петербурзького університету. - 2006. - С. 85.</w:t>
      </w:r>
    </w:p>
    <w:p w:rsidR="00D27631" w:rsidRPr="00DC7EED" w:rsidRDefault="00D27631" w:rsidP="00D27631">
      <w:pPr>
        <w:pStyle w:val="a5"/>
        <w:spacing w:line="360" w:lineRule="auto"/>
        <w:jc w:val="both"/>
        <w:rPr>
          <w:sz w:val="28"/>
          <w:szCs w:val="28"/>
        </w:rPr>
      </w:pPr>
      <w:r w:rsidRPr="00DC7EED">
        <w:rPr>
          <w:sz w:val="28"/>
          <w:szCs w:val="28"/>
        </w:rPr>
        <w:t>14.Про звернення громадян: Закон України від 02.10.1996 № 393/96-ВР. [Електронний ресурс] Режим доступу: https://zakon2.rada.gov.ua/laws/show/393/96-%D0%B2 % D1% 80</w:t>
      </w:r>
    </w:p>
    <w:p w:rsidR="00D27631" w:rsidRPr="00DC7EED" w:rsidRDefault="00D27631" w:rsidP="00D27631">
      <w:pPr>
        <w:pStyle w:val="a5"/>
        <w:spacing w:line="360" w:lineRule="auto"/>
        <w:jc w:val="both"/>
        <w:rPr>
          <w:sz w:val="28"/>
          <w:szCs w:val="28"/>
        </w:rPr>
      </w:pPr>
      <w:r w:rsidRPr="00DC7EED">
        <w:rPr>
          <w:sz w:val="28"/>
          <w:szCs w:val="28"/>
        </w:rPr>
        <w:t>15. Про статус народного депутата України: Закон України від 17. 11. 1992 року № 2790-XII. Режим доступу: https://zakon.rada.gov.ua/laws/show/2790-12</w:t>
      </w:r>
    </w:p>
    <w:p w:rsidR="00D27631" w:rsidRPr="00DC7EED" w:rsidRDefault="00D27631" w:rsidP="00D27631">
      <w:pPr>
        <w:pStyle w:val="a5"/>
        <w:spacing w:line="360" w:lineRule="auto"/>
        <w:jc w:val="both"/>
        <w:rPr>
          <w:sz w:val="28"/>
          <w:szCs w:val="28"/>
        </w:rPr>
      </w:pPr>
      <w:r w:rsidRPr="00DC7EED">
        <w:rPr>
          <w:sz w:val="28"/>
          <w:szCs w:val="28"/>
        </w:rPr>
        <w:t>16.Про лобіювання в Україні: Закон України. Проект. 13.04.99. внесений народним депутатом України Шаровим І.Ф. (Текст №3188)</w:t>
      </w:r>
    </w:p>
    <w:p w:rsidR="00D27631" w:rsidRPr="00DC7EED" w:rsidRDefault="00D27631" w:rsidP="00D27631">
      <w:pPr>
        <w:pStyle w:val="a5"/>
        <w:spacing w:line="360" w:lineRule="auto"/>
        <w:jc w:val="both"/>
        <w:rPr>
          <w:sz w:val="28"/>
          <w:szCs w:val="28"/>
        </w:rPr>
      </w:pPr>
      <w:r w:rsidRPr="00DC7EED">
        <w:rPr>
          <w:sz w:val="28"/>
          <w:szCs w:val="28"/>
        </w:rPr>
        <w:t>17. Про правовий статус груп об'єднаних спільнімі інтересами (лобістськіх груп) у Верховній раді України: Закон України. Проект 03.11.99 внесений народним депутатом України Ю.САХНО. Текст №3188-1.</w:t>
      </w:r>
    </w:p>
    <w:p w:rsidR="00D27631" w:rsidRPr="00DC7EED" w:rsidRDefault="00D27631" w:rsidP="00D27631">
      <w:pPr>
        <w:pStyle w:val="a5"/>
        <w:spacing w:line="360" w:lineRule="auto"/>
        <w:jc w:val="both"/>
        <w:rPr>
          <w:sz w:val="28"/>
          <w:szCs w:val="28"/>
        </w:rPr>
      </w:pPr>
      <w:r w:rsidRPr="00DC7EED">
        <w:rPr>
          <w:sz w:val="28"/>
          <w:szCs w:val="28"/>
        </w:rPr>
        <w:t>18. Про Вплив громадськості на Прийняття нормативно-правових АКТІВ: Законопроект. Режим доступу: http://www.minjust.gov.ua/0/24398</w:t>
      </w:r>
    </w:p>
    <w:p w:rsidR="00D27631" w:rsidRPr="00DC7EED" w:rsidRDefault="00D27631" w:rsidP="00D27631">
      <w:pPr>
        <w:pStyle w:val="a5"/>
        <w:spacing w:line="360" w:lineRule="auto"/>
        <w:jc w:val="both"/>
        <w:rPr>
          <w:sz w:val="28"/>
          <w:szCs w:val="28"/>
        </w:rPr>
      </w:pPr>
      <w:r w:rsidRPr="00DC7EED">
        <w:rPr>
          <w:sz w:val="28"/>
          <w:szCs w:val="28"/>
        </w:rPr>
        <w:t>19.Сіротенко С. П. Нормативно-правове регулювання лобізму: російський і зарубіжний досвід: дис. ... канд. юрид. наук. - СПб. 2010</w:t>
      </w:r>
    </w:p>
    <w:p w:rsidR="00D27631" w:rsidRPr="00DC7EED" w:rsidRDefault="00D27631" w:rsidP="00D27631">
      <w:pPr>
        <w:pStyle w:val="a5"/>
        <w:spacing w:line="360" w:lineRule="auto"/>
        <w:jc w:val="both"/>
        <w:rPr>
          <w:sz w:val="28"/>
          <w:szCs w:val="28"/>
        </w:rPr>
      </w:pPr>
      <w:r w:rsidRPr="00DC7EED">
        <w:rPr>
          <w:sz w:val="28"/>
          <w:szCs w:val="28"/>
        </w:rPr>
        <w:t>20.Самофалов В. Лобізм у США: досвід для України. [Електронний ресурс] Режим доступу: http://uaforeignaffairs.com/ua/blog/usi-blogi/view/article/lobizm-u-ssha-dosviddljaukrajini/</w:t>
      </w:r>
    </w:p>
    <w:p w:rsidR="00D27631" w:rsidRPr="00DC7EED" w:rsidRDefault="00D27631" w:rsidP="00D27631">
      <w:pPr>
        <w:pStyle w:val="a5"/>
        <w:spacing w:line="360" w:lineRule="auto"/>
        <w:jc w:val="both"/>
        <w:rPr>
          <w:sz w:val="28"/>
          <w:szCs w:val="28"/>
          <w:lang w:val="en-US"/>
        </w:rPr>
      </w:pPr>
      <w:r w:rsidRPr="00DC7EED">
        <w:rPr>
          <w:sz w:val="28"/>
          <w:szCs w:val="28"/>
        </w:rPr>
        <w:t xml:space="preserve">21.Соколік Л.О. Лобіювання в процесі взаємодії публічної влади та бізнесу: теоретичний аспект. </w:t>
      </w:r>
      <w:r w:rsidRPr="00DC7EED">
        <w:rPr>
          <w:sz w:val="28"/>
          <w:szCs w:val="28"/>
          <w:lang w:val="en-US"/>
        </w:rPr>
        <w:t>URL: file: /// C: / Users / User / Downloads / tppd_2013_13_7% 20 (1) .pdf (</w:t>
      </w:r>
      <w:r w:rsidRPr="00DC7EED">
        <w:rPr>
          <w:sz w:val="28"/>
          <w:szCs w:val="28"/>
        </w:rPr>
        <w:t>Дата</w:t>
      </w:r>
      <w:r w:rsidRPr="00DC7EED">
        <w:rPr>
          <w:sz w:val="28"/>
          <w:szCs w:val="28"/>
          <w:lang w:val="en-US"/>
        </w:rPr>
        <w:t xml:space="preserve"> </w:t>
      </w:r>
      <w:r w:rsidRPr="00DC7EED">
        <w:rPr>
          <w:sz w:val="28"/>
          <w:szCs w:val="28"/>
        </w:rPr>
        <w:t>Звернення</w:t>
      </w:r>
      <w:r w:rsidRPr="00DC7EED">
        <w:rPr>
          <w:sz w:val="28"/>
          <w:szCs w:val="28"/>
          <w:lang w:val="en-US"/>
        </w:rPr>
        <w:t xml:space="preserve"> 03.01.2020)</w:t>
      </w:r>
    </w:p>
    <w:p w:rsidR="00D27631" w:rsidRPr="00DC7EED" w:rsidRDefault="00D27631" w:rsidP="00D27631">
      <w:pPr>
        <w:pStyle w:val="a5"/>
        <w:spacing w:line="360" w:lineRule="auto"/>
        <w:jc w:val="both"/>
        <w:rPr>
          <w:sz w:val="28"/>
          <w:szCs w:val="28"/>
        </w:rPr>
      </w:pPr>
      <w:r w:rsidRPr="00DC7EED">
        <w:rPr>
          <w:sz w:val="28"/>
          <w:szCs w:val="28"/>
        </w:rPr>
        <w:t>22.Федераліст. Політичні есе А. Гамільтона, Дж. Медісона і Дж. Джея // М .// Видавнича група «Прогрес» - «Літера», 1994. - С.78.</w:t>
      </w:r>
    </w:p>
    <w:p w:rsidR="00D27631" w:rsidRPr="00DC7EED" w:rsidRDefault="00D27631" w:rsidP="00D27631">
      <w:pPr>
        <w:pStyle w:val="a5"/>
        <w:spacing w:line="360" w:lineRule="auto"/>
        <w:jc w:val="both"/>
        <w:rPr>
          <w:sz w:val="28"/>
          <w:szCs w:val="28"/>
        </w:rPr>
      </w:pPr>
      <w:r w:rsidRPr="00DC7EED">
        <w:rPr>
          <w:sz w:val="28"/>
          <w:szCs w:val="28"/>
        </w:rPr>
        <w:lastRenderedPageBreak/>
        <w:t>23.Федоренко В. Л. Запровадження інституту лобіювання в Україні: законотворчі та державно-управлінські аспекти / В. Л. Федоренко // Вісник НАДУ. - 2010. - № 1. С. 205 - 213</w:t>
      </w:r>
    </w:p>
    <w:p w:rsidR="00D27631" w:rsidRDefault="00D27631" w:rsidP="00D27631">
      <w:pPr>
        <w:pStyle w:val="a5"/>
        <w:spacing w:line="360" w:lineRule="auto"/>
        <w:jc w:val="both"/>
        <w:rPr>
          <w:sz w:val="28"/>
          <w:szCs w:val="28"/>
        </w:rPr>
      </w:pPr>
      <w:r w:rsidRPr="00DC7EED">
        <w:rPr>
          <w:sz w:val="28"/>
          <w:szCs w:val="28"/>
        </w:rPr>
        <w:t>24 Чебикін І. В. Інституціоналізація лобістської діяльності (конституційно-правовий аспект): дис. ... канд. юрид. наук. - Спб., 2004.</w:t>
      </w:r>
    </w:p>
    <w:p w:rsidR="00C87A3B" w:rsidRPr="00C87A3B" w:rsidRDefault="00C87A3B" w:rsidP="00D27631">
      <w:pPr>
        <w:pStyle w:val="a5"/>
        <w:spacing w:line="360" w:lineRule="auto"/>
        <w:jc w:val="both"/>
        <w:rPr>
          <w:sz w:val="28"/>
          <w:szCs w:val="28"/>
          <w:lang w:val="en-US"/>
        </w:rPr>
      </w:pPr>
      <w:r w:rsidRPr="00C87A3B">
        <w:rPr>
          <w:sz w:val="28"/>
          <w:szCs w:val="28"/>
          <w:lang w:val="en-US"/>
        </w:rPr>
        <w:t>25.«Encoding, decoding in the television discourse» (1973).</w:t>
      </w:r>
    </w:p>
    <w:p w:rsidR="00D27631" w:rsidRPr="00DC7EED" w:rsidRDefault="00C87A3B" w:rsidP="00D27631">
      <w:pPr>
        <w:pStyle w:val="a5"/>
        <w:spacing w:line="360" w:lineRule="auto"/>
        <w:jc w:val="both"/>
        <w:rPr>
          <w:sz w:val="28"/>
          <w:szCs w:val="28"/>
          <w:lang w:val="en-US"/>
        </w:rPr>
      </w:pPr>
      <w:r>
        <w:rPr>
          <w:sz w:val="28"/>
          <w:szCs w:val="28"/>
          <w:lang w:val="en-US"/>
        </w:rPr>
        <w:t>2</w:t>
      </w:r>
      <w:r w:rsidRPr="00C87A3B">
        <w:rPr>
          <w:sz w:val="28"/>
          <w:szCs w:val="28"/>
          <w:lang w:val="en-US"/>
        </w:rPr>
        <w:t>6</w:t>
      </w:r>
      <w:r w:rsidR="00D27631" w:rsidRPr="00DC7EED">
        <w:rPr>
          <w:sz w:val="28"/>
          <w:szCs w:val="28"/>
          <w:lang w:val="en-US"/>
        </w:rPr>
        <w:t>.European Parliament, Lobbying regulation framework in Poland. URL: http://www.europarl.europa.eu/RegData/etudes/BRIE/2016/595848/EPRS_BRI(2 016)595848_EN.pdf</w:t>
      </w:r>
    </w:p>
    <w:p w:rsidR="00D27631" w:rsidRPr="00DC7EED" w:rsidRDefault="00C87A3B" w:rsidP="00D27631">
      <w:pPr>
        <w:pStyle w:val="a5"/>
        <w:spacing w:line="360" w:lineRule="auto"/>
        <w:jc w:val="both"/>
        <w:rPr>
          <w:sz w:val="28"/>
          <w:szCs w:val="28"/>
          <w:lang w:val="en-US"/>
        </w:rPr>
      </w:pPr>
      <w:r>
        <w:rPr>
          <w:sz w:val="28"/>
          <w:szCs w:val="28"/>
          <w:lang w:val="en-US"/>
        </w:rPr>
        <w:t>2</w:t>
      </w:r>
      <w:r w:rsidRPr="00C87A3B">
        <w:rPr>
          <w:sz w:val="28"/>
          <w:szCs w:val="28"/>
          <w:lang w:val="en-US"/>
        </w:rPr>
        <w:t>7</w:t>
      </w:r>
      <w:r w:rsidR="00D27631" w:rsidRPr="00DC7EED">
        <w:rPr>
          <w:sz w:val="28"/>
          <w:szCs w:val="28"/>
          <w:lang w:val="en-US"/>
        </w:rPr>
        <w:t>.Salisbury R. H. Interest Group Politics in America// N. Y.// 1970.</w:t>
      </w:r>
    </w:p>
    <w:p w:rsidR="00D27631" w:rsidRPr="000F6CFB" w:rsidRDefault="00C87A3B" w:rsidP="00D27631">
      <w:pPr>
        <w:pStyle w:val="a5"/>
        <w:spacing w:line="360" w:lineRule="auto"/>
        <w:jc w:val="both"/>
        <w:rPr>
          <w:sz w:val="28"/>
          <w:szCs w:val="28"/>
          <w:lang w:val="en-US"/>
        </w:rPr>
      </w:pPr>
      <w:r>
        <w:rPr>
          <w:sz w:val="28"/>
          <w:szCs w:val="28"/>
          <w:lang w:val="en-US"/>
        </w:rPr>
        <w:t>2</w:t>
      </w:r>
      <w:r w:rsidRPr="00C87A3B">
        <w:rPr>
          <w:sz w:val="28"/>
          <w:szCs w:val="28"/>
          <w:lang w:val="en-US"/>
        </w:rPr>
        <w:t>8</w:t>
      </w:r>
      <w:r w:rsidR="00D27631" w:rsidRPr="00DC7EED">
        <w:rPr>
          <w:sz w:val="28"/>
          <w:szCs w:val="28"/>
          <w:lang w:val="en-US"/>
        </w:rPr>
        <w:t>.Salisbery R. H. Exchange Theory of Interest Groups// Midwest Journal of Political Science// 1969 – vol. 13, № 8.</w:t>
      </w:r>
    </w:p>
    <w:p w:rsidR="00D27631" w:rsidRPr="000F6CFB" w:rsidRDefault="00C87A3B" w:rsidP="00D27631">
      <w:pPr>
        <w:spacing w:line="360" w:lineRule="auto"/>
        <w:contextualSpacing/>
        <w:jc w:val="both"/>
        <w:rPr>
          <w:sz w:val="28"/>
          <w:szCs w:val="28"/>
          <w:lang w:val="en-US"/>
        </w:rPr>
      </w:pPr>
      <w:r>
        <w:rPr>
          <w:sz w:val="28"/>
          <w:szCs w:val="28"/>
          <w:lang w:val="en-US"/>
        </w:rPr>
        <w:t>2</w:t>
      </w:r>
      <w:r w:rsidRPr="00C87A3B">
        <w:rPr>
          <w:sz w:val="28"/>
          <w:szCs w:val="28"/>
          <w:lang w:val="en-US"/>
        </w:rPr>
        <w:t>9</w:t>
      </w:r>
      <w:r w:rsidR="00D27631" w:rsidRPr="00DC7EED">
        <w:rPr>
          <w:sz w:val="28"/>
          <w:szCs w:val="28"/>
          <w:lang w:val="en-US"/>
        </w:rPr>
        <w:t>.Truman D. B. The Governmental Process. Political Interests and Public Opinion// N. Y.// 1971.</w:t>
      </w:r>
    </w:p>
    <w:p w:rsidR="00D27631" w:rsidRPr="005446F4" w:rsidRDefault="00C87A3B" w:rsidP="00D27631">
      <w:pPr>
        <w:spacing w:line="360" w:lineRule="auto"/>
        <w:contextualSpacing/>
        <w:jc w:val="both"/>
        <w:rPr>
          <w:sz w:val="28"/>
          <w:szCs w:val="28"/>
        </w:rPr>
      </w:pPr>
      <w:r w:rsidRPr="00C87A3B">
        <w:rPr>
          <w:sz w:val="28"/>
          <w:szCs w:val="28"/>
          <w:lang w:val="en-US"/>
        </w:rPr>
        <w:t>30</w:t>
      </w:r>
      <w:r w:rsidR="00D27631" w:rsidRPr="00DC7EED">
        <w:rPr>
          <w:sz w:val="28"/>
          <w:szCs w:val="28"/>
          <w:lang w:val="en-US"/>
        </w:rPr>
        <w:t xml:space="preserve">. Jarica B. Nipper / Lobbying the Lobbyists: A Comparative Analysis of the Lobbying Regulatory and Disclosure Models of the US and EU // 14 Tulsa J. Comp. </w:t>
      </w:r>
      <w:r w:rsidR="00D27631" w:rsidRPr="005446F4">
        <w:rPr>
          <w:sz w:val="28"/>
          <w:szCs w:val="28"/>
        </w:rPr>
        <w:t xml:space="preserve">&amp; </w:t>
      </w:r>
      <w:r w:rsidR="00D27631" w:rsidRPr="00DC7EED">
        <w:rPr>
          <w:sz w:val="28"/>
          <w:szCs w:val="28"/>
          <w:lang w:val="en-US"/>
        </w:rPr>
        <w:t>Int</w:t>
      </w:r>
      <w:r w:rsidR="00D27631" w:rsidRPr="005446F4">
        <w:rPr>
          <w:sz w:val="28"/>
          <w:szCs w:val="28"/>
        </w:rPr>
        <w:t>'</w:t>
      </w:r>
      <w:r w:rsidR="00D27631" w:rsidRPr="00DC7EED">
        <w:rPr>
          <w:sz w:val="28"/>
          <w:szCs w:val="28"/>
          <w:lang w:val="en-US"/>
        </w:rPr>
        <w:t>l</w:t>
      </w:r>
      <w:r w:rsidR="00D27631" w:rsidRPr="005446F4">
        <w:rPr>
          <w:sz w:val="28"/>
          <w:szCs w:val="28"/>
        </w:rPr>
        <w:t xml:space="preserve"> </w:t>
      </w:r>
      <w:r w:rsidR="00D27631" w:rsidRPr="00DC7EED">
        <w:rPr>
          <w:sz w:val="28"/>
          <w:szCs w:val="28"/>
          <w:lang w:val="en-US"/>
        </w:rPr>
        <w:t>L</w:t>
      </w:r>
      <w:r w:rsidR="00D27631" w:rsidRPr="005446F4">
        <w:rPr>
          <w:sz w:val="28"/>
          <w:szCs w:val="28"/>
        </w:rPr>
        <w:t>. 339 2006–2007.</w:t>
      </w:r>
    </w:p>
    <w:p w:rsidR="00D27631" w:rsidRPr="005446F4" w:rsidRDefault="00D27631" w:rsidP="00D27631">
      <w:pPr>
        <w:spacing w:line="360" w:lineRule="auto"/>
        <w:contextualSpacing/>
        <w:jc w:val="both"/>
        <w:rPr>
          <w:sz w:val="28"/>
          <w:szCs w:val="28"/>
        </w:rPr>
      </w:pPr>
    </w:p>
    <w:p w:rsidR="00D27631" w:rsidRPr="005446F4" w:rsidRDefault="00D27631" w:rsidP="00D27631">
      <w:pPr>
        <w:spacing w:line="360" w:lineRule="auto"/>
        <w:contextualSpacing/>
        <w:jc w:val="both"/>
        <w:rPr>
          <w:sz w:val="28"/>
          <w:szCs w:val="28"/>
        </w:rPr>
      </w:pPr>
    </w:p>
    <w:p w:rsidR="00D27631" w:rsidRPr="005446F4" w:rsidRDefault="00D27631" w:rsidP="00D27631">
      <w:pPr>
        <w:pStyle w:val="a5"/>
        <w:spacing w:line="360" w:lineRule="auto"/>
        <w:jc w:val="both"/>
        <w:rPr>
          <w:sz w:val="28"/>
          <w:szCs w:val="28"/>
        </w:rPr>
      </w:pPr>
    </w:p>
    <w:p w:rsidR="00D27631" w:rsidRPr="005446F4" w:rsidRDefault="00D27631" w:rsidP="00D27631">
      <w:pPr>
        <w:spacing w:line="360" w:lineRule="auto"/>
        <w:jc w:val="both"/>
        <w:rPr>
          <w:sz w:val="28"/>
          <w:szCs w:val="28"/>
        </w:rPr>
      </w:pPr>
    </w:p>
    <w:p w:rsidR="00D27631" w:rsidRPr="005446F4" w:rsidRDefault="00D27631" w:rsidP="00D27631">
      <w:pPr>
        <w:pStyle w:val="a5"/>
        <w:spacing w:line="360" w:lineRule="auto"/>
        <w:jc w:val="both"/>
        <w:rPr>
          <w:sz w:val="28"/>
          <w:szCs w:val="28"/>
        </w:rPr>
      </w:pPr>
    </w:p>
    <w:p w:rsidR="00D27631" w:rsidRPr="005446F4" w:rsidRDefault="00D27631" w:rsidP="00D27631">
      <w:pPr>
        <w:pStyle w:val="a5"/>
        <w:spacing w:line="360" w:lineRule="auto"/>
        <w:jc w:val="both"/>
        <w:rPr>
          <w:sz w:val="28"/>
          <w:szCs w:val="28"/>
        </w:rPr>
      </w:pPr>
    </w:p>
    <w:p w:rsidR="00D27631" w:rsidRPr="005446F4" w:rsidRDefault="00D27631" w:rsidP="00D27631">
      <w:pPr>
        <w:spacing w:line="360" w:lineRule="auto"/>
        <w:jc w:val="both"/>
        <w:rPr>
          <w:sz w:val="28"/>
          <w:szCs w:val="28"/>
        </w:rPr>
      </w:pPr>
    </w:p>
    <w:p w:rsidR="00D27631" w:rsidRPr="005446F4" w:rsidRDefault="00D27631" w:rsidP="00D27631">
      <w:pPr>
        <w:spacing w:line="360" w:lineRule="auto"/>
        <w:jc w:val="both"/>
        <w:rPr>
          <w:sz w:val="28"/>
          <w:szCs w:val="28"/>
        </w:rPr>
      </w:pPr>
    </w:p>
    <w:p w:rsidR="00D27631" w:rsidRPr="005446F4" w:rsidRDefault="00D27631" w:rsidP="00D27631">
      <w:pPr>
        <w:spacing w:line="360" w:lineRule="auto"/>
        <w:jc w:val="both"/>
        <w:rPr>
          <w:sz w:val="28"/>
          <w:szCs w:val="28"/>
        </w:rPr>
      </w:pPr>
    </w:p>
    <w:p w:rsidR="00D27631" w:rsidRPr="005446F4" w:rsidRDefault="00D27631" w:rsidP="00D27631">
      <w:pPr>
        <w:spacing w:line="360" w:lineRule="auto"/>
        <w:jc w:val="both"/>
        <w:rPr>
          <w:sz w:val="28"/>
          <w:szCs w:val="28"/>
        </w:rPr>
      </w:pPr>
    </w:p>
    <w:p w:rsidR="00D27631" w:rsidRPr="005446F4" w:rsidRDefault="00D27631" w:rsidP="00D27631">
      <w:pPr>
        <w:spacing w:line="360" w:lineRule="auto"/>
        <w:contextualSpacing/>
        <w:jc w:val="both"/>
        <w:rPr>
          <w:sz w:val="28"/>
          <w:szCs w:val="28"/>
        </w:rPr>
      </w:pPr>
    </w:p>
    <w:p w:rsidR="00D27631" w:rsidRPr="005446F4" w:rsidRDefault="00D27631" w:rsidP="00D27631">
      <w:pPr>
        <w:spacing w:line="360" w:lineRule="auto"/>
        <w:contextualSpacing/>
        <w:jc w:val="both"/>
        <w:rPr>
          <w:sz w:val="28"/>
          <w:szCs w:val="28"/>
        </w:rPr>
      </w:pPr>
    </w:p>
    <w:p w:rsidR="00D27631" w:rsidRPr="005446F4" w:rsidRDefault="00D27631" w:rsidP="00D27631">
      <w:pPr>
        <w:spacing w:line="360" w:lineRule="auto"/>
        <w:contextualSpacing/>
        <w:jc w:val="both"/>
        <w:rPr>
          <w:sz w:val="28"/>
          <w:szCs w:val="28"/>
        </w:rPr>
      </w:pPr>
    </w:p>
    <w:p w:rsidR="00757586" w:rsidRPr="005446F4" w:rsidRDefault="00757586">
      <w:pPr>
        <w:pStyle w:val="11"/>
        <w:spacing w:line="360" w:lineRule="auto"/>
        <w:jc w:val="both"/>
        <w:rPr>
          <w:sz w:val="28"/>
          <w:szCs w:val="28"/>
        </w:rPr>
      </w:pPr>
    </w:p>
    <w:p w:rsidR="00757586" w:rsidRDefault="00321077">
      <w:pPr>
        <w:pStyle w:val="11"/>
        <w:spacing w:line="360" w:lineRule="auto"/>
        <w:jc w:val="both"/>
      </w:pPr>
      <w:r>
        <w:rPr>
          <w:b/>
          <w:bCs/>
          <w:sz w:val="28"/>
          <w:szCs w:val="28"/>
          <w:lang w:val="uk-UA"/>
        </w:rPr>
        <w:t xml:space="preserve">Додаток 1. </w:t>
      </w:r>
    </w:p>
    <w:p w:rsidR="00757586" w:rsidRDefault="00321077">
      <w:pPr>
        <w:spacing w:line="360" w:lineRule="auto"/>
        <w:jc w:val="both"/>
      </w:pPr>
      <w:r>
        <w:rPr>
          <w:b/>
          <w:sz w:val="28"/>
          <w:szCs w:val="28"/>
        </w:rPr>
        <w:t>Таблиця 3.1</w:t>
      </w:r>
      <w:r>
        <w:rPr>
          <w:sz w:val="28"/>
          <w:szCs w:val="28"/>
        </w:rPr>
        <w:t xml:space="preserve"> – Законодавча база, що сприяє розвитку лобізму в Україні</w:t>
      </w:r>
    </w:p>
    <w:tbl>
      <w:tblPr>
        <w:tblStyle w:val="af4"/>
        <w:tblW w:w="9463" w:type="dxa"/>
        <w:tblInd w:w="108" w:type="dxa"/>
        <w:tblLook w:val="04A0" w:firstRow="1" w:lastRow="0" w:firstColumn="1" w:lastColumn="0" w:noHBand="0" w:noVBand="1"/>
      </w:tblPr>
      <w:tblGrid>
        <w:gridCol w:w="4675"/>
        <w:gridCol w:w="4788"/>
      </w:tblGrid>
      <w:tr w:rsidR="00757586">
        <w:trPr>
          <w:trHeight w:val="70"/>
        </w:trPr>
        <w:tc>
          <w:tcPr>
            <w:tcW w:w="4675" w:type="dxa"/>
            <w:shd w:val="clear" w:color="auto" w:fill="auto"/>
          </w:tcPr>
          <w:p w:rsidR="00757586" w:rsidRDefault="00321077">
            <w:pPr>
              <w:spacing w:line="360" w:lineRule="auto"/>
              <w:jc w:val="both"/>
            </w:pPr>
            <w:r>
              <w:rPr>
                <w:sz w:val="28"/>
                <w:szCs w:val="28"/>
              </w:rPr>
              <w:t>Нормативно-правовий документ</w:t>
            </w:r>
          </w:p>
        </w:tc>
        <w:tc>
          <w:tcPr>
            <w:tcW w:w="4787" w:type="dxa"/>
            <w:shd w:val="clear" w:color="auto" w:fill="auto"/>
          </w:tcPr>
          <w:p w:rsidR="00757586" w:rsidRDefault="00321077">
            <w:pPr>
              <w:spacing w:line="360" w:lineRule="auto"/>
              <w:jc w:val="both"/>
            </w:pPr>
            <w:r>
              <w:rPr>
                <w:sz w:val="28"/>
                <w:szCs w:val="28"/>
              </w:rPr>
              <w:t>Лобіювання</w:t>
            </w:r>
          </w:p>
        </w:tc>
      </w:tr>
      <w:tr w:rsidR="00757586">
        <w:trPr>
          <w:trHeight w:val="1775"/>
        </w:trPr>
        <w:tc>
          <w:tcPr>
            <w:tcW w:w="4675" w:type="dxa"/>
            <w:shd w:val="clear" w:color="auto" w:fill="auto"/>
          </w:tcPr>
          <w:p w:rsidR="00757586" w:rsidRDefault="00321077">
            <w:pPr>
              <w:spacing w:line="360" w:lineRule="auto"/>
              <w:jc w:val="both"/>
            </w:pPr>
            <w:r>
              <w:rPr>
                <w:sz w:val="28"/>
                <w:szCs w:val="28"/>
                <w:lang w:val="uk-UA"/>
              </w:rPr>
              <w:t xml:space="preserve">Закон України </w:t>
            </w:r>
            <w:r>
              <w:rPr>
                <w:sz w:val="28"/>
                <w:szCs w:val="28"/>
              </w:rPr>
              <w:t>«</w:t>
            </w:r>
            <w:r>
              <w:rPr>
                <w:sz w:val="28"/>
                <w:szCs w:val="28"/>
                <w:lang w:val="uk-UA"/>
              </w:rPr>
              <w:t xml:space="preserve">Про звернення громадян </w:t>
            </w:r>
            <w:r>
              <w:rPr>
                <w:sz w:val="28"/>
                <w:szCs w:val="28"/>
              </w:rPr>
              <w:t>»[19]</w:t>
            </w:r>
          </w:p>
        </w:tc>
        <w:tc>
          <w:tcPr>
            <w:tcW w:w="4787" w:type="dxa"/>
            <w:tcBorders>
              <w:top w:val="nil"/>
              <w:bottom w:val="nil"/>
            </w:tcBorders>
            <w:shd w:val="clear" w:color="auto" w:fill="auto"/>
          </w:tcPr>
          <w:p w:rsidR="00757586" w:rsidRDefault="00321077">
            <w:pPr>
              <w:spacing w:line="360" w:lineRule="auto"/>
              <w:jc w:val="both"/>
            </w:pPr>
            <w:r>
              <w:rPr>
                <w:sz w:val="28"/>
                <w:szCs w:val="28"/>
                <w:lang w:val="uk-UA"/>
              </w:rPr>
              <w:t>Цей закон забезпечує громадяням України для участі в управлінні державними й громадянськими справами, для впливу на поліпшення роботи органів державної влади і місцевого самоврядування, підприємств, установ, організацій, незалежно від форм власності,для обстоювання своїх прав і законних інтересів. Серед інших ефективних способів обстоювання інтересів та цілеспрямованого впливу для прийняття необхідних певній групі правових положень є лобізм.</w:t>
            </w: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sz w:val="28"/>
                <w:szCs w:val="28"/>
                <w:lang w:val="uk-UA"/>
              </w:rPr>
            </w:pPr>
          </w:p>
          <w:p w:rsidR="00757586" w:rsidRDefault="00757586">
            <w:pPr>
              <w:spacing w:line="360" w:lineRule="auto"/>
              <w:jc w:val="both"/>
              <w:rPr>
                <w:b/>
                <w:sz w:val="28"/>
                <w:szCs w:val="28"/>
                <w:lang w:val="uk-UA"/>
              </w:rPr>
            </w:pPr>
          </w:p>
        </w:tc>
      </w:tr>
      <w:tr w:rsidR="00757586">
        <w:tc>
          <w:tcPr>
            <w:tcW w:w="4675" w:type="dxa"/>
            <w:shd w:val="clear" w:color="auto" w:fill="auto"/>
          </w:tcPr>
          <w:p w:rsidR="00757586" w:rsidRDefault="00321077">
            <w:pPr>
              <w:spacing w:line="360" w:lineRule="auto"/>
              <w:jc w:val="both"/>
              <w:rPr>
                <w:lang w:val="uk-UA"/>
              </w:rPr>
            </w:pPr>
            <w:r>
              <w:rPr>
                <w:sz w:val="28"/>
                <w:szCs w:val="28"/>
              </w:rPr>
              <w:t xml:space="preserve">Закон України «Про статус народного депутата України»[20] </w:t>
            </w:r>
          </w:p>
        </w:tc>
        <w:tc>
          <w:tcPr>
            <w:tcW w:w="4787" w:type="dxa"/>
            <w:tcBorders>
              <w:top w:val="nil"/>
            </w:tcBorders>
            <w:shd w:val="clear" w:color="auto" w:fill="auto"/>
          </w:tcPr>
          <w:p w:rsidR="00757586" w:rsidRDefault="00321077">
            <w:pPr>
              <w:spacing w:line="360" w:lineRule="auto"/>
              <w:jc w:val="both"/>
            </w:pPr>
            <w:r>
              <w:rPr>
                <w:sz w:val="28"/>
                <w:szCs w:val="28"/>
              </w:rPr>
              <w:t xml:space="preserve">У даній статті визначено морально-етичних взаємин депутатів між собою, а також відносин між депутатами і виборцями, депутатами і третіми особами, депутатами і працівниками Апарату Верховної Ради України. У своїй діяльності </w:t>
            </w:r>
            <w:r>
              <w:rPr>
                <w:sz w:val="28"/>
                <w:szCs w:val="28"/>
              </w:rPr>
              <w:lastRenderedPageBreak/>
              <w:t>парламентар повинен дотримуватись загальновизнаних норм моралі, зберігати власну гідність, поважати честь і гідність народних депутатів, посадових осіб та громадян, утримуватись від дій, що компрометують його самого, виборців та парламент.</w:t>
            </w:r>
          </w:p>
        </w:tc>
      </w:tr>
      <w:tr w:rsidR="00757586">
        <w:tc>
          <w:tcPr>
            <w:tcW w:w="4675" w:type="dxa"/>
            <w:shd w:val="clear" w:color="auto" w:fill="auto"/>
          </w:tcPr>
          <w:p w:rsidR="00757586" w:rsidRDefault="00321077">
            <w:pPr>
              <w:spacing w:line="360" w:lineRule="auto"/>
              <w:jc w:val="both"/>
            </w:pPr>
            <w:r>
              <w:rPr>
                <w:sz w:val="28"/>
                <w:szCs w:val="28"/>
              </w:rPr>
              <w:lastRenderedPageBreak/>
              <w:t xml:space="preserve">Конституція України: Стаття 69. Народне </w:t>
            </w:r>
            <w:r>
              <w:rPr>
                <w:sz w:val="28"/>
                <w:szCs w:val="28"/>
                <w:lang w:val="uk-UA"/>
              </w:rPr>
              <w:t xml:space="preserve">воявиявлення </w:t>
            </w:r>
            <w:r>
              <w:rPr>
                <w:sz w:val="28"/>
                <w:szCs w:val="28"/>
              </w:rPr>
              <w:t xml:space="preserve">здійснюється через вибори, референдум та інші форми безпосередньої демократії. Стаття 84. Засідання Верховної Ради України проводяться відкрито. Закрите засідання проводиться за рішенням </w:t>
            </w:r>
            <w:r>
              <w:rPr>
                <w:sz w:val="28"/>
                <w:szCs w:val="28"/>
                <w:lang w:val="uk-UA"/>
              </w:rPr>
              <w:t xml:space="preserve">більшості </w:t>
            </w:r>
            <w:r>
              <w:rPr>
                <w:sz w:val="28"/>
                <w:szCs w:val="28"/>
              </w:rPr>
              <w:t xml:space="preserve">від конституційного складу Верховної Ради України. Стаття 34. Кожному гарантується право на свободу думки і слова, на вільне вираження своїх поглядів і переконань. Стаття 36. Громадяни України мають право на свободу об'єднання у політичні партії та громадські організації для здійснення і захисту своїх прав і свобод та задоволення політичних, економічних </w:t>
            </w:r>
            <w:r>
              <w:rPr>
                <w:sz w:val="28"/>
                <w:szCs w:val="28"/>
                <w:lang w:val="uk-UA"/>
              </w:rPr>
              <w:t>соціальних</w:t>
            </w:r>
            <w:r>
              <w:rPr>
                <w:sz w:val="28"/>
                <w:szCs w:val="28"/>
              </w:rPr>
              <w:t xml:space="preserve">, культурних та інших інтересів, за винятком обмежень, встановлених законом в </w:t>
            </w:r>
            <w:r>
              <w:rPr>
                <w:sz w:val="28"/>
                <w:szCs w:val="28"/>
              </w:rPr>
              <w:lastRenderedPageBreak/>
              <w:t>інтересах національної безпеки та громадського порядку, охорони здоров'я населення або захисту прав і свобод інших людей</w:t>
            </w:r>
          </w:p>
        </w:tc>
        <w:tc>
          <w:tcPr>
            <w:tcW w:w="4787" w:type="dxa"/>
            <w:shd w:val="clear" w:color="auto" w:fill="auto"/>
          </w:tcPr>
          <w:p w:rsidR="00757586" w:rsidRDefault="00321077">
            <w:pPr>
              <w:spacing w:line="360" w:lineRule="auto"/>
              <w:jc w:val="both"/>
            </w:pPr>
            <w:r>
              <w:rPr>
                <w:sz w:val="28"/>
                <w:szCs w:val="28"/>
              </w:rPr>
              <w:lastRenderedPageBreak/>
              <w:t>Дані статті сприяють розвитку лобізму в</w:t>
            </w:r>
            <w:r>
              <w:t xml:space="preserve"> </w:t>
            </w:r>
            <w:r>
              <w:rPr>
                <w:sz w:val="28"/>
                <w:szCs w:val="28"/>
              </w:rPr>
              <w:t>Україні.</w:t>
            </w:r>
          </w:p>
        </w:tc>
      </w:tr>
    </w:tbl>
    <w:p w:rsidR="00757586" w:rsidRDefault="00321077">
      <w:pPr>
        <w:pStyle w:val="11"/>
        <w:spacing w:line="360" w:lineRule="auto"/>
        <w:jc w:val="both"/>
        <w:rPr>
          <w:bCs/>
          <w:sz w:val="28"/>
          <w:szCs w:val="28"/>
          <w:lang w:val="uk-UA"/>
        </w:rPr>
      </w:pPr>
      <w:r>
        <w:rPr>
          <w:bCs/>
          <w:sz w:val="28"/>
          <w:szCs w:val="28"/>
          <w:lang w:val="uk-UA"/>
        </w:rPr>
        <w:lastRenderedPageBreak/>
        <w:t>Джерело: сформовано автором на основі джерела [</w:t>
      </w:r>
      <w:r w:rsidR="003F59A9">
        <w:rPr>
          <w:bCs/>
          <w:sz w:val="28"/>
          <w:szCs w:val="28"/>
        </w:rPr>
        <w:t>1</w:t>
      </w:r>
      <w:r w:rsidR="003F59A9" w:rsidRPr="0022228D">
        <w:rPr>
          <w:bCs/>
          <w:sz w:val="28"/>
          <w:szCs w:val="28"/>
        </w:rPr>
        <w:t>4</w:t>
      </w:r>
      <w:r w:rsidR="003F59A9">
        <w:rPr>
          <w:bCs/>
          <w:sz w:val="28"/>
          <w:szCs w:val="28"/>
          <w:lang w:val="uk-UA"/>
        </w:rPr>
        <w:t>,</w:t>
      </w:r>
      <w:r w:rsidR="003F59A9" w:rsidRPr="0022228D">
        <w:rPr>
          <w:bCs/>
          <w:sz w:val="28"/>
          <w:szCs w:val="28"/>
        </w:rPr>
        <w:t>15</w:t>
      </w:r>
      <w:r>
        <w:rPr>
          <w:bCs/>
          <w:sz w:val="28"/>
          <w:szCs w:val="28"/>
          <w:lang w:val="uk-UA"/>
        </w:rPr>
        <w:t>]</w:t>
      </w:r>
    </w:p>
    <w:p w:rsidR="00757586" w:rsidRDefault="00757586">
      <w:pPr>
        <w:pStyle w:val="11"/>
        <w:spacing w:line="360" w:lineRule="auto"/>
        <w:jc w:val="both"/>
        <w:rPr>
          <w:b/>
          <w:bCs/>
          <w:sz w:val="28"/>
          <w:szCs w:val="28"/>
          <w:lang w:val="uk-UA"/>
        </w:rPr>
      </w:pPr>
    </w:p>
    <w:p w:rsidR="00757586" w:rsidRDefault="00321077">
      <w:pPr>
        <w:pStyle w:val="11"/>
        <w:spacing w:line="360" w:lineRule="auto"/>
        <w:jc w:val="both"/>
      </w:pPr>
      <w:r>
        <w:rPr>
          <w:b/>
          <w:bCs/>
          <w:sz w:val="28"/>
          <w:szCs w:val="28"/>
          <w:lang w:val="uk-UA"/>
        </w:rPr>
        <w:t>Додаток 2.</w:t>
      </w:r>
    </w:p>
    <w:p w:rsidR="00757586" w:rsidRDefault="00757586">
      <w:pPr>
        <w:pStyle w:val="11"/>
        <w:spacing w:line="360" w:lineRule="auto"/>
        <w:jc w:val="both"/>
        <w:rPr>
          <w:b/>
          <w:bCs/>
          <w:sz w:val="28"/>
          <w:szCs w:val="28"/>
          <w:lang w:val="uk-UA"/>
        </w:rPr>
      </w:pPr>
    </w:p>
    <w:p w:rsidR="00757586" w:rsidRDefault="00321077">
      <w:pPr>
        <w:spacing w:line="360" w:lineRule="auto"/>
        <w:jc w:val="both"/>
      </w:pPr>
      <w:r>
        <w:rPr>
          <w:sz w:val="28"/>
        </w:rPr>
        <w:t xml:space="preserve"> Удосконалення державного регулювання лобізму України</w:t>
      </w:r>
      <w:r>
        <w:rPr>
          <w:sz w:val="28"/>
          <w:lang w:val="uk-UA"/>
        </w:rPr>
        <w:t>.</w:t>
      </w:r>
    </w:p>
    <w:tbl>
      <w:tblPr>
        <w:tblStyle w:val="af4"/>
        <w:tblW w:w="9571" w:type="dxa"/>
        <w:tblLook w:val="04A0" w:firstRow="1" w:lastRow="0" w:firstColumn="1" w:lastColumn="0" w:noHBand="0" w:noVBand="1"/>
      </w:tblPr>
      <w:tblGrid>
        <w:gridCol w:w="4785"/>
        <w:gridCol w:w="4786"/>
      </w:tblGrid>
      <w:tr w:rsidR="00757586">
        <w:trPr>
          <w:trHeight w:val="350"/>
        </w:trPr>
        <w:tc>
          <w:tcPr>
            <w:tcW w:w="4785" w:type="dxa"/>
            <w:shd w:val="clear" w:color="auto" w:fill="auto"/>
          </w:tcPr>
          <w:p w:rsidR="00757586" w:rsidRDefault="00321077">
            <w:pPr>
              <w:spacing w:line="360" w:lineRule="auto"/>
              <w:jc w:val="both"/>
            </w:pPr>
            <w:r>
              <w:rPr>
                <w:sz w:val="28"/>
                <w:szCs w:val="28"/>
              </w:rPr>
              <w:t>Проект Закону «Про лобіювання»</w:t>
            </w:r>
          </w:p>
        </w:tc>
        <w:tc>
          <w:tcPr>
            <w:tcW w:w="4785" w:type="dxa"/>
            <w:shd w:val="clear" w:color="auto" w:fill="auto"/>
          </w:tcPr>
          <w:p w:rsidR="00757586" w:rsidRDefault="00321077">
            <w:pPr>
              <w:spacing w:line="360" w:lineRule="auto"/>
              <w:jc w:val="both"/>
            </w:pPr>
            <w:r>
              <w:rPr>
                <w:sz w:val="28"/>
                <w:szCs w:val="28"/>
              </w:rPr>
              <w:t>Недоліки</w:t>
            </w:r>
          </w:p>
        </w:tc>
      </w:tr>
      <w:tr w:rsidR="00757586">
        <w:tc>
          <w:tcPr>
            <w:tcW w:w="4785" w:type="dxa"/>
            <w:shd w:val="clear" w:color="auto" w:fill="auto"/>
          </w:tcPr>
          <w:p w:rsidR="00757586" w:rsidRDefault="00321077">
            <w:pPr>
              <w:spacing w:line="360" w:lineRule="auto"/>
              <w:jc w:val="both"/>
            </w:pPr>
            <w:r>
              <w:rPr>
                <w:b/>
                <w:sz w:val="28"/>
                <w:szCs w:val="28"/>
              </w:rPr>
              <w:t>РОЗДІЛ І. ЗАГАЛЬНІ ПОЛОЖЕННЯ</w:t>
            </w:r>
            <w:r>
              <w:rPr>
                <w:b/>
                <w:sz w:val="28"/>
                <w:szCs w:val="28"/>
                <w:lang w:val="uk-UA"/>
              </w:rPr>
              <w:t>:</w:t>
            </w:r>
          </w:p>
          <w:p w:rsidR="00757586" w:rsidRDefault="00321077">
            <w:pPr>
              <w:spacing w:line="360" w:lineRule="auto"/>
            </w:pPr>
            <w:r>
              <w:rPr>
                <w:sz w:val="28"/>
                <w:szCs w:val="28"/>
              </w:rPr>
              <w:t xml:space="preserve"> Стаття 1. Визначення термінів </w:t>
            </w:r>
          </w:p>
          <w:p w:rsidR="00757586" w:rsidRDefault="00321077">
            <w:pPr>
              <w:spacing w:line="360" w:lineRule="auto"/>
            </w:pPr>
            <w:r>
              <w:rPr>
                <w:sz w:val="28"/>
                <w:szCs w:val="28"/>
                <w:lang w:val="uk-UA"/>
              </w:rPr>
              <w:t xml:space="preserve"> </w:t>
            </w:r>
            <w:r>
              <w:rPr>
                <w:sz w:val="28"/>
                <w:szCs w:val="28"/>
              </w:rPr>
              <w:t>Стаття 2. Сфера дії Закону</w:t>
            </w:r>
          </w:p>
          <w:p w:rsidR="00757586" w:rsidRDefault="00321077">
            <w:pPr>
              <w:spacing w:line="360" w:lineRule="auto"/>
            </w:pPr>
            <w:r>
              <w:rPr>
                <w:sz w:val="28"/>
                <w:szCs w:val="28"/>
              </w:rPr>
              <w:t xml:space="preserve"> Стаття3. Правове регулювання лобізму </w:t>
            </w:r>
          </w:p>
          <w:p w:rsidR="00757586" w:rsidRDefault="00321077">
            <w:pPr>
              <w:spacing w:line="360" w:lineRule="auto"/>
            </w:pPr>
            <w:r>
              <w:rPr>
                <w:sz w:val="28"/>
                <w:szCs w:val="28"/>
                <w:lang w:val="uk-UA"/>
              </w:rPr>
              <w:t xml:space="preserve"> </w:t>
            </w:r>
            <w:r>
              <w:rPr>
                <w:sz w:val="28"/>
                <w:szCs w:val="28"/>
              </w:rPr>
              <w:t xml:space="preserve">Стаття 4. Принципи лобізму </w:t>
            </w:r>
          </w:p>
          <w:p w:rsidR="00757586" w:rsidRDefault="00321077">
            <w:pPr>
              <w:spacing w:line="360" w:lineRule="auto"/>
            </w:pPr>
            <w:r>
              <w:rPr>
                <w:sz w:val="28"/>
                <w:szCs w:val="28"/>
                <w:lang w:val="uk-UA"/>
              </w:rPr>
              <w:t xml:space="preserve"> </w:t>
            </w:r>
            <w:r>
              <w:rPr>
                <w:sz w:val="28"/>
                <w:szCs w:val="28"/>
              </w:rPr>
              <w:t>Стаття 5. Гарантії здійснення лобізму</w:t>
            </w:r>
          </w:p>
          <w:p w:rsidR="00757586" w:rsidRDefault="00321077">
            <w:pPr>
              <w:spacing w:line="360" w:lineRule="auto"/>
            </w:pPr>
            <w:r>
              <w:rPr>
                <w:sz w:val="28"/>
                <w:szCs w:val="28"/>
              </w:rPr>
              <w:t xml:space="preserve"> Стаття 6. Методи лобізму</w:t>
            </w:r>
          </w:p>
        </w:tc>
        <w:tc>
          <w:tcPr>
            <w:tcW w:w="4785" w:type="dxa"/>
            <w:shd w:val="clear" w:color="auto" w:fill="auto"/>
          </w:tcPr>
          <w:p w:rsidR="00757586" w:rsidRDefault="00321077">
            <w:pPr>
              <w:spacing w:line="360" w:lineRule="auto"/>
              <w:jc w:val="both"/>
            </w:pPr>
            <w:r>
              <w:rPr>
                <w:sz w:val="28"/>
                <w:szCs w:val="28"/>
                <w:lang w:val="uk-UA"/>
              </w:rPr>
              <w:t>У даному розділі відсутній єдиний підхід щодо питання стосовно суб’єктів, об’єктів, предметів, методів лобіювання; прав і обов’язків суб’єктів лобістських правовідносин; порядку створення, реєстрації та акредитації лобістів; форми контролю за діяльністю лобістів; відповідальності лобістів за порушення законодавства тощо.</w:t>
            </w:r>
          </w:p>
        </w:tc>
      </w:tr>
      <w:tr w:rsidR="00757586">
        <w:tc>
          <w:tcPr>
            <w:tcW w:w="4785" w:type="dxa"/>
            <w:shd w:val="clear" w:color="auto" w:fill="auto"/>
          </w:tcPr>
          <w:p w:rsidR="00757586" w:rsidRDefault="00321077">
            <w:pPr>
              <w:spacing w:line="360" w:lineRule="auto"/>
              <w:jc w:val="both"/>
            </w:pPr>
            <w:r>
              <w:rPr>
                <w:b/>
                <w:sz w:val="28"/>
                <w:szCs w:val="28"/>
              </w:rPr>
              <w:t>РОЗДІЛ ІІ. НАБУТТЯ ТА ПРИПИНЕННЯ ПРАВА НА ЛОБІЗМ</w:t>
            </w:r>
            <w:r>
              <w:rPr>
                <w:sz w:val="28"/>
                <w:szCs w:val="28"/>
                <w:lang w:val="uk-UA"/>
              </w:rPr>
              <w:t>:</w:t>
            </w:r>
            <w:r>
              <w:rPr>
                <w:sz w:val="28"/>
                <w:szCs w:val="28"/>
              </w:rPr>
              <w:t xml:space="preserve"> </w:t>
            </w:r>
          </w:p>
          <w:p w:rsidR="00757586" w:rsidRDefault="00321077">
            <w:pPr>
              <w:spacing w:line="360" w:lineRule="auto"/>
              <w:jc w:val="both"/>
            </w:pPr>
            <w:r>
              <w:rPr>
                <w:sz w:val="28"/>
                <w:szCs w:val="28"/>
              </w:rPr>
              <w:t xml:space="preserve">Стаття7. Набуття статусу суб’єкта лобізму </w:t>
            </w:r>
          </w:p>
          <w:p w:rsidR="00757586" w:rsidRDefault="00321077">
            <w:pPr>
              <w:spacing w:line="360" w:lineRule="auto"/>
              <w:jc w:val="both"/>
            </w:pPr>
            <w:r>
              <w:rPr>
                <w:sz w:val="28"/>
                <w:szCs w:val="28"/>
              </w:rPr>
              <w:t>Стаття 8. Відносини між суб’єктом та об’єктом лобізму</w:t>
            </w:r>
          </w:p>
          <w:p w:rsidR="00757586" w:rsidRDefault="00321077">
            <w:pPr>
              <w:spacing w:line="360" w:lineRule="auto"/>
              <w:jc w:val="both"/>
            </w:pPr>
            <w:r>
              <w:rPr>
                <w:sz w:val="28"/>
                <w:szCs w:val="28"/>
                <w:lang w:val="uk-UA"/>
              </w:rPr>
              <w:t xml:space="preserve">Стаття9. Орган реєстрації суб’єктів лобізму </w:t>
            </w:r>
          </w:p>
          <w:p w:rsidR="00757586" w:rsidRDefault="00321077">
            <w:pPr>
              <w:spacing w:line="360" w:lineRule="auto"/>
              <w:jc w:val="both"/>
            </w:pPr>
            <w:r>
              <w:rPr>
                <w:sz w:val="28"/>
                <w:szCs w:val="28"/>
                <w:lang w:val="uk-UA"/>
              </w:rPr>
              <w:lastRenderedPageBreak/>
              <w:t xml:space="preserve">Стаття10. Єдиний реєстр лобістів України </w:t>
            </w:r>
          </w:p>
          <w:p w:rsidR="00757586" w:rsidRDefault="00321077">
            <w:pPr>
              <w:spacing w:line="360" w:lineRule="auto"/>
              <w:jc w:val="both"/>
            </w:pPr>
            <w:r>
              <w:rPr>
                <w:sz w:val="28"/>
                <w:szCs w:val="28"/>
              </w:rPr>
              <w:t xml:space="preserve">Стаття11. Втрата статусу суб’єкта лобізму </w:t>
            </w:r>
          </w:p>
          <w:p w:rsidR="00757586" w:rsidRDefault="00321077">
            <w:pPr>
              <w:spacing w:line="360" w:lineRule="auto"/>
              <w:jc w:val="both"/>
              <w:rPr>
                <w:lang w:val="uk-UA"/>
              </w:rPr>
            </w:pPr>
            <w:r>
              <w:rPr>
                <w:sz w:val="28"/>
                <w:szCs w:val="28"/>
                <w:lang w:val="uk-UA"/>
              </w:rPr>
              <w:t xml:space="preserve">Стаття12. Лобізм актів індивідуальної дії </w:t>
            </w:r>
          </w:p>
          <w:p w:rsidR="00757586" w:rsidRDefault="00321077">
            <w:pPr>
              <w:spacing w:line="360" w:lineRule="auto"/>
              <w:jc w:val="both"/>
            </w:pPr>
            <w:r>
              <w:rPr>
                <w:sz w:val="28"/>
                <w:szCs w:val="28"/>
                <w:lang w:val="uk-UA"/>
              </w:rPr>
              <w:t>Стаття13. Відповідальність суб’єкта та об’єкта лобізму</w:t>
            </w:r>
          </w:p>
        </w:tc>
        <w:tc>
          <w:tcPr>
            <w:tcW w:w="4785" w:type="dxa"/>
            <w:shd w:val="clear" w:color="auto" w:fill="auto"/>
          </w:tcPr>
          <w:p w:rsidR="00757586" w:rsidRDefault="00321077">
            <w:pPr>
              <w:spacing w:line="360" w:lineRule="auto"/>
              <w:jc w:val="both"/>
            </w:pPr>
            <w:r>
              <w:rPr>
                <w:sz w:val="28"/>
                <w:szCs w:val="28"/>
                <w:lang w:val="uk-UA"/>
              </w:rPr>
              <w:lastRenderedPageBreak/>
              <w:t>У данному розділі законодавець позбавляє можливості представляти свої законні інтереси кримчан і донеччан. Це є прямим обм</w:t>
            </w:r>
            <w:r>
              <w:rPr>
                <w:sz w:val="28"/>
                <w:szCs w:val="28"/>
              </w:rPr>
              <w:t>еженням за територіальною ознакою, і отже, така норма не може бути наявною в українському законодавстві. Також поза увагою</w:t>
            </w:r>
            <w:r>
              <w:rPr>
                <w:sz w:val="28"/>
                <w:szCs w:val="28"/>
                <w:lang w:val="uk-UA"/>
              </w:rPr>
              <w:t xml:space="preserve"> </w:t>
            </w:r>
            <w:r>
              <w:rPr>
                <w:sz w:val="28"/>
                <w:szCs w:val="28"/>
              </w:rPr>
              <w:t xml:space="preserve">законодавців залишилися й громадські організації, </w:t>
            </w:r>
            <w:r>
              <w:rPr>
                <w:sz w:val="28"/>
                <w:szCs w:val="28"/>
              </w:rPr>
              <w:lastRenderedPageBreak/>
              <w:t>асоціації та профспілки, які нині і створюються з метою представлення інтересів своїх членів. Об’єктом маніпуляції також є прописана норма про обов’язкову фіксацію будь-яких зустрічей і переговорів між лобістом та представником влади. Проблема тут не лише у фіксації, а й також і в обов’язковій публікації цих матеріалів у реєстрі. Ця норма порушить принципи комерційної конфіденційності підприємств, а також створить ґрунт для маніпуляцій. Одним з негативних моментів</w:t>
            </w:r>
            <w:r>
              <w:rPr>
                <w:sz w:val="28"/>
                <w:szCs w:val="28"/>
                <w:lang w:val="uk-UA"/>
              </w:rPr>
              <w:t xml:space="preserve"> </w:t>
            </w:r>
            <w:r>
              <w:rPr>
                <w:sz w:val="28"/>
                <w:szCs w:val="28"/>
              </w:rPr>
              <w:t>підготовленого</w:t>
            </w:r>
            <w:r>
              <w:rPr>
                <w:sz w:val="28"/>
                <w:szCs w:val="28"/>
                <w:lang w:val="uk-UA"/>
              </w:rPr>
              <w:t xml:space="preserve"> законопроекту є й занадто низький розмір мита за внесення суб’єкта лобіювання у відповідний реєстр – всього одна мінімальна зарплата, що призведе до появи натовпу людей, які отримають відповідні «ліцензії», хоча на практиці і не вестимуть лобістської діяльності.</w:t>
            </w:r>
          </w:p>
        </w:tc>
      </w:tr>
      <w:tr w:rsidR="00757586">
        <w:tc>
          <w:tcPr>
            <w:tcW w:w="4785" w:type="dxa"/>
            <w:shd w:val="clear" w:color="auto" w:fill="auto"/>
          </w:tcPr>
          <w:p w:rsidR="00757586" w:rsidRDefault="00321077">
            <w:pPr>
              <w:spacing w:line="360" w:lineRule="auto"/>
              <w:jc w:val="both"/>
            </w:pPr>
            <w:r>
              <w:rPr>
                <w:b/>
                <w:sz w:val="28"/>
                <w:szCs w:val="28"/>
              </w:rPr>
              <w:lastRenderedPageBreak/>
              <w:t>РОЗДІЛ III. ЗАСАДИ САМОВРЯДУВАННЯ ЛОБІСТІВ</w:t>
            </w:r>
            <w:r>
              <w:rPr>
                <w:sz w:val="28"/>
                <w:szCs w:val="28"/>
              </w:rPr>
              <w:t xml:space="preserve"> </w:t>
            </w:r>
          </w:p>
          <w:p w:rsidR="00757586" w:rsidRDefault="00321077">
            <w:pPr>
              <w:spacing w:line="360" w:lineRule="auto"/>
              <w:jc w:val="both"/>
            </w:pPr>
            <w:r>
              <w:rPr>
                <w:sz w:val="28"/>
                <w:szCs w:val="28"/>
              </w:rPr>
              <w:t xml:space="preserve">Стаття14. Засади самоврядування лобістів </w:t>
            </w:r>
          </w:p>
          <w:p w:rsidR="00757586" w:rsidRDefault="00321077">
            <w:pPr>
              <w:spacing w:line="360" w:lineRule="auto"/>
              <w:jc w:val="both"/>
            </w:pPr>
            <w:r>
              <w:rPr>
                <w:sz w:val="28"/>
                <w:szCs w:val="28"/>
              </w:rPr>
              <w:t xml:space="preserve">Стаття 15. Асоціація лобістів України </w:t>
            </w:r>
          </w:p>
          <w:p w:rsidR="00757586" w:rsidRDefault="00321077">
            <w:pPr>
              <w:spacing w:line="360" w:lineRule="auto"/>
              <w:jc w:val="both"/>
            </w:pPr>
            <w:r>
              <w:rPr>
                <w:sz w:val="28"/>
                <w:szCs w:val="28"/>
                <w:lang w:val="uk-UA"/>
              </w:rPr>
              <w:t xml:space="preserve">Стаття16. Органи Асоціації лобістів </w:t>
            </w:r>
            <w:r>
              <w:rPr>
                <w:sz w:val="28"/>
                <w:szCs w:val="28"/>
                <w:lang w:val="uk-UA"/>
              </w:rPr>
              <w:lastRenderedPageBreak/>
              <w:t>України</w:t>
            </w:r>
          </w:p>
          <w:p w:rsidR="00757586" w:rsidRDefault="00321077">
            <w:pPr>
              <w:spacing w:line="360" w:lineRule="auto"/>
              <w:jc w:val="both"/>
            </w:pPr>
            <w:r>
              <w:rPr>
                <w:sz w:val="28"/>
                <w:szCs w:val="28"/>
                <w:lang w:val="uk-UA"/>
              </w:rPr>
              <w:t xml:space="preserve">Стаття17. </w:t>
            </w:r>
            <w:r>
              <w:rPr>
                <w:sz w:val="28"/>
                <w:szCs w:val="28"/>
              </w:rPr>
              <w:t xml:space="preserve">З’їзд лобістів регіону </w:t>
            </w:r>
          </w:p>
          <w:p w:rsidR="00757586" w:rsidRDefault="00321077">
            <w:pPr>
              <w:spacing w:line="360" w:lineRule="auto"/>
              <w:jc w:val="both"/>
            </w:pPr>
            <w:r>
              <w:rPr>
                <w:sz w:val="28"/>
                <w:szCs w:val="28"/>
              </w:rPr>
              <w:t xml:space="preserve">Стаття18. Рада лобістів регіону </w:t>
            </w:r>
          </w:p>
          <w:p w:rsidR="00757586" w:rsidRDefault="00321077">
            <w:pPr>
              <w:spacing w:line="360" w:lineRule="auto"/>
              <w:jc w:val="both"/>
            </w:pPr>
            <w:r>
              <w:rPr>
                <w:sz w:val="28"/>
                <w:szCs w:val="28"/>
              </w:rPr>
              <w:t>Стаття19. Голова ради лобістів регіону</w:t>
            </w:r>
          </w:p>
          <w:p w:rsidR="00757586" w:rsidRDefault="00321077">
            <w:pPr>
              <w:spacing w:line="360" w:lineRule="auto"/>
              <w:jc w:val="both"/>
              <w:rPr>
                <w:lang w:val="uk-UA"/>
              </w:rPr>
            </w:pPr>
            <w:r>
              <w:rPr>
                <w:sz w:val="28"/>
                <w:szCs w:val="28"/>
                <w:lang w:val="uk-UA"/>
              </w:rPr>
              <w:t>Стаття20. Ревізійна комісія</w:t>
            </w:r>
          </w:p>
          <w:p w:rsidR="00757586" w:rsidRDefault="00321077">
            <w:pPr>
              <w:spacing w:line="360" w:lineRule="auto"/>
              <w:jc w:val="both"/>
              <w:rPr>
                <w:lang w:val="uk-UA"/>
              </w:rPr>
            </w:pPr>
            <w:r>
              <w:rPr>
                <w:sz w:val="28"/>
                <w:szCs w:val="28"/>
                <w:lang w:val="uk-UA"/>
              </w:rPr>
              <w:t>Стаття21. З’їзд лобістів України</w:t>
            </w:r>
          </w:p>
          <w:p w:rsidR="00757586" w:rsidRDefault="00321077">
            <w:pPr>
              <w:spacing w:line="360" w:lineRule="auto"/>
              <w:jc w:val="both"/>
            </w:pPr>
            <w:r>
              <w:rPr>
                <w:sz w:val="28"/>
                <w:szCs w:val="28"/>
              </w:rPr>
              <w:t>Стаття22. Рада лобістів України</w:t>
            </w:r>
          </w:p>
          <w:p w:rsidR="00757586" w:rsidRDefault="00321077">
            <w:pPr>
              <w:tabs>
                <w:tab w:val="left" w:pos="4253"/>
              </w:tabs>
              <w:spacing w:line="360" w:lineRule="auto"/>
              <w:ind w:right="600"/>
              <w:jc w:val="both"/>
            </w:pPr>
            <w:r>
              <w:rPr>
                <w:sz w:val="28"/>
                <w:szCs w:val="28"/>
              </w:rPr>
              <w:t xml:space="preserve">Стаття23. Голова Ради лобістів України </w:t>
            </w:r>
          </w:p>
          <w:p w:rsidR="00757586" w:rsidRDefault="00321077">
            <w:pPr>
              <w:spacing w:line="360" w:lineRule="auto"/>
              <w:jc w:val="both"/>
            </w:pPr>
            <w:r>
              <w:rPr>
                <w:sz w:val="28"/>
                <w:szCs w:val="28"/>
              </w:rPr>
              <w:t>Стаття24. Контроль Міністерства юстиції України за діяльністю суб’єктів лобізму</w:t>
            </w:r>
          </w:p>
        </w:tc>
        <w:tc>
          <w:tcPr>
            <w:tcW w:w="4785" w:type="dxa"/>
            <w:shd w:val="clear" w:color="auto" w:fill="auto"/>
          </w:tcPr>
          <w:p w:rsidR="00757586" w:rsidRDefault="00321077">
            <w:pPr>
              <w:spacing w:line="360" w:lineRule="auto"/>
              <w:jc w:val="both"/>
            </w:pPr>
            <w:r>
              <w:rPr>
                <w:sz w:val="28"/>
                <w:szCs w:val="28"/>
                <w:lang w:val="uk-UA"/>
              </w:rPr>
              <w:lastRenderedPageBreak/>
              <w:t xml:space="preserve">Данний законопроект також повинен включати в себе зміни законодавства про статус осіб, які займають виборні посади, статус органів публічної влади щодо обов’язків відповідних органів та посадових осіб у </w:t>
            </w:r>
            <w:r>
              <w:rPr>
                <w:sz w:val="28"/>
                <w:szCs w:val="28"/>
                <w:lang w:val="uk-UA"/>
              </w:rPr>
              <w:lastRenderedPageBreak/>
              <w:t>відносинах із лобістами, процесуальних механізмів здійснення лобіювання у відповідних органах, збільшення відкритості органів публічної влади та їх посадових осіб у тому числі з метою більш ефективного громадського контролю за лобістською діяльністю у цих органах, встановлення відповідальності за порушення законодавства у сфері регулювання лобістської діяльності.</w:t>
            </w:r>
          </w:p>
        </w:tc>
      </w:tr>
      <w:tr w:rsidR="00757586">
        <w:tc>
          <w:tcPr>
            <w:tcW w:w="4785" w:type="dxa"/>
            <w:shd w:val="clear" w:color="auto" w:fill="auto"/>
          </w:tcPr>
          <w:p w:rsidR="00757586" w:rsidRDefault="00321077">
            <w:pPr>
              <w:spacing w:line="360" w:lineRule="auto"/>
              <w:jc w:val="both"/>
            </w:pPr>
            <w:r>
              <w:rPr>
                <w:b/>
                <w:sz w:val="28"/>
                <w:szCs w:val="28"/>
              </w:rPr>
              <w:lastRenderedPageBreak/>
              <w:t>РОЗДІЛ IV. ПРИКІНЦЕВІ ПОЛОЖЕННЯ</w:t>
            </w:r>
          </w:p>
        </w:tc>
        <w:tc>
          <w:tcPr>
            <w:tcW w:w="4785" w:type="dxa"/>
            <w:shd w:val="clear" w:color="auto" w:fill="auto"/>
          </w:tcPr>
          <w:p w:rsidR="00757586" w:rsidRDefault="00321077">
            <w:pPr>
              <w:spacing w:line="360" w:lineRule="auto"/>
              <w:jc w:val="both"/>
            </w:pPr>
            <w:r>
              <w:rPr>
                <w:sz w:val="28"/>
                <w:szCs w:val="28"/>
                <w:lang w:val="uk-UA"/>
              </w:rPr>
              <w:t>Запровадження законодавчого регулювання лобістської діяльності має взаємопов’язуватись із комплексним удосконаленням актикорупційного законодавства.</w:t>
            </w:r>
          </w:p>
        </w:tc>
      </w:tr>
    </w:tbl>
    <w:p w:rsidR="00757586" w:rsidRDefault="00321077">
      <w:pPr>
        <w:spacing w:line="360" w:lineRule="auto"/>
        <w:jc w:val="both"/>
      </w:pPr>
      <w:r>
        <w:rPr>
          <w:sz w:val="28"/>
        </w:rPr>
        <w:t>Джерело: сформовано автором на основі джерела [</w:t>
      </w:r>
      <w:r w:rsidR="0022228D" w:rsidRPr="005446F4">
        <w:rPr>
          <w:sz w:val="28"/>
        </w:rPr>
        <w:t>16</w:t>
      </w:r>
      <w:r>
        <w:rPr>
          <w:sz w:val="28"/>
        </w:rPr>
        <w:t>]</w:t>
      </w:r>
    </w:p>
    <w:sectPr w:rsidR="00757586" w:rsidSect="00CC0698">
      <w:headerReference w:type="default" r:id="rId9"/>
      <w:pgSz w:w="11906" w:h="16838"/>
      <w:pgMar w:top="1134" w:right="850" w:bottom="1134" w:left="1701" w:header="708" w:footer="0" w:gutter="0"/>
      <w:cols w:space="72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6DB" w:rsidRDefault="00D616DB" w:rsidP="00757586">
      <w:r>
        <w:separator/>
      </w:r>
    </w:p>
  </w:endnote>
  <w:endnote w:type="continuationSeparator" w:id="0">
    <w:p w:rsidR="00D616DB" w:rsidRDefault="00D616DB" w:rsidP="00757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ans">
    <w:altName w:val="Arial"/>
    <w:panose1 w:val="020B0604020202020204"/>
    <w:charset w:val="CC"/>
    <w:family w:val="roman"/>
    <w:pitch w:val="variable"/>
  </w:font>
  <w:font w:name="Microsoft YaHei">
    <w:panose1 w:val="020B0503020204020204"/>
    <w:charset w:val="86"/>
    <w:family w:val="swiss"/>
    <w:pitch w:val="variable"/>
    <w:sig w:usb0="80000287" w:usb1="28CF3C52" w:usb2="00000016" w:usb3="00000000" w:csb0="0004001F" w:csb1="00000000"/>
  </w:font>
  <w:font w:name="Lucida Sans">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6DB" w:rsidRDefault="00D616DB" w:rsidP="00757586">
      <w:r>
        <w:separator/>
      </w:r>
    </w:p>
  </w:footnote>
  <w:footnote w:type="continuationSeparator" w:id="0">
    <w:p w:rsidR="00D616DB" w:rsidRDefault="00D616DB" w:rsidP="007575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4168965"/>
      <w:docPartObj>
        <w:docPartGallery w:val="Page Numbers (Top of Page)"/>
        <w:docPartUnique/>
      </w:docPartObj>
    </w:sdtPr>
    <w:sdtEndPr/>
    <w:sdtContent>
      <w:p w:rsidR="00516454" w:rsidRDefault="00D616DB">
        <w:pPr>
          <w:pStyle w:val="12"/>
          <w:jc w:val="right"/>
        </w:pPr>
        <w:r>
          <w:fldChar w:fldCharType="begin"/>
        </w:r>
        <w:r>
          <w:instrText>PAGE</w:instrText>
        </w:r>
        <w:r>
          <w:fldChar w:fldCharType="separate"/>
        </w:r>
        <w:r w:rsidR="00653A41">
          <w:rPr>
            <w:noProof/>
          </w:rPr>
          <w:t>55</w:t>
        </w:r>
        <w:r>
          <w:rPr>
            <w:noProof/>
          </w:rPr>
          <w:fldChar w:fldCharType="end"/>
        </w:r>
      </w:p>
      <w:p w:rsidR="00516454" w:rsidRDefault="00653A41">
        <w:pPr>
          <w:pStyle w:val="12"/>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F0BD8"/>
    <w:multiLevelType w:val="multilevel"/>
    <w:tmpl w:val="FA48460C"/>
    <w:lvl w:ilvl="0">
      <w:start w:val="1"/>
      <w:numFmt w:val="bullet"/>
      <w:lvlText w:val=""/>
      <w:lvlJc w:val="left"/>
      <w:pPr>
        <w:ind w:left="720" w:hanging="360"/>
      </w:pPr>
      <w:rPr>
        <w:rFonts w:ascii="Symbol" w:hAnsi="Symbol" w:cs="Symbol"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648E6742"/>
    <w:multiLevelType w:val="multilevel"/>
    <w:tmpl w:val="251AAF2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71192EC7"/>
    <w:multiLevelType w:val="multilevel"/>
    <w:tmpl w:val="B366D350"/>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586"/>
    <w:rsid w:val="00012BE8"/>
    <w:rsid w:val="000924C5"/>
    <w:rsid w:val="000F0746"/>
    <w:rsid w:val="00125B27"/>
    <w:rsid w:val="00150EE4"/>
    <w:rsid w:val="00182DE7"/>
    <w:rsid w:val="001A085E"/>
    <w:rsid w:val="001C0A1B"/>
    <w:rsid w:val="001F17E1"/>
    <w:rsid w:val="0022228D"/>
    <w:rsid w:val="00232B4B"/>
    <w:rsid w:val="002A24B1"/>
    <w:rsid w:val="002A3167"/>
    <w:rsid w:val="002A450C"/>
    <w:rsid w:val="00321077"/>
    <w:rsid w:val="00350A1C"/>
    <w:rsid w:val="00377465"/>
    <w:rsid w:val="003C0D6A"/>
    <w:rsid w:val="003F59A9"/>
    <w:rsid w:val="00421E66"/>
    <w:rsid w:val="00455607"/>
    <w:rsid w:val="004F381C"/>
    <w:rsid w:val="004F74AC"/>
    <w:rsid w:val="00516454"/>
    <w:rsid w:val="005446F4"/>
    <w:rsid w:val="005453EE"/>
    <w:rsid w:val="005761A2"/>
    <w:rsid w:val="005A14E9"/>
    <w:rsid w:val="005A2509"/>
    <w:rsid w:val="005B4D32"/>
    <w:rsid w:val="005D1087"/>
    <w:rsid w:val="00622B9D"/>
    <w:rsid w:val="00633C24"/>
    <w:rsid w:val="00643186"/>
    <w:rsid w:val="00653A41"/>
    <w:rsid w:val="006B18D0"/>
    <w:rsid w:val="006E78A6"/>
    <w:rsid w:val="00741E27"/>
    <w:rsid w:val="00757586"/>
    <w:rsid w:val="00774E41"/>
    <w:rsid w:val="008425F0"/>
    <w:rsid w:val="008566A8"/>
    <w:rsid w:val="00865EC0"/>
    <w:rsid w:val="008A5FD5"/>
    <w:rsid w:val="008D4C7D"/>
    <w:rsid w:val="008E5BA8"/>
    <w:rsid w:val="008E7AB2"/>
    <w:rsid w:val="00981DBC"/>
    <w:rsid w:val="0099514A"/>
    <w:rsid w:val="00A17E98"/>
    <w:rsid w:val="00A227C7"/>
    <w:rsid w:val="00A70342"/>
    <w:rsid w:val="00A77600"/>
    <w:rsid w:val="00AF79B8"/>
    <w:rsid w:val="00B01DE9"/>
    <w:rsid w:val="00B47A96"/>
    <w:rsid w:val="00B57233"/>
    <w:rsid w:val="00B82EA1"/>
    <w:rsid w:val="00C5675F"/>
    <w:rsid w:val="00C76AE2"/>
    <w:rsid w:val="00C87A3B"/>
    <w:rsid w:val="00CA6AF6"/>
    <w:rsid w:val="00CC0698"/>
    <w:rsid w:val="00D2031E"/>
    <w:rsid w:val="00D27631"/>
    <w:rsid w:val="00D616DB"/>
    <w:rsid w:val="00D70ABC"/>
    <w:rsid w:val="00D93D29"/>
    <w:rsid w:val="00DC246E"/>
    <w:rsid w:val="00DC6030"/>
    <w:rsid w:val="00DD5008"/>
    <w:rsid w:val="00DE7253"/>
    <w:rsid w:val="00EF0DF4"/>
    <w:rsid w:val="00F0751F"/>
    <w:rsid w:val="00F744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578"/>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uiPriority w:val="99"/>
    <w:rsid w:val="008828E6"/>
    <w:rPr>
      <w:rFonts w:cs="Times New Roman"/>
      <w:color w:val="0000FF"/>
      <w:u w:val="single"/>
    </w:rPr>
  </w:style>
  <w:style w:type="character" w:customStyle="1" w:styleId="a3">
    <w:name w:val="Привязка сноски"/>
    <w:rsid w:val="007334EE"/>
    <w:rPr>
      <w:vertAlign w:val="superscript"/>
    </w:rPr>
  </w:style>
  <w:style w:type="character" w:customStyle="1" w:styleId="FootnoteCharacters">
    <w:name w:val="Footnote Characters"/>
    <w:basedOn w:val="a0"/>
    <w:uiPriority w:val="99"/>
    <w:semiHidden/>
    <w:unhideWhenUsed/>
    <w:qFormat/>
    <w:rsid w:val="008828E6"/>
    <w:rPr>
      <w:vertAlign w:val="superscript"/>
    </w:rPr>
  </w:style>
  <w:style w:type="character" w:customStyle="1" w:styleId="a4">
    <w:name w:val="Текст сноски Знак"/>
    <w:basedOn w:val="a0"/>
    <w:link w:val="a5"/>
    <w:uiPriority w:val="99"/>
    <w:qFormat/>
    <w:rsid w:val="00480DD8"/>
    <w:rPr>
      <w:rFonts w:ascii="Times New Roman" w:eastAsia="Times New Roman" w:hAnsi="Times New Roman" w:cs="Times New Roman"/>
      <w:sz w:val="20"/>
      <w:szCs w:val="20"/>
      <w:lang w:eastAsia="ru-RU"/>
    </w:rPr>
  </w:style>
  <w:style w:type="character" w:customStyle="1" w:styleId="a6">
    <w:name w:val="Верхний колонтитул Знак"/>
    <w:basedOn w:val="a0"/>
    <w:uiPriority w:val="99"/>
    <w:qFormat/>
    <w:rsid w:val="000E2A7C"/>
    <w:rPr>
      <w:rFonts w:ascii="Times New Roman" w:eastAsia="Times New Roman" w:hAnsi="Times New Roman" w:cs="Times New Roman"/>
      <w:sz w:val="24"/>
      <w:szCs w:val="24"/>
      <w:lang w:eastAsia="ru-RU"/>
    </w:rPr>
  </w:style>
  <w:style w:type="character" w:customStyle="1" w:styleId="a7">
    <w:name w:val="Нижний колонтитул Знак"/>
    <w:basedOn w:val="a0"/>
    <w:uiPriority w:val="99"/>
    <w:semiHidden/>
    <w:qFormat/>
    <w:rsid w:val="000E2A7C"/>
    <w:rPr>
      <w:rFonts w:ascii="Times New Roman" w:eastAsia="Times New Roman" w:hAnsi="Times New Roman" w:cs="Times New Roman"/>
      <w:sz w:val="24"/>
      <w:szCs w:val="24"/>
      <w:lang w:eastAsia="ru-RU"/>
    </w:rPr>
  </w:style>
  <w:style w:type="character" w:customStyle="1" w:styleId="apple-style-span">
    <w:name w:val="apple-style-span"/>
    <w:qFormat/>
    <w:rsid w:val="002F57AC"/>
  </w:style>
  <w:style w:type="character" w:styleId="a8">
    <w:name w:val="Strong"/>
    <w:basedOn w:val="a0"/>
    <w:uiPriority w:val="22"/>
    <w:qFormat/>
    <w:rsid w:val="00B721CF"/>
    <w:rPr>
      <w:b/>
      <w:bCs/>
    </w:rPr>
  </w:style>
  <w:style w:type="character" w:styleId="a9">
    <w:name w:val="line number"/>
    <w:basedOn w:val="a0"/>
    <w:uiPriority w:val="99"/>
    <w:semiHidden/>
    <w:unhideWhenUsed/>
    <w:qFormat/>
    <w:rsid w:val="00FA2223"/>
  </w:style>
  <w:style w:type="character" w:customStyle="1" w:styleId="ListLabel1">
    <w:name w:val="ListLabel 1"/>
    <w:qFormat/>
    <w:rsid w:val="007334EE"/>
    <w:rPr>
      <w:rFonts w:cs="Courier New"/>
    </w:rPr>
  </w:style>
  <w:style w:type="character" w:customStyle="1" w:styleId="ListLabel2">
    <w:name w:val="ListLabel 2"/>
    <w:qFormat/>
    <w:rsid w:val="007334EE"/>
    <w:rPr>
      <w:rFonts w:cs="Courier New"/>
    </w:rPr>
  </w:style>
  <w:style w:type="character" w:customStyle="1" w:styleId="ListLabel3">
    <w:name w:val="ListLabel 3"/>
    <w:qFormat/>
    <w:rsid w:val="007334EE"/>
    <w:rPr>
      <w:rFonts w:cs="Courier New"/>
    </w:rPr>
  </w:style>
  <w:style w:type="character" w:customStyle="1" w:styleId="ListLabel4">
    <w:name w:val="ListLabel 4"/>
    <w:qFormat/>
    <w:rsid w:val="007334EE"/>
    <w:rPr>
      <w:rFonts w:eastAsia="Times New Roman" w:cs="Times New Roman"/>
    </w:rPr>
  </w:style>
  <w:style w:type="character" w:customStyle="1" w:styleId="ListLabel5">
    <w:name w:val="ListLabel 5"/>
    <w:qFormat/>
    <w:rsid w:val="007334EE"/>
    <w:rPr>
      <w:rFonts w:cs="Courier New"/>
    </w:rPr>
  </w:style>
  <w:style w:type="character" w:customStyle="1" w:styleId="ListLabel6">
    <w:name w:val="ListLabel 6"/>
    <w:qFormat/>
    <w:rsid w:val="007334EE"/>
    <w:rPr>
      <w:rFonts w:cs="Courier New"/>
    </w:rPr>
  </w:style>
  <w:style w:type="character" w:customStyle="1" w:styleId="ListLabel7">
    <w:name w:val="ListLabel 7"/>
    <w:qFormat/>
    <w:rsid w:val="007334EE"/>
    <w:rPr>
      <w:rFonts w:cs="Courier New"/>
    </w:rPr>
  </w:style>
  <w:style w:type="character" w:customStyle="1" w:styleId="ListLabel8">
    <w:name w:val="ListLabel 8"/>
    <w:qFormat/>
    <w:rsid w:val="007334EE"/>
    <w:rPr>
      <w:rFonts w:cs="Courier New"/>
    </w:rPr>
  </w:style>
  <w:style w:type="character" w:customStyle="1" w:styleId="ListLabel9">
    <w:name w:val="ListLabel 9"/>
    <w:qFormat/>
    <w:rsid w:val="007334EE"/>
    <w:rPr>
      <w:rFonts w:cs="Courier New"/>
    </w:rPr>
  </w:style>
  <w:style w:type="character" w:customStyle="1" w:styleId="ListLabel10">
    <w:name w:val="ListLabel 10"/>
    <w:qFormat/>
    <w:rsid w:val="007334EE"/>
    <w:rPr>
      <w:rFonts w:cs="Courier New"/>
    </w:rPr>
  </w:style>
  <w:style w:type="character" w:customStyle="1" w:styleId="ListLabel11">
    <w:name w:val="ListLabel 11"/>
    <w:qFormat/>
    <w:rsid w:val="007334EE"/>
    <w:rPr>
      <w:rFonts w:cs="Courier New"/>
    </w:rPr>
  </w:style>
  <w:style w:type="character" w:customStyle="1" w:styleId="ListLabel12">
    <w:name w:val="ListLabel 12"/>
    <w:qFormat/>
    <w:rsid w:val="007334EE"/>
    <w:rPr>
      <w:rFonts w:cs="Courier New"/>
    </w:rPr>
  </w:style>
  <w:style w:type="character" w:customStyle="1" w:styleId="ListLabel13">
    <w:name w:val="ListLabel 13"/>
    <w:qFormat/>
    <w:rsid w:val="007334EE"/>
    <w:rPr>
      <w:rFonts w:cs="Courier New"/>
    </w:rPr>
  </w:style>
  <w:style w:type="character" w:customStyle="1" w:styleId="aa">
    <w:name w:val="Символ сноски"/>
    <w:qFormat/>
    <w:rsid w:val="007334EE"/>
  </w:style>
  <w:style w:type="character" w:customStyle="1" w:styleId="ab">
    <w:name w:val="Символ концевой сноски"/>
    <w:qFormat/>
    <w:rsid w:val="007334EE"/>
  </w:style>
  <w:style w:type="character" w:customStyle="1" w:styleId="ac">
    <w:name w:val="Привязка концевой сноски"/>
    <w:rsid w:val="007334EE"/>
    <w:rPr>
      <w:vertAlign w:val="superscript"/>
    </w:rPr>
  </w:style>
  <w:style w:type="character" w:customStyle="1" w:styleId="ListLabel14">
    <w:name w:val="ListLabel 14"/>
    <w:qFormat/>
    <w:rsid w:val="007334EE"/>
    <w:rPr>
      <w:rFonts w:cs="Symbol"/>
      <w:sz w:val="28"/>
    </w:rPr>
  </w:style>
  <w:style w:type="character" w:customStyle="1" w:styleId="ListLabel15">
    <w:name w:val="ListLabel 15"/>
    <w:qFormat/>
    <w:rsid w:val="007334EE"/>
    <w:rPr>
      <w:rFonts w:cs="Courier New"/>
    </w:rPr>
  </w:style>
  <w:style w:type="character" w:customStyle="1" w:styleId="ListLabel16">
    <w:name w:val="ListLabel 16"/>
    <w:qFormat/>
    <w:rsid w:val="007334EE"/>
    <w:rPr>
      <w:rFonts w:cs="Wingdings"/>
    </w:rPr>
  </w:style>
  <w:style w:type="character" w:customStyle="1" w:styleId="ListLabel17">
    <w:name w:val="ListLabel 17"/>
    <w:qFormat/>
    <w:rsid w:val="007334EE"/>
    <w:rPr>
      <w:rFonts w:cs="Symbol"/>
    </w:rPr>
  </w:style>
  <w:style w:type="character" w:customStyle="1" w:styleId="ListLabel18">
    <w:name w:val="ListLabel 18"/>
    <w:qFormat/>
    <w:rsid w:val="007334EE"/>
    <w:rPr>
      <w:rFonts w:cs="Courier New"/>
    </w:rPr>
  </w:style>
  <w:style w:type="character" w:customStyle="1" w:styleId="ListLabel19">
    <w:name w:val="ListLabel 19"/>
    <w:qFormat/>
    <w:rsid w:val="007334EE"/>
    <w:rPr>
      <w:rFonts w:cs="Wingdings"/>
    </w:rPr>
  </w:style>
  <w:style w:type="character" w:customStyle="1" w:styleId="ListLabel20">
    <w:name w:val="ListLabel 20"/>
    <w:qFormat/>
    <w:rsid w:val="007334EE"/>
    <w:rPr>
      <w:rFonts w:cs="Symbol"/>
    </w:rPr>
  </w:style>
  <w:style w:type="character" w:customStyle="1" w:styleId="ListLabel21">
    <w:name w:val="ListLabel 21"/>
    <w:qFormat/>
    <w:rsid w:val="007334EE"/>
    <w:rPr>
      <w:rFonts w:cs="Courier New"/>
    </w:rPr>
  </w:style>
  <w:style w:type="character" w:customStyle="1" w:styleId="ListLabel22">
    <w:name w:val="ListLabel 22"/>
    <w:qFormat/>
    <w:rsid w:val="007334EE"/>
    <w:rPr>
      <w:rFonts w:cs="Wingdings"/>
    </w:rPr>
  </w:style>
  <w:style w:type="character" w:customStyle="1" w:styleId="ListLabel23">
    <w:name w:val="ListLabel 23"/>
    <w:qFormat/>
    <w:rsid w:val="007334EE"/>
    <w:rPr>
      <w:b w:val="0"/>
      <w:bCs w:val="0"/>
      <w:color w:val="auto"/>
      <w:sz w:val="28"/>
      <w:szCs w:val="28"/>
      <w:lang w:val="uk-UA"/>
    </w:rPr>
  </w:style>
  <w:style w:type="character" w:customStyle="1" w:styleId="ListLabel24">
    <w:name w:val="ListLabel 24"/>
    <w:qFormat/>
    <w:rsid w:val="007334EE"/>
    <w:rPr>
      <w:rFonts w:cs="Symbol"/>
      <w:sz w:val="28"/>
    </w:rPr>
  </w:style>
  <w:style w:type="character" w:customStyle="1" w:styleId="ListLabel25">
    <w:name w:val="ListLabel 25"/>
    <w:qFormat/>
    <w:rsid w:val="007334EE"/>
    <w:rPr>
      <w:rFonts w:cs="Courier New"/>
    </w:rPr>
  </w:style>
  <w:style w:type="character" w:customStyle="1" w:styleId="ListLabel26">
    <w:name w:val="ListLabel 26"/>
    <w:qFormat/>
    <w:rsid w:val="007334EE"/>
    <w:rPr>
      <w:rFonts w:cs="Wingdings"/>
    </w:rPr>
  </w:style>
  <w:style w:type="character" w:customStyle="1" w:styleId="ListLabel27">
    <w:name w:val="ListLabel 27"/>
    <w:qFormat/>
    <w:rsid w:val="007334EE"/>
    <w:rPr>
      <w:rFonts w:cs="Symbol"/>
    </w:rPr>
  </w:style>
  <w:style w:type="character" w:customStyle="1" w:styleId="ListLabel28">
    <w:name w:val="ListLabel 28"/>
    <w:qFormat/>
    <w:rsid w:val="007334EE"/>
    <w:rPr>
      <w:rFonts w:cs="Courier New"/>
    </w:rPr>
  </w:style>
  <w:style w:type="character" w:customStyle="1" w:styleId="ListLabel29">
    <w:name w:val="ListLabel 29"/>
    <w:qFormat/>
    <w:rsid w:val="007334EE"/>
    <w:rPr>
      <w:rFonts w:cs="Wingdings"/>
    </w:rPr>
  </w:style>
  <w:style w:type="character" w:customStyle="1" w:styleId="ListLabel30">
    <w:name w:val="ListLabel 30"/>
    <w:qFormat/>
    <w:rsid w:val="007334EE"/>
    <w:rPr>
      <w:rFonts w:cs="Symbol"/>
    </w:rPr>
  </w:style>
  <w:style w:type="character" w:customStyle="1" w:styleId="ListLabel31">
    <w:name w:val="ListLabel 31"/>
    <w:qFormat/>
    <w:rsid w:val="007334EE"/>
    <w:rPr>
      <w:rFonts w:cs="Courier New"/>
    </w:rPr>
  </w:style>
  <w:style w:type="character" w:customStyle="1" w:styleId="ListLabel32">
    <w:name w:val="ListLabel 32"/>
    <w:qFormat/>
    <w:rsid w:val="007334EE"/>
    <w:rPr>
      <w:rFonts w:cs="Wingdings"/>
    </w:rPr>
  </w:style>
  <w:style w:type="character" w:customStyle="1" w:styleId="ListLabel33">
    <w:name w:val="ListLabel 33"/>
    <w:qFormat/>
    <w:rsid w:val="007334EE"/>
    <w:rPr>
      <w:b w:val="0"/>
      <w:bCs w:val="0"/>
      <w:color w:val="auto"/>
      <w:sz w:val="28"/>
      <w:szCs w:val="28"/>
      <w:lang w:val="uk-UA"/>
    </w:rPr>
  </w:style>
  <w:style w:type="character" w:customStyle="1" w:styleId="1">
    <w:name w:val="Текст сноски Знак1"/>
    <w:basedOn w:val="a0"/>
    <w:uiPriority w:val="99"/>
    <w:semiHidden/>
    <w:qFormat/>
    <w:rsid w:val="008828E6"/>
    <w:rPr>
      <w:rFonts w:ascii="Times New Roman" w:eastAsia="Times New Roman" w:hAnsi="Times New Roman" w:cs="Times New Roman"/>
      <w:szCs w:val="20"/>
      <w:lang w:eastAsia="ru-RU"/>
    </w:rPr>
  </w:style>
  <w:style w:type="character" w:customStyle="1" w:styleId="ListLabel34">
    <w:name w:val="ListLabel 34"/>
    <w:qFormat/>
    <w:rsid w:val="00757586"/>
    <w:rPr>
      <w:rFonts w:cs="Symbol"/>
      <w:sz w:val="28"/>
    </w:rPr>
  </w:style>
  <w:style w:type="character" w:customStyle="1" w:styleId="ListLabel35">
    <w:name w:val="ListLabel 35"/>
    <w:qFormat/>
    <w:rsid w:val="00757586"/>
    <w:rPr>
      <w:rFonts w:cs="Courier New"/>
    </w:rPr>
  </w:style>
  <w:style w:type="character" w:customStyle="1" w:styleId="ListLabel36">
    <w:name w:val="ListLabel 36"/>
    <w:qFormat/>
    <w:rsid w:val="00757586"/>
    <w:rPr>
      <w:rFonts w:cs="Wingdings"/>
    </w:rPr>
  </w:style>
  <w:style w:type="character" w:customStyle="1" w:styleId="ListLabel37">
    <w:name w:val="ListLabel 37"/>
    <w:qFormat/>
    <w:rsid w:val="00757586"/>
    <w:rPr>
      <w:rFonts w:cs="Symbol"/>
    </w:rPr>
  </w:style>
  <w:style w:type="character" w:customStyle="1" w:styleId="ListLabel38">
    <w:name w:val="ListLabel 38"/>
    <w:qFormat/>
    <w:rsid w:val="00757586"/>
    <w:rPr>
      <w:rFonts w:cs="Courier New"/>
    </w:rPr>
  </w:style>
  <w:style w:type="character" w:customStyle="1" w:styleId="ListLabel39">
    <w:name w:val="ListLabel 39"/>
    <w:qFormat/>
    <w:rsid w:val="00757586"/>
    <w:rPr>
      <w:rFonts w:cs="Wingdings"/>
    </w:rPr>
  </w:style>
  <w:style w:type="character" w:customStyle="1" w:styleId="ListLabel40">
    <w:name w:val="ListLabel 40"/>
    <w:qFormat/>
    <w:rsid w:val="00757586"/>
    <w:rPr>
      <w:rFonts w:cs="Symbol"/>
    </w:rPr>
  </w:style>
  <w:style w:type="character" w:customStyle="1" w:styleId="ListLabel41">
    <w:name w:val="ListLabel 41"/>
    <w:qFormat/>
    <w:rsid w:val="00757586"/>
    <w:rPr>
      <w:rFonts w:cs="Courier New"/>
    </w:rPr>
  </w:style>
  <w:style w:type="character" w:customStyle="1" w:styleId="ListLabel42">
    <w:name w:val="ListLabel 42"/>
    <w:qFormat/>
    <w:rsid w:val="00757586"/>
    <w:rPr>
      <w:rFonts w:cs="Wingdings"/>
    </w:rPr>
  </w:style>
  <w:style w:type="character" w:customStyle="1" w:styleId="ListLabel43">
    <w:name w:val="ListLabel 43"/>
    <w:qFormat/>
    <w:rsid w:val="00757586"/>
    <w:rPr>
      <w:sz w:val="28"/>
      <w:szCs w:val="28"/>
      <w:lang w:val="en-US"/>
    </w:rPr>
  </w:style>
  <w:style w:type="character" w:customStyle="1" w:styleId="ListLabel44">
    <w:name w:val="ListLabel 44"/>
    <w:qFormat/>
    <w:rsid w:val="00757586"/>
    <w:rPr>
      <w:sz w:val="28"/>
      <w:szCs w:val="28"/>
    </w:rPr>
  </w:style>
  <w:style w:type="character" w:customStyle="1" w:styleId="ListLabel45">
    <w:name w:val="ListLabel 45"/>
    <w:qFormat/>
    <w:rsid w:val="00757586"/>
    <w:rPr>
      <w:rFonts w:cs="Symbol"/>
      <w:sz w:val="28"/>
    </w:rPr>
  </w:style>
  <w:style w:type="character" w:customStyle="1" w:styleId="ListLabel46">
    <w:name w:val="ListLabel 46"/>
    <w:qFormat/>
    <w:rsid w:val="00757586"/>
    <w:rPr>
      <w:rFonts w:cs="Courier New"/>
    </w:rPr>
  </w:style>
  <w:style w:type="character" w:customStyle="1" w:styleId="ListLabel47">
    <w:name w:val="ListLabel 47"/>
    <w:qFormat/>
    <w:rsid w:val="00757586"/>
    <w:rPr>
      <w:rFonts w:cs="Wingdings"/>
    </w:rPr>
  </w:style>
  <w:style w:type="character" w:customStyle="1" w:styleId="ListLabel48">
    <w:name w:val="ListLabel 48"/>
    <w:qFormat/>
    <w:rsid w:val="00757586"/>
    <w:rPr>
      <w:rFonts w:cs="Symbol"/>
    </w:rPr>
  </w:style>
  <w:style w:type="character" w:customStyle="1" w:styleId="ListLabel49">
    <w:name w:val="ListLabel 49"/>
    <w:qFormat/>
    <w:rsid w:val="00757586"/>
    <w:rPr>
      <w:rFonts w:cs="Courier New"/>
    </w:rPr>
  </w:style>
  <w:style w:type="character" w:customStyle="1" w:styleId="ListLabel50">
    <w:name w:val="ListLabel 50"/>
    <w:qFormat/>
    <w:rsid w:val="00757586"/>
    <w:rPr>
      <w:rFonts w:cs="Wingdings"/>
    </w:rPr>
  </w:style>
  <w:style w:type="character" w:customStyle="1" w:styleId="ListLabel51">
    <w:name w:val="ListLabel 51"/>
    <w:qFormat/>
    <w:rsid w:val="00757586"/>
    <w:rPr>
      <w:rFonts w:cs="Symbol"/>
    </w:rPr>
  </w:style>
  <w:style w:type="character" w:customStyle="1" w:styleId="ListLabel52">
    <w:name w:val="ListLabel 52"/>
    <w:qFormat/>
    <w:rsid w:val="00757586"/>
    <w:rPr>
      <w:rFonts w:cs="Courier New"/>
    </w:rPr>
  </w:style>
  <w:style w:type="character" w:customStyle="1" w:styleId="ListLabel53">
    <w:name w:val="ListLabel 53"/>
    <w:qFormat/>
    <w:rsid w:val="00757586"/>
    <w:rPr>
      <w:rFonts w:cs="Wingdings"/>
    </w:rPr>
  </w:style>
  <w:style w:type="character" w:customStyle="1" w:styleId="ListLabel54">
    <w:name w:val="ListLabel 54"/>
    <w:qFormat/>
    <w:rsid w:val="00757586"/>
    <w:rPr>
      <w:sz w:val="28"/>
      <w:szCs w:val="28"/>
      <w:lang w:val="en-US"/>
    </w:rPr>
  </w:style>
  <w:style w:type="character" w:customStyle="1" w:styleId="ListLabel55">
    <w:name w:val="ListLabel 55"/>
    <w:qFormat/>
    <w:rsid w:val="00757586"/>
    <w:rPr>
      <w:sz w:val="28"/>
      <w:szCs w:val="28"/>
    </w:rPr>
  </w:style>
  <w:style w:type="character" w:customStyle="1" w:styleId="ListLabel56">
    <w:name w:val="ListLabel 56"/>
    <w:qFormat/>
    <w:rsid w:val="00757586"/>
    <w:rPr>
      <w:rFonts w:cs="Symbol"/>
      <w:sz w:val="28"/>
    </w:rPr>
  </w:style>
  <w:style w:type="character" w:customStyle="1" w:styleId="ListLabel57">
    <w:name w:val="ListLabel 57"/>
    <w:qFormat/>
    <w:rsid w:val="00757586"/>
    <w:rPr>
      <w:rFonts w:cs="Courier New"/>
    </w:rPr>
  </w:style>
  <w:style w:type="character" w:customStyle="1" w:styleId="ListLabel58">
    <w:name w:val="ListLabel 58"/>
    <w:qFormat/>
    <w:rsid w:val="00757586"/>
    <w:rPr>
      <w:rFonts w:cs="Wingdings"/>
    </w:rPr>
  </w:style>
  <w:style w:type="character" w:customStyle="1" w:styleId="ListLabel59">
    <w:name w:val="ListLabel 59"/>
    <w:qFormat/>
    <w:rsid w:val="00757586"/>
    <w:rPr>
      <w:rFonts w:cs="Symbol"/>
    </w:rPr>
  </w:style>
  <w:style w:type="character" w:customStyle="1" w:styleId="ListLabel60">
    <w:name w:val="ListLabel 60"/>
    <w:qFormat/>
    <w:rsid w:val="00757586"/>
    <w:rPr>
      <w:rFonts w:cs="Courier New"/>
    </w:rPr>
  </w:style>
  <w:style w:type="character" w:customStyle="1" w:styleId="ListLabel61">
    <w:name w:val="ListLabel 61"/>
    <w:qFormat/>
    <w:rsid w:val="00757586"/>
    <w:rPr>
      <w:rFonts w:cs="Wingdings"/>
    </w:rPr>
  </w:style>
  <w:style w:type="character" w:customStyle="1" w:styleId="ListLabel62">
    <w:name w:val="ListLabel 62"/>
    <w:qFormat/>
    <w:rsid w:val="00757586"/>
    <w:rPr>
      <w:rFonts w:cs="Symbol"/>
    </w:rPr>
  </w:style>
  <w:style w:type="character" w:customStyle="1" w:styleId="ListLabel63">
    <w:name w:val="ListLabel 63"/>
    <w:qFormat/>
    <w:rsid w:val="00757586"/>
    <w:rPr>
      <w:rFonts w:cs="Courier New"/>
    </w:rPr>
  </w:style>
  <w:style w:type="character" w:customStyle="1" w:styleId="ListLabel64">
    <w:name w:val="ListLabel 64"/>
    <w:qFormat/>
    <w:rsid w:val="00757586"/>
    <w:rPr>
      <w:rFonts w:cs="Wingdings"/>
    </w:rPr>
  </w:style>
  <w:style w:type="character" w:customStyle="1" w:styleId="ListLabel65">
    <w:name w:val="ListLabel 65"/>
    <w:qFormat/>
    <w:rsid w:val="00757586"/>
    <w:rPr>
      <w:sz w:val="28"/>
      <w:szCs w:val="28"/>
      <w:lang w:val="en-US"/>
    </w:rPr>
  </w:style>
  <w:style w:type="character" w:customStyle="1" w:styleId="ListLabel66">
    <w:name w:val="ListLabel 66"/>
    <w:qFormat/>
    <w:rsid w:val="00757586"/>
    <w:rPr>
      <w:sz w:val="28"/>
      <w:szCs w:val="28"/>
    </w:rPr>
  </w:style>
  <w:style w:type="character" w:customStyle="1" w:styleId="ListLabel67">
    <w:name w:val="ListLabel 67"/>
    <w:qFormat/>
    <w:rsid w:val="00757586"/>
    <w:rPr>
      <w:rFonts w:cs="Symbol"/>
      <w:sz w:val="28"/>
    </w:rPr>
  </w:style>
  <w:style w:type="character" w:customStyle="1" w:styleId="ListLabel68">
    <w:name w:val="ListLabel 68"/>
    <w:qFormat/>
    <w:rsid w:val="00757586"/>
    <w:rPr>
      <w:rFonts w:cs="Courier New"/>
    </w:rPr>
  </w:style>
  <w:style w:type="character" w:customStyle="1" w:styleId="ListLabel69">
    <w:name w:val="ListLabel 69"/>
    <w:qFormat/>
    <w:rsid w:val="00757586"/>
    <w:rPr>
      <w:rFonts w:cs="Wingdings"/>
    </w:rPr>
  </w:style>
  <w:style w:type="character" w:customStyle="1" w:styleId="ListLabel70">
    <w:name w:val="ListLabel 70"/>
    <w:qFormat/>
    <w:rsid w:val="00757586"/>
    <w:rPr>
      <w:rFonts w:cs="Symbol"/>
    </w:rPr>
  </w:style>
  <w:style w:type="character" w:customStyle="1" w:styleId="ListLabel71">
    <w:name w:val="ListLabel 71"/>
    <w:qFormat/>
    <w:rsid w:val="00757586"/>
    <w:rPr>
      <w:rFonts w:cs="Courier New"/>
    </w:rPr>
  </w:style>
  <w:style w:type="character" w:customStyle="1" w:styleId="ListLabel72">
    <w:name w:val="ListLabel 72"/>
    <w:qFormat/>
    <w:rsid w:val="00757586"/>
    <w:rPr>
      <w:rFonts w:cs="Wingdings"/>
    </w:rPr>
  </w:style>
  <w:style w:type="character" w:customStyle="1" w:styleId="ListLabel73">
    <w:name w:val="ListLabel 73"/>
    <w:qFormat/>
    <w:rsid w:val="00757586"/>
    <w:rPr>
      <w:rFonts w:cs="Symbol"/>
    </w:rPr>
  </w:style>
  <w:style w:type="character" w:customStyle="1" w:styleId="ListLabel74">
    <w:name w:val="ListLabel 74"/>
    <w:qFormat/>
    <w:rsid w:val="00757586"/>
    <w:rPr>
      <w:rFonts w:cs="Courier New"/>
    </w:rPr>
  </w:style>
  <w:style w:type="character" w:customStyle="1" w:styleId="ListLabel75">
    <w:name w:val="ListLabel 75"/>
    <w:qFormat/>
    <w:rsid w:val="00757586"/>
    <w:rPr>
      <w:rFonts w:cs="Wingdings"/>
    </w:rPr>
  </w:style>
  <w:style w:type="character" w:customStyle="1" w:styleId="ListLabel76">
    <w:name w:val="ListLabel 76"/>
    <w:qFormat/>
    <w:rsid w:val="00757586"/>
    <w:rPr>
      <w:sz w:val="28"/>
      <w:szCs w:val="28"/>
      <w:lang w:val="en-US"/>
    </w:rPr>
  </w:style>
  <w:style w:type="character" w:customStyle="1" w:styleId="ListLabel77">
    <w:name w:val="ListLabel 77"/>
    <w:qFormat/>
    <w:rsid w:val="00757586"/>
    <w:rPr>
      <w:sz w:val="28"/>
      <w:szCs w:val="28"/>
    </w:rPr>
  </w:style>
  <w:style w:type="character" w:customStyle="1" w:styleId="ListLabel78">
    <w:name w:val="ListLabel 78"/>
    <w:qFormat/>
    <w:rsid w:val="00757586"/>
    <w:rPr>
      <w:color w:val="1B1B1B"/>
      <w:sz w:val="28"/>
      <w:szCs w:val="28"/>
      <w:u w:val="none"/>
      <w:lang w:val="en-US"/>
    </w:rPr>
  </w:style>
  <w:style w:type="character" w:customStyle="1" w:styleId="ListLabel79">
    <w:name w:val="ListLabel 79"/>
    <w:qFormat/>
    <w:rsid w:val="00757586"/>
    <w:rPr>
      <w:color w:val="1B1B1B"/>
      <w:sz w:val="28"/>
      <w:szCs w:val="28"/>
      <w:u w:val="none"/>
    </w:rPr>
  </w:style>
  <w:style w:type="character" w:customStyle="1" w:styleId="ListLabel80">
    <w:name w:val="ListLabel 80"/>
    <w:qFormat/>
    <w:rsid w:val="00757586"/>
    <w:rPr>
      <w:rFonts w:cs="Symbol"/>
      <w:sz w:val="28"/>
    </w:rPr>
  </w:style>
  <w:style w:type="character" w:customStyle="1" w:styleId="ListLabel81">
    <w:name w:val="ListLabel 81"/>
    <w:qFormat/>
    <w:rsid w:val="00757586"/>
    <w:rPr>
      <w:rFonts w:cs="Courier New"/>
    </w:rPr>
  </w:style>
  <w:style w:type="character" w:customStyle="1" w:styleId="ListLabel82">
    <w:name w:val="ListLabel 82"/>
    <w:qFormat/>
    <w:rsid w:val="00757586"/>
    <w:rPr>
      <w:rFonts w:cs="Wingdings"/>
    </w:rPr>
  </w:style>
  <w:style w:type="character" w:customStyle="1" w:styleId="ListLabel83">
    <w:name w:val="ListLabel 83"/>
    <w:qFormat/>
    <w:rsid w:val="00757586"/>
    <w:rPr>
      <w:rFonts w:cs="Symbol"/>
    </w:rPr>
  </w:style>
  <w:style w:type="character" w:customStyle="1" w:styleId="ListLabel84">
    <w:name w:val="ListLabel 84"/>
    <w:qFormat/>
    <w:rsid w:val="00757586"/>
    <w:rPr>
      <w:rFonts w:cs="Courier New"/>
    </w:rPr>
  </w:style>
  <w:style w:type="character" w:customStyle="1" w:styleId="ListLabel85">
    <w:name w:val="ListLabel 85"/>
    <w:qFormat/>
    <w:rsid w:val="00757586"/>
    <w:rPr>
      <w:rFonts w:cs="Wingdings"/>
    </w:rPr>
  </w:style>
  <w:style w:type="character" w:customStyle="1" w:styleId="ListLabel86">
    <w:name w:val="ListLabel 86"/>
    <w:qFormat/>
    <w:rsid w:val="00757586"/>
    <w:rPr>
      <w:rFonts w:cs="Symbol"/>
    </w:rPr>
  </w:style>
  <w:style w:type="character" w:customStyle="1" w:styleId="ListLabel87">
    <w:name w:val="ListLabel 87"/>
    <w:qFormat/>
    <w:rsid w:val="00757586"/>
    <w:rPr>
      <w:rFonts w:cs="Courier New"/>
    </w:rPr>
  </w:style>
  <w:style w:type="character" w:customStyle="1" w:styleId="ListLabel88">
    <w:name w:val="ListLabel 88"/>
    <w:qFormat/>
    <w:rsid w:val="00757586"/>
    <w:rPr>
      <w:rFonts w:cs="Wingdings"/>
    </w:rPr>
  </w:style>
  <w:style w:type="character" w:customStyle="1" w:styleId="ListLabel89">
    <w:name w:val="ListLabel 89"/>
    <w:qFormat/>
    <w:rsid w:val="00757586"/>
    <w:rPr>
      <w:sz w:val="28"/>
      <w:szCs w:val="28"/>
      <w:lang w:val="en-US"/>
    </w:rPr>
  </w:style>
  <w:style w:type="character" w:customStyle="1" w:styleId="ListLabel90">
    <w:name w:val="ListLabel 90"/>
    <w:qFormat/>
    <w:rsid w:val="00757586"/>
    <w:rPr>
      <w:sz w:val="28"/>
      <w:szCs w:val="28"/>
    </w:rPr>
  </w:style>
  <w:style w:type="character" w:customStyle="1" w:styleId="ListLabel91">
    <w:name w:val="ListLabel 91"/>
    <w:qFormat/>
    <w:rsid w:val="00757586"/>
    <w:rPr>
      <w:color w:val="1B1B1B"/>
      <w:sz w:val="28"/>
      <w:szCs w:val="28"/>
      <w:u w:val="none"/>
      <w:lang w:val="en-US"/>
    </w:rPr>
  </w:style>
  <w:style w:type="character" w:customStyle="1" w:styleId="ListLabel92">
    <w:name w:val="ListLabel 92"/>
    <w:qFormat/>
    <w:rsid w:val="00757586"/>
    <w:rPr>
      <w:color w:val="1B1B1B"/>
      <w:sz w:val="28"/>
      <w:szCs w:val="28"/>
      <w:u w:val="none"/>
    </w:rPr>
  </w:style>
  <w:style w:type="paragraph" w:customStyle="1" w:styleId="ad">
    <w:name w:val="Заголовок"/>
    <w:basedOn w:val="a"/>
    <w:next w:val="ae"/>
    <w:qFormat/>
    <w:rsid w:val="007334EE"/>
    <w:pPr>
      <w:keepNext/>
      <w:spacing w:before="240" w:after="120"/>
    </w:pPr>
    <w:rPr>
      <w:rFonts w:ascii="Liberation Sans" w:eastAsia="Microsoft YaHei" w:hAnsi="Liberation Sans" w:cs="Lucida Sans"/>
      <w:sz w:val="28"/>
      <w:szCs w:val="28"/>
    </w:rPr>
  </w:style>
  <w:style w:type="paragraph" w:styleId="ae">
    <w:name w:val="Body Text"/>
    <w:basedOn w:val="a"/>
    <w:rsid w:val="007334EE"/>
    <w:pPr>
      <w:spacing w:after="140" w:line="276" w:lineRule="auto"/>
    </w:pPr>
  </w:style>
  <w:style w:type="paragraph" w:styleId="af">
    <w:name w:val="List"/>
    <w:basedOn w:val="ae"/>
    <w:rsid w:val="007334EE"/>
    <w:rPr>
      <w:rFonts w:cs="Lucida Sans"/>
    </w:rPr>
  </w:style>
  <w:style w:type="paragraph" w:customStyle="1" w:styleId="10">
    <w:name w:val="Название объекта1"/>
    <w:basedOn w:val="a"/>
    <w:qFormat/>
    <w:rsid w:val="007334EE"/>
    <w:pPr>
      <w:suppressLineNumbers/>
      <w:spacing w:before="120" w:after="120"/>
    </w:pPr>
    <w:rPr>
      <w:rFonts w:cs="Lucida Sans"/>
      <w:i/>
      <w:iCs/>
    </w:rPr>
  </w:style>
  <w:style w:type="paragraph" w:styleId="af0">
    <w:name w:val="index heading"/>
    <w:basedOn w:val="a"/>
    <w:qFormat/>
    <w:rsid w:val="007334EE"/>
    <w:pPr>
      <w:suppressLineNumbers/>
    </w:pPr>
    <w:rPr>
      <w:rFonts w:cs="Lucida Sans"/>
    </w:rPr>
  </w:style>
  <w:style w:type="paragraph" w:styleId="af1">
    <w:name w:val="List Paragraph"/>
    <w:basedOn w:val="a"/>
    <w:uiPriority w:val="34"/>
    <w:qFormat/>
    <w:rsid w:val="00F8202A"/>
    <w:pPr>
      <w:ind w:left="720"/>
      <w:contextualSpacing/>
    </w:pPr>
  </w:style>
  <w:style w:type="paragraph" w:customStyle="1" w:styleId="11">
    <w:name w:val="Текст сноски1"/>
    <w:basedOn w:val="a"/>
    <w:uiPriority w:val="99"/>
    <w:unhideWhenUsed/>
    <w:rsid w:val="008828E6"/>
    <w:rPr>
      <w:sz w:val="20"/>
      <w:szCs w:val="20"/>
    </w:rPr>
  </w:style>
  <w:style w:type="paragraph" w:styleId="af2">
    <w:name w:val="No Spacing"/>
    <w:uiPriority w:val="1"/>
    <w:qFormat/>
    <w:rsid w:val="008829C5"/>
    <w:rPr>
      <w:rFonts w:ascii="Times New Roman" w:eastAsia="Times New Roman" w:hAnsi="Times New Roman" w:cs="Times New Roman"/>
      <w:sz w:val="24"/>
      <w:szCs w:val="24"/>
      <w:lang w:eastAsia="ru-RU"/>
    </w:rPr>
  </w:style>
  <w:style w:type="paragraph" w:customStyle="1" w:styleId="12">
    <w:name w:val="Верхний колонтитул1"/>
    <w:basedOn w:val="a"/>
    <w:uiPriority w:val="99"/>
    <w:unhideWhenUsed/>
    <w:rsid w:val="000E2A7C"/>
    <w:pPr>
      <w:tabs>
        <w:tab w:val="center" w:pos="4677"/>
        <w:tab w:val="right" w:pos="9355"/>
      </w:tabs>
    </w:pPr>
  </w:style>
  <w:style w:type="paragraph" w:customStyle="1" w:styleId="13">
    <w:name w:val="Нижний колонтитул1"/>
    <w:basedOn w:val="a"/>
    <w:uiPriority w:val="99"/>
    <w:semiHidden/>
    <w:unhideWhenUsed/>
    <w:rsid w:val="000E2A7C"/>
    <w:pPr>
      <w:tabs>
        <w:tab w:val="center" w:pos="4677"/>
        <w:tab w:val="right" w:pos="9355"/>
      </w:tabs>
    </w:pPr>
  </w:style>
  <w:style w:type="paragraph" w:styleId="af3">
    <w:name w:val="Normal (Web)"/>
    <w:basedOn w:val="a"/>
    <w:uiPriority w:val="99"/>
    <w:unhideWhenUsed/>
    <w:qFormat/>
    <w:rsid w:val="00B721CF"/>
    <w:pPr>
      <w:spacing w:beforeAutospacing="1" w:afterAutospacing="1"/>
    </w:pPr>
  </w:style>
  <w:style w:type="table" w:styleId="af4">
    <w:name w:val="Table Grid"/>
    <w:basedOn w:val="a1"/>
    <w:uiPriority w:val="59"/>
    <w:rsid w:val="002F51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header"/>
    <w:basedOn w:val="a"/>
    <w:link w:val="14"/>
    <w:uiPriority w:val="99"/>
    <w:semiHidden/>
    <w:unhideWhenUsed/>
    <w:rsid w:val="00CC0698"/>
    <w:pPr>
      <w:tabs>
        <w:tab w:val="center" w:pos="4677"/>
        <w:tab w:val="right" w:pos="9355"/>
      </w:tabs>
    </w:pPr>
  </w:style>
  <w:style w:type="character" w:customStyle="1" w:styleId="14">
    <w:name w:val="Верхний колонтитул Знак1"/>
    <w:basedOn w:val="a0"/>
    <w:link w:val="af5"/>
    <w:uiPriority w:val="99"/>
    <w:semiHidden/>
    <w:rsid w:val="00CC0698"/>
    <w:rPr>
      <w:rFonts w:ascii="Times New Roman" w:eastAsia="Times New Roman" w:hAnsi="Times New Roman" w:cs="Times New Roman"/>
      <w:sz w:val="24"/>
      <w:szCs w:val="24"/>
      <w:lang w:eastAsia="ru-RU"/>
    </w:rPr>
  </w:style>
  <w:style w:type="paragraph" w:styleId="af6">
    <w:name w:val="footer"/>
    <w:basedOn w:val="a"/>
    <w:link w:val="15"/>
    <w:uiPriority w:val="99"/>
    <w:semiHidden/>
    <w:unhideWhenUsed/>
    <w:rsid w:val="00CC0698"/>
    <w:pPr>
      <w:tabs>
        <w:tab w:val="center" w:pos="4677"/>
        <w:tab w:val="right" w:pos="9355"/>
      </w:tabs>
    </w:pPr>
  </w:style>
  <w:style w:type="character" w:customStyle="1" w:styleId="15">
    <w:name w:val="Нижний колонтитул Знак1"/>
    <w:basedOn w:val="a0"/>
    <w:link w:val="af6"/>
    <w:uiPriority w:val="99"/>
    <w:semiHidden/>
    <w:rsid w:val="00CC0698"/>
    <w:rPr>
      <w:rFonts w:ascii="Times New Roman" w:eastAsia="Times New Roman" w:hAnsi="Times New Roman" w:cs="Times New Roman"/>
      <w:sz w:val="24"/>
      <w:szCs w:val="24"/>
      <w:lang w:eastAsia="ru-RU"/>
    </w:rPr>
  </w:style>
  <w:style w:type="paragraph" w:styleId="a5">
    <w:name w:val="footnote text"/>
    <w:basedOn w:val="a"/>
    <w:link w:val="a4"/>
    <w:uiPriority w:val="99"/>
    <w:unhideWhenUsed/>
    <w:rsid w:val="00D27631"/>
    <w:rPr>
      <w:sz w:val="20"/>
      <w:szCs w:val="20"/>
    </w:rPr>
  </w:style>
  <w:style w:type="character" w:customStyle="1" w:styleId="2">
    <w:name w:val="Текст сноски Знак2"/>
    <w:basedOn w:val="a0"/>
    <w:uiPriority w:val="99"/>
    <w:semiHidden/>
    <w:rsid w:val="00D27631"/>
    <w:rPr>
      <w:rFonts w:ascii="Times New Roman" w:eastAsia="Times New Roman" w:hAnsi="Times New Roman" w:cs="Times New Roman"/>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578"/>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uiPriority w:val="99"/>
    <w:rsid w:val="008828E6"/>
    <w:rPr>
      <w:rFonts w:cs="Times New Roman"/>
      <w:color w:val="0000FF"/>
      <w:u w:val="single"/>
    </w:rPr>
  </w:style>
  <w:style w:type="character" w:customStyle="1" w:styleId="a3">
    <w:name w:val="Привязка сноски"/>
    <w:rsid w:val="007334EE"/>
    <w:rPr>
      <w:vertAlign w:val="superscript"/>
    </w:rPr>
  </w:style>
  <w:style w:type="character" w:customStyle="1" w:styleId="FootnoteCharacters">
    <w:name w:val="Footnote Characters"/>
    <w:basedOn w:val="a0"/>
    <w:uiPriority w:val="99"/>
    <w:semiHidden/>
    <w:unhideWhenUsed/>
    <w:qFormat/>
    <w:rsid w:val="008828E6"/>
    <w:rPr>
      <w:vertAlign w:val="superscript"/>
    </w:rPr>
  </w:style>
  <w:style w:type="character" w:customStyle="1" w:styleId="a4">
    <w:name w:val="Текст сноски Знак"/>
    <w:basedOn w:val="a0"/>
    <w:link w:val="a5"/>
    <w:uiPriority w:val="99"/>
    <w:qFormat/>
    <w:rsid w:val="00480DD8"/>
    <w:rPr>
      <w:rFonts w:ascii="Times New Roman" w:eastAsia="Times New Roman" w:hAnsi="Times New Roman" w:cs="Times New Roman"/>
      <w:sz w:val="20"/>
      <w:szCs w:val="20"/>
      <w:lang w:eastAsia="ru-RU"/>
    </w:rPr>
  </w:style>
  <w:style w:type="character" w:customStyle="1" w:styleId="a6">
    <w:name w:val="Верхний колонтитул Знак"/>
    <w:basedOn w:val="a0"/>
    <w:uiPriority w:val="99"/>
    <w:qFormat/>
    <w:rsid w:val="000E2A7C"/>
    <w:rPr>
      <w:rFonts w:ascii="Times New Roman" w:eastAsia="Times New Roman" w:hAnsi="Times New Roman" w:cs="Times New Roman"/>
      <w:sz w:val="24"/>
      <w:szCs w:val="24"/>
      <w:lang w:eastAsia="ru-RU"/>
    </w:rPr>
  </w:style>
  <w:style w:type="character" w:customStyle="1" w:styleId="a7">
    <w:name w:val="Нижний колонтитул Знак"/>
    <w:basedOn w:val="a0"/>
    <w:uiPriority w:val="99"/>
    <w:semiHidden/>
    <w:qFormat/>
    <w:rsid w:val="000E2A7C"/>
    <w:rPr>
      <w:rFonts w:ascii="Times New Roman" w:eastAsia="Times New Roman" w:hAnsi="Times New Roman" w:cs="Times New Roman"/>
      <w:sz w:val="24"/>
      <w:szCs w:val="24"/>
      <w:lang w:eastAsia="ru-RU"/>
    </w:rPr>
  </w:style>
  <w:style w:type="character" w:customStyle="1" w:styleId="apple-style-span">
    <w:name w:val="apple-style-span"/>
    <w:qFormat/>
    <w:rsid w:val="002F57AC"/>
  </w:style>
  <w:style w:type="character" w:styleId="a8">
    <w:name w:val="Strong"/>
    <w:basedOn w:val="a0"/>
    <w:uiPriority w:val="22"/>
    <w:qFormat/>
    <w:rsid w:val="00B721CF"/>
    <w:rPr>
      <w:b/>
      <w:bCs/>
    </w:rPr>
  </w:style>
  <w:style w:type="character" w:styleId="a9">
    <w:name w:val="line number"/>
    <w:basedOn w:val="a0"/>
    <w:uiPriority w:val="99"/>
    <w:semiHidden/>
    <w:unhideWhenUsed/>
    <w:qFormat/>
    <w:rsid w:val="00FA2223"/>
  </w:style>
  <w:style w:type="character" w:customStyle="1" w:styleId="ListLabel1">
    <w:name w:val="ListLabel 1"/>
    <w:qFormat/>
    <w:rsid w:val="007334EE"/>
    <w:rPr>
      <w:rFonts w:cs="Courier New"/>
    </w:rPr>
  </w:style>
  <w:style w:type="character" w:customStyle="1" w:styleId="ListLabel2">
    <w:name w:val="ListLabel 2"/>
    <w:qFormat/>
    <w:rsid w:val="007334EE"/>
    <w:rPr>
      <w:rFonts w:cs="Courier New"/>
    </w:rPr>
  </w:style>
  <w:style w:type="character" w:customStyle="1" w:styleId="ListLabel3">
    <w:name w:val="ListLabel 3"/>
    <w:qFormat/>
    <w:rsid w:val="007334EE"/>
    <w:rPr>
      <w:rFonts w:cs="Courier New"/>
    </w:rPr>
  </w:style>
  <w:style w:type="character" w:customStyle="1" w:styleId="ListLabel4">
    <w:name w:val="ListLabel 4"/>
    <w:qFormat/>
    <w:rsid w:val="007334EE"/>
    <w:rPr>
      <w:rFonts w:eastAsia="Times New Roman" w:cs="Times New Roman"/>
    </w:rPr>
  </w:style>
  <w:style w:type="character" w:customStyle="1" w:styleId="ListLabel5">
    <w:name w:val="ListLabel 5"/>
    <w:qFormat/>
    <w:rsid w:val="007334EE"/>
    <w:rPr>
      <w:rFonts w:cs="Courier New"/>
    </w:rPr>
  </w:style>
  <w:style w:type="character" w:customStyle="1" w:styleId="ListLabel6">
    <w:name w:val="ListLabel 6"/>
    <w:qFormat/>
    <w:rsid w:val="007334EE"/>
    <w:rPr>
      <w:rFonts w:cs="Courier New"/>
    </w:rPr>
  </w:style>
  <w:style w:type="character" w:customStyle="1" w:styleId="ListLabel7">
    <w:name w:val="ListLabel 7"/>
    <w:qFormat/>
    <w:rsid w:val="007334EE"/>
    <w:rPr>
      <w:rFonts w:cs="Courier New"/>
    </w:rPr>
  </w:style>
  <w:style w:type="character" w:customStyle="1" w:styleId="ListLabel8">
    <w:name w:val="ListLabel 8"/>
    <w:qFormat/>
    <w:rsid w:val="007334EE"/>
    <w:rPr>
      <w:rFonts w:cs="Courier New"/>
    </w:rPr>
  </w:style>
  <w:style w:type="character" w:customStyle="1" w:styleId="ListLabel9">
    <w:name w:val="ListLabel 9"/>
    <w:qFormat/>
    <w:rsid w:val="007334EE"/>
    <w:rPr>
      <w:rFonts w:cs="Courier New"/>
    </w:rPr>
  </w:style>
  <w:style w:type="character" w:customStyle="1" w:styleId="ListLabel10">
    <w:name w:val="ListLabel 10"/>
    <w:qFormat/>
    <w:rsid w:val="007334EE"/>
    <w:rPr>
      <w:rFonts w:cs="Courier New"/>
    </w:rPr>
  </w:style>
  <w:style w:type="character" w:customStyle="1" w:styleId="ListLabel11">
    <w:name w:val="ListLabel 11"/>
    <w:qFormat/>
    <w:rsid w:val="007334EE"/>
    <w:rPr>
      <w:rFonts w:cs="Courier New"/>
    </w:rPr>
  </w:style>
  <w:style w:type="character" w:customStyle="1" w:styleId="ListLabel12">
    <w:name w:val="ListLabel 12"/>
    <w:qFormat/>
    <w:rsid w:val="007334EE"/>
    <w:rPr>
      <w:rFonts w:cs="Courier New"/>
    </w:rPr>
  </w:style>
  <w:style w:type="character" w:customStyle="1" w:styleId="ListLabel13">
    <w:name w:val="ListLabel 13"/>
    <w:qFormat/>
    <w:rsid w:val="007334EE"/>
    <w:rPr>
      <w:rFonts w:cs="Courier New"/>
    </w:rPr>
  </w:style>
  <w:style w:type="character" w:customStyle="1" w:styleId="aa">
    <w:name w:val="Символ сноски"/>
    <w:qFormat/>
    <w:rsid w:val="007334EE"/>
  </w:style>
  <w:style w:type="character" w:customStyle="1" w:styleId="ab">
    <w:name w:val="Символ концевой сноски"/>
    <w:qFormat/>
    <w:rsid w:val="007334EE"/>
  </w:style>
  <w:style w:type="character" w:customStyle="1" w:styleId="ac">
    <w:name w:val="Привязка концевой сноски"/>
    <w:rsid w:val="007334EE"/>
    <w:rPr>
      <w:vertAlign w:val="superscript"/>
    </w:rPr>
  </w:style>
  <w:style w:type="character" w:customStyle="1" w:styleId="ListLabel14">
    <w:name w:val="ListLabel 14"/>
    <w:qFormat/>
    <w:rsid w:val="007334EE"/>
    <w:rPr>
      <w:rFonts w:cs="Symbol"/>
      <w:sz w:val="28"/>
    </w:rPr>
  </w:style>
  <w:style w:type="character" w:customStyle="1" w:styleId="ListLabel15">
    <w:name w:val="ListLabel 15"/>
    <w:qFormat/>
    <w:rsid w:val="007334EE"/>
    <w:rPr>
      <w:rFonts w:cs="Courier New"/>
    </w:rPr>
  </w:style>
  <w:style w:type="character" w:customStyle="1" w:styleId="ListLabel16">
    <w:name w:val="ListLabel 16"/>
    <w:qFormat/>
    <w:rsid w:val="007334EE"/>
    <w:rPr>
      <w:rFonts w:cs="Wingdings"/>
    </w:rPr>
  </w:style>
  <w:style w:type="character" w:customStyle="1" w:styleId="ListLabel17">
    <w:name w:val="ListLabel 17"/>
    <w:qFormat/>
    <w:rsid w:val="007334EE"/>
    <w:rPr>
      <w:rFonts w:cs="Symbol"/>
    </w:rPr>
  </w:style>
  <w:style w:type="character" w:customStyle="1" w:styleId="ListLabel18">
    <w:name w:val="ListLabel 18"/>
    <w:qFormat/>
    <w:rsid w:val="007334EE"/>
    <w:rPr>
      <w:rFonts w:cs="Courier New"/>
    </w:rPr>
  </w:style>
  <w:style w:type="character" w:customStyle="1" w:styleId="ListLabel19">
    <w:name w:val="ListLabel 19"/>
    <w:qFormat/>
    <w:rsid w:val="007334EE"/>
    <w:rPr>
      <w:rFonts w:cs="Wingdings"/>
    </w:rPr>
  </w:style>
  <w:style w:type="character" w:customStyle="1" w:styleId="ListLabel20">
    <w:name w:val="ListLabel 20"/>
    <w:qFormat/>
    <w:rsid w:val="007334EE"/>
    <w:rPr>
      <w:rFonts w:cs="Symbol"/>
    </w:rPr>
  </w:style>
  <w:style w:type="character" w:customStyle="1" w:styleId="ListLabel21">
    <w:name w:val="ListLabel 21"/>
    <w:qFormat/>
    <w:rsid w:val="007334EE"/>
    <w:rPr>
      <w:rFonts w:cs="Courier New"/>
    </w:rPr>
  </w:style>
  <w:style w:type="character" w:customStyle="1" w:styleId="ListLabel22">
    <w:name w:val="ListLabel 22"/>
    <w:qFormat/>
    <w:rsid w:val="007334EE"/>
    <w:rPr>
      <w:rFonts w:cs="Wingdings"/>
    </w:rPr>
  </w:style>
  <w:style w:type="character" w:customStyle="1" w:styleId="ListLabel23">
    <w:name w:val="ListLabel 23"/>
    <w:qFormat/>
    <w:rsid w:val="007334EE"/>
    <w:rPr>
      <w:b w:val="0"/>
      <w:bCs w:val="0"/>
      <w:color w:val="auto"/>
      <w:sz w:val="28"/>
      <w:szCs w:val="28"/>
      <w:lang w:val="uk-UA"/>
    </w:rPr>
  </w:style>
  <w:style w:type="character" w:customStyle="1" w:styleId="ListLabel24">
    <w:name w:val="ListLabel 24"/>
    <w:qFormat/>
    <w:rsid w:val="007334EE"/>
    <w:rPr>
      <w:rFonts w:cs="Symbol"/>
      <w:sz w:val="28"/>
    </w:rPr>
  </w:style>
  <w:style w:type="character" w:customStyle="1" w:styleId="ListLabel25">
    <w:name w:val="ListLabel 25"/>
    <w:qFormat/>
    <w:rsid w:val="007334EE"/>
    <w:rPr>
      <w:rFonts w:cs="Courier New"/>
    </w:rPr>
  </w:style>
  <w:style w:type="character" w:customStyle="1" w:styleId="ListLabel26">
    <w:name w:val="ListLabel 26"/>
    <w:qFormat/>
    <w:rsid w:val="007334EE"/>
    <w:rPr>
      <w:rFonts w:cs="Wingdings"/>
    </w:rPr>
  </w:style>
  <w:style w:type="character" w:customStyle="1" w:styleId="ListLabel27">
    <w:name w:val="ListLabel 27"/>
    <w:qFormat/>
    <w:rsid w:val="007334EE"/>
    <w:rPr>
      <w:rFonts w:cs="Symbol"/>
    </w:rPr>
  </w:style>
  <w:style w:type="character" w:customStyle="1" w:styleId="ListLabel28">
    <w:name w:val="ListLabel 28"/>
    <w:qFormat/>
    <w:rsid w:val="007334EE"/>
    <w:rPr>
      <w:rFonts w:cs="Courier New"/>
    </w:rPr>
  </w:style>
  <w:style w:type="character" w:customStyle="1" w:styleId="ListLabel29">
    <w:name w:val="ListLabel 29"/>
    <w:qFormat/>
    <w:rsid w:val="007334EE"/>
    <w:rPr>
      <w:rFonts w:cs="Wingdings"/>
    </w:rPr>
  </w:style>
  <w:style w:type="character" w:customStyle="1" w:styleId="ListLabel30">
    <w:name w:val="ListLabel 30"/>
    <w:qFormat/>
    <w:rsid w:val="007334EE"/>
    <w:rPr>
      <w:rFonts w:cs="Symbol"/>
    </w:rPr>
  </w:style>
  <w:style w:type="character" w:customStyle="1" w:styleId="ListLabel31">
    <w:name w:val="ListLabel 31"/>
    <w:qFormat/>
    <w:rsid w:val="007334EE"/>
    <w:rPr>
      <w:rFonts w:cs="Courier New"/>
    </w:rPr>
  </w:style>
  <w:style w:type="character" w:customStyle="1" w:styleId="ListLabel32">
    <w:name w:val="ListLabel 32"/>
    <w:qFormat/>
    <w:rsid w:val="007334EE"/>
    <w:rPr>
      <w:rFonts w:cs="Wingdings"/>
    </w:rPr>
  </w:style>
  <w:style w:type="character" w:customStyle="1" w:styleId="ListLabel33">
    <w:name w:val="ListLabel 33"/>
    <w:qFormat/>
    <w:rsid w:val="007334EE"/>
    <w:rPr>
      <w:b w:val="0"/>
      <w:bCs w:val="0"/>
      <w:color w:val="auto"/>
      <w:sz w:val="28"/>
      <w:szCs w:val="28"/>
      <w:lang w:val="uk-UA"/>
    </w:rPr>
  </w:style>
  <w:style w:type="character" w:customStyle="1" w:styleId="1">
    <w:name w:val="Текст сноски Знак1"/>
    <w:basedOn w:val="a0"/>
    <w:uiPriority w:val="99"/>
    <w:semiHidden/>
    <w:qFormat/>
    <w:rsid w:val="008828E6"/>
    <w:rPr>
      <w:rFonts w:ascii="Times New Roman" w:eastAsia="Times New Roman" w:hAnsi="Times New Roman" w:cs="Times New Roman"/>
      <w:szCs w:val="20"/>
      <w:lang w:eastAsia="ru-RU"/>
    </w:rPr>
  </w:style>
  <w:style w:type="character" w:customStyle="1" w:styleId="ListLabel34">
    <w:name w:val="ListLabel 34"/>
    <w:qFormat/>
    <w:rsid w:val="00757586"/>
    <w:rPr>
      <w:rFonts w:cs="Symbol"/>
      <w:sz w:val="28"/>
    </w:rPr>
  </w:style>
  <w:style w:type="character" w:customStyle="1" w:styleId="ListLabel35">
    <w:name w:val="ListLabel 35"/>
    <w:qFormat/>
    <w:rsid w:val="00757586"/>
    <w:rPr>
      <w:rFonts w:cs="Courier New"/>
    </w:rPr>
  </w:style>
  <w:style w:type="character" w:customStyle="1" w:styleId="ListLabel36">
    <w:name w:val="ListLabel 36"/>
    <w:qFormat/>
    <w:rsid w:val="00757586"/>
    <w:rPr>
      <w:rFonts w:cs="Wingdings"/>
    </w:rPr>
  </w:style>
  <w:style w:type="character" w:customStyle="1" w:styleId="ListLabel37">
    <w:name w:val="ListLabel 37"/>
    <w:qFormat/>
    <w:rsid w:val="00757586"/>
    <w:rPr>
      <w:rFonts w:cs="Symbol"/>
    </w:rPr>
  </w:style>
  <w:style w:type="character" w:customStyle="1" w:styleId="ListLabel38">
    <w:name w:val="ListLabel 38"/>
    <w:qFormat/>
    <w:rsid w:val="00757586"/>
    <w:rPr>
      <w:rFonts w:cs="Courier New"/>
    </w:rPr>
  </w:style>
  <w:style w:type="character" w:customStyle="1" w:styleId="ListLabel39">
    <w:name w:val="ListLabel 39"/>
    <w:qFormat/>
    <w:rsid w:val="00757586"/>
    <w:rPr>
      <w:rFonts w:cs="Wingdings"/>
    </w:rPr>
  </w:style>
  <w:style w:type="character" w:customStyle="1" w:styleId="ListLabel40">
    <w:name w:val="ListLabel 40"/>
    <w:qFormat/>
    <w:rsid w:val="00757586"/>
    <w:rPr>
      <w:rFonts w:cs="Symbol"/>
    </w:rPr>
  </w:style>
  <w:style w:type="character" w:customStyle="1" w:styleId="ListLabel41">
    <w:name w:val="ListLabel 41"/>
    <w:qFormat/>
    <w:rsid w:val="00757586"/>
    <w:rPr>
      <w:rFonts w:cs="Courier New"/>
    </w:rPr>
  </w:style>
  <w:style w:type="character" w:customStyle="1" w:styleId="ListLabel42">
    <w:name w:val="ListLabel 42"/>
    <w:qFormat/>
    <w:rsid w:val="00757586"/>
    <w:rPr>
      <w:rFonts w:cs="Wingdings"/>
    </w:rPr>
  </w:style>
  <w:style w:type="character" w:customStyle="1" w:styleId="ListLabel43">
    <w:name w:val="ListLabel 43"/>
    <w:qFormat/>
    <w:rsid w:val="00757586"/>
    <w:rPr>
      <w:sz w:val="28"/>
      <w:szCs w:val="28"/>
      <w:lang w:val="en-US"/>
    </w:rPr>
  </w:style>
  <w:style w:type="character" w:customStyle="1" w:styleId="ListLabel44">
    <w:name w:val="ListLabel 44"/>
    <w:qFormat/>
    <w:rsid w:val="00757586"/>
    <w:rPr>
      <w:sz w:val="28"/>
      <w:szCs w:val="28"/>
    </w:rPr>
  </w:style>
  <w:style w:type="character" w:customStyle="1" w:styleId="ListLabel45">
    <w:name w:val="ListLabel 45"/>
    <w:qFormat/>
    <w:rsid w:val="00757586"/>
    <w:rPr>
      <w:rFonts w:cs="Symbol"/>
      <w:sz w:val="28"/>
    </w:rPr>
  </w:style>
  <w:style w:type="character" w:customStyle="1" w:styleId="ListLabel46">
    <w:name w:val="ListLabel 46"/>
    <w:qFormat/>
    <w:rsid w:val="00757586"/>
    <w:rPr>
      <w:rFonts w:cs="Courier New"/>
    </w:rPr>
  </w:style>
  <w:style w:type="character" w:customStyle="1" w:styleId="ListLabel47">
    <w:name w:val="ListLabel 47"/>
    <w:qFormat/>
    <w:rsid w:val="00757586"/>
    <w:rPr>
      <w:rFonts w:cs="Wingdings"/>
    </w:rPr>
  </w:style>
  <w:style w:type="character" w:customStyle="1" w:styleId="ListLabel48">
    <w:name w:val="ListLabel 48"/>
    <w:qFormat/>
    <w:rsid w:val="00757586"/>
    <w:rPr>
      <w:rFonts w:cs="Symbol"/>
    </w:rPr>
  </w:style>
  <w:style w:type="character" w:customStyle="1" w:styleId="ListLabel49">
    <w:name w:val="ListLabel 49"/>
    <w:qFormat/>
    <w:rsid w:val="00757586"/>
    <w:rPr>
      <w:rFonts w:cs="Courier New"/>
    </w:rPr>
  </w:style>
  <w:style w:type="character" w:customStyle="1" w:styleId="ListLabel50">
    <w:name w:val="ListLabel 50"/>
    <w:qFormat/>
    <w:rsid w:val="00757586"/>
    <w:rPr>
      <w:rFonts w:cs="Wingdings"/>
    </w:rPr>
  </w:style>
  <w:style w:type="character" w:customStyle="1" w:styleId="ListLabel51">
    <w:name w:val="ListLabel 51"/>
    <w:qFormat/>
    <w:rsid w:val="00757586"/>
    <w:rPr>
      <w:rFonts w:cs="Symbol"/>
    </w:rPr>
  </w:style>
  <w:style w:type="character" w:customStyle="1" w:styleId="ListLabel52">
    <w:name w:val="ListLabel 52"/>
    <w:qFormat/>
    <w:rsid w:val="00757586"/>
    <w:rPr>
      <w:rFonts w:cs="Courier New"/>
    </w:rPr>
  </w:style>
  <w:style w:type="character" w:customStyle="1" w:styleId="ListLabel53">
    <w:name w:val="ListLabel 53"/>
    <w:qFormat/>
    <w:rsid w:val="00757586"/>
    <w:rPr>
      <w:rFonts w:cs="Wingdings"/>
    </w:rPr>
  </w:style>
  <w:style w:type="character" w:customStyle="1" w:styleId="ListLabel54">
    <w:name w:val="ListLabel 54"/>
    <w:qFormat/>
    <w:rsid w:val="00757586"/>
    <w:rPr>
      <w:sz w:val="28"/>
      <w:szCs w:val="28"/>
      <w:lang w:val="en-US"/>
    </w:rPr>
  </w:style>
  <w:style w:type="character" w:customStyle="1" w:styleId="ListLabel55">
    <w:name w:val="ListLabel 55"/>
    <w:qFormat/>
    <w:rsid w:val="00757586"/>
    <w:rPr>
      <w:sz w:val="28"/>
      <w:szCs w:val="28"/>
    </w:rPr>
  </w:style>
  <w:style w:type="character" w:customStyle="1" w:styleId="ListLabel56">
    <w:name w:val="ListLabel 56"/>
    <w:qFormat/>
    <w:rsid w:val="00757586"/>
    <w:rPr>
      <w:rFonts w:cs="Symbol"/>
      <w:sz w:val="28"/>
    </w:rPr>
  </w:style>
  <w:style w:type="character" w:customStyle="1" w:styleId="ListLabel57">
    <w:name w:val="ListLabel 57"/>
    <w:qFormat/>
    <w:rsid w:val="00757586"/>
    <w:rPr>
      <w:rFonts w:cs="Courier New"/>
    </w:rPr>
  </w:style>
  <w:style w:type="character" w:customStyle="1" w:styleId="ListLabel58">
    <w:name w:val="ListLabel 58"/>
    <w:qFormat/>
    <w:rsid w:val="00757586"/>
    <w:rPr>
      <w:rFonts w:cs="Wingdings"/>
    </w:rPr>
  </w:style>
  <w:style w:type="character" w:customStyle="1" w:styleId="ListLabel59">
    <w:name w:val="ListLabel 59"/>
    <w:qFormat/>
    <w:rsid w:val="00757586"/>
    <w:rPr>
      <w:rFonts w:cs="Symbol"/>
    </w:rPr>
  </w:style>
  <w:style w:type="character" w:customStyle="1" w:styleId="ListLabel60">
    <w:name w:val="ListLabel 60"/>
    <w:qFormat/>
    <w:rsid w:val="00757586"/>
    <w:rPr>
      <w:rFonts w:cs="Courier New"/>
    </w:rPr>
  </w:style>
  <w:style w:type="character" w:customStyle="1" w:styleId="ListLabel61">
    <w:name w:val="ListLabel 61"/>
    <w:qFormat/>
    <w:rsid w:val="00757586"/>
    <w:rPr>
      <w:rFonts w:cs="Wingdings"/>
    </w:rPr>
  </w:style>
  <w:style w:type="character" w:customStyle="1" w:styleId="ListLabel62">
    <w:name w:val="ListLabel 62"/>
    <w:qFormat/>
    <w:rsid w:val="00757586"/>
    <w:rPr>
      <w:rFonts w:cs="Symbol"/>
    </w:rPr>
  </w:style>
  <w:style w:type="character" w:customStyle="1" w:styleId="ListLabel63">
    <w:name w:val="ListLabel 63"/>
    <w:qFormat/>
    <w:rsid w:val="00757586"/>
    <w:rPr>
      <w:rFonts w:cs="Courier New"/>
    </w:rPr>
  </w:style>
  <w:style w:type="character" w:customStyle="1" w:styleId="ListLabel64">
    <w:name w:val="ListLabel 64"/>
    <w:qFormat/>
    <w:rsid w:val="00757586"/>
    <w:rPr>
      <w:rFonts w:cs="Wingdings"/>
    </w:rPr>
  </w:style>
  <w:style w:type="character" w:customStyle="1" w:styleId="ListLabel65">
    <w:name w:val="ListLabel 65"/>
    <w:qFormat/>
    <w:rsid w:val="00757586"/>
    <w:rPr>
      <w:sz w:val="28"/>
      <w:szCs w:val="28"/>
      <w:lang w:val="en-US"/>
    </w:rPr>
  </w:style>
  <w:style w:type="character" w:customStyle="1" w:styleId="ListLabel66">
    <w:name w:val="ListLabel 66"/>
    <w:qFormat/>
    <w:rsid w:val="00757586"/>
    <w:rPr>
      <w:sz w:val="28"/>
      <w:szCs w:val="28"/>
    </w:rPr>
  </w:style>
  <w:style w:type="character" w:customStyle="1" w:styleId="ListLabel67">
    <w:name w:val="ListLabel 67"/>
    <w:qFormat/>
    <w:rsid w:val="00757586"/>
    <w:rPr>
      <w:rFonts w:cs="Symbol"/>
      <w:sz w:val="28"/>
    </w:rPr>
  </w:style>
  <w:style w:type="character" w:customStyle="1" w:styleId="ListLabel68">
    <w:name w:val="ListLabel 68"/>
    <w:qFormat/>
    <w:rsid w:val="00757586"/>
    <w:rPr>
      <w:rFonts w:cs="Courier New"/>
    </w:rPr>
  </w:style>
  <w:style w:type="character" w:customStyle="1" w:styleId="ListLabel69">
    <w:name w:val="ListLabel 69"/>
    <w:qFormat/>
    <w:rsid w:val="00757586"/>
    <w:rPr>
      <w:rFonts w:cs="Wingdings"/>
    </w:rPr>
  </w:style>
  <w:style w:type="character" w:customStyle="1" w:styleId="ListLabel70">
    <w:name w:val="ListLabel 70"/>
    <w:qFormat/>
    <w:rsid w:val="00757586"/>
    <w:rPr>
      <w:rFonts w:cs="Symbol"/>
    </w:rPr>
  </w:style>
  <w:style w:type="character" w:customStyle="1" w:styleId="ListLabel71">
    <w:name w:val="ListLabel 71"/>
    <w:qFormat/>
    <w:rsid w:val="00757586"/>
    <w:rPr>
      <w:rFonts w:cs="Courier New"/>
    </w:rPr>
  </w:style>
  <w:style w:type="character" w:customStyle="1" w:styleId="ListLabel72">
    <w:name w:val="ListLabel 72"/>
    <w:qFormat/>
    <w:rsid w:val="00757586"/>
    <w:rPr>
      <w:rFonts w:cs="Wingdings"/>
    </w:rPr>
  </w:style>
  <w:style w:type="character" w:customStyle="1" w:styleId="ListLabel73">
    <w:name w:val="ListLabel 73"/>
    <w:qFormat/>
    <w:rsid w:val="00757586"/>
    <w:rPr>
      <w:rFonts w:cs="Symbol"/>
    </w:rPr>
  </w:style>
  <w:style w:type="character" w:customStyle="1" w:styleId="ListLabel74">
    <w:name w:val="ListLabel 74"/>
    <w:qFormat/>
    <w:rsid w:val="00757586"/>
    <w:rPr>
      <w:rFonts w:cs="Courier New"/>
    </w:rPr>
  </w:style>
  <w:style w:type="character" w:customStyle="1" w:styleId="ListLabel75">
    <w:name w:val="ListLabel 75"/>
    <w:qFormat/>
    <w:rsid w:val="00757586"/>
    <w:rPr>
      <w:rFonts w:cs="Wingdings"/>
    </w:rPr>
  </w:style>
  <w:style w:type="character" w:customStyle="1" w:styleId="ListLabel76">
    <w:name w:val="ListLabel 76"/>
    <w:qFormat/>
    <w:rsid w:val="00757586"/>
    <w:rPr>
      <w:sz w:val="28"/>
      <w:szCs w:val="28"/>
      <w:lang w:val="en-US"/>
    </w:rPr>
  </w:style>
  <w:style w:type="character" w:customStyle="1" w:styleId="ListLabel77">
    <w:name w:val="ListLabel 77"/>
    <w:qFormat/>
    <w:rsid w:val="00757586"/>
    <w:rPr>
      <w:sz w:val="28"/>
      <w:szCs w:val="28"/>
    </w:rPr>
  </w:style>
  <w:style w:type="character" w:customStyle="1" w:styleId="ListLabel78">
    <w:name w:val="ListLabel 78"/>
    <w:qFormat/>
    <w:rsid w:val="00757586"/>
    <w:rPr>
      <w:color w:val="1B1B1B"/>
      <w:sz w:val="28"/>
      <w:szCs w:val="28"/>
      <w:u w:val="none"/>
      <w:lang w:val="en-US"/>
    </w:rPr>
  </w:style>
  <w:style w:type="character" w:customStyle="1" w:styleId="ListLabel79">
    <w:name w:val="ListLabel 79"/>
    <w:qFormat/>
    <w:rsid w:val="00757586"/>
    <w:rPr>
      <w:color w:val="1B1B1B"/>
      <w:sz w:val="28"/>
      <w:szCs w:val="28"/>
      <w:u w:val="none"/>
    </w:rPr>
  </w:style>
  <w:style w:type="character" w:customStyle="1" w:styleId="ListLabel80">
    <w:name w:val="ListLabel 80"/>
    <w:qFormat/>
    <w:rsid w:val="00757586"/>
    <w:rPr>
      <w:rFonts w:cs="Symbol"/>
      <w:sz w:val="28"/>
    </w:rPr>
  </w:style>
  <w:style w:type="character" w:customStyle="1" w:styleId="ListLabel81">
    <w:name w:val="ListLabel 81"/>
    <w:qFormat/>
    <w:rsid w:val="00757586"/>
    <w:rPr>
      <w:rFonts w:cs="Courier New"/>
    </w:rPr>
  </w:style>
  <w:style w:type="character" w:customStyle="1" w:styleId="ListLabel82">
    <w:name w:val="ListLabel 82"/>
    <w:qFormat/>
    <w:rsid w:val="00757586"/>
    <w:rPr>
      <w:rFonts w:cs="Wingdings"/>
    </w:rPr>
  </w:style>
  <w:style w:type="character" w:customStyle="1" w:styleId="ListLabel83">
    <w:name w:val="ListLabel 83"/>
    <w:qFormat/>
    <w:rsid w:val="00757586"/>
    <w:rPr>
      <w:rFonts w:cs="Symbol"/>
    </w:rPr>
  </w:style>
  <w:style w:type="character" w:customStyle="1" w:styleId="ListLabel84">
    <w:name w:val="ListLabel 84"/>
    <w:qFormat/>
    <w:rsid w:val="00757586"/>
    <w:rPr>
      <w:rFonts w:cs="Courier New"/>
    </w:rPr>
  </w:style>
  <w:style w:type="character" w:customStyle="1" w:styleId="ListLabel85">
    <w:name w:val="ListLabel 85"/>
    <w:qFormat/>
    <w:rsid w:val="00757586"/>
    <w:rPr>
      <w:rFonts w:cs="Wingdings"/>
    </w:rPr>
  </w:style>
  <w:style w:type="character" w:customStyle="1" w:styleId="ListLabel86">
    <w:name w:val="ListLabel 86"/>
    <w:qFormat/>
    <w:rsid w:val="00757586"/>
    <w:rPr>
      <w:rFonts w:cs="Symbol"/>
    </w:rPr>
  </w:style>
  <w:style w:type="character" w:customStyle="1" w:styleId="ListLabel87">
    <w:name w:val="ListLabel 87"/>
    <w:qFormat/>
    <w:rsid w:val="00757586"/>
    <w:rPr>
      <w:rFonts w:cs="Courier New"/>
    </w:rPr>
  </w:style>
  <w:style w:type="character" w:customStyle="1" w:styleId="ListLabel88">
    <w:name w:val="ListLabel 88"/>
    <w:qFormat/>
    <w:rsid w:val="00757586"/>
    <w:rPr>
      <w:rFonts w:cs="Wingdings"/>
    </w:rPr>
  </w:style>
  <w:style w:type="character" w:customStyle="1" w:styleId="ListLabel89">
    <w:name w:val="ListLabel 89"/>
    <w:qFormat/>
    <w:rsid w:val="00757586"/>
    <w:rPr>
      <w:sz w:val="28"/>
      <w:szCs w:val="28"/>
      <w:lang w:val="en-US"/>
    </w:rPr>
  </w:style>
  <w:style w:type="character" w:customStyle="1" w:styleId="ListLabel90">
    <w:name w:val="ListLabel 90"/>
    <w:qFormat/>
    <w:rsid w:val="00757586"/>
    <w:rPr>
      <w:sz w:val="28"/>
      <w:szCs w:val="28"/>
    </w:rPr>
  </w:style>
  <w:style w:type="character" w:customStyle="1" w:styleId="ListLabel91">
    <w:name w:val="ListLabel 91"/>
    <w:qFormat/>
    <w:rsid w:val="00757586"/>
    <w:rPr>
      <w:color w:val="1B1B1B"/>
      <w:sz w:val="28"/>
      <w:szCs w:val="28"/>
      <w:u w:val="none"/>
      <w:lang w:val="en-US"/>
    </w:rPr>
  </w:style>
  <w:style w:type="character" w:customStyle="1" w:styleId="ListLabel92">
    <w:name w:val="ListLabel 92"/>
    <w:qFormat/>
    <w:rsid w:val="00757586"/>
    <w:rPr>
      <w:color w:val="1B1B1B"/>
      <w:sz w:val="28"/>
      <w:szCs w:val="28"/>
      <w:u w:val="none"/>
    </w:rPr>
  </w:style>
  <w:style w:type="paragraph" w:customStyle="1" w:styleId="ad">
    <w:name w:val="Заголовок"/>
    <w:basedOn w:val="a"/>
    <w:next w:val="ae"/>
    <w:qFormat/>
    <w:rsid w:val="007334EE"/>
    <w:pPr>
      <w:keepNext/>
      <w:spacing w:before="240" w:after="120"/>
    </w:pPr>
    <w:rPr>
      <w:rFonts w:ascii="Liberation Sans" w:eastAsia="Microsoft YaHei" w:hAnsi="Liberation Sans" w:cs="Lucida Sans"/>
      <w:sz w:val="28"/>
      <w:szCs w:val="28"/>
    </w:rPr>
  </w:style>
  <w:style w:type="paragraph" w:styleId="ae">
    <w:name w:val="Body Text"/>
    <w:basedOn w:val="a"/>
    <w:rsid w:val="007334EE"/>
    <w:pPr>
      <w:spacing w:after="140" w:line="276" w:lineRule="auto"/>
    </w:pPr>
  </w:style>
  <w:style w:type="paragraph" w:styleId="af">
    <w:name w:val="List"/>
    <w:basedOn w:val="ae"/>
    <w:rsid w:val="007334EE"/>
    <w:rPr>
      <w:rFonts w:cs="Lucida Sans"/>
    </w:rPr>
  </w:style>
  <w:style w:type="paragraph" w:customStyle="1" w:styleId="10">
    <w:name w:val="Название объекта1"/>
    <w:basedOn w:val="a"/>
    <w:qFormat/>
    <w:rsid w:val="007334EE"/>
    <w:pPr>
      <w:suppressLineNumbers/>
      <w:spacing w:before="120" w:after="120"/>
    </w:pPr>
    <w:rPr>
      <w:rFonts w:cs="Lucida Sans"/>
      <w:i/>
      <w:iCs/>
    </w:rPr>
  </w:style>
  <w:style w:type="paragraph" w:styleId="af0">
    <w:name w:val="index heading"/>
    <w:basedOn w:val="a"/>
    <w:qFormat/>
    <w:rsid w:val="007334EE"/>
    <w:pPr>
      <w:suppressLineNumbers/>
    </w:pPr>
    <w:rPr>
      <w:rFonts w:cs="Lucida Sans"/>
    </w:rPr>
  </w:style>
  <w:style w:type="paragraph" w:styleId="af1">
    <w:name w:val="List Paragraph"/>
    <w:basedOn w:val="a"/>
    <w:uiPriority w:val="34"/>
    <w:qFormat/>
    <w:rsid w:val="00F8202A"/>
    <w:pPr>
      <w:ind w:left="720"/>
      <w:contextualSpacing/>
    </w:pPr>
  </w:style>
  <w:style w:type="paragraph" w:customStyle="1" w:styleId="11">
    <w:name w:val="Текст сноски1"/>
    <w:basedOn w:val="a"/>
    <w:uiPriority w:val="99"/>
    <w:unhideWhenUsed/>
    <w:rsid w:val="008828E6"/>
    <w:rPr>
      <w:sz w:val="20"/>
      <w:szCs w:val="20"/>
    </w:rPr>
  </w:style>
  <w:style w:type="paragraph" w:styleId="af2">
    <w:name w:val="No Spacing"/>
    <w:uiPriority w:val="1"/>
    <w:qFormat/>
    <w:rsid w:val="008829C5"/>
    <w:rPr>
      <w:rFonts w:ascii="Times New Roman" w:eastAsia="Times New Roman" w:hAnsi="Times New Roman" w:cs="Times New Roman"/>
      <w:sz w:val="24"/>
      <w:szCs w:val="24"/>
      <w:lang w:eastAsia="ru-RU"/>
    </w:rPr>
  </w:style>
  <w:style w:type="paragraph" w:customStyle="1" w:styleId="12">
    <w:name w:val="Верхний колонтитул1"/>
    <w:basedOn w:val="a"/>
    <w:uiPriority w:val="99"/>
    <w:unhideWhenUsed/>
    <w:rsid w:val="000E2A7C"/>
    <w:pPr>
      <w:tabs>
        <w:tab w:val="center" w:pos="4677"/>
        <w:tab w:val="right" w:pos="9355"/>
      </w:tabs>
    </w:pPr>
  </w:style>
  <w:style w:type="paragraph" w:customStyle="1" w:styleId="13">
    <w:name w:val="Нижний колонтитул1"/>
    <w:basedOn w:val="a"/>
    <w:uiPriority w:val="99"/>
    <w:semiHidden/>
    <w:unhideWhenUsed/>
    <w:rsid w:val="000E2A7C"/>
    <w:pPr>
      <w:tabs>
        <w:tab w:val="center" w:pos="4677"/>
        <w:tab w:val="right" w:pos="9355"/>
      </w:tabs>
    </w:pPr>
  </w:style>
  <w:style w:type="paragraph" w:styleId="af3">
    <w:name w:val="Normal (Web)"/>
    <w:basedOn w:val="a"/>
    <w:uiPriority w:val="99"/>
    <w:unhideWhenUsed/>
    <w:qFormat/>
    <w:rsid w:val="00B721CF"/>
    <w:pPr>
      <w:spacing w:beforeAutospacing="1" w:afterAutospacing="1"/>
    </w:pPr>
  </w:style>
  <w:style w:type="table" w:styleId="af4">
    <w:name w:val="Table Grid"/>
    <w:basedOn w:val="a1"/>
    <w:uiPriority w:val="59"/>
    <w:rsid w:val="002F51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header"/>
    <w:basedOn w:val="a"/>
    <w:link w:val="14"/>
    <w:uiPriority w:val="99"/>
    <w:semiHidden/>
    <w:unhideWhenUsed/>
    <w:rsid w:val="00CC0698"/>
    <w:pPr>
      <w:tabs>
        <w:tab w:val="center" w:pos="4677"/>
        <w:tab w:val="right" w:pos="9355"/>
      </w:tabs>
    </w:pPr>
  </w:style>
  <w:style w:type="character" w:customStyle="1" w:styleId="14">
    <w:name w:val="Верхний колонтитул Знак1"/>
    <w:basedOn w:val="a0"/>
    <w:link w:val="af5"/>
    <w:uiPriority w:val="99"/>
    <w:semiHidden/>
    <w:rsid w:val="00CC0698"/>
    <w:rPr>
      <w:rFonts w:ascii="Times New Roman" w:eastAsia="Times New Roman" w:hAnsi="Times New Roman" w:cs="Times New Roman"/>
      <w:sz w:val="24"/>
      <w:szCs w:val="24"/>
      <w:lang w:eastAsia="ru-RU"/>
    </w:rPr>
  </w:style>
  <w:style w:type="paragraph" w:styleId="af6">
    <w:name w:val="footer"/>
    <w:basedOn w:val="a"/>
    <w:link w:val="15"/>
    <w:uiPriority w:val="99"/>
    <w:semiHidden/>
    <w:unhideWhenUsed/>
    <w:rsid w:val="00CC0698"/>
    <w:pPr>
      <w:tabs>
        <w:tab w:val="center" w:pos="4677"/>
        <w:tab w:val="right" w:pos="9355"/>
      </w:tabs>
    </w:pPr>
  </w:style>
  <w:style w:type="character" w:customStyle="1" w:styleId="15">
    <w:name w:val="Нижний колонтитул Знак1"/>
    <w:basedOn w:val="a0"/>
    <w:link w:val="af6"/>
    <w:uiPriority w:val="99"/>
    <w:semiHidden/>
    <w:rsid w:val="00CC0698"/>
    <w:rPr>
      <w:rFonts w:ascii="Times New Roman" w:eastAsia="Times New Roman" w:hAnsi="Times New Roman" w:cs="Times New Roman"/>
      <w:sz w:val="24"/>
      <w:szCs w:val="24"/>
      <w:lang w:eastAsia="ru-RU"/>
    </w:rPr>
  </w:style>
  <w:style w:type="paragraph" w:styleId="a5">
    <w:name w:val="footnote text"/>
    <w:basedOn w:val="a"/>
    <w:link w:val="a4"/>
    <w:uiPriority w:val="99"/>
    <w:unhideWhenUsed/>
    <w:rsid w:val="00D27631"/>
    <w:rPr>
      <w:sz w:val="20"/>
      <w:szCs w:val="20"/>
    </w:rPr>
  </w:style>
  <w:style w:type="character" w:customStyle="1" w:styleId="2">
    <w:name w:val="Текст сноски Знак2"/>
    <w:basedOn w:val="a0"/>
    <w:uiPriority w:val="99"/>
    <w:semiHidden/>
    <w:rsid w:val="00D27631"/>
    <w:rPr>
      <w:rFonts w:ascii="Times New Roman" w:eastAsia="Times New Roman" w:hAnsi="Times New Roman" w:cs="Times New Roman"/>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77D692-1BA5-4B55-A2BA-EAD0CAD27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60401</Words>
  <Characters>34429</Characters>
  <Application>Microsoft Office Word</Application>
  <DocSecurity>0</DocSecurity>
  <Lines>286</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94641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2</cp:revision>
  <dcterms:created xsi:type="dcterms:W3CDTF">2022-02-23T12:10:00Z</dcterms:created>
  <dcterms:modified xsi:type="dcterms:W3CDTF">2022-02-23T12:10:00Z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