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67"/>
        <w:ind w:left="1677" w:right="1413" w:hanging="4"/>
        <w:jc w:val="center"/>
      </w:pPr>
      <w:r>
        <w:rPr/>
        <w:t>Одеський національний університет імені І. І. Мечникова</w:t>
      </w:r>
      <w:r>
        <w:rPr>
          <w:spacing w:val="1"/>
        </w:rPr>
        <w:t> </w:t>
      </w:r>
      <w:r>
        <w:rPr/>
        <w:t>Факультет</w:t>
      </w:r>
      <w:r>
        <w:rPr>
          <w:spacing w:val="-5"/>
        </w:rPr>
        <w:t> </w:t>
      </w:r>
      <w:r>
        <w:rPr/>
        <w:t>міжнародних</w:t>
      </w:r>
      <w:r>
        <w:rPr>
          <w:spacing w:val="-8"/>
        </w:rPr>
        <w:t> </w:t>
      </w:r>
      <w:r>
        <w:rPr/>
        <w:t>відносин,</w:t>
      </w:r>
      <w:r>
        <w:rPr>
          <w:spacing w:val="-2"/>
        </w:rPr>
        <w:t> </w:t>
      </w:r>
      <w:r>
        <w:rPr/>
        <w:t>політології</w:t>
      </w:r>
      <w:r>
        <w:rPr>
          <w:spacing w:val="-10"/>
        </w:rPr>
        <w:t> </w:t>
      </w:r>
      <w:r>
        <w:rPr/>
        <w:t>та</w:t>
      </w:r>
      <w:r>
        <w:rPr>
          <w:spacing w:val="-3"/>
        </w:rPr>
        <w:t> </w:t>
      </w:r>
      <w:r>
        <w:rPr/>
        <w:t>соціології</w:t>
      </w:r>
    </w:p>
    <w:p>
      <w:pPr>
        <w:pStyle w:val="BodyText"/>
        <w:spacing w:line="321" w:lineRule="exact"/>
        <w:ind w:left="561" w:right="308"/>
        <w:jc w:val="center"/>
      </w:pPr>
      <w:r>
        <w:rPr/>
        <w:t>Кафедра</w:t>
      </w:r>
      <w:r>
        <w:rPr>
          <w:spacing w:val="-4"/>
        </w:rPr>
        <w:t> </w:t>
      </w:r>
      <w:r>
        <w:rPr/>
        <w:t>світового</w:t>
      </w:r>
      <w:r>
        <w:rPr>
          <w:spacing w:val="-5"/>
        </w:rPr>
        <w:t> </w:t>
      </w:r>
      <w:r>
        <w:rPr/>
        <w:t>господарства і</w:t>
      </w:r>
      <w:r>
        <w:rPr>
          <w:spacing w:val="-9"/>
        </w:rPr>
        <w:t> </w:t>
      </w:r>
      <w:r>
        <w:rPr/>
        <w:t>міжнародних</w:t>
      </w:r>
      <w:r>
        <w:rPr>
          <w:spacing w:val="-9"/>
        </w:rPr>
        <w:t> </w:t>
      </w:r>
      <w:r>
        <w:rPr/>
        <w:t>економічних</w:t>
      </w:r>
      <w:r>
        <w:rPr>
          <w:spacing w:val="-8"/>
        </w:rPr>
        <w:t> </w:t>
      </w:r>
      <w:r>
        <w:rPr/>
        <w:t>відносин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Heading1"/>
        <w:spacing w:before="262"/>
        <w:ind w:left="575"/>
      </w:pPr>
      <w:r>
        <w:rPr/>
        <w:t>ДИПЛОМНА</w:t>
      </w:r>
      <w:r>
        <w:rPr>
          <w:spacing w:val="-4"/>
        </w:rPr>
        <w:t> </w:t>
      </w:r>
      <w:r>
        <w:rPr/>
        <w:t>РОБОТА</w:t>
      </w:r>
    </w:p>
    <w:p>
      <w:pPr>
        <w:pStyle w:val="BodyText"/>
        <w:spacing w:before="153"/>
        <w:ind w:left="582" w:right="308"/>
        <w:jc w:val="center"/>
      </w:pPr>
      <w:r>
        <w:rPr/>
        <w:t>на</w:t>
      </w:r>
      <w:r>
        <w:rPr>
          <w:spacing w:val="-3"/>
        </w:rPr>
        <w:t> </w:t>
      </w:r>
      <w:r>
        <w:rPr/>
        <w:t>здобуття</w:t>
      </w:r>
      <w:r>
        <w:rPr>
          <w:spacing w:val="-2"/>
        </w:rPr>
        <w:t> </w:t>
      </w:r>
      <w:r>
        <w:rPr/>
        <w:t>ступеня</w:t>
      </w:r>
      <w:r>
        <w:rPr>
          <w:spacing w:val="-3"/>
        </w:rPr>
        <w:t> </w:t>
      </w:r>
      <w:r>
        <w:rPr/>
        <w:t>вищої</w:t>
      </w:r>
      <w:r>
        <w:rPr>
          <w:spacing w:val="-8"/>
        </w:rPr>
        <w:t> </w:t>
      </w:r>
      <w:r>
        <w:rPr/>
        <w:t>освіти</w:t>
      </w:r>
      <w:r>
        <w:rPr>
          <w:spacing w:val="7"/>
        </w:rPr>
        <w:t> </w:t>
      </w:r>
      <w:r>
        <w:rPr/>
        <w:t>«бакалавр»</w:t>
      </w:r>
    </w:p>
    <w:p>
      <w:pPr>
        <w:pStyle w:val="Heading1"/>
        <w:spacing w:line="362" w:lineRule="auto" w:before="168"/>
        <w:ind w:left="576"/>
      </w:pPr>
      <w:r>
        <w:rPr/>
        <w:t>на</w:t>
      </w:r>
      <w:r>
        <w:rPr>
          <w:spacing w:val="-3"/>
        </w:rPr>
        <w:t> </w:t>
      </w:r>
      <w:r>
        <w:rPr/>
        <w:t>тему:</w:t>
      </w:r>
      <w:r>
        <w:rPr>
          <w:spacing w:val="-4"/>
        </w:rPr>
        <w:t> </w:t>
      </w:r>
      <w:r>
        <w:rPr/>
        <w:t>«Трансформація</w:t>
      </w:r>
      <w:r>
        <w:rPr>
          <w:spacing w:val="-5"/>
        </w:rPr>
        <w:t> </w:t>
      </w:r>
      <w:r>
        <w:rPr/>
        <w:t>ринку</w:t>
      </w:r>
      <w:r>
        <w:rPr>
          <w:spacing w:val="-2"/>
        </w:rPr>
        <w:t> </w:t>
      </w:r>
      <w:r>
        <w:rPr/>
        <w:t>фінансових</w:t>
      </w:r>
      <w:r>
        <w:rPr>
          <w:spacing w:val="-7"/>
        </w:rPr>
        <w:t> </w:t>
      </w:r>
      <w:r>
        <w:rPr/>
        <w:t>послуг</w:t>
      </w:r>
      <w:r>
        <w:rPr>
          <w:spacing w:val="-4"/>
        </w:rPr>
        <w:t> </w:t>
      </w:r>
      <w:r>
        <w:rPr/>
        <w:t>Німеччини</w:t>
      </w:r>
      <w:r>
        <w:rPr>
          <w:spacing w:val="-4"/>
        </w:rPr>
        <w:t> </w:t>
      </w:r>
      <w:r>
        <w:rPr/>
        <w:t>в</w:t>
      </w:r>
      <w:r>
        <w:rPr>
          <w:spacing w:val="-67"/>
        </w:rPr>
        <w:t> </w:t>
      </w:r>
      <w:r>
        <w:rPr/>
        <w:t>сучасних</w:t>
      </w:r>
      <w:r>
        <w:rPr>
          <w:spacing w:val="-4"/>
        </w:rPr>
        <w:t> </w:t>
      </w:r>
      <w:r>
        <w:rPr/>
        <w:t>умовах»</w:t>
      </w:r>
    </w:p>
    <w:p>
      <w:pPr>
        <w:spacing w:line="263" w:lineRule="exact" w:before="0"/>
        <w:ind w:left="577" w:right="308" w:firstLine="0"/>
        <w:jc w:val="center"/>
        <w:rPr>
          <w:sz w:val="24"/>
        </w:rPr>
      </w:pPr>
      <w:r>
        <w:rPr>
          <w:sz w:val="24"/>
        </w:rPr>
        <w:t>«Transformation</w:t>
      </w:r>
      <w:r>
        <w:rPr>
          <w:spacing w:val="-6"/>
          <w:sz w:val="24"/>
        </w:rPr>
        <w:t> </w:t>
      </w:r>
      <w:r>
        <w:rPr>
          <w:sz w:val="24"/>
        </w:rPr>
        <w:t>of</w:t>
      </w:r>
      <w:r>
        <w:rPr>
          <w:spacing w:val="-8"/>
          <w:sz w:val="24"/>
        </w:rPr>
        <w:t> </w:t>
      </w:r>
      <w:r>
        <w:rPr>
          <w:sz w:val="24"/>
        </w:rPr>
        <w:t>the</w:t>
      </w:r>
      <w:r>
        <w:rPr>
          <w:spacing w:val="-2"/>
          <w:sz w:val="24"/>
        </w:rPr>
        <w:t> </w:t>
      </w:r>
      <w:r>
        <w:rPr>
          <w:sz w:val="24"/>
        </w:rPr>
        <w:t>German financial</w:t>
      </w:r>
      <w:r>
        <w:rPr>
          <w:spacing w:val="-6"/>
          <w:sz w:val="24"/>
        </w:rPr>
        <w:t> </w:t>
      </w:r>
      <w:r>
        <w:rPr>
          <w:sz w:val="24"/>
        </w:rPr>
        <w:t>services</w:t>
      </w:r>
      <w:r>
        <w:rPr>
          <w:spacing w:val="1"/>
          <w:sz w:val="24"/>
        </w:rPr>
        <w:t> </w:t>
      </w:r>
      <w:r>
        <w:rPr>
          <w:sz w:val="24"/>
        </w:rPr>
        <w:t>market</w:t>
      </w:r>
      <w:r>
        <w:rPr>
          <w:spacing w:val="5"/>
          <w:sz w:val="24"/>
        </w:rPr>
        <w:t> </w:t>
      </w:r>
      <w:r>
        <w:rPr>
          <w:sz w:val="24"/>
        </w:rPr>
        <w:t>in</w:t>
      </w:r>
      <w:r>
        <w:rPr>
          <w:spacing w:val="-1"/>
          <w:sz w:val="24"/>
        </w:rPr>
        <w:t> </w:t>
      </w:r>
      <w:r>
        <w:rPr>
          <w:sz w:val="24"/>
        </w:rPr>
        <w:t>modern</w:t>
      </w:r>
      <w:r>
        <w:rPr>
          <w:spacing w:val="-5"/>
          <w:sz w:val="24"/>
        </w:rPr>
        <w:t> </w:t>
      </w:r>
      <w:r>
        <w:rPr>
          <w:sz w:val="24"/>
        </w:rPr>
        <w:t>conditions»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rPr>
          <w:sz w:val="26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3267"/>
      </w:pPr>
      <w:r>
        <w:rPr/>
        <w:t>Виконала: студентка денної форми навчання</w:t>
      </w:r>
      <w:r>
        <w:rPr>
          <w:spacing w:val="1"/>
        </w:rPr>
        <w:t> </w:t>
      </w:r>
      <w:r>
        <w:rPr/>
        <w:t>спеціальності</w:t>
      </w:r>
      <w:r>
        <w:rPr>
          <w:spacing w:val="-11"/>
        </w:rPr>
        <w:t> </w:t>
      </w:r>
      <w:r>
        <w:rPr/>
        <w:t>292</w:t>
      </w:r>
      <w:r>
        <w:rPr>
          <w:spacing w:val="-6"/>
        </w:rPr>
        <w:t> </w:t>
      </w:r>
      <w:r>
        <w:rPr/>
        <w:t>«Міжнародні</w:t>
      </w:r>
      <w:r>
        <w:rPr>
          <w:spacing w:val="-11"/>
        </w:rPr>
        <w:t> </w:t>
      </w:r>
      <w:r>
        <w:rPr/>
        <w:t>економічні</w:t>
      </w:r>
      <w:r>
        <w:rPr>
          <w:spacing w:val="-10"/>
        </w:rPr>
        <w:t> </w:t>
      </w:r>
      <w:r>
        <w:rPr/>
        <w:t>відносини»</w:t>
      </w:r>
      <w:r>
        <w:rPr>
          <w:spacing w:val="-67"/>
        </w:rPr>
        <w:t> </w:t>
      </w:r>
      <w:r>
        <w:rPr/>
        <w:t>Ніколаєнко</w:t>
      </w:r>
      <w:r>
        <w:rPr>
          <w:spacing w:val="-1"/>
        </w:rPr>
        <w:t> </w:t>
      </w:r>
      <w:r>
        <w:rPr/>
        <w:t>Анастасія</w:t>
      </w:r>
      <w:r>
        <w:rPr>
          <w:spacing w:val="2"/>
        </w:rPr>
        <w:t> </w:t>
      </w:r>
      <w:r>
        <w:rPr/>
        <w:t>Олександрівна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ind w:left="3306" w:right="1627" w:hanging="29"/>
      </w:pPr>
      <w:r>
        <w:rPr/>
        <w:t>Науковий керівник: д.е.н., доц. Маслій Н.Д.</w:t>
      </w:r>
      <w:r>
        <w:rPr>
          <w:spacing w:val="-67"/>
        </w:rPr>
        <w:t> </w:t>
      </w:r>
      <w:r>
        <w:rPr/>
        <w:t>Рецензент:</w:t>
      </w:r>
      <w:r>
        <w:rPr>
          <w:spacing w:val="-5"/>
        </w:rPr>
        <w:t> </w:t>
      </w:r>
      <w:r>
        <w:rPr/>
        <w:t>д.е.н.,</w:t>
      </w:r>
      <w:r>
        <w:rPr>
          <w:spacing w:val="1"/>
        </w:rPr>
        <w:t> </w:t>
      </w:r>
      <w:r>
        <w:rPr/>
        <w:t>проф.</w:t>
      </w:r>
      <w:r>
        <w:rPr>
          <w:spacing w:val="1"/>
        </w:rPr>
        <w:t> </w:t>
      </w:r>
      <w:r>
        <w:rPr/>
        <w:t>Ільченко</w:t>
      </w:r>
      <w:r>
        <w:rPr>
          <w:spacing w:val="-1"/>
        </w:rPr>
        <w:t> </w:t>
      </w:r>
      <w:r>
        <w:rPr/>
        <w:t>С.В.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31"/>
        </w:rPr>
      </w:pPr>
    </w:p>
    <w:p>
      <w:pPr>
        <w:pStyle w:val="BodyText"/>
        <w:tabs>
          <w:tab w:pos="4973" w:val="left" w:leader="none"/>
          <w:tab w:pos="5024" w:val="left" w:leader="none"/>
          <w:tab w:pos="6886" w:val="left" w:leader="none"/>
          <w:tab w:pos="7725" w:val="left" w:leader="none"/>
        </w:tabs>
        <w:spacing w:line="362" w:lineRule="auto"/>
        <w:ind w:left="539" w:right="1176"/>
      </w:pPr>
      <w:r>
        <w:rPr/>
        <w:t>Рекомендовано</w:t>
      </w:r>
      <w:r>
        <w:rPr>
          <w:spacing w:val="-4"/>
        </w:rPr>
        <w:t> </w:t>
      </w:r>
      <w:r>
        <w:rPr/>
        <w:t>до</w:t>
      </w:r>
      <w:r>
        <w:rPr>
          <w:spacing w:val="-3"/>
        </w:rPr>
        <w:t> </w:t>
      </w:r>
      <w:r>
        <w:rPr/>
        <w:t>захисту:</w:t>
        <w:tab/>
        <w:t>Захищено на засіданні ЕК №</w:t>
      </w:r>
      <w:r>
        <w:rPr>
          <w:spacing w:val="1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засідання</w:t>
      </w:r>
      <w:r>
        <w:rPr>
          <w:spacing w:val="-3"/>
        </w:rPr>
        <w:t> </w:t>
      </w:r>
      <w:r>
        <w:rPr/>
        <w:t>кафедри</w:t>
        <w:tab/>
        <w:tab/>
        <w:t>протокол</w:t>
      </w:r>
      <w:r>
        <w:rPr>
          <w:spacing w:val="-1"/>
        </w:rPr>
        <w:t> </w:t>
      </w:r>
      <w:r>
        <w:rPr/>
        <w:t>№</w:t>
      </w:r>
      <w:r>
        <w:rPr>
          <w:u w:val="single"/>
        </w:rPr>
        <w:tab/>
      </w:r>
      <w:r>
        <w:rPr/>
        <w:t>від</w:t>
      </w:r>
      <w:r>
        <w:rPr>
          <w:u w:val="single"/>
        </w:rPr>
        <w:tab/>
      </w:r>
      <w:r>
        <w:rPr/>
        <w:t>06.</w:t>
      </w:r>
      <w:r>
        <w:rPr>
          <w:spacing w:val="-6"/>
        </w:rPr>
        <w:t> </w:t>
      </w:r>
      <w:r>
        <w:rPr/>
        <w:t>2022</w:t>
      </w:r>
      <w:r>
        <w:rPr>
          <w:spacing w:val="-8"/>
        </w:rPr>
        <w:t> </w:t>
      </w:r>
      <w:r>
        <w:rPr/>
        <w:t>р.</w:t>
      </w:r>
    </w:p>
    <w:p>
      <w:pPr>
        <w:pStyle w:val="BodyText"/>
        <w:tabs>
          <w:tab w:pos="5009" w:val="left" w:leader="none"/>
          <w:tab w:pos="7523" w:val="left" w:leader="none"/>
          <w:tab w:pos="8301" w:val="left" w:leader="none"/>
          <w:tab w:pos="9421" w:val="left" w:leader="none"/>
        </w:tabs>
        <w:spacing w:line="319" w:lineRule="exact"/>
        <w:ind w:left="539"/>
      </w:pPr>
      <w:r>
        <w:rPr/>
        <w:t>№</w:t>
      </w:r>
      <w:r>
        <w:rPr>
          <w:spacing w:val="-3"/>
        </w:rPr>
        <w:t> </w:t>
      </w:r>
      <w:r>
        <w:rPr/>
        <w:t>09 від</w:t>
      </w:r>
      <w:r>
        <w:rPr>
          <w:spacing w:val="2"/>
        </w:rPr>
        <w:t> </w:t>
      </w:r>
      <w:r>
        <w:rPr/>
        <w:t>25.05.2022</w:t>
      </w:r>
      <w:r>
        <w:rPr>
          <w:spacing w:val="-1"/>
        </w:rPr>
        <w:t> </w:t>
      </w:r>
      <w:r>
        <w:rPr/>
        <w:t>р.</w:t>
        <w:tab/>
        <w:t>Оцінка</w:t>
      </w:r>
      <w:r>
        <w:rPr>
          <w:u w:val="single"/>
        </w:rPr>
        <w:tab/>
      </w:r>
      <w:r>
        <w:rPr/>
        <w:t>/</w:t>
      </w:r>
      <w:r>
        <w:rPr>
          <w:u w:val="single"/>
        </w:rPr>
        <w:tab/>
      </w:r>
      <w:r>
        <w:rPr/>
        <w:t>_/</w:t>
      </w:r>
      <w:r>
        <w:rPr>
          <w:u w:val="single"/>
        </w:rPr>
        <w:t> </w:t>
        <w:tab/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tabs>
          <w:tab w:pos="5068" w:val="left" w:leader="none"/>
        </w:tabs>
        <w:spacing w:before="87"/>
        <w:ind w:left="539"/>
      </w:pPr>
      <w:r>
        <w:rPr/>
        <w:t>Завідувач</w:t>
      </w:r>
      <w:r>
        <w:rPr>
          <w:spacing w:val="-4"/>
        </w:rPr>
        <w:t> </w:t>
      </w:r>
      <w:r>
        <w:rPr/>
        <w:t>кафедри</w:t>
        <w:tab/>
        <w:t>Голова</w:t>
      </w:r>
      <w:r>
        <w:rPr>
          <w:spacing w:val="-5"/>
        </w:rPr>
        <w:t> </w:t>
      </w:r>
      <w:r>
        <w:rPr/>
        <w:t>ЕК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</w:pPr>
    </w:p>
    <w:p>
      <w:pPr>
        <w:pStyle w:val="BodyText"/>
        <w:tabs>
          <w:tab w:pos="1856" w:val="left" w:leader="none"/>
          <w:tab w:pos="5085" w:val="left" w:leader="none"/>
          <w:tab w:pos="6537" w:val="left" w:leader="none"/>
        </w:tabs>
        <w:spacing w:before="87"/>
        <w:ind w:left="539"/>
      </w:pPr>
      <w:r>
        <w:rPr>
          <w:w w:val="99"/>
          <w:u w:val="single"/>
        </w:rPr>
        <w:t> </w:t>
      </w:r>
      <w:r>
        <w:rPr>
          <w:u w:val="single"/>
        </w:rPr>
        <w:tab/>
      </w:r>
      <w:r>
        <w:rPr>
          <w:spacing w:val="9"/>
        </w:rPr>
        <w:t> </w:t>
      </w:r>
      <w:r>
        <w:rPr/>
        <w:t>Якубовський</w:t>
      </w:r>
      <w:r>
        <w:rPr>
          <w:spacing w:val="-1"/>
        </w:rPr>
        <w:t> </w:t>
      </w:r>
      <w:r>
        <w:rPr/>
        <w:t>С.О.</w:t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Якубовський С.О.</w:t>
      </w: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40"/>
        </w:rPr>
      </w:pPr>
    </w:p>
    <w:p>
      <w:pPr>
        <w:pStyle w:val="BodyText"/>
        <w:ind w:left="581" w:right="308"/>
        <w:jc w:val="center"/>
      </w:pPr>
      <w:r>
        <w:rPr/>
        <w:t>Одеса</w:t>
      </w:r>
      <w:r>
        <w:rPr>
          <w:spacing w:val="1"/>
        </w:rPr>
        <w:t> </w:t>
      </w:r>
      <w:r>
        <w:rPr/>
        <w:t>– 2022</w:t>
      </w:r>
    </w:p>
    <w:p>
      <w:pPr>
        <w:spacing w:after="0"/>
        <w:jc w:val="center"/>
        <w:sectPr>
          <w:type w:val="continuous"/>
          <w:pgSz w:w="11910" w:h="16840"/>
          <w:pgMar w:top="1040" w:bottom="280" w:left="1160" w:right="580"/>
        </w:sectPr>
      </w:pPr>
    </w:p>
    <w:p>
      <w:pPr>
        <w:pStyle w:val="BodyText"/>
        <w:spacing w:before="5"/>
        <w:rPr>
          <w:sz w:val="17"/>
        </w:rPr>
      </w:pPr>
    </w:p>
    <w:tbl>
      <w:tblPr>
        <w:tblW w:w="0" w:type="auto"/>
        <w:jc w:val="left"/>
        <w:tblInd w:w="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27"/>
        <w:gridCol w:w="586"/>
      </w:tblGrid>
      <w:tr>
        <w:trPr>
          <w:trHeight w:val="634" w:hRule="atLeast"/>
        </w:trPr>
        <w:tc>
          <w:tcPr>
            <w:tcW w:w="8927" w:type="dxa"/>
          </w:tcPr>
          <w:p>
            <w:pPr>
              <w:pStyle w:val="TableParagraph"/>
              <w:spacing w:line="309" w:lineRule="exact"/>
              <w:ind w:left="4297" w:right="3680"/>
              <w:rPr>
                <w:b/>
                <w:sz w:val="28"/>
              </w:rPr>
            </w:pPr>
            <w:r>
              <w:rPr>
                <w:b/>
                <w:sz w:val="28"/>
              </w:rPr>
              <w:t>ЗМІСТ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</w:tr>
      <w:tr>
        <w:trPr>
          <w:trHeight w:val="720" w:hRule="atLeast"/>
        </w:trPr>
        <w:tc>
          <w:tcPr>
            <w:tcW w:w="8927" w:type="dxa"/>
          </w:tcPr>
          <w:p>
            <w:pPr>
              <w:pStyle w:val="TableParagraph"/>
              <w:spacing w:before="2"/>
              <w:jc w:val="left"/>
              <w:rPr>
                <w:sz w:val="27"/>
              </w:rPr>
            </w:pPr>
          </w:p>
          <w:p>
            <w:pPr>
              <w:pStyle w:val="TableParagraph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ВСТУП……………………………………………………………………….</w:t>
            </w:r>
          </w:p>
        </w:tc>
        <w:tc>
          <w:tcPr>
            <w:tcW w:w="586" w:type="dxa"/>
          </w:tcPr>
          <w:p>
            <w:pPr>
              <w:pStyle w:val="TableParagraph"/>
              <w:spacing w:before="2"/>
              <w:jc w:val="left"/>
              <w:rPr>
                <w:sz w:val="27"/>
              </w:rPr>
            </w:pPr>
          </w:p>
          <w:p>
            <w:pPr>
              <w:pStyle w:val="TableParagraph"/>
              <w:ind w:left="108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3</w:t>
            </w:r>
          </w:p>
        </w:tc>
      </w:tr>
      <w:tr>
        <w:trPr>
          <w:trHeight w:val="967" w:hRule="atLeast"/>
        </w:trPr>
        <w:tc>
          <w:tcPr>
            <w:tcW w:w="8927" w:type="dxa"/>
          </w:tcPr>
          <w:p>
            <w:pPr>
              <w:pStyle w:val="TableParagraph"/>
              <w:tabs>
                <w:tab w:pos="1432" w:val="left" w:leader="none"/>
                <w:tab w:pos="1835" w:val="left" w:leader="none"/>
                <w:tab w:pos="3816" w:val="left" w:leader="none"/>
                <w:tab w:pos="5264" w:val="left" w:leader="none"/>
                <w:tab w:pos="7859" w:val="left" w:leader="none"/>
              </w:tabs>
              <w:spacing w:before="7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  <w:tab/>
              <w:t>1</w:t>
              <w:tab/>
              <w:t>ТЕОРЕТИЧНІ</w:t>
              <w:tab/>
              <w:t>ОСНОВИ</w:t>
              <w:tab/>
              <w:t>ТРАНСФОРМАЦІЇ</w:t>
              <w:tab/>
              <w:t>РИНКУ</w:t>
            </w:r>
          </w:p>
          <w:p>
            <w:pPr>
              <w:pStyle w:val="TableParagraph"/>
              <w:spacing w:before="16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ФІНАНСОВИХ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ПОСЛУГ………………………………………………...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2"/>
              <w:ind w:left="108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>
        <w:trPr>
          <w:trHeight w:val="965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1.1. Поняття та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особливості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формування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фінансових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</w:t>
            </w:r>
          </w:p>
          <w:p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сучасному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інформаційному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суспільстві………………………………..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0"/>
              <w:ind w:left="108"/>
              <w:jc w:val="left"/>
              <w:rPr>
                <w:sz w:val="28"/>
              </w:rPr>
            </w:pPr>
            <w:r>
              <w:rPr>
                <w:w w:val="99"/>
                <w:sz w:val="28"/>
              </w:rPr>
              <w:t>6</w:t>
            </w:r>
          </w:p>
        </w:tc>
      </w:tr>
      <w:tr>
        <w:trPr>
          <w:trHeight w:val="967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1.2.</w:t>
            </w:r>
            <w:r>
              <w:rPr>
                <w:spacing w:val="41"/>
                <w:sz w:val="28"/>
              </w:rPr>
              <w:t> </w:t>
            </w:r>
            <w:r>
              <w:rPr>
                <w:sz w:val="28"/>
              </w:rPr>
              <w:t>Використання</w:t>
            </w:r>
            <w:r>
              <w:rPr>
                <w:spacing w:val="44"/>
                <w:sz w:val="28"/>
              </w:rPr>
              <w:t> </w:t>
            </w:r>
            <w:r>
              <w:rPr>
                <w:sz w:val="28"/>
              </w:rPr>
              <w:t>FinTech</w:t>
            </w:r>
            <w:r>
              <w:rPr>
                <w:spacing w:val="35"/>
                <w:sz w:val="28"/>
              </w:rPr>
              <w:t> </w:t>
            </w:r>
            <w:r>
              <w:rPr>
                <w:sz w:val="28"/>
              </w:rPr>
              <w:t>технологій</w:t>
            </w:r>
            <w:r>
              <w:rPr>
                <w:spacing w:val="39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чинник</w:t>
            </w:r>
            <w:r>
              <w:rPr>
                <w:spacing w:val="48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35"/>
                <w:sz w:val="28"/>
              </w:rPr>
              <w:t> </w:t>
            </w:r>
            <w:r>
              <w:rPr>
                <w:sz w:val="28"/>
              </w:rPr>
              <w:t>трансформації</w:t>
            </w:r>
          </w:p>
          <w:p>
            <w:pPr>
              <w:pStyle w:val="TableParagraph"/>
              <w:spacing w:before="16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надання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фінансових</w:t>
            </w:r>
            <w:r>
              <w:rPr>
                <w:spacing w:val="-13"/>
                <w:sz w:val="28"/>
              </w:rPr>
              <w:t> </w:t>
            </w:r>
            <w:r>
              <w:rPr>
                <w:sz w:val="28"/>
              </w:rPr>
              <w:t>послуг……………………………………………….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4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</w:tr>
      <w:tr>
        <w:trPr>
          <w:trHeight w:val="965" w:hRule="atLeast"/>
        </w:trPr>
        <w:tc>
          <w:tcPr>
            <w:tcW w:w="8927" w:type="dxa"/>
          </w:tcPr>
          <w:p>
            <w:pPr>
              <w:pStyle w:val="TableParagraph"/>
              <w:tabs>
                <w:tab w:pos="1504" w:val="left" w:leader="none"/>
                <w:tab w:pos="1981" w:val="left" w:leader="none"/>
                <w:tab w:pos="4157" w:val="left" w:leader="none"/>
                <w:tab w:pos="5442" w:val="left" w:leader="none"/>
                <w:tab w:pos="7677" w:val="left" w:leader="none"/>
              </w:tabs>
              <w:spacing w:before="7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  <w:tab/>
              <w:t>2</w:t>
              <w:tab/>
              <w:t>МОНІТОРИНГ</w:t>
              <w:tab/>
              <w:t>РИНКУ</w:t>
              <w:tab/>
              <w:t>ФІНАНСОВИХ</w:t>
              <w:tab/>
              <w:t>ПОСЛУГ</w:t>
            </w:r>
          </w:p>
          <w:p>
            <w:pPr>
              <w:pStyle w:val="TableParagraph"/>
              <w:spacing w:before="16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НІМЕЧЧИНИ………………………………………………………………...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2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>
        <w:trPr>
          <w:trHeight w:val="967" w:hRule="atLeast"/>
        </w:trPr>
        <w:tc>
          <w:tcPr>
            <w:tcW w:w="8927" w:type="dxa"/>
          </w:tcPr>
          <w:p>
            <w:pPr>
              <w:pStyle w:val="TableParagraph"/>
              <w:spacing w:before="72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2.1</w:t>
            </w:r>
            <w:r>
              <w:rPr>
                <w:spacing w:val="48"/>
                <w:sz w:val="28"/>
              </w:rPr>
              <w:t> </w:t>
            </w:r>
            <w:r>
              <w:rPr>
                <w:sz w:val="28"/>
              </w:rPr>
              <w:t>Аналіз</w:t>
            </w:r>
            <w:r>
              <w:rPr>
                <w:spacing w:val="117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112"/>
                <w:sz w:val="28"/>
              </w:rPr>
              <w:t> </w:t>
            </w:r>
            <w:r>
              <w:rPr>
                <w:sz w:val="28"/>
              </w:rPr>
              <w:t>банківських</w:t>
            </w:r>
            <w:r>
              <w:rPr>
                <w:spacing w:val="112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122"/>
                <w:sz w:val="28"/>
              </w:rPr>
              <w:t> </w:t>
            </w:r>
            <w:r>
              <w:rPr>
                <w:sz w:val="28"/>
              </w:rPr>
              <w:t>Німеччини,</w:t>
            </w:r>
            <w:r>
              <w:rPr>
                <w:spacing w:val="119"/>
                <w:sz w:val="28"/>
              </w:rPr>
              <w:t> </w:t>
            </w:r>
            <w:r>
              <w:rPr>
                <w:sz w:val="28"/>
              </w:rPr>
              <w:t>як</w:t>
            </w:r>
            <w:r>
              <w:rPr>
                <w:spacing w:val="122"/>
                <w:sz w:val="28"/>
              </w:rPr>
              <w:t> </w:t>
            </w:r>
            <w:r>
              <w:rPr>
                <w:sz w:val="28"/>
              </w:rPr>
              <w:t>основної</w:t>
            </w:r>
          </w:p>
          <w:p>
            <w:pPr>
              <w:pStyle w:val="TableParagraph"/>
              <w:spacing w:before="163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складової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фінансових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………………………………………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2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</w:tr>
      <w:tr>
        <w:trPr>
          <w:trHeight w:val="482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2.2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Особливості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розвитку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страхових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4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Німеччині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.....</w:t>
            </w:r>
          </w:p>
        </w:tc>
        <w:tc>
          <w:tcPr>
            <w:tcW w:w="586" w:type="dxa"/>
          </w:tcPr>
          <w:p>
            <w:pPr>
              <w:pStyle w:val="TableParagraph"/>
              <w:spacing w:before="75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</w:tr>
      <w:tr>
        <w:trPr>
          <w:trHeight w:val="482" w:hRule="atLeast"/>
        </w:trPr>
        <w:tc>
          <w:tcPr>
            <w:tcW w:w="8927" w:type="dxa"/>
          </w:tcPr>
          <w:p>
            <w:pPr>
              <w:pStyle w:val="TableParagraph"/>
              <w:spacing w:before="72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2.3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Дослідження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інвестиційних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1"/>
                <w:sz w:val="28"/>
              </w:rPr>
              <w:t> </w:t>
            </w:r>
            <w:r>
              <w:rPr>
                <w:sz w:val="28"/>
              </w:rPr>
              <w:t>Німеччини…….……</w:t>
            </w:r>
          </w:p>
        </w:tc>
        <w:tc>
          <w:tcPr>
            <w:tcW w:w="586" w:type="dxa"/>
          </w:tcPr>
          <w:p>
            <w:pPr>
              <w:pStyle w:val="TableParagraph"/>
              <w:spacing w:before="72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</w:tr>
      <w:tr>
        <w:trPr>
          <w:trHeight w:val="965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РОЗДІЛ</w:t>
            </w:r>
            <w:r>
              <w:rPr>
                <w:spacing w:val="47"/>
                <w:sz w:val="28"/>
              </w:rPr>
              <w:t> </w:t>
            </w:r>
            <w:r>
              <w:rPr>
                <w:sz w:val="28"/>
              </w:rPr>
              <w:t>3</w:t>
            </w:r>
            <w:r>
              <w:rPr>
                <w:spacing w:val="51"/>
                <w:sz w:val="28"/>
              </w:rPr>
              <w:t> </w:t>
            </w:r>
            <w:r>
              <w:rPr>
                <w:sz w:val="28"/>
              </w:rPr>
              <w:t>ШЛЯХИ</w:t>
            </w:r>
            <w:r>
              <w:rPr>
                <w:spacing w:val="46"/>
                <w:sz w:val="28"/>
              </w:rPr>
              <w:t> </w:t>
            </w:r>
            <w:r>
              <w:rPr>
                <w:sz w:val="28"/>
              </w:rPr>
              <w:t>РОЗВИТКУ</w:t>
            </w:r>
            <w:r>
              <w:rPr>
                <w:spacing w:val="53"/>
                <w:sz w:val="28"/>
              </w:rPr>
              <w:t> </w:t>
            </w:r>
            <w:r>
              <w:rPr>
                <w:sz w:val="28"/>
              </w:rPr>
              <w:t>FINTECH</w:t>
            </w:r>
            <w:r>
              <w:rPr>
                <w:spacing w:val="50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58"/>
                <w:sz w:val="28"/>
              </w:rPr>
              <w:t> </w:t>
            </w:r>
            <w:r>
              <w:rPr>
                <w:sz w:val="28"/>
              </w:rPr>
              <w:t>В</w:t>
            </w:r>
            <w:r>
              <w:rPr>
                <w:spacing w:val="47"/>
                <w:sz w:val="28"/>
              </w:rPr>
              <w:t> </w:t>
            </w:r>
            <w:r>
              <w:rPr>
                <w:sz w:val="28"/>
              </w:rPr>
              <w:t>УКРАЇНІ</w:t>
            </w:r>
            <w:r>
              <w:rPr>
                <w:spacing w:val="48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w w:val="95"/>
                <w:sz w:val="28"/>
              </w:rPr>
              <w:t>НІМЕЧЧИНІ</w:t>
            </w:r>
            <w:r>
              <w:rPr>
                <w:spacing w:val="89"/>
                <w:sz w:val="28"/>
              </w:rPr>
              <w:t>  </w:t>
            </w:r>
            <w:r>
              <w:rPr>
                <w:spacing w:val="89"/>
                <w:sz w:val="28"/>
              </w:rPr>
              <w:t> </w:t>
            </w:r>
            <w:r>
              <w:rPr>
                <w:w w:val="95"/>
                <w:sz w:val="28"/>
              </w:rPr>
              <w:t>……………………………..………………………………….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0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>
        <w:trPr>
          <w:trHeight w:val="967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3.1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Загальна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характеристика</w:t>
            </w:r>
            <w:r>
              <w:rPr>
                <w:spacing w:val="-8"/>
                <w:sz w:val="28"/>
              </w:rPr>
              <w:t> </w:t>
            </w:r>
            <w:r>
              <w:rPr>
                <w:sz w:val="28"/>
              </w:rPr>
              <w:t>зовнішньої</w:t>
            </w:r>
            <w:r>
              <w:rPr>
                <w:spacing w:val="-10"/>
                <w:sz w:val="28"/>
              </w:rPr>
              <w:t> </w:t>
            </w:r>
            <w:r>
              <w:rPr>
                <w:sz w:val="28"/>
              </w:rPr>
              <w:t>торгівлі</w:t>
            </w:r>
            <w:r>
              <w:rPr>
                <w:spacing w:val="-14"/>
                <w:sz w:val="28"/>
              </w:rPr>
              <w:t> </w:t>
            </w:r>
            <w:r>
              <w:rPr>
                <w:sz w:val="28"/>
              </w:rPr>
              <w:t>послугами</w:t>
            </w:r>
            <w:r>
              <w:rPr>
                <w:spacing w:val="-1"/>
                <w:sz w:val="28"/>
              </w:rPr>
              <w:t> </w:t>
            </w:r>
            <w:r>
              <w:rPr>
                <w:sz w:val="28"/>
              </w:rPr>
              <w:t>України</w:t>
            </w:r>
          </w:p>
          <w:p>
            <w:pPr>
              <w:pStyle w:val="TableParagraph"/>
              <w:spacing w:before="16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та</w:t>
            </w:r>
            <w:r>
              <w:rPr>
                <w:spacing w:val="-11"/>
                <w:sz w:val="28"/>
              </w:rPr>
              <w:t> </w:t>
            </w:r>
            <w:r>
              <w:rPr>
                <w:sz w:val="28"/>
              </w:rPr>
              <w:t>Німеччини</w:t>
            </w:r>
            <w:r>
              <w:rPr>
                <w:spacing w:val="50"/>
                <w:sz w:val="28"/>
              </w:rPr>
              <w:t> </w:t>
            </w:r>
            <w:r>
              <w:rPr>
                <w:sz w:val="28"/>
              </w:rPr>
              <w:t>……………...………………………………………..……….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4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</w:tr>
      <w:tr>
        <w:trPr>
          <w:trHeight w:val="967" w:hRule="atLeast"/>
        </w:trPr>
        <w:tc>
          <w:tcPr>
            <w:tcW w:w="8927" w:type="dxa"/>
          </w:tcPr>
          <w:p>
            <w:pPr>
              <w:pStyle w:val="TableParagraph"/>
              <w:spacing w:before="72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3.2</w:t>
            </w:r>
            <w:r>
              <w:rPr>
                <w:spacing w:val="44"/>
                <w:sz w:val="28"/>
              </w:rPr>
              <w:t> </w:t>
            </w:r>
            <w:r>
              <w:rPr>
                <w:sz w:val="28"/>
              </w:rPr>
              <w:t>Передумови</w:t>
            </w:r>
            <w:r>
              <w:rPr>
                <w:spacing w:val="43"/>
                <w:sz w:val="28"/>
              </w:rPr>
              <w:t> </w:t>
            </w:r>
            <w:r>
              <w:rPr>
                <w:sz w:val="28"/>
              </w:rPr>
              <w:t>розвитку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ринку</w:t>
            </w:r>
            <w:r>
              <w:rPr>
                <w:spacing w:val="39"/>
                <w:sz w:val="28"/>
              </w:rPr>
              <w:t> </w:t>
            </w:r>
            <w:r>
              <w:rPr>
                <w:sz w:val="28"/>
              </w:rPr>
              <w:t>фінансових</w:t>
            </w:r>
            <w:r>
              <w:rPr>
                <w:spacing w:val="38"/>
                <w:sz w:val="28"/>
              </w:rPr>
              <w:t> </w:t>
            </w:r>
            <w:r>
              <w:rPr>
                <w:sz w:val="28"/>
              </w:rPr>
              <w:t>послуг</w:t>
            </w:r>
            <w:r>
              <w:rPr>
                <w:spacing w:val="51"/>
                <w:sz w:val="28"/>
              </w:rPr>
              <w:t> </w:t>
            </w:r>
            <w:r>
              <w:rPr>
                <w:sz w:val="28"/>
              </w:rPr>
              <w:t>Німеччини</w:t>
            </w:r>
            <w:r>
              <w:rPr>
                <w:spacing w:val="4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before="164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України……………………………………………………………………….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3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</w:tr>
      <w:tr>
        <w:trPr>
          <w:trHeight w:val="965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661"/>
              <w:jc w:val="left"/>
              <w:rPr>
                <w:sz w:val="28"/>
              </w:rPr>
            </w:pPr>
            <w:r>
              <w:rPr>
                <w:sz w:val="28"/>
              </w:rPr>
              <w:t>3.3</w:t>
            </w:r>
            <w:r>
              <w:rPr>
                <w:spacing w:val="19"/>
                <w:sz w:val="28"/>
              </w:rPr>
              <w:t> </w:t>
            </w:r>
            <w:r>
              <w:rPr>
                <w:sz w:val="28"/>
              </w:rPr>
              <w:t>Вплив</w:t>
            </w:r>
            <w:r>
              <w:rPr>
                <w:spacing w:val="17"/>
                <w:sz w:val="28"/>
              </w:rPr>
              <w:t> </w:t>
            </w:r>
            <w:r>
              <w:rPr>
                <w:sz w:val="28"/>
              </w:rPr>
              <w:t>інвестицій</w:t>
            </w:r>
            <w:r>
              <w:rPr>
                <w:spacing w:val="25"/>
                <w:sz w:val="28"/>
              </w:rPr>
              <w:t> </w:t>
            </w:r>
            <w:r>
              <w:rPr>
                <w:sz w:val="28"/>
              </w:rPr>
              <w:t>у</w:t>
            </w:r>
            <w:r>
              <w:rPr>
                <w:spacing w:val="15"/>
                <w:sz w:val="28"/>
              </w:rPr>
              <w:t> </w:t>
            </w:r>
            <w:r>
              <w:rPr>
                <w:sz w:val="28"/>
              </w:rPr>
              <w:t>FinTech</w:t>
            </w:r>
            <w:r>
              <w:rPr>
                <w:spacing w:val="14"/>
                <w:sz w:val="28"/>
              </w:rPr>
              <w:t> </w:t>
            </w:r>
            <w:r>
              <w:rPr>
                <w:sz w:val="28"/>
              </w:rPr>
              <w:t>на</w:t>
            </w:r>
            <w:r>
              <w:rPr>
                <w:spacing w:val="20"/>
                <w:sz w:val="28"/>
              </w:rPr>
              <w:t> </w:t>
            </w:r>
            <w:r>
              <w:rPr>
                <w:sz w:val="28"/>
              </w:rPr>
              <w:t>економічний</w:t>
            </w:r>
            <w:r>
              <w:rPr>
                <w:spacing w:val="18"/>
                <w:sz w:val="28"/>
              </w:rPr>
              <w:t> </w:t>
            </w:r>
            <w:r>
              <w:rPr>
                <w:sz w:val="28"/>
              </w:rPr>
              <w:t>стан</w:t>
            </w:r>
            <w:r>
              <w:rPr>
                <w:spacing w:val="18"/>
                <w:sz w:val="28"/>
              </w:rPr>
              <w:t> </w:t>
            </w:r>
            <w:r>
              <w:rPr>
                <w:sz w:val="28"/>
              </w:rPr>
              <w:t>Німеччини</w:t>
            </w:r>
            <w:r>
              <w:rPr>
                <w:spacing w:val="19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before="158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України……………………………………………………………………….</w:t>
            </w:r>
          </w:p>
        </w:tc>
        <w:tc>
          <w:tcPr>
            <w:tcW w:w="586" w:type="dxa"/>
          </w:tcPr>
          <w:p>
            <w:pPr>
              <w:pStyle w:val="TableParagraph"/>
              <w:jc w:val="left"/>
              <w:rPr>
                <w:sz w:val="30"/>
              </w:rPr>
            </w:pPr>
          </w:p>
          <w:p>
            <w:pPr>
              <w:pStyle w:val="TableParagraph"/>
              <w:spacing w:before="210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</w:tr>
      <w:tr>
        <w:trPr>
          <w:trHeight w:val="482" w:hRule="atLeast"/>
        </w:trPr>
        <w:tc>
          <w:tcPr>
            <w:tcW w:w="8927" w:type="dxa"/>
          </w:tcPr>
          <w:p>
            <w:pPr>
              <w:pStyle w:val="TableParagraph"/>
              <w:spacing w:before="75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ВИСНОВКИ………………………………………………………………...</w:t>
            </w:r>
          </w:p>
        </w:tc>
        <w:tc>
          <w:tcPr>
            <w:tcW w:w="586" w:type="dxa"/>
          </w:tcPr>
          <w:p>
            <w:pPr>
              <w:pStyle w:val="TableParagraph"/>
              <w:spacing w:before="75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44</w:t>
            </w:r>
          </w:p>
        </w:tc>
      </w:tr>
      <w:tr>
        <w:trPr>
          <w:trHeight w:val="394" w:hRule="atLeast"/>
        </w:trPr>
        <w:tc>
          <w:tcPr>
            <w:tcW w:w="8927" w:type="dxa"/>
          </w:tcPr>
          <w:p>
            <w:pPr>
              <w:pStyle w:val="TableParagraph"/>
              <w:spacing w:line="302" w:lineRule="exact" w:before="72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СПИСОК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ВИКОРИСТАНИХ</w:t>
            </w:r>
            <w:r>
              <w:rPr>
                <w:spacing w:val="-9"/>
                <w:sz w:val="28"/>
              </w:rPr>
              <w:t> </w:t>
            </w:r>
            <w:r>
              <w:rPr>
                <w:sz w:val="28"/>
              </w:rPr>
              <w:t>ДЖЕРЕЛ…………………………………..</w:t>
            </w:r>
          </w:p>
        </w:tc>
        <w:tc>
          <w:tcPr>
            <w:tcW w:w="586" w:type="dxa"/>
          </w:tcPr>
          <w:p>
            <w:pPr>
              <w:pStyle w:val="TableParagraph"/>
              <w:spacing w:line="302" w:lineRule="exact" w:before="72"/>
              <w:ind w:left="108"/>
              <w:jc w:val="left"/>
              <w:rPr>
                <w:sz w:val="28"/>
              </w:rPr>
            </w:pPr>
            <w:r>
              <w:rPr>
                <w:sz w:val="28"/>
              </w:rPr>
              <w:t>47</w:t>
            </w:r>
          </w:p>
        </w:tc>
      </w:tr>
    </w:tbl>
    <w:p>
      <w:pPr>
        <w:spacing w:after="0" w:line="302" w:lineRule="exact"/>
        <w:jc w:val="left"/>
        <w:rPr>
          <w:sz w:val="28"/>
        </w:rPr>
        <w:sectPr>
          <w:headerReference w:type="default" r:id="rId5"/>
          <w:pgSz w:w="11910" w:h="16840"/>
          <w:pgMar w:header="756" w:footer="0" w:top="1040" w:bottom="280" w:left="1160" w:right="580"/>
          <w:pgNumType w:start="2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577"/>
      </w:pPr>
      <w:r>
        <w:rPr/>
        <w:t>ВСТУП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6"/>
        <w:rPr>
          <w:b/>
          <w:sz w:val="40"/>
        </w:rPr>
      </w:pPr>
    </w:p>
    <w:p>
      <w:pPr>
        <w:pStyle w:val="BodyText"/>
        <w:spacing w:line="360" w:lineRule="auto"/>
        <w:ind w:left="539" w:right="264" w:firstLine="710"/>
        <w:jc w:val="both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роботи.</w:t>
      </w:r>
      <w:r>
        <w:rPr>
          <w:b/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>
          <w:spacing w:val="-1"/>
        </w:rPr>
        <w:t>фінанси</w:t>
      </w:r>
      <w:r>
        <w:rPr>
          <w:spacing w:val="-13"/>
        </w:rPr>
        <w:t> </w:t>
      </w:r>
      <w:r>
        <w:rPr>
          <w:spacing w:val="-1"/>
        </w:rPr>
        <w:t>являються</w:t>
      </w:r>
      <w:r>
        <w:rPr>
          <w:spacing w:val="-12"/>
        </w:rPr>
        <w:t> </w:t>
      </w:r>
      <w:r>
        <w:rPr/>
        <w:t>головним</w:t>
      </w:r>
      <w:r>
        <w:rPr>
          <w:spacing w:val="-12"/>
        </w:rPr>
        <w:t> </w:t>
      </w:r>
      <w:r>
        <w:rPr/>
        <w:t>елементом</w:t>
      </w:r>
      <w:r>
        <w:rPr>
          <w:spacing w:val="-6"/>
        </w:rPr>
        <w:t> </w:t>
      </w:r>
      <w:r>
        <w:rPr/>
        <w:t>розвитку</w:t>
      </w:r>
      <w:r>
        <w:rPr>
          <w:spacing w:val="-17"/>
        </w:rPr>
        <w:t> </w:t>
      </w:r>
      <w:r>
        <w:rPr/>
        <w:t>окремої</w:t>
      </w:r>
      <w:r>
        <w:rPr>
          <w:spacing w:val="-17"/>
        </w:rPr>
        <w:t> </w:t>
      </w:r>
      <w:r>
        <w:rPr/>
        <w:t>країни</w:t>
      </w:r>
      <w:r>
        <w:rPr>
          <w:spacing w:val="-11"/>
        </w:rPr>
        <w:t> </w:t>
      </w:r>
      <w:r>
        <w:rPr/>
        <w:t>та</w:t>
      </w:r>
      <w:r>
        <w:rPr>
          <w:spacing w:val="-12"/>
        </w:rPr>
        <w:t> </w:t>
      </w:r>
      <w:r>
        <w:rPr/>
        <w:t>економіки</w:t>
      </w:r>
      <w:r>
        <w:rPr>
          <w:spacing w:val="-68"/>
        </w:rPr>
        <w:t> </w:t>
      </w:r>
      <w:r>
        <w:rPr/>
        <w:t>в цілому. У свою чергу, ринок фінансових послуг дає можливість направити</w:t>
      </w:r>
      <w:r>
        <w:rPr>
          <w:spacing w:val="1"/>
        </w:rPr>
        <w:t> </w:t>
      </w:r>
      <w:r>
        <w:rPr/>
        <w:t>інвестиційні потоки в найпривабливіші сектори економіки, що в підсумку</w:t>
      </w:r>
      <w:r>
        <w:rPr>
          <w:spacing w:val="1"/>
        </w:rPr>
        <w:t> </w:t>
      </w:r>
      <w:r>
        <w:rPr/>
        <w:t>призведе до економічного зростання. Особливою рисою фінансового ринку</w:t>
      </w:r>
      <w:r>
        <w:rPr>
          <w:spacing w:val="1"/>
        </w:rPr>
        <w:t> </w:t>
      </w:r>
      <w:r>
        <w:rPr>
          <w:w w:val="95"/>
        </w:rPr>
        <w:t>кожної</w:t>
      </w:r>
      <w:r>
        <w:rPr>
          <w:spacing w:val="16"/>
          <w:w w:val="95"/>
        </w:rPr>
        <w:t> </w:t>
      </w:r>
      <w:r>
        <w:rPr>
          <w:w w:val="95"/>
        </w:rPr>
        <w:t>країни</w:t>
      </w:r>
      <w:r>
        <w:rPr>
          <w:spacing w:val="24"/>
          <w:w w:val="95"/>
        </w:rPr>
        <w:t> </w:t>
      </w:r>
      <w:r>
        <w:rPr>
          <w:w w:val="95"/>
        </w:rPr>
        <w:t>є</w:t>
      </w:r>
      <w:r>
        <w:rPr>
          <w:spacing w:val="26"/>
          <w:w w:val="95"/>
        </w:rPr>
        <w:t> </w:t>
      </w:r>
      <w:r>
        <w:rPr>
          <w:w w:val="95"/>
        </w:rPr>
        <w:t>його</w:t>
      </w:r>
      <w:r>
        <w:rPr>
          <w:spacing w:val="24"/>
          <w:w w:val="95"/>
        </w:rPr>
        <w:t> </w:t>
      </w:r>
      <w:r>
        <w:rPr>
          <w:w w:val="95"/>
        </w:rPr>
        <w:t>постійний</w:t>
      </w:r>
      <w:r>
        <w:rPr>
          <w:spacing w:val="24"/>
          <w:w w:val="95"/>
        </w:rPr>
        <w:t> </w:t>
      </w:r>
      <w:r>
        <w:rPr>
          <w:w w:val="95"/>
        </w:rPr>
        <w:t>рух</w:t>
      </w:r>
      <w:r>
        <w:rPr>
          <w:spacing w:val="16"/>
          <w:w w:val="95"/>
        </w:rPr>
        <w:t> </w:t>
      </w:r>
      <w:r>
        <w:rPr>
          <w:w w:val="95"/>
        </w:rPr>
        <w:t>відповідно</w:t>
      </w:r>
      <w:r>
        <w:rPr>
          <w:spacing w:val="24"/>
          <w:w w:val="95"/>
        </w:rPr>
        <w:t> </w:t>
      </w:r>
      <w:r>
        <w:rPr>
          <w:w w:val="95"/>
        </w:rPr>
        <w:t>до</w:t>
      </w:r>
      <w:r>
        <w:rPr>
          <w:spacing w:val="25"/>
          <w:w w:val="95"/>
        </w:rPr>
        <w:t> </w:t>
      </w:r>
      <w:r>
        <w:rPr>
          <w:w w:val="95"/>
        </w:rPr>
        <w:t>запитів</w:t>
      </w:r>
      <w:r>
        <w:rPr>
          <w:spacing w:val="21"/>
          <w:w w:val="95"/>
        </w:rPr>
        <w:t> </w:t>
      </w:r>
      <w:r>
        <w:rPr>
          <w:w w:val="95"/>
        </w:rPr>
        <w:t>сучасності.</w:t>
      </w:r>
      <w:r>
        <w:rPr>
          <w:spacing w:val="43"/>
          <w:w w:val="95"/>
        </w:rPr>
        <w:t> </w:t>
      </w:r>
      <w:r>
        <w:rPr>
          <w:w w:val="95"/>
        </w:rPr>
        <w:t>У</w:t>
      </w:r>
      <w:r>
        <w:rPr>
          <w:spacing w:val="24"/>
          <w:w w:val="95"/>
        </w:rPr>
        <w:t> </w:t>
      </w:r>
      <w:r>
        <w:rPr>
          <w:w w:val="95"/>
        </w:rPr>
        <w:t>зв’язку</w:t>
      </w:r>
      <w:r>
        <w:rPr>
          <w:spacing w:val="1"/>
          <w:w w:val="95"/>
        </w:rPr>
        <w:t> </w:t>
      </w:r>
      <w:r>
        <w:rPr/>
        <w:t>з інтенсивним розвитком технологій ринок фінансових послуг також зазнає</w:t>
      </w:r>
      <w:r>
        <w:rPr>
          <w:spacing w:val="1"/>
        </w:rPr>
        <w:t> </w:t>
      </w:r>
      <w:r>
        <w:rPr/>
        <w:t>змін обумовлений попитом споживачів на нові та інноваційні продукти та</w:t>
      </w:r>
      <w:r>
        <w:rPr>
          <w:spacing w:val="1"/>
        </w:rPr>
        <w:t> </w:t>
      </w:r>
      <w:r>
        <w:rPr/>
        <w:t>послуги. Саме здатність фінансового ринку до певних змін відповідно до</w:t>
      </w:r>
      <w:r>
        <w:rPr>
          <w:spacing w:val="1"/>
        </w:rPr>
        <w:t> </w:t>
      </w:r>
      <w:r>
        <w:rPr/>
        <w:t>сучасних</w:t>
      </w:r>
      <w:r>
        <w:rPr>
          <w:spacing w:val="-4"/>
        </w:rPr>
        <w:t> </w:t>
      </w:r>
      <w:r>
        <w:rPr/>
        <w:t>викликів</w:t>
      </w:r>
      <w:r>
        <w:rPr>
          <w:spacing w:val="-2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перспективи</w:t>
      </w:r>
      <w:r>
        <w:rPr>
          <w:spacing w:val="5"/>
        </w:rPr>
        <w:t> </w:t>
      </w:r>
      <w:r>
        <w:rPr/>
        <w:t>його розвитку.</w:t>
      </w:r>
    </w:p>
    <w:p>
      <w:pPr>
        <w:pStyle w:val="BodyText"/>
        <w:spacing w:line="360" w:lineRule="auto"/>
        <w:ind w:left="539" w:right="264" w:firstLine="710"/>
        <w:jc w:val="both"/>
      </w:pPr>
      <w:r>
        <w:rPr>
          <w:spacing w:val="-1"/>
        </w:rPr>
        <w:t>Значне</w:t>
      </w:r>
      <w:r>
        <w:rPr>
          <w:spacing w:val="-15"/>
        </w:rPr>
        <w:t> </w:t>
      </w:r>
      <w:r>
        <w:rPr>
          <w:spacing w:val="-1"/>
        </w:rPr>
        <w:t>зростання</w:t>
      </w:r>
      <w:r>
        <w:rPr>
          <w:spacing w:val="-14"/>
        </w:rPr>
        <w:t> </w:t>
      </w:r>
      <w:r>
        <w:rPr>
          <w:spacing w:val="-1"/>
        </w:rPr>
        <w:t>щодо</w:t>
      </w:r>
      <w:r>
        <w:rPr>
          <w:spacing w:val="-16"/>
        </w:rPr>
        <w:t> </w:t>
      </w:r>
      <w:r>
        <w:rPr>
          <w:spacing w:val="-1"/>
        </w:rPr>
        <w:t>використання</w:t>
      </w:r>
      <w:r>
        <w:rPr>
          <w:spacing w:val="-14"/>
        </w:rPr>
        <w:t> </w:t>
      </w:r>
      <w:r>
        <w:rPr/>
        <w:t>онлайн</w:t>
      </w:r>
      <w:r>
        <w:rPr>
          <w:spacing w:val="-15"/>
        </w:rPr>
        <w:t> </w:t>
      </w:r>
      <w:r>
        <w:rPr/>
        <w:t>технологій</w:t>
      </w:r>
      <w:r>
        <w:rPr>
          <w:spacing w:val="-16"/>
        </w:rPr>
        <w:t> </w:t>
      </w:r>
      <w:r>
        <w:rPr/>
        <w:t>на</w:t>
      </w:r>
      <w:r>
        <w:rPr>
          <w:spacing w:val="-14"/>
        </w:rPr>
        <w:t> </w:t>
      </w:r>
      <w:r>
        <w:rPr/>
        <w:t>фінансовому</w:t>
      </w:r>
      <w:r>
        <w:rPr>
          <w:spacing w:val="-68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розширює</w:t>
      </w:r>
      <w:r>
        <w:rPr>
          <w:spacing w:val="1"/>
        </w:rPr>
        <w:t> </w:t>
      </w:r>
      <w:r>
        <w:rPr/>
        <w:t>клієнтську</w:t>
      </w:r>
      <w:r>
        <w:rPr>
          <w:spacing w:val="1"/>
        </w:rPr>
        <w:t> </w:t>
      </w:r>
      <w:r>
        <w:rPr/>
        <w:t>базу,</w:t>
      </w:r>
      <w:r>
        <w:rPr>
          <w:spacing w:val="1"/>
        </w:rPr>
        <w:t> </w:t>
      </w:r>
      <w:r>
        <w:rPr/>
        <w:t>забезпечує суттєву економію на трансакційних витратах та стає пріоритетним</w:t>
      </w:r>
      <w:r>
        <w:rPr>
          <w:spacing w:val="-67"/>
        </w:rPr>
        <w:t> </w:t>
      </w:r>
      <w:r>
        <w:rPr/>
        <w:t>напрямом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суб’єктів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Аналогічну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спостерігати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країні,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новітніх</w:t>
      </w:r>
      <w:r>
        <w:rPr>
          <w:spacing w:val="-67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позитивної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 України. В результаті трансформації фінансових технологій поступово</w:t>
      </w:r>
      <w:r>
        <w:rPr>
          <w:spacing w:val="-67"/>
        </w:rPr>
        <w:t> </w:t>
      </w:r>
      <w:r>
        <w:rPr/>
        <w:t>перетворюється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самостійний</w:t>
      </w:r>
      <w:r>
        <w:rPr>
          <w:spacing w:val="1"/>
        </w:rPr>
        <w:t> </w:t>
      </w:r>
      <w:r>
        <w:rPr/>
        <w:t>розвиваючий</w:t>
      </w:r>
      <w:r>
        <w:rPr>
          <w:spacing w:val="1"/>
        </w:rPr>
        <w:t> </w:t>
      </w:r>
      <w:r>
        <w:rPr/>
        <w:t>сектор</w:t>
      </w:r>
      <w:r>
        <w:rPr>
          <w:spacing w:val="1"/>
        </w:rPr>
        <w:t> </w:t>
      </w:r>
      <w:r>
        <w:rPr/>
        <w:t>економіки.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перспективний</w:t>
      </w:r>
      <w:r>
        <w:rPr>
          <w:spacing w:val="-1"/>
        </w:rPr>
        <w:t> </w:t>
      </w:r>
      <w:r>
        <w:rPr/>
        <w:t>напрямок</w:t>
      </w:r>
      <w:r>
        <w:rPr>
          <w:spacing w:val="4"/>
        </w:rPr>
        <w:t> </w:t>
      </w:r>
      <w:r>
        <w:rPr/>
        <w:t>FinTech,</w:t>
      </w:r>
      <w:r>
        <w:rPr>
          <w:spacing w:val="3"/>
        </w:rPr>
        <w:t> </w:t>
      </w:r>
      <w:r>
        <w:rPr/>
        <w:t>або фінансові</w:t>
      </w:r>
      <w:r>
        <w:rPr>
          <w:spacing w:val="-6"/>
        </w:rPr>
        <w:t> </w:t>
      </w:r>
      <w:r>
        <w:rPr/>
        <w:t>технології.</w:t>
      </w:r>
    </w:p>
    <w:p>
      <w:pPr>
        <w:pStyle w:val="BodyText"/>
        <w:spacing w:line="360" w:lineRule="auto" w:before="4"/>
        <w:ind w:left="539" w:right="262" w:firstLine="710"/>
        <w:jc w:val="both"/>
      </w:pPr>
      <w:r>
        <w:rPr/>
        <w:t>Теоретичними аспектами розвитку фінансових послуг з урахуванням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технологій займались такі провідні зарубіжні вчені, як: Д.</w:t>
      </w:r>
      <w:r>
        <w:rPr>
          <w:spacing w:val="1"/>
        </w:rPr>
        <w:t> </w:t>
      </w:r>
      <w:r>
        <w:rPr/>
        <w:t>Пазарбазіоглу; А. Мора; М. Уттамчандані. Питання щодо впливу фінансових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фінансовий</w:t>
      </w:r>
      <w:r>
        <w:rPr>
          <w:spacing w:val="1"/>
        </w:rPr>
        <w:t> </w:t>
      </w:r>
      <w:r>
        <w:rPr/>
        <w:t>сектор</w:t>
      </w:r>
      <w:r>
        <w:rPr>
          <w:spacing w:val="1"/>
        </w:rPr>
        <w:t> </w:t>
      </w:r>
      <w:r>
        <w:rPr/>
        <w:t>розглядали</w:t>
      </w:r>
      <w:r>
        <w:rPr>
          <w:spacing w:val="1"/>
        </w:rPr>
        <w:t> </w:t>
      </w:r>
      <w:r>
        <w:rPr/>
        <w:t>представники</w:t>
      </w:r>
      <w:r>
        <w:rPr>
          <w:spacing w:val="1"/>
        </w:rPr>
        <w:t> </w:t>
      </w:r>
      <w:r>
        <w:rPr/>
        <w:t>Базельського</w:t>
      </w:r>
      <w:r>
        <w:rPr>
          <w:spacing w:val="1"/>
        </w:rPr>
        <w:t> </w:t>
      </w:r>
      <w:r>
        <w:rPr/>
        <w:t>комітету з банківського нагляду. Щодо технологічної трансформації послуг</w:t>
      </w:r>
      <w:r>
        <w:rPr>
          <w:spacing w:val="1"/>
        </w:rPr>
        <w:t> </w:t>
      </w:r>
      <w:r>
        <w:rPr/>
        <w:t>досліджували вчені Д. Клаузнер; Ш. Антиа. Питання щодо трансформації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цифровізації</w:t>
      </w:r>
      <w:r>
        <w:rPr>
          <w:spacing w:val="1"/>
        </w:rPr>
        <w:t> </w:t>
      </w:r>
      <w:r>
        <w:rPr/>
        <w:t>приділяла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Ломачинська.</w:t>
      </w:r>
      <w:r>
        <w:rPr>
          <w:spacing w:val="11"/>
        </w:rPr>
        <w:t> </w:t>
      </w:r>
      <w:r>
        <w:rPr/>
        <w:t>Щодо</w:t>
      </w:r>
      <w:r>
        <w:rPr>
          <w:spacing w:val="6"/>
        </w:rPr>
        <w:t> </w:t>
      </w:r>
      <w:r>
        <w:rPr/>
        <w:t>розгляду</w:t>
      </w:r>
      <w:r>
        <w:rPr>
          <w:spacing w:val="1"/>
        </w:rPr>
        <w:t> </w:t>
      </w:r>
      <w:r>
        <w:rPr/>
        <w:t>ринку</w:t>
      </w:r>
      <w:r>
        <w:rPr>
          <w:spacing w:val="9"/>
        </w:rPr>
        <w:t> </w:t>
      </w:r>
      <w:r>
        <w:rPr/>
        <w:t>FinTech</w:t>
      </w:r>
      <w:r>
        <w:rPr>
          <w:spacing w:val="1"/>
        </w:rPr>
        <w:t> </w:t>
      </w:r>
      <w:r>
        <w:rPr/>
        <w:t>інновації</w:t>
      </w:r>
      <w:r>
        <w:rPr>
          <w:spacing w:val="70"/>
        </w:rPr>
        <w:t> </w:t>
      </w:r>
      <w:r>
        <w:rPr/>
        <w:t>займались</w:t>
      </w:r>
      <w:r>
        <w:rPr>
          <w:spacing w:val="4"/>
        </w:rPr>
        <w:t> </w:t>
      </w:r>
      <w:r>
        <w:rPr/>
        <w:t>такі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4"/>
        <w:jc w:val="both"/>
      </w:pPr>
      <w:r>
        <w:rPr/>
        <w:t>зарубіжні вчені, як Дж. Хилл; Б. Брандл; Л. Хорнуф; Р. Баклі та </w:t>
      </w:r>
      <w:hyperlink r:id="rId6">
        <w:r>
          <w:rPr/>
          <w:t>Д. Арнер</w:t>
        </w:r>
      </w:hyperlink>
      <w:r>
        <w:rPr/>
        <w:t>. А</w:t>
      </w:r>
      <w:r>
        <w:rPr>
          <w:spacing w:val="1"/>
        </w:rPr>
        <w:t> </w:t>
      </w:r>
      <w:r>
        <w:rPr/>
        <w:t>також вітчизняні вчені, як П. Рубанов; М. Житар. Окремі питання щодо самої</w:t>
      </w:r>
      <w:r>
        <w:rPr>
          <w:spacing w:val="-67"/>
        </w:rPr>
        <w:t> </w:t>
      </w:r>
      <w:r>
        <w:rPr/>
        <w:t>сутності фінансових послуг досліджував М. Дубина. Питанням Блокчейну</w:t>
      </w:r>
      <w:r>
        <w:rPr>
          <w:spacing w:val="1"/>
        </w:rPr>
        <w:t> </w:t>
      </w:r>
      <w:r>
        <w:rPr/>
        <w:t>приділяв</w:t>
      </w:r>
      <w:r>
        <w:rPr>
          <w:spacing w:val="2"/>
        </w:rPr>
        <w:t> </w:t>
      </w:r>
      <w:r>
        <w:rPr/>
        <w:t>увагу</w:t>
      </w:r>
      <w:r>
        <w:rPr>
          <w:spacing w:val="-4"/>
        </w:rPr>
        <w:t> </w:t>
      </w:r>
      <w:r>
        <w:rPr/>
        <w:t>Ю.</w:t>
      </w:r>
      <w:r>
        <w:rPr>
          <w:spacing w:val="3"/>
        </w:rPr>
        <w:t> </w:t>
      </w:r>
      <w:r>
        <w:rPr/>
        <w:t>Чжан,</w:t>
      </w:r>
      <w:r>
        <w:rPr>
          <w:spacing w:val="3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грошовим</w:t>
      </w:r>
      <w:r>
        <w:rPr>
          <w:spacing w:val="1"/>
        </w:rPr>
        <w:t> </w:t>
      </w:r>
      <w:r>
        <w:rPr/>
        <w:t>ринкам</w:t>
      </w:r>
      <w:r>
        <w:rPr>
          <w:spacing w:val="2"/>
        </w:rPr>
        <w:t> </w:t>
      </w:r>
      <w:r>
        <w:rPr/>
        <w:t>Р.</w:t>
      </w:r>
      <w:r>
        <w:rPr>
          <w:spacing w:val="3"/>
        </w:rPr>
        <w:t> </w:t>
      </w:r>
      <w:r>
        <w:rPr/>
        <w:t>Кумар.</w:t>
      </w:r>
    </w:p>
    <w:p>
      <w:pPr>
        <w:pStyle w:val="BodyText"/>
        <w:spacing w:line="360" w:lineRule="auto"/>
        <w:ind w:left="539" w:right="266" w:firstLine="710"/>
        <w:jc w:val="both"/>
      </w:pPr>
      <w:r>
        <w:rPr/>
        <w:t>Однак, переважна більшість наукових робіт присвячена саме розвитку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країн.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значний</w:t>
      </w:r>
      <w:r>
        <w:rPr>
          <w:spacing w:val="1"/>
        </w:rPr>
        <w:t> </w:t>
      </w:r>
      <w:r>
        <w:rPr/>
        <w:t>існуючий</w:t>
      </w:r>
      <w:r>
        <w:rPr>
          <w:spacing w:val="1"/>
        </w:rPr>
        <w:t> </w:t>
      </w:r>
      <w:r>
        <w:rPr/>
        <w:t>науковий</w:t>
      </w:r>
      <w:r>
        <w:rPr>
          <w:spacing w:val="1"/>
        </w:rPr>
        <w:t> </w:t>
      </w:r>
      <w:r>
        <w:rPr/>
        <w:t>доробок, не вирішеним остаточно залишається ряд теоретичних і прикладних</w:t>
      </w:r>
      <w:r>
        <w:rPr>
          <w:spacing w:val="-67"/>
        </w:rPr>
        <w:t> </w:t>
      </w:r>
      <w:r>
        <w:rPr/>
        <w:t>проблем що стосуються, зокрема, визначення впливу FinTech інновацій на</w:t>
      </w:r>
      <w:r>
        <w:rPr>
          <w:spacing w:val="1"/>
        </w:rPr>
        <w:t> </w:t>
      </w:r>
      <w:r>
        <w:rPr/>
        <w:t>розвиток окремих</w:t>
      </w:r>
      <w:r>
        <w:rPr>
          <w:spacing w:val="-4"/>
        </w:rPr>
        <w:t> </w:t>
      </w:r>
      <w:r>
        <w:rPr/>
        <w:t>секторів</w:t>
      </w:r>
      <w:r>
        <w:rPr>
          <w:spacing w:val="-1"/>
        </w:rPr>
        <w:t> </w:t>
      </w:r>
      <w:r>
        <w:rPr/>
        <w:t>національної економіки.</w:t>
      </w:r>
    </w:p>
    <w:p>
      <w:pPr>
        <w:pStyle w:val="BodyText"/>
        <w:spacing w:line="360" w:lineRule="auto"/>
        <w:ind w:left="539" w:right="266" w:firstLine="710"/>
        <w:jc w:val="both"/>
      </w:pPr>
      <w:r>
        <w:rPr>
          <w:b/>
        </w:rPr>
        <w:t>Мета роботи. </w:t>
      </w:r>
      <w:r>
        <w:rPr/>
        <w:t>Метою дипломної роботи є теоретичне обґрунтування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імплементація</w:t>
      </w:r>
      <w:r>
        <w:rPr>
          <w:spacing w:val="9"/>
        </w:rPr>
        <w:t> </w:t>
      </w:r>
      <w:r>
        <w:rPr/>
        <w:t>їх</w:t>
      </w:r>
      <w:r>
        <w:rPr>
          <w:spacing w:val="-5"/>
        </w:rPr>
        <w:t> </w:t>
      </w:r>
      <w:r>
        <w:rPr/>
        <w:t>впровадження</w:t>
      </w:r>
      <w:r>
        <w:rPr>
          <w:spacing w:val="4"/>
        </w:rPr>
        <w:t> </w:t>
      </w:r>
      <w:r>
        <w:rPr/>
        <w:t>в</w:t>
      </w:r>
      <w:r>
        <w:rPr>
          <w:spacing w:val="-1"/>
        </w:rPr>
        <w:t> </w:t>
      </w:r>
      <w:r>
        <w:rPr/>
        <w:t>фінансовий ринок України.</w:t>
      </w:r>
    </w:p>
    <w:p>
      <w:pPr>
        <w:pStyle w:val="BodyText"/>
        <w:ind w:left="1250"/>
        <w:jc w:val="both"/>
      </w:pPr>
      <w:r>
        <w:rPr/>
        <w:t>Для</w:t>
      </w:r>
      <w:r>
        <w:rPr>
          <w:spacing w:val="-1"/>
        </w:rPr>
        <w:t> </w:t>
      </w:r>
      <w:r>
        <w:rPr/>
        <w:t>досягнення мети</w:t>
      </w:r>
      <w:r>
        <w:rPr>
          <w:spacing w:val="-3"/>
        </w:rPr>
        <w:t> </w:t>
      </w:r>
      <w:r>
        <w:rPr/>
        <w:t>були</w:t>
      </w:r>
      <w:r>
        <w:rPr>
          <w:spacing w:val="-3"/>
        </w:rPr>
        <w:t> </w:t>
      </w:r>
      <w:r>
        <w:rPr/>
        <w:t>поставлені</w:t>
      </w:r>
      <w:r>
        <w:rPr>
          <w:spacing w:val="-8"/>
        </w:rPr>
        <w:t> </w:t>
      </w:r>
      <w:r>
        <w:rPr/>
        <w:t>та</w:t>
      </w:r>
      <w:r>
        <w:rPr>
          <w:spacing w:val="2"/>
        </w:rPr>
        <w:t> </w:t>
      </w:r>
      <w:r>
        <w:rPr/>
        <w:t>вирішені</w:t>
      </w:r>
      <w:r>
        <w:rPr>
          <w:spacing w:val="-8"/>
        </w:rPr>
        <w:t> </w:t>
      </w:r>
      <w:r>
        <w:rPr/>
        <w:t>наступні</w:t>
      </w:r>
      <w:r>
        <w:rPr>
          <w:spacing w:val="-1"/>
        </w:rPr>
        <w:t> </w:t>
      </w:r>
      <w:r>
        <w:rPr>
          <w:b/>
        </w:rPr>
        <w:t>завдання</w:t>
      </w:r>
      <w:r>
        <w:rPr/>
        <w:t>:</w:t>
      </w:r>
    </w:p>
    <w:p>
      <w:pPr>
        <w:pStyle w:val="ListParagraph"/>
        <w:numPr>
          <w:ilvl w:val="0"/>
          <w:numId w:val="1"/>
        </w:numPr>
        <w:tabs>
          <w:tab w:pos="1510" w:val="left" w:leader="none"/>
        </w:tabs>
        <w:spacing w:line="357" w:lineRule="auto" w:before="163" w:after="0"/>
        <w:ind w:left="539" w:right="266" w:firstLine="710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-1"/>
          <w:sz w:val="28"/>
        </w:rPr>
        <w:t> </w:t>
      </w:r>
      <w:r>
        <w:rPr>
          <w:sz w:val="28"/>
        </w:rPr>
        <w:t>сучасному інформаційному</w:t>
      </w:r>
      <w:r>
        <w:rPr>
          <w:spacing w:val="-3"/>
          <w:sz w:val="28"/>
        </w:rPr>
        <w:t> </w:t>
      </w:r>
      <w:r>
        <w:rPr>
          <w:sz w:val="28"/>
        </w:rPr>
        <w:t>суспільстві;</w:t>
      </w:r>
    </w:p>
    <w:p>
      <w:pPr>
        <w:pStyle w:val="ListParagraph"/>
        <w:numPr>
          <w:ilvl w:val="0"/>
          <w:numId w:val="1"/>
        </w:numPr>
        <w:tabs>
          <w:tab w:pos="1592" w:val="left" w:leader="none"/>
        </w:tabs>
        <w:spacing w:line="357" w:lineRule="auto" w:before="5" w:after="0"/>
        <w:ind w:left="539" w:right="262" w:firstLine="710"/>
        <w:jc w:val="both"/>
        <w:rPr>
          <w:sz w:val="28"/>
        </w:rPr>
      </w:pPr>
      <w:r>
        <w:rPr>
          <w:sz w:val="28"/>
        </w:rPr>
        <w:t>з’ясувати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FinTech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наданні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-4"/>
          <w:sz w:val="28"/>
        </w:rPr>
        <w:t> </w:t>
      </w:r>
      <w:r>
        <w:rPr>
          <w:sz w:val="28"/>
        </w:rPr>
        <w:t>послуг;</w:t>
      </w:r>
    </w:p>
    <w:p>
      <w:pPr>
        <w:pStyle w:val="ListParagraph"/>
        <w:numPr>
          <w:ilvl w:val="0"/>
          <w:numId w:val="1"/>
        </w:numPr>
        <w:tabs>
          <w:tab w:pos="1414" w:val="left" w:leader="none"/>
        </w:tabs>
        <w:spacing w:line="240" w:lineRule="auto" w:before="6" w:after="0"/>
        <w:ind w:left="1413" w:right="0" w:hanging="164"/>
        <w:jc w:val="both"/>
        <w:rPr>
          <w:sz w:val="28"/>
        </w:rPr>
      </w:pPr>
      <w:r>
        <w:rPr>
          <w:sz w:val="28"/>
        </w:rPr>
        <w:t>провести</w:t>
      </w:r>
      <w:r>
        <w:rPr>
          <w:spacing w:val="-6"/>
          <w:sz w:val="28"/>
        </w:rPr>
        <w:t> </w:t>
      </w:r>
      <w:r>
        <w:rPr>
          <w:sz w:val="28"/>
        </w:rPr>
        <w:t>аналіз</w:t>
      </w:r>
      <w:r>
        <w:rPr>
          <w:spacing w:val="-2"/>
          <w:sz w:val="28"/>
        </w:rPr>
        <w:t> </w:t>
      </w:r>
      <w:r>
        <w:rPr>
          <w:sz w:val="28"/>
        </w:rPr>
        <w:t>ринку</w:t>
      </w:r>
      <w:r>
        <w:rPr>
          <w:spacing w:val="-9"/>
          <w:sz w:val="28"/>
        </w:rPr>
        <w:t> </w:t>
      </w:r>
      <w:r>
        <w:rPr>
          <w:sz w:val="28"/>
        </w:rPr>
        <w:t>банківських</w:t>
      </w:r>
      <w:r>
        <w:rPr>
          <w:spacing w:val="-7"/>
          <w:sz w:val="28"/>
        </w:rPr>
        <w:t> </w:t>
      </w:r>
      <w:r>
        <w:rPr>
          <w:sz w:val="28"/>
        </w:rPr>
        <w:t>послуг Німеччини;</w:t>
      </w:r>
    </w:p>
    <w:p>
      <w:pPr>
        <w:pStyle w:val="ListParagraph"/>
        <w:numPr>
          <w:ilvl w:val="0"/>
          <w:numId w:val="1"/>
        </w:numPr>
        <w:tabs>
          <w:tab w:pos="1414" w:val="left" w:leader="none"/>
        </w:tabs>
        <w:spacing w:line="240" w:lineRule="auto" w:before="162" w:after="0"/>
        <w:ind w:left="1413" w:right="0" w:hanging="164"/>
        <w:jc w:val="both"/>
        <w:rPr>
          <w:sz w:val="28"/>
        </w:rPr>
      </w:pPr>
      <w:r>
        <w:rPr>
          <w:sz w:val="28"/>
        </w:rPr>
        <w:t>виявити</w:t>
      </w:r>
      <w:r>
        <w:rPr>
          <w:spacing w:val="-4"/>
          <w:sz w:val="28"/>
        </w:rPr>
        <w:t> </w:t>
      </w:r>
      <w:r>
        <w:rPr>
          <w:sz w:val="28"/>
        </w:rPr>
        <w:t>особливості</w:t>
      </w:r>
      <w:r>
        <w:rPr>
          <w:spacing w:val="-8"/>
          <w:sz w:val="28"/>
        </w:rPr>
        <w:t> </w:t>
      </w:r>
      <w:r>
        <w:rPr>
          <w:sz w:val="28"/>
        </w:rPr>
        <w:t>розвитку</w:t>
      </w:r>
      <w:r>
        <w:rPr>
          <w:spacing w:val="-7"/>
          <w:sz w:val="28"/>
        </w:rPr>
        <w:t> </w:t>
      </w:r>
      <w:r>
        <w:rPr>
          <w:sz w:val="28"/>
        </w:rPr>
        <w:t>ринку</w:t>
      </w:r>
      <w:r>
        <w:rPr>
          <w:spacing w:val="-7"/>
          <w:sz w:val="28"/>
        </w:rPr>
        <w:t> </w:t>
      </w:r>
      <w:r>
        <w:rPr>
          <w:sz w:val="28"/>
        </w:rPr>
        <w:t>страхових</w:t>
      </w:r>
      <w:r>
        <w:rPr>
          <w:spacing w:val="-7"/>
          <w:sz w:val="28"/>
        </w:rPr>
        <w:t> </w:t>
      </w:r>
      <w:r>
        <w:rPr>
          <w:sz w:val="28"/>
        </w:rPr>
        <w:t>послуг</w:t>
      </w:r>
      <w:r>
        <w:rPr>
          <w:spacing w:val="2"/>
          <w:sz w:val="28"/>
        </w:rPr>
        <w:t> </w:t>
      </w:r>
      <w:r>
        <w:rPr>
          <w:sz w:val="28"/>
        </w:rPr>
        <w:t>Німеччини;</w:t>
      </w:r>
    </w:p>
    <w:p>
      <w:pPr>
        <w:pStyle w:val="ListParagraph"/>
        <w:numPr>
          <w:ilvl w:val="0"/>
          <w:numId w:val="1"/>
        </w:numPr>
        <w:tabs>
          <w:tab w:pos="1414" w:val="left" w:leader="none"/>
        </w:tabs>
        <w:spacing w:line="240" w:lineRule="auto" w:before="159" w:after="0"/>
        <w:ind w:left="1413" w:right="0" w:hanging="164"/>
        <w:jc w:val="both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> </w:t>
      </w:r>
      <w:r>
        <w:rPr>
          <w:sz w:val="28"/>
        </w:rPr>
        <w:t>інвестиційний</w:t>
      </w:r>
      <w:r>
        <w:rPr>
          <w:spacing w:val="-4"/>
          <w:sz w:val="28"/>
        </w:rPr>
        <w:t> </w:t>
      </w:r>
      <w:r>
        <w:rPr>
          <w:sz w:val="28"/>
        </w:rPr>
        <w:t>ринок</w:t>
      </w:r>
      <w:r>
        <w:rPr>
          <w:spacing w:val="-5"/>
          <w:sz w:val="28"/>
        </w:rPr>
        <w:t> </w:t>
      </w:r>
      <w:r>
        <w:rPr>
          <w:sz w:val="28"/>
        </w:rPr>
        <w:t>Німеччини;</w:t>
      </w:r>
    </w:p>
    <w:p>
      <w:pPr>
        <w:pStyle w:val="ListParagraph"/>
        <w:numPr>
          <w:ilvl w:val="0"/>
          <w:numId w:val="1"/>
        </w:numPr>
        <w:tabs>
          <w:tab w:pos="1534" w:val="left" w:leader="none"/>
        </w:tabs>
        <w:spacing w:line="240" w:lineRule="auto" w:before="163" w:after="0"/>
        <w:ind w:left="1533" w:right="0" w:hanging="284"/>
        <w:jc w:val="left"/>
        <w:rPr>
          <w:sz w:val="28"/>
        </w:rPr>
      </w:pPr>
      <w:r>
        <w:rPr>
          <w:sz w:val="28"/>
        </w:rPr>
        <w:t>оцінити</w:t>
      </w:r>
      <w:r>
        <w:rPr>
          <w:spacing w:val="-6"/>
          <w:sz w:val="28"/>
        </w:rPr>
        <w:t> </w:t>
      </w:r>
      <w:r>
        <w:rPr>
          <w:sz w:val="28"/>
        </w:rPr>
        <w:t>зовнішню</w:t>
      </w:r>
      <w:r>
        <w:rPr>
          <w:spacing w:val="-6"/>
          <w:sz w:val="28"/>
        </w:rPr>
        <w:t> </w:t>
      </w:r>
      <w:r>
        <w:rPr>
          <w:sz w:val="28"/>
        </w:rPr>
        <w:t>торгівлю</w:t>
      </w:r>
      <w:r>
        <w:rPr>
          <w:spacing w:val="-6"/>
          <w:sz w:val="28"/>
        </w:rPr>
        <w:t> </w:t>
      </w:r>
      <w:r>
        <w:rPr>
          <w:sz w:val="28"/>
        </w:rPr>
        <w:t>послугами</w:t>
      </w:r>
      <w:r>
        <w:rPr>
          <w:spacing w:val="-2"/>
          <w:sz w:val="28"/>
        </w:rPr>
        <w:t> </w:t>
      </w:r>
      <w:r>
        <w:rPr>
          <w:sz w:val="28"/>
        </w:rPr>
        <w:t>України</w:t>
      </w:r>
      <w:r>
        <w:rPr>
          <w:spacing w:val="-5"/>
          <w:sz w:val="28"/>
        </w:rPr>
        <w:t> </w:t>
      </w:r>
      <w:r>
        <w:rPr>
          <w:sz w:val="28"/>
        </w:rPr>
        <w:t>та Німеччини;</w:t>
      </w:r>
    </w:p>
    <w:p>
      <w:pPr>
        <w:pStyle w:val="ListParagraph"/>
        <w:numPr>
          <w:ilvl w:val="0"/>
          <w:numId w:val="1"/>
        </w:numPr>
        <w:tabs>
          <w:tab w:pos="1491" w:val="left" w:leader="none"/>
        </w:tabs>
        <w:spacing w:line="357" w:lineRule="auto" w:before="163" w:after="0"/>
        <w:ind w:left="539" w:right="270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5"/>
          <w:sz w:val="28"/>
        </w:rPr>
        <w:t> </w:t>
      </w:r>
      <w:r>
        <w:rPr>
          <w:sz w:val="28"/>
        </w:rPr>
        <w:t>передумови</w:t>
      </w:r>
      <w:r>
        <w:rPr>
          <w:spacing w:val="5"/>
          <w:sz w:val="28"/>
        </w:rPr>
        <w:t> </w:t>
      </w:r>
      <w:r>
        <w:rPr>
          <w:sz w:val="28"/>
        </w:rPr>
        <w:t>розвитку</w:t>
      </w:r>
      <w:r>
        <w:rPr>
          <w:spacing w:val="69"/>
          <w:sz w:val="28"/>
        </w:rPr>
        <w:t> </w:t>
      </w:r>
      <w:r>
        <w:rPr>
          <w:sz w:val="28"/>
        </w:rPr>
        <w:t>ринку</w:t>
      </w:r>
      <w:r>
        <w:rPr>
          <w:spacing w:val="16"/>
          <w:sz w:val="28"/>
        </w:rPr>
        <w:t> </w:t>
      </w:r>
      <w:r>
        <w:rPr>
          <w:sz w:val="28"/>
        </w:rPr>
        <w:t>FinTech</w:t>
      </w:r>
      <w:r>
        <w:rPr>
          <w:spacing w:val="2"/>
          <w:sz w:val="28"/>
        </w:rPr>
        <w:t> </w:t>
      </w:r>
      <w:r>
        <w:rPr>
          <w:sz w:val="28"/>
        </w:rPr>
        <w:t>послуг</w:t>
      </w:r>
      <w:r>
        <w:rPr>
          <w:spacing w:val="11"/>
          <w:sz w:val="28"/>
        </w:rPr>
        <w:t> </w:t>
      </w:r>
      <w:r>
        <w:rPr>
          <w:sz w:val="28"/>
        </w:rPr>
        <w:t>України</w:t>
      </w:r>
      <w:r>
        <w:rPr>
          <w:spacing w:val="5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Німеччини;</w:t>
      </w:r>
    </w:p>
    <w:p>
      <w:pPr>
        <w:pStyle w:val="ListParagraph"/>
        <w:numPr>
          <w:ilvl w:val="0"/>
          <w:numId w:val="1"/>
        </w:numPr>
        <w:tabs>
          <w:tab w:pos="1429" w:val="left" w:leader="none"/>
        </w:tabs>
        <w:spacing w:line="357" w:lineRule="auto" w:before="5" w:after="0"/>
        <w:ind w:left="539" w:right="275" w:firstLine="710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10"/>
          <w:sz w:val="28"/>
        </w:rPr>
        <w:t> </w:t>
      </w:r>
      <w:r>
        <w:rPr>
          <w:sz w:val="28"/>
        </w:rPr>
        <w:t>вплив</w:t>
      </w:r>
      <w:r>
        <w:rPr>
          <w:spacing w:val="14"/>
          <w:sz w:val="28"/>
        </w:rPr>
        <w:t> </w:t>
      </w:r>
      <w:r>
        <w:rPr>
          <w:sz w:val="28"/>
        </w:rPr>
        <w:t>інвестицій</w:t>
      </w:r>
      <w:r>
        <w:rPr>
          <w:spacing w:val="14"/>
          <w:sz w:val="28"/>
        </w:rPr>
        <w:t> </w:t>
      </w:r>
      <w:r>
        <w:rPr>
          <w:sz w:val="28"/>
        </w:rPr>
        <w:t>у</w:t>
      </w:r>
      <w:r>
        <w:rPr>
          <w:spacing w:val="7"/>
          <w:sz w:val="28"/>
        </w:rPr>
        <w:t> </w:t>
      </w:r>
      <w:r>
        <w:rPr>
          <w:sz w:val="28"/>
        </w:rPr>
        <w:t>FinTech</w:t>
      </w:r>
      <w:r>
        <w:rPr>
          <w:spacing w:val="6"/>
          <w:sz w:val="28"/>
        </w:rPr>
        <w:t> </w:t>
      </w:r>
      <w:r>
        <w:rPr>
          <w:sz w:val="28"/>
        </w:rPr>
        <w:t>на</w:t>
      </w:r>
      <w:r>
        <w:rPr>
          <w:spacing w:val="10"/>
          <w:sz w:val="28"/>
        </w:rPr>
        <w:t> </w:t>
      </w:r>
      <w:r>
        <w:rPr>
          <w:sz w:val="28"/>
        </w:rPr>
        <w:t>економічний</w:t>
      </w:r>
      <w:r>
        <w:rPr>
          <w:spacing w:val="9"/>
          <w:sz w:val="28"/>
        </w:rPr>
        <w:t> </w:t>
      </w:r>
      <w:r>
        <w:rPr>
          <w:sz w:val="28"/>
        </w:rPr>
        <w:t>стан</w:t>
      </w:r>
      <w:r>
        <w:rPr>
          <w:spacing w:val="9"/>
          <w:sz w:val="28"/>
        </w:rPr>
        <w:t> </w:t>
      </w:r>
      <w:r>
        <w:rPr>
          <w:sz w:val="28"/>
        </w:rPr>
        <w:t>України</w:t>
      </w:r>
      <w:r>
        <w:rPr>
          <w:spacing w:val="9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Німеччини.</w:t>
      </w:r>
    </w:p>
    <w:p>
      <w:pPr>
        <w:spacing w:line="362" w:lineRule="auto" w:before="6"/>
        <w:ind w:left="539" w:right="0" w:firstLine="710"/>
        <w:jc w:val="left"/>
        <w:rPr>
          <w:sz w:val="28"/>
        </w:rPr>
      </w:pPr>
      <w:r>
        <w:rPr>
          <w:b/>
          <w:sz w:val="28"/>
        </w:rPr>
        <w:t>Об’єктом</w:t>
      </w:r>
      <w:r>
        <w:rPr>
          <w:b/>
          <w:spacing w:val="43"/>
          <w:sz w:val="28"/>
        </w:rPr>
        <w:t> </w:t>
      </w:r>
      <w:r>
        <w:rPr>
          <w:b/>
          <w:sz w:val="28"/>
        </w:rPr>
        <w:t>дослідження</w:t>
      </w:r>
      <w:r>
        <w:rPr>
          <w:b/>
          <w:spacing w:val="38"/>
          <w:sz w:val="28"/>
        </w:rPr>
        <w:t> </w:t>
      </w:r>
      <w:r>
        <w:rPr>
          <w:sz w:val="28"/>
        </w:rPr>
        <w:t>є</w:t>
      </w:r>
      <w:r>
        <w:rPr>
          <w:spacing w:val="42"/>
          <w:sz w:val="28"/>
        </w:rPr>
        <w:t> </w:t>
      </w:r>
      <w:r>
        <w:rPr>
          <w:sz w:val="28"/>
        </w:rPr>
        <w:t>процес</w:t>
      </w:r>
      <w:r>
        <w:rPr>
          <w:spacing w:val="41"/>
          <w:sz w:val="28"/>
        </w:rPr>
        <w:t> </w:t>
      </w:r>
      <w:r>
        <w:rPr>
          <w:sz w:val="28"/>
        </w:rPr>
        <w:t>трансформації</w:t>
      </w:r>
      <w:r>
        <w:rPr>
          <w:spacing w:val="34"/>
          <w:sz w:val="28"/>
        </w:rPr>
        <w:t> </w:t>
      </w:r>
      <w:r>
        <w:rPr>
          <w:sz w:val="28"/>
        </w:rPr>
        <w:t>ринку</w:t>
      </w:r>
      <w:r>
        <w:rPr>
          <w:spacing w:val="31"/>
          <w:sz w:val="28"/>
        </w:rPr>
        <w:t> </w:t>
      </w:r>
      <w:r>
        <w:rPr>
          <w:sz w:val="28"/>
        </w:rPr>
        <w:t>фінансових</w:t>
      </w:r>
      <w:r>
        <w:rPr>
          <w:spacing w:val="-67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в сучасних</w:t>
      </w:r>
      <w:r>
        <w:rPr>
          <w:spacing w:val="1"/>
          <w:sz w:val="28"/>
        </w:rPr>
        <w:t> </w:t>
      </w:r>
      <w:r>
        <w:rPr>
          <w:sz w:val="28"/>
        </w:rPr>
        <w:t>умовах.</w:t>
      </w:r>
    </w:p>
    <w:p>
      <w:pPr>
        <w:tabs>
          <w:tab w:pos="2978" w:val="left" w:leader="none"/>
          <w:tab w:pos="4866" w:val="left" w:leader="none"/>
          <w:tab w:pos="5293" w:val="left" w:leader="none"/>
          <w:tab w:pos="6892" w:val="left" w:leader="none"/>
          <w:tab w:pos="7444" w:val="left" w:leader="none"/>
          <w:tab w:pos="8960" w:val="left" w:leader="none"/>
        </w:tabs>
        <w:spacing w:line="362" w:lineRule="auto" w:before="0"/>
        <w:ind w:left="539" w:right="271" w:firstLine="710"/>
        <w:jc w:val="left"/>
        <w:rPr>
          <w:sz w:val="28"/>
        </w:rPr>
      </w:pPr>
      <w:r>
        <w:rPr>
          <w:b/>
          <w:sz w:val="28"/>
        </w:rPr>
        <w:t>Предметом</w:t>
        <w:tab/>
        <w:t>дослідження</w:t>
        <w:tab/>
      </w:r>
      <w:r>
        <w:rPr>
          <w:sz w:val="28"/>
        </w:rPr>
        <w:t>є</w:t>
        <w:tab/>
        <w:t>теоретичні</w:t>
        <w:tab/>
        <w:t>та</w:t>
        <w:tab/>
        <w:t>прикладні</w:t>
        <w:tab/>
      </w:r>
      <w:r>
        <w:rPr>
          <w:spacing w:val="-1"/>
          <w:sz w:val="28"/>
        </w:rPr>
        <w:t>аспекти</w:t>
      </w:r>
      <w:r>
        <w:rPr>
          <w:spacing w:val="-67"/>
          <w:sz w:val="28"/>
        </w:rPr>
        <w:t> </w:t>
      </w:r>
      <w:r>
        <w:rPr>
          <w:sz w:val="28"/>
        </w:rPr>
        <w:t>трансформації</w:t>
      </w:r>
      <w:r>
        <w:rPr>
          <w:spacing w:val="-6"/>
          <w:sz w:val="28"/>
        </w:rPr>
        <w:t> </w:t>
      </w:r>
      <w:r>
        <w:rPr>
          <w:sz w:val="28"/>
        </w:rPr>
        <w:t>ринку</w:t>
      </w:r>
      <w:r>
        <w:rPr>
          <w:spacing w:val="-3"/>
          <w:sz w:val="28"/>
        </w:rPr>
        <w:t> </w:t>
      </w:r>
      <w:r>
        <w:rPr>
          <w:sz w:val="28"/>
        </w:rPr>
        <w:t>фінансових</w:t>
      </w:r>
      <w:r>
        <w:rPr>
          <w:spacing w:val="-3"/>
          <w:sz w:val="28"/>
        </w:rPr>
        <w:t> </w:t>
      </w:r>
      <w:r>
        <w:rPr>
          <w:sz w:val="28"/>
        </w:rPr>
        <w:t>послуг.</w:t>
      </w:r>
    </w:p>
    <w:p>
      <w:pPr>
        <w:spacing w:after="0" w:line="362" w:lineRule="auto"/>
        <w:jc w:val="left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79"/>
        <w:ind w:left="539" w:right="265" w:firstLine="710"/>
        <w:jc w:val="both"/>
      </w:pPr>
      <w:r>
        <w:rPr>
          <w:sz w:val="31"/>
        </w:rPr>
        <w:t>У</w:t>
      </w:r>
      <w:r>
        <w:rPr>
          <w:spacing w:val="-10"/>
          <w:sz w:val="31"/>
        </w:rPr>
        <w:t> </w:t>
      </w:r>
      <w:r>
        <w:rPr>
          <w:sz w:val="31"/>
        </w:rPr>
        <w:t>роботі</w:t>
      </w:r>
      <w:r>
        <w:rPr>
          <w:spacing w:val="-9"/>
          <w:sz w:val="31"/>
        </w:rPr>
        <w:t> </w:t>
      </w:r>
      <w:r>
        <w:rPr/>
        <w:t>використано</w:t>
      </w:r>
      <w:r>
        <w:rPr>
          <w:spacing w:val="-6"/>
        </w:rPr>
        <w:t> </w:t>
      </w:r>
      <w:r>
        <w:rPr/>
        <w:t>наукові</w:t>
      </w:r>
      <w:r>
        <w:rPr>
          <w:spacing w:val="-8"/>
        </w:rPr>
        <w:t> </w:t>
      </w:r>
      <w:r>
        <w:rPr>
          <w:b/>
        </w:rPr>
        <w:t>методи</w:t>
      </w:r>
      <w:r>
        <w:rPr>
          <w:b/>
          <w:spacing w:val="-8"/>
        </w:rPr>
        <w:t> </w:t>
      </w:r>
      <w:r>
        <w:rPr>
          <w:b/>
        </w:rPr>
        <w:t>дослідження</w:t>
      </w:r>
      <w:r>
        <w:rPr/>
        <w:t>:</w:t>
      </w:r>
      <w:r>
        <w:rPr>
          <w:spacing w:val="-12"/>
        </w:rPr>
        <w:t> </w:t>
      </w:r>
      <w:r>
        <w:rPr/>
        <w:t>при</w:t>
      </w:r>
      <w:r>
        <w:rPr>
          <w:spacing w:val="-6"/>
        </w:rPr>
        <w:t> </w:t>
      </w:r>
      <w:r>
        <w:rPr/>
        <w:t>обґрунтуванні</w:t>
      </w:r>
      <w:r>
        <w:rPr>
          <w:spacing w:val="-67"/>
        </w:rPr>
        <w:t> </w:t>
      </w:r>
      <w:r>
        <w:rPr/>
        <w:t>теоретичних засад формування та функціонування ринку фінансових послуг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дедукції,</w:t>
      </w:r>
      <w:r>
        <w:rPr>
          <w:spacing w:val="1"/>
        </w:rPr>
        <w:t> </w:t>
      </w:r>
      <w:r>
        <w:rPr/>
        <w:t>індукції,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системного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теоретичного узагальнення. В результаті аналізу ринку фінансових послуг</w:t>
      </w:r>
      <w:r>
        <w:rPr>
          <w:spacing w:val="1"/>
        </w:rPr>
        <w:t> </w:t>
      </w:r>
      <w:r>
        <w:rPr>
          <w:w w:val="95"/>
        </w:rPr>
        <w:t>Німеччини використанні такі методи, як аналітичний, графічний.</w:t>
      </w:r>
      <w:r>
        <w:rPr>
          <w:spacing w:val="1"/>
          <w:w w:val="95"/>
        </w:rPr>
        <w:t> </w:t>
      </w:r>
      <w:r>
        <w:rPr>
          <w:w w:val="95"/>
        </w:rPr>
        <w:t>Порівнюючи</w:t>
      </w:r>
      <w:r>
        <w:rPr>
          <w:spacing w:val="1"/>
          <w:w w:val="95"/>
        </w:rPr>
        <w:t> </w:t>
      </w:r>
      <w:r>
        <w:rPr>
          <w:shd w:fill="FAFAFA" w:color="auto" w:val="clear"/>
        </w:rPr>
        <w:t>FinTech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компаній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Німеччини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та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України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використанні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такі</w:t>
      </w:r>
      <w:r>
        <w:rPr>
          <w:spacing w:val="1"/>
          <w:shd w:fill="FAFAFA" w:color="auto" w:val="clear"/>
        </w:rPr>
        <w:t> </w:t>
      </w:r>
      <w:r>
        <w:rPr>
          <w:shd w:fill="FAFAFA" w:color="auto" w:val="clear"/>
        </w:rPr>
        <w:t>методи:</w:t>
      </w:r>
      <w:r>
        <w:rPr>
          <w:spacing w:val="1"/>
        </w:rPr>
        <w:t> </w:t>
      </w:r>
      <w:r>
        <w:rPr>
          <w:shd w:fill="FAFAFA" w:color="auto" w:val="clear"/>
        </w:rPr>
        <w:t>порівняння,</w:t>
      </w:r>
      <w:r>
        <w:rPr>
          <w:spacing w:val="2"/>
          <w:shd w:fill="FAFAFA" w:color="auto" w:val="clear"/>
        </w:rPr>
        <w:t> </w:t>
      </w:r>
      <w:r>
        <w:rPr>
          <w:shd w:fill="FAFAFA" w:color="auto" w:val="clear"/>
        </w:rPr>
        <w:t>аналіз,</w:t>
      </w:r>
      <w:r>
        <w:rPr>
          <w:spacing w:val="3"/>
          <w:shd w:fill="FAFAFA" w:color="auto" w:val="clear"/>
        </w:rPr>
        <w:t> </w:t>
      </w:r>
      <w:r>
        <w:rPr>
          <w:shd w:fill="FAFAFA" w:color="auto" w:val="clear"/>
        </w:rPr>
        <w:t>узагальнення,</w:t>
      </w:r>
      <w:r>
        <w:rPr>
          <w:spacing w:val="3"/>
          <w:shd w:fill="FAFAFA" w:color="auto" w:val="clear"/>
        </w:rPr>
        <w:t> </w:t>
      </w:r>
      <w:r>
        <w:rPr>
          <w:shd w:fill="FAFAFA" w:color="auto" w:val="clear"/>
        </w:rPr>
        <w:t>регресійний</w:t>
      </w:r>
      <w:r>
        <w:rPr>
          <w:spacing w:val="-1"/>
          <w:shd w:fill="FAFAFA" w:color="auto" w:val="clear"/>
        </w:rPr>
        <w:t> </w:t>
      </w:r>
      <w:r>
        <w:rPr>
          <w:shd w:fill="FAFAFA" w:color="auto" w:val="clear"/>
        </w:rPr>
        <w:t>аналіз.</w:t>
      </w:r>
    </w:p>
    <w:p>
      <w:pPr>
        <w:pStyle w:val="BodyText"/>
        <w:spacing w:line="360" w:lineRule="auto" w:before="4"/>
        <w:ind w:left="539" w:right="265" w:firstLine="710"/>
        <w:jc w:val="both"/>
      </w:pPr>
      <w:r>
        <w:rPr>
          <w:b/>
          <w:spacing w:val="-1"/>
        </w:rPr>
        <w:t>Інформаційна</w:t>
      </w:r>
      <w:r>
        <w:rPr>
          <w:b/>
          <w:spacing w:val="-12"/>
        </w:rPr>
        <w:t> </w:t>
      </w:r>
      <w:r>
        <w:rPr>
          <w:b/>
        </w:rPr>
        <w:t>база</w:t>
      </w:r>
      <w:r>
        <w:rPr>
          <w:b/>
          <w:spacing w:val="-6"/>
        </w:rPr>
        <w:t> </w:t>
      </w:r>
      <w:r>
        <w:rPr>
          <w:b/>
        </w:rPr>
        <w:t>дослідження.</w:t>
      </w:r>
      <w:r>
        <w:rPr>
          <w:b/>
          <w:spacing w:val="-5"/>
        </w:rPr>
        <w:t> </w:t>
      </w:r>
      <w:r>
        <w:rPr/>
        <w:t>Інформаційну</w:t>
      </w:r>
      <w:r>
        <w:rPr>
          <w:spacing w:val="-16"/>
        </w:rPr>
        <w:t> </w:t>
      </w:r>
      <w:r>
        <w:rPr/>
        <w:t>базу</w:t>
      </w:r>
      <w:r>
        <w:rPr>
          <w:spacing w:val="-16"/>
        </w:rPr>
        <w:t> </w:t>
      </w:r>
      <w:r>
        <w:rPr/>
        <w:t>дипломної</w:t>
      </w:r>
      <w:r>
        <w:rPr>
          <w:spacing w:val="-12"/>
        </w:rPr>
        <w:t> </w:t>
      </w:r>
      <w:r>
        <w:rPr/>
        <w:t>роботи</w:t>
      </w:r>
      <w:r>
        <w:rPr>
          <w:spacing w:val="-68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законодавчі акти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нормативно-правові документи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статистичні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Державної</w:t>
      </w:r>
      <w:r>
        <w:rPr>
          <w:spacing w:val="1"/>
        </w:rPr>
        <w:t> </w:t>
      </w:r>
      <w:r>
        <w:rPr/>
        <w:t>служби</w:t>
      </w:r>
      <w:r>
        <w:rPr>
          <w:spacing w:val="1"/>
        </w:rPr>
        <w:t> </w:t>
      </w:r>
      <w:r>
        <w:rPr/>
        <w:t>статистики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банку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World</w:t>
      </w:r>
      <w:r>
        <w:rPr>
          <w:spacing w:val="1"/>
        </w:rPr>
        <w:t> </w:t>
      </w:r>
      <w:r>
        <w:rPr/>
        <w:t>Bank,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праці</w:t>
      </w:r>
      <w:r>
        <w:rPr>
          <w:spacing w:val="1"/>
        </w:rPr>
        <w:t> </w:t>
      </w:r>
      <w:r>
        <w:rPr/>
        <w:t>вітчизняних</w:t>
      </w:r>
      <w:r>
        <w:rPr>
          <w:spacing w:val="-1"/>
        </w:rPr>
        <w:t> </w:t>
      </w:r>
      <w:r>
        <w:rPr/>
        <w:t>і</w:t>
      </w:r>
      <w:r>
        <w:rPr>
          <w:spacing w:val="-5"/>
        </w:rPr>
        <w:t> </w:t>
      </w:r>
      <w:r>
        <w:rPr/>
        <w:t>зарубіжних учених</w:t>
      </w:r>
      <w:r>
        <w:rPr>
          <w:spacing w:val="-4"/>
        </w:rPr>
        <w:t> </w:t>
      </w:r>
      <w:r>
        <w:rPr/>
        <w:t>з</w:t>
      </w:r>
      <w:r>
        <w:rPr>
          <w:spacing w:val="1"/>
        </w:rPr>
        <w:t> </w:t>
      </w:r>
      <w:r>
        <w:rPr/>
        <w:t>досліджуваної</w:t>
      </w:r>
      <w:r>
        <w:rPr>
          <w:spacing w:val="-5"/>
        </w:rPr>
        <w:t> </w:t>
      </w:r>
      <w:r>
        <w:rPr/>
        <w:t>проблематики.</w:t>
      </w:r>
    </w:p>
    <w:p>
      <w:pPr>
        <w:pStyle w:val="BodyText"/>
        <w:spacing w:line="360" w:lineRule="auto"/>
        <w:ind w:left="539" w:right="267" w:firstLine="710"/>
        <w:jc w:val="both"/>
      </w:pPr>
      <w:r>
        <w:rPr>
          <w:b/>
        </w:rPr>
        <w:t>Публікації.</w:t>
      </w:r>
      <w:r>
        <w:rPr>
          <w:b/>
          <w:spacing w:val="1"/>
        </w:rPr>
        <w:t> </w:t>
      </w:r>
      <w:r>
        <w:rPr/>
        <w:t>Дипломна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апробована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матеріалах</w:t>
      </w:r>
      <w:r>
        <w:rPr>
          <w:spacing w:val="1"/>
        </w:rPr>
        <w:t> </w:t>
      </w:r>
      <w:r>
        <w:rPr/>
        <w:t>міжнародної</w:t>
      </w:r>
      <w:r>
        <w:rPr>
          <w:spacing w:val="-67"/>
        </w:rPr>
        <w:t> </w:t>
      </w:r>
      <w:r>
        <w:rPr/>
        <w:t>науково-практичної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«Соціально-економічний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політичний</w:t>
      </w:r>
      <w:r>
        <w:rPr>
          <w:spacing w:val="-67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умовах»</w:t>
      </w:r>
      <w:r>
        <w:rPr>
          <w:spacing w:val="1"/>
        </w:rPr>
        <w:t> </w:t>
      </w:r>
      <w:r>
        <w:rPr/>
        <w:t>(27</w:t>
      </w:r>
      <w:r>
        <w:rPr>
          <w:spacing w:val="1"/>
        </w:rPr>
        <w:t> </w:t>
      </w:r>
      <w:r>
        <w:rPr/>
        <w:t>травня</w:t>
      </w:r>
      <w:r>
        <w:rPr>
          <w:spacing w:val="1"/>
        </w:rPr>
        <w:t> </w:t>
      </w:r>
      <w:r>
        <w:rPr/>
        <w:t>2022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Одеському</w:t>
      </w:r>
      <w:r>
        <w:rPr>
          <w:spacing w:val="1"/>
        </w:rPr>
        <w:t> </w:t>
      </w:r>
      <w:r>
        <w:rPr/>
        <w:t>національному</w:t>
      </w:r>
      <w:r>
        <w:rPr>
          <w:spacing w:val="-1"/>
        </w:rPr>
        <w:t> </w:t>
      </w:r>
      <w:r>
        <w:rPr/>
        <w:t>університеті ім.</w:t>
      </w:r>
      <w:r>
        <w:rPr>
          <w:spacing w:val="3"/>
        </w:rPr>
        <w:t> </w:t>
      </w:r>
      <w:r>
        <w:rPr/>
        <w:t>І.</w:t>
      </w:r>
      <w:r>
        <w:rPr>
          <w:spacing w:val="3"/>
        </w:rPr>
        <w:t> </w:t>
      </w:r>
      <w:r>
        <w:rPr/>
        <w:t>І.</w:t>
      </w:r>
      <w:r>
        <w:rPr>
          <w:spacing w:val="3"/>
        </w:rPr>
        <w:t> </w:t>
      </w:r>
      <w:r>
        <w:rPr/>
        <w:t>Мечникова; С.</w:t>
      </w:r>
      <w:r>
        <w:rPr>
          <w:spacing w:val="3"/>
        </w:rPr>
        <w:t> </w:t>
      </w:r>
      <w:r>
        <w:rPr/>
        <w:t>16-18).</w:t>
      </w:r>
    </w:p>
    <w:p>
      <w:pPr>
        <w:pStyle w:val="BodyText"/>
        <w:spacing w:line="360" w:lineRule="auto"/>
        <w:ind w:left="539" w:right="270" w:firstLine="710"/>
        <w:jc w:val="both"/>
      </w:pPr>
      <w:r>
        <w:rPr>
          <w:b/>
        </w:rPr>
        <w:t>Структура та обсяг дипломної роботи. </w:t>
      </w:r>
      <w:r>
        <w:rPr/>
        <w:t>Дипломна робота складається</w:t>
      </w:r>
      <w:r>
        <w:rPr>
          <w:spacing w:val="1"/>
        </w:rPr>
        <w:t> </w:t>
      </w:r>
      <w:r>
        <w:rPr/>
        <w:t>зі вступу, трьох розділів, висновків, списку використаних джерел. Загальний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53</w:t>
      </w:r>
      <w:r>
        <w:rPr>
          <w:spacing w:val="1"/>
        </w:rPr>
        <w:t> </w:t>
      </w:r>
      <w:r>
        <w:rPr/>
        <w:t>сторінки.</w:t>
      </w:r>
      <w:r>
        <w:rPr>
          <w:spacing w:val="1"/>
        </w:rPr>
        <w:t> </w:t>
      </w:r>
      <w:r>
        <w:rPr/>
        <w:t>Текст</w:t>
      </w:r>
      <w:r>
        <w:rPr>
          <w:spacing w:val="1"/>
        </w:rPr>
        <w:t> </w:t>
      </w:r>
      <w:r>
        <w:rPr/>
        <w:t>дипломної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містить</w:t>
      </w:r>
      <w:r>
        <w:rPr>
          <w:spacing w:val="-3"/>
        </w:rPr>
        <w:t> </w:t>
      </w:r>
      <w:r>
        <w:rPr/>
        <w:t>список використаних</w:t>
      </w:r>
      <w:r>
        <w:rPr>
          <w:spacing w:val="-4"/>
        </w:rPr>
        <w:t> </w:t>
      </w:r>
      <w:r>
        <w:rPr/>
        <w:t>джерел</w:t>
      </w:r>
      <w:r>
        <w:rPr>
          <w:spacing w:val="5"/>
        </w:rPr>
        <w:t> </w:t>
      </w:r>
      <w:r>
        <w:rPr/>
        <w:t>із</w:t>
      </w:r>
      <w:r>
        <w:rPr>
          <w:spacing w:val="7"/>
        </w:rPr>
        <w:t> </w:t>
      </w:r>
      <w:r>
        <w:rPr/>
        <w:t>51</w:t>
      </w:r>
      <w:r>
        <w:rPr>
          <w:spacing w:val="1"/>
        </w:rPr>
        <w:t> </w:t>
      </w:r>
      <w:r>
        <w:rPr/>
        <w:t>найменування.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576"/>
      </w:pPr>
      <w:r>
        <w:rPr/>
        <w:t>РОЗДІЛ</w:t>
      </w:r>
      <w:r>
        <w:rPr>
          <w:spacing w:val="-3"/>
        </w:rPr>
        <w:t> </w:t>
      </w:r>
      <w:r>
        <w:rPr/>
        <w:t>1</w:t>
      </w:r>
    </w:p>
    <w:p>
      <w:pPr>
        <w:spacing w:line="362" w:lineRule="auto" w:before="158"/>
        <w:ind w:left="736" w:right="469" w:firstLine="0"/>
        <w:jc w:val="center"/>
        <w:rPr>
          <w:b/>
          <w:sz w:val="28"/>
        </w:rPr>
      </w:pPr>
      <w:r>
        <w:rPr>
          <w:b/>
          <w:sz w:val="28"/>
        </w:rPr>
        <w:t>ТЕОРЕТИЧНІ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ОСНОВИ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ТРАНСФОРМАЦІЇ</w:t>
      </w:r>
      <w:r>
        <w:rPr>
          <w:b/>
          <w:spacing w:val="-9"/>
          <w:sz w:val="28"/>
        </w:rPr>
        <w:t> </w:t>
      </w:r>
      <w:r>
        <w:rPr>
          <w:b/>
          <w:sz w:val="28"/>
        </w:rPr>
        <w:t>РИНКУ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ФІНАНСОВИХ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ПОСЛУГ</w:t>
      </w:r>
    </w:p>
    <w:p>
      <w:pPr>
        <w:pStyle w:val="BodyText"/>
        <w:spacing w:before="6"/>
        <w:rPr>
          <w:b/>
          <w:sz w:val="41"/>
        </w:rPr>
      </w:pPr>
    </w:p>
    <w:p>
      <w:pPr>
        <w:pStyle w:val="Heading1"/>
        <w:numPr>
          <w:ilvl w:val="1"/>
          <w:numId w:val="2"/>
        </w:numPr>
        <w:tabs>
          <w:tab w:pos="1678" w:val="left" w:leader="none"/>
        </w:tabs>
        <w:spacing w:line="362" w:lineRule="auto" w:before="0" w:after="0"/>
        <w:ind w:left="539" w:right="271" w:firstLine="710"/>
        <w:jc w:val="left"/>
      </w:pPr>
      <w:r>
        <w:rPr/>
        <w:t>Поняття</w:t>
      </w:r>
      <w:r>
        <w:rPr>
          <w:spacing w:val="3"/>
        </w:rPr>
        <w:t> </w:t>
      </w:r>
      <w:r>
        <w:rPr/>
        <w:t>та</w:t>
      </w:r>
      <w:r>
        <w:rPr>
          <w:spacing w:val="5"/>
        </w:rPr>
        <w:t> </w:t>
      </w:r>
      <w:r>
        <w:rPr/>
        <w:t>особливості</w:t>
      </w:r>
      <w:r>
        <w:rPr>
          <w:spacing w:val="3"/>
        </w:rPr>
        <w:t> </w:t>
      </w:r>
      <w:r>
        <w:rPr/>
        <w:t>формування ринку</w:t>
      </w:r>
      <w:r>
        <w:rPr>
          <w:spacing w:val="5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3"/>
        </w:rPr>
        <w:t> </w:t>
      </w:r>
      <w:r>
        <w:rPr/>
        <w:t>в</w:t>
      </w:r>
      <w:r>
        <w:rPr>
          <w:spacing w:val="-67"/>
        </w:rPr>
        <w:t> </w:t>
      </w:r>
      <w:r>
        <w:rPr/>
        <w:t>сучасному інформаційному</w:t>
      </w:r>
      <w:r>
        <w:rPr>
          <w:spacing w:val="1"/>
        </w:rPr>
        <w:t> </w:t>
      </w:r>
      <w:r>
        <w:rPr/>
        <w:t>суспільстві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tabs>
          <w:tab w:pos="2107" w:val="left" w:leader="none"/>
          <w:tab w:pos="2210" w:val="left" w:leader="none"/>
          <w:tab w:pos="3652" w:val="left" w:leader="none"/>
          <w:tab w:pos="3812" w:val="left" w:leader="none"/>
          <w:tab w:pos="4777" w:val="left" w:leader="none"/>
          <w:tab w:pos="4856" w:val="left" w:leader="none"/>
          <w:tab w:pos="5100" w:val="left" w:leader="none"/>
          <w:tab w:pos="5211" w:val="left" w:leader="none"/>
          <w:tab w:pos="5392" w:val="left" w:leader="none"/>
          <w:tab w:pos="5786" w:val="left" w:leader="none"/>
          <w:tab w:pos="6990" w:val="left" w:leader="none"/>
          <w:tab w:pos="7340" w:val="left" w:leader="none"/>
          <w:tab w:pos="7629" w:val="left" w:leader="none"/>
          <w:tab w:pos="7819" w:val="left" w:leader="none"/>
          <w:tab w:pos="8380" w:val="left" w:leader="none"/>
          <w:tab w:pos="8693" w:val="left" w:leader="none"/>
          <w:tab w:pos="9572" w:val="left" w:leader="none"/>
          <w:tab w:pos="9649" w:val="left" w:leader="none"/>
        </w:tabs>
        <w:spacing w:line="360" w:lineRule="auto"/>
        <w:ind w:left="539" w:right="264" w:firstLine="710"/>
        <w:jc w:val="right"/>
      </w:pPr>
      <w:r>
        <w:rPr/>
        <w:t>Ринок</w:t>
        <w:tab/>
        <w:tab/>
        <w:t>фінансових</w:t>
        <w:tab/>
        <w:tab/>
        <w:t>послуг</w:t>
        <w:tab/>
        <w:tab/>
        <w:t>є</w:t>
        <w:tab/>
        <w:tab/>
        <w:t>підсистемою</w:t>
        <w:tab/>
        <w:t>фінансового</w:t>
        <w:tab/>
        <w:t>ринку</w:t>
        <w:tab/>
        <w:tab/>
        <w:t>та</w:t>
      </w:r>
      <w:r>
        <w:rPr>
          <w:spacing w:val="-67"/>
        </w:rPr>
        <w:t> </w:t>
      </w:r>
      <w:r>
        <w:rPr/>
        <w:t>відображає</w:t>
        <w:tab/>
        <w:t>економічні</w:t>
        <w:tab/>
        <w:t>відносини</w:t>
        <w:tab/>
        <w:t>між</w:t>
        <w:tab/>
        <w:t>покупцями</w:t>
        <w:tab/>
        <w:t>та</w:t>
        <w:tab/>
        <w:tab/>
        <w:t>продавцями.</w:t>
        <w:tab/>
      </w:r>
      <w:r>
        <w:rPr>
          <w:spacing w:val="-1"/>
        </w:rPr>
        <w:t>На</w:t>
      </w:r>
      <w:r>
        <w:rPr>
          <w:spacing w:val="-67"/>
        </w:rPr>
        <w:t> </w:t>
      </w:r>
      <w:r>
        <w:rPr/>
        <w:t>фінансовому</w:t>
      </w:r>
      <w:r>
        <w:rPr>
          <w:spacing w:val="123"/>
        </w:rPr>
        <w:t> </w:t>
      </w:r>
      <w:r>
        <w:rPr/>
        <w:t>ринку</w:t>
      </w:r>
      <w:r>
        <w:rPr>
          <w:spacing w:val="126"/>
        </w:rPr>
        <w:t> </w:t>
      </w:r>
      <w:r>
        <w:rPr/>
        <w:t>покупці</w:t>
      </w:r>
      <w:r>
        <w:rPr>
          <w:spacing w:val="123"/>
        </w:rPr>
        <w:t> </w:t>
      </w:r>
      <w:r>
        <w:rPr/>
        <w:t>та</w:t>
        <w:tab/>
        <w:t>продавці</w:t>
      </w:r>
      <w:r>
        <w:rPr>
          <w:spacing w:val="120"/>
        </w:rPr>
        <w:t> </w:t>
      </w:r>
      <w:r>
        <w:rPr/>
        <w:t>займаються</w:t>
        <w:tab/>
        <w:t>торгівлею</w:t>
      </w:r>
      <w:r>
        <w:rPr>
          <w:spacing w:val="1"/>
        </w:rPr>
        <w:t> </w:t>
      </w:r>
      <w:r>
        <w:rPr/>
        <w:t>такими</w:t>
      </w:r>
      <w:r>
        <w:rPr>
          <w:spacing w:val="-67"/>
        </w:rPr>
        <w:t> </w:t>
      </w:r>
      <w:r>
        <w:rPr/>
        <w:t>активами,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акції,</w:t>
      </w:r>
      <w:r>
        <w:rPr>
          <w:spacing w:val="1"/>
        </w:rPr>
        <w:t> </w:t>
      </w:r>
      <w:r>
        <w:rPr/>
        <w:t>боргові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(наприклад,</w:t>
      </w:r>
      <w:r>
        <w:rPr>
          <w:spacing w:val="1"/>
        </w:rPr>
        <w:t> </w:t>
      </w:r>
      <w:r>
        <w:rPr/>
        <w:t>облігації),</w:t>
      </w:r>
      <w:r>
        <w:rPr>
          <w:spacing w:val="1"/>
        </w:rPr>
        <w:t> </w:t>
      </w:r>
      <w:r>
        <w:rPr/>
        <w:t>валюти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похідні</w:t>
      </w:r>
      <w:r>
        <w:rPr>
          <w:spacing w:val="11"/>
        </w:rPr>
        <w:t> </w:t>
      </w:r>
      <w:r>
        <w:rPr/>
        <w:t>інструменти</w:t>
      </w:r>
      <w:r>
        <w:rPr>
          <w:spacing w:val="11"/>
        </w:rPr>
        <w:t> </w:t>
      </w:r>
      <w:r>
        <w:rPr/>
        <w:t>[1].</w:t>
      </w:r>
      <w:r>
        <w:rPr>
          <w:spacing w:val="14"/>
        </w:rPr>
        <w:t> </w:t>
      </w:r>
      <w:r>
        <w:rPr/>
        <w:t>Тобто</w:t>
      </w:r>
      <w:r>
        <w:rPr>
          <w:spacing w:val="16"/>
        </w:rPr>
        <w:t> </w:t>
      </w:r>
      <w:r>
        <w:rPr/>
        <w:t>це</w:t>
      </w:r>
      <w:r>
        <w:rPr>
          <w:spacing w:val="12"/>
        </w:rPr>
        <w:t> </w:t>
      </w:r>
      <w:r>
        <w:rPr/>
        <w:t>будь-які</w:t>
      </w:r>
      <w:r>
        <w:rPr>
          <w:spacing w:val="11"/>
        </w:rPr>
        <w:t> </w:t>
      </w:r>
      <w:r>
        <w:rPr/>
        <w:t>послуги</w:t>
      </w:r>
      <w:r>
        <w:rPr>
          <w:spacing w:val="11"/>
        </w:rPr>
        <w:t> </w:t>
      </w:r>
      <w:r>
        <w:rPr/>
        <w:t>чи</w:t>
      </w:r>
      <w:r>
        <w:rPr>
          <w:spacing w:val="11"/>
        </w:rPr>
        <w:t> </w:t>
      </w:r>
      <w:r>
        <w:rPr/>
        <w:t>продукти</w:t>
      </w:r>
      <w:r>
        <w:rPr>
          <w:spacing w:val="11"/>
        </w:rPr>
        <w:t> </w:t>
      </w:r>
      <w:r>
        <w:rPr/>
        <w:t>фінансового</w:t>
      </w:r>
      <w:r>
        <w:rPr>
          <w:spacing w:val="-67"/>
        </w:rPr>
        <w:t> </w:t>
      </w:r>
      <w:r>
        <w:rPr/>
        <w:t>характеру,</w:t>
      </w:r>
      <w:r>
        <w:rPr>
          <w:spacing w:val="66"/>
        </w:rPr>
        <w:t> </w:t>
      </w:r>
      <w:r>
        <w:rPr/>
        <w:t>якими</w:t>
      </w:r>
      <w:r>
        <w:rPr>
          <w:spacing w:val="63"/>
        </w:rPr>
        <w:t> </w:t>
      </w:r>
      <w:r>
        <w:rPr/>
        <w:t>торгують</w:t>
      </w:r>
      <w:r>
        <w:rPr>
          <w:spacing w:val="61"/>
        </w:rPr>
        <w:t> </w:t>
      </w:r>
      <w:r>
        <w:rPr/>
        <w:t>на</w:t>
      </w:r>
      <w:r>
        <w:rPr>
          <w:spacing w:val="64"/>
        </w:rPr>
        <w:t> </w:t>
      </w:r>
      <w:r>
        <w:rPr/>
        <w:t>фінансових</w:t>
      </w:r>
      <w:r>
        <w:rPr>
          <w:spacing w:val="60"/>
        </w:rPr>
        <w:t> </w:t>
      </w:r>
      <w:r>
        <w:rPr/>
        <w:t>ринках.</w:t>
      </w:r>
      <w:r>
        <w:rPr>
          <w:spacing w:val="7"/>
        </w:rPr>
        <w:t> </w:t>
      </w:r>
      <w:r>
        <w:rPr/>
        <w:t>Фінансові</w:t>
      </w:r>
      <w:r>
        <w:rPr>
          <w:spacing w:val="58"/>
        </w:rPr>
        <w:t> </w:t>
      </w:r>
      <w:r>
        <w:rPr/>
        <w:t>ринки</w:t>
      </w:r>
      <w:r>
        <w:rPr>
          <w:spacing w:val="68"/>
        </w:rPr>
        <w:t> </w:t>
      </w:r>
      <w:r>
        <w:rPr/>
        <w:t>часто</w:t>
      </w:r>
      <w:r>
        <w:rPr>
          <w:spacing w:val="-67"/>
        </w:rPr>
        <w:t> </w:t>
      </w:r>
      <w:r>
        <w:rPr/>
        <w:t>асоціюються</w:t>
      </w:r>
      <w:r>
        <w:rPr>
          <w:spacing w:val="19"/>
        </w:rPr>
        <w:t> </w:t>
      </w:r>
      <w:r>
        <w:rPr/>
        <w:t>з</w:t>
      </w:r>
      <w:r>
        <w:rPr>
          <w:spacing w:val="18"/>
        </w:rPr>
        <w:t> </w:t>
      </w:r>
      <w:r>
        <w:rPr/>
        <w:t>фондовими</w:t>
      </w:r>
      <w:r>
        <w:rPr>
          <w:spacing w:val="17"/>
        </w:rPr>
        <w:t> </w:t>
      </w:r>
      <w:r>
        <w:rPr/>
        <w:t>ринками,</w:t>
      </w:r>
      <w:r>
        <w:rPr>
          <w:spacing w:val="19"/>
        </w:rPr>
        <w:t> </w:t>
      </w:r>
      <w:r>
        <w:rPr/>
        <w:t>але</w:t>
      </w:r>
      <w:r>
        <w:rPr>
          <w:spacing w:val="18"/>
        </w:rPr>
        <w:t> </w:t>
      </w:r>
      <w:r>
        <w:rPr/>
        <w:t>вони</w:t>
      </w:r>
      <w:r>
        <w:rPr>
          <w:spacing w:val="17"/>
        </w:rPr>
        <w:t> </w:t>
      </w:r>
      <w:r>
        <w:rPr/>
        <w:t>відрізняються</w:t>
      </w:r>
      <w:r>
        <w:rPr>
          <w:spacing w:val="24"/>
        </w:rPr>
        <w:t> </w:t>
      </w:r>
      <w:r>
        <w:rPr/>
        <w:t>тим,</w:t>
      </w:r>
      <w:r>
        <w:rPr>
          <w:spacing w:val="20"/>
        </w:rPr>
        <w:t> </w:t>
      </w:r>
      <w:r>
        <w:rPr/>
        <w:t>що</w:t>
      </w:r>
      <w:r>
        <w:rPr>
          <w:spacing w:val="17"/>
        </w:rPr>
        <w:t> </w:t>
      </w:r>
      <w:r>
        <w:rPr/>
        <w:t>на</w:t>
      </w:r>
      <w:r>
        <w:rPr>
          <w:spacing w:val="-67"/>
        </w:rPr>
        <w:t> </w:t>
      </w:r>
      <w:r>
        <w:rPr/>
        <w:t>фінансових</w:t>
      </w:r>
      <w:r>
        <w:rPr>
          <w:spacing w:val="35"/>
        </w:rPr>
        <w:t> </w:t>
      </w:r>
      <w:r>
        <w:rPr/>
        <w:t>ринках</w:t>
      </w:r>
      <w:r>
        <w:rPr>
          <w:spacing w:val="35"/>
        </w:rPr>
        <w:t> </w:t>
      </w:r>
      <w:r>
        <w:rPr/>
        <w:t>ми</w:t>
      </w:r>
      <w:r>
        <w:rPr>
          <w:spacing w:val="38"/>
        </w:rPr>
        <w:t> </w:t>
      </w:r>
      <w:r>
        <w:rPr/>
        <w:t>торгуємо</w:t>
      </w:r>
      <w:r>
        <w:rPr>
          <w:spacing w:val="39"/>
        </w:rPr>
        <w:t> </w:t>
      </w:r>
      <w:r>
        <w:rPr/>
        <w:t>тільки</w:t>
      </w:r>
      <w:r>
        <w:rPr>
          <w:spacing w:val="44"/>
        </w:rPr>
        <w:t> </w:t>
      </w:r>
      <w:r>
        <w:rPr/>
        <w:t>цінними</w:t>
      </w:r>
      <w:r>
        <w:rPr>
          <w:spacing w:val="39"/>
        </w:rPr>
        <w:t> </w:t>
      </w:r>
      <w:r>
        <w:rPr/>
        <w:t>паперами,</w:t>
      </w:r>
      <w:r>
        <w:rPr>
          <w:spacing w:val="40"/>
        </w:rPr>
        <w:t> </w:t>
      </w:r>
      <w:r>
        <w:rPr/>
        <w:t>а</w:t>
      </w:r>
      <w:r>
        <w:rPr>
          <w:spacing w:val="40"/>
        </w:rPr>
        <w:t> </w:t>
      </w:r>
      <w:r>
        <w:rPr/>
        <w:t>на</w:t>
      </w:r>
      <w:r>
        <w:rPr>
          <w:spacing w:val="36"/>
        </w:rPr>
        <w:t> </w:t>
      </w:r>
      <w:r>
        <w:rPr/>
        <w:t>фондовому</w:t>
      </w:r>
      <w:r>
        <w:rPr>
          <w:spacing w:val="-67"/>
        </w:rPr>
        <w:t> </w:t>
      </w:r>
      <w:r>
        <w:rPr/>
        <w:t>ринку</w:t>
      </w:r>
      <w:r>
        <w:rPr>
          <w:spacing w:val="6"/>
        </w:rPr>
        <w:t> </w:t>
      </w:r>
      <w:r>
        <w:rPr/>
        <w:t>ми</w:t>
      </w:r>
      <w:r>
        <w:rPr>
          <w:spacing w:val="11"/>
        </w:rPr>
        <w:t> </w:t>
      </w:r>
      <w:r>
        <w:rPr/>
        <w:t>можемо</w:t>
      </w:r>
      <w:r>
        <w:rPr>
          <w:spacing w:val="11"/>
        </w:rPr>
        <w:t> </w:t>
      </w:r>
      <w:r>
        <w:rPr/>
        <w:t>торгувати</w:t>
      </w:r>
      <w:r>
        <w:rPr>
          <w:spacing w:val="11"/>
        </w:rPr>
        <w:t> </w:t>
      </w:r>
      <w:r>
        <w:rPr/>
        <w:t>нерухомістю,</w:t>
      </w:r>
      <w:r>
        <w:rPr>
          <w:spacing w:val="13"/>
        </w:rPr>
        <w:t> </w:t>
      </w:r>
      <w:r>
        <w:rPr/>
        <w:t>власністю</w:t>
      </w:r>
      <w:r>
        <w:rPr>
          <w:spacing w:val="14"/>
        </w:rPr>
        <w:t> </w:t>
      </w:r>
      <w:r>
        <w:rPr/>
        <w:t>та</w:t>
      </w:r>
      <w:r>
        <w:rPr>
          <w:spacing w:val="12"/>
        </w:rPr>
        <w:t> </w:t>
      </w:r>
      <w:r>
        <w:rPr/>
        <w:t>валютою.</w:t>
      </w:r>
      <w:r>
        <w:rPr>
          <w:spacing w:val="14"/>
        </w:rPr>
        <w:t> </w:t>
      </w:r>
      <w:r>
        <w:rPr/>
        <w:t>Ринок</w:t>
      </w:r>
      <w:r>
        <w:rPr>
          <w:spacing w:val="-67"/>
        </w:rPr>
        <w:t> </w:t>
      </w:r>
      <w:r>
        <w:rPr/>
        <w:t>фінансових послуг</w:t>
      </w:r>
      <w:r>
        <w:rPr>
          <w:spacing w:val="1"/>
        </w:rPr>
        <w:t> </w:t>
      </w:r>
      <w:r>
        <w:rPr/>
        <w:t>достатньо</w:t>
      </w:r>
      <w:r>
        <w:rPr>
          <w:spacing w:val="1"/>
        </w:rPr>
        <w:t> </w:t>
      </w:r>
      <w:r>
        <w:rPr/>
        <w:t>великий,</w:t>
      </w:r>
      <w:r>
        <w:rPr>
          <w:spacing w:val="1"/>
        </w:rPr>
        <w:t> </w:t>
      </w:r>
      <w:r>
        <w:rPr/>
        <w:t>тому що банки,</w:t>
      </w:r>
      <w:r>
        <w:rPr>
          <w:spacing w:val="1"/>
        </w:rPr>
        <w:t> </w:t>
      </w:r>
      <w:r>
        <w:rPr/>
        <w:t>страхові компанії та</w:t>
      </w:r>
      <w:r>
        <w:rPr>
          <w:spacing w:val="-67"/>
        </w:rPr>
        <w:t> </w:t>
      </w:r>
      <w:r>
        <w:rPr/>
        <w:t>інвестиційні</w:t>
      </w:r>
      <w:r>
        <w:rPr>
          <w:spacing w:val="-2"/>
        </w:rPr>
        <w:t> </w:t>
      </w:r>
      <w:r>
        <w:rPr/>
        <w:t>банки</w:t>
      </w:r>
      <w:r>
        <w:rPr>
          <w:spacing w:val="2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на</w:t>
      </w:r>
      <w:r>
        <w:rPr>
          <w:spacing w:val="4"/>
        </w:rPr>
        <w:t> </w:t>
      </w:r>
      <w:r>
        <w:rPr/>
        <w:t>глобальному</w:t>
      </w:r>
      <w:r>
        <w:rPr>
          <w:spacing w:val="-2"/>
        </w:rPr>
        <w:t> </w:t>
      </w:r>
      <w:r>
        <w:rPr/>
        <w:t>ринку</w:t>
      </w:r>
      <w:r>
        <w:rPr>
          <w:spacing w:val="3"/>
        </w:rPr>
        <w:t> </w:t>
      </w:r>
      <w:r>
        <w:rPr/>
        <w:t>і</w:t>
      </w:r>
      <w:r>
        <w:rPr>
          <w:spacing w:val="-2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велику</w:t>
      </w:r>
      <w:r>
        <w:rPr>
          <w:spacing w:val="-2"/>
        </w:rPr>
        <w:t> </w:t>
      </w:r>
      <w:r>
        <w:rPr/>
        <w:t>кількість</w:t>
      </w:r>
      <w:r>
        <w:rPr>
          <w:spacing w:val="-67"/>
        </w:rPr>
        <w:t> </w:t>
      </w:r>
      <w:r>
        <w:rPr/>
        <w:t>клієнтів.</w:t>
      </w:r>
      <w:r>
        <w:rPr>
          <w:spacing w:val="52"/>
        </w:rPr>
        <w:t> </w:t>
      </w:r>
      <w:r>
        <w:rPr/>
        <w:t>Нині</w:t>
      </w:r>
      <w:r>
        <w:rPr>
          <w:spacing w:val="43"/>
        </w:rPr>
        <w:t> </w:t>
      </w:r>
      <w:r>
        <w:rPr/>
        <w:t>на</w:t>
      </w:r>
      <w:r>
        <w:rPr>
          <w:spacing w:val="44"/>
        </w:rPr>
        <w:t> </w:t>
      </w:r>
      <w:r>
        <w:rPr/>
        <w:t>сектор</w:t>
      </w:r>
      <w:r>
        <w:rPr>
          <w:spacing w:val="43"/>
        </w:rPr>
        <w:t> </w:t>
      </w:r>
      <w:r>
        <w:rPr/>
        <w:t>послуг</w:t>
      </w:r>
      <w:r>
        <w:rPr>
          <w:spacing w:val="44"/>
        </w:rPr>
        <w:t> </w:t>
      </w:r>
      <w:r>
        <w:rPr/>
        <w:t>припадає</w:t>
      </w:r>
      <w:r>
        <w:rPr>
          <w:spacing w:val="44"/>
        </w:rPr>
        <w:t> </w:t>
      </w:r>
      <w:r>
        <w:rPr/>
        <w:t>три</w:t>
      </w:r>
      <w:r>
        <w:rPr>
          <w:spacing w:val="43"/>
        </w:rPr>
        <w:t> </w:t>
      </w:r>
      <w:r>
        <w:rPr/>
        <w:t>чверті</w:t>
      </w:r>
      <w:r>
        <w:rPr>
          <w:spacing w:val="38"/>
        </w:rPr>
        <w:t> </w:t>
      </w:r>
      <w:r>
        <w:rPr/>
        <w:t>робочої</w:t>
      </w:r>
      <w:r>
        <w:rPr>
          <w:spacing w:val="38"/>
        </w:rPr>
        <w:t> </w:t>
      </w:r>
      <w:r>
        <w:rPr/>
        <w:t>сили</w:t>
      </w:r>
      <w:r>
        <w:rPr>
          <w:spacing w:val="56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розвинених ринках та дві третини світового ВВП [2]. Тому сектор фінансових</w:t>
      </w:r>
      <w:r>
        <w:rPr>
          <w:spacing w:val="-68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являється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найвпливовіших</w:t>
      </w:r>
      <w:r>
        <w:rPr>
          <w:spacing w:val="-68"/>
        </w:rPr>
        <w:t> </w:t>
      </w:r>
      <w:r>
        <w:rPr/>
        <w:t>секторів економіки. В умовах реальної економіки термін «фінансова послуга»</w:t>
      </w:r>
      <w:r>
        <w:rPr>
          <w:spacing w:val="-67"/>
        </w:rPr>
        <w:t> </w:t>
      </w:r>
      <w:r>
        <w:rPr/>
        <w:t>часто використовується, та закріплений у багатьох законодавчих документах.</w:t>
      </w:r>
      <w:r>
        <w:rPr>
          <w:spacing w:val="-67"/>
        </w:rPr>
        <w:t> </w:t>
      </w:r>
      <w:r>
        <w:rPr/>
        <w:t>Внутрішнім</w:t>
      </w:r>
      <w:r>
        <w:rPr>
          <w:spacing w:val="8"/>
        </w:rPr>
        <w:t> </w:t>
      </w:r>
      <w:r>
        <w:rPr/>
        <w:t>законодавством,</w:t>
      </w:r>
      <w:r>
        <w:rPr>
          <w:spacing w:val="9"/>
        </w:rPr>
        <w:t> </w:t>
      </w:r>
      <w:r>
        <w:rPr/>
        <w:t>яке</w:t>
      </w:r>
      <w:r>
        <w:rPr>
          <w:spacing w:val="9"/>
        </w:rPr>
        <w:t> </w:t>
      </w:r>
      <w:r>
        <w:rPr/>
        <w:t>регулює</w:t>
      </w:r>
      <w:r>
        <w:rPr>
          <w:spacing w:val="8"/>
        </w:rPr>
        <w:t> </w:t>
      </w:r>
      <w:r>
        <w:rPr/>
        <w:t>фінансові</w:t>
      </w:r>
      <w:r>
        <w:rPr>
          <w:spacing w:val="3"/>
        </w:rPr>
        <w:t> </w:t>
      </w:r>
      <w:r>
        <w:rPr/>
        <w:t>послуги</w:t>
      </w:r>
      <w:r>
        <w:rPr>
          <w:spacing w:val="8"/>
        </w:rPr>
        <w:t> </w:t>
      </w:r>
      <w:r>
        <w:rPr/>
        <w:t>в</w:t>
      </w:r>
      <w:r>
        <w:rPr>
          <w:spacing w:val="5"/>
        </w:rPr>
        <w:t> </w:t>
      </w:r>
      <w:r>
        <w:rPr/>
        <w:t>Україні</w:t>
      </w:r>
      <w:r>
        <w:rPr>
          <w:spacing w:val="13"/>
        </w:rPr>
        <w:t> </w:t>
      </w:r>
      <w:r>
        <w:rPr/>
        <w:t>є</w:t>
      </w:r>
      <w:r>
        <w:rPr>
          <w:spacing w:val="1"/>
        </w:rPr>
        <w:t> </w:t>
      </w:r>
      <w:r>
        <w:rPr/>
        <w:t>Закон</w:t>
      </w:r>
      <w:r>
        <w:rPr>
          <w:spacing w:val="28"/>
        </w:rPr>
        <w:t> </w:t>
      </w:r>
      <w:r>
        <w:rPr/>
        <w:t>України</w:t>
      </w:r>
      <w:r>
        <w:rPr>
          <w:spacing w:val="34"/>
        </w:rPr>
        <w:t> </w:t>
      </w:r>
      <w:r>
        <w:rPr/>
        <w:t>Про</w:t>
      </w:r>
      <w:r>
        <w:rPr>
          <w:spacing w:val="28"/>
        </w:rPr>
        <w:t> </w:t>
      </w:r>
      <w:r>
        <w:rPr/>
        <w:t>фінансові</w:t>
      </w:r>
      <w:r>
        <w:rPr>
          <w:spacing w:val="23"/>
        </w:rPr>
        <w:t> </w:t>
      </w:r>
      <w:r>
        <w:rPr/>
        <w:t>послуги</w:t>
      </w:r>
      <w:r>
        <w:rPr>
          <w:spacing w:val="28"/>
        </w:rPr>
        <w:t> </w:t>
      </w:r>
      <w:r>
        <w:rPr/>
        <w:t>та</w:t>
      </w:r>
      <w:r>
        <w:rPr>
          <w:spacing w:val="29"/>
        </w:rPr>
        <w:t> </w:t>
      </w:r>
      <w:r>
        <w:rPr/>
        <w:t>державне</w:t>
      </w:r>
      <w:r>
        <w:rPr>
          <w:spacing w:val="29"/>
        </w:rPr>
        <w:t> </w:t>
      </w:r>
      <w:r>
        <w:rPr/>
        <w:t>регулювання</w:t>
      </w:r>
      <w:r>
        <w:rPr>
          <w:spacing w:val="29"/>
        </w:rPr>
        <w:t> </w:t>
      </w:r>
      <w:r>
        <w:rPr/>
        <w:t>ринків</w:t>
      </w:r>
      <w:r>
        <w:rPr>
          <w:spacing w:val="-67"/>
        </w:rPr>
        <w:t> </w:t>
      </w:r>
      <w:r>
        <w:rPr/>
        <w:t>фінансових послуг.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статті 1</w:t>
      </w:r>
      <w:r>
        <w:rPr>
          <w:spacing w:val="1"/>
        </w:rPr>
        <w:t> </w:t>
      </w:r>
      <w:r>
        <w:rPr/>
        <w:t>Закону України</w:t>
      </w:r>
      <w:r>
        <w:rPr>
          <w:spacing w:val="1"/>
        </w:rPr>
        <w:t> </w:t>
      </w:r>
      <w:r>
        <w:rPr/>
        <w:t>«Про</w:t>
      </w:r>
      <w:r>
        <w:rPr>
          <w:spacing w:val="1"/>
        </w:rPr>
        <w:t> </w:t>
      </w:r>
      <w:r>
        <w:rPr/>
        <w:t>фінансові</w:t>
      </w:r>
      <w:r>
        <w:rPr>
          <w:spacing w:val="-67"/>
        </w:rPr>
        <w:t> </w:t>
      </w:r>
      <w:r>
        <w:rPr/>
        <w:t>послуги</w:t>
      </w:r>
      <w:r>
        <w:rPr>
          <w:spacing w:val="16"/>
        </w:rPr>
        <w:t> </w:t>
      </w:r>
      <w:r>
        <w:rPr/>
        <w:t>та</w:t>
      </w:r>
      <w:r>
        <w:rPr>
          <w:spacing w:val="17"/>
        </w:rPr>
        <w:t> </w:t>
      </w:r>
      <w:r>
        <w:rPr/>
        <w:t>державне</w:t>
      </w:r>
      <w:r>
        <w:rPr>
          <w:spacing w:val="17"/>
        </w:rPr>
        <w:t> </w:t>
      </w:r>
      <w:r>
        <w:rPr/>
        <w:t>регулювання</w:t>
      </w:r>
      <w:r>
        <w:rPr>
          <w:spacing w:val="17"/>
        </w:rPr>
        <w:t> </w:t>
      </w:r>
      <w:r>
        <w:rPr/>
        <w:t>ринків</w:t>
      </w:r>
      <w:r>
        <w:rPr>
          <w:spacing w:val="15"/>
        </w:rPr>
        <w:t> </w:t>
      </w:r>
      <w:r>
        <w:rPr/>
        <w:t>фінансових</w:t>
      </w:r>
      <w:r>
        <w:rPr>
          <w:spacing w:val="13"/>
        </w:rPr>
        <w:t> </w:t>
      </w:r>
      <w:r>
        <w:rPr/>
        <w:t>послуг»,</w:t>
      </w:r>
      <w:r>
        <w:rPr>
          <w:spacing w:val="19"/>
        </w:rPr>
        <w:t> </w:t>
      </w:r>
      <w:r>
        <w:rPr/>
        <w:t>фінансові</w:t>
      </w:r>
      <w:r>
        <w:rPr>
          <w:spacing w:val="-67"/>
        </w:rPr>
        <w:t> </w:t>
      </w:r>
      <w:r>
        <w:rPr/>
        <w:t>послуги</w:t>
      </w:r>
      <w:r>
        <w:rPr>
          <w:spacing w:val="12"/>
        </w:rPr>
        <w:t> </w:t>
      </w:r>
      <w:r>
        <w:rPr/>
        <w:t>–</w:t>
      </w:r>
      <w:r>
        <w:rPr>
          <w:spacing w:val="12"/>
        </w:rPr>
        <w:t> </w:t>
      </w:r>
      <w:r>
        <w:rPr/>
        <w:t>це</w:t>
      </w:r>
      <w:r>
        <w:rPr>
          <w:spacing w:val="11"/>
        </w:rPr>
        <w:t> </w:t>
      </w:r>
      <w:r>
        <w:rPr/>
        <w:t>операції</w:t>
      </w:r>
      <w:r>
        <w:rPr>
          <w:spacing w:val="5"/>
        </w:rPr>
        <w:t> </w:t>
      </w:r>
      <w:r>
        <w:rPr/>
        <w:t>з</w:t>
      </w:r>
      <w:r>
        <w:rPr>
          <w:spacing w:val="11"/>
        </w:rPr>
        <w:t> </w:t>
      </w:r>
      <w:r>
        <w:rPr/>
        <w:t>фінансовими</w:t>
      </w:r>
      <w:r>
        <w:rPr>
          <w:spacing w:val="11"/>
        </w:rPr>
        <w:t> </w:t>
      </w:r>
      <w:r>
        <w:rPr/>
        <w:t>активами,</w:t>
      </w:r>
      <w:r>
        <w:rPr>
          <w:spacing w:val="12"/>
        </w:rPr>
        <w:t> </w:t>
      </w:r>
      <w:r>
        <w:rPr/>
        <w:t>що</w:t>
      </w:r>
      <w:r>
        <w:rPr>
          <w:spacing w:val="12"/>
        </w:rPr>
        <w:t> </w:t>
      </w:r>
      <w:r>
        <w:rPr/>
        <w:t>здійснюються</w:t>
      </w:r>
      <w:r>
        <w:rPr>
          <w:spacing w:val="12"/>
        </w:rPr>
        <w:t> </w:t>
      </w:r>
      <w:r>
        <w:rPr/>
        <w:t>в</w:t>
      </w:r>
      <w:r>
        <w:rPr>
          <w:spacing w:val="15"/>
        </w:rPr>
        <w:t> </w:t>
      </w:r>
      <w:r>
        <w:rPr/>
        <w:t>інтересах</w:t>
      </w:r>
      <w:r>
        <w:rPr>
          <w:spacing w:val="-67"/>
        </w:rPr>
        <w:t> </w:t>
      </w:r>
      <w:r>
        <w:rPr/>
        <w:t>третіх</w:t>
      </w:r>
      <w:r>
        <w:rPr>
          <w:spacing w:val="122"/>
        </w:rPr>
        <w:t> </w:t>
      </w:r>
      <w:r>
        <w:rPr/>
        <w:t>осіб</w:t>
      </w:r>
      <w:r>
        <w:rPr>
          <w:spacing w:val="124"/>
        </w:rPr>
        <w:t> </w:t>
      </w:r>
      <w:r>
        <w:rPr/>
        <w:t>за</w:t>
      </w:r>
      <w:r>
        <w:rPr>
          <w:spacing w:val="124"/>
        </w:rPr>
        <w:t> </w:t>
      </w:r>
      <w:r>
        <w:rPr/>
        <w:t>власний</w:t>
      </w:r>
      <w:r>
        <w:rPr>
          <w:spacing w:val="123"/>
        </w:rPr>
        <w:t> </w:t>
      </w:r>
      <w:r>
        <w:rPr/>
        <w:t>рахунок</w:t>
      </w:r>
      <w:r>
        <w:rPr>
          <w:spacing w:val="121"/>
        </w:rPr>
        <w:t> </w:t>
      </w:r>
      <w:r>
        <w:rPr/>
        <w:t>чи</w:t>
        <w:tab/>
        <w:tab/>
        <w:t>за</w:t>
      </w:r>
      <w:r>
        <w:rPr>
          <w:spacing w:val="126"/>
        </w:rPr>
        <w:t> </w:t>
      </w:r>
      <w:r>
        <w:rPr/>
        <w:t>рахунок</w:t>
      </w:r>
      <w:r>
        <w:rPr>
          <w:spacing w:val="124"/>
        </w:rPr>
        <w:t> </w:t>
      </w:r>
      <w:r>
        <w:rPr/>
        <w:t>цих</w:t>
      </w:r>
      <w:r>
        <w:rPr>
          <w:spacing w:val="120"/>
        </w:rPr>
        <w:t> </w:t>
      </w:r>
      <w:r>
        <w:rPr/>
        <w:t>осіб,</w:t>
        <w:tab/>
        <w:t>у</w:t>
      </w:r>
      <w:r>
        <w:rPr>
          <w:spacing w:val="48"/>
        </w:rPr>
        <w:t> </w:t>
      </w:r>
      <w:r>
        <w:rPr/>
        <w:t>випадках,</w:t>
      </w:r>
    </w:p>
    <w:p>
      <w:pPr>
        <w:pStyle w:val="BodyText"/>
        <w:spacing w:before="1"/>
        <w:ind w:left="539"/>
      </w:pPr>
      <w:r>
        <w:rPr/>
        <w:t>передбачених</w:t>
      </w:r>
      <w:r>
        <w:rPr>
          <w:spacing w:val="-9"/>
        </w:rPr>
        <w:t> </w:t>
      </w:r>
      <w:r>
        <w:rPr/>
        <w:t>законодавством</w:t>
      </w:r>
      <w:r>
        <w:rPr>
          <w:spacing w:val="-4"/>
        </w:rPr>
        <w:t> </w:t>
      </w:r>
      <w:r>
        <w:rPr/>
        <w:t>[3].</w:t>
      </w:r>
    </w:p>
    <w:p>
      <w:pPr>
        <w:spacing w:after="0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8" w:firstLine="710"/>
        <w:jc w:val="both"/>
      </w:pPr>
      <w:r>
        <w:rPr/>
        <w:t>Ключовим регулюючим органом у Німеччині, який відповідає за сектор</w:t>
      </w:r>
      <w:r>
        <w:rPr>
          <w:spacing w:val="-67"/>
        </w:rPr>
        <w:t> </w:t>
      </w:r>
      <w:r>
        <w:rPr>
          <w:w w:val="95"/>
        </w:rPr>
        <w:t>фінансових послуг, є Федеральне управління фінансового нагляду. Основними</w:t>
      </w:r>
      <w:r>
        <w:rPr>
          <w:spacing w:val="1"/>
          <w:w w:val="95"/>
        </w:rPr>
        <w:t> </w:t>
      </w:r>
      <w:r>
        <w:rPr/>
        <w:t>функціями BaFin є відповідальність за банківський нагляд та регулювання на</w:t>
      </w:r>
      <w:r>
        <w:rPr>
          <w:spacing w:val="1"/>
        </w:rPr>
        <w:t> </w:t>
      </w:r>
      <w:r>
        <w:rPr/>
        <w:t>національному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Закону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«Про</w:t>
      </w:r>
      <w:r>
        <w:rPr>
          <w:spacing w:val="1"/>
        </w:rPr>
        <w:t> </w:t>
      </w:r>
      <w:r>
        <w:rPr/>
        <w:t>банківську</w:t>
      </w:r>
      <w:r>
        <w:rPr>
          <w:spacing w:val="1"/>
        </w:rPr>
        <w:t> </w:t>
      </w:r>
      <w:r>
        <w:rPr/>
        <w:t>діяльність» (KWG), фінансові послуги – це організація операцій з купівлі-</w:t>
      </w:r>
      <w:r>
        <w:rPr>
          <w:spacing w:val="1"/>
        </w:rPr>
        <w:t> </w:t>
      </w:r>
      <w:r>
        <w:rPr/>
        <w:t>продажу</w:t>
      </w:r>
      <w:r>
        <w:rPr>
          <w:spacing w:val="-4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інструментів</w:t>
      </w:r>
      <w:r>
        <w:rPr>
          <w:spacing w:val="5"/>
        </w:rPr>
        <w:t> </w:t>
      </w:r>
      <w:r>
        <w:rPr/>
        <w:t>[4].</w:t>
      </w:r>
    </w:p>
    <w:p>
      <w:pPr>
        <w:pStyle w:val="BodyText"/>
        <w:spacing w:line="362" w:lineRule="auto"/>
        <w:ind w:left="539" w:right="266" w:firstLine="710"/>
        <w:jc w:val="both"/>
      </w:pPr>
      <w:r>
        <w:rPr/>
        <w:pict>
          <v:shape style="position:absolute;margin-left:221.509995pt;margin-top:142.300323pt;width:28.7pt;height:32.2pt;mso-position-horizontal-relative:page;mso-position-vertical-relative:paragraph;z-index:15728640" coordorigin="4430,2846" coordsize="574,644" path="m4514,2932l4506,2939,4996,3490,5004,3483,4514,2932xm4430,2846l4465,2976,4506,2939,4493,2924,4500,2917,4531,2917,4555,2896,4430,2846xm4500,2917l4493,2924,4506,2939,4514,2932,4500,2917xm4531,2917l4500,2917,4514,2932,4531,2917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83.138pt;margin-top:97.110321pt;width:130.35pt;height:47.4pt;mso-position-horizontal-relative:page;mso-position-vertical-relative:paragraph;z-index:15729152" coordorigin="1663,1942" coordsize="2607,948">
            <v:shape style="position:absolute;left:1672;top:1952;width:2587;height:928" coordorigin="1673,1952" coordsize="2587,928" path="m1673,2107l1685,2047,1718,1997,1767,1964,1827,1952,4105,1952,4165,1964,4214,1997,4247,2047,4260,2107,4260,2725,4247,2785,4214,2835,4165,2868,4105,2880,1827,2880,1767,2868,1718,2835,1685,2785,1673,2725,1673,2107xe" filled="false" stroked="true" strokeweight="1pt" strokecolor="#000000">
              <v:path arrowok="t"/>
              <v:stroke dashstyle="solid"/>
            </v:shape>
            <v:shape style="position:absolute;left:1662;top:1942;width:2607;height:948" type="#_x0000_t202" filled="false" stroked="false">
              <v:textbox inset="0,0,0,0">
                <w:txbxContent>
                  <w:p>
                    <w:pPr>
                      <w:spacing w:line="242" w:lineRule="auto" w:before="131"/>
                      <w:ind w:left="959" w:right="332" w:hanging="615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банківських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послуг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206.610001pt;margin-top:184.520325pt;width:45pt;height:8.7pt;mso-position-horizontal-relative:page;mso-position-vertical-relative:paragraph;z-index:15729664" coordorigin="4132,3690" coordsize="900,174" path="m4252,3745l4250,3755,5030,3864,5032,3854,4252,3745xm4259,3690l4132,3733,4243,3809,4250,3755,4231,3752,4232,3742,4252,3742,4259,3690xm4232,3742l4231,3752,4250,3755,4252,3745,4232,3742xm4252,3742l4232,3742,4252,3745,4252,3742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69.265999pt;margin-top:159.230316pt;width:130.35pt;height:47.4pt;mso-position-horizontal-relative:page;mso-position-vertical-relative:paragraph;z-index:15730176" coordorigin="1385,3185" coordsize="2607,948">
            <v:shape style="position:absolute;left:1395;top:3194;width:2587;height:928" coordorigin="1395,3195" coordsize="2587,928" path="m1395,3349l1407,3289,1441,3240,1490,3207,1550,3195,3828,3195,3888,3207,3937,3240,3970,3289,3982,3349,3982,3968,3970,4028,3937,4077,3888,4110,3828,4122,1550,4122,1490,4110,1441,4077,1407,4028,1395,3968,1395,3349xe" filled="false" stroked="true" strokeweight="1pt" strokecolor="#000000">
              <v:path arrowok="t"/>
              <v:stroke dashstyle="solid"/>
            </v:shape>
            <v:shape style="position:absolute;left:1385;top:3184;width:2607;height:948" type="#_x0000_t202" filled="false" stroked="false">
              <v:textbox inset="0,0,0,0">
                <w:txbxContent>
                  <w:p>
                    <w:pPr>
                      <w:spacing w:line="237" w:lineRule="auto" w:before="134"/>
                      <w:ind w:left="958" w:right="421" w:hanging="519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 страхових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послуг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49.610001pt;margin-top:90.900322pt;width:168pt;height:83.8pt;mso-position-horizontal-relative:page;mso-position-vertical-relative:paragraph;z-index:15732224" coordorigin="4992,1818" coordsize="3360,1676">
            <v:shape style="position:absolute;left:7527;top:2804;width:826;height:689" coordorigin="7527,2805" coordsize="826,689" path="m8257,2878l7527,3486,7533,3493,8263,2885,8257,2878xm8326,2865l8272,2865,8279,2872,8263,2885,8298,2928,8326,2865xm8272,2865l8257,2878,8263,2885,8279,2872,8272,2865xm8352,2805l8222,2835,8257,2878,8272,2865,8326,2865,8352,2805xe" filled="true" fillcolor="#000000" stroked="false">
              <v:path arrowok="t"/>
              <v:fill type="solid"/>
            </v:shape>
            <v:shape style="position:absolute;left:5002;top:1828;width:2587;height:928" coordorigin="5002,1828" coordsize="2587,928" path="m5002,1983l5014,1922,5047,1873,5097,1840,5157,1828,7434,1828,7495,1840,7544,1873,7577,1922,7589,1983,7589,2601,7577,2661,7544,2710,7495,2743,7434,2756,5157,2756,5097,2743,5047,2710,5014,2661,5002,2601,5002,1983xe" filled="false" stroked="true" strokeweight="1pt" strokecolor="#000000">
              <v:path arrowok="t"/>
              <v:stroke dashstyle="solid"/>
            </v:shape>
            <v:shape style="position:absolute;left:4992;top:1818;width:3360;height:1676" type="#_x0000_t202" filled="false" stroked="false">
              <v:textbox inset="0,0,0,0">
                <w:txbxContent>
                  <w:p>
                    <w:pPr>
                      <w:spacing w:line="240" w:lineRule="auto" w:before="10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35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Фінансовий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лізинг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424.309998pt;margin-top:103.32032pt;width:130.35pt;height:47.4pt;mso-position-horizontal-relative:page;mso-position-vertical-relative:paragraph;z-index:15732736" coordorigin="8486,2066" coordsize="2607,948">
            <v:shape style="position:absolute;left:8496;top:2076;width:2587;height:928" coordorigin="8496,2076" coordsize="2587,928" path="m8496,2231l8508,2171,8541,2122,8591,2089,8651,2076,10928,2076,10989,2089,11038,2122,11071,2171,11083,2231,11083,2850,11071,2910,11038,2959,10989,2992,10928,3004,8651,3004,8591,2992,8541,2959,8508,2910,8496,2850,8496,2231xe" filled="false" stroked="true" strokeweight="1.0pt" strokecolor="#000000">
              <v:path arrowok="t"/>
              <v:stroke dashstyle="solid"/>
            </v:shape>
            <v:shape style="position:absolute;left:8486;top:2066;width:2607;height:948" type="#_x0000_t202" filled="false" stroked="false">
              <v:textbox inset="0,0,0,0">
                <w:txbxContent>
                  <w:p>
                    <w:pPr>
                      <w:spacing w:line="242" w:lineRule="auto" w:before="131"/>
                      <w:ind w:left="959" w:right="440" w:hanging="50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 валютних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послуг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76.970001pt;margin-top:184.520325pt;width:49.4pt;height:12.9pt;mso-position-horizontal-relative:page;mso-position-vertical-relative:paragraph;z-index:15733248" coordorigin="7539,3690" coordsize="988,258" path="m8409,3744l7539,3939,7542,3948,8411,3754,8409,3744xm8506,3740l8428,3740,8430,3749,8411,3754,8423,3807,8506,3740xm8428,3740l8409,3744,8411,3754,8430,3749,8428,3740xm8397,3690l8409,3744,8428,3740,8506,3740,8527,3723,8397,3690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9.959991pt;margin-top:162.340317pt;width:130.35pt;height:47.4pt;mso-position-horizontal-relative:page;mso-position-vertical-relative:paragraph;z-index:15733760" coordorigin="8599,3247" coordsize="2607,948">
            <v:shape style="position:absolute;left:8609;top:3256;width:2587;height:928" coordorigin="8609,3257" coordsize="2587,928" path="m8609,3411l8621,3351,8654,3302,8704,3269,8764,3257,11041,3257,11102,3269,11151,3302,11184,3351,11196,3411,11196,4030,11184,4090,11151,4139,11102,4172,11041,4184,8764,4184,8704,4172,8654,4139,8621,4090,8609,4030,8609,3411xe" filled="false" stroked="true" strokeweight="1pt" strokecolor="#000000">
              <v:path arrowok="t"/>
              <v:stroke dashstyle="solid"/>
            </v:shape>
            <v:shape style="position:absolute;left:8599;top:3246;width:2607;height:948" type="#_x0000_t202" filled="false" stroked="false">
              <v:textbox inset="0,0,0,0">
                <w:txbxContent>
                  <w:p>
                    <w:pPr>
                      <w:spacing w:line="237" w:lineRule="auto" w:before="134"/>
                      <w:ind w:left="923" w:right="593" w:hanging="30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цінних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паперів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08.260010pt;margin-top:143.340317pt;width:6pt;height:27.65pt;mso-position-horizontal-relative:page;mso-position-vertical-relative:paragraph;z-index:15735296" coordorigin="6165,2867" coordsize="120,553" path="m6230,2987l6220,2987,6233,3419,6243,3419,6230,2987xm6222,2867l6165,2989,6220,2987,6220,2967,6230,2967,6275,2967,6222,2867xm6230,2967l6220,2967,6220,2987,6230,2987,6230,2967xm6275,2967l6230,2967,6230,2987,6285,2985,6275,2967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257.309998pt;margin-top:177.853317pt;width:115.1pt;height:46.95pt;mso-position-horizontal-relative:page;mso-position-vertical-relative:paragraph;z-index:15736320" type="#_x0000_t202" filled="false" stroked="true" strokeweight="1pt" strokecolor="#000000">
            <v:textbox inset="0,0,0,0">
              <w:txbxContent>
                <w:p>
                  <w:pPr>
                    <w:spacing w:line="249" w:lineRule="auto" w:before="76"/>
                    <w:ind w:left="793" w:right="190" w:hanging="582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Ринок фінансових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послуг</w:t>
                  </w:r>
                </w:p>
              </w:txbxContent>
            </v:textbox>
            <v:stroke dashstyle="solid"/>
            <w10:wrap type="none"/>
          </v:shape>
        </w:pict>
      </w:r>
      <w:r>
        <w:rPr/>
        <w:t>Досліджуючи</w:t>
      </w:r>
      <w:r>
        <w:rPr>
          <w:spacing w:val="1"/>
        </w:rPr>
        <w:t> </w:t>
      </w:r>
      <w:r>
        <w:rPr/>
        <w:t>законодавство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наукових праць</w:t>
      </w:r>
      <w:r>
        <w:rPr>
          <w:spacing w:val="1"/>
        </w:rPr>
        <w:t> </w:t>
      </w:r>
      <w:r>
        <w:rPr/>
        <w:t>зарубіжних та вітчизняних вчених дали можливість скласти структуру 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послуг,</w:t>
      </w:r>
      <w:r>
        <w:rPr>
          <w:spacing w:val="3"/>
        </w:rPr>
        <w:t> </w:t>
      </w:r>
      <w:r>
        <w:rPr/>
        <w:t>яка</w:t>
      </w:r>
      <w:r>
        <w:rPr>
          <w:spacing w:val="2"/>
        </w:rPr>
        <w:t> </w:t>
      </w:r>
      <w:r>
        <w:rPr/>
        <w:t>наведена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-2"/>
        </w:rPr>
        <w:t> </w:t>
      </w:r>
      <w:r>
        <w:rPr/>
        <w:t>1.1.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32"/>
        </w:rPr>
      </w:pPr>
    </w:p>
    <w:p>
      <w:pPr>
        <w:pStyle w:val="BodyText"/>
        <w:spacing w:line="362" w:lineRule="auto"/>
        <w:ind w:left="1250" w:right="3507"/>
        <w:jc w:val="both"/>
      </w:pPr>
      <w:r>
        <w:rPr/>
        <w:pict>
          <v:shape style="position:absolute;margin-left:205.580002pt;margin-top:-102.03968pt;width:44.55pt;height:24pt;mso-position-horizontal-relative:page;mso-position-vertical-relative:paragraph;z-index:15730688" coordorigin="4112,-2041" coordsize="891,480" path="m4189,-1671l4112,-1562,4246,-1565,4225,-1604,4202,-1604,4197,-1613,4215,-1622,4189,-1671xm4215,-1622l4197,-1613,4202,-1604,4220,-1614,4215,-1622xm4220,-1614l4202,-1604,4225,-1604,4220,-1614xm4997,-2041l4215,-1622,4220,-1614,5002,-2032,4997,-2041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63.099998pt;margin-top:-84.719681pt;width:138.050pt;height:47.4pt;mso-position-horizontal-relative:page;mso-position-vertical-relative:paragraph;z-index:15731200" coordorigin="1262,-1694" coordsize="2761,948">
            <v:shape style="position:absolute;left:1272;top:-1685;width:2741;height:928" coordorigin="1272,-1684" coordsize="2741,928" path="m1272,-1530l1284,-1590,1317,-1639,1366,-1672,1427,-1684,3858,-1684,3918,-1672,3967,-1639,4000,-1590,4012,-1530,4012,-911,4000,-851,3967,-802,3918,-769,3858,-757,1427,-757,1366,-769,1317,-802,1284,-851,1272,-911,1272,-1530xe" filled="false" stroked="true" strokeweight="1pt" strokecolor="#000000">
              <v:path arrowok="t"/>
              <v:stroke dashstyle="solid"/>
            </v:shape>
            <v:shape style="position:absolute;left:1262;top:-1695;width:2761;height:948" type="#_x0000_t202" filled="false" stroked="false">
              <v:textbox inset="0,0,0,0">
                <w:txbxContent>
                  <w:p>
                    <w:pPr>
                      <w:spacing w:line="275" w:lineRule="exact" w:before="133"/>
                      <w:ind w:left="290" w:right="293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інвестиційних</w:t>
                    </w:r>
                  </w:p>
                  <w:p>
                    <w:pPr>
                      <w:spacing w:line="275" w:lineRule="exact" w:before="0"/>
                      <w:ind w:left="290" w:right="293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послуг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247.559998pt;margin-top:-57.799683pt;width:130.35pt;height:47.4pt;mso-position-horizontal-relative:page;mso-position-vertical-relative:paragraph;z-index:15731712" coordorigin="4951,-1156" coordsize="2607,948">
            <v:shape style="position:absolute;left:4961;top:-1146;width:2587;height:928" coordorigin="4961,-1146" coordsize="2587,928" path="m4961,-991l4973,-1052,5006,-1101,5056,-1134,5116,-1146,7393,-1146,7454,-1134,7503,-1101,7536,-1052,7548,-991,7548,-373,7536,-313,7503,-263,7454,-230,7393,-218,5116,-218,5056,-230,5006,-263,4973,-313,4961,-373,4961,-991xe" filled="false" stroked="true" strokeweight="1pt" strokecolor="#000000">
              <v:path arrowok="t"/>
              <v:stroke dashstyle="solid"/>
            </v:shape>
            <v:shape style="position:absolute;left:4951;top:-1156;width:2607;height:948" type="#_x0000_t202" filled="false" stroked="false">
              <v:textbox inset="0,0,0,0">
                <w:txbxContent>
                  <w:p>
                    <w:pPr>
                      <w:spacing w:line="242" w:lineRule="auto" w:before="132"/>
                      <w:ind w:left="960" w:right="320" w:hanging="62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Ринок ломбардних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послуг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78.980011pt;margin-top:-98.42968pt;width:42.85pt;height:18.9pt;mso-position-horizontal-relative:page;mso-position-vertical-relative:paragraph;z-index:15734272" coordorigin="7580,-1969" coordsize="857,378" path="m8324,-1642l8303,-1591,8437,-1599,8407,-1634,8343,-1634,8324,-1642xm8328,-1651l8324,-1642,8343,-1634,8346,-1643,8328,-1651xm8350,-1702l8328,-1651,8346,-1643,8343,-1634,8407,-1634,8350,-1702xm7584,-1969l7580,-1959,8324,-1642,8328,-1651,7584,-1969xe" filled="true" fillcolor="#000000" stroked="false">
            <v:path arrowok="t"/>
            <v:fill type="solid"/>
            <w10:wrap type="none"/>
          </v:shape>
        </w:pict>
      </w:r>
      <w:r>
        <w:rPr/>
        <w:pict>
          <v:group style="position:absolute;margin-left:428.929993pt;margin-top:-90.409683pt;width:130.35pt;height:47.4pt;mso-position-horizontal-relative:page;mso-position-vertical-relative:paragraph;z-index:15734784" coordorigin="8579,-1808" coordsize="2607,948">
            <v:shape style="position:absolute;left:8588;top:-1799;width:2587;height:928" coordorigin="8589,-1798" coordsize="2587,928" path="m8589,-1644l8601,-1704,8634,-1753,8683,-1786,8743,-1798,11021,-1798,11081,-1786,11130,-1753,11163,-1704,11175,-1644,11175,-1025,11163,-965,11130,-916,11081,-883,11021,-871,8743,-871,8683,-883,8634,-916,8601,-965,8589,-1025,8589,-1644xe" filled="false" stroked="true" strokeweight="1pt" strokecolor="#000000">
              <v:path arrowok="t"/>
              <v:stroke dashstyle="solid"/>
            </v:shape>
            <v:shape style="position:absolute;left:8578;top:-1809;width:2607;height:948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40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Кредитний ринок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311.839996pt;margin-top:-90.439682pt;width:6pt;height:25.45pt;mso-position-horizontal-relative:page;mso-position-vertical-relative:paragraph;z-index:15735808" coordorigin="6237,-1809" coordsize="120,509" path="m6292,-1420l6237,-1418,6302,-1301,6346,-1400,6293,-1400,6292,-1420xm6302,-1421l6292,-1420,6293,-1400,6303,-1401,6302,-1421xm6357,-1423l6302,-1421,6303,-1401,6293,-1400,6346,-1400,6357,-1423xm6285,-1809l6275,-1808,6292,-1420,6302,-1421,6285,-1809xe" filled="true" fillcolor="#000000" stroked="false">
            <v:path arrowok="t"/>
            <v:fill type="solid"/>
            <w10:wrap type="none"/>
          </v:shape>
        </w:pict>
      </w:r>
      <w:r>
        <w:rPr/>
        <w:t>Рис.</w:t>
      </w:r>
      <w:r>
        <w:rPr>
          <w:spacing w:val="-2"/>
        </w:rPr>
        <w:t> </w:t>
      </w:r>
      <w:r>
        <w:rPr/>
        <w:t>1.1</w:t>
      </w:r>
      <w:r>
        <w:rPr>
          <w:spacing w:val="-3"/>
        </w:rPr>
        <w:t> </w:t>
      </w:r>
      <w:r>
        <w:rPr/>
        <w:t>Структура</w:t>
      </w:r>
      <w:r>
        <w:rPr>
          <w:spacing w:val="-4"/>
        </w:rPr>
        <w:t> </w:t>
      </w:r>
      <w:r>
        <w:rPr/>
        <w:t>ринку</w:t>
      </w:r>
      <w:r>
        <w:rPr>
          <w:spacing w:val="-8"/>
        </w:rPr>
        <w:t> </w:t>
      </w:r>
      <w:r>
        <w:rPr/>
        <w:t>фінансових</w:t>
      </w:r>
      <w:r>
        <w:rPr>
          <w:spacing w:val="-8"/>
        </w:rPr>
        <w:t> </w:t>
      </w:r>
      <w:r>
        <w:rPr/>
        <w:t>послуг.</w:t>
      </w:r>
      <w:r>
        <w:rPr>
          <w:spacing w:val="-68"/>
        </w:rPr>
        <w:t> </w:t>
      </w: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1"/>
        </w:rPr>
        <w:t> </w:t>
      </w:r>
      <w:r>
        <w:rPr/>
        <w:t>автором</w:t>
      </w:r>
      <w:r>
        <w:rPr>
          <w:spacing w:val="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 [3].</w:t>
      </w:r>
    </w:p>
    <w:p>
      <w:pPr>
        <w:pStyle w:val="BodyText"/>
        <w:spacing w:line="360" w:lineRule="auto"/>
        <w:ind w:left="539" w:right="272" w:firstLine="710"/>
        <w:jc w:val="both"/>
      </w:pPr>
      <w:r>
        <w:rPr>
          <w:w w:val="95"/>
        </w:rPr>
        <w:t>Фінансовими послугами є</w:t>
      </w:r>
      <w:r>
        <w:rPr>
          <w:spacing w:val="1"/>
          <w:w w:val="95"/>
        </w:rPr>
        <w:t> </w:t>
      </w:r>
      <w:r>
        <w:rPr>
          <w:w w:val="95"/>
        </w:rPr>
        <w:t>банківські операції,</w:t>
      </w:r>
      <w:r>
        <w:rPr>
          <w:spacing w:val="63"/>
        </w:rPr>
        <w:t> </w:t>
      </w:r>
      <w:r>
        <w:rPr>
          <w:w w:val="95"/>
        </w:rPr>
        <w:t>надання</w:t>
      </w:r>
      <w:r>
        <w:rPr>
          <w:spacing w:val="63"/>
        </w:rPr>
        <w:t> </w:t>
      </w:r>
      <w:r>
        <w:rPr>
          <w:w w:val="95"/>
        </w:rPr>
        <w:t>страхових послуг</w:t>
      </w:r>
      <w:r>
        <w:rPr>
          <w:spacing w:val="1"/>
          <w:w w:val="95"/>
        </w:rPr>
        <w:t> </w:t>
      </w:r>
      <w:r>
        <w:rPr/>
        <w:t>та послуг на ринку цінних паперів, укладання договорів фінансової оренди</w:t>
      </w:r>
      <w:r>
        <w:rPr>
          <w:spacing w:val="1"/>
        </w:rPr>
        <w:t> </w:t>
      </w:r>
      <w:r>
        <w:rPr/>
        <w:t>(лізингу) та договорів про довірче управління коштами чи цінними паперами,</w:t>
      </w:r>
      <w:r>
        <w:rPr>
          <w:spacing w:val="-67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інші</w:t>
      </w:r>
      <w:r>
        <w:rPr>
          <w:spacing w:val="-5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фінансового характеру.</w:t>
      </w:r>
    </w:p>
    <w:p>
      <w:pPr>
        <w:pStyle w:val="BodyText"/>
        <w:spacing w:line="360" w:lineRule="auto"/>
        <w:ind w:left="539" w:right="269" w:firstLine="710"/>
        <w:jc w:val="both"/>
      </w:pPr>
      <w:r>
        <w:rPr/>
        <w:t>Однією із головних функцій ринку банківських послуг є збалансування</w:t>
      </w:r>
      <w:r>
        <w:rPr>
          <w:spacing w:val="1"/>
        </w:rPr>
        <w:t> </w:t>
      </w:r>
      <w:r>
        <w:rPr/>
        <w:t>попиту та пропозиції на банківські продукти. Тобто банківська послуга – це</w:t>
      </w:r>
      <w:r>
        <w:rPr>
          <w:spacing w:val="1"/>
        </w:rPr>
        <w:t> </w:t>
      </w:r>
      <w:r>
        <w:rPr/>
        <w:t>діяльність банку, що здійснюється по дорученню та в інтересах клієнта з</w:t>
      </w:r>
      <w:r>
        <w:rPr>
          <w:spacing w:val="1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його потреб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банківському</w:t>
      </w:r>
      <w:r>
        <w:rPr>
          <w:spacing w:val="-4"/>
        </w:rPr>
        <w:t> </w:t>
      </w:r>
      <w:r>
        <w:rPr/>
        <w:t>обслуговуванні.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7" w:firstLine="710"/>
        <w:jc w:val="both"/>
      </w:pPr>
      <w:r>
        <w:rPr/>
        <w:t>Ринок</w:t>
      </w:r>
      <w:r>
        <w:rPr>
          <w:spacing w:val="1"/>
        </w:rPr>
        <w:t> </w:t>
      </w:r>
      <w:r>
        <w:rPr/>
        <w:t>страхових послуг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якому</w:t>
      </w:r>
      <w:r>
        <w:rPr>
          <w:spacing w:val="1"/>
        </w:rPr>
        <w:t> </w:t>
      </w:r>
      <w:r>
        <w:rPr/>
        <w:t>пропонують</w:t>
      </w:r>
      <w:r>
        <w:rPr>
          <w:spacing w:val="-11"/>
        </w:rPr>
        <w:t> </w:t>
      </w:r>
      <w:r>
        <w:rPr/>
        <w:t>страхові</w:t>
      </w:r>
      <w:r>
        <w:rPr>
          <w:spacing w:val="-12"/>
        </w:rPr>
        <w:t> </w:t>
      </w:r>
      <w:r>
        <w:rPr/>
        <w:t>послуги.</w:t>
      </w:r>
      <w:r>
        <w:rPr>
          <w:spacing w:val="-2"/>
        </w:rPr>
        <w:t> </w:t>
      </w:r>
      <w:r>
        <w:rPr/>
        <w:t>Страхування</w:t>
      </w:r>
      <w:r>
        <w:rPr>
          <w:spacing w:val="-7"/>
        </w:rPr>
        <w:t> </w:t>
      </w:r>
      <w:r>
        <w:rPr/>
        <w:t>є</w:t>
      </w:r>
      <w:r>
        <w:rPr>
          <w:spacing w:val="-7"/>
        </w:rPr>
        <w:t> </w:t>
      </w:r>
      <w:r>
        <w:rPr/>
        <w:t>важливою</w:t>
      </w:r>
      <w:r>
        <w:rPr>
          <w:spacing w:val="-5"/>
        </w:rPr>
        <w:t> </w:t>
      </w:r>
      <w:r>
        <w:rPr/>
        <w:t>частиною</w:t>
      </w:r>
      <w:r>
        <w:rPr>
          <w:spacing w:val="-9"/>
        </w:rPr>
        <w:t> </w:t>
      </w:r>
      <w:r>
        <w:rPr/>
        <w:t>фінансів</w:t>
      </w:r>
      <w:r>
        <w:rPr>
          <w:spacing w:val="-10"/>
        </w:rPr>
        <w:t> </w:t>
      </w:r>
      <w:r>
        <w:rPr/>
        <w:t>як</w:t>
      </w:r>
      <w:r>
        <w:rPr>
          <w:spacing w:val="-67"/>
        </w:rPr>
        <w:t> </w:t>
      </w:r>
      <w:r>
        <w:rPr/>
        <w:t>окремих</w:t>
      </w:r>
      <w:r>
        <w:rPr>
          <w:spacing w:val="-17"/>
        </w:rPr>
        <w:t> </w:t>
      </w:r>
      <w:r>
        <w:rPr/>
        <w:t>домогосподарств,</w:t>
      </w:r>
      <w:r>
        <w:rPr>
          <w:spacing w:val="-9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і</w:t>
      </w:r>
      <w:r>
        <w:rPr>
          <w:spacing w:val="-16"/>
        </w:rPr>
        <w:t> </w:t>
      </w:r>
      <w:r>
        <w:rPr/>
        <w:t>економіки</w:t>
      </w:r>
      <w:r>
        <w:rPr>
          <w:spacing w:val="-11"/>
        </w:rPr>
        <w:t> </w:t>
      </w:r>
      <w:r>
        <w:rPr/>
        <w:t>загалом,</w:t>
      </w:r>
      <w:r>
        <w:rPr>
          <w:spacing w:val="-15"/>
        </w:rPr>
        <w:t> </w:t>
      </w:r>
      <w:r>
        <w:rPr/>
        <w:t>яка</w:t>
      </w:r>
      <w:r>
        <w:rPr>
          <w:spacing w:val="-10"/>
        </w:rPr>
        <w:t> </w:t>
      </w:r>
      <w:r>
        <w:rPr/>
        <w:t>практично</w:t>
      </w:r>
      <w:r>
        <w:rPr>
          <w:spacing w:val="-12"/>
        </w:rPr>
        <w:t> </w:t>
      </w:r>
      <w:r>
        <w:rPr/>
        <w:t>ні</w:t>
      </w:r>
      <w:r>
        <w:rPr>
          <w:spacing w:val="-16"/>
        </w:rPr>
        <w:t> </w:t>
      </w:r>
      <w:r>
        <w:rPr/>
        <w:t>в</w:t>
      </w:r>
      <w:r>
        <w:rPr>
          <w:spacing w:val="-13"/>
        </w:rPr>
        <w:t> </w:t>
      </w:r>
      <w:r>
        <w:rPr/>
        <w:t>чому</w:t>
      </w:r>
      <w:r>
        <w:rPr>
          <w:spacing w:val="-17"/>
        </w:rPr>
        <w:t> </w:t>
      </w:r>
      <w:r>
        <w:rPr/>
        <w:t>не</w:t>
      </w:r>
      <w:r>
        <w:rPr>
          <w:spacing w:val="-67"/>
        </w:rPr>
        <w:t> </w:t>
      </w:r>
      <w:r>
        <w:rPr/>
        <w:t>поступається</w:t>
      </w:r>
      <w:r>
        <w:rPr>
          <w:spacing w:val="1"/>
        </w:rPr>
        <w:t> </w:t>
      </w:r>
      <w:r>
        <w:rPr/>
        <w:t>банківській</w:t>
      </w:r>
      <w:r>
        <w:rPr>
          <w:spacing w:val="1"/>
        </w:rPr>
        <w:t> </w:t>
      </w:r>
      <w:r>
        <w:rPr/>
        <w:t>сфері.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національних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ринків</w:t>
      </w:r>
      <w:r>
        <w:rPr>
          <w:spacing w:val="1"/>
        </w:rPr>
        <w:t> </w:t>
      </w:r>
      <w:r>
        <w:rPr/>
        <w:t>неможливий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включення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світової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страхування.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лібералізація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страховими</w:t>
      </w:r>
      <w:r>
        <w:rPr>
          <w:spacing w:val="1"/>
        </w:rPr>
        <w:t> </w:t>
      </w:r>
      <w:r>
        <w:rPr/>
        <w:t>послугами,</w:t>
      </w:r>
      <w:r>
        <w:rPr>
          <w:spacing w:val="1"/>
        </w:rPr>
        <w:t> </w:t>
      </w:r>
      <w:r>
        <w:rPr/>
        <w:t>укрупнення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w w:val="95"/>
        </w:rPr>
        <w:t>капіталізація страхових компаній, підвищення темпів зростання окремих видів</w:t>
      </w:r>
      <w:r>
        <w:rPr>
          <w:spacing w:val="1"/>
          <w:w w:val="95"/>
        </w:rPr>
        <w:t> </w:t>
      </w:r>
      <w:r>
        <w:rPr/>
        <w:t>страхування, запроваджуються нові види страхових продуктів. Але, на шляху</w:t>
      </w:r>
      <w:r>
        <w:rPr>
          <w:spacing w:val="-67"/>
        </w:rPr>
        <w:t> </w:t>
      </w:r>
      <w:r>
        <w:rPr/>
        <w:t>інтеграції страхового ринку України існує декілька перешкод: у цій сфері 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країнами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зовнішньоекономічні</w:t>
      </w:r>
      <w:r>
        <w:rPr>
          <w:spacing w:val="1"/>
        </w:rPr>
        <w:t> </w:t>
      </w:r>
      <w:r>
        <w:rPr/>
        <w:t>зв'язки;</w:t>
      </w:r>
      <w:r>
        <w:rPr>
          <w:spacing w:val="1"/>
        </w:rPr>
        <w:t> </w:t>
      </w:r>
      <w:r>
        <w:rPr/>
        <w:t>нерозвиненість національної страхової інфраструктури; недостатній рівень та</w:t>
      </w:r>
      <w:r>
        <w:rPr>
          <w:spacing w:val="-67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межами</w:t>
      </w:r>
      <w:r>
        <w:rPr>
          <w:spacing w:val="1"/>
        </w:rPr>
        <w:t> </w:t>
      </w:r>
      <w:r>
        <w:rPr/>
        <w:t>країни;</w:t>
      </w:r>
      <w:r>
        <w:rPr>
          <w:spacing w:val="1"/>
        </w:rPr>
        <w:t> </w:t>
      </w:r>
      <w:r>
        <w:rPr/>
        <w:t>низькі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конкурентоспроможності українських</w:t>
      </w:r>
      <w:r>
        <w:rPr>
          <w:spacing w:val="-4"/>
        </w:rPr>
        <w:t> </w:t>
      </w:r>
      <w:r>
        <w:rPr/>
        <w:t>страхових</w:t>
      </w:r>
      <w:r>
        <w:rPr>
          <w:spacing w:val="-3"/>
        </w:rPr>
        <w:t> </w:t>
      </w:r>
      <w:r>
        <w:rPr/>
        <w:t>компаній.</w:t>
      </w:r>
    </w:p>
    <w:p>
      <w:pPr>
        <w:pStyle w:val="BodyText"/>
        <w:spacing w:line="360" w:lineRule="auto" w:before="2"/>
        <w:ind w:left="539" w:right="270" w:firstLine="710"/>
        <w:jc w:val="both"/>
      </w:pPr>
      <w:r>
        <w:rPr/>
        <w:t>Інвестиційний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економічних</w:t>
      </w:r>
      <w:r>
        <w:rPr>
          <w:spacing w:val="1"/>
        </w:rPr>
        <w:t> </w:t>
      </w:r>
      <w:r>
        <w:rPr/>
        <w:t>відносин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продавцем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покупцем,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учасниками</w:t>
      </w:r>
      <w:r>
        <w:rPr>
          <w:spacing w:val="1"/>
        </w:rPr>
        <w:t> </w:t>
      </w:r>
      <w:r>
        <w:rPr/>
        <w:t>інвестиційних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побудовані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принципах</w:t>
      </w:r>
      <w:r>
        <w:rPr>
          <w:spacing w:val="1"/>
        </w:rPr>
        <w:t> </w:t>
      </w:r>
      <w:r>
        <w:rPr/>
        <w:t>вільної</w:t>
      </w:r>
      <w:r>
        <w:rPr>
          <w:spacing w:val="1"/>
        </w:rPr>
        <w:t> </w:t>
      </w:r>
      <w:r>
        <w:rPr/>
        <w:t>конкуренції,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партнерства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суб’єктами.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інвестиційного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фактори:</w:t>
      </w:r>
      <w:r>
        <w:rPr>
          <w:spacing w:val="1"/>
        </w:rPr>
        <w:t> </w:t>
      </w:r>
      <w:r>
        <w:rPr/>
        <w:t>антимонопольна</w:t>
      </w:r>
      <w:r>
        <w:rPr>
          <w:spacing w:val="1"/>
        </w:rPr>
        <w:t> </w:t>
      </w:r>
      <w:r>
        <w:rPr/>
        <w:t>політика;</w:t>
      </w:r>
      <w:r>
        <w:rPr>
          <w:spacing w:val="1"/>
        </w:rPr>
        <w:t> </w:t>
      </w:r>
      <w:r>
        <w:rPr/>
        <w:t>політичне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конкуренції;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участі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банків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вітчизняному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банківських</w:t>
      </w:r>
      <w:r>
        <w:rPr>
          <w:spacing w:val="-67"/>
        </w:rPr>
        <w:t> </w:t>
      </w:r>
      <w:r>
        <w:rPr/>
        <w:t>інвестиційних</w:t>
      </w:r>
      <w:r>
        <w:rPr>
          <w:spacing w:val="1"/>
        </w:rPr>
        <w:t> </w:t>
      </w:r>
      <w:r>
        <w:rPr/>
        <w:t>послуг;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ліцензування</w:t>
      </w:r>
      <w:r>
        <w:rPr>
          <w:spacing w:val="1"/>
        </w:rPr>
        <w:t> </w:t>
      </w:r>
      <w:r>
        <w:rPr/>
        <w:t>банківської</w:t>
      </w:r>
      <w:r>
        <w:rPr>
          <w:spacing w:val="1"/>
        </w:rPr>
        <w:t> </w:t>
      </w:r>
      <w:r>
        <w:rPr/>
        <w:t>інвестиційної</w:t>
      </w:r>
      <w:r>
        <w:rPr>
          <w:spacing w:val="1"/>
        </w:rPr>
        <w:t> </w:t>
      </w:r>
      <w:r>
        <w:rPr/>
        <w:t>діяльності;</w:t>
      </w:r>
      <w:r>
        <w:rPr>
          <w:spacing w:val="1"/>
        </w:rPr>
        <w:t> </w:t>
      </w:r>
      <w:r>
        <w:rPr/>
        <w:t>політика</w:t>
      </w:r>
      <w:r>
        <w:rPr>
          <w:spacing w:val="1"/>
        </w:rPr>
        <w:t> </w:t>
      </w:r>
      <w:r>
        <w:rPr/>
        <w:t>захисту</w:t>
      </w:r>
      <w:r>
        <w:rPr>
          <w:spacing w:val="1"/>
        </w:rPr>
        <w:t> </w:t>
      </w:r>
      <w:r>
        <w:rPr/>
        <w:t>прав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(клієнтів)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чинним</w:t>
      </w:r>
      <w:r>
        <w:rPr>
          <w:spacing w:val="1"/>
        </w:rPr>
        <w:t> </w:t>
      </w:r>
      <w:r>
        <w:rPr/>
        <w:t>законодавством.</w:t>
      </w:r>
    </w:p>
    <w:p>
      <w:pPr>
        <w:pStyle w:val="BodyText"/>
        <w:spacing w:line="360" w:lineRule="auto"/>
        <w:ind w:left="539" w:right="264" w:firstLine="710"/>
        <w:jc w:val="both"/>
      </w:pPr>
      <w:r>
        <w:rPr/>
        <w:t>Ринок ломбардних послуг являє собою систему економічних відносин,</w:t>
      </w:r>
      <w:r>
        <w:rPr>
          <w:spacing w:val="1"/>
        </w:rPr>
        <w:t> </w:t>
      </w:r>
      <w:r>
        <w:rPr/>
        <w:t>що</w:t>
      </w:r>
      <w:r>
        <w:rPr>
          <w:spacing w:val="-5"/>
        </w:rPr>
        <w:t> </w:t>
      </w:r>
      <w:r>
        <w:rPr/>
        <w:t>виникають</w:t>
      </w:r>
      <w:r>
        <w:rPr>
          <w:spacing w:val="-1"/>
        </w:rPr>
        <w:t> </w:t>
      </w:r>
      <w:r>
        <w:rPr/>
        <w:t>у</w:t>
      </w:r>
      <w:r>
        <w:rPr>
          <w:spacing w:val="-8"/>
        </w:rPr>
        <w:t> </w:t>
      </w:r>
      <w:r>
        <w:rPr/>
        <w:t>зв’язку</w:t>
      </w:r>
      <w:r>
        <w:rPr>
          <w:spacing w:val="-9"/>
        </w:rPr>
        <w:t> </w:t>
      </w:r>
      <w:r>
        <w:rPr/>
        <w:t>придбання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продажу</w:t>
      </w:r>
      <w:r>
        <w:rPr>
          <w:spacing w:val="-9"/>
        </w:rPr>
        <w:t> </w:t>
      </w:r>
      <w:r>
        <w:rPr/>
        <w:t>конкретних</w:t>
      </w:r>
      <w:r>
        <w:rPr>
          <w:spacing w:val="-8"/>
        </w:rPr>
        <w:t> </w:t>
      </w:r>
      <w:r>
        <w:rPr/>
        <w:t>товарів</w:t>
      </w:r>
      <w:r>
        <w:rPr>
          <w:spacing w:val="-6"/>
        </w:rPr>
        <w:t> </w:t>
      </w:r>
      <w:r>
        <w:rPr/>
        <w:t>як</w:t>
      </w:r>
      <w:r>
        <w:rPr>
          <w:spacing w:val="-4"/>
        </w:rPr>
        <w:t> </w:t>
      </w:r>
      <w:r>
        <w:rPr/>
        <w:t>частину</w:t>
      </w:r>
      <w:r>
        <w:rPr>
          <w:spacing w:val="-68"/>
        </w:rPr>
        <w:t> </w:t>
      </w:r>
      <w:r>
        <w:rPr/>
        <w:t>задоволення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кредитування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заставу</w:t>
      </w:r>
      <w:r>
        <w:rPr>
          <w:spacing w:val="1"/>
        </w:rPr>
        <w:t> </w:t>
      </w:r>
      <w:r>
        <w:rPr/>
        <w:t>майна</w:t>
      </w:r>
      <w:r>
        <w:rPr>
          <w:spacing w:val="1"/>
        </w:rPr>
        <w:t> </w:t>
      </w:r>
      <w:r>
        <w:rPr/>
        <w:t>[6].</w:t>
      </w:r>
      <w:r>
        <w:rPr>
          <w:spacing w:val="-67"/>
        </w:rPr>
        <w:t> </w:t>
      </w:r>
      <w:r>
        <w:rPr/>
        <w:t>Валютний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здійснює</w:t>
      </w:r>
      <w:r>
        <w:rPr>
          <w:spacing w:val="1"/>
        </w:rPr>
        <w:t> </w:t>
      </w:r>
      <w:r>
        <w:rPr/>
        <w:t>операції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придбання-продажу</w:t>
      </w:r>
      <w:r>
        <w:rPr>
          <w:spacing w:val="1"/>
        </w:rPr>
        <w:t> </w:t>
      </w:r>
      <w:r>
        <w:rPr/>
        <w:t>безготівкової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готівкової</w:t>
      </w:r>
      <w:r>
        <w:rPr>
          <w:spacing w:val="1"/>
        </w:rPr>
        <w:t> </w:t>
      </w:r>
      <w:r>
        <w:rPr/>
        <w:t>іноземної</w:t>
      </w:r>
      <w:r>
        <w:rPr>
          <w:spacing w:val="1"/>
        </w:rPr>
        <w:t> </w:t>
      </w:r>
      <w:r>
        <w:rPr/>
        <w:t>валюти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банківських</w:t>
      </w:r>
      <w:r>
        <w:rPr>
          <w:spacing w:val="1"/>
        </w:rPr>
        <w:t> </w:t>
      </w:r>
      <w:r>
        <w:rPr/>
        <w:t>металів.</w:t>
      </w:r>
      <w:r>
        <w:rPr>
          <w:spacing w:val="1"/>
        </w:rPr>
        <w:t> </w:t>
      </w:r>
      <w:r>
        <w:rPr/>
        <w:t>Учасниками</w:t>
      </w:r>
      <w:r>
        <w:rPr>
          <w:spacing w:val="-2"/>
        </w:rPr>
        <w:t> </w:t>
      </w:r>
      <w:r>
        <w:rPr/>
        <w:t>можуть</w:t>
      </w:r>
      <w:r>
        <w:rPr>
          <w:spacing w:val="-3"/>
        </w:rPr>
        <w:t> </w:t>
      </w:r>
      <w:r>
        <w:rPr/>
        <w:t>виступати</w:t>
      </w:r>
      <w:r>
        <w:rPr>
          <w:spacing w:val="-2"/>
        </w:rPr>
        <w:t> </w:t>
      </w:r>
      <w:r>
        <w:rPr/>
        <w:t>як</w:t>
      </w:r>
      <w:r>
        <w:rPr>
          <w:spacing w:val="-1"/>
        </w:rPr>
        <w:t> </w:t>
      </w:r>
      <w:r>
        <w:rPr/>
        <w:t>банки,</w:t>
      </w:r>
      <w:r>
        <w:rPr>
          <w:spacing w:val="1"/>
        </w:rPr>
        <w:t> </w:t>
      </w:r>
      <w:r>
        <w:rPr/>
        <w:t>так</w:t>
      </w:r>
      <w:r>
        <w:rPr>
          <w:spacing w:val="-1"/>
        </w:rPr>
        <w:t> </w:t>
      </w:r>
      <w:r>
        <w:rPr/>
        <w:t>і</w:t>
      </w:r>
      <w:r>
        <w:rPr>
          <w:spacing w:val="-6"/>
        </w:rPr>
        <w:t> </w:t>
      </w:r>
      <w:r>
        <w:rPr/>
        <w:t>небанківські</w:t>
      </w:r>
      <w:r>
        <w:rPr>
          <w:spacing w:val="-2"/>
        </w:rPr>
        <w:t> </w:t>
      </w:r>
      <w:r>
        <w:rPr/>
        <w:t>установи</w:t>
      </w:r>
      <w:r>
        <w:rPr>
          <w:spacing w:val="-1"/>
        </w:rPr>
        <w:t> </w:t>
      </w:r>
      <w:r>
        <w:rPr/>
        <w:t>[7].</w:t>
      </w:r>
    </w:p>
    <w:p>
      <w:pPr>
        <w:pStyle w:val="BodyText"/>
        <w:spacing w:line="357" w:lineRule="auto"/>
        <w:ind w:left="539" w:right="269" w:firstLine="710"/>
        <w:jc w:val="both"/>
      </w:pPr>
      <w:r>
        <w:rPr>
          <w:w w:val="95"/>
        </w:rPr>
        <w:t>Ринок цінних паперів – ринок на якому здійснюються угоди щодо цінних</w:t>
      </w:r>
      <w:r>
        <w:rPr>
          <w:spacing w:val="1"/>
          <w:w w:val="95"/>
        </w:rPr>
        <w:t> </w:t>
      </w:r>
      <w:r>
        <w:rPr/>
        <w:t>паперів,</w:t>
      </w:r>
      <w:r>
        <w:rPr>
          <w:spacing w:val="3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як</w:t>
      </w:r>
      <w:r>
        <w:rPr>
          <w:spacing w:val="1"/>
        </w:rPr>
        <w:t> </w:t>
      </w:r>
      <w:r>
        <w:rPr/>
        <w:t>акції,</w:t>
      </w:r>
      <w:r>
        <w:rPr>
          <w:spacing w:val="3"/>
        </w:rPr>
        <w:t> </w:t>
      </w:r>
      <w:r>
        <w:rPr/>
        <w:t>облігації</w:t>
      </w:r>
      <w:r>
        <w:rPr>
          <w:spacing w:val="-5"/>
        </w:rPr>
        <w:t> </w:t>
      </w:r>
      <w:r>
        <w:rPr/>
        <w:t>[8].</w:t>
      </w:r>
    </w:p>
    <w:p>
      <w:pPr>
        <w:spacing w:after="0" w:line="357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4" w:firstLine="710"/>
        <w:jc w:val="both"/>
      </w:pPr>
      <w:r>
        <w:rPr/>
        <w:t>Дослідження показали, що фінансові послуги являються основою як</w:t>
      </w:r>
      <w:r>
        <w:rPr>
          <w:spacing w:val="1"/>
        </w:rPr>
        <w:t> </w:t>
      </w:r>
      <w:r>
        <w:rPr/>
        <w:t>світової економіки,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 економіки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покладаються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позики.</w:t>
      </w:r>
      <w:r>
        <w:rPr>
          <w:spacing w:val="1"/>
        </w:rPr>
        <w:t> </w:t>
      </w:r>
      <w:r>
        <w:rPr/>
        <w:t>Німецькі</w:t>
      </w:r>
      <w:r>
        <w:rPr>
          <w:spacing w:val="1"/>
        </w:rPr>
        <w:t> </w:t>
      </w:r>
      <w:r>
        <w:rPr/>
        <w:t>фінансові ринки поділяються на ринок грошей та ринок капіталу. Грошовий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обіг</w:t>
      </w:r>
      <w:r>
        <w:rPr>
          <w:spacing w:val="1"/>
        </w:rPr>
        <w:t> </w:t>
      </w:r>
      <w:r>
        <w:rPr/>
        <w:t>короткострокових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розроблений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перерозподілу</w:t>
      </w:r>
      <w:r>
        <w:rPr>
          <w:spacing w:val="1"/>
        </w:rPr>
        <w:t> </w:t>
      </w:r>
      <w:r>
        <w:rPr/>
        <w:t>резервів</w:t>
      </w:r>
      <w:r>
        <w:rPr>
          <w:spacing w:val="1"/>
        </w:rPr>
        <w:t> </w:t>
      </w:r>
      <w:r>
        <w:rPr/>
        <w:t>готівки.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же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міжбанківського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короткострокових</w:t>
      </w:r>
      <w:r>
        <w:rPr>
          <w:spacing w:val="1"/>
        </w:rPr>
        <w:t> </w:t>
      </w:r>
      <w:r>
        <w:rPr/>
        <w:t>цінних</w:t>
      </w:r>
      <w:r>
        <w:rPr>
          <w:spacing w:val="1"/>
        </w:rPr>
        <w:t> </w:t>
      </w:r>
      <w:r>
        <w:rPr/>
        <w:t>паперів.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капіталу,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відбуваються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операції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короткострокових та довгострокових фінансових активів, а також фінансових</w:t>
      </w:r>
      <w:r>
        <w:rPr>
          <w:spacing w:val="-67"/>
        </w:rPr>
        <w:t> </w:t>
      </w:r>
      <w:r>
        <w:rPr/>
        <w:t>інструментів, які не мають терміну погашення. Цей ринок включає ринок</w:t>
      </w:r>
      <w:r>
        <w:rPr>
          <w:spacing w:val="1"/>
        </w:rPr>
        <w:t> </w:t>
      </w:r>
      <w:r>
        <w:rPr/>
        <w:t>цінних</w:t>
      </w:r>
      <w:r>
        <w:rPr>
          <w:spacing w:val="-4"/>
        </w:rPr>
        <w:t> </w:t>
      </w:r>
      <w:r>
        <w:rPr/>
        <w:t>паперів,</w:t>
      </w:r>
      <w:r>
        <w:rPr>
          <w:spacing w:val="4"/>
        </w:rPr>
        <w:t> </w:t>
      </w:r>
      <w:r>
        <w:rPr/>
        <w:t>кредитні</w:t>
      </w:r>
      <w:r>
        <w:rPr>
          <w:spacing w:val="-5"/>
        </w:rPr>
        <w:t> </w:t>
      </w:r>
      <w:r>
        <w:rPr/>
        <w:t>ринки</w:t>
      </w:r>
      <w:r>
        <w:rPr>
          <w:spacing w:val="1"/>
        </w:rPr>
        <w:t> </w:t>
      </w:r>
      <w:r>
        <w:rPr/>
        <w:t>та</w:t>
      </w:r>
      <w:r>
        <w:rPr>
          <w:spacing w:val="6"/>
        </w:rPr>
        <w:t> </w:t>
      </w:r>
      <w:r>
        <w:rPr/>
        <w:t>інші</w:t>
      </w:r>
      <w:r>
        <w:rPr>
          <w:spacing w:val="-4"/>
        </w:rPr>
        <w:t> </w:t>
      </w:r>
      <w:r>
        <w:rPr/>
        <w:t>ринки.</w:t>
      </w:r>
    </w:p>
    <w:p>
      <w:pPr>
        <w:pStyle w:val="BodyText"/>
        <w:spacing w:line="362" w:lineRule="auto"/>
        <w:ind w:left="539" w:right="263" w:firstLine="710"/>
        <w:jc w:val="both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публікації</w:t>
      </w:r>
      <w:r>
        <w:rPr>
          <w:spacing w:val="1"/>
        </w:rPr>
        <w:t> </w:t>
      </w:r>
      <w:r>
        <w:rPr/>
        <w:t>[2]</w:t>
      </w:r>
      <w:r>
        <w:rPr>
          <w:spacing w:val="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таку</w:t>
      </w:r>
      <w:r>
        <w:rPr>
          <w:spacing w:val="1"/>
        </w:rPr>
        <w:t> </w:t>
      </w:r>
      <w:r>
        <w:rPr/>
        <w:t>технологічну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ключових напрямках діяльності у сфері фінансових послуг, яка підходить до</w:t>
      </w:r>
      <w:r>
        <w:rPr>
          <w:spacing w:val="1"/>
        </w:rPr>
        <w:t> </w:t>
      </w:r>
      <w:r>
        <w:rPr/>
        <w:t>України та</w:t>
      </w:r>
      <w:r>
        <w:rPr>
          <w:spacing w:val="7"/>
        </w:rPr>
        <w:t> </w:t>
      </w:r>
      <w:r>
        <w:rPr/>
        <w:t>Німеччини:</w:t>
      </w:r>
    </w:p>
    <w:p>
      <w:pPr>
        <w:pStyle w:val="ListParagraph"/>
        <w:numPr>
          <w:ilvl w:val="0"/>
          <w:numId w:val="1"/>
        </w:numPr>
        <w:tabs>
          <w:tab w:pos="1481" w:val="left" w:leader="none"/>
        </w:tabs>
        <w:spacing w:line="360" w:lineRule="auto" w:before="0" w:after="0"/>
        <w:ind w:left="539" w:right="264" w:firstLine="710"/>
        <w:jc w:val="both"/>
        <w:rPr>
          <w:sz w:val="28"/>
        </w:rPr>
      </w:pPr>
      <w:r>
        <w:rPr>
          <w:sz w:val="28"/>
        </w:rPr>
        <w:t>зростання необанків та фінтех-платформ.</w:t>
      </w:r>
      <w:r>
        <w:rPr>
          <w:spacing w:val="1"/>
          <w:sz w:val="28"/>
        </w:rPr>
        <w:t> </w:t>
      </w:r>
      <w:r>
        <w:rPr>
          <w:sz w:val="28"/>
        </w:rPr>
        <w:t>В останні декілька років</w:t>
      </w:r>
      <w:r>
        <w:rPr>
          <w:spacing w:val="1"/>
          <w:sz w:val="28"/>
        </w:rPr>
        <w:t> </w:t>
      </w:r>
      <w:r>
        <w:rPr>
          <w:sz w:val="28"/>
        </w:rPr>
        <w:t>спостерігається зростання необанків – банки які існують онлайн та не мають</w:t>
      </w:r>
      <w:r>
        <w:rPr>
          <w:spacing w:val="1"/>
          <w:sz w:val="28"/>
        </w:rPr>
        <w:t> </w:t>
      </w:r>
      <w:r>
        <w:rPr>
          <w:sz w:val="28"/>
        </w:rPr>
        <w:t>філій.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Україні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вид</w:t>
      </w:r>
      <w:r>
        <w:rPr>
          <w:spacing w:val="1"/>
          <w:sz w:val="28"/>
        </w:rPr>
        <w:t> </w:t>
      </w:r>
      <w:r>
        <w:rPr>
          <w:sz w:val="28"/>
        </w:rPr>
        <w:t>банків</w:t>
      </w:r>
      <w:r>
        <w:rPr>
          <w:spacing w:val="1"/>
          <w:sz w:val="28"/>
        </w:rPr>
        <w:t> </w:t>
      </w:r>
      <w:r>
        <w:rPr>
          <w:sz w:val="28"/>
        </w:rPr>
        <w:t>з’явився</w:t>
      </w:r>
      <w:r>
        <w:rPr>
          <w:spacing w:val="1"/>
          <w:sz w:val="28"/>
        </w:rPr>
        <w:t> </w:t>
      </w:r>
      <w:r>
        <w:rPr>
          <w:sz w:val="28"/>
        </w:rPr>
        <w:t>нещодавно,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закордоном</w:t>
      </w:r>
      <w:r>
        <w:rPr>
          <w:spacing w:val="1"/>
          <w:sz w:val="28"/>
        </w:rPr>
        <w:t> </w:t>
      </w:r>
      <w:r>
        <w:rPr>
          <w:sz w:val="28"/>
        </w:rPr>
        <w:t>необанки вже успішно завойовують ринок [9]. У Європі першим банком без</w:t>
      </w:r>
      <w:r>
        <w:rPr>
          <w:spacing w:val="1"/>
          <w:sz w:val="28"/>
        </w:rPr>
        <w:t> </w:t>
      </w:r>
      <w:r>
        <w:rPr>
          <w:sz w:val="28"/>
        </w:rPr>
        <w:t>офісної</w:t>
      </w:r>
      <w:r>
        <w:rPr>
          <w:spacing w:val="-14"/>
          <w:sz w:val="28"/>
        </w:rPr>
        <w:t> </w:t>
      </w:r>
      <w:r>
        <w:rPr>
          <w:sz w:val="28"/>
        </w:rPr>
        <w:t>мережі</w:t>
      </w:r>
      <w:r>
        <w:rPr>
          <w:spacing w:val="-13"/>
          <w:sz w:val="28"/>
        </w:rPr>
        <w:t> </w:t>
      </w:r>
      <w:r>
        <w:rPr>
          <w:sz w:val="28"/>
        </w:rPr>
        <w:t>в</w:t>
      </w:r>
      <w:r>
        <w:rPr>
          <w:spacing w:val="-10"/>
          <w:sz w:val="28"/>
        </w:rPr>
        <w:t> </w:t>
      </w:r>
      <w:r>
        <w:rPr>
          <w:sz w:val="28"/>
        </w:rPr>
        <w:t>1996</w:t>
      </w:r>
      <w:r>
        <w:rPr>
          <w:spacing w:val="-7"/>
          <w:sz w:val="28"/>
        </w:rPr>
        <w:t> </w:t>
      </w:r>
      <w:r>
        <w:rPr>
          <w:sz w:val="28"/>
        </w:rPr>
        <w:t>році</w:t>
      </w:r>
      <w:r>
        <w:rPr>
          <w:spacing w:val="-14"/>
          <w:sz w:val="28"/>
        </w:rPr>
        <w:t> </w:t>
      </w:r>
      <w:r>
        <w:rPr>
          <w:sz w:val="28"/>
        </w:rPr>
        <w:t>став</w:t>
      </w:r>
      <w:r>
        <w:rPr>
          <w:spacing w:val="-9"/>
          <w:sz w:val="28"/>
        </w:rPr>
        <w:t> </w:t>
      </w:r>
      <w:r>
        <w:rPr>
          <w:sz w:val="28"/>
        </w:rPr>
        <w:t>німецький</w:t>
      </w:r>
      <w:r>
        <w:rPr>
          <w:spacing w:val="-8"/>
          <w:sz w:val="28"/>
        </w:rPr>
        <w:t> </w:t>
      </w:r>
      <w:r>
        <w:rPr>
          <w:sz w:val="28"/>
        </w:rPr>
        <w:t>AdvanceBank.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12"/>
          <w:sz w:val="28"/>
        </w:rPr>
        <w:t> </w:t>
      </w:r>
      <w:r>
        <w:rPr>
          <w:sz w:val="28"/>
        </w:rPr>
        <w:t>Україні</w:t>
      </w:r>
      <w:r>
        <w:rPr>
          <w:spacing w:val="-13"/>
          <w:sz w:val="28"/>
        </w:rPr>
        <w:t> </w:t>
      </w:r>
      <w:r>
        <w:rPr>
          <w:sz w:val="28"/>
        </w:rPr>
        <w:t>прикладом</w:t>
      </w:r>
      <w:r>
        <w:rPr>
          <w:spacing w:val="-68"/>
          <w:sz w:val="28"/>
        </w:rPr>
        <w:t> </w:t>
      </w:r>
      <w:r>
        <w:rPr>
          <w:sz w:val="28"/>
        </w:rPr>
        <w:t>необанку</w:t>
      </w:r>
      <w:r>
        <w:rPr>
          <w:spacing w:val="-4"/>
          <w:sz w:val="28"/>
        </w:rPr>
        <w:t> </w:t>
      </w:r>
      <w:r>
        <w:rPr>
          <w:sz w:val="28"/>
        </w:rPr>
        <w:t>є</w:t>
      </w:r>
      <w:r>
        <w:rPr>
          <w:spacing w:val="4"/>
          <w:sz w:val="28"/>
        </w:rPr>
        <w:t> </w:t>
      </w:r>
      <w:r>
        <w:rPr>
          <w:sz w:val="28"/>
        </w:rPr>
        <w:t>Monobank,</w:t>
      </w:r>
      <w:r>
        <w:rPr>
          <w:spacing w:val="3"/>
          <w:sz w:val="28"/>
        </w:rPr>
        <w:t> </w:t>
      </w:r>
      <w:r>
        <w:rPr>
          <w:sz w:val="28"/>
        </w:rPr>
        <w:t>а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Німеччині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2"/>
          <w:sz w:val="28"/>
        </w:rPr>
        <w:t> </w:t>
      </w:r>
      <w:r>
        <w:rPr>
          <w:sz w:val="28"/>
        </w:rPr>
        <w:t>N26.</w:t>
      </w:r>
    </w:p>
    <w:p>
      <w:pPr>
        <w:pStyle w:val="ListParagraph"/>
        <w:numPr>
          <w:ilvl w:val="0"/>
          <w:numId w:val="1"/>
        </w:numPr>
        <w:tabs>
          <w:tab w:pos="1477" w:val="left" w:leader="none"/>
        </w:tabs>
        <w:spacing w:line="360" w:lineRule="auto" w:before="0" w:after="0"/>
        <w:ind w:left="539" w:right="272" w:firstLine="710"/>
        <w:jc w:val="both"/>
        <w:rPr>
          <w:sz w:val="28"/>
        </w:rPr>
      </w:pPr>
      <w:r>
        <w:rPr>
          <w:sz w:val="28"/>
        </w:rPr>
        <w:t>штучний інтелект та Big data сприяють розумному андеррайтингу.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сприяли</w:t>
      </w:r>
      <w:r>
        <w:rPr>
          <w:spacing w:val="1"/>
          <w:sz w:val="28"/>
        </w:rPr>
        <w:t> </w:t>
      </w:r>
      <w:r>
        <w:rPr>
          <w:sz w:val="28"/>
        </w:rPr>
        <w:t>низці</w:t>
      </w:r>
      <w:r>
        <w:rPr>
          <w:spacing w:val="1"/>
          <w:sz w:val="28"/>
        </w:rPr>
        <w:t> </w:t>
      </w:r>
      <w:r>
        <w:rPr>
          <w:sz w:val="28"/>
        </w:rPr>
        <w:t>інновацій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страхуванні,</w:t>
      </w:r>
      <w:r>
        <w:rPr>
          <w:spacing w:val="1"/>
          <w:sz w:val="28"/>
        </w:rPr>
        <w:t> </w:t>
      </w:r>
      <w:r>
        <w:rPr>
          <w:sz w:val="28"/>
        </w:rPr>
        <w:t>вражаючою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здатність</w:t>
      </w:r>
      <w:r>
        <w:rPr>
          <w:spacing w:val="1"/>
          <w:sz w:val="28"/>
        </w:rPr>
        <w:t> </w:t>
      </w:r>
      <w:r>
        <w:rPr>
          <w:sz w:val="28"/>
        </w:rPr>
        <w:t>технологічних</w:t>
      </w:r>
      <w:r>
        <w:rPr>
          <w:spacing w:val="1"/>
          <w:sz w:val="28"/>
        </w:rPr>
        <w:t> </w:t>
      </w:r>
      <w:r>
        <w:rPr>
          <w:sz w:val="28"/>
        </w:rPr>
        <w:t>страховиків</w:t>
      </w:r>
      <w:r>
        <w:rPr>
          <w:spacing w:val="1"/>
          <w:sz w:val="28"/>
        </w:rPr>
        <w:t> </w:t>
      </w:r>
      <w:r>
        <w:rPr>
          <w:sz w:val="28"/>
        </w:rPr>
        <w:t>використовувати</w:t>
      </w:r>
      <w:r>
        <w:rPr>
          <w:spacing w:val="71"/>
          <w:sz w:val="28"/>
        </w:rPr>
        <w:t> </w:t>
      </w:r>
      <w:r>
        <w:rPr>
          <w:sz w:val="28"/>
        </w:rPr>
        <w:t>комбіновані</w:t>
      </w:r>
      <w:r>
        <w:rPr>
          <w:spacing w:val="1"/>
          <w:sz w:val="28"/>
        </w:rPr>
        <w:t> </w:t>
      </w:r>
      <w:r>
        <w:rPr>
          <w:w w:val="95"/>
          <w:sz w:val="28"/>
        </w:rPr>
        <w:t>можливості Big data та штучного інтелекту, щоб заново винайти андеррайтинг.</w:t>
      </w:r>
      <w:r>
        <w:rPr>
          <w:spacing w:val="1"/>
          <w:w w:val="95"/>
          <w:sz w:val="28"/>
        </w:rPr>
        <w:t> </w:t>
      </w:r>
      <w:r>
        <w:rPr>
          <w:sz w:val="28"/>
        </w:rPr>
        <w:t>Цей вид послуг орієнтований на обробку даних, знижує витрати на залучення</w:t>
      </w:r>
      <w:r>
        <w:rPr>
          <w:spacing w:val="-67"/>
          <w:sz w:val="28"/>
        </w:rPr>
        <w:t> </w:t>
      </w:r>
      <w:r>
        <w:rPr>
          <w:sz w:val="28"/>
        </w:rPr>
        <w:t>нових клієнтів, а також є ключовим елементом для досягнення масштабу та</w:t>
      </w:r>
      <w:r>
        <w:rPr>
          <w:spacing w:val="1"/>
          <w:sz w:val="28"/>
        </w:rPr>
        <w:t> </w:t>
      </w:r>
      <w:r>
        <w:rPr>
          <w:sz w:val="28"/>
        </w:rPr>
        <w:t>прибутковості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2"/>
          <w:sz w:val="28"/>
        </w:rPr>
        <w:t> </w:t>
      </w:r>
      <w:r>
        <w:rPr>
          <w:sz w:val="28"/>
        </w:rPr>
        <w:t>бізнесі,</w:t>
      </w:r>
      <w:r>
        <w:rPr>
          <w:spacing w:val="3"/>
          <w:sz w:val="28"/>
        </w:rPr>
        <w:t> </w:t>
      </w:r>
      <w:r>
        <w:rPr>
          <w:sz w:val="28"/>
        </w:rPr>
        <w:t>який</w:t>
      </w:r>
      <w:r>
        <w:rPr>
          <w:spacing w:val="-1"/>
          <w:sz w:val="28"/>
        </w:rPr>
        <w:t> </w:t>
      </w:r>
      <w:r>
        <w:rPr>
          <w:sz w:val="28"/>
        </w:rPr>
        <w:t>дедалі</w:t>
      </w:r>
      <w:r>
        <w:rPr>
          <w:spacing w:val="-5"/>
          <w:sz w:val="28"/>
        </w:rPr>
        <w:t> </w:t>
      </w:r>
      <w:r>
        <w:rPr>
          <w:sz w:val="28"/>
        </w:rPr>
        <w:t>більше переходить</w:t>
      </w:r>
      <w:r>
        <w:rPr>
          <w:spacing w:val="-2"/>
          <w:sz w:val="28"/>
        </w:rPr>
        <w:t> </w:t>
      </w:r>
      <w:r>
        <w:rPr>
          <w:sz w:val="28"/>
        </w:rPr>
        <w:t>на ринок</w:t>
      </w:r>
      <w:r>
        <w:rPr>
          <w:spacing w:val="-2"/>
          <w:sz w:val="28"/>
        </w:rPr>
        <w:t> </w:t>
      </w:r>
      <w:r>
        <w:rPr>
          <w:sz w:val="28"/>
        </w:rPr>
        <w:t>[2].</w:t>
      </w:r>
    </w:p>
    <w:p>
      <w:pPr>
        <w:pStyle w:val="BodyText"/>
        <w:spacing w:line="360" w:lineRule="auto"/>
        <w:ind w:left="539" w:right="273" w:firstLine="710"/>
        <w:jc w:val="both"/>
      </w:pPr>
      <w:r>
        <w:rPr/>
        <w:t>Розвиток технологій Big Data в сучасній економіці та за рахунок того,</w:t>
      </w:r>
      <w:r>
        <w:rPr>
          <w:spacing w:val="1"/>
        </w:rPr>
        <w:t> </w:t>
      </w:r>
      <w:r>
        <w:rPr>
          <w:w w:val="95"/>
        </w:rPr>
        <w:t>що із застосування великих даних на ринку фінансових послуг можна не тільки</w:t>
      </w:r>
      <w:r>
        <w:rPr>
          <w:spacing w:val="1"/>
          <w:w w:val="95"/>
        </w:rPr>
        <w:t> </w:t>
      </w:r>
      <w:r>
        <w:rPr/>
        <w:t>накопичувати,</w:t>
      </w:r>
      <w:r>
        <w:rPr>
          <w:spacing w:val="5"/>
        </w:rPr>
        <w:t> </w:t>
      </w:r>
      <w:r>
        <w:rPr/>
        <w:t>обробляти,</w:t>
      </w:r>
      <w:r>
        <w:rPr>
          <w:spacing w:val="5"/>
        </w:rPr>
        <w:t> </w:t>
      </w:r>
      <w:r>
        <w:rPr/>
        <w:t>зберігати</w:t>
      </w:r>
      <w:r>
        <w:rPr>
          <w:spacing w:val="7"/>
        </w:rPr>
        <w:t> </w:t>
      </w:r>
      <w:r>
        <w:rPr/>
        <w:t>інформацію</w:t>
      </w:r>
      <w:r>
        <w:rPr>
          <w:spacing w:val="2"/>
        </w:rPr>
        <w:t> </w:t>
      </w:r>
      <w:r>
        <w:rPr/>
        <w:t>про</w:t>
      </w:r>
      <w:r>
        <w:rPr>
          <w:spacing w:val="3"/>
        </w:rPr>
        <w:t> </w:t>
      </w:r>
      <w:r>
        <w:rPr/>
        <w:t>виробників,</w:t>
      </w:r>
      <w:r>
        <w:rPr>
          <w:spacing w:val="6"/>
        </w:rPr>
        <w:t> </w:t>
      </w:r>
      <w:r>
        <w:rPr/>
        <w:t>споживачів,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7" w:lineRule="auto" w:before="183"/>
        <w:ind w:left="539" w:right="265"/>
        <w:jc w:val="both"/>
      </w:pPr>
      <w:r>
        <w:rPr/>
        <w:t>а й вибудовувати ефективні персоналізовані комунікації між ними у вигляді</w:t>
      </w:r>
      <w:r>
        <w:rPr>
          <w:spacing w:val="1"/>
        </w:rPr>
        <w:t> </w:t>
      </w:r>
      <w:r>
        <w:rPr/>
        <w:t>різноманітних</w:t>
      </w:r>
      <w:r>
        <w:rPr>
          <w:spacing w:val="-4"/>
        </w:rPr>
        <w:t> </w:t>
      </w:r>
      <w:r>
        <w:rPr/>
        <w:t>цифрових</w:t>
      </w:r>
      <w:r>
        <w:rPr>
          <w:spacing w:val="-3"/>
        </w:rPr>
        <w:t> </w:t>
      </w:r>
      <w:r>
        <w:rPr/>
        <w:t>каналів.</w:t>
      </w:r>
    </w:p>
    <w:p>
      <w:pPr>
        <w:pStyle w:val="ListParagraph"/>
        <w:numPr>
          <w:ilvl w:val="0"/>
          <w:numId w:val="1"/>
        </w:numPr>
        <w:tabs>
          <w:tab w:pos="1448" w:val="left" w:leader="none"/>
        </w:tabs>
        <w:spacing w:line="360" w:lineRule="auto" w:before="5" w:after="0"/>
        <w:ind w:left="539" w:right="270" w:firstLine="710"/>
        <w:jc w:val="both"/>
        <w:rPr>
          <w:sz w:val="28"/>
        </w:rPr>
      </w:pPr>
      <w:r>
        <w:rPr>
          <w:sz w:val="28"/>
        </w:rPr>
        <w:t>сила приватного блокчейну. Блокчейн – це лінійний набір елементів</w:t>
      </w:r>
      <w:r>
        <w:rPr>
          <w:spacing w:val="1"/>
          <w:sz w:val="28"/>
        </w:rPr>
        <w:t> </w:t>
      </w:r>
      <w:r>
        <w:rPr>
          <w:sz w:val="28"/>
        </w:rPr>
        <w:t>даних,</w:t>
      </w:r>
      <w:r>
        <w:rPr>
          <w:spacing w:val="1"/>
          <w:sz w:val="28"/>
        </w:rPr>
        <w:t> </w:t>
      </w:r>
      <w:r>
        <w:rPr>
          <w:sz w:val="28"/>
        </w:rPr>
        <w:t>який</w:t>
      </w:r>
      <w:r>
        <w:rPr>
          <w:spacing w:val="1"/>
          <w:sz w:val="28"/>
        </w:rPr>
        <w:t> </w:t>
      </w:r>
      <w:r>
        <w:rPr>
          <w:sz w:val="28"/>
        </w:rPr>
        <w:t>називається</w:t>
      </w:r>
      <w:r>
        <w:rPr>
          <w:spacing w:val="1"/>
          <w:sz w:val="28"/>
        </w:rPr>
        <w:t> </w:t>
      </w:r>
      <w:r>
        <w:rPr>
          <w:sz w:val="28"/>
        </w:rPr>
        <w:t>блоком,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якому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блоки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безперервний</w:t>
      </w:r>
      <w:r>
        <w:rPr>
          <w:spacing w:val="1"/>
          <w:sz w:val="28"/>
        </w:rPr>
        <w:t> </w:t>
      </w:r>
      <w:r>
        <w:rPr>
          <w:sz w:val="28"/>
        </w:rPr>
        <w:t>ланцюжок. Особливість його від звичайних баз даних, у тому, що змінити</w:t>
      </w:r>
      <w:r>
        <w:rPr>
          <w:spacing w:val="1"/>
          <w:sz w:val="28"/>
        </w:rPr>
        <w:t> </w:t>
      </w:r>
      <w:r>
        <w:rPr>
          <w:sz w:val="28"/>
        </w:rPr>
        <w:t>записи не</w:t>
      </w:r>
      <w:r>
        <w:rPr>
          <w:spacing w:val="2"/>
          <w:sz w:val="28"/>
        </w:rPr>
        <w:t> </w:t>
      </w:r>
      <w:r>
        <w:rPr>
          <w:sz w:val="28"/>
        </w:rPr>
        <w:t>можливо,</w:t>
      </w:r>
      <w:r>
        <w:rPr>
          <w:spacing w:val="3"/>
          <w:sz w:val="28"/>
        </w:rPr>
        <w:t> </w:t>
      </w:r>
      <w:r>
        <w:rPr>
          <w:sz w:val="28"/>
        </w:rPr>
        <w:t>можна</w:t>
      </w:r>
      <w:r>
        <w:rPr>
          <w:spacing w:val="2"/>
          <w:sz w:val="28"/>
        </w:rPr>
        <w:t> </w:t>
      </w:r>
      <w:r>
        <w:rPr>
          <w:sz w:val="28"/>
        </w:rPr>
        <w:t>тільки додати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-5"/>
          <w:sz w:val="28"/>
        </w:rPr>
        <w:t> </w:t>
      </w:r>
      <w:r>
        <w:rPr>
          <w:sz w:val="28"/>
        </w:rPr>
        <w:t>[10].</w:t>
      </w:r>
    </w:p>
    <w:p>
      <w:pPr>
        <w:pStyle w:val="ListParagraph"/>
        <w:numPr>
          <w:ilvl w:val="0"/>
          <w:numId w:val="1"/>
        </w:numPr>
        <w:tabs>
          <w:tab w:pos="1515" w:val="left" w:leader="none"/>
        </w:tabs>
        <w:spacing w:line="362" w:lineRule="auto" w:before="0" w:after="0"/>
        <w:ind w:left="539" w:right="273" w:firstLine="710"/>
        <w:jc w:val="both"/>
        <w:rPr>
          <w:sz w:val="28"/>
        </w:rPr>
      </w:pPr>
      <w:r>
        <w:rPr>
          <w:sz w:val="28"/>
        </w:rPr>
        <w:t>сила</w:t>
      </w:r>
      <w:r>
        <w:rPr>
          <w:spacing w:val="1"/>
          <w:sz w:val="28"/>
        </w:rPr>
        <w:t> </w:t>
      </w:r>
      <w:r>
        <w:rPr>
          <w:sz w:val="28"/>
        </w:rPr>
        <w:t>токенізації.</w:t>
      </w:r>
      <w:r>
        <w:rPr>
          <w:spacing w:val="1"/>
          <w:sz w:val="28"/>
        </w:rPr>
        <w:t> </w:t>
      </w:r>
      <w:r>
        <w:rPr>
          <w:sz w:val="28"/>
        </w:rPr>
        <w:t>Токенізація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така</w:t>
      </w:r>
      <w:r>
        <w:rPr>
          <w:spacing w:val="1"/>
          <w:sz w:val="28"/>
        </w:rPr>
        <w:t> </w:t>
      </w:r>
      <w:r>
        <w:rPr>
          <w:sz w:val="28"/>
        </w:rPr>
        <w:t>технологія,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дозволяє</w:t>
      </w:r>
      <w:r>
        <w:rPr>
          <w:spacing w:val="1"/>
          <w:sz w:val="28"/>
        </w:rPr>
        <w:t> </w:t>
      </w:r>
      <w:r>
        <w:rPr>
          <w:sz w:val="28"/>
        </w:rPr>
        <w:t>убезпечити платежі,</w:t>
      </w:r>
      <w:r>
        <w:rPr>
          <w:spacing w:val="3"/>
          <w:sz w:val="28"/>
        </w:rPr>
        <w:t> </w:t>
      </w:r>
      <w:r>
        <w:rPr>
          <w:sz w:val="28"/>
        </w:rPr>
        <w:t>тобто це</w:t>
      </w:r>
      <w:r>
        <w:rPr>
          <w:spacing w:val="2"/>
          <w:sz w:val="28"/>
        </w:rPr>
        <w:t> </w:t>
      </w:r>
      <w:r>
        <w:rPr>
          <w:sz w:val="28"/>
        </w:rPr>
        <w:t>вид</w:t>
      </w:r>
      <w:r>
        <w:rPr>
          <w:spacing w:val="2"/>
          <w:sz w:val="28"/>
        </w:rPr>
        <w:t> </w:t>
      </w:r>
      <w:r>
        <w:rPr>
          <w:sz w:val="28"/>
        </w:rPr>
        <w:t>шифрування.</w:t>
      </w:r>
    </w:p>
    <w:p>
      <w:pPr>
        <w:pStyle w:val="BodyText"/>
        <w:spacing w:line="360" w:lineRule="auto"/>
        <w:ind w:left="539" w:right="274" w:firstLine="710"/>
        <w:jc w:val="both"/>
      </w:pPr>
      <w:r>
        <w:rPr>
          <w:spacing w:val="-1"/>
        </w:rPr>
        <w:t>Фінансові</w:t>
      </w:r>
      <w:r>
        <w:rPr>
          <w:spacing w:val="-17"/>
        </w:rPr>
        <w:t> </w:t>
      </w:r>
      <w:r>
        <w:rPr>
          <w:spacing w:val="-1"/>
        </w:rPr>
        <w:t>послуги</w:t>
      </w:r>
      <w:r>
        <w:rPr>
          <w:spacing w:val="-11"/>
        </w:rPr>
        <w:t> </w:t>
      </w:r>
      <w:r>
        <w:rPr/>
        <w:t>через</w:t>
      </w:r>
      <w:r>
        <w:rPr>
          <w:spacing w:val="-12"/>
        </w:rPr>
        <w:t> </w:t>
      </w:r>
      <w:r>
        <w:rPr/>
        <w:t>мережу</w:t>
      </w:r>
      <w:r>
        <w:rPr>
          <w:spacing w:val="-16"/>
        </w:rPr>
        <w:t> </w:t>
      </w:r>
      <w:r>
        <w:rPr/>
        <w:t>фінансових</w:t>
      </w:r>
      <w:r>
        <w:rPr>
          <w:spacing w:val="-11"/>
        </w:rPr>
        <w:t> </w:t>
      </w:r>
      <w:r>
        <w:rPr/>
        <w:t>установ,</w:t>
      </w:r>
      <w:r>
        <w:rPr>
          <w:spacing w:val="-10"/>
        </w:rPr>
        <w:t> </w:t>
      </w:r>
      <w:r>
        <w:rPr/>
        <w:t>фінансових</w:t>
      </w:r>
      <w:r>
        <w:rPr>
          <w:spacing w:val="-16"/>
        </w:rPr>
        <w:t> </w:t>
      </w:r>
      <w:r>
        <w:rPr/>
        <w:t>ринків</w:t>
      </w:r>
      <w:r>
        <w:rPr>
          <w:spacing w:val="-68"/>
        </w:rPr>
        <w:t> </w:t>
      </w:r>
      <w:r>
        <w:rPr/>
        <w:t>та фінансових інструментів обслуговують потреби фізичних осіб, установ та</w:t>
      </w:r>
      <w:r>
        <w:rPr>
          <w:spacing w:val="1"/>
        </w:rPr>
        <w:t> </w:t>
      </w:r>
      <w:r>
        <w:rPr/>
        <w:t>компаній.</w:t>
      </w:r>
      <w:r>
        <w:rPr>
          <w:spacing w:val="1"/>
        </w:rPr>
        <w:t> </w:t>
      </w:r>
      <w:r>
        <w:rPr/>
        <w:t>Головні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послуг:</w:t>
      </w:r>
      <w:r>
        <w:rPr>
          <w:spacing w:val="1"/>
        </w:rPr>
        <w:t> </w:t>
      </w:r>
      <w:r>
        <w:rPr/>
        <w:t>мобілізація</w:t>
      </w:r>
      <w:r>
        <w:rPr>
          <w:spacing w:val="1"/>
        </w:rPr>
        <w:t> </w:t>
      </w:r>
      <w:r>
        <w:rPr/>
        <w:t>коштів,</w:t>
      </w:r>
      <w:r>
        <w:rPr>
          <w:spacing w:val="1"/>
        </w:rPr>
        <w:t> </w:t>
      </w:r>
      <w:r>
        <w:rPr/>
        <w:t>перетворення</w:t>
      </w:r>
      <w:r>
        <w:rPr>
          <w:spacing w:val="-1"/>
        </w:rPr>
        <w:t> </w:t>
      </w:r>
      <w:r>
        <w:rPr/>
        <w:t>риску,</w:t>
      </w:r>
      <w:r>
        <w:rPr>
          <w:spacing w:val="2"/>
        </w:rPr>
        <w:t> </w:t>
      </w:r>
      <w:r>
        <w:rPr/>
        <w:t>забезпечення ліквідності,</w:t>
      </w:r>
      <w:r>
        <w:rPr>
          <w:spacing w:val="2"/>
        </w:rPr>
        <w:t> </w:t>
      </w:r>
      <w:r>
        <w:rPr/>
        <w:t>працевлаштування.</w:t>
      </w:r>
    </w:p>
    <w:p>
      <w:pPr>
        <w:pStyle w:val="BodyText"/>
        <w:spacing w:line="360" w:lineRule="auto"/>
        <w:ind w:left="539" w:right="268" w:firstLine="710"/>
        <w:jc w:val="both"/>
      </w:pPr>
      <w:r>
        <w:rPr/>
        <w:t>Мобілізація</w:t>
      </w:r>
      <w:r>
        <w:rPr>
          <w:spacing w:val="1"/>
        </w:rPr>
        <w:t> </w:t>
      </w:r>
      <w:r>
        <w:rPr/>
        <w:t>коштів:</w:t>
      </w:r>
      <w:r>
        <w:rPr>
          <w:spacing w:val="1"/>
        </w:rPr>
        <w:t> </w:t>
      </w:r>
      <w:r>
        <w:rPr/>
        <w:t>фінансова</w:t>
      </w:r>
      <w:r>
        <w:rPr>
          <w:spacing w:val="1"/>
        </w:rPr>
        <w:t> </w:t>
      </w:r>
      <w:r>
        <w:rPr/>
        <w:t>послуга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залучати</w:t>
      </w:r>
      <w:r>
        <w:rPr>
          <w:spacing w:val="1"/>
        </w:rPr>
        <w:t> </w:t>
      </w:r>
      <w:r>
        <w:rPr/>
        <w:t>кошти</w:t>
      </w:r>
      <w:r>
        <w:rPr>
          <w:spacing w:val="1"/>
        </w:rPr>
        <w:t> </w:t>
      </w:r>
      <w:r>
        <w:rPr/>
        <w:t>інвесторів, фізичних осіб, установ та юридичних осіб. Вони мобілізуються за</w:t>
      </w:r>
      <w:r>
        <w:rPr>
          <w:spacing w:val="1"/>
        </w:rPr>
        <w:t> </w:t>
      </w:r>
      <w:r>
        <w:rPr/>
        <w:t>допомогою фінансових інструментів, таких як акції, облігації, пайові фонди</w:t>
      </w:r>
      <w:r>
        <w:rPr>
          <w:spacing w:val="1"/>
        </w:rPr>
        <w:t> </w:t>
      </w:r>
      <w:r>
        <w:rPr/>
        <w:t>тощо. Перетворення риску: такі послуги, як, наприклад послуги страхування</w:t>
      </w:r>
      <w:r>
        <w:rPr>
          <w:spacing w:val="1"/>
        </w:rPr>
        <w:t> </w:t>
      </w:r>
      <w:r>
        <w:rPr/>
        <w:t>допомагають зменшити ризик, передаючи ризик на тих, хто більше готовий</w:t>
      </w:r>
      <w:r>
        <w:rPr>
          <w:spacing w:val="1"/>
        </w:rPr>
        <w:t> </w:t>
      </w:r>
      <w:r>
        <w:rPr/>
        <w:t>його</w:t>
      </w:r>
      <w:r>
        <w:rPr>
          <w:spacing w:val="-8"/>
        </w:rPr>
        <w:t> </w:t>
      </w:r>
      <w:r>
        <w:rPr/>
        <w:t>нести.</w:t>
      </w:r>
      <w:r>
        <w:rPr>
          <w:spacing w:val="-3"/>
        </w:rPr>
        <w:t> </w:t>
      </w:r>
      <w:r>
        <w:rPr/>
        <w:t>Забезпечення</w:t>
      </w:r>
      <w:r>
        <w:rPr>
          <w:spacing w:val="-7"/>
        </w:rPr>
        <w:t> </w:t>
      </w:r>
      <w:r>
        <w:rPr/>
        <w:t>ліквідності:</w:t>
      </w:r>
      <w:r>
        <w:rPr>
          <w:spacing w:val="-8"/>
        </w:rPr>
        <w:t> </w:t>
      </w:r>
      <w:r>
        <w:rPr/>
        <w:t>фінансові</w:t>
      </w:r>
      <w:r>
        <w:rPr>
          <w:spacing w:val="-13"/>
        </w:rPr>
        <w:t> </w:t>
      </w:r>
      <w:r>
        <w:rPr/>
        <w:t>послуги</w:t>
      </w:r>
      <w:r>
        <w:rPr>
          <w:spacing w:val="-7"/>
        </w:rPr>
        <w:t> </w:t>
      </w:r>
      <w:r>
        <w:rPr/>
        <w:t>сприяють</w:t>
      </w:r>
      <w:r>
        <w:rPr>
          <w:spacing w:val="-10"/>
        </w:rPr>
        <w:t> </w:t>
      </w:r>
      <w:r>
        <w:rPr/>
        <w:t>ліквідності</w:t>
      </w:r>
      <w:r>
        <w:rPr>
          <w:spacing w:val="-68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розподілу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перерозподілу</w:t>
      </w:r>
      <w:r>
        <w:rPr>
          <w:spacing w:val="1"/>
        </w:rPr>
        <w:t> </w:t>
      </w:r>
      <w:r>
        <w:rPr/>
        <w:t>заощаджень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економічної</w:t>
      </w:r>
      <w:r>
        <w:rPr>
          <w:spacing w:val="1"/>
        </w:rPr>
        <w:t> </w:t>
      </w:r>
      <w:r>
        <w:rPr/>
        <w:t>діяльності.</w:t>
      </w:r>
      <w:r>
        <w:rPr>
          <w:spacing w:val="1"/>
        </w:rPr>
        <w:t> </w:t>
      </w:r>
      <w:r>
        <w:rPr/>
        <w:t>Працевлаштування: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великій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працевлаштування</w:t>
      </w:r>
      <w:r>
        <w:rPr>
          <w:spacing w:val="4"/>
        </w:rPr>
        <w:t> </w:t>
      </w:r>
      <w:r>
        <w:rPr/>
        <w:t>[2].</w:t>
      </w:r>
    </w:p>
    <w:p>
      <w:pPr>
        <w:pStyle w:val="BodyText"/>
        <w:spacing w:line="362" w:lineRule="auto"/>
        <w:ind w:left="539" w:right="278" w:firstLine="710"/>
        <w:jc w:val="both"/>
      </w:pPr>
      <w:r>
        <w:rPr/>
        <w:t>Також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деякі ознаки,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характеризують</w:t>
      </w:r>
      <w:r>
        <w:rPr>
          <w:spacing w:val="1"/>
        </w:rPr>
        <w:t> </w:t>
      </w:r>
      <w:r>
        <w:rPr/>
        <w:t>фінансові послуги,</w:t>
      </w:r>
      <w:r>
        <w:rPr>
          <w:spacing w:val="1"/>
        </w:rPr>
        <w:t> </w:t>
      </w:r>
      <w:r>
        <w:rPr/>
        <w:t>котрі</w:t>
      </w:r>
      <w:r>
        <w:rPr>
          <w:spacing w:val="-5"/>
        </w:rPr>
        <w:t> </w:t>
      </w:r>
      <w:r>
        <w:rPr/>
        <w:t>підходять</w:t>
      </w:r>
      <w:r>
        <w:rPr>
          <w:spacing w:val="-1"/>
        </w:rPr>
        <w:t> </w:t>
      </w:r>
      <w:r>
        <w:rPr/>
        <w:t>для</w:t>
      </w:r>
      <w:r>
        <w:rPr>
          <w:spacing w:val="6"/>
        </w:rPr>
        <w:t> </w:t>
      </w:r>
      <w:r>
        <w:rPr/>
        <w:t>України</w:t>
      </w:r>
      <w:r>
        <w:rPr>
          <w:spacing w:val="2"/>
        </w:rPr>
        <w:t> </w:t>
      </w:r>
      <w:r>
        <w:rPr/>
        <w:t>та</w:t>
      </w:r>
      <w:r>
        <w:rPr>
          <w:spacing w:val="8"/>
        </w:rPr>
        <w:t> </w:t>
      </w:r>
      <w:r>
        <w:rPr/>
        <w:t>Німеччини:</w:t>
      </w:r>
    </w:p>
    <w:p>
      <w:pPr>
        <w:pStyle w:val="ListParagraph"/>
        <w:numPr>
          <w:ilvl w:val="0"/>
          <w:numId w:val="1"/>
        </w:numPr>
        <w:tabs>
          <w:tab w:pos="1472" w:val="left" w:leader="none"/>
        </w:tabs>
        <w:spacing w:line="362" w:lineRule="auto" w:before="0" w:after="0"/>
        <w:ind w:left="539" w:right="276" w:firstLine="710"/>
        <w:jc w:val="both"/>
        <w:rPr>
          <w:sz w:val="28"/>
        </w:rPr>
      </w:pPr>
      <w:r>
        <w:rPr>
          <w:sz w:val="28"/>
        </w:rPr>
        <w:t>платність – будь-яка послуга реалізується з ціллю отримати дохід,</w:t>
      </w:r>
      <w:r>
        <w:rPr>
          <w:spacing w:val="1"/>
          <w:sz w:val="28"/>
        </w:rPr>
        <w:t> </w:t>
      </w:r>
      <w:r>
        <w:rPr>
          <w:sz w:val="28"/>
        </w:rPr>
        <w:t>інколи можуть надавати послуги й на безоплатній основі з метою залучення</w:t>
      </w:r>
      <w:r>
        <w:rPr>
          <w:spacing w:val="1"/>
          <w:sz w:val="28"/>
        </w:rPr>
        <w:t> </w:t>
      </w:r>
      <w:r>
        <w:rPr>
          <w:sz w:val="28"/>
        </w:rPr>
        <w:t>додаткових</w:t>
      </w:r>
      <w:r>
        <w:rPr>
          <w:spacing w:val="-4"/>
          <w:sz w:val="28"/>
        </w:rPr>
        <w:t> </w:t>
      </w:r>
      <w:r>
        <w:rPr>
          <w:sz w:val="28"/>
        </w:rPr>
        <w:t>клієнтів;</w:t>
      </w:r>
    </w:p>
    <w:p>
      <w:pPr>
        <w:pStyle w:val="ListParagraph"/>
        <w:numPr>
          <w:ilvl w:val="0"/>
          <w:numId w:val="1"/>
        </w:numPr>
        <w:tabs>
          <w:tab w:pos="1419" w:val="left" w:leader="none"/>
        </w:tabs>
        <w:spacing w:line="360" w:lineRule="auto" w:before="0" w:after="0"/>
        <w:ind w:left="539" w:right="274" w:firstLine="710"/>
        <w:jc w:val="both"/>
        <w:rPr>
          <w:sz w:val="28"/>
        </w:rPr>
      </w:pPr>
      <w:r>
        <w:rPr>
          <w:sz w:val="28"/>
        </w:rPr>
        <w:t>нематеріальність – така ознака, за якої неможливо її відчути органами</w:t>
      </w:r>
      <w:r>
        <w:rPr>
          <w:spacing w:val="-67"/>
          <w:sz w:val="28"/>
        </w:rPr>
        <w:t> </w:t>
      </w:r>
      <w:r>
        <w:rPr>
          <w:sz w:val="28"/>
        </w:rPr>
        <w:t>чуття</w:t>
      </w:r>
      <w:r>
        <w:rPr>
          <w:spacing w:val="-10"/>
          <w:sz w:val="28"/>
        </w:rPr>
        <w:t> </w:t>
      </w:r>
      <w:r>
        <w:rPr>
          <w:sz w:val="28"/>
        </w:rPr>
        <w:t>людини,</w:t>
      </w:r>
      <w:r>
        <w:rPr>
          <w:spacing w:val="-10"/>
          <w:sz w:val="28"/>
        </w:rPr>
        <w:t> </w:t>
      </w:r>
      <w:r>
        <w:rPr>
          <w:sz w:val="28"/>
        </w:rPr>
        <w:t>побачити,</w:t>
      </w:r>
      <w:r>
        <w:rPr>
          <w:spacing w:val="-9"/>
          <w:sz w:val="28"/>
        </w:rPr>
        <w:t> </w:t>
      </w:r>
      <w:r>
        <w:rPr>
          <w:sz w:val="28"/>
        </w:rPr>
        <w:t>доторкнутися</w:t>
      </w:r>
      <w:r>
        <w:rPr>
          <w:spacing w:val="-10"/>
          <w:sz w:val="28"/>
        </w:rPr>
        <w:t> </w:t>
      </w:r>
      <w:r>
        <w:rPr>
          <w:sz w:val="28"/>
        </w:rPr>
        <w:t>до</w:t>
      </w:r>
      <w:r>
        <w:rPr>
          <w:spacing w:val="-11"/>
          <w:sz w:val="28"/>
        </w:rPr>
        <w:t> </w:t>
      </w:r>
      <w:r>
        <w:rPr>
          <w:sz w:val="28"/>
        </w:rPr>
        <w:t>неї,</w:t>
      </w:r>
      <w:r>
        <w:rPr>
          <w:spacing w:val="-10"/>
          <w:sz w:val="28"/>
        </w:rPr>
        <w:t> </w:t>
      </w:r>
      <w:r>
        <w:rPr>
          <w:sz w:val="28"/>
        </w:rPr>
        <w:t>оскільки</w:t>
      </w:r>
      <w:r>
        <w:rPr>
          <w:spacing w:val="-11"/>
          <w:sz w:val="28"/>
        </w:rPr>
        <w:t> </w:t>
      </w:r>
      <w:r>
        <w:rPr>
          <w:sz w:val="28"/>
        </w:rPr>
        <w:t>фінансова</w:t>
      </w:r>
      <w:r>
        <w:rPr>
          <w:spacing w:val="-11"/>
          <w:sz w:val="28"/>
        </w:rPr>
        <w:t> </w:t>
      </w:r>
      <w:r>
        <w:rPr>
          <w:sz w:val="28"/>
        </w:rPr>
        <w:t>послуга</w:t>
      </w:r>
      <w:r>
        <w:rPr>
          <w:spacing w:val="-11"/>
          <w:sz w:val="28"/>
        </w:rPr>
        <w:t> </w:t>
      </w:r>
      <w:r>
        <w:rPr>
          <w:sz w:val="28"/>
        </w:rPr>
        <w:t>має</w:t>
      </w:r>
      <w:r>
        <w:rPr>
          <w:spacing w:val="-68"/>
          <w:sz w:val="28"/>
        </w:rPr>
        <w:t> </w:t>
      </w:r>
      <w:r>
        <w:rPr>
          <w:sz w:val="28"/>
        </w:rPr>
        <w:t>абстрактний</w:t>
      </w:r>
      <w:r>
        <w:rPr>
          <w:spacing w:val="4"/>
          <w:sz w:val="28"/>
        </w:rPr>
        <w:t> </w:t>
      </w:r>
      <w:r>
        <w:rPr>
          <w:sz w:val="28"/>
        </w:rPr>
        <w:t>характер</w:t>
      </w:r>
      <w:r>
        <w:rPr>
          <w:spacing w:val="5"/>
          <w:sz w:val="28"/>
        </w:rPr>
        <w:t> </w:t>
      </w:r>
      <w:r>
        <w:rPr>
          <w:sz w:val="28"/>
        </w:rPr>
        <w:t>і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речової</w:t>
      </w:r>
      <w:r>
        <w:rPr>
          <w:spacing w:val="-4"/>
          <w:sz w:val="28"/>
        </w:rPr>
        <w:t> </w:t>
      </w:r>
      <w:r>
        <w:rPr>
          <w:sz w:val="28"/>
        </w:rPr>
        <w:t>форми вираження;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ListParagraph"/>
        <w:numPr>
          <w:ilvl w:val="0"/>
          <w:numId w:val="1"/>
        </w:numPr>
        <w:tabs>
          <w:tab w:pos="1472" w:val="left" w:leader="none"/>
        </w:tabs>
        <w:spacing w:line="360" w:lineRule="auto" w:before="183" w:after="0"/>
        <w:ind w:left="539" w:right="269" w:firstLine="710"/>
        <w:jc w:val="both"/>
        <w:rPr>
          <w:sz w:val="28"/>
        </w:rPr>
      </w:pPr>
      <w:r>
        <w:rPr>
          <w:sz w:val="28"/>
        </w:rPr>
        <w:t>часова та просторова єдність – для фінансової послуги характерно</w:t>
      </w:r>
      <w:r>
        <w:rPr>
          <w:spacing w:val="1"/>
          <w:sz w:val="28"/>
        </w:rPr>
        <w:t> </w:t>
      </w:r>
      <w:r>
        <w:rPr>
          <w:sz w:val="28"/>
        </w:rPr>
        <w:t>поєднання часу та місця її вироблення і споживання, неможливо виробити</w:t>
      </w:r>
      <w:r>
        <w:rPr>
          <w:spacing w:val="1"/>
          <w:sz w:val="28"/>
        </w:rPr>
        <w:t> </w:t>
      </w:r>
      <w:r>
        <w:rPr>
          <w:sz w:val="28"/>
        </w:rPr>
        <w:t>послугу</w:t>
      </w:r>
      <w:r>
        <w:rPr>
          <w:spacing w:val="-4"/>
          <w:sz w:val="28"/>
        </w:rPr>
        <w:t> </w:t>
      </w:r>
      <w:r>
        <w:rPr>
          <w:sz w:val="28"/>
        </w:rPr>
        <w:t>в майбутньому</w:t>
      </w:r>
      <w:r>
        <w:rPr>
          <w:spacing w:val="-3"/>
          <w:sz w:val="28"/>
        </w:rPr>
        <w:t> </w:t>
      </w:r>
      <w:r>
        <w:rPr>
          <w:sz w:val="28"/>
        </w:rPr>
        <w:t>через</w:t>
      </w:r>
      <w:r>
        <w:rPr>
          <w:spacing w:val="2"/>
          <w:sz w:val="28"/>
        </w:rPr>
        <w:t> </w:t>
      </w:r>
      <w:r>
        <w:rPr>
          <w:sz w:val="28"/>
        </w:rPr>
        <w:t>деякий</w:t>
      </w:r>
      <w:r>
        <w:rPr>
          <w:spacing w:val="1"/>
          <w:sz w:val="28"/>
        </w:rPr>
        <w:t> </w:t>
      </w:r>
      <w:r>
        <w:rPr>
          <w:sz w:val="28"/>
        </w:rPr>
        <w:t>час;</w:t>
      </w:r>
    </w:p>
    <w:p>
      <w:pPr>
        <w:pStyle w:val="ListParagraph"/>
        <w:numPr>
          <w:ilvl w:val="0"/>
          <w:numId w:val="1"/>
        </w:numPr>
        <w:tabs>
          <w:tab w:pos="1419" w:val="left" w:leader="none"/>
        </w:tabs>
        <w:spacing w:line="362" w:lineRule="auto" w:before="0" w:after="0"/>
        <w:ind w:left="539" w:right="269" w:firstLine="710"/>
        <w:jc w:val="both"/>
        <w:rPr>
          <w:sz w:val="28"/>
        </w:rPr>
      </w:pPr>
      <w:r>
        <w:rPr>
          <w:sz w:val="28"/>
        </w:rPr>
        <w:t>не транспортабельність – фінансову послугу не можливо виробляти та</w:t>
      </w:r>
      <w:r>
        <w:rPr>
          <w:spacing w:val="-67"/>
          <w:sz w:val="28"/>
        </w:rPr>
        <w:t> </w:t>
      </w:r>
      <w:r>
        <w:rPr>
          <w:sz w:val="28"/>
        </w:rPr>
        <w:t>споживати окремо,</w:t>
      </w:r>
      <w:r>
        <w:rPr>
          <w:spacing w:val="3"/>
          <w:sz w:val="28"/>
        </w:rPr>
        <w:t> </w:t>
      </w:r>
      <w:r>
        <w:rPr>
          <w:sz w:val="28"/>
        </w:rPr>
        <w:t>тобто,</w:t>
      </w:r>
      <w:r>
        <w:rPr>
          <w:spacing w:val="6"/>
          <w:sz w:val="28"/>
        </w:rPr>
        <w:t> </w:t>
      </w:r>
      <w:r>
        <w:rPr>
          <w:sz w:val="28"/>
        </w:rPr>
        <w:t>її</w:t>
      </w:r>
      <w:r>
        <w:rPr>
          <w:spacing w:val="-7"/>
          <w:sz w:val="28"/>
        </w:rPr>
        <w:t> </w:t>
      </w:r>
      <w:r>
        <w:rPr>
          <w:sz w:val="28"/>
        </w:rPr>
        <w:t>не можна</w:t>
      </w:r>
      <w:r>
        <w:rPr>
          <w:spacing w:val="1"/>
          <w:sz w:val="28"/>
        </w:rPr>
        <w:t> </w:t>
      </w:r>
      <w:r>
        <w:rPr>
          <w:sz w:val="28"/>
        </w:rPr>
        <w:t>накопичувати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переміщати;</w:t>
      </w:r>
    </w:p>
    <w:p>
      <w:pPr>
        <w:pStyle w:val="ListParagraph"/>
        <w:numPr>
          <w:ilvl w:val="0"/>
          <w:numId w:val="1"/>
        </w:numPr>
        <w:tabs>
          <w:tab w:pos="1472" w:val="left" w:leader="none"/>
        </w:tabs>
        <w:spacing w:line="357" w:lineRule="auto" w:before="0" w:after="0"/>
        <w:ind w:left="539" w:right="277" w:firstLine="710"/>
        <w:jc w:val="both"/>
        <w:rPr>
          <w:sz w:val="28"/>
        </w:rPr>
      </w:pPr>
      <w:r>
        <w:rPr>
          <w:sz w:val="28"/>
        </w:rPr>
        <w:t>регламентованість – фінансова послуга має різні дії, які необхідно</w:t>
      </w:r>
      <w:r>
        <w:rPr>
          <w:spacing w:val="1"/>
          <w:sz w:val="28"/>
        </w:rPr>
        <w:t> </w:t>
      </w:r>
      <w:r>
        <w:rPr>
          <w:sz w:val="28"/>
        </w:rPr>
        <w:t>виконати,</w:t>
      </w:r>
      <w:r>
        <w:rPr>
          <w:spacing w:val="2"/>
          <w:sz w:val="28"/>
        </w:rPr>
        <w:t> </w:t>
      </w:r>
      <w:r>
        <w:rPr>
          <w:sz w:val="28"/>
        </w:rPr>
        <w:t>щоб</w:t>
      </w:r>
      <w:r>
        <w:rPr>
          <w:spacing w:val="4"/>
          <w:sz w:val="28"/>
        </w:rPr>
        <w:t> </w:t>
      </w:r>
      <w:r>
        <w:rPr>
          <w:sz w:val="28"/>
        </w:rPr>
        <w:t>задовольнити споживачів;</w:t>
      </w:r>
    </w:p>
    <w:p>
      <w:pPr>
        <w:pStyle w:val="ListParagraph"/>
        <w:numPr>
          <w:ilvl w:val="0"/>
          <w:numId w:val="1"/>
        </w:numPr>
        <w:tabs>
          <w:tab w:pos="1414" w:val="left" w:leader="none"/>
        </w:tabs>
        <w:spacing w:line="362" w:lineRule="auto" w:before="0" w:after="0"/>
        <w:ind w:left="539" w:right="277" w:firstLine="710"/>
        <w:jc w:val="both"/>
        <w:rPr>
          <w:sz w:val="28"/>
        </w:rPr>
      </w:pPr>
      <w:r>
        <w:rPr>
          <w:sz w:val="28"/>
        </w:rPr>
        <w:t>документування</w:t>
      </w:r>
      <w:r>
        <w:rPr>
          <w:spacing w:val="-4"/>
          <w:sz w:val="28"/>
        </w:rPr>
        <w:t> </w:t>
      </w:r>
      <w:r>
        <w:rPr>
          <w:sz w:val="28"/>
        </w:rPr>
        <w:t>–</w:t>
      </w:r>
      <w:r>
        <w:rPr>
          <w:spacing w:val="-6"/>
          <w:sz w:val="28"/>
        </w:rPr>
        <w:t> </w:t>
      </w:r>
      <w:r>
        <w:rPr>
          <w:sz w:val="28"/>
        </w:rPr>
        <w:t>процес</w:t>
      </w:r>
      <w:r>
        <w:rPr>
          <w:spacing w:val="-7"/>
          <w:sz w:val="28"/>
        </w:rPr>
        <w:t> </w:t>
      </w:r>
      <w:r>
        <w:rPr>
          <w:sz w:val="28"/>
        </w:rPr>
        <w:t>виконання</w:t>
      </w:r>
      <w:r>
        <w:rPr>
          <w:spacing w:val="-6"/>
          <w:sz w:val="28"/>
        </w:rPr>
        <w:t> </w:t>
      </w:r>
      <w:r>
        <w:rPr>
          <w:sz w:val="28"/>
        </w:rPr>
        <w:t>послуги</w:t>
      </w:r>
      <w:r>
        <w:rPr>
          <w:spacing w:val="-7"/>
          <w:sz w:val="28"/>
        </w:rPr>
        <w:t> </w:t>
      </w:r>
      <w:r>
        <w:rPr>
          <w:sz w:val="28"/>
        </w:rPr>
        <w:t>завжди</w:t>
      </w:r>
      <w:r>
        <w:rPr>
          <w:spacing w:val="-7"/>
          <w:sz w:val="28"/>
        </w:rPr>
        <w:t> </w:t>
      </w:r>
      <w:r>
        <w:rPr>
          <w:sz w:val="28"/>
        </w:rPr>
        <w:t>супроводжується</w:t>
      </w:r>
      <w:r>
        <w:rPr>
          <w:spacing w:val="-68"/>
          <w:sz w:val="28"/>
        </w:rPr>
        <w:t> </w:t>
      </w:r>
      <w:r>
        <w:rPr>
          <w:sz w:val="28"/>
        </w:rPr>
        <w:t>необхідною</w:t>
      </w:r>
      <w:r>
        <w:rPr>
          <w:spacing w:val="-2"/>
          <w:sz w:val="28"/>
        </w:rPr>
        <w:t> </w:t>
      </w:r>
      <w:r>
        <w:rPr>
          <w:sz w:val="28"/>
        </w:rPr>
        <w:t>документацією,</w:t>
      </w:r>
      <w:r>
        <w:rPr>
          <w:spacing w:val="3"/>
          <w:sz w:val="28"/>
        </w:rPr>
        <w:t> </w:t>
      </w:r>
      <w:r>
        <w:rPr>
          <w:sz w:val="28"/>
        </w:rPr>
        <w:t>що підтверджує надання</w:t>
      </w:r>
      <w:r>
        <w:rPr>
          <w:spacing w:val="1"/>
          <w:sz w:val="28"/>
        </w:rPr>
        <w:t> </w:t>
      </w:r>
      <w:r>
        <w:rPr>
          <w:sz w:val="28"/>
        </w:rPr>
        <w:t>послуги;</w:t>
      </w:r>
    </w:p>
    <w:p>
      <w:pPr>
        <w:pStyle w:val="ListParagraph"/>
        <w:numPr>
          <w:ilvl w:val="0"/>
          <w:numId w:val="1"/>
        </w:numPr>
        <w:tabs>
          <w:tab w:pos="1414" w:val="left" w:leader="none"/>
        </w:tabs>
        <w:spacing w:line="315" w:lineRule="exact" w:before="0" w:after="0"/>
        <w:ind w:left="1413" w:right="0" w:hanging="164"/>
        <w:jc w:val="both"/>
        <w:rPr>
          <w:sz w:val="28"/>
        </w:rPr>
      </w:pPr>
      <w:r>
        <w:rPr>
          <w:sz w:val="28"/>
        </w:rPr>
        <w:t>відсутність</w:t>
      </w:r>
      <w:r>
        <w:rPr>
          <w:spacing w:val="-7"/>
          <w:sz w:val="28"/>
        </w:rPr>
        <w:t> </w:t>
      </w:r>
      <w:r>
        <w:rPr>
          <w:sz w:val="28"/>
        </w:rPr>
        <w:t>права</w:t>
      </w:r>
      <w:r>
        <w:rPr>
          <w:spacing w:val="-3"/>
          <w:sz w:val="28"/>
        </w:rPr>
        <w:t> </w:t>
      </w:r>
      <w:r>
        <w:rPr>
          <w:sz w:val="28"/>
        </w:rPr>
        <w:t>власності</w:t>
      </w:r>
      <w:r>
        <w:rPr>
          <w:spacing w:val="-4"/>
          <w:sz w:val="28"/>
        </w:rPr>
        <w:t> </w:t>
      </w:r>
      <w:r>
        <w:rPr>
          <w:sz w:val="28"/>
        </w:rPr>
        <w:t>[12].</w:t>
      </w:r>
    </w:p>
    <w:p>
      <w:pPr>
        <w:pStyle w:val="BodyText"/>
        <w:spacing w:line="360" w:lineRule="auto" w:before="162"/>
        <w:ind w:left="539" w:right="264" w:firstLine="710"/>
        <w:jc w:val="both"/>
      </w:pPr>
      <w:r>
        <w:rPr/>
        <w:t>Інновації в технологіях призвели до зростання цифрових фінансових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знизити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швидкість,</w:t>
      </w:r>
      <w:r>
        <w:rPr>
          <w:spacing w:val="1"/>
        </w:rPr>
        <w:t> </w:t>
      </w:r>
      <w:r>
        <w:rPr/>
        <w:t>прозорість,</w:t>
      </w:r>
      <w:r>
        <w:rPr>
          <w:spacing w:val="-67"/>
        </w:rPr>
        <w:t> </w:t>
      </w:r>
      <w:r>
        <w:rPr/>
        <w:t>безпеку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доступність</w:t>
      </w:r>
      <w:r>
        <w:rPr>
          <w:spacing w:val="-2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спеціалізованих</w:t>
      </w:r>
      <w:r>
        <w:rPr>
          <w:spacing w:val="-3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послуг.</w:t>
      </w:r>
    </w:p>
    <w:p>
      <w:pPr>
        <w:pStyle w:val="BodyText"/>
        <w:spacing w:line="360" w:lineRule="auto" w:before="1"/>
        <w:ind w:left="539" w:right="270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відбулась</w:t>
      </w:r>
      <w:r>
        <w:rPr>
          <w:spacing w:val="1"/>
        </w:rPr>
        <w:t> </w:t>
      </w:r>
      <w:r>
        <w:rPr/>
        <w:t>трансформація.</w:t>
      </w:r>
      <w:r>
        <w:rPr>
          <w:spacing w:val="1"/>
        </w:rPr>
        <w:t> </w:t>
      </w:r>
      <w:r>
        <w:rPr/>
        <w:t>Індустрія</w:t>
      </w:r>
      <w:r>
        <w:rPr>
          <w:spacing w:val="1"/>
        </w:rPr>
        <w:t> </w:t>
      </w:r>
      <w:r>
        <w:rPr/>
        <w:t>фінансових послуг складалась із деяких галузей, які працювали із грошима,</w:t>
      </w:r>
      <w:r>
        <w:rPr>
          <w:spacing w:val="1"/>
        </w:rPr>
        <w:t> </w:t>
      </w:r>
      <w:r>
        <w:rPr/>
        <w:t>такою</w:t>
      </w:r>
      <w:r>
        <w:rPr>
          <w:spacing w:val="1"/>
        </w:rPr>
        <w:t> </w:t>
      </w:r>
      <w:r>
        <w:rPr/>
        <w:t>галуззю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банки.</w:t>
      </w:r>
      <w:r>
        <w:rPr>
          <w:spacing w:val="1"/>
        </w:rPr>
        <w:t> </w:t>
      </w:r>
      <w:r>
        <w:rPr/>
        <w:t>Банки</w:t>
      </w:r>
      <w:r>
        <w:rPr>
          <w:spacing w:val="1"/>
        </w:rPr>
        <w:t> </w:t>
      </w:r>
      <w:r>
        <w:rPr/>
        <w:t>загалом</w:t>
      </w:r>
      <w:r>
        <w:rPr>
          <w:spacing w:val="1"/>
        </w:rPr>
        <w:t> </w:t>
      </w:r>
      <w:r>
        <w:rPr/>
        <w:t>слугували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безпечного</w:t>
      </w:r>
      <w:r>
        <w:rPr>
          <w:spacing w:val="-67"/>
        </w:rPr>
        <w:t> </w:t>
      </w:r>
      <w:r>
        <w:rPr/>
        <w:t>зберігання грошей.</w:t>
      </w:r>
      <w:r>
        <w:rPr>
          <w:spacing w:val="1"/>
        </w:rPr>
        <w:t> </w:t>
      </w:r>
      <w:r>
        <w:rPr/>
        <w:t>Однією з основних причин трансформації є посилення</w:t>
      </w:r>
      <w:r>
        <w:rPr>
          <w:spacing w:val="1"/>
        </w:rPr>
        <w:t> </w:t>
      </w:r>
      <w:r>
        <w:rPr/>
        <w:t>ролі цифрових технологій як в індустрії фінансових послуг, так і в житті</w:t>
      </w:r>
      <w:r>
        <w:rPr>
          <w:spacing w:val="1"/>
        </w:rPr>
        <w:t> </w:t>
      </w:r>
      <w:r>
        <w:rPr/>
        <w:t>людини,</w:t>
      </w:r>
      <w:r>
        <w:rPr>
          <w:spacing w:val="2"/>
        </w:rPr>
        <w:t> </w:t>
      </w:r>
      <w:r>
        <w:rPr/>
        <w:t>держави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компанії в цілому.</w:t>
      </w:r>
    </w:p>
    <w:p>
      <w:pPr>
        <w:pStyle w:val="BodyText"/>
        <w:spacing w:line="360" w:lineRule="auto"/>
        <w:ind w:left="539" w:right="264" w:firstLine="710"/>
        <w:jc w:val="both"/>
      </w:pPr>
      <w:r>
        <w:rPr>
          <w:w w:val="95"/>
        </w:rPr>
        <w:t>Одна</w:t>
      </w:r>
      <w:r>
        <w:rPr>
          <w:spacing w:val="24"/>
          <w:w w:val="95"/>
        </w:rPr>
        <w:t> </w:t>
      </w:r>
      <w:r>
        <w:rPr>
          <w:w w:val="95"/>
        </w:rPr>
        <w:t>із</w:t>
      </w:r>
      <w:r>
        <w:rPr>
          <w:spacing w:val="23"/>
          <w:w w:val="95"/>
        </w:rPr>
        <w:t> </w:t>
      </w:r>
      <w:r>
        <w:rPr>
          <w:w w:val="95"/>
        </w:rPr>
        <w:t>подій</w:t>
      </w:r>
      <w:r>
        <w:rPr>
          <w:spacing w:val="23"/>
          <w:w w:val="95"/>
        </w:rPr>
        <w:t> </w:t>
      </w:r>
      <w:r>
        <w:rPr>
          <w:w w:val="95"/>
        </w:rPr>
        <w:t>яка</w:t>
      </w:r>
      <w:r>
        <w:rPr>
          <w:spacing w:val="24"/>
          <w:w w:val="95"/>
        </w:rPr>
        <w:t> </w:t>
      </w:r>
      <w:r>
        <w:rPr>
          <w:w w:val="95"/>
        </w:rPr>
        <w:t>стала</w:t>
      </w:r>
      <w:r>
        <w:rPr>
          <w:spacing w:val="25"/>
          <w:w w:val="95"/>
        </w:rPr>
        <w:t> </w:t>
      </w:r>
      <w:r>
        <w:rPr>
          <w:w w:val="95"/>
        </w:rPr>
        <w:t>поштовхом</w:t>
      </w:r>
      <w:r>
        <w:rPr>
          <w:spacing w:val="25"/>
          <w:w w:val="95"/>
        </w:rPr>
        <w:t> </w:t>
      </w:r>
      <w:r>
        <w:rPr>
          <w:w w:val="95"/>
        </w:rPr>
        <w:t>до</w:t>
      </w:r>
      <w:r>
        <w:rPr>
          <w:spacing w:val="23"/>
          <w:w w:val="95"/>
        </w:rPr>
        <w:t> </w:t>
      </w:r>
      <w:r>
        <w:rPr>
          <w:w w:val="95"/>
        </w:rPr>
        <w:t>трансформації</w:t>
      </w:r>
      <w:r>
        <w:rPr>
          <w:spacing w:val="21"/>
          <w:w w:val="95"/>
        </w:rPr>
        <w:t> </w:t>
      </w:r>
      <w:r>
        <w:rPr>
          <w:w w:val="95"/>
        </w:rPr>
        <w:t>у</w:t>
      </w:r>
      <w:r>
        <w:rPr>
          <w:spacing w:val="15"/>
          <w:w w:val="95"/>
        </w:rPr>
        <w:t> </w:t>
      </w:r>
      <w:r>
        <w:rPr>
          <w:w w:val="95"/>
        </w:rPr>
        <w:t>банківській</w:t>
      </w:r>
      <w:r>
        <w:rPr>
          <w:spacing w:val="23"/>
          <w:w w:val="95"/>
        </w:rPr>
        <w:t> </w:t>
      </w:r>
      <w:r>
        <w:rPr>
          <w:w w:val="95"/>
        </w:rPr>
        <w:t>галузі</w:t>
      </w:r>
      <w:r>
        <w:rPr>
          <w:spacing w:val="1"/>
          <w:w w:val="95"/>
        </w:rPr>
        <w:t> </w:t>
      </w:r>
      <w:r>
        <w:rPr/>
        <w:t>в</w:t>
      </w:r>
      <w:r>
        <w:rPr>
          <w:spacing w:val="-4"/>
        </w:rPr>
        <w:t> </w:t>
      </w:r>
      <w:r>
        <w:rPr/>
        <w:t>обох</w:t>
      </w:r>
      <w:r>
        <w:rPr>
          <w:spacing w:val="-7"/>
        </w:rPr>
        <w:t> </w:t>
      </w:r>
      <w:r>
        <w:rPr/>
        <w:t>країнах</w:t>
      </w:r>
      <w:r>
        <w:rPr>
          <w:spacing w:val="-5"/>
        </w:rPr>
        <w:t> </w:t>
      </w:r>
      <w:r>
        <w:rPr/>
        <w:t>це</w:t>
      </w:r>
      <w:r>
        <w:rPr>
          <w:spacing w:val="-2"/>
        </w:rPr>
        <w:t> </w:t>
      </w:r>
      <w:r>
        <w:rPr/>
        <w:t>поява</w:t>
      </w:r>
      <w:r>
        <w:rPr>
          <w:spacing w:val="-2"/>
        </w:rPr>
        <w:t> </w:t>
      </w:r>
      <w:r>
        <w:rPr/>
        <w:t>онлайн-банкінгу. Загалом,</w:t>
      </w:r>
      <w:r>
        <w:rPr>
          <w:spacing w:val="-5"/>
        </w:rPr>
        <w:t> </w:t>
      </w:r>
      <w:r>
        <w:rPr/>
        <w:t>у</w:t>
      </w:r>
      <w:r>
        <w:rPr>
          <w:spacing w:val="-7"/>
        </w:rPr>
        <w:t> </w:t>
      </w:r>
      <w:r>
        <w:rPr/>
        <w:t>світі</w:t>
      </w:r>
      <w:r>
        <w:rPr>
          <w:spacing w:val="-7"/>
        </w:rPr>
        <w:t> </w:t>
      </w:r>
      <w:r>
        <w:rPr/>
        <w:t>він</w:t>
      </w:r>
      <w:r>
        <w:rPr>
          <w:spacing w:val="-3"/>
        </w:rPr>
        <w:t> </w:t>
      </w:r>
      <w:r>
        <w:rPr/>
        <w:t>почав</w:t>
      </w:r>
      <w:r>
        <w:rPr>
          <w:spacing w:val="-4"/>
        </w:rPr>
        <w:t> </w:t>
      </w:r>
      <w:r>
        <w:rPr/>
        <w:t>з’являтися</w:t>
      </w:r>
      <w:r>
        <w:rPr>
          <w:spacing w:val="-68"/>
        </w:rPr>
        <w:t> </w:t>
      </w:r>
      <w:r>
        <w:rPr/>
        <w:t>ще коли з’явився інтернет, тобто у середині 1990-их років. Приблизно в цей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онлайн-банк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Німеччині.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відстає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бо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онлайн-банкінг</w:t>
      </w:r>
      <w:r>
        <w:rPr>
          <w:spacing w:val="1"/>
        </w:rPr>
        <w:t> </w:t>
      </w:r>
      <w:r>
        <w:rPr/>
        <w:t>з’явився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2017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Засновники вирішили створити IT-компанію, яка б розробляла для банкірів</w:t>
      </w:r>
      <w:r>
        <w:rPr>
          <w:spacing w:val="1"/>
        </w:rPr>
        <w:t> </w:t>
      </w:r>
      <w:r>
        <w:rPr/>
        <w:t>готові технічні рішення. Так з'явилася FinTech Band. Широке використання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телефонів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прискорило</w:t>
      </w:r>
      <w:r>
        <w:rPr>
          <w:spacing w:val="1"/>
        </w:rPr>
        <w:t> </w:t>
      </w:r>
      <w:r>
        <w:rPr/>
        <w:t>трансформацію</w:t>
      </w:r>
      <w:r>
        <w:rPr>
          <w:spacing w:val="1"/>
        </w:rPr>
        <w:t> </w:t>
      </w:r>
      <w:r>
        <w:rPr/>
        <w:t>фінансових</w:t>
      </w:r>
      <w:r>
        <w:rPr>
          <w:spacing w:val="-67"/>
        </w:rPr>
        <w:t> </w:t>
      </w:r>
      <w:r>
        <w:rPr/>
        <w:t>послуг.</w:t>
      </w:r>
      <w:r>
        <w:rPr>
          <w:spacing w:val="3"/>
        </w:rPr>
        <w:t> </w:t>
      </w:r>
      <w:r>
        <w:rPr/>
        <w:t>Був</w:t>
      </w:r>
      <w:r>
        <w:rPr>
          <w:spacing w:val="-1"/>
        </w:rPr>
        <w:t> </w:t>
      </w:r>
      <w:r>
        <w:rPr/>
        <w:t>ринок</w:t>
      </w:r>
      <w:r>
        <w:rPr>
          <w:spacing w:val="-1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послуг,</w:t>
      </w:r>
      <w:r>
        <w:rPr>
          <w:spacing w:val="3"/>
        </w:rPr>
        <w:t> </w:t>
      </w:r>
      <w:r>
        <w:rPr/>
        <w:t>тепер ринок</w:t>
      </w:r>
      <w:r>
        <w:rPr>
          <w:spacing w:val="8"/>
        </w:rPr>
        <w:t> </w:t>
      </w:r>
      <w:r>
        <w:rPr/>
        <w:t>FinTech.</w:t>
      </w:r>
    </w:p>
    <w:p>
      <w:pPr>
        <w:pStyle w:val="BodyText"/>
        <w:spacing w:line="357" w:lineRule="auto" w:before="1"/>
        <w:ind w:left="539" w:right="266" w:firstLine="710"/>
        <w:jc w:val="both"/>
      </w:pPr>
      <w:r>
        <w:rPr/>
        <w:t>Отже,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>
          <w:w w:val="95"/>
        </w:rPr>
        <w:t>фінансових</w:t>
      </w:r>
      <w:r>
        <w:rPr>
          <w:spacing w:val="9"/>
          <w:w w:val="95"/>
        </w:rPr>
        <w:t> </w:t>
      </w:r>
      <w:r>
        <w:rPr>
          <w:w w:val="95"/>
        </w:rPr>
        <w:t>послуг</w:t>
      </w:r>
      <w:r>
        <w:rPr>
          <w:spacing w:val="19"/>
          <w:w w:val="95"/>
        </w:rPr>
        <w:t> </w:t>
      </w:r>
      <w:r>
        <w:rPr>
          <w:w w:val="95"/>
        </w:rPr>
        <w:t>як</w:t>
      </w:r>
      <w:r>
        <w:rPr>
          <w:spacing w:val="15"/>
          <w:w w:val="95"/>
        </w:rPr>
        <w:t> </w:t>
      </w:r>
      <w:r>
        <w:rPr>
          <w:w w:val="95"/>
        </w:rPr>
        <w:t>в</w:t>
      </w:r>
      <w:r>
        <w:rPr>
          <w:spacing w:val="15"/>
          <w:w w:val="95"/>
        </w:rPr>
        <w:t> </w:t>
      </w:r>
      <w:r>
        <w:rPr>
          <w:w w:val="95"/>
        </w:rPr>
        <w:t>Німеччині,</w:t>
      </w:r>
      <w:r>
        <w:rPr>
          <w:spacing w:val="21"/>
          <w:w w:val="95"/>
        </w:rPr>
        <w:t> </w:t>
      </w:r>
      <w:r>
        <w:rPr>
          <w:w w:val="95"/>
        </w:rPr>
        <w:t>так</w:t>
      </w:r>
      <w:r>
        <w:rPr>
          <w:spacing w:val="23"/>
          <w:w w:val="95"/>
        </w:rPr>
        <w:t> </w:t>
      </w:r>
      <w:r>
        <w:rPr>
          <w:w w:val="95"/>
        </w:rPr>
        <w:t>і</w:t>
      </w:r>
      <w:r>
        <w:rPr>
          <w:spacing w:val="10"/>
          <w:w w:val="95"/>
        </w:rPr>
        <w:t> </w:t>
      </w:r>
      <w:r>
        <w:rPr>
          <w:w w:val="95"/>
        </w:rPr>
        <w:t>в</w:t>
      </w:r>
      <w:r>
        <w:rPr>
          <w:spacing w:val="14"/>
          <w:w w:val="95"/>
        </w:rPr>
        <w:t> </w:t>
      </w:r>
      <w:r>
        <w:rPr>
          <w:w w:val="95"/>
        </w:rPr>
        <w:t>Україні.</w:t>
      </w:r>
      <w:r>
        <w:rPr>
          <w:spacing w:val="27"/>
          <w:w w:val="95"/>
        </w:rPr>
        <w:t> </w:t>
      </w:r>
      <w:r>
        <w:rPr>
          <w:w w:val="95"/>
        </w:rPr>
        <w:t>На</w:t>
      </w:r>
      <w:r>
        <w:rPr>
          <w:spacing w:val="19"/>
          <w:w w:val="95"/>
        </w:rPr>
        <w:t> </w:t>
      </w:r>
      <w:r>
        <w:rPr>
          <w:w w:val="95"/>
        </w:rPr>
        <w:t>основі</w:t>
      </w:r>
      <w:r>
        <w:rPr>
          <w:spacing w:val="10"/>
          <w:w w:val="95"/>
        </w:rPr>
        <w:t> </w:t>
      </w:r>
      <w:r>
        <w:rPr>
          <w:w w:val="95"/>
        </w:rPr>
        <w:t>цього</w:t>
      </w:r>
      <w:r>
        <w:rPr>
          <w:spacing w:val="17"/>
          <w:w w:val="95"/>
        </w:rPr>
        <w:t> </w:t>
      </w:r>
      <w:r>
        <w:rPr>
          <w:w w:val="95"/>
        </w:rPr>
        <w:t>аналізу</w:t>
      </w:r>
      <w:r>
        <w:rPr>
          <w:spacing w:val="15"/>
          <w:w w:val="95"/>
        </w:rPr>
        <w:t> </w:t>
      </w:r>
      <w:r>
        <w:rPr>
          <w:w w:val="95"/>
        </w:rPr>
        <w:t>було</w:t>
      </w:r>
    </w:p>
    <w:p>
      <w:pPr>
        <w:spacing w:after="0" w:line="357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5"/>
        <w:jc w:val="both"/>
      </w:pPr>
      <w:r>
        <w:rPr/>
        <w:t>побудовано структуру ринку фінансових послуг, результатом дослідження є</w:t>
      </w:r>
      <w:r>
        <w:rPr>
          <w:spacing w:val="1"/>
        </w:rPr>
        <w:t> </w:t>
      </w:r>
      <w:r>
        <w:rPr/>
        <w:t>те, що в Німеччині інтенсивніше розвинені фінансові послуги, ніж в Україні.</w:t>
      </w:r>
      <w:r>
        <w:rPr>
          <w:spacing w:val="1"/>
        </w:rPr>
        <w:t> </w:t>
      </w:r>
      <w:r>
        <w:rPr/>
        <w:t>Загалом, поняття «фінансова послуга» в Німеччині та Україні мають схоже</w:t>
      </w:r>
      <w:r>
        <w:rPr>
          <w:spacing w:val="1"/>
        </w:rPr>
        <w:t> </w:t>
      </w:r>
      <w:r>
        <w:rPr/>
        <w:t>пояснення, тобто це послуги, у яких гроші є об'єктом, а не засобом. 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належить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технологій,</w:t>
      </w:r>
      <w:r>
        <w:rPr>
          <w:spacing w:val="1"/>
        </w:rPr>
        <w:t> </w:t>
      </w:r>
      <w:r>
        <w:rPr/>
        <w:t>які</w:t>
      </w:r>
      <w:r>
        <w:rPr>
          <w:spacing w:val="71"/>
        </w:rPr>
        <w:t> </w:t>
      </w:r>
      <w:r>
        <w:rPr/>
        <w:t>можуть</w:t>
      </w:r>
      <w:r>
        <w:rPr>
          <w:spacing w:val="1"/>
        </w:rPr>
        <w:t> </w:t>
      </w:r>
      <w:r>
        <w:rPr>
          <w:w w:val="95"/>
        </w:rPr>
        <w:t>трансформувати надання фінансових послуг, стимулюючи розробку нових або</w:t>
      </w:r>
      <w:r>
        <w:rPr>
          <w:spacing w:val="1"/>
          <w:w w:val="95"/>
        </w:rPr>
        <w:t> </w:t>
      </w:r>
      <w:r>
        <w:rPr/>
        <w:t>модифікацію існуючих бізнес-моделей, додатків, процесів та продуктів. На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</w:t>
      </w:r>
      <w:r>
        <w:rPr>
          <w:spacing w:val="-67"/>
        </w:rPr>
        <w:t> </w:t>
      </w:r>
      <w:r>
        <w:rPr/>
        <w:t>хвилі</w:t>
      </w:r>
      <w:r>
        <w:rPr>
          <w:spacing w:val="-5"/>
        </w:rPr>
        <w:t> </w:t>
      </w:r>
      <w:r>
        <w:rPr/>
        <w:t>нових</w:t>
      </w:r>
      <w:r>
        <w:rPr>
          <w:spacing w:val="-3"/>
        </w:rPr>
        <w:t> </w:t>
      </w:r>
      <w:r>
        <w:rPr/>
        <w:t>цифрових</w:t>
      </w:r>
      <w:r>
        <w:rPr>
          <w:spacing w:val="-3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послуг,</w:t>
      </w:r>
      <w:r>
        <w:rPr>
          <w:spacing w:val="4"/>
        </w:rPr>
        <w:t> </w:t>
      </w:r>
      <w:r>
        <w:rPr/>
        <w:t>що</w:t>
      </w:r>
      <w:r>
        <w:rPr>
          <w:spacing w:val="1"/>
        </w:rPr>
        <w:t> </w:t>
      </w:r>
      <w:r>
        <w:rPr/>
        <w:t>триває.</w:t>
      </w:r>
    </w:p>
    <w:p>
      <w:pPr>
        <w:pStyle w:val="BodyText"/>
        <w:spacing w:before="5"/>
        <w:rPr>
          <w:sz w:val="42"/>
        </w:rPr>
      </w:pPr>
    </w:p>
    <w:p>
      <w:pPr>
        <w:pStyle w:val="Heading1"/>
        <w:numPr>
          <w:ilvl w:val="1"/>
          <w:numId w:val="2"/>
        </w:numPr>
        <w:tabs>
          <w:tab w:pos="1721" w:val="left" w:leader="none"/>
        </w:tabs>
        <w:spacing w:line="357" w:lineRule="auto" w:before="0" w:after="0"/>
        <w:ind w:left="539" w:right="268" w:firstLine="710"/>
        <w:jc w:val="left"/>
      </w:pPr>
      <w:r>
        <w:rPr/>
        <w:t>Використання</w:t>
      </w:r>
      <w:r>
        <w:rPr>
          <w:spacing w:val="40"/>
        </w:rPr>
        <w:t> </w:t>
      </w:r>
      <w:r>
        <w:rPr/>
        <w:t>FinTech</w:t>
      </w:r>
      <w:r>
        <w:rPr>
          <w:spacing w:val="37"/>
        </w:rPr>
        <w:t> </w:t>
      </w:r>
      <w:r>
        <w:rPr/>
        <w:t>технологій</w:t>
      </w:r>
      <w:r>
        <w:rPr>
          <w:spacing w:val="45"/>
        </w:rPr>
        <w:t> </w:t>
      </w:r>
      <w:r>
        <w:rPr/>
        <w:t>як</w:t>
      </w:r>
      <w:r>
        <w:rPr>
          <w:spacing w:val="40"/>
        </w:rPr>
        <w:t> </w:t>
      </w:r>
      <w:r>
        <w:rPr/>
        <w:t>чинник</w:t>
      </w:r>
      <w:r>
        <w:rPr>
          <w:spacing w:val="50"/>
        </w:rPr>
        <w:t> </w:t>
      </w:r>
      <w:r>
        <w:rPr/>
        <w:t>у</w:t>
      </w:r>
      <w:r>
        <w:rPr>
          <w:spacing w:val="43"/>
        </w:rPr>
        <w:t> </w:t>
      </w:r>
      <w:r>
        <w:rPr/>
        <w:t>трансформації</w:t>
      </w:r>
      <w:r>
        <w:rPr>
          <w:spacing w:val="-67"/>
        </w:rPr>
        <w:t> </w:t>
      </w:r>
      <w:r>
        <w:rPr/>
        <w:t>надання</w:t>
      </w:r>
      <w:r>
        <w:rPr>
          <w:spacing w:val="-2"/>
        </w:rPr>
        <w:t> </w:t>
      </w:r>
      <w:r>
        <w:rPr/>
        <w:t>фінансових</w:t>
      </w:r>
      <w:r>
        <w:rPr>
          <w:spacing w:val="-3"/>
        </w:rPr>
        <w:t> </w:t>
      </w:r>
      <w:r>
        <w:rPr/>
        <w:t>послуг</w:t>
      </w:r>
    </w:p>
    <w:p>
      <w:pPr>
        <w:pStyle w:val="BodyText"/>
        <w:spacing w:before="3"/>
        <w:rPr>
          <w:b/>
          <w:sz w:val="42"/>
        </w:rPr>
      </w:pPr>
    </w:p>
    <w:p>
      <w:pPr>
        <w:pStyle w:val="BodyText"/>
        <w:spacing w:line="360" w:lineRule="auto"/>
        <w:ind w:left="539" w:right="264" w:firstLine="710"/>
        <w:jc w:val="both"/>
      </w:pPr>
      <w:r>
        <w:rPr/>
        <w:t>Фінансові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інакше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стільки</w:t>
      </w:r>
      <w:r>
        <w:rPr>
          <w:spacing w:val="1"/>
        </w:rPr>
        <w:t> </w:t>
      </w:r>
      <w:r>
        <w:rPr/>
        <w:t>ж,</w:t>
      </w:r>
      <w:r>
        <w:rPr>
          <w:spacing w:val="1"/>
        </w:rPr>
        <w:t> </w:t>
      </w:r>
      <w:r>
        <w:rPr/>
        <w:t>скільки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фінансові послуги.</w:t>
      </w:r>
      <w:r>
        <w:rPr>
          <w:spacing w:val="1"/>
        </w:rPr>
        <w:t> </w:t>
      </w:r>
      <w:r>
        <w:rPr/>
        <w:t>Вперше поняття FinTech у світі з'явилося у 1950-х роках</w:t>
      </w:r>
      <w:r>
        <w:rPr>
          <w:spacing w:val="1"/>
        </w:rPr>
        <w:t> </w:t>
      </w:r>
      <w:r>
        <w:rPr/>
        <w:t>під час створення кредитної платіжної картки, використав поняття FinTech</w:t>
      </w:r>
      <w:r>
        <w:rPr>
          <w:spacing w:val="1"/>
        </w:rPr>
        <w:t> </w:t>
      </w:r>
      <w:r>
        <w:rPr/>
        <w:t>Пітер Найтом. Для 2003 року проривом стало використання безконтактної</w:t>
      </w:r>
      <w:r>
        <w:rPr>
          <w:spacing w:val="1"/>
        </w:rPr>
        <w:t> </w:t>
      </w:r>
      <w:r>
        <w:rPr/>
        <w:t>оплати PayPass</w:t>
      </w:r>
      <w:r>
        <w:rPr>
          <w:spacing w:val="6"/>
        </w:rPr>
        <w:t> </w:t>
      </w:r>
      <w:r>
        <w:rPr/>
        <w:t>[13].</w:t>
      </w:r>
    </w:p>
    <w:p>
      <w:pPr>
        <w:pStyle w:val="BodyText"/>
        <w:spacing w:line="360" w:lineRule="auto"/>
        <w:ind w:left="539" w:right="270" w:firstLine="710"/>
        <w:jc w:val="both"/>
      </w:pPr>
      <w:r>
        <w:rPr/>
        <w:t>FinTech належить до любого бізнесу, який використовує технології для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автоматизації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Зокрема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використовується банками та організаціями, що надають фінансові послуги,</w:t>
      </w:r>
      <w:r>
        <w:rPr>
          <w:spacing w:val="1"/>
        </w:rPr>
        <w:t> </w:t>
      </w:r>
      <w:r>
        <w:rPr/>
        <w:t>для більш ефективного ведення своїх ділових операцій та надання якісніших</w:t>
      </w:r>
      <w:r>
        <w:rPr>
          <w:spacing w:val="1"/>
        </w:rPr>
        <w:t> </w:t>
      </w:r>
      <w:r>
        <w:rPr/>
        <w:t>фінансових послуг своїм клієнтам. Це може бути програмне забезпечення або</w:t>
      </w:r>
      <w:r>
        <w:rPr>
          <w:spacing w:val="-67"/>
        </w:rPr>
        <w:t> </w:t>
      </w:r>
      <w:r>
        <w:rPr/>
        <w:t>програма,</w:t>
      </w:r>
      <w:r>
        <w:rPr>
          <w:spacing w:val="-3"/>
        </w:rPr>
        <w:t> </w:t>
      </w:r>
      <w:r>
        <w:rPr/>
        <w:t>яка</w:t>
      </w:r>
      <w:r>
        <w:rPr>
          <w:spacing w:val="-9"/>
        </w:rPr>
        <w:t> </w:t>
      </w:r>
      <w:r>
        <w:rPr/>
        <w:t>дозволяє</w:t>
      </w:r>
      <w:r>
        <w:rPr>
          <w:spacing w:val="-4"/>
        </w:rPr>
        <w:t> </w:t>
      </w:r>
      <w:r>
        <w:rPr/>
        <w:t>банкам</w:t>
      </w:r>
      <w:r>
        <w:rPr>
          <w:spacing w:val="-4"/>
        </w:rPr>
        <w:t> </w:t>
      </w:r>
      <w:r>
        <w:rPr/>
        <w:t>надавати</w:t>
      </w:r>
      <w:r>
        <w:rPr>
          <w:spacing w:val="-5"/>
        </w:rPr>
        <w:t> </w:t>
      </w:r>
      <w:r>
        <w:rPr/>
        <w:t>технологічно</w:t>
      </w:r>
      <w:r>
        <w:rPr>
          <w:spacing w:val="-5"/>
        </w:rPr>
        <w:t> </w:t>
      </w:r>
      <w:r>
        <w:rPr/>
        <w:t>складні</w:t>
      </w:r>
      <w:r>
        <w:rPr>
          <w:spacing w:val="-10"/>
        </w:rPr>
        <w:t> </w:t>
      </w:r>
      <w:r>
        <w:rPr/>
        <w:t>та</w:t>
      </w:r>
      <w:r>
        <w:rPr>
          <w:spacing w:val="-5"/>
        </w:rPr>
        <w:t> </w:t>
      </w:r>
      <w:r>
        <w:rPr/>
        <w:t>безконтактні</w:t>
      </w:r>
      <w:r>
        <w:rPr>
          <w:spacing w:val="-67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своїм</w:t>
      </w:r>
      <w:r>
        <w:rPr>
          <w:spacing w:val="1"/>
        </w:rPr>
        <w:t> </w:t>
      </w:r>
      <w:r>
        <w:rPr/>
        <w:t>клієнтам</w:t>
      </w:r>
      <w:r>
        <w:rPr>
          <w:spacing w:val="1"/>
        </w:rPr>
        <w:t> </w:t>
      </w:r>
      <w:r>
        <w:rPr/>
        <w:t>[14].</w:t>
      </w:r>
      <w:r>
        <w:rPr>
          <w:spacing w:val="1"/>
        </w:rPr>
        <w:t> </w:t>
      </w:r>
      <w:r>
        <w:rPr/>
        <w:t>Прикладами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штучний</w:t>
      </w:r>
      <w:r>
        <w:rPr>
          <w:spacing w:val="1"/>
        </w:rPr>
        <w:t> </w:t>
      </w:r>
      <w:r>
        <w:rPr/>
        <w:t>інтелект,</w:t>
      </w:r>
      <w:r>
        <w:rPr>
          <w:spacing w:val="1"/>
        </w:rPr>
        <w:t> </w:t>
      </w:r>
      <w:r>
        <w:rPr/>
        <w:t>технологія</w:t>
      </w:r>
      <w:r>
        <w:rPr>
          <w:spacing w:val="2"/>
        </w:rPr>
        <w:t> </w:t>
      </w:r>
      <w:r>
        <w:rPr/>
        <w:t>блокчейну,</w:t>
      </w:r>
      <w:r>
        <w:rPr>
          <w:spacing w:val="4"/>
        </w:rPr>
        <w:t> </w:t>
      </w:r>
      <w:r>
        <w:rPr/>
        <w:t>Big</w:t>
      </w:r>
      <w:r>
        <w:rPr>
          <w:spacing w:val="-5"/>
        </w:rPr>
        <w:t> </w:t>
      </w:r>
      <w:r>
        <w:rPr/>
        <w:t>Data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багато інших.</w:t>
      </w:r>
    </w:p>
    <w:p>
      <w:pPr>
        <w:pStyle w:val="BodyText"/>
        <w:spacing w:before="1"/>
        <w:ind w:left="1250"/>
        <w:jc w:val="both"/>
      </w:pPr>
      <w:r>
        <w:rPr/>
        <w:t>FinTech</w:t>
      </w:r>
      <w:r>
        <w:rPr>
          <w:spacing w:val="-1"/>
        </w:rPr>
        <w:t> </w:t>
      </w:r>
      <w:r>
        <w:rPr/>
        <w:t>у</w:t>
      </w:r>
      <w:r>
        <w:rPr>
          <w:spacing w:val="-5"/>
        </w:rPr>
        <w:t> </w:t>
      </w:r>
      <w:r>
        <w:rPr/>
        <w:t>світі</w:t>
      </w:r>
      <w:r>
        <w:rPr>
          <w:spacing w:val="-5"/>
        </w:rPr>
        <w:t> </w:t>
      </w:r>
      <w:r>
        <w:rPr/>
        <w:t>розділяють</w:t>
      </w:r>
      <w:r>
        <w:rPr>
          <w:spacing w:val="-3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</w:t>
      </w:r>
      <w:r>
        <w:rPr>
          <w:spacing w:val="-6"/>
        </w:rPr>
        <w:t> </w:t>
      </w:r>
      <w:r>
        <w:rPr/>
        <w:t>етапи: [15].</w:t>
      </w:r>
    </w:p>
    <w:p>
      <w:pPr>
        <w:pStyle w:val="ListParagraph"/>
        <w:numPr>
          <w:ilvl w:val="0"/>
          <w:numId w:val="1"/>
        </w:numPr>
        <w:tabs>
          <w:tab w:pos="1496" w:val="left" w:leader="none"/>
        </w:tabs>
        <w:spacing w:line="362" w:lineRule="auto" w:before="159" w:after="0"/>
        <w:ind w:left="539" w:right="271" w:firstLine="710"/>
        <w:jc w:val="both"/>
        <w:rPr>
          <w:sz w:val="28"/>
        </w:rPr>
      </w:pPr>
      <w:r>
        <w:rPr>
          <w:sz w:val="28"/>
        </w:rPr>
        <w:t>FinTech</w:t>
      </w:r>
      <w:r>
        <w:rPr>
          <w:spacing w:val="1"/>
          <w:sz w:val="28"/>
        </w:rPr>
        <w:t> </w:t>
      </w:r>
      <w:r>
        <w:rPr>
          <w:sz w:val="28"/>
        </w:rPr>
        <w:t>1.0</w:t>
      </w:r>
      <w:r>
        <w:rPr>
          <w:spacing w:val="1"/>
          <w:sz w:val="28"/>
        </w:rPr>
        <w:t> </w:t>
      </w:r>
      <w:r>
        <w:rPr>
          <w:sz w:val="28"/>
        </w:rPr>
        <w:t>(1886–1967)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загалом</w:t>
      </w:r>
      <w:r>
        <w:rPr>
          <w:spacing w:val="1"/>
          <w:sz w:val="28"/>
        </w:rPr>
        <w:t> </w:t>
      </w:r>
      <w:r>
        <w:rPr>
          <w:sz w:val="28"/>
        </w:rPr>
        <w:t>інфраструктура,</w:t>
      </w:r>
      <w:r>
        <w:rPr>
          <w:spacing w:val="1"/>
          <w:sz w:val="28"/>
        </w:rPr>
        <w:t> </w:t>
      </w:r>
      <w:r>
        <w:rPr>
          <w:sz w:val="28"/>
        </w:rPr>
        <w:t>котра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-67"/>
          <w:sz w:val="28"/>
        </w:rPr>
        <w:t> </w:t>
      </w:r>
      <w:r>
        <w:rPr>
          <w:sz w:val="28"/>
        </w:rPr>
        <w:t>підтримувати</w:t>
      </w:r>
      <w:r>
        <w:rPr>
          <w:spacing w:val="23"/>
          <w:sz w:val="28"/>
        </w:rPr>
        <w:t> </w:t>
      </w:r>
      <w:r>
        <w:rPr>
          <w:sz w:val="28"/>
        </w:rPr>
        <w:t>глобальні</w:t>
      </w:r>
      <w:r>
        <w:rPr>
          <w:spacing w:val="19"/>
          <w:sz w:val="28"/>
        </w:rPr>
        <w:t> </w:t>
      </w:r>
      <w:r>
        <w:rPr>
          <w:sz w:val="28"/>
        </w:rPr>
        <w:t>фінансові</w:t>
      </w:r>
      <w:r>
        <w:rPr>
          <w:spacing w:val="18"/>
          <w:sz w:val="28"/>
        </w:rPr>
        <w:t> </w:t>
      </w:r>
      <w:r>
        <w:rPr>
          <w:sz w:val="28"/>
        </w:rPr>
        <w:t>послуги.</w:t>
      </w:r>
      <w:r>
        <w:rPr>
          <w:spacing w:val="33"/>
          <w:sz w:val="28"/>
        </w:rPr>
        <w:t> </w:t>
      </w:r>
      <w:r>
        <w:rPr>
          <w:sz w:val="28"/>
        </w:rPr>
        <w:t>Цей</w:t>
      </w:r>
      <w:r>
        <w:rPr>
          <w:spacing w:val="23"/>
          <w:sz w:val="28"/>
        </w:rPr>
        <w:t> </w:t>
      </w:r>
      <w:r>
        <w:rPr>
          <w:sz w:val="28"/>
        </w:rPr>
        <w:t>період</w:t>
      </w:r>
      <w:r>
        <w:rPr>
          <w:spacing w:val="24"/>
          <w:sz w:val="28"/>
        </w:rPr>
        <w:t> </w:t>
      </w:r>
      <w:r>
        <w:rPr>
          <w:sz w:val="28"/>
        </w:rPr>
        <w:t>обумовлений</w:t>
      </w:r>
      <w:r>
        <w:rPr>
          <w:spacing w:val="24"/>
          <w:sz w:val="28"/>
        </w:rPr>
        <w:t> </w:t>
      </w:r>
      <w:r>
        <w:rPr>
          <w:sz w:val="28"/>
        </w:rPr>
        <w:t>такими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7" w:lineRule="auto" w:before="183"/>
        <w:ind w:left="539" w:right="275"/>
        <w:jc w:val="both"/>
      </w:pPr>
      <w:r>
        <w:rPr/>
        <w:t>технологіями, як телеграф, азбука Морзе, на які опиралась перша електронна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передачі</w:t>
      </w:r>
      <w:r>
        <w:rPr>
          <w:spacing w:val="-5"/>
        </w:rPr>
        <w:t> </w:t>
      </w:r>
      <w:r>
        <w:rPr/>
        <w:t>коштів.</w:t>
      </w:r>
      <w:r>
        <w:rPr>
          <w:spacing w:val="3"/>
        </w:rPr>
        <w:t> </w:t>
      </w:r>
      <w:r>
        <w:rPr/>
        <w:t>Також з’явились</w:t>
      </w:r>
      <w:r>
        <w:rPr>
          <w:spacing w:val="-2"/>
        </w:rPr>
        <w:t> </w:t>
      </w:r>
      <w:r>
        <w:rPr/>
        <w:t>кредитні</w:t>
      </w:r>
      <w:r>
        <w:rPr>
          <w:spacing w:val="-5"/>
        </w:rPr>
        <w:t> </w:t>
      </w:r>
      <w:r>
        <w:rPr/>
        <w:t>картки.</w:t>
      </w:r>
    </w:p>
    <w:p>
      <w:pPr>
        <w:pStyle w:val="ListParagraph"/>
        <w:numPr>
          <w:ilvl w:val="0"/>
          <w:numId w:val="1"/>
        </w:numPr>
        <w:tabs>
          <w:tab w:pos="1400" w:val="left" w:leader="none"/>
        </w:tabs>
        <w:spacing w:line="360" w:lineRule="auto" w:before="5" w:after="0"/>
        <w:ind w:left="539" w:right="271" w:firstLine="710"/>
        <w:jc w:val="both"/>
        <w:rPr>
          <w:sz w:val="28"/>
        </w:rPr>
      </w:pPr>
      <w:r>
        <w:rPr>
          <w:w w:val="95"/>
          <w:sz w:val="28"/>
        </w:rPr>
        <w:t>FinTech 2.0 (1967 – 2008) – присвячений загалом банкам. Це був перехід</w:t>
      </w:r>
      <w:r>
        <w:rPr>
          <w:spacing w:val="1"/>
          <w:w w:val="95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аналогових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цифрових</w:t>
      </w:r>
      <w:r>
        <w:rPr>
          <w:spacing w:val="1"/>
          <w:sz w:val="28"/>
        </w:rPr>
        <w:t> </w:t>
      </w:r>
      <w:r>
        <w:rPr>
          <w:sz w:val="28"/>
        </w:rPr>
        <w:t>фінансів.</w:t>
      </w:r>
      <w:r>
        <w:rPr>
          <w:spacing w:val="1"/>
          <w:sz w:val="28"/>
        </w:rPr>
        <w:t> </w:t>
      </w:r>
      <w:r>
        <w:rPr>
          <w:sz w:val="28"/>
        </w:rPr>
        <w:t>Відбулось</w:t>
      </w:r>
      <w:r>
        <w:rPr>
          <w:spacing w:val="1"/>
          <w:sz w:val="28"/>
        </w:rPr>
        <w:t> </w:t>
      </w:r>
      <w:r>
        <w:rPr>
          <w:sz w:val="28"/>
        </w:rPr>
        <w:t>відкриття</w:t>
      </w:r>
      <w:r>
        <w:rPr>
          <w:spacing w:val="1"/>
          <w:sz w:val="28"/>
        </w:rPr>
        <w:t> </w:t>
      </w:r>
      <w:r>
        <w:rPr>
          <w:sz w:val="28"/>
        </w:rPr>
        <w:t>першого</w:t>
      </w:r>
      <w:r>
        <w:rPr>
          <w:spacing w:val="1"/>
          <w:sz w:val="28"/>
        </w:rPr>
        <w:t> </w:t>
      </w:r>
      <w:r>
        <w:rPr>
          <w:sz w:val="28"/>
        </w:rPr>
        <w:t>банкомату, з’явилась цифрова фондова біржа та SWIFT. У 2008 році</w:t>
      </w:r>
      <w:r>
        <w:rPr>
          <w:spacing w:val="1"/>
          <w:sz w:val="28"/>
        </w:rPr>
        <w:t> </w:t>
      </w:r>
      <w:r>
        <w:rPr>
          <w:sz w:val="28"/>
        </w:rPr>
        <w:t>період</w:t>
      </w:r>
      <w:r>
        <w:rPr>
          <w:spacing w:val="1"/>
          <w:sz w:val="28"/>
        </w:rPr>
        <w:t> </w:t>
      </w:r>
      <w:r>
        <w:rPr>
          <w:sz w:val="28"/>
        </w:rPr>
        <w:t>закінчується</w:t>
      </w:r>
      <w:r>
        <w:rPr>
          <w:spacing w:val="2"/>
          <w:sz w:val="28"/>
        </w:rPr>
        <w:t> </w:t>
      </w:r>
      <w:r>
        <w:rPr>
          <w:sz w:val="28"/>
        </w:rPr>
        <w:t>великою фінансовою</w:t>
      </w:r>
      <w:r>
        <w:rPr>
          <w:spacing w:val="-1"/>
          <w:sz w:val="28"/>
        </w:rPr>
        <w:t> </w:t>
      </w:r>
      <w:r>
        <w:rPr>
          <w:sz w:val="28"/>
        </w:rPr>
        <w:t>кризою.</w:t>
      </w:r>
    </w:p>
    <w:p>
      <w:pPr>
        <w:pStyle w:val="ListParagraph"/>
        <w:numPr>
          <w:ilvl w:val="0"/>
          <w:numId w:val="1"/>
        </w:numPr>
        <w:tabs>
          <w:tab w:pos="1462" w:val="left" w:leader="none"/>
        </w:tabs>
        <w:spacing w:line="360" w:lineRule="auto" w:before="0" w:after="0"/>
        <w:ind w:left="539" w:right="271" w:firstLine="710"/>
        <w:jc w:val="both"/>
        <w:rPr>
          <w:sz w:val="28"/>
        </w:rPr>
      </w:pPr>
      <w:r>
        <w:rPr>
          <w:sz w:val="28"/>
        </w:rPr>
        <w:t>FinTech 3.0 (2008- теперішній час) – придається увага стартапам. В</w:t>
      </w:r>
      <w:r>
        <w:rPr>
          <w:spacing w:val="1"/>
          <w:sz w:val="28"/>
        </w:rPr>
        <w:t> </w:t>
      </w:r>
      <w:r>
        <w:rPr>
          <w:sz w:val="28"/>
        </w:rPr>
        <w:t>результаті кризи відбулось недовірливе ставлення до традиційної банківської</w:t>
      </w:r>
      <w:r>
        <w:rPr>
          <w:spacing w:val="-67"/>
          <w:sz w:val="28"/>
        </w:rPr>
        <w:t> </w:t>
      </w:r>
      <w:r>
        <w:rPr>
          <w:sz w:val="28"/>
        </w:rPr>
        <w:t>системи.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з’явились</w:t>
      </w:r>
      <w:r>
        <w:rPr>
          <w:spacing w:val="1"/>
          <w:sz w:val="28"/>
        </w:rPr>
        <w:t> </w:t>
      </w:r>
      <w:r>
        <w:rPr>
          <w:sz w:val="28"/>
        </w:rPr>
        <w:t>нові</w:t>
      </w:r>
      <w:r>
        <w:rPr>
          <w:spacing w:val="1"/>
          <w:sz w:val="28"/>
        </w:rPr>
        <w:t> </w:t>
      </w:r>
      <w:r>
        <w:rPr>
          <w:sz w:val="28"/>
        </w:rPr>
        <w:t>технології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полегшення</w:t>
      </w:r>
      <w:r>
        <w:rPr>
          <w:spacing w:val="1"/>
          <w:sz w:val="28"/>
        </w:rPr>
        <w:t> </w:t>
      </w:r>
      <w:r>
        <w:rPr>
          <w:sz w:val="28"/>
        </w:rPr>
        <w:t>банківських</w:t>
      </w:r>
      <w:r>
        <w:rPr>
          <w:spacing w:val="-67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(Open</w:t>
      </w:r>
      <w:r>
        <w:rPr>
          <w:spacing w:val="1"/>
          <w:sz w:val="28"/>
        </w:rPr>
        <w:t> </w:t>
      </w:r>
      <w:r>
        <w:rPr>
          <w:sz w:val="28"/>
        </w:rPr>
        <w:t>Banking)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надає</w:t>
      </w:r>
      <w:r>
        <w:rPr>
          <w:spacing w:val="1"/>
          <w:sz w:val="28"/>
        </w:rPr>
        <w:t> </w:t>
      </w:r>
      <w:r>
        <w:rPr>
          <w:sz w:val="28"/>
        </w:rPr>
        <w:t>різним</w:t>
      </w:r>
      <w:r>
        <w:rPr>
          <w:spacing w:val="1"/>
          <w:sz w:val="28"/>
        </w:rPr>
        <w:t> </w:t>
      </w:r>
      <w:r>
        <w:rPr>
          <w:sz w:val="28"/>
        </w:rPr>
        <w:t>компаніям</w:t>
      </w:r>
      <w:r>
        <w:rPr>
          <w:spacing w:val="1"/>
          <w:sz w:val="28"/>
        </w:rPr>
        <w:t> </w:t>
      </w:r>
      <w:r>
        <w:rPr>
          <w:sz w:val="28"/>
        </w:rPr>
        <w:t>легкий</w:t>
      </w:r>
      <w:r>
        <w:rPr>
          <w:spacing w:val="1"/>
          <w:sz w:val="28"/>
        </w:rPr>
        <w:t> </w:t>
      </w:r>
      <w:r>
        <w:rPr>
          <w:sz w:val="28"/>
        </w:rPr>
        <w:t>доступ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-4"/>
          <w:sz w:val="28"/>
        </w:rPr>
        <w:t> </w:t>
      </w:r>
      <w:r>
        <w:rPr>
          <w:sz w:val="28"/>
        </w:rPr>
        <w:t>даних</w:t>
      </w:r>
      <w:r>
        <w:rPr>
          <w:spacing w:val="-3"/>
          <w:sz w:val="28"/>
        </w:rPr>
        <w:t> </w:t>
      </w:r>
      <w:r>
        <w:rPr>
          <w:sz w:val="28"/>
        </w:rPr>
        <w:t>[15].</w:t>
      </w:r>
    </w:p>
    <w:p>
      <w:pPr>
        <w:pStyle w:val="BodyText"/>
        <w:spacing w:line="360" w:lineRule="auto"/>
        <w:ind w:left="539" w:right="266" w:firstLine="710"/>
        <w:jc w:val="both"/>
      </w:pPr>
      <w:r>
        <w:rPr>
          <w:w w:val="95"/>
        </w:rPr>
        <w:t>Найбільші зміни сектору</w:t>
      </w:r>
      <w:r>
        <w:rPr>
          <w:spacing w:val="1"/>
          <w:w w:val="95"/>
        </w:rPr>
        <w:t> </w:t>
      </w:r>
      <w:r>
        <w:rPr>
          <w:w w:val="95"/>
        </w:rPr>
        <w:t>фінансових послуг розпочалися</w:t>
      </w:r>
      <w:r>
        <w:rPr>
          <w:spacing w:val="1"/>
          <w:w w:val="95"/>
        </w:rPr>
        <w:t> </w:t>
      </w:r>
      <w:r>
        <w:rPr>
          <w:w w:val="95"/>
        </w:rPr>
        <w:t>після</w:t>
      </w:r>
      <w:r>
        <w:rPr>
          <w:spacing w:val="1"/>
          <w:w w:val="95"/>
        </w:rPr>
        <w:t> </w:t>
      </w:r>
      <w:r>
        <w:rPr>
          <w:w w:val="95"/>
        </w:rPr>
        <w:t>світової</w:t>
      </w:r>
      <w:r>
        <w:rPr>
          <w:spacing w:val="1"/>
          <w:w w:val="95"/>
        </w:rPr>
        <w:t> </w:t>
      </w:r>
      <w:r>
        <w:rPr/>
        <w:t>фінансової</w:t>
      </w:r>
      <w:r>
        <w:rPr>
          <w:spacing w:val="1"/>
        </w:rPr>
        <w:t> </w:t>
      </w:r>
      <w:r>
        <w:rPr/>
        <w:t>кризи</w:t>
      </w:r>
      <w:r>
        <w:rPr>
          <w:spacing w:val="1"/>
        </w:rPr>
        <w:t> </w:t>
      </w:r>
      <w:r>
        <w:rPr/>
        <w:t>2008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цифрових технологій,</w:t>
      </w:r>
      <w:r>
        <w:rPr>
          <w:spacing w:val="1"/>
        </w:rPr>
        <w:t> </w:t>
      </w:r>
      <w:r>
        <w:rPr/>
        <w:t>зменшення довіри до традиційних фінансових посередників у посткризовий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пріоритетів споживачів щодо швидкості, доступності і</w:t>
      </w:r>
      <w:r>
        <w:rPr>
          <w:spacing w:val="1"/>
        </w:rPr>
        <w:t> </w:t>
      </w:r>
      <w:r>
        <w:rPr/>
        <w:t>зручності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появи</w:t>
      </w:r>
      <w:r>
        <w:rPr>
          <w:spacing w:val="1"/>
        </w:rPr>
        <w:t> </w:t>
      </w:r>
      <w:r>
        <w:rPr/>
        <w:t>FinTech інновацій</w:t>
      </w:r>
      <w:r>
        <w:rPr>
          <w:spacing w:val="1"/>
        </w:rPr>
        <w:t> </w:t>
      </w:r>
      <w:r>
        <w:rPr/>
        <w:t>[16].</w:t>
      </w:r>
    </w:p>
    <w:p>
      <w:pPr>
        <w:pStyle w:val="BodyText"/>
        <w:spacing w:line="360" w:lineRule="auto" w:before="3"/>
        <w:ind w:left="539" w:right="267" w:firstLine="710"/>
        <w:jc w:val="both"/>
      </w:pPr>
      <w:r>
        <w:rPr/>
        <w:t>Під час пандемії Covid 19 багато компаній закрились тимчасово, або</w:t>
      </w:r>
      <w:r>
        <w:rPr>
          <w:spacing w:val="1"/>
        </w:rPr>
        <w:t> </w:t>
      </w:r>
      <w:r>
        <w:rPr>
          <w:w w:val="95"/>
        </w:rPr>
        <w:t>назавжди тим самим нанесли значущі фінансові збитки всій економіці. З часом</w:t>
      </w:r>
      <w:r>
        <w:rPr>
          <w:spacing w:val="1"/>
          <w:w w:val="95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відкрились,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позитивно</w:t>
      </w:r>
      <w:r>
        <w:rPr>
          <w:spacing w:val="1"/>
        </w:rPr>
        <w:t> </w:t>
      </w:r>
      <w:r>
        <w:rPr/>
        <w:t>впливає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країн,</w:t>
      </w:r>
      <w:r>
        <w:rPr>
          <w:spacing w:val="1"/>
        </w:rPr>
        <w:t> </w:t>
      </w:r>
      <w:r>
        <w:rPr/>
        <w:t>фондовий ринок відновився. Фінансові послуги теж змінились в цей час і</w:t>
      </w:r>
      <w:r>
        <w:rPr>
          <w:spacing w:val="1"/>
        </w:rPr>
        <w:t> </w:t>
      </w:r>
      <w:r>
        <w:rPr/>
        <w:t>зазнали деяких змін. Навіть із за того, що компанії які надають фінансові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вважались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першої</w:t>
      </w:r>
      <w:r>
        <w:rPr>
          <w:spacing w:val="1"/>
        </w:rPr>
        <w:t> </w:t>
      </w:r>
      <w:r>
        <w:rPr/>
        <w:t>необхідності,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знову відкритися, це було далеко від звичайного. Банківські технології стали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важливими,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змусила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впровадити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технології</w:t>
      </w:r>
      <w:r>
        <w:rPr>
          <w:spacing w:val="-1"/>
        </w:rPr>
        <w:t> </w:t>
      </w:r>
      <w:r>
        <w:rPr/>
        <w:t>[17].</w:t>
      </w:r>
    </w:p>
    <w:p>
      <w:pPr>
        <w:pStyle w:val="BodyText"/>
        <w:spacing w:line="360" w:lineRule="auto"/>
        <w:ind w:left="539" w:right="265" w:firstLine="710"/>
        <w:jc w:val="both"/>
      </w:pPr>
      <w:r>
        <w:rPr>
          <w:w w:val="95"/>
        </w:rPr>
        <w:t>Перші FinTech в Німеччині з’явилися наприкінці 2000-х років [18]. Через</w:t>
      </w:r>
      <w:r>
        <w:rPr>
          <w:spacing w:val="1"/>
          <w:w w:val="95"/>
        </w:rPr>
        <w:t> </w:t>
      </w:r>
      <w:r>
        <w:rPr/>
        <w:t>те, що довіра до традиційних банків була втрачена, клієнти почали шукати</w:t>
      </w:r>
      <w:r>
        <w:rPr>
          <w:spacing w:val="1"/>
        </w:rPr>
        <w:t> </w:t>
      </w:r>
      <w:r>
        <w:rPr/>
        <w:t>інші</w:t>
      </w:r>
      <w:r>
        <w:rPr>
          <w:spacing w:val="14"/>
        </w:rPr>
        <w:t> </w:t>
      </w:r>
      <w:r>
        <w:rPr/>
        <w:t>засоби</w:t>
      </w:r>
      <w:r>
        <w:rPr>
          <w:spacing w:val="20"/>
        </w:rPr>
        <w:t> </w:t>
      </w:r>
      <w:r>
        <w:rPr/>
        <w:t>для</w:t>
      </w:r>
      <w:r>
        <w:rPr>
          <w:spacing w:val="21"/>
        </w:rPr>
        <w:t> </w:t>
      </w:r>
      <w:r>
        <w:rPr/>
        <w:t>здійснення</w:t>
      </w:r>
      <w:r>
        <w:rPr>
          <w:spacing w:val="19"/>
        </w:rPr>
        <w:t> </w:t>
      </w:r>
      <w:r>
        <w:rPr/>
        <w:t>своєї</w:t>
      </w:r>
      <w:r>
        <w:rPr>
          <w:spacing w:val="13"/>
        </w:rPr>
        <w:t> </w:t>
      </w:r>
      <w:r>
        <w:rPr/>
        <w:t>банківської</w:t>
      </w:r>
      <w:r>
        <w:rPr>
          <w:spacing w:val="13"/>
        </w:rPr>
        <w:t> </w:t>
      </w:r>
      <w:r>
        <w:rPr/>
        <w:t>діяльності.</w:t>
      </w:r>
      <w:r>
        <w:rPr>
          <w:spacing w:val="21"/>
        </w:rPr>
        <w:t> </w:t>
      </w:r>
      <w:r>
        <w:rPr/>
        <w:t>З</w:t>
      </w:r>
      <w:r>
        <w:rPr>
          <w:spacing w:val="18"/>
        </w:rPr>
        <w:t> </w:t>
      </w:r>
      <w:r>
        <w:rPr/>
        <w:t>іншого</w:t>
      </w:r>
      <w:r>
        <w:rPr>
          <w:spacing w:val="18"/>
        </w:rPr>
        <w:t> </w:t>
      </w:r>
      <w:r>
        <w:rPr/>
        <w:t>боку,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3"/>
        <w:jc w:val="both"/>
      </w:pPr>
      <w:r>
        <w:rPr/>
        <w:t>фінансова криза ускладнила отримання капіталу для фірм, оскільки банки</w:t>
      </w:r>
      <w:r>
        <w:rPr>
          <w:spacing w:val="1"/>
        </w:rPr>
        <w:t> </w:t>
      </w:r>
      <w:r>
        <w:rPr/>
        <w:t>обмежили свою кредитну діяльність. Фінансові технології виникли через 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звільнення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банках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банкірів</w:t>
      </w:r>
      <w:r>
        <w:rPr>
          <w:spacing w:val="1"/>
        </w:rPr>
        <w:t> </w:t>
      </w:r>
      <w:r>
        <w:rPr/>
        <w:t>залишилася</w:t>
      </w:r>
      <w:r>
        <w:rPr>
          <w:spacing w:val="2"/>
        </w:rPr>
        <w:t> </w:t>
      </w:r>
      <w:r>
        <w:rPr/>
        <w:t>без</w:t>
      </w:r>
      <w:r>
        <w:rPr>
          <w:spacing w:val="2"/>
        </w:rPr>
        <w:t> </w:t>
      </w:r>
      <w:r>
        <w:rPr/>
        <w:t>роботи.</w:t>
      </w:r>
    </w:p>
    <w:p>
      <w:pPr>
        <w:pStyle w:val="BodyText"/>
        <w:spacing w:line="360" w:lineRule="auto"/>
        <w:ind w:left="539" w:right="263" w:firstLine="710"/>
        <w:jc w:val="both"/>
      </w:pPr>
      <w:r>
        <w:rPr/>
        <w:t>Темпи впровадження FinTech зростають у всьому світі. Існують різні</w:t>
      </w:r>
      <w:r>
        <w:rPr>
          <w:spacing w:val="1"/>
        </w:rPr>
        <w:t> </w:t>
      </w:r>
      <w:r>
        <w:rPr/>
        <w:t>підходи до формування показника оцінювання рівня розвитку</w:t>
      </w:r>
      <w:r>
        <w:rPr>
          <w:spacing w:val="1"/>
        </w:rPr>
        <w:t> </w:t>
      </w:r>
      <w:r>
        <w:rPr/>
        <w:t>FinTech. На</w:t>
      </w:r>
      <w:r>
        <w:rPr>
          <w:spacing w:val="1"/>
        </w:rPr>
        <w:t> </w:t>
      </w:r>
      <w:r>
        <w:rPr/>
        <w:t>основі звіту про глобальний рейтинг FinTech від Find and Able [19] оцінює</w:t>
      </w:r>
      <w:r>
        <w:rPr>
          <w:spacing w:val="1"/>
        </w:rPr>
        <w:t> </w:t>
      </w:r>
      <w:r>
        <w:rPr/>
        <w:t>країни</w:t>
      </w:r>
      <w:r>
        <w:rPr>
          <w:spacing w:val="-8"/>
        </w:rPr>
        <w:t> </w:t>
      </w:r>
      <w:r>
        <w:rPr/>
        <w:t>по</w:t>
      </w:r>
      <w:r>
        <w:rPr>
          <w:spacing w:val="-3"/>
        </w:rPr>
        <w:t> </w:t>
      </w:r>
      <w:r>
        <w:rPr/>
        <w:t>наступним</w:t>
      </w:r>
      <w:r>
        <w:rPr>
          <w:spacing w:val="-6"/>
        </w:rPr>
        <w:t> </w:t>
      </w:r>
      <w:r>
        <w:rPr/>
        <w:t>критеріям:</w:t>
      </w:r>
      <w:r>
        <w:rPr>
          <w:spacing w:val="-12"/>
        </w:rPr>
        <w:t> </w:t>
      </w:r>
      <w:r>
        <w:rPr/>
        <w:t>кількість</w:t>
      </w:r>
      <w:r>
        <w:rPr>
          <w:spacing w:val="-10"/>
        </w:rPr>
        <w:t> </w:t>
      </w:r>
      <w:r>
        <w:rPr/>
        <w:t>приватних</w:t>
      </w:r>
      <w:r>
        <w:rPr>
          <w:spacing w:val="-6"/>
        </w:rPr>
        <w:t> </w:t>
      </w:r>
      <w:r>
        <w:rPr/>
        <w:t>FinTech-компаній;</w:t>
      </w:r>
      <w:r>
        <w:rPr>
          <w:spacing w:val="-9"/>
        </w:rPr>
        <w:t> </w:t>
      </w:r>
      <w:r>
        <w:rPr/>
        <w:t>якість</w:t>
      </w:r>
      <w:r>
        <w:rPr>
          <w:spacing w:val="-67"/>
        </w:rPr>
        <w:t> </w:t>
      </w:r>
      <w:r>
        <w:rPr/>
        <w:t>цих</w:t>
      </w:r>
      <w:r>
        <w:rPr>
          <w:spacing w:val="-4"/>
        </w:rPr>
        <w:t> </w:t>
      </w:r>
      <w:r>
        <w:rPr/>
        <w:t>компаній;</w:t>
      </w:r>
      <w:r>
        <w:rPr>
          <w:spacing w:val="1"/>
        </w:rPr>
        <w:t> </w:t>
      </w:r>
      <w:r>
        <w:rPr/>
        <w:t>місцеве</w:t>
      </w:r>
      <w:r>
        <w:rPr>
          <w:spacing w:val="7"/>
        </w:rPr>
        <w:t> </w:t>
      </w:r>
      <w:r>
        <w:rPr/>
        <w:t>бізнес-середовище.</w:t>
      </w:r>
    </w:p>
    <w:p>
      <w:pPr>
        <w:pStyle w:val="BodyText"/>
        <w:spacing w:line="362" w:lineRule="auto"/>
        <w:ind w:left="2302" w:right="252" w:firstLine="6170"/>
      </w:pPr>
      <w:r>
        <w:rPr/>
        <w:t>Таблиця 1.1</w:t>
      </w:r>
      <w:r>
        <w:rPr>
          <w:spacing w:val="-67"/>
        </w:rPr>
        <w:t> </w:t>
      </w:r>
      <w:r>
        <w:rPr/>
        <w:t>Рейтинг</w:t>
      </w:r>
      <w:r>
        <w:rPr>
          <w:spacing w:val="5"/>
        </w:rPr>
        <w:t> </w:t>
      </w:r>
      <w:r>
        <w:rPr/>
        <w:t>індексу</w:t>
      </w:r>
      <w:r>
        <w:rPr>
          <w:spacing w:val="-5"/>
        </w:rPr>
        <w:t> </w:t>
      </w:r>
      <w:r>
        <w:rPr/>
        <w:t>впровадження</w:t>
      </w:r>
      <w:r>
        <w:rPr>
          <w:spacing w:val="6"/>
        </w:rPr>
        <w:t> </w:t>
      </w:r>
      <w:r>
        <w:rPr/>
        <w:t>FinTech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країнах</w:t>
      </w:r>
      <w:r>
        <w:rPr>
          <w:spacing w:val="-5"/>
        </w:rPr>
        <w:t> </w:t>
      </w:r>
      <w:r>
        <w:rPr/>
        <w:t>світу</w:t>
      </w:r>
    </w:p>
    <w:tbl>
      <w:tblPr>
        <w:tblW w:w="0" w:type="auto"/>
        <w:jc w:val="left"/>
        <w:tblInd w:w="6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82"/>
        <w:gridCol w:w="3524"/>
        <w:gridCol w:w="1041"/>
        <w:gridCol w:w="3365"/>
      </w:tblGrid>
      <w:tr>
        <w:trPr>
          <w:trHeight w:val="551" w:hRule="atLeast"/>
        </w:trPr>
        <w:tc>
          <w:tcPr>
            <w:tcW w:w="1282" w:type="dxa"/>
          </w:tcPr>
          <w:p>
            <w:pPr>
              <w:pStyle w:val="TableParagraph"/>
              <w:spacing w:line="268" w:lineRule="exact"/>
              <w:ind w:left="225"/>
              <w:jc w:val="left"/>
              <w:rPr>
                <w:sz w:val="24"/>
              </w:rPr>
            </w:pPr>
            <w:r>
              <w:rPr>
                <w:sz w:val="24"/>
              </w:rPr>
              <w:t>Рейтинг</w:t>
            </w:r>
          </w:p>
          <w:p>
            <w:pPr>
              <w:pStyle w:val="TableParagraph"/>
              <w:spacing w:line="261" w:lineRule="exact" w:before="2"/>
              <w:ind w:left="283"/>
              <w:jc w:val="left"/>
              <w:rPr>
                <w:sz w:val="24"/>
              </w:rPr>
            </w:pPr>
            <w:r>
              <w:rPr>
                <w:sz w:val="24"/>
              </w:rPr>
              <w:t>2020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р.</w:t>
            </w:r>
          </w:p>
        </w:tc>
        <w:tc>
          <w:tcPr>
            <w:tcW w:w="3524" w:type="dxa"/>
          </w:tcPr>
          <w:p>
            <w:pPr>
              <w:pStyle w:val="TableParagraph"/>
              <w:spacing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61" w:lineRule="exact"/>
              <w:ind w:left="341" w:right="330"/>
              <w:rPr>
                <w:sz w:val="24"/>
              </w:rPr>
            </w:pPr>
            <w:r>
              <w:rPr>
                <w:sz w:val="24"/>
              </w:rPr>
              <w:t>Країна</w:t>
            </w:r>
          </w:p>
        </w:tc>
        <w:tc>
          <w:tcPr>
            <w:tcW w:w="1041" w:type="dxa"/>
          </w:tcPr>
          <w:p>
            <w:pPr>
              <w:pStyle w:val="TableParagraph"/>
              <w:spacing w:line="268" w:lineRule="exact"/>
              <w:ind w:left="110"/>
              <w:jc w:val="left"/>
              <w:rPr>
                <w:sz w:val="24"/>
              </w:rPr>
            </w:pPr>
            <w:r>
              <w:rPr>
                <w:sz w:val="24"/>
              </w:rPr>
              <w:t>Рейтинг</w:t>
            </w:r>
          </w:p>
          <w:p>
            <w:pPr>
              <w:pStyle w:val="TableParagraph"/>
              <w:spacing w:line="261" w:lineRule="exact" w:before="2"/>
              <w:ind w:left="163"/>
              <w:jc w:val="left"/>
              <w:rPr>
                <w:sz w:val="24"/>
              </w:rPr>
            </w:pPr>
            <w:r>
              <w:rPr>
                <w:sz w:val="24"/>
              </w:rPr>
              <w:t>2021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р.</w:t>
            </w:r>
          </w:p>
        </w:tc>
        <w:tc>
          <w:tcPr>
            <w:tcW w:w="3365" w:type="dxa"/>
          </w:tcPr>
          <w:p>
            <w:pPr>
              <w:pStyle w:val="TableParagraph"/>
              <w:spacing w:before="5"/>
              <w:jc w:val="left"/>
              <w:rPr>
                <w:sz w:val="23"/>
              </w:rPr>
            </w:pPr>
          </w:p>
          <w:p>
            <w:pPr>
              <w:pStyle w:val="TableParagraph"/>
              <w:spacing w:line="261" w:lineRule="exact"/>
              <w:ind w:left="261" w:right="252"/>
              <w:rPr>
                <w:sz w:val="24"/>
              </w:rPr>
            </w:pPr>
            <w:r>
              <w:rPr>
                <w:sz w:val="24"/>
              </w:rPr>
              <w:t>Країна</w:t>
            </w:r>
          </w:p>
        </w:tc>
      </w:tr>
      <w:tr>
        <w:trPr>
          <w:trHeight w:val="278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40"/>
              <w:rPr>
                <w:sz w:val="24"/>
              </w:rPr>
            </w:pPr>
            <w:r>
              <w:rPr>
                <w:sz w:val="24"/>
              </w:rPr>
              <w:t>Сполучені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Штати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Америки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61"/>
              <w:rPr>
                <w:sz w:val="24"/>
              </w:rPr>
            </w:pPr>
            <w:r>
              <w:rPr>
                <w:sz w:val="24"/>
              </w:rPr>
              <w:t>Сполучені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Штати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Америки</w:t>
            </w:r>
          </w:p>
        </w:tc>
      </w:tr>
      <w:tr>
        <w:trPr>
          <w:trHeight w:val="278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33"/>
              <w:rPr>
                <w:sz w:val="24"/>
              </w:rPr>
            </w:pPr>
            <w:r>
              <w:rPr>
                <w:sz w:val="24"/>
              </w:rPr>
              <w:t>Великобританія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3"/>
              <w:rPr>
                <w:sz w:val="24"/>
              </w:rPr>
            </w:pPr>
            <w:r>
              <w:rPr>
                <w:sz w:val="24"/>
              </w:rPr>
              <w:t>Великобританія</w:t>
            </w:r>
          </w:p>
        </w:tc>
      </w:tr>
      <w:tr>
        <w:trPr>
          <w:trHeight w:val="273" w:hRule="atLeast"/>
        </w:trPr>
        <w:tc>
          <w:tcPr>
            <w:tcW w:w="1282" w:type="dxa"/>
          </w:tcPr>
          <w:p>
            <w:pPr>
              <w:pStyle w:val="TableParagraph"/>
              <w:spacing w:line="253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524" w:type="dxa"/>
          </w:tcPr>
          <w:p>
            <w:pPr>
              <w:pStyle w:val="TableParagraph"/>
              <w:spacing w:line="253" w:lineRule="exact"/>
              <w:ind w:left="341" w:right="333"/>
              <w:rPr>
                <w:sz w:val="24"/>
              </w:rPr>
            </w:pPr>
            <w:r>
              <w:rPr>
                <w:sz w:val="24"/>
              </w:rPr>
              <w:t>Сінгапур</w:t>
            </w:r>
          </w:p>
        </w:tc>
        <w:tc>
          <w:tcPr>
            <w:tcW w:w="1041" w:type="dxa"/>
          </w:tcPr>
          <w:p>
            <w:pPr>
              <w:pStyle w:val="TableParagraph"/>
              <w:spacing w:line="253" w:lineRule="exact"/>
              <w:ind w:left="22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65" w:type="dxa"/>
          </w:tcPr>
          <w:p>
            <w:pPr>
              <w:pStyle w:val="TableParagraph"/>
              <w:spacing w:line="253" w:lineRule="exact"/>
              <w:ind w:left="261" w:right="254"/>
              <w:rPr>
                <w:sz w:val="24"/>
              </w:rPr>
            </w:pPr>
            <w:r>
              <w:rPr>
                <w:sz w:val="24"/>
              </w:rPr>
              <w:t>Ізраїль</w:t>
            </w:r>
          </w:p>
        </w:tc>
      </w:tr>
      <w:tr>
        <w:trPr>
          <w:trHeight w:val="277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25"/>
              <w:rPr>
                <w:sz w:val="24"/>
              </w:rPr>
            </w:pPr>
            <w:r>
              <w:rPr>
                <w:sz w:val="24"/>
              </w:rPr>
              <w:t>Литва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3"/>
              <w:rPr>
                <w:sz w:val="24"/>
              </w:rPr>
            </w:pPr>
            <w:r>
              <w:rPr>
                <w:sz w:val="24"/>
              </w:rPr>
              <w:t>Сінгапур</w:t>
            </w:r>
          </w:p>
        </w:tc>
      </w:tr>
      <w:tr>
        <w:trPr>
          <w:trHeight w:val="273" w:hRule="atLeast"/>
        </w:trPr>
        <w:tc>
          <w:tcPr>
            <w:tcW w:w="1282" w:type="dxa"/>
          </w:tcPr>
          <w:p>
            <w:pPr>
              <w:pStyle w:val="TableParagraph"/>
              <w:spacing w:line="253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524" w:type="dxa"/>
          </w:tcPr>
          <w:p>
            <w:pPr>
              <w:pStyle w:val="TableParagraph"/>
              <w:spacing w:line="253" w:lineRule="exact"/>
              <w:ind w:left="341" w:right="337"/>
              <w:rPr>
                <w:sz w:val="24"/>
              </w:rPr>
            </w:pPr>
            <w:r>
              <w:rPr>
                <w:sz w:val="24"/>
              </w:rPr>
              <w:t>Швейцарія</w:t>
            </w:r>
          </w:p>
        </w:tc>
        <w:tc>
          <w:tcPr>
            <w:tcW w:w="1041" w:type="dxa"/>
          </w:tcPr>
          <w:p>
            <w:pPr>
              <w:pStyle w:val="TableParagraph"/>
              <w:spacing w:line="253" w:lineRule="exact"/>
              <w:ind w:left="22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365" w:type="dxa"/>
          </w:tcPr>
          <w:p>
            <w:pPr>
              <w:pStyle w:val="TableParagraph"/>
              <w:spacing w:line="253" w:lineRule="exact"/>
              <w:ind w:left="261" w:right="258"/>
              <w:rPr>
                <w:sz w:val="24"/>
              </w:rPr>
            </w:pPr>
            <w:r>
              <w:rPr>
                <w:sz w:val="24"/>
              </w:rPr>
              <w:t>Швейцарія</w:t>
            </w:r>
          </w:p>
        </w:tc>
      </w:tr>
      <w:tr>
        <w:trPr>
          <w:trHeight w:val="277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34"/>
              <w:rPr>
                <w:sz w:val="24"/>
              </w:rPr>
            </w:pPr>
            <w:r>
              <w:rPr>
                <w:sz w:val="24"/>
              </w:rPr>
              <w:t>Нідерланди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3"/>
              <w:rPr>
                <w:sz w:val="24"/>
              </w:rPr>
            </w:pPr>
            <w:r>
              <w:rPr>
                <w:sz w:val="24"/>
              </w:rPr>
              <w:t>Австралія</w:t>
            </w:r>
          </w:p>
        </w:tc>
      </w:tr>
      <w:tr>
        <w:trPr>
          <w:trHeight w:val="278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36"/>
              <w:rPr>
                <w:sz w:val="24"/>
              </w:rPr>
            </w:pPr>
            <w:r>
              <w:rPr>
                <w:sz w:val="24"/>
              </w:rPr>
              <w:t>Швеція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8"/>
              <w:rPr>
                <w:sz w:val="24"/>
              </w:rPr>
            </w:pPr>
            <w:r>
              <w:rPr>
                <w:sz w:val="24"/>
              </w:rPr>
              <w:t>Швеція</w:t>
            </w:r>
          </w:p>
        </w:tc>
      </w:tr>
      <w:tr>
        <w:trPr>
          <w:trHeight w:val="273" w:hRule="atLeast"/>
        </w:trPr>
        <w:tc>
          <w:tcPr>
            <w:tcW w:w="1282" w:type="dxa"/>
          </w:tcPr>
          <w:p>
            <w:pPr>
              <w:pStyle w:val="TableParagraph"/>
              <w:spacing w:line="254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524" w:type="dxa"/>
          </w:tcPr>
          <w:p>
            <w:pPr>
              <w:pStyle w:val="TableParagraph"/>
              <w:spacing w:line="254" w:lineRule="exact"/>
              <w:ind w:left="341" w:right="332"/>
              <w:rPr>
                <w:sz w:val="24"/>
              </w:rPr>
            </w:pPr>
            <w:r>
              <w:rPr>
                <w:sz w:val="24"/>
              </w:rPr>
              <w:t>Австралія</w:t>
            </w:r>
          </w:p>
        </w:tc>
        <w:tc>
          <w:tcPr>
            <w:tcW w:w="1041" w:type="dxa"/>
          </w:tcPr>
          <w:p>
            <w:pPr>
              <w:pStyle w:val="TableParagraph"/>
              <w:spacing w:line="254" w:lineRule="exact"/>
              <w:ind w:left="22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365" w:type="dxa"/>
          </w:tcPr>
          <w:p>
            <w:pPr>
              <w:pStyle w:val="TableParagraph"/>
              <w:spacing w:line="254" w:lineRule="exact"/>
              <w:ind w:left="261" w:right="254"/>
              <w:rPr>
                <w:sz w:val="24"/>
              </w:rPr>
            </w:pPr>
            <w:r>
              <w:rPr>
                <w:sz w:val="24"/>
              </w:rPr>
              <w:t>Нідерланди</w:t>
            </w:r>
          </w:p>
        </w:tc>
      </w:tr>
      <w:tr>
        <w:trPr>
          <w:trHeight w:val="277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81"/>
              <w:jc w:val="lef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35"/>
              <w:rPr>
                <w:sz w:val="24"/>
              </w:rPr>
            </w:pPr>
            <w:r>
              <w:rPr>
                <w:sz w:val="24"/>
              </w:rPr>
              <w:t>Канада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22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7"/>
              <w:rPr>
                <w:sz w:val="24"/>
              </w:rPr>
            </w:pPr>
            <w:r>
              <w:rPr>
                <w:sz w:val="24"/>
              </w:rPr>
              <w:t>Німеччина</w:t>
            </w:r>
          </w:p>
        </w:tc>
      </w:tr>
      <w:tr>
        <w:trPr>
          <w:trHeight w:val="273" w:hRule="atLeast"/>
        </w:trPr>
        <w:tc>
          <w:tcPr>
            <w:tcW w:w="1282" w:type="dxa"/>
          </w:tcPr>
          <w:p>
            <w:pPr>
              <w:pStyle w:val="TableParagraph"/>
              <w:spacing w:line="253" w:lineRule="exact"/>
              <w:ind w:left="523"/>
              <w:jc w:val="lef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524" w:type="dxa"/>
          </w:tcPr>
          <w:p>
            <w:pPr>
              <w:pStyle w:val="TableParagraph"/>
              <w:spacing w:line="253" w:lineRule="exact"/>
              <w:ind w:left="341" w:right="331"/>
              <w:rPr>
                <w:sz w:val="24"/>
              </w:rPr>
            </w:pPr>
            <w:r>
              <w:rPr>
                <w:sz w:val="24"/>
              </w:rPr>
              <w:t>Естонія</w:t>
            </w:r>
          </w:p>
        </w:tc>
        <w:tc>
          <w:tcPr>
            <w:tcW w:w="1041" w:type="dxa"/>
          </w:tcPr>
          <w:p>
            <w:pPr>
              <w:pStyle w:val="TableParagraph"/>
              <w:spacing w:line="253" w:lineRule="exact"/>
              <w:ind w:left="384" w:right="36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365" w:type="dxa"/>
          </w:tcPr>
          <w:p>
            <w:pPr>
              <w:pStyle w:val="TableParagraph"/>
              <w:spacing w:line="253" w:lineRule="exact"/>
              <w:ind w:left="261" w:right="247"/>
              <w:rPr>
                <w:sz w:val="24"/>
              </w:rPr>
            </w:pPr>
            <w:r>
              <w:rPr>
                <w:sz w:val="24"/>
              </w:rPr>
              <w:t>Литва</w:t>
            </w:r>
          </w:p>
        </w:tc>
      </w:tr>
      <w:tr>
        <w:trPr>
          <w:trHeight w:val="278" w:hRule="atLeast"/>
        </w:trPr>
        <w:tc>
          <w:tcPr>
            <w:tcW w:w="1282" w:type="dxa"/>
          </w:tcPr>
          <w:p>
            <w:pPr>
              <w:pStyle w:val="TableParagraph"/>
              <w:spacing w:line="258" w:lineRule="exact"/>
              <w:ind w:left="523"/>
              <w:jc w:val="lef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524" w:type="dxa"/>
          </w:tcPr>
          <w:p>
            <w:pPr>
              <w:pStyle w:val="TableParagraph"/>
              <w:spacing w:line="258" w:lineRule="exact"/>
              <w:ind w:left="341" w:right="336"/>
              <w:rPr>
                <w:sz w:val="24"/>
              </w:rPr>
            </w:pPr>
            <w:r>
              <w:rPr>
                <w:sz w:val="24"/>
              </w:rPr>
              <w:t>Німеччина</w:t>
            </w:r>
          </w:p>
        </w:tc>
        <w:tc>
          <w:tcPr>
            <w:tcW w:w="1041" w:type="dxa"/>
          </w:tcPr>
          <w:p>
            <w:pPr>
              <w:pStyle w:val="TableParagraph"/>
              <w:spacing w:line="258" w:lineRule="exact"/>
              <w:ind w:left="384" w:right="36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365" w:type="dxa"/>
          </w:tcPr>
          <w:p>
            <w:pPr>
              <w:pStyle w:val="TableParagraph"/>
              <w:spacing w:line="258" w:lineRule="exact"/>
              <w:ind w:left="261" w:right="253"/>
              <w:rPr>
                <w:sz w:val="24"/>
              </w:rPr>
            </w:pPr>
            <w:r>
              <w:rPr>
                <w:sz w:val="24"/>
              </w:rPr>
              <w:t>Естонія</w:t>
            </w:r>
          </w:p>
        </w:tc>
      </w:tr>
      <w:tr>
        <w:trPr>
          <w:trHeight w:val="273" w:hRule="atLeast"/>
        </w:trPr>
        <w:tc>
          <w:tcPr>
            <w:tcW w:w="1282" w:type="dxa"/>
          </w:tcPr>
          <w:p>
            <w:pPr>
              <w:pStyle w:val="TableParagraph"/>
              <w:spacing w:line="253" w:lineRule="exact"/>
              <w:ind w:left="523"/>
              <w:jc w:val="lef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3524" w:type="dxa"/>
          </w:tcPr>
          <w:p>
            <w:pPr>
              <w:pStyle w:val="TableParagraph"/>
              <w:spacing w:line="253" w:lineRule="exact"/>
              <w:ind w:left="341" w:right="335"/>
              <w:rPr>
                <w:sz w:val="24"/>
              </w:rPr>
            </w:pPr>
            <w:r>
              <w:rPr>
                <w:sz w:val="24"/>
              </w:rPr>
              <w:t>Україна</w:t>
            </w:r>
          </w:p>
        </w:tc>
        <w:tc>
          <w:tcPr>
            <w:tcW w:w="1041" w:type="dxa"/>
          </w:tcPr>
          <w:p>
            <w:pPr>
              <w:pStyle w:val="TableParagraph"/>
              <w:spacing w:line="253" w:lineRule="exact"/>
              <w:ind w:left="384" w:right="367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3365" w:type="dxa"/>
          </w:tcPr>
          <w:p>
            <w:pPr>
              <w:pStyle w:val="TableParagraph"/>
              <w:spacing w:line="253" w:lineRule="exact"/>
              <w:ind w:left="261" w:right="257"/>
              <w:rPr>
                <w:sz w:val="24"/>
              </w:rPr>
            </w:pPr>
            <w:r>
              <w:rPr>
                <w:sz w:val="24"/>
              </w:rPr>
              <w:t>Україна</w:t>
            </w:r>
          </w:p>
        </w:tc>
      </w:tr>
    </w:tbl>
    <w:p>
      <w:pPr>
        <w:pStyle w:val="BodyText"/>
        <w:ind w:left="1250"/>
        <w:jc w:val="both"/>
      </w:pPr>
      <w:r>
        <w:rPr/>
        <w:t>Джерело:</w:t>
      </w:r>
      <w:r>
        <w:rPr>
          <w:spacing w:val="-9"/>
        </w:rPr>
        <w:t> </w:t>
      </w:r>
      <w:r>
        <w:rPr/>
        <w:t>складено 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основі:</w:t>
      </w:r>
      <w:r>
        <w:rPr>
          <w:spacing w:val="-5"/>
        </w:rPr>
        <w:t> </w:t>
      </w:r>
      <w:r>
        <w:rPr/>
        <w:t>[19], [20].</w:t>
      </w:r>
    </w:p>
    <w:p>
      <w:pPr>
        <w:pStyle w:val="BodyText"/>
        <w:spacing w:line="360" w:lineRule="auto" w:before="155"/>
        <w:ind w:left="539" w:right="263" w:firstLine="710"/>
        <w:jc w:val="both"/>
      </w:pP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Табл.</w:t>
      </w:r>
      <w:r>
        <w:rPr>
          <w:spacing w:val="1"/>
        </w:rPr>
        <w:t> </w:t>
      </w:r>
      <w:r>
        <w:rPr/>
        <w:t>1.1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займала</w:t>
      </w:r>
      <w:r>
        <w:rPr>
          <w:spacing w:val="1"/>
        </w:rPr>
        <w:t> </w:t>
      </w:r>
      <w:r>
        <w:rPr/>
        <w:t>11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рейтингу</w:t>
      </w:r>
      <w:r>
        <w:rPr>
          <w:spacing w:val="1"/>
        </w:rPr>
        <w:t> </w:t>
      </w:r>
      <w:r>
        <w:rPr/>
        <w:t>індексу</w:t>
      </w:r>
      <w:r>
        <w:rPr>
          <w:spacing w:val="1"/>
        </w:rPr>
        <w:t> </w:t>
      </w:r>
      <w:r>
        <w:rPr/>
        <w:t>впровадження FinTech, але у 2021 році Німеччина вже входить в ТОП – 10</w:t>
      </w:r>
      <w:r>
        <w:rPr>
          <w:spacing w:val="1"/>
        </w:rPr>
        <w:t> </w:t>
      </w:r>
      <w:r>
        <w:rPr/>
        <w:t>країн</w:t>
      </w:r>
      <w:r>
        <w:rPr>
          <w:spacing w:val="-6"/>
        </w:rPr>
        <w:t> </w:t>
      </w:r>
      <w:r>
        <w:rPr/>
        <w:t>та</w:t>
      </w:r>
      <w:r>
        <w:rPr>
          <w:spacing w:val="-4"/>
        </w:rPr>
        <w:t> </w:t>
      </w:r>
      <w:r>
        <w:rPr/>
        <w:t>займає</w:t>
      </w:r>
      <w:r>
        <w:rPr>
          <w:spacing w:val="-4"/>
        </w:rPr>
        <w:t> </w:t>
      </w:r>
      <w:r>
        <w:rPr/>
        <w:t>9-те</w:t>
      </w:r>
      <w:r>
        <w:rPr>
          <w:spacing w:val="-5"/>
        </w:rPr>
        <w:t> </w:t>
      </w:r>
      <w:r>
        <w:rPr/>
        <w:t>місце</w:t>
      </w:r>
      <w:r>
        <w:rPr>
          <w:spacing w:val="-4"/>
        </w:rPr>
        <w:t> </w:t>
      </w:r>
      <w:r>
        <w:rPr/>
        <w:t>рейтингу.</w:t>
      </w:r>
      <w:r>
        <w:rPr>
          <w:spacing w:val="-2"/>
        </w:rPr>
        <w:t> </w:t>
      </w:r>
      <w:r>
        <w:rPr/>
        <w:t>Таке</w:t>
      </w:r>
      <w:r>
        <w:rPr>
          <w:spacing w:val="-5"/>
        </w:rPr>
        <w:t> </w:t>
      </w:r>
      <w:r>
        <w:rPr/>
        <w:t>місце</w:t>
      </w:r>
      <w:r>
        <w:rPr>
          <w:spacing w:val="-4"/>
        </w:rPr>
        <w:t> </w:t>
      </w:r>
      <w:r>
        <w:rPr/>
        <w:t>в</w:t>
      </w:r>
      <w:r>
        <w:rPr>
          <w:spacing w:val="-6"/>
        </w:rPr>
        <w:t> </w:t>
      </w:r>
      <w:r>
        <w:rPr/>
        <w:t>рейтингу</w:t>
      </w:r>
      <w:r>
        <w:rPr>
          <w:spacing w:val="-9"/>
        </w:rPr>
        <w:t> </w:t>
      </w:r>
      <w:r>
        <w:rPr/>
        <w:t>зумовлено</w:t>
      </w:r>
      <w:r>
        <w:rPr>
          <w:spacing w:val="-5"/>
        </w:rPr>
        <w:t> </w:t>
      </w:r>
      <w:r>
        <w:rPr/>
        <w:t>тим,</w:t>
      </w:r>
      <w:r>
        <w:rPr>
          <w:spacing w:val="-3"/>
        </w:rPr>
        <w:t> </w:t>
      </w:r>
      <w:r>
        <w:rPr/>
        <w:t>що</w:t>
      </w:r>
      <w:r>
        <w:rPr>
          <w:spacing w:val="-67"/>
        </w:rPr>
        <w:t> </w:t>
      </w:r>
      <w:r>
        <w:rPr/>
        <w:t>Німеччина</w:t>
      </w:r>
      <w:r>
        <w:rPr>
          <w:spacing w:val="-13"/>
        </w:rPr>
        <w:t> </w:t>
      </w:r>
      <w:r>
        <w:rPr/>
        <w:t>має</w:t>
      </w:r>
      <w:r>
        <w:rPr>
          <w:spacing w:val="-12"/>
        </w:rPr>
        <w:t> </w:t>
      </w:r>
      <w:r>
        <w:rPr/>
        <w:t>значно</w:t>
      </w:r>
      <w:r>
        <w:rPr>
          <w:spacing w:val="-12"/>
        </w:rPr>
        <w:t> </w:t>
      </w:r>
      <w:r>
        <w:rPr/>
        <w:t>високий</w:t>
      </w:r>
      <w:r>
        <w:rPr>
          <w:spacing w:val="-13"/>
        </w:rPr>
        <w:t> </w:t>
      </w:r>
      <w:r>
        <w:rPr/>
        <w:t>ВВП</w:t>
      </w:r>
      <w:r>
        <w:rPr>
          <w:spacing w:val="-16"/>
        </w:rPr>
        <w:t> </w:t>
      </w:r>
      <w:r>
        <w:rPr/>
        <w:t>на</w:t>
      </w:r>
      <w:r>
        <w:rPr>
          <w:spacing w:val="-11"/>
        </w:rPr>
        <w:t> </w:t>
      </w:r>
      <w:r>
        <w:rPr/>
        <w:t>душу</w:t>
      </w:r>
      <w:r>
        <w:rPr>
          <w:spacing w:val="-17"/>
        </w:rPr>
        <w:t> </w:t>
      </w:r>
      <w:r>
        <w:rPr/>
        <w:t>населення</w:t>
      </w:r>
      <w:r>
        <w:rPr>
          <w:spacing w:val="-12"/>
        </w:rPr>
        <w:t> </w:t>
      </w:r>
      <w:r>
        <w:rPr/>
        <w:t>(46,2</w:t>
      </w:r>
      <w:r>
        <w:rPr>
          <w:spacing w:val="-12"/>
        </w:rPr>
        <w:t> </w:t>
      </w:r>
      <w:r>
        <w:rPr/>
        <w:t>дол.</w:t>
      </w:r>
      <w:r>
        <w:rPr>
          <w:spacing w:val="-14"/>
        </w:rPr>
        <w:t> </w:t>
      </w:r>
      <w:r>
        <w:rPr/>
        <w:t>США</w:t>
      </w:r>
      <w:r>
        <w:rPr>
          <w:spacing w:val="-16"/>
        </w:rPr>
        <w:t> </w:t>
      </w:r>
      <w:r>
        <w:rPr/>
        <w:t>у</w:t>
      </w:r>
      <w:r>
        <w:rPr>
          <w:spacing w:val="-17"/>
        </w:rPr>
        <w:t> </w:t>
      </w:r>
      <w:r>
        <w:rPr/>
        <w:t>2020</w:t>
      </w:r>
      <w:r>
        <w:rPr>
          <w:spacing w:val="-68"/>
        </w:rPr>
        <w:t> </w:t>
      </w:r>
      <w:r>
        <w:rPr/>
        <w:t>році) [21], більше ніж 70% населення Німеччини є користувачами цифрових</w:t>
      </w:r>
      <w:r>
        <w:rPr>
          <w:spacing w:val="1"/>
        </w:rPr>
        <w:t> </w:t>
      </w:r>
      <w:r>
        <w:rPr/>
        <w:t>платежів та 80% мають рахунок у фінансовій установі. Тобто ці показники</w:t>
      </w:r>
      <w:r>
        <w:rPr>
          <w:spacing w:val="1"/>
        </w:rPr>
        <w:t> </w:t>
      </w:r>
      <w:r>
        <w:rPr/>
        <w:t>роблять</w:t>
      </w:r>
      <w:r>
        <w:rPr>
          <w:spacing w:val="1"/>
        </w:rPr>
        <w:t> </w:t>
      </w:r>
      <w:r>
        <w:rPr/>
        <w:t>Німеччину привабливою</w:t>
      </w:r>
      <w:r>
        <w:rPr>
          <w:spacing w:val="1"/>
        </w:rPr>
        <w:t> </w:t>
      </w:r>
      <w:r>
        <w:rPr/>
        <w:t>FinTech країною.</w:t>
      </w:r>
      <w:r>
        <w:rPr>
          <w:spacing w:val="1"/>
        </w:rPr>
        <w:t> </w:t>
      </w:r>
      <w:r>
        <w:rPr/>
        <w:t>Впровадження FinTech</w:t>
      </w:r>
      <w:r>
        <w:rPr>
          <w:spacing w:val="1"/>
        </w:rPr>
        <w:t> </w:t>
      </w:r>
      <w:r>
        <w:rPr/>
        <w:t>окремо у Німеччині майже подвоїлося за період 2017–2018 років, і зараз його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20"/>
        </w:rPr>
        <w:t> </w:t>
      </w:r>
      <w:r>
        <w:rPr/>
        <w:t>в</w:t>
      </w:r>
      <w:r>
        <w:rPr>
          <w:spacing w:val="19"/>
        </w:rPr>
        <w:t> </w:t>
      </w:r>
      <w:r>
        <w:rPr/>
        <w:t>країні</w:t>
      </w:r>
      <w:r>
        <w:rPr>
          <w:spacing w:val="15"/>
        </w:rPr>
        <w:t> </w:t>
      </w:r>
      <w:r>
        <w:rPr/>
        <w:t>перебуває</w:t>
      </w:r>
      <w:r>
        <w:rPr>
          <w:spacing w:val="21"/>
        </w:rPr>
        <w:t> </w:t>
      </w:r>
      <w:r>
        <w:rPr/>
        <w:t>на</w:t>
      </w:r>
      <w:r>
        <w:rPr>
          <w:spacing w:val="21"/>
        </w:rPr>
        <w:t> </w:t>
      </w:r>
      <w:r>
        <w:rPr/>
        <w:t>тому</w:t>
      </w:r>
      <w:r>
        <w:rPr>
          <w:spacing w:val="15"/>
        </w:rPr>
        <w:t> </w:t>
      </w:r>
      <w:r>
        <w:rPr/>
        <w:t>ж</w:t>
      </w:r>
      <w:r>
        <w:rPr>
          <w:spacing w:val="20"/>
        </w:rPr>
        <w:t> </w:t>
      </w:r>
      <w:r>
        <w:rPr/>
        <w:t>рівні,</w:t>
      </w:r>
      <w:r>
        <w:rPr>
          <w:spacing w:val="23"/>
        </w:rPr>
        <w:t> </w:t>
      </w:r>
      <w:r>
        <w:rPr/>
        <w:t>що</w:t>
      </w:r>
      <w:r>
        <w:rPr>
          <w:spacing w:val="20"/>
        </w:rPr>
        <w:t> </w:t>
      </w:r>
      <w:r>
        <w:rPr/>
        <w:t>й</w:t>
      </w:r>
      <w:r>
        <w:rPr>
          <w:spacing w:val="19"/>
        </w:rPr>
        <w:t> </w:t>
      </w:r>
      <w:r>
        <w:rPr/>
        <w:t>у</w:t>
      </w:r>
      <w:r>
        <w:rPr>
          <w:spacing w:val="16"/>
        </w:rPr>
        <w:t> </w:t>
      </w:r>
      <w:r>
        <w:rPr/>
        <w:t>середньому</w:t>
      </w:r>
      <w:r>
        <w:rPr>
          <w:spacing w:val="20"/>
        </w:rPr>
        <w:t> </w:t>
      </w:r>
      <w:r>
        <w:rPr/>
        <w:t>у</w:t>
      </w:r>
      <w:r>
        <w:rPr>
          <w:spacing w:val="16"/>
        </w:rPr>
        <w:t> </w:t>
      </w:r>
      <w:r>
        <w:rPr/>
        <w:t>світі.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2"/>
        <w:jc w:val="both"/>
      </w:pPr>
      <w:r>
        <w:rPr>
          <w:w w:val="95"/>
        </w:rPr>
        <w:t>Пандемія Covid-19 та відповідні заходи щодо охорони здоров'я сильно змінили</w:t>
      </w:r>
      <w:r>
        <w:rPr>
          <w:spacing w:val="1"/>
          <w:w w:val="95"/>
        </w:rPr>
        <w:t> </w:t>
      </w:r>
      <w:r>
        <w:rPr/>
        <w:t>поведінку клієнтів. Оскільки люди прагнули меншого фізичного контакту,</w:t>
      </w:r>
      <w:r>
        <w:rPr>
          <w:spacing w:val="1"/>
        </w:rPr>
        <w:t> </w:t>
      </w:r>
      <w:r>
        <w:rPr/>
        <w:t>попит на послуги безконтактної оплати сильно зріс у 2020 році. Однак лише</w:t>
      </w:r>
      <w:r>
        <w:rPr>
          <w:spacing w:val="1"/>
        </w:rPr>
        <w:t> </w:t>
      </w:r>
      <w:r>
        <w:rPr/>
        <w:t>8% німецьких споживачів віддають перевагу мобільним платежам класичним</w:t>
      </w:r>
      <w:r>
        <w:rPr>
          <w:spacing w:val="-67"/>
        </w:rPr>
        <w:t> </w:t>
      </w:r>
      <w:r>
        <w:rPr/>
        <w:t>картковим</w:t>
      </w:r>
      <w:r>
        <w:rPr>
          <w:spacing w:val="1"/>
        </w:rPr>
        <w:t> </w:t>
      </w:r>
      <w:r>
        <w:rPr/>
        <w:t>платежам</w:t>
      </w:r>
      <w:r>
        <w:rPr>
          <w:spacing w:val="3"/>
        </w:rPr>
        <w:t> </w:t>
      </w:r>
      <w:r>
        <w:rPr/>
        <w:t>[22].</w:t>
      </w:r>
    </w:p>
    <w:p>
      <w:pPr>
        <w:pStyle w:val="BodyText"/>
        <w:spacing w:line="360" w:lineRule="auto"/>
        <w:ind w:left="539" w:right="260" w:firstLine="710"/>
        <w:jc w:val="both"/>
      </w:pPr>
      <w:r>
        <w:rPr>
          <w:w w:val="95"/>
        </w:rPr>
        <w:t>Що</w:t>
      </w:r>
      <w:r>
        <w:rPr>
          <w:spacing w:val="13"/>
          <w:w w:val="95"/>
        </w:rPr>
        <w:t> </w:t>
      </w:r>
      <w:r>
        <w:rPr>
          <w:w w:val="95"/>
        </w:rPr>
        <w:t>стосується</w:t>
      </w:r>
      <w:r>
        <w:rPr>
          <w:spacing w:val="17"/>
          <w:w w:val="95"/>
        </w:rPr>
        <w:t> </w:t>
      </w:r>
      <w:r>
        <w:rPr>
          <w:w w:val="95"/>
        </w:rPr>
        <w:t>України,</w:t>
      </w:r>
      <w:r>
        <w:rPr>
          <w:spacing w:val="17"/>
          <w:w w:val="95"/>
        </w:rPr>
        <w:t> </w:t>
      </w:r>
      <w:r>
        <w:rPr>
          <w:w w:val="95"/>
        </w:rPr>
        <w:t>на</w:t>
      </w:r>
      <w:r>
        <w:rPr>
          <w:spacing w:val="20"/>
          <w:w w:val="95"/>
        </w:rPr>
        <w:t> </w:t>
      </w:r>
      <w:r>
        <w:rPr>
          <w:w w:val="95"/>
        </w:rPr>
        <w:t>жаль</w:t>
      </w:r>
      <w:r>
        <w:rPr>
          <w:spacing w:val="11"/>
          <w:w w:val="95"/>
        </w:rPr>
        <w:t> </w:t>
      </w:r>
      <w:r>
        <w:rPr>
          <w:w w:val="95"/>
        </w:rPr>
        <w:t>вона</w:t>
      </w:r>
      <w:r>
        <w:rPr>
          <w:spacing w:val="15"/>
          <w:w w:val="95"/>
        </w:rPr>
        <w:t> </w:t>
      </w:r>
      <w:r>
        <w:rPr>
          <w:w w:val="95"/>
        </w:rPr>
        <w:t>не</w:t>
      </w:r>
      <w:r>
        <w:rPr>
          <w:spacing w:val="9"/>
          <w:w w:val="95"/>
        </w:rPr>
        <w:t> </w:t>
      </w:r>
      <w:r>
        <w:rPr>
          <w:w w:val="95"/>
        </w:rPr>
        <w:t>входить</w:t>
      </w:r>
      <w:r>
        <w:rPr>
          <w:spacing w:val="11"/>
          <w:w w:val="95"/>
        </w:rPr>
        <w:t> </w:t>
      </w:r>
      <w:r>
        <w:rPr>
          <w:w w:val="95"/>
        </w:rPr>
        <w:t>навіть</w:t>
      </w:r>
      <w:r>
        <w:rPr>
          <w:spacing w:val="11"/>
          <w:w w:val="95"/>
        </w:rPr>
        <w:t> </w:t>
      </w:r>
      <w:r>
        <w:rPr>
          <w:w w:val="95"/>
        </w:rPr>
        <w:t>у</w:t>
      </w:r>
      <w:r>
        <w:rPr>
          <w:spacing w:val="7"/>
          <w:w w:val="95"/>
        </w:rPr>
        <w:t> </w:t>
      </w:r>
      <w:r>
        <w:rPr>
          <w:w w:val="95"/>
        </w:rPr>
        <w:t>ТОП</w:t>
      </w:r>
      <w:r>
        <w:rPr>
          <w:spacing w:val="14"/>
          <w:w w:val="95"/>
        </w:rPr>
        <w:t> </w:t>
      </w:r>
      <w:r>
        <w:rPr>
          <w:w w:val="95"/>
        </w:rPr>
        <w:t>–</w:t>
      </w:r>
      <w:r>
        <w:rPr>
          <w:spacing w:val="14"/>
          <w:w w:val="95"/>
        </w:rPr>
        <w:t> </w:t>
      </w:r>
      <w:r>
        <w:rPr>
          <w:w w:val="95"/>
        </w:rPr>
        <w:t>20</w:t>
      </w:r>
      <w:r>
        <w:rPr>
          <w:spacing w:val="14"/>
          <w:w w:val="95"/>
        </w:rPr>
        <w:t> </w:t>
      </w:r>
      <w:r>
        <w:rPr>
          <w:w w:val="95"/>
        </w:rPr>
        <w:t>країн.</w:t>
      </w:r>
      <w:r>
        <w:rPr>
          <w:spacing w:val="1"/>
          <w:w w:val="95"/>
        </w:rPr>
        <w:t> </w:t>
      </w:r>
      <w:r>
        <w:rPr/>
        <w:t>У</w:t>
      </w:r>
      <w:r>
        <w:rPr>
          <w:spacing w:val="-3"/>
        </w:rPr>
        <w:t> </w:t>
      </w:r>
      <w:r>
        <w:rPr/>
        <w:t>2020</w:t>
      </w:r>
      <w:r>
        <w:rPr>
          <w:spacing w:val="-2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Україна</w:t>
      </w:r>
      <w:r>
        <w:rPr>
          <w:spacing w:val="-2"/>
        </w:rPr>
        <w:t> </w:t>
      </w:r>
      <w:r>
        <w:rPr/>
        <w:t>займає</w:t>
      </w:r>
      <w:r>
        <w:rPr>
          <w:spacing w:val="-1"/>
        </w:rPr>
        <w:t> </w:t>
      </w:r>
      <w:r>
        <w:rPr/>
        <w:t>позначку</w:t>
      </w:r>
      <w:r>
        <w:rPr>
          <w:spacing w:val="-7"/>
        </w:rPr>
        <w:t> </w:t>
      </w:r>
      <w:r>
        <w:rPr/>
        <w:t>43,</w:t>
      </w:r>
      <w:r>
        <w:rPr>
          <w:spacing w:val="1"/>
        </w:rPr>
        <w:t> </w:t>
      </w:r>
      <w:r>
        <w:rPr/>
        <w:t>а</w:t>
      </w:r>
      <w:r>
        <w:rPr>
          <w:spacing w:val="-1"/>
        </w:rPr>
        <w:t> </w:t>
      </w:r>
      <w:r>
        <w:rPr/>
        <w:t>у</w:t>
      </w:r>
      <w:r>
        <w:rPr>
          <w:spacing w:val="-6"/>
        </w:rPr>
        <w:t> </w:t>
      </w:r>
      <w:r>
        <w:rPr/>
        <w:t>2021</w:t>
      </w:r>
      <w:r>
        <w:rPr>
          <w:spacing w:val="-2"/>
        </w:rPr>
        <w:t> </w:t>
      </w:r>
      <w:r>
        <w:rPr/>
        <w:t>році</w:t>
      </w:r>
      <w:r>
        <w:rPr>
          <w:spacing w:val="-7"/>
        </w:rPr>
        <w:t> </w:t>
      </w:r>
      <w:r>
        <w:rPr/>
        <w:t>–</w:t>
      </w:r>
      <w:r>
        <w:rPr>
          <w:spacing w:val="-1"/>
        </w:rPr>
        <w:t> </w:t>
      </w:r>
      <w:r>
        <w:rPr/>
        <w:t>48. Але</w:t>
      </w:r>
      <w:r>
        <w:rPr>
          <w:spacing w:val="-1"/>
        </w:rPr>
        <w:t> </w:t>
      </w:r>
      <w:r>
        <w:rPr/>
        <w:t>FinTech</w:t>
      </w:r>
      <w:r>
        <w:rPr>
          <w:spacing w:val="-5"/>
        </w:rPr>
        <w:t> </w:t>
      </w:r>
      <w:r>
        <w:rPr/>
        <w:t>все</w:t>
      </w:r>
      <w:r>
        <w:rPr>
          <w:spacing w:val="-2"/>
        </w:rPr>
        <w:t> </w:t>
      </w:r>
      <w:r>
        <w:rPr/>
        <w:t>ж</w:t>
      </w:r>
      <w:r>
        <w:rPr>
          <w:spacing w:val="-67"/>
        </w:rPr>
        <w:t> </w:t>
      </w:r>
      <w:r>
        <w:rPr/>
        <w:t>таки в Україні розвивається. Доказом цього може слугувати той факт, що</w:t>
      </w:r>
      <w:r>
        <w:rPr>
          <w:spacing w:val="1"/>
        </w:rPr>
        <w:t> </w:t>
      </w:r>
      <w:r>
        <w:rPr/>
        <w:t>протягом 2021 року з’явилось 5 нових FinTech компаній. Також, близько 40%</w:t>
      </w:r>
      <w:r>
        <w:rPr>
          <w:spacing w:val="-67"/>
        </w:rPr>
        <w:t> </w:t>
      </w:r>
      <w:r>
        <w:rPr/>
        <w:t>компаній визнали, що Covid-19 негативно не вплинула на їх діяльність, а</w:t>
      </w:r>
      <w:r>
        <w:rPr>
          <w:spacing w:val="1"/>
        </w:rPr>
        <w:t> </w:t>
      </w:r>
      <w:r>
        <w:rPr/>
        <w:t>навпаки допомогла збільшити клієнтів [23]. Лідерами за значенням індексу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розглянутих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2020-2021</w:t>
      </w:r>
      <w:r>
        <w:rPr>
          <w:spacing w:val="1"/>
        </w:rPr>
        <w:t> </w:t>
      </w:r>
      <w:r>
        <w:rPr/>
        <w:t>рр.</w:t>
      </w:r>
      <w:r>
        <w:rPr>
          <w:spacing w:val="1"/>
        </w:rPr>
        <w:t> </w:t>
      </w:r>
      <w:r>
        <w:rPr/>
        <w:t>є</w:t>
      </w:r>
      <w:r>
        <w:rPr>
          <w:spacing w:val="-67"/>
        </w:rPr>
        <w:t> </w:t>
      </w:r>
      <w:r>
        <w:rPr/>
        <w:t>Сполучені</w:t>
      </w:r>
      <w:r>
        <w:rPr>
          <w:spacing w:val="1"/>
        </w:rPr>
        <w:t> </w:t>
      </w:r>
      <w:r>
        <w:rPr/>
        <w:t>Штати</w:t>
      </w:r>
      <w:r>
        <w:rPr>
          <w:spacing w:val="1"/>
        </w:rPr>
        <w:t> </w:t>
      </w:r>
      <w:r>
        <w:rPr/>
        <w:t>Америки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Великобританія.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фінансовим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поштовх,</w:t>
      </w:r>
      <w:r>
        <w:rPr>
          <w:spacing w:val="3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вони стали більш</w:t>
      </w:r>
      <w:r>
        <w:rPr>
          <w:spacing w:val="1"/>
        </w:rPr>
        <w:t> </w:t>
      </w:r>
      <w:r>
        <w:rPr/>
        <w:t>різноманітними.</w:t>
      </w:r>
    </w:p>
    <w:p>
      <w:pPr>
        <w:pStyle w:val="BodyText"/>
        <w:spacing w:line="360" w:lineRule="auto"/>
        <w:ind w:left="539" w:right="267" w:firstLine="710"/>
        <w:jc w:val="both"/>
      </w:pPr>
      <w:r>
        <w:rPr/>
        <w:t>Таким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інтенсивне</w:t>
      </w:r>
      <w:r>
        <w:rPr>
          <w:spacing w:val="-67"/>
        </w:rPr>
        <w:t> </w:t>
      </w:r>
      <w:r>
        <w:rPr/>
        <w:t>прискорення процесів цифрової трансформації економічного життя у світі.</w:t>
      </w:r>
      <w:r>
        <w:rPr>
          <w:spacing w:val="1"/>
        </w:rPr>
        <w:t> </w:t>
      </w:r>
      <w:r>
        <w:rPr/>
        <w:t>Різко</w:t>
      </w:r>
      <w:r>
        <w:rPr>
          <w:spacing w:val="1"/>
        </w:rPr>
        <w:t> </w:t>
      </w:r>
      <w:r>
        <w:rPr/>
        <w:t>зріс</w:t>
      </w:r>
      <w:r>
        <w:rPr>
          <w:spacing w:val="1"/>
        </w:rPr>
        <w:t> </w:t>
      </w:r>
      <w:r>
        <w:rPr/>
        <w:t>попит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онлайн-покупки,</w:t>
      </w:r>
      <w:r>
        <w:rPr>
          <w:spacing w:val="1"/>
        </w:rPr>
        <w:t> </w:t>
      </w:r>
      <w:r>
        <w:rPr/>
        <w:t>платежі,</w:t>
      </w:r>
      <w:r>
        <w:rPr>
          <w:spacing w:val="1"/>
        </w:rPr>
        <w:t> </w:t>
      </w:r>
      <w:r>
        <w:rPr/>
        <w:t>перекази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технологіям,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розвиваються</w:t>
      </w:r>
      <w:r>
        <w:rPr>
          <w:spacing w:val="1"/>
        </w:rPr>
        <w:t> </w:t>
      </w:r>
      <w:r>
        <w:rPr/>
        <w:t>розширюються можливості для споживчого вибору банку, фінансових опцій</w:t>
      </w:r>
      <w:r>
        <w:rPr>
          <w:spacing w:val="1"/>
        </w:rPr>
        <w:t> </w:t>
      </w:r>
      <w:r>
        <w:rPr/>
        <w:t>та інших послуг, що супроводжують покупку. В сучасний момент розвитку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з найважливіших подій</w:t>
      </w:r>
      <w:r>
        <w:rPr>
          <w:spacing w:val="1"/>
        </w:rPr>
        <w:t> </w:t>
      </w:r>
      <w:r>
        <w:rPr/>
        <w:t>економічного</w:t>
      </w:r>
      <w:r>
        <w:rPr>
          <w:spacing w:val="1"/>
        </w:rPr>
        <w:t> </w:t>
      </w:r>
      <w:r>
        <w:rPr/>
        <w:t>життя,</w:t>
      </w:r>
      <w:r>
        <w:rPr>
          <w:spacing w:val="1"/>
        </w:rPr>
        <w:t> </w:t>
      </w:r>
      <w:r>
        <w:rPr/>
        <w:t>змінюється парадигма клієнтського обслуговування. Цифрова взаємодія стає</w:t>
      </w:r>
      <w:r>
        <w:rPr>
          <w:spacing w:val="1"/>
        </w:rPr>
        <w:t> </w:t>
      </w:r>
      <w:r>
        <w:rPr/>
        <w:t>нормою, сприяє персоналізації пропозиції та масовості споживання послуг</w:t>
      </w:r>
      <w:r>
        <w:rPr>
          <w:spacing w:val="1"/>
        </w:rPr>
        <w:t> </w:t>
      </w:r>
      <w:r>
        <w:rPr/>
        <w:t>фінансового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комплексних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FinTech в фінансову систему України необхідне проведення аналізу основних</w:t>
      </w:r>
      <w:r>
        <w:rPr>
          <w:spacing w:val="-67"/>
        </w:rPr>
        <w:t> </w:t>
      </w:r>
      <w:r>
        <w:rPr/>
        <w:t>фінансових</w:t>
      </w:r>
      <w:r>
        <w:rPr>
          <w:spacing w:val="-4"/>
        </w:rPr>
        <w:t> </w:t>
      </w:r>
      <w:r>
        <w:rPr/>
        <w:t>послуг</w:t>
      </w:r>
      <w:r>
        <w:rPr>
          <w:spacing w:val="7"/>
        </w:rPr>
        <w:t> </w:t>
      </w:r>
      <w:r>
        <w:rPr/>
        <w:t>Німеччини.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1008" w:right="30"/>
      </w:pPr>
      <w:r>
        <w:rPr/>
        <w:t>РОЗДІЛ</w:t>
      </w:r>
      <w:r>
        <w:rPr>
          <w:spacing w:val="-2"/>
        </w:rPr>
        <w:t> </w:t>
      </w:r>
      <w:r>
        <w:rPr/>
        <w:t>2</w:t>
      </w:r>
    </w:p>
    <w:p>
      <w:pPr>
        <w:spacing w:before="158"/>
        <w:ind w:left="1008" w:right="38" w:firstLine="0"/>
        <w:jc w:val="center"/>
        <w:rPr>
          <w:b/>
          <w:sz w:val="28"/>
        </w:rPr>
      </w:pPr>
      <w:r>
        <w:rPr>
          <w:b/>
          <w:sz w:val="28"/>
        </w:rPr>
        <w:t>МОНІТОРИНГ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РИНКУ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ФІНАНСОВИХ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ПОСЛУГ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НІМЕЧЧИНИ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Heading1"/>
        <w:numPr>
          <w:ilvl w:val="1"/>
          <w:numId w:val="3"/>
        </w:numPr>
        <w:tabs>
          <w:tab w:pos="1798" w:val="left" w:leader="none"/>
          <w:tab w:pos="8803" w:val="left" w:leader="none"/>
        </w:tabs>
        <w:spacing w:line="362" w:lineRule="auto" w:before="1" w:after="0"/>
        <w:ind w:left="539" w:right="269" w:firstLine="710"/>
        <w:jc w:val="left"/>
      </w:pPr>
      <w:r>
        <w:rPr/>
        <w:t>Аналіз</w:t>
      </w:r>
      <w:r>
        <w:rPr>
          <w:spacing w:val="118"/>
        </w:rPr>
        <w:t> </w:t>
      </w:r>
      <w:r>
        <w:rPr/>
        <w:t>ринку</w:t>
      </w:r>
      <w:r>
        <w:rPr>
          <w:spacing w:val="123"/>
        </w:rPr>
        <w:t> </w:t>
      </w:r>
      <w:r>
        <w:rPr/>
        <w:t>банківських</w:t>
      </w:r>
      <w:r>
        <w:rPr>
          <w:spacing w:val="115"/>
        </w:rPr>
        <w:t> </w:t>
      </w:r>
      <w:r>
        <w:rPr/>
        <w:t>послуг</w:t>
      </w:r>
      <w:r>
        <w:rPr>
          <w:spacing w:val="123"/>
        </w:rPr>
        <w:t> </w:t>
      </w:r>
      <w:r>
        <w:rPr/>
        <w:t>Німеччини,</w:t>
      </w:r>
      <w:r>
        <w:rPr>
          <w:spacing w:val="123"/>
        </w:rPr>
        <w:t> </w:t>
      </w:r>
      <w:r>
        <w:rPr/>
        <w:t>як</w:t>
        <w:tab/>
      </w:r>
      <w:r>
        <w:rPr>
          <w:spacing w:val="-1"/>
        </w:rPr>
        <w:t>основної</w:t>
      </w:r>
      <w:r>
        <w:rPr>
          <w:spacing w:val="-67"/>
        </w:rPr>
        <w:t> </w:t>
      </w:r>
      <w:r>
        <w:rPr/>
        <w:t>складової 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-3"/>
        </w:rPr>
        <w:t> </w:t>
      </w:r>
      <w:r>
        <w:rPr/>
        <w:t>послуг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/>
        <w:ind w:left="539" w:right="270" w:firstLine="566"/>
        <w:jc w:val="both"/>
      </w:pPr>
      <w:r>
        <w:rPr/>
        <w:t>Банківська галузь відіграє в економіці Німеччини важливу роль. Банки</w:t>
      </w:r>
      <w:r>
        <w:rPr>
          <w:spacing w:val="1"/>
        </w:rPr>
        <w:t> </w:t>
      </w:r>
      <w:r>
        <w:rPr/>
        <w:t>залишаються в центрі економіки, вони надають важливі фінансові послуги.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побудувала</w:t>
      </w:r>
      <w:r>
        <w:rPr>
          <w:spacing w:val="1"/>
        </w:rPr>
        <w:t> </w:t>
      </w:r>
      <w:r>
        <w:rPr/>
        <w:t>надійну діючу банківську систему,</w:t>
      </w:r>
      <w:r>
        <w:rPr>
          <w:spacing w:val="1"/>
        </w:rPr>
        <w:t> </w:t>
      </w:r>
      <w:r>
        <w:rPr/>
        <w:t>і вона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>
          <w:w w:val="95"/>
        </w:rPr>
        <w:t>однією</w:t>
      </w:r>
      <w:r>
        <w:rPr>
          <w:spacing w:val="24"/>
          <w:w w:val="95"/>
        </w:rPr>
        <w:t> </w:t>
      </w:r>
      <w:r>
        <w:rPr>
          <w:w w:val="95"/>
        </w:rPr>
        <w:t>зі</w:t>
      </w:r>
      <w:r>
        <w:rPr>
          <w:spacing w:val="16"/>
          <w:w w:val="95"/>
        </w:rPr>
        <w:t> </w:t>
      </w:r>
      <w:r>
        <w:rPr>
          <w:w w:val="95"/>
        </w:rPr>
        <w:t>стабільних</w:t>
      </w:r>
      <w:r>
        <w:rPr>
          <w:spacing w:val="18"/>
          <w:w w:val="95"/>
        </w:rPr>
        <w:t> </w:t>
      </w:r>
      <w:r>
        <w:rPr>
          <w:w w:val="95"/>
        </w:rPr>
        <w:t>банківських</w:t>
      </w:r>
      <w:r>
        <w:rPr>
          <w:spacing w:val="17"/>
          <w:w w:val="95"/>
        </w:rPr>
        <w:t> </w:t>
      </w:r>
      <w:r>
        <w:rPr>
          <w:w w:val="95"/>
        </w:rPr>
        <w:t>систем</w:t>
      </w:r>
      <w:r>
        <w:rPr>
          <w:spacing w:val="35"/>
          <w:w w:val="95"/>
        </w:rPr>
        <w:t> </w:t>
      </w:r>
      <w:r>
        <w:rPr>
          <w:w w:val="95"/>
        </w:rPr>
        <w:t>у</w:t>
      </w:r>
      <w:r>
        <w:rPr>
          <w:spacing w:val="18"/>
          <w:w w:val="95"/>
        </w:rPr>
        <w:t> </w:t>
      </w:r>
      <w:r>
        <w:rPr>
          <w:w w:val="95"/>
        </w:rPr>
        <w:t>світі</w:t>
      </w:r>
      <w:r>
        <w:rPr>
          <w:spacing w:val="25"/>
          <w:w w:val="95"/>
        </w:rPr>
        <w:t> </w:t>
      </w:r>
      <w:r>
        <w:rPr>
          <w:w w:val="95"/>
        </w:rPr>
        <w:t>завдяки</w:t>
      </w:r>
      <w:r>
        <w:rPr>
          <w:spacing w:val="24"/>
          <w:w w:val="95"/>
        </w:rPr>
        <w:t> </w:t>
      </w:r>
      <w:r>
        <w:rPr>
          <w:w w:val="95"/>
        </w:rPr>
        <w:t>своїй</w:t>
      </w:r>
      <w:r>
        <w:rPr>
          <w:spacing w:val="25"/>
          <w:w w:val="95"/>
        </w:rPr>
        <w:t> </w:t>
      </w:r>
      <w:r>
        <w:rPr>
          <w:w w:val="95"/>
        </w:rPr>
        <w:t>стійкій</w:t>
      </w:r>
      <w:r>
        <w:rPr>
          <w:spacing w:val="25"/>
          <w:w w:val="95"/>
        </w:rPr>
        <w:t> </w:t>
      </w:r>
      <w:r>
        <w:rPr>
          <w:w w:val="95"/>
        </w:rPr>
        <w:t>економіці</w:t>
      </w:r>
      <w:r>
        <w:rPr>
          <w:spacing w:val="1"/>
          <w:w w:val="95"/>
        </w:rPr>
        <w:t> </w:t>
      </w:r>
      <w:r>
        <w:rPr/>
        <w:t>у</w:t>
      </w:r>
      <w:r>
        <w:rPr>
          <w:spacing w:val="-13"/>
        </w:rPr>
        <w:t> </w:t>
      </w:r>
      <w:r>
        <w:rPr/>
        <w:t>поєднанні</w:t>
      </w:r>
      <w:r>
        <w:rPr>
          <w:spacing w:val="-14"/>
        </w:rPr>
        <w:t> </w:t>
      </w:r>
      <w:r>
        <w:rPr/>
        <w:t>з</w:t>
      </w:r>
      <w:r>
        <w:rPr>
          <w:spacing w:val="-8"/>
        </w:rPr>
        <w:t> </w:t>
      </w:r>
      <w:r>
        <w:rPr/>
        <w:t>низьким</w:t>
      </w:r>
      <w:r>
        <w:rPr>
          <w:spacing w:val="-9"/>
        </w:rPr>
        <w:t> </w:t>
      </w:r>
      <w:r>
        <w:rPr/>
        <w:t>рівнем</w:t>
      </w:r>
      <w:r>
        <w:rPr>
          <w:spacing w:val="-7"/>
        </w:rPr>
        <w:t> </w:t>
      </w:r>
      <w:r>
        <w:rPr/>
        <w:t>безробіття,</w:t>
      </w:r>
      <w:r>
        <w:rPr>
          <w:spacing w:val="-6"/>
        </w:rPr>
        <w:t> </w:t>
      </w:r>
      <w:r>
        <w:rPr/>
        <w:t>що</w:t>
      </w:r>
      <w:r>
        <w:rPr>
          <w:spacing w:val="-13"/>
        </w:rPr>
        <w:t> </w:t>
      </w:r>
      <w:r>
        <w:rPr/>
        <w:t>допомогло</w:t>
      </w:r>
      <w:r>
        <w:rPr>
          <w:spacing w:val="-8"/>
        </w:rPr>
        <w:t> </w:t>
      </w:r>
      <w:r>
        <w:rPr/>
        <w:t>банкам,</w:t>
      </w:r>
      <w:r>
        <w:rPr>
          <w:spacing w:val="-11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працюють</w:t>
      </w:r>
      <w:r>
        <w:rPr>
          <w:spacing w:val="-68"/>
        </w:rPr>
        <w:t> </w:t>
      </w:r>
      <w:r>
        <w:rPr/>
        <w:t>у</w:t>
      </w:r>
      <w:r>
        <w:rPr>
          <w:spacing w:val="-1"/>
        </w:rPr>
        <w:t> </w:t>
      </w:r>
      <w:r>
        <w:rPr/>
        <w:t>Німеччині,</w:t>
      </w:r>
      <w:r>
        <w:rPr>
          <w:spacing w:val="5"/>
        </w:rPr>
        <w:t> </w:t>
      </w:r>
      <w:r>
        <w:rPr/>
        <w:t>зберегти своє</w:t>
      </w:r>
      <w:r>
        <w:rPr>
          <w:spacing w:val="1"/>
        </w:rPr>
        <w:t> </w:t>
      </w:r>
      <w:r>
        <w:rPr/>
        <w:t>міцне</w:t>
      </w:r>
      <w:r>
        <w:rPr>
          <w:spacing w:val="1"/>
        </w:rPr>
        <w:t> </w:t>
      </w:r>
      <w:r>
        <w:rPr/>
        <w:t>фінансове</w:t>
      </w:r>
      <w:r>
        <w:rPr>
          <w:spacing w:val="1"/>
        </w:rPr>
        <w:t> </w:t>
      </w:r>
      <w:r>
        <w:rPr/>
        <w:t>положення.</w:t>
      </w:r>
    </w:p>
    <w:p>
      <w:pPr>
        <w:pStyle w:val="BodyText"/>
        <w:spacing w:line="362" w:lineRule="auto" w:before="2"/>
        <w:ind w:left="539" w:right="281" w:firstLine="710"/>
        <w:jc w:val="both"/>
      </w:pPr>
      <w:r>
        <w:rPr/>
        <w:t>Банківська</w:t>
      </w:r>
      <w:r>
        <w:rPr>
          <w:spacing w:val="-8"/>
        </w:rPr>
        <w:t> </w:t>
      </w:r>
      <w:r>
        <w:rPr/>
        <w:t>система</w:t>
      </w:r>
      <w:r>
        <w:rPr>
          <w:spacing w:val="-8"/>
        </w:rPr>
        <w:t> </w:t>
      </w:r>
      <w:r>
        <w:rPr/>
        <w:t>Німеччини</w:t>
      </w:r>
      <w:r>
        <w:rPr>
          <w:spacing w:val="-8"/>
        </w:rPr>
        <w:t> </w:t>
      </w:r>
      <w:r>
        <w:rPr/>
        <w:t>складається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трьох</w:t>
      </w:r>
      <w:r>
        <w:rPr>
          <w:spacing w:val="-12"/>
        </w:rPr>
        <w:t> </w:t>
      </w:r>
      <w:r>
        <w:rPr/>
        <w:t>«китів».</w:t>
      </w:r>
      <w:r>
        <w:rPr>
          <w:spacing w:val="-6"/>
        </w:rPr>
        <w:t> </w:t>
      </w:r>
      <w:r>
        <w:rPr/>
        <w:t>Схематично</w:t>
      </w:r>
      <w:r>
        <w:rPr>
          <w:spacing w:val="-67"/>
        </w:rPr>
        <w:t> </w:t>
      </w:r>
      <w:r>
        <w:rPr/>
        <w:t>це</w:t>
      </w:r>
      <w:r>
        <w:rPr>
          <w:spacing w:val="1"/>
        </w:rPr>
        <w:t> </w:t>
      </w:r>
      <w:r>
        <w:rPr/>
        <w:t>зображено</w:t>
      </w:r>
      <w:r>
        <w:rPr>
          <w:spacing w:val="2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4"/>
        </w:rPr>
        <w:t> </w:t>
      </w:r>
      <w:r>
        <w:rPr/>
        <w:t>2.1.</w:t>
      </w:r>
    </w:p>
    <w:p>
      <w:pPr>
        <w:pStyle w:val="BodyText"/>
        <w:spacing w:line="315" w:lineRule="exact"/>
        <w:ind w:left="2988"/>
        <w:jc w:val="both"/>
      </w:pPr>
      <w:r>
        <w:rPr/>
        <w:t>Рівні</w:t>
      </w:r>
      <w:r>
        <w:rPr>
          <w:spacing w:val="-10"/>
        </w:rPr>
        <w:t> </w:t>
      </w:r>
      <w:r>
        <w:rPr/>
        <w:t>банківської</w:t>
      </w:r>
      <w:r>
        <w:rPr>
          <w:spacing w:val="-10"/>
        </w:rPr>
        <w:t> </w:t>
      </w:r>
      <w:r>
        <w:rPr/>
        <w:t>системи</w:t>
      </w:r>
      <w:r>
        <w:rPr>
          <w:spacing w:val="-1"/>
        </w:rPr>
        <w:t> </w:t>
      </w:r>
      <w:r>
        <w:rPr/>
        <w:t>Німеччини</w:t>
      </w:r>
    </w:p>
    <w:p>
      <w:pPr>
        <w:pStyle w:val="BodyText"/>
        <w:rPr>
          <w:sz w:val="15"/>
        </w:rPr>
      </w:pPr>
    </w:p>
    <w:tbl>
      <w:tblPr>
        <w:tblW w:w="0" w:type="auto"/>
        <w:jc w:val="left"/>
        <w:tblInd w:w="147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48"/>
        <w:gridCol w:w="4140"/>
      </w:tblGrid>
      <w:tr>
        <w:trPr>
          <w:trHeight w:val="807" w:hRule="atLeast"/>
        </w:trPr>
        <w:tc>
          <w:tcPr>
            <w:tcW w:w="7788" w:type="dxa"/>
            <w:gridSpan w:val="2"/>
          </w:tcPr>
          <w:p>
            <w:pPr>
              <w:pStyle w:val="TableParagraph"/>
              <w:spacing w:before="170"/>
              <w:ind w:left="757"/>
              <w:jc w:val="left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рівень: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Німецький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федеральний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банк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(Deutsche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Bundesbank)</w:t>
            </w:r>
          </w:p>
        </w:tc>
      </w:tr>
      <w:tr>
        <w:trPr>
          <w:trHeight w:val="436" w:hRule="atLeast"/>
        </w:trPr>
        <w:tc>
          <w:tcPr>
            <w:tcW w:w="3648" w:type="dxa"/>
            <w:tcBorders>
              <w:left w:val="nil"/>
              <w:right w:val="single" w:sz="12" w:space="0" w:color="000000"/>
            </w:tcBorders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  <w:tc>
          <w:tcPr>
            <w:tcW w:w="4140" w:type="dxa"/>
            <w:tcBorders>
              <w:left w:val="single" w:sz="12" w:space="0" w:color="000000"/>
              <w:right w:val="nil"/>
            </w:tcBorders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</w:tr>
      <w:tr>
        <w:trPr>
          <w:trHeight w:val="807" w:hRule="atLeast"/>
        </w:trPr>
        <w:tc>
          <w:tcPr>
            <w:tcW w:w="7788" w:type="dxa"/>
            <w:gridSpan w:val="2"/>
          </w:tcPr>
          <w:p>
            <w:pPr>
              <w:pStyle w:val="TableParagraph"/>
              <w:spacing w:before="164"/>
              <w:ind w:left="291"/>
              <w:jc w:val="left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рівень: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Універсальні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баки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(регіональні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комерційні,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приватні)</w:t>
            </w:r>
          </w:p>
        </w:tc>
      </w:tr>
      <w:tr>
        <w:trPr>
          <w:trHeight w:val="532" w:hRule="atLeast"/>
        </w:trPr>
        <w:tc>
          <w:tcPr>
            <w:tcW w:w="3648" w:type="dxa"/>
            <w:tcBorders>
              <w:left w:val="nil"/>
              <w:right w:val="single" w:sz="12" w:space="0" w:color="000000"/>
            </w:tcBorders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  <w:tc>
          <w:tcPr>
            <w:tcW w:w="4140" w:type="dxa"/>
            <w:tcBorders>
              <w:left w:val="single" w:sz="12" w:space="0" w:color="000000"/>
              <w:right w:val="nil"/>
            </w:tcBorders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</w:tr>
      <w:tr>
        <w:trPr>
          <w:trHeight w:val="915" w:hRule="atLeast"/>
        </w:trPr>
        <w:tc>
          <w:tcPr>
            <w:tcW w:w="7788" w:type="dxa"/>
            <w:gridSpan w:val="2"/>
          </w:tcPr>
          <w:p>
            <w:pPr>
              <w:pStyle w:val="TableParagraph"/>
              <w:spacing w:line="242" w:lineRule="auto" w:before="66"/>
              <w:ind w:left="1785" w:hanging="1581"/>
              <w:jc w:val="left"/>
              <w:rPr>
                <w:sz w:val="24"/>
              </w:rPr>
            </w:pPr>
            <w:r>
              <w:rPr>
                <w:sz w:val="24"/>
              </w:rPr>
              <w:t>3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рівень: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Спеціалізовані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банки (кредитні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банки, державні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банки,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ощадні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каси,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установи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іпотечного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кредитування)</w:t>
            </w:r>
          </w:p>
        </w:tc>
      </w:tr>
    </w:tbl>
    <w:p>
      <w:pPr>
        <w:pStyle w:val="BodyText"/>
        <w:spacing w:line="357" w:lineRule="auto" w:before="235"/>
        <w:ind w:left="1250" w:right="3401"/>
        <w:jc w:val="both"/>
      </w:pPr>
      <w:r>
        <w:rPr/>
        <w:t>Рис. 2.1 Рівні банківської системи Німеччини</w:t>
      </w:r>
      <w:r>
        <w:rPr>
          <w:spacing w:val="1"/>
        </w:rPr>
        <w:t> </w:t>
      </w: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1"/>
        </w:rPr>
        <w:t> </w:t>
      </w:r>
      <w:r>
        <w:rPr/>
        <w:t>автором</w:t>
      </w:r>
      <w:r>
        <w:rPr>
          <w:spacing w:val="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</w:t>
      </w:r>
      <w:r>
        <w:rPr>
          <w:spacing w:val="-2"/>
        </w:rPr>
        <w:t> </w:t>
      </w:r>
      <w:r>
        <w:rPr/>
        <w:t>[24].</w:t>
      </w:r>
    </w:p>
    <w:p>
      <w:pPr>
        <w:pStyle w:val="BodyText"/>
        <w:spacing w:line="360" w:lineRule="auto" w:before="6"/>
        <w:ind w:left="539" w:right="270" w:firstLine="710"/>
        <w:jc w:val="both"/>
      </w:pPr>
      <w:r>
        <w:rPr/>
        <w:t>Центральний банк Німеччини - Deutsche Bundesbank займає перший</w:t>
      </w:r>
      <w:r>
        <w:rPr>
          <w:spacing w:val="1"/>
        </w:rPr>
        <w:t> </w:t>
      </w:r>
      <w:r>
        <w:rPr/>
        <w:t>рівень усієї банківської системи.</w:t>
      </w:r>
      <w:r>
        <w:rPr>
          <w:spacing w:val="1"/>
        </w:rPr>
        <w:t> </w:t>
      </w:r>
      <w:r>
        <w:rPr/>
        <w:t>Головне завдання цього банку полягає у</w:t>
      </w:r>
      <w:r>
        <w:rPr>
          <w:spacing w:val="1"/>
        </w:rPr>
        <w:t> </w:t>
      </w:r>
      <w:r>
        <w:rPr/>
        <w:t>здійсненні грошово-кредитної політики держави, контролі за її фінансовою</w:t>
      </w:r>
      <w:r>
        <w:rPr>
          <w:spacing w:val="1"/>
        </w:rPr>
        <w:t> </w:t>
      </w:r>
      <w:r>
        <w:rPr/>
        <w:t>системою,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монетарної</w:t>
      </w:r>
      <w:r>
        <w:rPr>
          <w:spacing w:val="1"/>
        </w:rPr>
        <w:t> </w:t>
      </w:r>
      <w:r>
        <w:rPr/>
        <w:t>політики.</w:t>
      </w:r>
      <w:r>
        <w:rPr>
          <w:spacing w:val="1"/>
        </w:rPr>
        <w:t> </w:t>
      </w:r>
      <w:r>
        <w:rPr/>
        <w:t>Загалом,</w:t>
      </w:r>
      <w:r>
        <w:rPr>
          <w:spacing w:val="1"/>
        </w:rPr>
        <w:t> </w:t>
      </w:r>
      <w:r>
        <w:rPr/>
        <w:t>стабільна</w:t>
      </w:r>
      <w:r>
        <w:rPr>
          <w:spacing w:val="1"/>
        </w:rPr>
        <w:t> </w:t>
      </w:r>
      <w:r>
        <w:rPr/>
        <w:t>банківська</w:t>
      </w:r>
      <w:r>
        <w:rPr>
          <w:spacing w:val="1"/>
        </w:rPr>
        <w:t> </w:t>
      </w:r>
      <w:r>
        <w:rPr/>
        <w:t>система</w:t>
      </w:r>
      <w:r>
        <w:rPr>
          <w:spacing w:val="67"/>
        </w:rPr>
        <w:t> </w:t>
      </w:r>
      <w:r>
        <w:rPr/>
        <w:t>потрібна</w:t>
      </w:r>
      <w:r>
        <w:rPr>
          <w:spacing w:val="68"/>
        </w:rPr>
        <w:t> </w:t>
      </w:r>
      <w:r>
        <w:rPr/>
        <w:t>для</w:t>
      </w:r>
      <w:r>
        <w:rPr>
          <w:spacing w:val="69"/>
        </w:rPr>
        <w:t> </w:t>
      </w:r>
      <w:r>
        <w:rPr/>
        <w:t>того,</w:t>
      </w:r>
      <w:r>
        <w:rPr>
          <w:spacing w:val="69"/>
        </w:rPr>
        <w:t> </w:t>
      </w:r>
      <w:r>
        <w:rPr/>
        <w:t>щоб</w:t>
      </w:r>
      <w:r>
        <w:rPr>
          <w:spacing w:val="69"/>
        </w:rPr>
        <w:t> </w:t>
      </w:r>
      <w:r>
        <w:rPr/>
        <w:t>в</w:t>
      </w:r>
      <w:r>
        <w:rPr>
          <w:spacing w:val="65"/>
        </w:rPr>
        <w:t> </w:t>
      </w:r>
      <w:r>
        <w:rPr/>
        <w:t>країні</w:t>
      </w:r>
      <w:r>
        <w:rPr>
          <w:spacing w:val="63"/>
        </w:rPr>
        <w:t> </w:t>
      </w:r>
      <w:r>
        <w:rPr/>
        <w:t>добре</w:t>
      </w:r>
      <w:r>
        <w:rPr>
          <w:spacing w:val="68"/>
        </w:rPr>
        <w:t> </w:t>
      </w:r>
      <w:r>
        <w:rPr/>
        <w:t>функціонувала</w:t>
      </w:r>
      <w:r>
        <w:rPr>
          <w:spacing w:val="67"/>
        </w:rPr>
        <w:t> </w:t>
      </w:r>
      <w:r>
        <w:rPr/>
        <w:t>економіка.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0"/>
        <w:jc w:val="both"/>
      </w:pPr>
      <w:r>
        <w:rPr>
          <w:spacing w:val="-1"/>
        </w:rPr>
        <w:t>Остання</w:t>
      </w:r>
      <w:r>
        <w:rPr>
          <w:spacing w:val="-11"/>
        </w:rPr>
        <w:t> </w:t>
      </w:r>
      <w:r>
        <w:rPr>
          <w:spacing w:val="-1"/>
        </w:rPr>
        <w:t>фінансова</w:t>
      </w:r>
      <w:r>
        <w:rPr>
          <w:spacing w:val="-10"/>
        </w:rPr>
        <w:t> </w:t>
      </w:r>
      <w:r>
        <w:rPr/>
        <w:t>криза</w:t>
      </w:r>
      <w:r>
        <w:rPr>
          <w:spacing w:val="-10"/>
        </w:rPr>
        <w:t> </w:t>
      </w:r>
      <w:r>
        <w:rPr/>
        <w:t>показала,</w:t>
      </w:r>
      <w:r>
        <w:rPr>
          <w:spacing w:val="-9"/>
        </w:rPr>
        <w:t> </w:t>
      </w:r>
      <w:r>
        <w:rPr/>
        <w:t>які</w:t>
      </w:r>
      <w:r>
        <w:rPr>
          <w:spacing w:val="-16"/>
        </w:rPr>
        <w:t> </w:t>
      </w:r>
      <w:r>
        <w:rPr/>
        <w:t>масштабні</w:t>
      </w:r>
      <w:r>
        <w:rPr>
          <w:spacing w:val="-16"/>
        </w:rPr>
        <w:t> </w:t>
      </w:r>
      <w:r>
        <w:rPr/>
        <w:t>наслідки</w:t>
      </w:r>
      <w:r>
        <w:rPr>
          <w:spacing w:val="-11"/>
        </w:rPr>
        <w:t> </w:t>
      </w:r>
      <w:r>
        <w:rPr/>
        <w:t>для всієї</w:t>
      </w:r>
      <w:r>
        <w:rPr>
          <w:spacing w:val="-16"/>
        </w:rPr>
        <w:t> </w:t>
      </w:r>
      <w:r>
        <w:rPr/>
        <w:t>економіки</w:t>
      </w:r>
      <w:r>
        <w:rPr>
          <w:spacing w:val="-67"/>
        </w:rPr>
        <w:t> </w:t>
      </w:r>
      <w:r>
        <w:rPr/>
        <w:t>може</w:t>
      </w:r>
      <w:r>
        <w:rPr>
          <w:spacing w:val="-10"/>
        </w:rPr>
        <w:t> </w:t>
      </w:r>
      <w:r>
        <w:rPr/>
        <w:t>мати</w:t>
      </w:r>
      <w:r>
        <w:rPr>
          <w:spacing w:val="-10"/>
        </w:rPr>
        <w:t> </w:t>
      </w:r>
      <w:r>
        <w:rPr/>
        <w:t>неконтрольоване</w:t>
      </w:r>
      <w:r>
        <w:rPr>
          <w:spacing w:val="-10"/>
        </w:rPr>
        <w:t> </w:t>
      </w:r>
      <w:r>
        <w:rPr/>
        <w:t>накоплення</w:t>
      </w:r>
      <w:r>
        <w:rPr>
          <w:spacing w:val="-10"/>
        </w:rPr>
        <w:t> </w:t>
      </w:r>
      <w:r>
        <w:rPr/>
        <w:t>рисків</w:t>
      </w:r>
      <w:r>
        <w:rPr>
          <w:spacing w:val="-8"/>
        </w:rPr>
        <w:t> </w:t>
      </w:r>
      <w:r>
        <w:rPr/>
        <w:t>у</w:t>
      </w:r>
      <w:r>
        <w:rPr>
          <w:spacing w:val="-14"/>
        </w:rPr>
        <w:t> </w:t>
      </w:r>
      <w:r>
        <w:rPr/>
        <w:t>банківському</w:t>
      </w:r>
      <w:r>
        <w:rPr>
          <w:spacing w:val="-15"/>
        </w:rPr>
        <w:t> </w:t>
      </w:r>
      <w:r>
        <w:rPr/>
        <w:t>секторі.</w:t>
      </w:r>
      <w:r>
        <w:rPr>
          <w:spacing w:val="-8"/>
        </w:rPr>
        <w:t> </w:t>
      </w:r>
      <w:r>
        <w:rPr/>
        <w:t>Таким</w:t>
      </w:r>
      <w:r>
        <w:rPr>
          <w:spacing w:val="-68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органам</w:t>
      </w:r>
      <w:r>
        <w:rPr>
          <w:spacing w:val="1"/>
        </w:rPr>
        <w:t> </w:t>
      </w:r>
      <w:r>
        <w:rPr/>
        <w:t>банківського</w:t>
      </w:r>
      <w:r>
        <w:rPr>
          <w:spacing w:val="1"/>
        </w:rPr>
        <w:t> </w:t>
      </w:r>
      <w:r>
        <w:rPr/>
        <w:t>нагляду</w:t>
      </w:r>
      <w:r>
        <w:rPr>
          <w:spacing w:val="1"/>
        </w:rPr>
        <w:t> </w:t>
      </w:r>
      <w:r>
        <w:rPr/>
        <w:t>доручено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нагляд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>
          <w:w w:val="95"/>
        </w:rPr>
        <w:t>комерційною діяльністю кредитних установ та підтримувати довіру інвесторів</w:t>
      </w:r>
      <w:r>
        <w:rPr>
          <w:spacing w:val="1"/>
          <w:w w:val="95"/>
        </w:rPr>
        <w:t> </w:t>
      </w:r>
      <w:r>
        <w:rPr/>
        <w:t>шляхом</w:t>
      </w:r>
      <w:r>
        <w:rPr>
          <w:spacing w:val="-3"/>
        </w:rPr>
        <w:t> </w:t>
      </w:r>
      <w:r>
        <w:rPr/>
        <w:t>забезпечення</w:t>
      </w:r>
      <w:r>
        <w:rPr>
          <w:spacing w:val="-2"/>
        </w:rPr>
        <w:t> </w:t>
      </w:r>
      <w:r>
        <w:rPr/>
        <w:t>ефективності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стабільності</w:t>
      </w:r>
      <w:r>
        <w:rPr>
          <w:spacing w:val="-8"/>
        </w:rPr>
        <w:t> </w:t>
      </w:r>
      <w:r>
        <w:rPr/>
        <w:t>банківської</w:t>
      </w:r>
      <w:r>
        <w:rPr>
          <w:spacing w:val="-7"/>
        </w:rPr>
        <w:t> </w:t>
      </w:r>
      <w:r>
        <w:rPr/>
        <w:t>системи[24].</w:t>
      </w:r>
    </w:p>
    <w:p>
      <w:pPr>
        <w:pStyle w:val="BodyText"/>
        <w:spacing w:line="360" w:lineRule="auto"/>
        <w:ind w:left="539" w:right="272" w:firstLine="710"/>
        <w:jc w:val="both"/>
      </w:pPr>
      <w:r>
        <w:rPr>
          <w:w w:val="95"/>
        </w:rPr>
        <w:t>На</w:t>
      </w:r>
      <w:r>
        <w:rPr>
          <w:spacing w:val="1"/>
          <w:w w:val="95"/>
        </w:rPr>
        <w:t> </w:t>
      </w:r>
      <w:r>
        <w:rPr>
          <w:w w:val="95"/>
        </w:rPr>
        <w:t>другому рівні - приватні комерційні банки,</w:t>
      </w:r>
      <w:r>
        <w:rPr>
          <w:spacing w:val="1"/>
          <w:w w:val="95"/>
        </w:rPr>
        <w:t> </w:t>
      </w:r>
      <w:r>
        <w:rPr>
          <w:w w:val="95"/>
        </w:rPr>
        <w:t>банки</w:t>
      </w:r>
      <w:r>
        <w:rPr>
          <w:spacing w:val="1"/>
          <w:w w:val="95"/>
        </w:rPr>
        <w:t> </w:t>
      </w:r>
      <w:r>
        <w:rPr>
          <w:w w:val="95"/>
        </w:rPr>
        <w:t>державного</w:t>
      </w:r>
      <w:r>
        <w:rPr>
          <w:spacing w:val="63"/>
        </w:rPr>
        <w:t> </w:t>
      </w:r>
      <w:r>
        <w:rPr>
          <w:w w:val="95"/>
        </w:rPr>
        <w:t>сектора</w:t>
      </w:r>
      <w:r>
        <w:rPr>
          <w:spacing w:val="-64"/>
          <w:w w:val="95"/>
        </w:rPr>
        <w:t> </w:t>
      </w:r>
      <w:r>
        <w:rPr/>
        <w:t>та кооперативні банки, що відрізняються організаційно-правовою формою та</w:t>
      </w:r>
      <w:r>
        <w:rPr>
          <w:spacing w:val="1"/>
        </w:rPr>
        <w:t> </w:t>
      </w:r>
      <w:r>
        <w:rPr/>
        <w:t>структурою власності. Та на третьому рівні - кредитні банки, державні банки,</w:t>
      </w:r>
      <w:r>
        <w:rPr>
          <w:spacing w:val="-67"/>
        </w:rPr>
        <w:t> </w:t>
      </w:r>
      <w:r>
        <w:rPr/>
        <w:t>ощадні</w:t>
      </w:r>
      <w:r>
        <w:rPr>
          <w:spacing w:val="-5"/>
        </w:rPr>
        <w:t> </w:t>
      </w:r>
      <w:r>
        <w:rPr/>
        <w:t>каси,</w:t>
      </w:r>
      <w:r>
        <w:rPr>
          <w:spacing w:val="3"/>
        </w:rPr>
        <w:t> </w:t>
      </w:r>
      <w:r>
        <w:rPr/>
        <w:t>установи іпотечного</w:t>
      </w:r>
      <w:r>
        <w:rPr>
          <w:spacing w:val="1"/>
        </w:rPr>
        <w:t> </w:t>
      </w:r>
      <w:r>
        <w:rPr/>
        <w:t>кредитування.</w:t>
      </w:r>
    </w:p>
    <w:p>
      <w:pPr>
        <w:pStyle w:val="BodyText"/>
        <w:spacing w:line="360" w:lineRule="auto"/>
        <w:ind w:left="539" w:right="267" w:firstLine="710"/>
        <w:jc w:val="both"/>
      </w:pPr>
      <w:r>
        <w:rPr/>
        <w:t>Революція в індустрії FinTech технологій мала величезний вплив і на</w:t>
      </w:r>
      <w:r>
        <w:rPr>
          <w:spacing w:val="1"/>
        </w:rPr>
        <w:t> </w:t>
      </w:r>
      <w:r>
        <w:rPr/>
        <w:t>банківську сферу та на банківські операції. Банківські системи є невід’ємною</w:t>
      </w:r>
      <w:r>
        <w:rPr>
          <w:spacing w:val="1"/>
        </w:rPr>
        <w:t> </w:t>
      </w:r>
      <w:r>
        <w:rPr/>
        <w:t>частиною економіки. Цифрові технології набирають обертів, тому що для</w:t>
      </w:r>
      <w:r>
        <w:rPr>
          <w:spacing w:val="1"/>
        </w:rPr>
        <w:t> </w:t>
      </w:r>
      <w:r>
        <w:rPr/>
        <w:t>клієнтів це зручно і легко, тому банкам не залишається іншого виходу </w:t>
      </w:r>
      <w:r>
        <w:rPr>
          <w:spacing w:val="10"/>
        </w:rPr>
        <w:t>як</w:t>
      </w:r>
      <w:r>
        <w:rPr>
          <w:spacing w:val="11"/>
        </w:rPr>
        <w:t> </w:t>
      </w:r>
      <w:r>
        <w:rPr/>
        <w:t>впроваджувати</w:t>
      </w:r>
      <w:r>
        <w:rPr>
          <w:spacing w:val="1"/>
        </w:rPr>
        <w:t> </w:t>
      </w:r>
      <w:r>
        <w:rPr/>
        <w:t>технології.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швидко</w:t>
      </w:r>
      <w:r>
        <w:rPr>
          <w:spacing w:val="1"/>
        </w:rPr>
        <w:t> </w:t>
      </w:r>
      <w:r>
        <w:rPr/>
        <w:t>знайшли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банківському</w:t>
      </w:r>
      <w:r>
        <w:rPr>
          <w:spacing w:val="1"/>
        </w:rPr>
        <w:t> </w:t>
      </w:r>
      <w:r>
        <w:rPr/>
        <w:t>секторі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перевернули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стандартні</w:t>
      </w:r>
      <w:r>
        <w:rPr>
          <w:spacing w:val="1"/>
        </w:rPr>
        <w:t> </w:t>
      </w:r>
      <w:r>
        <w:rPr/>
        <w:t>банківські</w:t>
      </w:r>
      <w:r>
        <w:rPr>
          <w:spacing w:val="1"/>
        </w:rPr>
        <w:t> </w:t>
      </w:r>
      <w:r>
        <w:rPr/>
        <w:t>послуги, створивши нові рішення старих проблем. Зараз технології не можна</w:t>
      </w:r>
      <w:r>
        <w:rPr>
          <w:spacing w:val="1"/>
        </w:rPr>
        <w:t> </w:t>
      </w:r>
      <w:r>
        <w:rPr/>
        <w:t>вважати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новим,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Covid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19,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дистанційне</w:t>
      </w:r>
      <w:r>
        <w:rPr>
          <w:spacing w:val="1"/>
        </w:rPr>
        <w:t> </w:t>
      </w:r>
      <w:r>
        <w:rPr/>
        <w:t>перебування</w:t>
      </w:r>
      <w:r>
        <w:rPr>
          <w:spacing w:val="1"/>
        </w:rPr>
        <w:t> </w:t>
      </w:r>
      <w:r>
        <w:rPr/>
        <w:t>з’явилась більша необхідність саме для банків спілкуватися з клієнтами через</w:t>
      </w:r>
      <w:r>
        <w:rPr>
          <w:spacing w:val="-67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канали.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відома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країна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класичною</w:t>
      </w:r>
      <w:r>
        <w:rPr>
          <w:spacing w:val="1"/>
        </w:rPr>
        <w:t> </w:t>
      </w:r>
      <w:r>
        <w:rPr/>
        <w:t>банківською</w:t>
      </w:r>
      <w:r>
        <w:rPr>
          <w:spacing w:val="1"/>
        </w:rPr>
        <w:t> </w:t>
      </w:r>
      <w:r>
        <w:rPr>
          <w:w w:val="95"/>
        </w:rPr>
        <w:t>системою, яка має довгострокові відносини між банками та клієнтами. FinTech</w:t>
      </w:r>
      <w:r>
        <w:rPr>
          <w:spacing w:val="1"/>
          <w:w w:val="95"/>
        </w:rPr>
        <w:t> </w:t>
      </w:r>
      <w:r>
        <w:rPr>
          <w:spacing w:val="-1"/>
        </w:rPr>
        <w:t>компанії</w:t>
      </w:r>
      <w:r>
        <w:rPr>
          <w:spacing w:val="-16"/>
        </w:rPr>
        <w:t> </w:t>
      </w:r>
      <w:r>
        <w:rPr>
          <w:spacing w:val="-1"/>
        </w:rPr>
        <w:t>співпрацюють</w:t>
      </w:r>
      <w:r>
        <w:rPr>
          <w:spacing w:val="-8"/>
        </w:rPr>
        <w:t> </w:t>
      </w:r>
      <w:r>
        <w:rPr>
          <w:spacing w:val="-1"/>
        </w:rPr>
        <w:t>із</w:t>
      </w:r>
      <w:r>
        <w:rPr>
          <w:spacing w:val="-10"/>
        </w:rPr>
        <w:t> </w:t>
      </w:r>
      <w:r>
        <w:rPr>
          <w:spacing w:val="-1"/>
        </w:rPr>
        <w:t>банками</w:t>
      </w:r>
      <w:r>
        <w:rPr>
          <w:spacing w:val="-5"/>
        </w:rPr>
        <w:t> </w:t>
      </w:r>
      <w:r>
        <w:rPr>
          <w:spacing w:val="-1"/>
        </w:rPr>
        <w:t>Німеччини</w:t>
      </w:r>
      <w:r>
        <w:rPr>
          <w:spacing w:val="-10"/>
        </w:rPr>
        <w:t> </w:t>
      </w:r>
      <w:r>
        <w:rPr/>
        <w:t>для</w:t>
      </w:r>
      <w:r>
        <w:rPr>
          <w:spacing w:val="-8"/>
        </w:rPr>
        <w:t> </w:t>
      </w:r>
      <w:r>
        <w:rPr/>
        <w:t>збільшення</w:t>
      </w:r>
      <w:r>
        <w:rPr>
          <w:spacing w:val="-9"/>
        </w:rPr>
        <w:t> </w:t>
      </w:r>
      <w:r>
        <w:rPr/>
        <w:t>прибутку</w:t>
      </w:r>
      <w:r>
        <w:rPr>
          <w:spacing w:val="-9"/>
        </w:rPr>
        <w:t> </w:t>
      </w:r>
      <w:r>
        <w:rPr/>
        <w:t>та</w:t>
      </w:r>
      <w:r>
        <w:rPr>
          <w:spacing w:val="-9"/>
        </w:rPr>
        <w:t> </w:t>
      </w:r>
      <w:r>
        <w:rPr/>
        <w:t>для</w:t>
      </w:r>
      <w:r>
        <w:rPr>
          <w:spacing w:val="-68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продуктів</w:t>
      </w:r>
      <w:r>
        <w:rPr>
          <w:spacing w:val="1"/>
        </w:rPr>
        <w:t> </w:t>
      </w:r>
      <w:r>
        <w:rPr/>
        <w:t>[25].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створили</w:t>
      </w:r>
      <w:r>
        <w:rPr>
          <w:spacing w:val="1"/>
        </w:rPr>
        <w:t> </w:t>
      </w:r>
      <w:r>
        <w:rPr/>
        <w:t>унікальні</w:t>
      </w:r>
      <w:r>
        <w:rPr>
          <w:spacing w:val="1"/>
        </w:rPr>
        <w:t> </w:t>
      </w:r>
      <w:r>
        <w:rPr/>
        <w:t>послуги у банківській сфері та саме завдяки їхньому прориву людству стали</w:t>
      </w:r>
      <w:r>
        <w:rPr>
          <w:spacing w:val="1"/>
        </w:rPr>
        <w:t> </w:t>
      </w:r>
      <w:r>
        <w:rPr/>
        <w:t>відомі</w:t>
      </w:r>
      <w:r>
        <w:rPr>
          <w:spacing w:val="-5"/>
        </w:rPr>
        <w:t> </w:t>
      </w:r>
      <w:r>
        <w:rPr/>
        <w:t>такі</w:t>
      </w:r>
      <w:r>
        <w:rPr>
          <w:spacing w:val="-4"/>
        </w:rPr>
        <w:t> </w:t>
      </w:r>
      <w:r>
        <w:rPr/>
        <w:t>поняття</w:t>
      </w:r>
      <w:r>
        <w:rPr>
          <w:spacing w:val="3"/>
        </w:rPr>
        <w:t> </w:t>
      </w:r>
      <w:r>
        <w:rPr/>
        <w:t>як онлайн-банкінг.</w:t>
      </w:r>
    </w:p>
    <w:p>
      <w:pPr>
        <w:pStyle w:val="BodyText"/>
        <w:spacing w:line="360" w:lineRule="auto"/>
        <w:ind w:left="539" w:right="262" w:firstLine="710"/>
        <w:jc w:val="both"/>
      </w:pPr>
      <w:r>
        <w:rPr/>
        <w:t>Існують деякі проблеми, які призвели до FinTech в банківській сфері:</w:t>
      </w:r>
      <w:r>
        <w:rPr>
          <w:spacing w:val="1"/>
        </w:rPr>
        <w:t> </w:t>
      </w:r>
      <w:r>
        <w:rPr/>
        <w:t>одна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надто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оперативні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 філій; відсутність належної уваги до окремих послуг, які приносять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надто</w:t>
      </w:r>
      <w:r>
        <w:rPr>
          <w:spacing w:val="1"/>
        </w:rPr>
        <w:t> </w:t>
      </w:r>
      <w:r>
        <w:rPr/>
        <w:t>застарілої</w:t>
      </w:r>
      <w:r>
        <w:rPr>
          <w:spacing w:val="1"/>
        </w:rPr>
        <w:t> </w:t>
      </w:r>
      <w:r>
        <w:rPr/>
        <w:t>банківської</w:t>
      </w:r>
      <w:r>
        <w:rPr>
          <w:spacing w:val="1"/>
        </w:rPr>
        <w:t> </w:t>
      </w:r>
      <w:r>
        <w:rPr/>
        <w:t>інфраструктури</w:t>
      </w:r>
      <w:r>
        <w:rPr>
          <w:spacing w:val="5"/>
        </w:rPr>
        <w:t> </w:t>
      </w:r>
      <w:r>
        <w:rPr/>
        <w:t>та</w:t>
      </w:r>
      <w:r>
        <w:rPr>
          <w:spacing w:val="7"/>
        </w:rPr>
        <w:t> </w:t>
      </w:r>
      <w:r>
        <w:rPr/>
        <w:t>інші</w:t>
      </w:r>
      <w:r>
        <w:rPr>
          <w:spacing w:val="2"/>
        </w:rPr>
        <w:t> </w:t>
      </w:r>
      <w:r>
        <w:rPr/>
        <w:t>[23].</w:t>
      </w:r>
      <w:r>
        <w:rPr>
          <w:spacing w:val="8"/>
        </w:rPr>
        <w:t> </w:t>
      </w:r>
      <w:r>
        <w:rPr/>
        <w:t>Німецькі</w:t>
      </w:r>
      <w:r>
        <w:rPr>
          <w:spacing w:val="2"/>
        </w:rPr>
        <w:t> </w:t>
      </w:r>
      <w:r>
        <w:rPr/>
        <w:t>банки</w:t>
      </w:r>
      <w:r>
        <w:rPr>
          <w:spacing w:val="6"/>
        </w:rPr>
        <w:t> </w:t>
      </w:r>
      <w:r>
        <w:rPr/>
        <w:t>та</w:t>
      </w:r>
      <w:r>
        <w:rPr>
          <w:spacing w:val="7"/>
        </w:rPr>
        <w:t> </w:t>
      </w:r>
      <w:r>
        <w:rPr/>
        <w:t>страхові</w:t>
      </w:r>
      <w:r>
        <w:rPr>
          <w:spacing w:val="1"/>
        </w:rPr>
        <w:t> </w:t>
      </w:r>
      <w:r>
        <w:rPr/>
        <w:t>компанії фінансують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7" w:lineRule="auto" w:before="183"/>
        <w:ind w:left="539" w:right="279"/>
        <w:jc w:val="both"/>
      </w:pPr>
      <w:r>
        <w:rPr/>
        <w:t>фінансові технології. У 2020 році було укладено понад 30 угод з різними</w:t>
      </w:r>
      <w:r>
        <w:rPr>
          <w:spacing w:val="1"/>
        </w:rPr>
        <w:t> </w:t>
      </w:r>
      <w:r>
        <w:rPr/>
        <w:t>FinTech</w:t>
      </w:r>
      <w:r>
        <w:rPr>
          <w:spacing w:val="-3"/>
        </w:rPr>
        <w:t> </w:t>
      </w:r>
      <w:r>
        <w:rPr/>
        <w:t>фірмами.</w:t>
      </w:r>
    </w:p>
    <w:p>
      <w:pPr>
        <w:pStyle w:val="BodyText"/>
        <w:spacing w:line="360" w:lineRule="auto" w:before="5"/>
        <w:ind w:left="539" w:right="265" w:firstLine="710"/>
        <w:jc w:val="both"/>
      </w:pPr>
      <w:r>
        <w:rPr/>
        <w:pict>
          <v:group style="position:absolute;margin-left:155.505005pt;margin-top:169.205292pt;width:361.7pt;height:218.95pt;mso-position-horizontal-relative:page;mso-position-vertical-relative:paragraph;z-index:15736832" coordorigin="3110,3384" coordsize="7234,4379">
            <v:shape style="position:absolute;left:4423;top:5714;width:1274;height:524" coordorigin="4424,5714" coordsize="1274,524" path="m4424,6237l4747,6237m5045,6237l5698,6237m4424,5714l4747,5714m5045,5714l5698,5714e" filled="false" stroked="true" strokeweight=".75pt" strokecolor="#d9d9d9">
              <v:path arrowok="t"/>
              <v:stroke dashstyle="solid"/>
            </v:shape>
            <v:shape style="position:absolute;left:4423;top:5184;width:1274;height:8" coordorigin="4424,5185" coordsize="1274,8" path="m4424,5192l5698,5192m4424,5185l5698,5185e" filled="false" stroked="true" strokeweight=".615pt" strokecolor="#d9d9d9">
              <v:path arrowok="t"/>
              <v:stroke dashstyle="solid"/>
            </v:shape>
            <v:rect style="position:absolute;left:4747;top:5186;width:298;height:1576" filled="true" fillcolor="#4471c4" stroked="false">
              <v:fill type="solid"/>
            </v:rect>
            <v:shape style="position:absolute;left:5995;top:5714;width:653;height:524" coordorigin="5995,5714" coordsize="653,524" path="m5995,6237l6648,6237m5995,5714l6648,5714e" filled="false" stroked="true" strokeweight=".75pt" strokecolor="#d9d9d9">
              <v:path arrowok="t"/>
              <v:stroke dashstyle="solid"/>
            </v:shape>
            <v:shape style="position:absolute;left:5995;top:5184;width:653;height:8" coordorigin="5995,5185" coordsize="653,8" path="m5995,5192l6648,5192m5995,5185l6648,5185e" filled="false" stroked="true" strokeweight=".615pt" strokecolor="#d9d9d9">
              <v:path arrowok="t"/>
              <v:stroke dashstyle="solid"/>
            </v:shape>
            <v:rect style="position:absolute;left:5697;top:4970;width:298;height:1792" filled="true" fillcolor="#4471c4" stroked="false">
              <v:fill type="solid"/>
            </v:rect>
            <v:shape style="position:absolute;left:6945;top:5714;width:648;height:524" coordorigin="6946,5714" coordsize="648,524" path="m6946,6237l7594,6237m6946,5714l7594,5714e" filled="false" stroked="true" strokeweight=".75pt" strokecolor="#d9d9d9">
              <v:path arrowok="t"/>
              <v:stroke dashstyle="solid"/>
            </v:shape>
            <v:shape style="position:absolute;left:6945;top:5184;width:648;height:8" coordorigin="6946,5185" coordsize="648,8" path="m6946,5192l7594,5192m6946,5185l7594,5185e" filled="false" stroked="true" strokeweight=".615pt" strokecolor="#d9d9d9">
              <v:path arrowok="t"/>
              <v:stroke dashstyle="solid"/>
            </v:shape>
            <v:shape style="position:absolute;left:4423;top:4672;width:3170;height:2" coordorigin="4424,4672" coordsize="3170,0" path="m4424,4672l6648,4672m6946,4672l7594,4672e" filled="false" stroked="true" strokeweight=".75pt" strokecolor="#d9d9d9">
              <v:path arrowok="t"/>
              <v:stroke dashstyle="solid"/>
            </v:shape>
            <v:rect style="position:absolute;left:6648;top:4653;width:298;height:2108" filled="true" fillcolor="#4471c4" stroked="false">
              <v:fill type="solid"/>
            </v:rect>
            <v:shape style="position:absolute;left:7891;top:5714;width:653;height:524" coordorigin="7891,5714" coordsize="653,524" path="m7891,6237l8544,6237m7891,5714l8544,5714e" filled="false" stroked="true" strokeweight=".75pt" strokecolor="#d9d9d9">
              <v:path arrowok="t"/>
              <v:stroke dashstyle="solid"/>
            </v:shape>
            <v:shape style="position:absolute;left:7891;top:5184;width:653;height:8" coordorigin="7891,5185" coordsize="653,8" path="m7891,5192l8544,5192m7891,5185l8544,5185e" filled="false" stroked="true" strokeweight=".615pt" strokecolor="#d9d9d9">
              <v:path arrowok="t"/>
              <v:stroke dashstyle="solid"/>
            </v:shape>
            <v:line style="position:absolute" from="7891,4672" to="8544,4672" stroked="true" strokeweight=".75pt" strokecolor="#d9d9d9">
              <v:stroke dashstyle="solid"/>
            </v:line>
            <v:rect style="position:absolute;left:7593;top:4581;width:298;height:2180" filled="true" fillcolor="#4471c4" stroked="false">
              <v:fill type="solid"/>
            </v:rect>
            <v:shape style="position:absolute;left:8841;top:5714;width:653;height:524" coordorigin="8842,5714" coordsize="653,524" path="m8842,6237l9494,6237m8842,5714l9494,5714e" filled="false" stroked="true" strokeweight=".75pt" strokecolor="#d9d9d9">
              <v:path arrowok="t"/>
              <v:stroke dashstyle="solid"/>
            </v:shape>
            <v:shape style="position:absolute;left:8841;top:5184;width:653;height:8" coordorigin="8842,5185" coordsize="653,8" path="m8842,5192l9494,5192m8842,5185l9494,5185e" filled="false" stroked="true" strokeweight=".615pt" strokecolor="#d9d9d9">
              <v:path arrowok="t"/>
              <v:stroke dashstyle="solid"/>
            </v:shape>
            <v:line style="position:absolute" from="8842,4672" to="9494,4672" stroked="true" strokeweight=".75pt" strokecolor="#d9d9d9">
              <v:stroke dashstyle="solid"/>
            </v:line>
            <v:rect style="position:absolute;left:8544;top:4514;width:298;height:2248" filled="true" fillcolor="#4471c4" stroked="false">
              <v:fill type="solid"/>
            </v:rect>
            <v:shape style="position:absolute;left:9792;top:5714;width:325;height:524" coordorigin="9792,5714" coordsize="325,524" path="m9792,6237l10117,6237m9792,5714l10117,5714e" filled="false" stroked="true" strokeweight=".75pt" strokecolor="#d9d9d9">
              <v:path arrowok="t"/>
              <v:stroke dashstyle="solid"/>
            </v:shape>
            <v:shape style="position:absolute;left:9792;top:5184;width:325;height:8" coordorigin="9792,5185" coordsize="325,8" path="m9792,5192l10117,5192m9792,5185l10117,5185e" filled="false" stroked="true" strokeweight=".615pt" strokecolor="#d9d9d9">
              <v:path arrowok="t"/>
              <v:stroke dashstyle="solid"/>
            </v:shape>
            <v:shape style="position:absolute;left:4423;top:4149;width:5693;height:524" coordorigin="4424,4149" coordsize="5693,524" path="m9792,4672l10117,4672m4424,4149l9494,4149m9792,4149l10117,4149e" filled="false" stroked="true" strokeweight=".75pt" strokecolor="#d9d9d9">
              <v:path arrowok="t"/>
              <v:stroke dashstyle="solid"/>
            </v:shape>
            <v:rect style="position:absolute;left:9494;top:3952;width:298;height:2809" filled="true" fillcolor="#4471c4" stroked="false">
              <v:fill type="solid"/>
            </v:rect>
            <v:shape style="position:absolute;left:4423;top:3624;width:5693;height:3137" coordorigin="4424,3624" coordsize="5693,3137" path="m4424,6761l10117,6761m4424,3624l10117,3624e" filled="false" stroked="true" strokeweight=".75pt" strokecolor="#d9d9d9">
              <v:path arrowok="t"/>
              <v:stroke dashstyle="solid"/>
            </v:shape>
            <v:rect style="position:absolute;left:3117;top:3391;width:7219;height:4364" filled="false" stroked="true" strokeweight=".75pt" strokecolor="#d9d9d9">
              <v:stroke dashstyle="solid"/>
            </v:rect>
            <v:shape style="position:absolute;left:3981;top:3488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</w:txbxContent>
              </v:textbox>
              <w10:wrap type="none"/>
            </v:shape>
            <v:shape style="position:absolute;left:9434;top:360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53.7</w:t>
                    </w:r>
                  </w:p>
                </w:txbxContent>
              </v:textbox>
              <w10:wrap type="none"/>
            </v:shape>
            <v:shape style="position:absolute;left:3981;top:4011;width:26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</w:txbxContent>
              </v:textbox>
              <w10:wrap type="none"/>
            </v:shape>
            <v:shape style="position:absolute;left:6587;top:4302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40.3</w:t>
                    </w:r>
                  </w:p>
                </w:txbxContent>
              </v:textbox>
              <w10:wrap type="none"/>
            </v:shape>
            <v:shape style="position:absolute;left:7536;top:4228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41.7</w:t>
                    </w:r>
                  </w:p>
                </w:txbxContent>
              </v:textbox>
              <w10:wrap type="none"/>
            </v:shape>
            <v:shape style="position:absolute;left:8577;top:4160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43</w:t>
                    </w:r>
                  </w:p>
                </w:txbxContent>
              </v:textbox>
              <w10:wrap type="none"/>
            </v:shape>
            <v:shape style="position:absolute;left:3981;top:4534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</w:txbxContent>
              </v:textbox>
              <w10:wrap type="none"/>
            </v:shape>
            <v:shape style="position:absolute;left:5638;top:4615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34.3</w:t>
                    </w:r>
                  </w:p>
                </w:txbxContent>
              </v:textbox>
              <w10:wrap type="none"/>
            </v:shape>
            <v:shape style="position:absolute;left:3981;top:5057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4626;top:4832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30.15</w:t>
                    </w:r>
                  </w:p>
                </w:txbxContent>
              </v:textbox>
              <w10:wrap type="none"/>
            </v:shape>
            <v:shape style="position:absolute;left:3981;top:5580;width:260;height:131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line="240" w:lineRule="auto" w:before="5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line="240" w:lineRule="auto" w:before="6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659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5609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6558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7507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456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9405;top:690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2021</w:t>
                    </w:r>
                  </w:p>
                </w:txbxContent>
              </v:textbox>
              <w10:wrap type="none"/>
            </v:shape>
            <v:shape style="position:absolute;left:7118;top:7243;width:32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68.046631pt;margin-top:183.196289pt;width:29pt;height:162.35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1426" w:right="3" w:hanging="1407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Використання </w:t>
                  </w:r>
                  <w:r>
                    <w:rPr>
                      <w:sz w:val="24"/>
                    </w:rPr>
                    <w:t>онлайн-банкінгу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</w:t>
                  </w:r>
                  <w:r>
                    <w:rPr>
                      <w:spacing w:val="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t>На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2.2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динаміка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онлайн-банкінгу</w:t>
      </w:r>
      <w:r>
        <w:rPr>
          <w:spacing w:val="1"/>
        </w:rPr>
        <w:t> </w:t>
      </w:r>
      <w:r>
        <w:rPr/>
        <w:t>у</w:t>
      </w:r>
      <w:r>
        <w:rPr>
          <w:spacing w:val="-67"/>
        </w:rPr>
        <w:t> </w:t>
      </w:r>
      <w:r>
        <w:rPr/>
        <w:t>Німеччині протягом 2016-2021 років (% від всього населення Німеччини).</w:t>
      </w:r>
      <w:r>
        <w:rPr>
          <w:spacing w:val="1"/>
        </w:rPr>
        <w:t> </w:t>
      </w:r>
      <w:r>
        <w:rPr/>
        <w:t>Протягом</w:t>
      </w:r>
      <w:r>
        <w:rPr>
          <w:spacing w:val="-6"/>
        </w:rPr>
        <w:t> </w:t>
      </w:r>
      <w:r>
        <w:rPr/>
        <w:t>усього</w:t>
      </w:r>
      <w:r>
        <w:rPr>
          <w:spacing w:val="-10"/>
        </w:rPr>
        <w:t> </w:t>
      </w:r>
      <w:r>
        <w:rPr/>
        <w:t>періоду</w:t>
      </w:r>
      <w:r>
        <w:rPr>
          <w:spacing w:val="-11"/>
        </w:rPr>
        <w:t> </w:t>
      </w:r>
      <w:r>
        <w:rPr/>
        <w:t>відсоток</w:t>
      </w:r>
      <w:r>
        <w:rPr>
          <w:spacing w:val="-7"/>
        </w:rPr>
        <w:t> </w:t>
      </w:r>
      <w:r>
        <w:rPr/>
        <w:t>тільки</w:t>
      </w:r>
      <w:r>
        <w:rPr>
          <w:spacing w:val="-6"/>
        </w:rPr>
        <w:t> </w:t>
      </w:r>
      <w:r>
        <w:rPr/>
        <w:t>збільшувався.</w:t>
      </w:r>
      <w:r>
        <w:rPr>
          <w:spacing w:val="-8"/>
        </w:rPr>
        <w:t> </w:t>
      </w:r>
      <w:r>
        <w:rPr/>
        <w:t>Це</w:t>
      </w:r>
      <w:r>
        <w:rPr>
          <w:spacing w:val="-10"/>
        </w:rPr>
        <w:t> </w:t>
      </w:r>
      <w:r>
        <w:rPr/>
        <w:t>зумовлюється</w:t>
      </w:r>
      <w:r>
        <w:rPr>
          <w:spacing w:val="-5"/>
        </w:rPr>
        <w:t> </w:t>
      </w:r>
      <w:r>
        <w:rPr/>
        <w:t>тим,</w:t>
      </w:r>
      <w:r>
        <w:rPr>
          <w:spacing w:val="-68"/>
        </w:rPr>
        <w:t> </w:t>
      </w:r>
      <w:r>
        <w:rPr/>
        <w:t>що велика частина населення все більше використовує різні додатки, та в</w:t>
      </w:r>
      <w:r>
        <w:rPr>
          <w:spacing w:val="1"/>
        </w:rPr>
        <w:t> </w:t>
      </w:r>
      <w:r>
        <w:rPr/>
        <w:t>основному в телефоні. У 2021 році майже 54% населення використовують</w:t>
      </w:r>
      <w:r>
        <w:rPr>
          <w:spacing w:val="1"/>
        </w:rPr>
        <w:t> </w:t>
      </w:r>
      <w:r>
        <w:rPr/>
        <w:t>онлайн-банкінг, цей показник є вищим за середній у ЄС, але є і країни у яких</w:t>
      </w:r>
      <w:r>
        <w:rPr>
          <w:spacing w:val="1"/>
        </w:rPr>
        <w:t> </w:t>
      </w:r>
      <w:r>
        <w:rPr/>
        <w:t>цей</w:t>
      </w:r>
      <w:r>
        <w:rPr>
          <w:spacing w:val="-4"/>
        </w:rPr>
        <w:t> </w:t>
      </w:r>
      <w:r>
        <w:rPr/>
        <w:t>відсоток</w:t>
      </w:r>
      <w:r>
        <w:rPr>
          <w:spacing w:val="-3"/>
        </w:rPr>
        <w:t> </w:t>
      </w:r>
      <w:r>
        <w:rPr/>
        <w:t>більше,</w:t>
      </w:r>
      <w:r>
        <w:rPr>
          <w:spacing w:val="-1"/>
        </w:rPr>
        <w:t> </w:t>
      </w:r>
      <w:r>
        <w:rPr/>
        <w:t>ніж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Німеччини,</w:t>
      </w:r>
      <w:r>
        <w:rPr>
          <w:spacing w:val="-2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</w:t>
      </w:r>
      <w:r>
        <w:rPr>
          <w:spacing w:val="-3"/>
        </w:rPr>
        <w:t> </w:t>
      </w:r>
      <w:r>
        <w:rPr/>
        <w:t>Франція,</w:t>
      </w:r>
      <w:r>
        <w:rPr>
          <w:spacing w:val="-1"/>
        </w:rPr>
        <w:t> </w:t>
      </w:r>
      <w:r>
        <w:rPr/>
        <w:t>Бельгія, Нідерланди.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32"/>
        </w:rPr>
      </w:pPr>
    </w:p>
    <w:p>
      <w:pPr>
        <w:pStyle w:val="BodyText"/>
        <w:spacing w:line="357" w:lineRule="auto"/>
        <w:ind w:left="539" w:right="274" w:firstLine="710"/>
        <w:jc w:val="both"/>
      </w:pPr>
      <w:r>
        <w:rPr/>
        <w:t>Рис. 2.2 Динаміка використання онлайн-банкінгу у Німеччині протягом</w:t>
      </w:r>
      <w:r>
        <w:rPr>
          <w:spacing w:val="-67"/>
        </w:rPr>
        <w:t> </w:t>
      </w:r>
      <w:r>
        <w:rPr/>
        <w:t>2016-2021 рр.</w:t>
      </w:r>
    </w:p>
    <w:p>
      <w:pPr>
        <w:pStyle w:val="BodyText"/>
        <w:spacing w:before="6"/>
        <w:ind w:left="1250"/>
        <w:jc w:val="both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</w:t>
      </w:r>
      <w:r>
        <w:rPr>
          <w:spacing w:val="-2"/>
        </w:rPr>
        <w:t> </w:t>
      </w:r>
      <w:r>
        <w:rPr/>
        <w:t>[24].</w:t>
      </w:r>
    </w:p>
    <w:p>
      <w:pPr>
        <w:pStyle w:val="BodyText"/>
        <w:spacing w:line="360" w:lineRule="auto" w:before="158"/>
        <w:ind w:left="539" w:right="264" w:firstLine="710"/>
        <w:jc w:val="both"/>
      </w:pPr>
      <w:r>
        <w:rPr/>
        <w:t>Прикладами онлайн – банків в Німеччині є DKB Cash, N26, O2 Banking,</w:t>
      </w:r>
      <w:r>
        <w:rPr>
          <w:spacing w:val="-67"/>
        </w:rPr>
        <w:t> </w:t>
      </w:r>
      <w:r>
        <w:rPr/>
        <w:t>Santander, netbank та деякі інші. Кожен з цих банків має свої переваги та</w:t>
      </w:r>
      <w:r>
        <w:rPr>
          <w:spacing w:val="1"/>
        </w:rPr>
        <w:t> </w:t>
      </w:r>
      <w:r>
        <w:rPr/>
        <w:t>недоліки. Наприклад банк N26 єдиний онлайн – банк який має підтримку</w:t>
      </w:r>
      <w:r>
        <w:rPr>
          <w:spacing w:val="1"/>
        </w:rPr>
        <w:t> </w:t>
      </w:r>
      <w:r>
        <w:rPr/>
        <w:t>англійської мови. Враховуючи те, що мобільні банки добре розвиваються, то</w:t>
      </w:r>
      <w:r>
        <w:rPr>
          <w:spacing w:val="1"/>
        </w:rPr>
        <w:t> </w:t>
      </w:r>
      <w:r>
        <w:rPr/>
        <w:t>що стосується мобільних платежів, ситуація складається інакша, бо мобільні</w:t>
      </w:r>
      <w:r>
        <w:rPr>
          <w:spacing w:val="1"/>
        </w:rPr>
        <w:t> </w:t>
      </w:r>
      <w:r>
        <w:rPr/>
        <w:t>платежі розвинені у Німеччині не сильно. Наприклад, у 2018 році майже 7%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користувалися</w:t>
      </w:r>
      <w:r>
        <w:rPr>
          <w:spacing w:val="1"/>
        </w:rPr>
        <w:t> </w:t>
      </w:r>
      <w:r>
        <w:rPr/>
        <w:t>мобільними</w:t>
      </w:r>
      <w:r>
        <w:rPr>
          <w:spacing w:val="1"/>
        </w:rPr>
        <w:t> </w:t>
      </w:r>
      <w:r>
        <w:rPr/>
        <w:t>платежами,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5,5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людей,</w:t>
      </w:r>
      <w:r>
        <w:rPr>
          <w:spacing w:val="57"/>
        </w:rPr>
        <w:t> </w:t>
      </w:r>
      <w:r>
        <w:rPr/>
        <w:t>у</w:t>
      </w:r>
      <w:r>
        <w:rPr>
          <w:spacing w:val="50"/>
        </w:rPr>
        <w:t> </w:t>
      </w:r>
      <w:r>
        <w:rPr/>
        <w:t>2021</w:t>
      </w:r>
      <w:r>
        <w:rPr>
          <w:spacing w:val="55"/>
        </w:rPr>
        <w:t> </w:t>
      </w:r>
      <w:r>
        <w:rPr/>
        <w:t>році</w:t>
      </w:r>
      <w:r>
        <w:rPr>
          <w:spacing w:val="50"/>
        </w:rPr>
        <w:t> </w:t>
      </w:r>
      <w:r>
        <w:rPr/>
        <w:t>вже</w:t>
      </w:r>
      <w:r>
        <w:rPr>
          <w:spacing w:val="56"/>
        </w:rPr>
        <w:t> </w:t>
      </w:r>
      <w:r>
        <w:rPr/>
        <w:t>10,6%</w:t>
      </w:r>
      <w:r>
        <w:rPr>
          <w:spacing w:val="54"/>
        </w:rPr>
        <w:t> </w:t>
      </w:r>
      <w:r>
        <w:rPr/>
        <w:t>(8,9</w:t>
      </w:r>
      <w:r>
        <w:rPr>
          <w:spacing w:val="55"/>
        </w:rPr>
        <w:t> </w:t>
      </w:r>
      <w:r>
        <w:rPr/>
        <w:t>млн</w:t>
      </w:r>
      <w:r>
        <w:rPr>
          <w:spacing w:val="56"/>
        </w:rPr>
        <w:t> </w:t>
      </w:r>
      <w:r>
        <w:rPr/>
        <w:t>людей)</w:t>
      </w:r>
      <w:r>
        <w:rPr>
          <w:spacing w:val="53"/>
        </w:rPr>
        <w:t> </w:t>
      </w:r>
      <w:r>
        <w:rPr/>
        <w:t>користуються</w:t>
      </w:r>
      <w:r>
        <w:rPr>
          <w:spacing w:val="56"/>
        </w:rPr>
        <w:t> </w:t>
      </w:r>
      <w:r>
        <w:rPr/>
        <w:t>мобільними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tabs>
          <w:tab w:pos="2047" w:val="left" w:leader="none"/>
          <w:tab w:pos="2791" w:val="left" w:leader="none"/>
          <w:tab w:pos="3852" w:val="left" w:leader="none"/>
          <w:tab w:pos="5016" w:val="left" w:leader="none"/>
          <w:tab w:pos="5577" w:val="left" w:leader="none"/>
          <w:tab w:pos="6791" w:val="left" w:leader="none"/>
          <w:tab w:pos="8642" w:val="left" w:leader="none"/>
        </w:tabs>
        <w:spacing w:line="360" w:lineRule="auto" w:before="183"/>
        <w:ind w:left="539" w:right="269"/>
        <w:jc w:val="right"/>
      </w:pPr>
      <w:r>
        <w:rPr/>
        <w:t>платежами</w:t>
        <w:tab/>
        <w:t>[27].</w:t>
        <w:tab/>
        <w:t>Можна</w:t>
        <w:tab/>
        <w:t>сказати,</w:t>
        <w:tab/>
        <w:t>що</w:t>
        <w:tab/>
        <w:t>відсоток</w:t>
        <w:tab/>
        <w:t>використання</w:t>
        <w:tab/>
        <w:t>мобільних</w:t>
      </w:r>
      <w:r>
        <w:rPr>
          <w:spacing w:val="-67"/>
        </w:rPr>
        <w:t> </w:t>
      </w:r>
      <w:r>
        <w:rPr/>
        <w:t>платежів</w:t>
      </w:r>
      <w:r>
        <w:rPr>
          <w:spacing w:val="43"/>
        </w:rPr>
        <w:t> </w:t>
      </w:r>
      <w:r>
        <w:rPr/>
        <w:t>зростає,</w:t>
      </w:r>
      <w:r>
        <w:rPr>
          <w:spacing w:val="51"/>
        </w:rPr>
        <w:t> </w:t>
      </w:r>
      <w:r>
        <w:rPr/>
        <w:t>хоча</w:t>
      </w:r>
      <w:r>
        <w:rPr>
          <w:spacing w:val="50"/>
        </w:rPr>
        <w:t> </w:t>
      </w:r>
      <w:r>
        <w:rPr/>
        <w:t>і</w:t>
      </w:r>
      <w:r>
        <w:rPr>
          <w:spacing w:val="44"/>
        </w:rPr>
        <w:t> </w:t>
      </w:r>
      <w:r>
        <w:rPr/>
        <w:t>повільно.</w:t>
        <w:tab/>
        <w:t>Головною</w:t>
      </w:r>
      <w:r>
        <w:rPr>
          <w:spacing w:val="44"/>
        </w:rPr>
        <w:t> </w:t>
      </w:r>
      <w:r>
        <w:rPr/>
        <w:t>причиною</w:t>
      </w:r>
      <w:r>
        <w:rPr>
          <w:spacing w:val="44"/>
        </w:rPr>
        <w:t> </w:t>
      </w:r>
      <w:r>
        <w:rPr/>
        <w:t>низького</w:t>
      </w:r>
      <w:r>
        <w:rPr>
          <w:spacing w:val="50"/>
        </w:rPr>
        <w:t> </w:t>
      </w:r>
      <w:r>
        <w:rPr/>
        <w:t>відсотка</w:t>
      </w:r>
      <w:r>
        <w:rPr>
          <w:spacing w:val="-67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мобільних</w:t>
      </w:r>
      <w:r>
        <w:rPr>
          <w:spacing w:val="1"/>
        </w:rPr>
        <w:t> </w:t>
      </w:r>
      <w:r>
        <w:rPr/>
        <w:t>платежів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німці поки</w:t>
      </w:r>
      <w:r>
        <w:rPr>
          <w:spacing w:val="1"/>
        </w:rPr>
        <w:t> </w:t>
      </w:r>
      <w:r>
        <w:rPr/>
        <w:t>віддають</w:t>
      </w:r>
      <w:r>
        <w:rPr>
          <w:spacing w:val="1"/>
        </w:rPr>
        <w:t> </w:t>
      </w:r>
      <w:r>
        <w:rPr/>
        <w:t>перевагу</w:t>
      </w:r>
      <w:r>
        <w:rPr>
          <w:spacing w:val="-67"/>
        </w:rPr>
        <w:t> </w:t>
      </w:r>
      <w:r>
        <w:rPr/>
        <w:t>розрахунку</w:t>
      </w:r>
      <w:r>
        <w:rPr>
          <w:spacing w:val="10"/>
        </w:rPr>
        <w:t> </w:t>
      </w:r>
      <w:r>
        <w:rPr/>
        <w:t>готівкою</w:t>
      </w:r>
      <w:r>
        <w:rPr>
          <w:spacing w:val="14"/>
        </w:rPr>
        <w:t> </w:t>
      </w:r>
      <w:r>
        <w:rPr/>
        <w:t>та</w:t>
      </w:r>
      <w:r>
        <w:rPr>
          <w:spacing w:val="20"/>
        </w:rPr>
        <w:t> </w:t>
      </w:r>
      <w:r>
        <w:rPr/>
        <w:t>існує</w:t>
      </w:r>
      <w:r>
        <w:rPr>
          <w:spacing w:val="15"/>
        </w:rPr>
        <w:t> </w:t>
      </w:r>
      <w:r>
        <w:rPr/>
        <w:t>проблема</w:t>
      </w:r>
      <w:r>
        <w:rPr>
          <w:spacing w:val="20"/>
        </w:rPr>
        <w:t> </w:t>
      </w:r>
      <w:r>
        <w:rPr/>
        <w:t>безпеки</w:t>
      </w:r>
      <w:r>
        <w:rPr>
          <w:spacing w:val="14"/>
        </w:rPr>
        <w:t> </w:t>
      </w:r>
      <w:r>
        <w:rPr/>
        <w:t>та</w:t>
      </w:r>
      <w:r>
        <w:rPr>
          <w:spacing w:val="15"/>
        </w:rPr>
        <w:t> </w:t>
      </w:r>
      <w:r>
        <w:rPr/>
        <w:t>конфіденційності.</w:t>
      </w:r>
      <w:r>
        <w:rPr>
          <w:spacing w:val="33"/>
        </w:rPr>
        <w:t> </w:t>
      </w:r>
      <w:r>
        <w:rPr/>
        <w:t>PayPal,</w:t>
      </w:r>
      <w:r>
        <w:rPr>
          <w:spacing w:val="-67"/>
        </w:rPr>
        <w:t> </w:t>
      </w:r>
      <w:r>
        <w:rPr/>
        <w:t>Apple</w:t>
      </w:r>
      <w:r>
        <w:rPr>
          <w:spacing w:val="-7"/>
        </w:rPr>
        <w:t> </w:t>
      </w:r>
      <w:r>
        <w:rPr/>
        <w:t>Pay,</w:t>
      </w:r>
      <w:r>
        <w:rPr>
          <w:spacing w:val="-7"/>
        </w:rPr>
        <w:t> </w:t>
      </w:r>
      <w:r>
        <w:rPr/>
        <w:t>Google</w:t>
      </w:r>
      <w:r>
        <w:rPr>
          <w:spacing w:val="-7"/>
        </w:rPr>
        <w:t> </w:t>
      </w:r>
      <w:r>
        <w:rPr/>
        <w:t>Pay</w:t>
      </w:r>
      <w:r>
        <w:rPr>
          <w:spacing w:val="-8"/>
        </w:rPr>
        <w:t> </w:t>
      </w:r>
      <w:r>
        <w:rPr/>
        <w:t>і</w:t>
      </w:r>
      <w:r>
        <w:rPr>
          <w:spacing w:val="-14"/>
        </w:rPr>
        <w:t> </w:t>
      </w:r>
      <w:r>
        <w:rPr/>
        <w:t>Pay</w:t>
      </w:r>
      <w:r>
        <w:rPr>
          <w:spacing w:val="-12"/>
        </w:rPr>
        <w:t> </w:t>
      </w:r>
      <w:r>
        <w:rPr/>
        <w:t>Back</w:t>
      </w:r>
      <w:r>
        <w:rPr>
          <w:spacing w:val="-8"/>
        </w:rPr>
        <w:t> </w:t>
      </w:r>
      <w:r>
        <w:rPr/>
        <w:t>Pay</w:t>
      </w:r>
      <w:r>
        <w:rPr>
          <w:spacing w:val="-9"/>
        </w:rPr>
        <w:t> </w:t>
      </w:r>
      <w:r>
        <w:rPr/>
        <w:t>є</w:t>
      </w:r>
      <w:r>
        <w:rPr>
          <w:spacing w:val="-8"/>
        </w:rPr>
        <w:t> </w:t>
      </w:r>
      <w:r>
        <w:rPr/>
        <w:t>провідними</w:t>
      </w:r>
      <w:r>
        <w:rPr>
          <w:spacing w:val="-8"/>
        </w:rPr>
        <w:t> </w:t>
      </w:r>
      <w:r>
        <w:rPr/>
        <w:t>провайдерами</w:t>
      </w:r>
      <w:r>
        <w:rPr>
          <w:spacing w:val="-8"/>
        </w:rPr>
        <w:t> </w:t>
      </w:r>
      <w:r>
        <w:rPr/>
        <w:t>в</w:t>
      </w:r>
      <w:r>
        <w:rPr>
          <w:spacing w:val="-10"/>
        </w:rPr>
        <w:t> </w:t>
      </w:r>
      <w:r>
        <w:rPr/>
        <w:t>Німеччині.</w:t>
      </w:r>
      <w:r>
        <w:rPr>
          <w:spacing w:val="-67"/>
        </w:rPr>
        <w:t> </w:t>
      </w:r>
      <w:r>
        <w:rPr/>
        <w:t>Для</w:t>
      </w:r>
      <w:r>
        <w:rPr>
          <w:spacing w:val="20"/>
        </w:rPr>
        <w:t> </w:t>
      </w:r>
      <w:r>
        <w:rPr/>
        <w:t>визначення</w:t>
      </w:r>
      <w:r>
        <w:rPr>
          <w:spacing w:val="19"/>
        </w:rPr>
        <w:t> </w:t>
      </w:r>
      <w:r>
        <w:rPr/>
        <w:t>найвпливовіших</w:t>
      </w:r>
      <w:r>
        <w:rPr>
          <w:spacing w:val="14"/>
        </w:rPr>
        <w:t> </w:t>
      </w:r>
      <w:r>
        <w:rPr/>
        <w:t>банків</w:t>
      </w:r>
      <w:r>
        <w:rPr>
          <w:spacing w:val="16"/>
        </w:rPr>
        <w:t> </w:t>
      </w:r>
      <w:r>
        <w:rPr/>
        <w:t>Німеччини</w:t>
      </w:r>
      <w:r>
        <w:rPr>
          <w:spacing w:val="18"/>
        </w:rPr>
        <w:t> </w:t>
      </w:r>
      <w:r>
        <w:rPr/>
        <w:t>було</w:t>
      </w:r>
      <w:r>
        <w:rPr>
          <w:spacing w:val="19"/>
        </w:rPr>
        <w:t> </w:t>
      </w:r>
      <w:r>
        <w:rPr/>
        <w:t>проведено</w:t>
      </w:r>
      <w:r>
        <w:rPr>
          <w:spacing w:val="1"/>
        </w:rPr>
        <w:t> </w:t>
      </w:r>
      <w:r>
        <w:rPr>
          <w:w w:val="95"/>
        </w:rPr>
        <w:t>ранжування</w:t>
      </w:r>
      <w:r>
        <w:rPr>
          <w:spacing w:val="25"/>
          <w:w w:val="95"/>
        </w:rPr>
        <w:t> </w:t>
      </w:r>
      <w:r>
        <w:rPr>
          <w:w w:val="95"/>
        </w:rPr>
        <w:t>банків</w:t>
      </w:r>
      <w:r>
        <w:rPr>
          <w:spacing w:val="21"/>
          <w:w w:val="95"/>
        </w:rPr>
        <w:t> </w:t>
      </w:r>
      <w:r>
        <w:rPr>
          <w:w w:val="95"/>
        </w:rPr>
        <w:t>станом</w:t>
      </w:r>
      <w:r>
        <w:rPr>
          <w:spacing w:val="26"/>
          <w:w w:val="95"/>
        </w:rPr>
        <w:t> </w:t>
      </w:r>
      <w:r>
        <w:rPr>
          <w:w w:val="95"/>
        </w:rPr>
        <w:t>на</w:t>
      </w:r>
      <w:r>
        <w:rPr>
          <w:spacing w:val="25"/>
          <w:w w:val="95"/>
        </w:rPr>
        <w:t> </w:t>
      </w:r>
      <w:r>
        <w:rPr>
          <w:w w:val="95"/>
        </w:rPr>
        <w:t>2021</w:t>
      </w:r>
      <w:r>
        <w:rPr>
          <w:spacing w:val="24"/>
          <w:w w:val="95"/>
        </w:rPr>
        <w:t> </w:t>
      </w:r>
      <w:r>
        <w:rPr>
          <w:w w:val="95"/>
        </w:rPr>
        <w:t>рік</w:t>
      </w:r>
      <w:r>
        <w:rPr>
          <w:spacing w:val="23"/>
          <w:w w:val="95"/>
        </w:rPr>
        <w:t> </w:t>
      </w:r>
      <w:r>
        <w:rPr>
          <w:w w:val="95"/>
        </w:rPr>
        <w:t>(Рис.</w:t>
      </w:r>
      <w:r>
        <w:rPr>
          <w:spacing w:val="27"/>
          <w:w w:val="95"/>
        </w:rPr>
        <w:t> </w:t>
      </w:r>
      <w:r>
        <w:rPr>
          <w:w w:val="95"/>
        </w:rPr>
        <w:t>2.3).</w:t>
      </w:r>
      <w:r>
        <w:rPr>
          <w:spacing w:val="27"/>
          <w:w w:val="95"/>
        </w:rPr>
        <w:t> </w:t>
      </w:r>
      <w:r>
        <w:rPr>
          <w:w w:val="95"/>
        </w:rPr>
        <w:t>Є</w:t>
      </w:r>
      <w:r>
        <w:rPr>
          <w:spacing w:val="22"/>
          <w:w w:val="95"/>
        </w:rPr>
        <w:t> </w:t>
      </w:r>
      <w:r>
        <w:rPr>
          <w:w w:val="95"/>
        </w:rPr>
        <w:t>кілька</w:t>
      </w:r>
      <w:r>
        <w:rPr>
          <w:spacing w:val="26"/>
          <w:w w:val="95"/>
        </w:rPr>
        <w:t> </w:t>
      </w:r>
      <w:r>
        <w:rPr>
          <w:w w:val="95"/>
        </w:rPr>
        <w:t>способів</w:t>
      </w:r>
      <w:r>
        <w:rPr>
          <w:spacing w:val="21"/>
          <w:w w:val="95"/>
        </w:rPr>
        <w:t> </w:t>
      </w:r>
      <w:r>
        <w:rPr>
          <w:w w:val="95"/>
        </w:rPr>
        <w:t>ранжування</w:t>
      </w:r>
    </w:p>
    <w:p>
      <w:pPr>
        <w:pStyle w:val="BodyText"/>
        <w:spacing w:line="321" w:lineRule="exact"/>
        <w:ind w:left="539"/>
      </w:pPr>
      <w:r>
        <w:rPr/>
        <w:pict>
          <v:group style="position:absolute;margin-left:131.695007pt;margin-top:24.009697pt;width:401.8pt;height:216.75pt;mso-position-horizontal-relative:page;mso-position-vertical-relative:paragraph;z-index:15737856" coordorigin="2634,480" coordsize="8036,4335">
            <v:shape style="position:absolute;left:7252;top:707;width:2535;height:3106" coordorigin="7253,708" coordsize="2535,3106" path="m7253,3711l7253,3813m7253,3403l7253,3605m7757,3711l7757,3813m7757,3403l7757,3605m8266,3711l8266,3813m8266,708l8266,3605m8770,3711l8770,3813m8770,708l8770,3605m9278,3711l9278,3813m9278,708l9278,3605m9787,3711l9787,3813m9787,708l9787,3605e" filled="false" stroked="true" strokeweight=".75pt" strokecolor="#d9d9d9">
              <v:path arrowok="t"/>
              <v:stroke dashstyle="solid"/>
            </v:shape>
            <v:rect style="position:absolute;left:6743;top:3605;width:3370;height:106" filled="true" fillcolor="#4471c4" stroked="false">
              <v:fill type="solid"/>
            </v:rect>
            <v:shape style="position:absolute;left:7252;top:3091;width:504;height:202" coordorigin="7253,3091" coordsize="504,202" path="m7253,3091l7253,3293m7757,3091l7757,3293e" filled="false" stroked="true" strokeweight=".75pt" strokecolor="#d9d9d9">
              <v:path arrowok="t"/>
              <v:stroke dashstyle="solid"/>
            </v:shape>
            <v:rect style="position:absolute;left:6743;top:3293;width:1508;height:111" filled="true" fillcolor="#4471c4" stroked="false">
              <v:fill type="solid"/>
            </v:rect>
            <v:shape style="position:absolute;left:7252;top:2779;width:504;height:202" coordorigin="7253,2779" coordsize="504,202" path="m7253,2779l7253,2981m7757,2779l7757,2981e" filled="false" stroked="true" strokeweight=".75pt" strokecolor="#d9d9d9">
              <v:path arrowok="t"/>
              <v:stroke dashstyle="solid"/>
            </v:shape>
            <v:rect style="position:absolute;left:6743;top:2981;width:1383;height:111" filled="true" fillcolor="#4471c4" stroked="false">
              <v:fill type="solid"/>
            </v:rect>
            <v:shape style="position:absolute;left:7252;top:707;width:504;height:1962" coordorigin="7253,708" coordsize="504,1962" path="m7253,2472l7253,2669m7757,708l7757,2669e" filled="false" stroked="true" strokeweight=".75pt" strokecolor="#d9d9d9">
              <v:path arrowok="t"/>
              <v:stroke dashstyle="solid"/>
            </v:shape>
            <v:rect style="position:absolute;left:6743;top:2669;width:1287;height:111" filled="true" fillcolor="#4471c4" stroked="false">
              <v:fill type="solid"/>
            </v:rect>
            <v:line style="position:absolute" from="7253,2160" to="7253,2362" stroked="true" strokeweight=".75pt" strokecolor="#d9d9d9">
              <v:stroke dashstyle="solid"/>
            </v:line>
            <v:rect style="position:absolute;left:6743;top:2361;width:855;height:111" filled="true" fillcolor="#4471c4" stroked="false">
              <v:fill type="solid"/>
            </v:rect>
            <v:line style="position:absolute" from="7253,1848" to="7253,2050" stroked="true" strokeweight=".75pt" strokecolor="#d9d9d9">
              <v:stroke dashstyle="solid"/>
            </v:line>
            <v:rect style="position:absolute;left:6743;top:2049;width:702;height:111" filled="true" fillcolor="#4471c4" stroked="false">
              <v:fill type="solid"/>
            </v:rect>
            <v:line style="position:absolute" from="7253,1541" to="7253,1738" stroked="true" strokeweight=".75pt" strokecolor="#d9d9d9">
              <v:stroke dashstyle="solid"/>
            </v:line>
            <v:rect style="position:absolute;left:6743;top:1737;width:649;height:111" filled="true" fillcolor="#4471c4" stroked="false">
              <v:fill type="solid"/>
            </v:rect>
            <v:line style="position:absolute" from="7253,708" to="7253,1431" stroked="true" strokeweight=".75pt" strokecolor="#d9d9d9">
              <v:stroke dashstyle="solid"/>
            </v:line>
            <v:shape style="position:absolute;left:6743;top:806;width:558;height:735" coordorigin="6744,807" coordsize="558,735" path="m7061,807l6744,807,6744,917,7061,917,7061,807xm7138,1119l6744,1119,6744,1229,7138,1229,7138,1119xm7301,1431l6744,1431,6744,1541,7301,1541,7301,1431xe" filled="true" fillcolor="#4471c4" stroked="false">
              <v:path arrowok="t"/>
              <v:fill type="solid"/>
            </v:shape>
            <v:shape style="position:absolute;left:6743;top:707;width:3549;height:3106" coordorigin="6744,708" coordsize="3549,3106" path="m6744,3813l6744,708m10292,708l10292,3813e" filled="false" stroked="true" strokeweight=".75pt" strokecolor="#d9d9d9">
              <v:path arrowok="t"/>
              <v:stroke dashstyle="solid"/>
            </v:shape>
            <v:rect style="position:absolute;left:2641;top:487;width:8021;height:4320" filled="false" stroked="true" strokeweight=".75pt" strokecolor="#d9d9d9">
              <v:stroke dashstyle="solid"/>
            </v:rect>
            <v:shape style="position:absolute;left:3291;top:727;width:3270;height:306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77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Norddeutsche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Landesbank</w:t>
                    </w:r>
                  </w:p>
                  <w:p>
                    <w:pPr>
                      <w:spacing w:before="34"/>
                      <w:ind w:left="189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NRW.BANK</w:t>
                    </w:r>
                  </w:p>
                  <w:p>
                    <w:pPr>
                      <w:spacing w:line="271" w:lineRule="auto" w:before="35"/>
                      <w:ind w:left="0" w:right="81" w:firstLine="137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Landesbank Hessen-Thüringen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Bayrische Landesbank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Landesbank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Baden-Württemberg</w:t>
                    </w:r>
                  </w:p>
                  <w:p>
                    <w:pPr>
                      <w:spacing w:line="271" w:lineRule="auto" w:before="0"/>
                      <w:ind w:left="1839" w:right="18" w:hanging="396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HypoVereinsbank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Commerzbank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KfW Group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DZ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Bank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AG</w:t>
                    </w:r>
                  </w:p>
                  <w:p>
                    <w:pPr>
                      <w:spacing w:line="271" w:lineRule="exact" w:before="0"/>
                      <w:ind w:left="0" w:right="76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Deutsche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Bank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AG</w:t>
                    </w:r>
                  </w:p>
                </w:txbxContent>
              </v:textbox>
              <w10:wrap type="none"/>
            </v:shape>
            <v:shape style="position:absolute;left:7184;top:738;width:1752;height:275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0.126</w:t>
                    </w:r>
                  </w:p>
                  <w:p>
                    <w:pPr>
                      <w:spacing w:before="34"/>
                      <w:ind w:left="7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0.155</w:t>
                    </w:r>
                  </w:p>
                  <w:p>
                    <w:pPr>
                      <w:spacing w:before="35"/>
                      <w:ind w:left="0" w:right="971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0.219</w:t>
                    </w:r>
                  </w:p>
                  <w:p>
                    <w:pPr>
                      <w:spacing w:before="35"/>
                      <w:ind w:left="0" w:right="877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0.256</w:t>
                    </w:r>
                  </w:p>
                  <w:p>
                    <w:pPr>
                      <w:spacing w:before="35"/>
                      <w:ind w:left="0" w:right="827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0.276</w:t>
                    </w:r>
                  </w:p>
                  <w:p>
                    <w:pPr>
                      <w:spacing w:before="34"/>
                      <w:ind w:left="537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0.338</w:t>
                    </w:r>
                  </w:p>
                  <w:p>
                    <w:pPr>
                      <w:spacing w:before="35"/>
                      <w:ind w:left="96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0.507</w:t>
                    </w:r>
                  </w:p>
                  <w:p>
                    <w:pPr>
                      <w:spacing w:before="34"/>
                      <w:ind w:left="106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0.546</w:t>
                    </w:r>
                  </w:p>
                  <w:p>
                    <w:pPr>
                      <w:spacing w:before="35"/>
                      <w:ind w:left="1189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0.595</w:t>
                    </w:r>
                  </w:p>
                </w:txbxContent>
              </v:textbox>
              <w10:wrap type="none"/>
            </v:shape>
            <v:shape style="position:absolute;left:6686;top:3960;width:2676;height:266" type="#_x0000_t202" filled="false" stroked="false">
              <v:textbox inset="0,0,0,0">
                <w:txbxContent>
                  <w:p>
                    <w:pPr>
                      <w:tabs>
                        <w:tab w:pos="417" w:val="left" w:leader="none"/>
                        <w:tab w:pos="923" w:val="left" w:leader="none"/>
                        <w:tab w:pos="1431" w:val="left" w:leader="none"/>
                        <w:tab w:pos="1938" w:val="left" w:leader="none"/>
                        <w:tab w:pos="2535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  <w:tab/>
                      <w:t>0.2</w:t>
                      <w:tab/>
                      <w:t>0.4</w:t>
                      <w:tab/>
                      <w:t>0.6</w:t>
                      <w:tab/>
                      <w:t>0.8</w:t>
                      <w:tab/>
                      <w:t>1</w:t>
                    </w:r>
                  </w:p>
                </w:txbxContent>
              </v:textbox>
              <w10:wrap type="none"/>
            </v:shape>
            <v:shape style="position:absolute;left:9639;top:3534;width:985;height:69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54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1.33</w:t>
                    </w:r>
                  </w:p>
                  <w:p>
                    <w:pPr>
                      <w:tabs>
                        <w:tab w:pos="506" w:val="left" w:leader="none"/>
                      </w:tabs>
                      <w:spacing w:before="15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1.2</w:t>
                      <w:tab/>
                      <w:t>1.4</w:t>
                    </w:r>
                  </w:p>
                </w:txbxContent>
              </v:textbox>
              <w10:wrap type="none"/>
            </v:shape>
            <v:shape style="position:absolute;left:5763;top:4364;width:2249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Загальна</w:t>
                    </w:r>
                    <w:r>
                      <w:rPr>
                        <w:spacing w:val="-1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сума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активів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1.116638pt;margin-top:97.528519pt;width:15.3pt;height:66.7pt;mso-position-horizontal-relative:page;mso-position-vertical-relative:paragraph;z-index:1573836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Назва</w:t>
                  </w:r>
                  <w:r>
                    <w:rPr>
                      <w:spacing w:val="-1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банків</w:t>
                  </w:r>
                </w:p>
              </w:txbxContent>
            </v:textbox>
            <w10:wrap type="none"/>
          </v:shape>
        </w:pict>
      </w:r>
      <w:r>
        <w:rPr/>
        <w:t>банків.</w:t>
      </w:r>
      <w:r>
        <w:rPr>
          <w:spacing w:val="-2"/>
        </w:rPr>
        <w:t> </w:t>
      </w:r>
      <w:r>
        <w:rPr/>
        <w:t>Наведений</w:t>
      </w:r>
      <w:r>
        <w:rPr>
          <w:spacing w:val="-5"/>
        </w:rPr>
        <w:t> </w:t>
      </w:r>
      <w:r>
        <w:rPr/>
        <w:t>нижче</w:t>
      </w:r>
      <w:r>
        <w:rPr>
          <w:spacing w:val="-3"/>
        </w:rPr>
        <w:t> </w:t>
      </w:r>
      <w:r>
        <w:rPr/>
        <w:t>список</w:t>
      </w:r>
      <w:r>
        <w:rPr>
          <w:spacing w:val="-4"/>
        </w:rPr>
        <w:t> </w:t>
      </w:r>
      <w:r>
        <w:rPr/>
        <w:t>ранжирувані</w:t>
      </w:r>
      <w:r>
        <w:rPr>
          <w:spacing w:val="-9"/>
        </w:rPr>
        <w:t> </w:t>
      </w:r>
      <w:r>
        <w:rPr/>
        <w:t>за</w:t>
      </w:r>
      <w:r>
        <w:rPr>
          <w:spacing w:val="-3"/>
        </w:rPr>
        <w:t> </w:t>
      </w:r>
      <w:r>
        <w:rPr/>
        <w:t>загальною</w:t>
      </w:r>
      <w:r>
        <w:rPr>
          <w:spacing w:val="-5"/>
        </w:rPr>
        <w:t> </w:t>
      </w:r>
      <w:r>
        <w:rPr/>
        <w:t>сумою</w:t>
      </w:r>
      <w:r>
        <w:rPr>
          <w:spacing w:val="-6"/>
        </w:rPr>
        <w:t> </w:t>
      </w:r>
      <w:r>
        <w:rPr/>
        <w:t>активів.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7"/>
        <w:rPr>
          <w:sz w:val="41"/>
        </w:rPr>
      </w:pPr>
    </w:p>
    <w:p>
      <w:pPr>
        <w:pStyle w:val="BodyText"/>
        <w:spacing w:line="357" w:lineRule="auto"/>
        <w:ind w:left="539" w:right="270" w:firstLine="710"/>
        <w:jc w:val="both"/>
      </w:pPr>
      <w:r>
        <w:rPr/>
        <w:t>Рис. 2.3 - Десять найбільших банків Німеччини 2021 р. (за сукупними</w:t>
      </w:r>
      <w:r>
        <w:rPr>
          <w:spacing w:val="1"/>
        </w:rPr>
        <w:t> </w:t>
      </w:r>
      <w:r>
        <w:rPr/>
        <w:t>активами</w:t>
      </w:r>
      <w:r>
        <w:rPr>
          <w:spacing w:val="5"/>
        </w:rPr>
        <w:t> </w:t>
      </w:r>
      <w:r>
        <w:rPr/>
        <w:t>у</w:t>
      </w:r>
      <w:r>
        <w:rPr>
          <w:spacing w:val="-3"/>
        </w:rPr>
        <w:t> </w:t>
      </w:r>
      <w:r>
        <w:rPr/>
        <w:t>трлн</w:t>
      </w:r>
      <w:r>
        <w:rPr>
          <w:spacing w:val="1"/>
        </w:rPr>
        <w:t> </w:t>
      </w:r>
      <w:r>
        <w:rPr/>
        <w:t>євро)</w:t>
      </w:r>
    </w:p>
    <w:p>
      <w:pPr>
        <w:pStyle w:val="BodyText"/>
        <w:spacing w:before="6"/>
        <w:ind w:left="1250"/>
        <w:jc w:val="both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</w:t>
      </w:r>
      <w:r>
        <w:rPr>
          <w:spacing w:val="-3"/>
        </w:rPr>
        <w:t> </w:t>
      </w:r>
      <w:r>
        <w:rPr/>
        <w:t>[27].</w:t>
      </w:r>
    </w:p>
    <w:p>
      <w:pPr>
        <w:pStyle w:val="BodyText"/>
        <w:spacing w:line="360" w:lineRule="auto" w:before="158"/>
        <w:ind w:left="539" w:right="271" w:firstLine="710"/>
        <w:jc w:val="both"/>
      </w:pPr>
      <w:r>
        <w:rPr/>
        <w:t>Перше місце, серед 10 провідних банків Німеччини займає Deutsche</w:t>
      </w:r>
      <w:r>
        <w:rPr>
          <w:spacing w:val="1"/>
        </w:rPr>
        <w:t> </w:t>
      </w:r>
      <w:r>
        <w:rPr/>
        <w:t>Bank,</w:t>
      </w:r>
      <w:r>
        <w:rPr>
          <w:spacing w:val="-10"/>
        </w:rPr>
        <w:t> </w:t>
      </w:r>
      <w:r>
        <w:rPr/>
        <w:t>на</w:t>
      </w:r>
      <w:r>
        <w:rPr>
          <w:spacing w:val="-11"/>
        </w:rPr>
        <w:t> </w:t>
      </w:r>
      <w:r>
        <w:rPr/>
        <w:t>другому</w:t>
      </w:r>
      <w:r>
        <w:rPr>
          <w:spacing w:val="-16"/>
        </w:rPr>
        <w:t> </w:t>
      </w:r>
      <w:r>
        <w:rPr/>
        <w:t>місці</w:t>
      </w:r>
      <w:r>
        <w:rPr>
          <w:spacing w:val="-16"/>
        </w:rPr>
        <w:t> </w:t>
      </w:r>
      <w:r>
        <w:rPr/>
        <w:t>DZ</w:t>
      </w:r>
      <w:r>
        <w:rPr>
          <w:spacing w:val="-14"/>
        </w:rPr>
        <w:t> </w:t>
      </w:r>
      <w:r>
        <w:rPr/>
        <w:t>Bank,</w:t>
      </w:r>
      <w:r>
        <w:rPr>
          <w:spacing w:val="-9"/>
        </w:rPr>
        <w:t> </w:t>
      </w:r>
      <w:r>
        <w:rPr/>
        <w:t>який</w:t>
      </w:r>
      <w:r>
        <w:rPr>
          <w:spacing w:val="-12"/>
        </w:rPr>
        <w:t> </w:t>
      </w:r>
      <w:r>
        <w:rPr/>
        <w:t>є</w:t>
      </w:r>
      <w:r>
        <w:rPr>
          <w:spacing w:val="-11"/>
        </w:rPr>
        <w:t> </w:t>
      </w:r>
      <w:r>
        <w:rPr/>
        <w:t>головним</w:t>
      </w:r>
      <w:r>
        <w:rPr>
          <w:spacing w:val="-11"/>
        </w:rPr>
        <w:t> </w:t>
      </w:r>
      <w:r>
        <w:rPr/>
        <w:t>серед</w:t>
      </w:r>
      <w:r>
        <w:rPr>
          <w:spacing w:val="-9"/>
        </w:rPr>
        <w:t> </w:t>
      </w:r>
      <w:r>
        <w:rPr/>
        <w:t>кооперативних</w:t>
      </w:r>
      <w:r>
        <w:rPr>
          <w:spacing w:val="-17"/>
        </w:rPr>
        <w:t> </w:t>
      </w:r>
      <w:r>
        <w:rPr/>
        <w:t>банків.</w:t>
      </w:r>
      <w:r>
        <w:rPr>
          <w:spacing w:val="-67"/>
        </w:rPr>
        <w:t> </w:t>
      </w:r>
      <w:r>
        <w:rPr/>
        <w:t>Цей банк зміг зберегти другу позицію серед інших банків завдяки злиттю з</w:t>
      </w:r>
      <w:r>
        <w:rPr>
          <w:spacing w:val="1"/>
        </w:rPr>
        <w:t> </w:t>
      </w:r>
      <w:r>
        <w:rPr/>
        <w:t>WGZ Bank у 2016 році. Commerzbank, займає четверте місце, також, в топі</w:t>
      </w:r>
      <w:r>
        <w:rPr>
          <w:spacing w:val="1"/>
        </w:rPr>
        <w:t> </w:t>
      </w:r>
      <w:r>
        <w:rPr/>
        <w:t>банківської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домінують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німецькі</w:t>
      </w:r>
      <w:r>
        <w:rPr>
          <w:spacing w:val="1"/>
        </w:rPr>
        <w:t> </w:t>
      </w:r>
      <w:r>
        <w:rPr/>
        <w:t>установи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HypoVereinsbank,</w:t>
      </w:r>
      <w:r>
        <w:rPr>
          <w:spacing w:val="1"/>
        </w:rPr>
        <w:t> </w:t>
      </w:r>
      <w:r>
        <w:rPr/>
        <w:t>Landesbank</w:t>
      </w:r>
      <w:r>
        <w:rPr>
          <w:spacing w:val="1"/>
        </w:rPr>
        <w:t> </w:t>
      </w:r>
      <w:r>
        <w:rPr/>
        <w:t>Baden-Württemberg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державні</w:t>
      </w:r>
      <w:r>
        <w:rPr>
          <w:spacing w:val="1"/>
        </w:rPr>
        <w:t> </w:t>
      </w:r>
      <w:r>
        <w:rPr/>
        <w:t>банки</w:t>
      </w:r>
      <w:r>
        <w:rPr>
          <w:spacing w:val="1"/>
        </w:rPr>
        <w:t> </w:t>
      </w:r>
      <w:r>
        <w:rPr/>
        <w:t>(Landesbank</w:t>
      </w:r>
      <w:r>
        <w:rPr>
          <w:spacing w:val="1"/>
        </w:rPr>
        <w:t> </w:t>
      </w:r>
      <w:r>
        <w:rPr/>
        <w:t>Baden-</w:t>
      </w:r>
      <w:r>
        <w:rPr>
          <w:spacing w:val="1"/>
        </w:rPr>
        <w:t> </w:t>
      </w:r>
      <w:r>
        <w:rPr/>
        <w:t>Württemberg,</w:t>
      </w:r>
      <w:r>
        <w:rPr>
          <w:spacing w:val="2"/>
        </w:rPr>
        <w:t> </w:t>
      </w:r>
      <w:r>
        <w:rPr/>
        <w:t>Bayeris,</w:t>
      </w:r>
      <w:r>
        <w:rPr>
          <w:spacing w:val="6"/>
        </w:rPr>
        <w:t> </w:t>
      </w:r>
      <w:r>
        <w:rPr/>
        <w:t>Landesbank  Norddeutsche</w:t>
      </w:r>
      <w:r>
        <w:rPr>
          <w:spacing w:val="5"/>
        </w:rPr>
        <w:t> </w:t>
      </w:r>
      <w:r>
        <w:rPr/>
        <w:t>Landesbank).</w:t>
      </w:r>
    </w:p>
    <w:p>
      <w:pPr>
        <w:pStyle w:val="BodyText"/>
        <w:spacing w:line="360" w:lineRule="auto" w:before="4"/>
        <w:ind w:left="539" w:right="264" w:firstLine="710"/>
        <w:jc w:val="both"/>
      </w:pPr>
      <w:r>
        <w:rPr/>
        <w:t>Банківські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2017-2020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динаміку (Рис. 2.4).</w:t>
      </w:r>
      <w:r>
        <w:rPr>
          <w:spacing w:val="1"/>
        </w:rPr>
        <w:t> </w:t>
      </w:r>
      <w:r>
        <w:rPr/>
        <w:t>Починаючи з 2018 і до</w:t>
      </w:r>
      <w:r>
        <w:rPr>
          <w:spacing w:val="1"/>
        </w:rPr>
        <w:t> </w:t>
      </w:r>
      <w:r>
        <w:rPr/>
        <w:t>2020 року банківські активи</w:t>
      </w:r>
      <w:r>
        <w:rPr>
          <w:spacing w:val="1"/>
        </w:rPr>
        <w:t> </w:t>
      </w:r>
      <w:r>
        <w:rPr/>
        <w:t>Німеччини</w:t>
      </w:r>
      <w:r>
        <w:rPr>
          <w:spacing w:val="38"/>
        </w:rPr>
        <w:t> </w:t>
      </w:r>
      <w:r>
        <w:rPr/>
        <w:t>стрімко</w:t>
      </w:r>
      <w:r>
        <w:rPr>
          <w:spacing w:val="37"/>
        </w:rPr>
        <w:t> </w:t>
      </w:r>
      <w:r>
        <w:rPr/>
        <w:t>зросли.</w:t>
      </w:r>
      <w:r>
        <w:rPr>
          <w:spacing w:val="39"/>
        </w:rPr>
        <w:t> </w:t>
      </w:r>
      <w:r>
        <w:rPr/>
        <w:t>Станом</w:t>
      </w:r>
      <w:r>
        <w:rPr>
          <w:spacing w:val="37"/>
        </w:rPr>
        <w:t> </w:t>
      </w:r>
      <w:r>
        <w:rPr/>
        <w:t>на</w:t>
      </w:r>
      <w:r>
        <w:rPr>
          <w:spacing w:val="37"/>
        </w:rPr>
        <w:t> </w:t>
      </w:r>
      <w:r>
        <w:rPr/>
        <w:t>2020</w:t>
      </w:r>
      <w:r>
        <w:rPr>
          <w:spacing w:val="37"/>
        </w:rPr>
        <w:t> </w:t>
      </w:r>
      <w:r>
        <w:rPr/>
        <w:t>рік</w:t>
      </w:r>
      <w:r>
        <w:rPr>
          <w:spacing w:val="36"/>
        </w:rPr>
        <w:t> </w:t>
      </w:r>
      <w:r>
        <w:rPr/>
        <w:t>загальні</w:t>
      </w:r>
      <w:r>
        <w:rPr>
          <w:spacing w:val="31"/>
        </w:rPr>
        <w:t> </w:t>
      </w:r>
      <w:r>
        <w:rPr/>
        <w:t>активи</w:t>
      </w:r>
      <w:r>
        <w:rPr>
          <w:spacing w:val="36"/>
        </w:rPr>
        <w:t> </w:t>
      </w:r>
      <w:r>
        <w:rPr/>
        <w:t>банків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9"/>
        <w:jc w:val="both"/>
      </w:pPr>
      <w:r>
        <w:rPr/>
        <w:pict>
          <v:group style="position:absolute;margin-left:156.445007pt;margin-top:105.605339pt;width:352.3pt;height:192pt;mso-position-horizontal-relative:page;mso-position-vertical-relative:paragraph;z-index:15738880" coordorigin="3129,2112" coordsize="7046,3840">
            <v:shape style="position:absolute;left:4622;top:2786;width:5325;height:1733" coordorigin="4623,2786" coordsize="5325,1733" path="m4623,4519l9947,4519m4623,4082l9947,4082m4623,3650l9947,3650m4623,3218l9947,3218m4623,2786l9947,2786e" filled="false" stroked="true" strokeweight=".75pt" strokecolor="#d9d9d9">
              <v:path arrowok="t"/>
              <v:stroke dashstyle="solid"/>
            </v:shape>
            <v:shape style="position:absolute;left:5155;top:2716;width:4260;height:1282" coordorigin="5155,2716" coordsize="4260,1282" path="m5155,3910l6221,3998,7286,3948,8352,3329,9415,2716e" filled="false" stroked="true" strokeweight="2.25pt" strokecolor="#4471c4">
              <v:path arrowok="t"/>
              <v:stroke dashstyle="solid"/>
            </v:shape>
            <v:shape style="position:absolute;left:5099;top:3857;width:111;height:111" type="#_x0000_t75" stroked="false">
              <v:imagedata r:id="rId7" o:title=""/>
            </v:shape>
            <v:shape style="position:absolute;left:6165;top:3943;width:111;height:111" type="#_x0000_t75" stroked="false">
              <v:imagedata r:id="rId7" o:title=""/>
            </v:shape>
            <v:shape style="position:absolute;left:7230;top:3890;width:111;height:111" type="#_x0000_t75" stroked="false">
              <v:imagedata r:id="rId8" o:title=""/>
            </v:shape>
            <v:shape style="position:absolute;left:8296;top:3276;width:111;height:111" type="#_x0000_t75" stroked="false">
              <v:imagedata r:id="rId7" o:title=""/>
            </v:shape>
            <v:shape style="position:absolute;left:9362;top:2662;width:111;height:111" type="#_x0000_t75" stroked="false">
              <v:imagedata r:id="rId7" o:title=""/>
            </v:shape>
            <v:shape style="position:absolute;left:4622;top:2352;width:5325;height:2598" coordorigin="4623,2352" coordsize="5325,2598" path="m4623,2352l9947,2352m4623,4950l9947,4950e" filled="false" stroked="true" strokeweight=".75pt" strokecolor="#d9d9d9">
              <v:path arrowok="t"/>
              <v:stroke dashstyle="solid"/>
            </v:shape>
            <v:rect style="position:absolute;left:3136;top:2119;width:7031;height:3825" filled="false" stroked="true" strokeweight=".75pt" strokecolor="#d9d9d9">
              <v:stroke dashstyle="solid"/>
            </v:rect>
            <v:shape style="position:absolute;left:3999;top:2216;width:443;height:2864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11.5</w:t>
                    </w:r>
                  </w:p>
                  <w:p>
                    <w:pPr>
                      <w:spacing w:before="157"/>
                      <w:ind w:left="0" w:right="20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</w:t>
                    </w:r>
                  </w:p>
                  <w:p>
                    <w:pPr>
                      <w:spacing w:before="157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10.5</w:t>
                    </w:r>
                  </w:p>
                  <w:p>
                    <w:pPr>
                      <w:spacing w:before="157"/>
                      <w:ind w:left="0" w:right="20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157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9.5</w:t>
                    </w:r>
                  </w:p>
                  <w:p>
                    <w:pPr>
                      <w:spacing w:before="157"/>
                      <w:ind w:left="0" w:right="20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</w:p>
                  <w:p>
                    <w:pPr>
                      <w:spacing w:before="157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8.5</w:t>
                    </w:r>
                  </w:p>
                </w:txbxContent>
              </v:textbox>
              <w10:wrap type="none"/>
            </v:shape>
            <v:shape style="position:absolute;left:9149;top:2312;width:55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11.08</w:t>
                    </w:r>
                  </w:p>
                </w:txbxContent>
              </v:textbox>
              <w10:wrap type="none"/>
            </v:shape>
            <v:shape style="position:absolute;left:8079;top:2927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10.37</w:t>
                    </w:r>
                  </w:p>
                </w:txbxContent>
              </v:textbox>
              <w10:wrap type="none"/>
            </v:shape>
            <v:shape style="position:absolute;left:5003;top:3508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9.7</w:t>
                    </w:r>
                  </w:p>
                </w:txbxContent>
              </v:textbox>
              <w10:wrap type="none"/>
            </v:shape>
            <v:shape style="position:absolute;left:6069;top:3594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9.6</w:t>
                    </w:r>
                  </w:p>
                </w:txbxContent>
              </v:textbox>
              <w10:wrap type="none"/>
            </v:shape>
            <v:shape style="position:absolute;left:7076;top:3542;width:44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9.66</w:t>
                    </w:r>
                  </w:p>
                </w:txbxContent>
              </v:textbox>
              <w10:wrap type="none"/>
            </v:shape>
            <v:shape style="position:absolute;left:4917;top:5096;width:1567;height:266" type="#_x0000_t202" filled="false" stroked="false">
              <v:textbox inset="0,0,0,0">
                <w:txbxContent>
                  <w:p>
                    <w:pPr>
                      <w:tabs>
                        <w:tab w:pos="1064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  <w:tab/>
                      <w:t>2017</w:t>
                    </w:r>
                  </w:p>
                </w:txbxContent>
              </v:textbox>
              <w10:wrap type="none"/>
            </v:shape>
            <v:shape style="position:absolute;left:7047;top:5096;width:500;height:60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  <w:p>
                    <w:pPr>
                      <w:spacing w:before="59"/>
                      <w:ind w:left="8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v:shape style="position:absolute;left:8113;top:5096;width:50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9178;top:5096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68.046631pt;margin-top:149.962753pt;width:29pt;height:115.9pt;mso-position-horizontal-relative:page;mso-position-vertical-relative:paragraph;z-index:15739392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663" w:right="13" w:hanging="644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Вартість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активів</w:t>
                  </w:r>
                  <w:r>
                    <w:rPr>
                      <w:spacing w:val="-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трлн.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дол.США</w:t>
                  </w:r>
                </w:p>
              </w:txbxContent>
            </v:textbox>
            <w10:wrap type="none"/>
          </v:shape>
        </w:pict>
      </w:r>
      <w:r>
        <w:rPr/>
        <w:t>Німеччини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11,08</w:t>
      </w:r>
      <w:r>
        <w:rPr>
          <w:spacing w:val="1"/>
        </w:rPr>
        <w:t> </w:t>
      </w:r>
      <w:r>
        <w:rPr/>
        <w:t>трильйона</w:t>
      </w:r>
      <w:r>
        <w:rPr>
          <w:spacing w:val="1"/>
        </w:rPr>
        <w:t> </w:t>
      </w:r>
      <w:r>
        <w:rPr/>
        <w:t>доларів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710</w:t>
      </w:r>
      <w:r>
        <w:rPr>
          <w:spacing w:val="1"/>
        </w:rPr>
        <w:t> </w:t>
      </w:r>
      <w:r>
        <w:rPr/>
        <w:t>мільярдів</w:t>
      </w:r>
      <w:r>
        <w:rPr>
          <w:spacing w:val="1"/>
        </w:rPr>
        <w:t> </w:t>
      </w:r>
      <w:r>
        <w:rPr/>
        <w:t>більше,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досягли</w:t>
      </w:r>
      <w:r>
        <w:rPr>
          <w:spacing w:val="1"/>
        </w:rPr>
        <w:t> </w:t>
      </w:r>
      <w:r>
        <w:rPr/>
        <w:t>найбільшого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аналізований</w:t>
      </w:r>
      <w:r>
        <w:rPr>
          <w:spacing w:val="1"/>
        </w:rPr>
        <w:t> </w:t>
      </w:r>
      <w:r>
        <w:rPr/>
        <w:t>період.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високе</w:t>
      </w:r>
      <w:r>
        <w:rPr>
          <w:spacing w:val="1"/>
        </w:rPr>
        <w:t> </w:t>
      </w:r>
      <w:r>
        <w:rPr/>
        <w:t>значення</w:t>
      </w:r>
      <w:r>
        <w:rPr>
          <w:spacing w:val="-67"/>
        </w:rPr>
        <w:t> </w:t>
      </w:r>
      <w:r>
        <w:rPr/>
        <w:t>активів</w:t>
      </w:r>
      <w:r>
        <w:rPr>
          <w:spacing w:val="-5"/>
        </w:rPr>
        <w:t> </w:t>
      </w:r>
      <w:r>
        <w:rPr/>
        <w:t>свідчить</w:t>
      </w:r>
      <w:r>
        <w:rPr>
          <w:spacing w:val="-5"/>
        </w:rPr>
        <w:t> </w:t>
      </w:r>
      <w:r>
        <w:rPr/>
        <w:t>про</w:t>
      </w:r>
      <w:r>
        <w:rPr>
          <w:spacing w:val="-2"/>
        </w:rPr>
        <w:t> </w:t>
      </w:r>
      <w:r>
        <w:rPr/>
        <w:t>те, що</w:t>
      </w:r>
      <w:r>
        <w:rPr>
          <w:spacing w:val="-3"/>
        </w:rPr>
        <w:t> </w:t>
      </w:r>
      <w:r>
        <w:rPr/>
        <w:t>німецькі</w:t>
      </w:r>
      <w:r>
        <w:rPr>
          <w:spacing w:val="-7"/>
        </w:rPr>
        <w:t> </w:t>
      </w:r>
      <w:r>
        <w:rPr/>
        <w:t>банки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цей</w:t>
      </w:r>
      <w:r>
        <w:rPr>
          <w:spacing w:val="-2"/>
        </w:rPr>
        <w:t> </w:t>
      </w:r>
      <w:r>
        <w:rPr/>
        <w:t>час</w:t>
      </w:r>
      <w:r>
        <w:rPr>
          <w:spacing w:val="8"/>
        </w:rPr>
        <w:t> </w:t>
      </w:r>
      <w:r>
        <w:rPr/>
        <w:t>були</w:t>
      </w:r>
      <w:r>
        <w:rPr>
          <w:spacing w:val="-1"/>
        </w:rPr>
        <w:t> </w:t>
      </w:r>
      <w:r>
        <w:rPr/>
        <w:t>відносно</w:t>
      </w:r>
      <w:r>
        <w:rPr>
          <w:spacing w:val="-3"/>
        </w:rPr>
        <w:t> </w:t>
      </w:r>
      <w:r>
        <w:rPr/>
        <w:t>безпечні.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362" w:lineRule="auto" w:before="179"/>
        <w:ind w:left="539" w:right="280" w:firstLine="710"/>
        <w:jc w:val="both"/>
      </w:pPr>
      <w:r>
        <w:rPr/>
        <w:t>Рис. 2.4 – Загальна вартість активів банківського сектору Німеччини за</w:t>
      </w:r>
      <w:r>
        <w:rPr>
          <w:spacing w:val="1"/>
        </w:rPr>
        <w:t> </w:t>
      </w:r>
      <w:r>
        <w:rPr/>
        <w:t>період</w:t>
      </w:r>
      <w:r>
        <w:rPr>
          <w:spacing w:val="2"/>
        </w:rPr>
        <w:t> </w:t>
      </w:r>
      <w:r>
        <w:rPr/>
        <w:t>2016-2020</w:t>
      </w:r>
      <w:r>
        <w:rPr>
          <w:spacing w:val="1"/>
        </w:rPr>
        <w:t> </w:t>
      </w:r>
      <w:r>
        <w:rPr/>
        <w:t>рр.</w:t>
      </w:r>
    </w:p>
    <w:p>
      <w:pPr>
        <w:pStyle w:val="BodyText"/>
        <w:spacing w:line="315" w:lineRule="exact"/>
        <w:ind w:left="1250"/>
        <w:jc w:val="both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</w:t>
      </w:r>
      <w:r>
        <w:rPr>
          <w:spacing w:val="-3"/>
        </w:rPr>
        <w:t> </w:t>
      </w:r>
      <w:r>
        <w:rPr/>
        <w:t>[28].</w:t>
      </w:r>
    </w:p>
    <w:p>
      <w:pPr>
        <w:pStyle w:val="BodyText"/>
        <w:spacing w:line="360" w:lineRule="auto" w:before="163"/>
        <w:ind w:left="539" w:right="268" w:firstLine="710"/>
        <w:jc w:val="both"/>
      </w:pPr>
      <w:r>
        <w:rPr/>
        <w:t>Аналіз банківських груп Таблиця 2.1 показує, що великі банки були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рушіями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показали</w:t>
      </w:r>
      <w:r>
        <w:rPr>
          <w:spacing w:val="1"/>
        </w:rPr>
        <w:t> </w:t>
      </w:r>
      <w:r>
        <w:rPr/>
        <w:t>найбільший</w:t>
      </w:r>
      <w:r>
        <w:rPr>
          <w:spacing w:val="-12"/>
        </w:rPr>
        <w:t> </w:t>
      </w:r>
      <w:r>
        <w:rPr/>
        <w:t>приріст</w:t>
      </w:r>
      <w:r>
        <w:rPr>
          <w:spacing w:val="-14"/>
        </w:rPr>
        <w:t> </w:t>
      </w:r>
      <w:r>
        <w:rPr/>
        <w:t>рентабельності</w:t>
      </w:r>
      <w:r>
        <w:rPr>
          <w:spacing w:val="-17"/>
        </w:rPr>
        <w:t> </w:t>
      </w:r>
      <w:r>
        <w:rPr/>
        <w:t>власного</w:t>
      </w:r>
      <w:r>
        <w:rPr>
          <w:spacing w:val="-11"/>
        </w:rPr>
        <w:t> </w:t>
      </w:r>
      <w:r>
        <w:rPr/>
        <w:t>капіталу</w:t>
      </w:r>
      <w:r>
        <w:rPr>
          <w:spacing w:val="-8"/>
        </w:rPr>
        <w:t> </w:t>
      </w:r>
      <w:r>
        <w:rPr/>
        <w:t>саме</w:t>
      </w:r>
      <w:r>
        <w:rPr>
          <w:spacing w:val="-8"/>
        </w:rPr>
        <w:t> </w:t>
      </w:r>
      <w:r>
        <w:rPr/>
        <w:t>у</w:t>
      </w:r>
      <w:r>
        <w:rPr>
          <w:spacing w:val="-16"/>
        </w:rPr>
        <w:t> </w:t>
      </w:r>
      <w:r>
        <w:rPr/>
        <w:t>2020</w:t>
      </w:r>
      <w:r>
        <w:rPr>
          <w:spacing w:val="-12"/>
        </w:rPr>
        <w:t> </w:t>
      </w:r>
      <w:r>
        <w:rPr/>
        <w:t>році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9,55</w:t>
      </w:r>
      <w:r>
        <w:rPr>
          <w:spacing w:val="-67"/>
        </w:rPr>
        <w:t> </w:t>
      </w:r>
      <w:r>
        <w:rPr/>
        <w:t>відсоткових</w:t>
      </w:r>
      <w:r>
        <w:rPr>
          <w:spacing w:val="-4"/>
        </w:rPr>
        <w:t> </w:t>
      </w:r>
      <w:r>
        <w:rPr/>
        <w:t>пунктів.</w:t>
      </w:r>
    </w:p>
    <w:p>
      <w:pPr>
        <w:pStyle w:val="BodyText"/>
        <w:spacing w:line="362" w:lineRule="auto" w:after="3"/>
        <w:ind w:left="1389" w:right="253" w:firstLine="7082"/>
      </w:pPr>
      <w:r>
        <w:rPr/>
        <w:t>Таблиця 2.1</w:t>
      </w:r>
      <w:r>
        <w:rPr>
          <w:spacing w:val="-67"/>
        </w:rPr>
        <w:t> </w:t>
      </w:r>
      <w:r>
        <w:rPr/>
        <w:t>Рентабельність</w:t>
      </w:r>
      <w:r>
        <w:rPr>
          <w:spacing w:val="-3"/>
        </w:rPr>
        <w:t> </w:t>
      </w:r>
      <w:r>
        <w:rPr/>
        <w:t>власного</w:t>
      </w:r>
      <w:r>
        <w:rPr>
          <w:spacing w:val="-1"/>
        </w:rPr>
        <w:t> </w:t>
      </w:r>
      <w:r>
        <w:rPr/>
        <w:t>капіталу</w:t>
      </w:r>
      <w:r>
        <w:rPr>
          <w:spacing w:val="-5"/>
        </w:rPr>
        <w:t> </w:t>
      </w:r>
      <w:r>
        <w:rPr/>
        <w:t>окремих</w:t>
      </w:r>
      <w:r>
        <w:rPr>
          <w:spacing w:val="2"/>
        </w:rPr>
        <w:t> </w:t>
      </w:r>
      <w:r>
        <w:rPr/>
        <w:t>банківських</w:t>
      </w:r>
      <w:r>
        <w:rPr>
          <w:spacing w:val="-4"/>
        </w:rPr>
        <w:t> </w:t>
      </w:r>
      <w:r>
        <w:rPr/>
        <w:t>груп</w:t>
      </w:r>
      <w:r>
        <w:rPr>
          <w:spacing w:val="3"/>
        </w:rPr>
        <w:t> </w:t>
      </w:r>
      <w:r>
        <w:rPr/>
        <w:t>(у</w:t>
      </w:r>
      <w:r>
        <w:rPr>
          <w:spacing w:val="-5"/>
        </w:rPr>
        <w:t> </w:t>
      </w:r>
      <w:r>
        <w:rPr/>
        <w:t>%)</w:t>
      </w:r>
    </w:p>
    <w:tbl>
      <w:tblPr>
        <w:tblW w:w="0" w:type="auto"/>
        <w:jc w:val="left"/>
        <w:tblInd w:w="4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44"/>
        <w:gridCol w:w="990"/>
        <w:gridCol w:w="1278"/>
        <w:gridCol w:w="1134"/>
        <w:gridCol w:w="856"/>
      </w:tblGrid>
      <w:tr>
        <w:trPr>
          <w:trHeight w:val="273" w:hRule="atLeast"/>
        </w:trPr>
        <w:tc>
          <w:tcPr>
            <w:tcW w:w="5244" w:type="dxa"/>
          </w:tcPr>
          <w:p>
            <w:pPr>
              <w:pStyle w:val="TableParagraph"/>
              <w:spacing w:line="253" w:lineRule="exact"/>
              <w:ind w:left="666" w:right="664"/>
              <w:rPr>
                <w:sz w:val="24"/>
              </w:rPr>
            </w:pPr>
            <w:r>
              <w:rPr>
                <w:sz w:val="24"/>
              </w:rPr>
              <w:t>БАНКІВСЬКА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ГРУПА</w:t>
            </w:r>
          </w:p>
        </w:tc>
        <w:tc>
          <w:tcPr>
            <w:tcW w:w="990" w:type="dxa"/>
          </w:tcPr>
          <w:p>
            <w:pPr>
              <w:pStyle w:val="TableParagraph"/>
              <w:spacing w:line="253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278" w:type="dxa"/>
          </w:tcPr>
          <w:p>
            <w:pPr>
              <w:pStyle w:val="TableParagraph"/>
              <w:spacing w:line="253" w:lineRule="exact"/>
              <w:ind w:left="365" w:right="358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134" w:type="dxa"/>
          </w:tcPr>
          <w:p>
            <w:pPr>
              <w:pStyle w:val="TableParagraph"/>
              <w:spacing w:line="253" w:lineRule="exact"/>
              <w:ind w:left="324"/>
              <w:jc w:val="left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856" w:type="dxa"/>
          </w:tcPr>
          <w:p>
            <w:pPr>
              <w:pStyle w:val="TableParagraph"/>
              <w:spacing w:line="253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</w:tr>
      <w:tr>
        <w:trPr>
          <w:trHeight w:val="278" w:hRule="atLeast"/>
        </w:trPr>
        <w:tc>
          <w:tcPr>
            <w:tcW w:w="5244" w:type="dxa"/>
          </w:tcPr>
          <w:p>
            <w:pPr>
              <w:pStyle w:val="TableParagraph"/>
              <w:spacing w:line="258" w:lineRule="exact"/>
              <w:ind w:left="666" w:right="668"/>
              <w:rPr>
                <w:sz w:val="24"/>
              </w:rPr>
            </w:pPr>
            <w:r>
              <w:rPr>
                <w:sz w:val="24"/>
              </w:rPr>
              <w:t>Усі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групи банків</w:t>
            </w:r>
          </w:p>
        </w:tc>
        <w:tc>
          <w:tcPr>
            <w:tcW w:w="990" w:type="dxa"/>
          </w:tcPr>
          <w:p>
            <w:pPr>
              <w:pStyle w:val="TableParagraph"/>
              <w:spacing w:line="258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5,63</w:t>
            </w:r>
          </w:p>
        </w:tc>
        <w:tc>
          <w:tcPr>
            <w:tcW w:w="1278" w:type="dxa"/>
          </w:tcPr>
          <w:p>
            <w:pPr>
              <w:pStyle w:val="TableParagraph"/>
              <w:spacing w:line="258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3,73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1,07</w:t>
            </w:r>
          </w:p>
        </w:tc>
        <w:tc>
          <w:tcPr>
            <w:tcW w:w="856" w:type="dxa"/>
          </w:tcPr>
          <w:p>
            <w:pPr>
              <w:pStyle w:val="TableParagraph"/>
              <w:spacing w:line="258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2,71</w:t>
            </w:r>
          </w:p>
        </w:tc>
      </w:tr>
      <w:tr>
        <w:trPr>
          <w:trHeight w:val="273" w:hRule="atLeast"/>
        </w:trPr>
        <w:tc>
          <w:tcPr>
            <w:tcW w:w="5244" w:type="dxa"/>
          </w:tcPr>
          <w:p>
            <w:pPr>
              <w:pStyle w:val="TableParagraph"/>
              <w:spacing w:line="253" w:lineRule="exact"/>
              <w:ind w:left="666" w:right="666"/>
              <w:rPr>
                <w:sz w:val="24"/>
              </w:rPr>
            </w:pPr>
            <w:r>
              <w:rPr>
                <w:sz w:val="24"/>
              </w:rPr>
              <w:t>Кредитні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банки</w:t>
            </w:r>
          </w:p>
        </w:tc>
        <w:tc>
          <w:tcPr>
            <w:tcW w:w="990" w:type="dxa"/>
          </w:tcPr>
          <w:p>
            <w:pPr>
              <w:pStyle w:val="TableParagraph"/>
              <w:spacing w:line="253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3,95</w:t>
            </w:r>
          </w:p>
        </w:tc>
        <w:tc>
          <w:tcPr>
            <w:tcW w:w="1278" w:type="dxa"/>
          </w:tcPr>
          <w:p>
            <w:pPr>
              <w:pStyle w:val="TableParagraph"/>
              <w:spacing w:line="253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2,07</w:t>
            </w:r>
          </w:p>
        </w:tc>
        <w:tc>
          <w:tcPr>
            <w:tcW w:w="1134" w:type="dxa"/>
          </w:tcPr>
          <w:p>
            <w:pPr>
              <w:pStyle w:val="TableParagraph"/>
              <w:spacing w:line="253" w:lineRule="exact"/>
              <w:ind w:left="315"/>
              <w:jc w:val="left"/>
              <w:rPr>
                <w:sz w:val="24"/>
              </w:rPr>
            </w:pPr>
            <w:r>
              <w:rPr>
                <w:sz w:val="24"/>
              </w:rPr>
              <w:t>-7,70</w:t>
            </w:r>
          </w:p>
        </w:tc>
        <w:tc>
          <w:tcPr>
            <w:tcW w:w="856" w:type="dxa"/>
          </w:tcPr>
          <w:p>
            <w:pPr>
              <w:pStyle w:val="TableParagraph"/>
              <w:spacing w:line="253" w:lineRule="exact"/>
              <w:ind w:left="156" w:right="149"/>
              <w:rPr>
                <w:sz w:val="24"/>
              </w:rPr>
            </w:pPr>
            <w:r>
              <w:rPr>
                <w:sz w:val="24"/>
              </w:rPr>
              <w:t>-1,56</w:t>
            </w:r>
          </w:p>
        </w:tc>
      </w:tr>
      <w:tr>
        <w:trPr>
          <w:trHeight w:val="278" w:hRule="atLeast"/>
        </w:trPr>
        <w:tc>
          <w:tcPr>
            <w:tcW w:w="5244" w:type="dxa"/>
          </w:tcPr>
          <w:p>
            <w:pPr>
              <w:pStyle w:val="TableParagraph"/>
              <w:spacing w:line="258" w:lineRule="exact"/>
              <w:ind w:left="666" w:right="665"/>
              <w:rPr>
                <w:sz w:val="24"/>
              </w:rPr>
            </w:pPr>
            <w:r>
              <w:rPr>
                <w:sz w:val="24"/>
              </w:rPr>
              <w:t>Великі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банки</w:t>
            </w:r>
          </w:p>
        </w:tc>
        <w:tc>
          <w:tcPr>
            <w:tcW w:w="990" w:type="dxa"/>
          </w:tcPr>
          <w:p>
            <w:pPr>
              <w:pStyle w:val="TableParagraph"/>
              <w:spacing w:line="258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2,88</w:t>
            </w:r>
          </w:p>
        </w:tc>
        <w:tc>
          <w:tcPr>
            <w:tcW w:w="1278" w:type="dxa"/>
          </w:tcPr>
          <w:p>
            <w:pPr>
              <w:pStyle w:val="TableParagraph"/>
              <w:spacing w:line="258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1,14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257"/>
              <w:jc w:val="left"/>
              <w:rPr>
                <w:sz w:val="24"/>
              </w:rPr>
            </w:pPr>
            <w:r>
              <w:rPr>
                <w:sz w:val="24"/>
              </w:rPr>
              <w:t>-16,63</w:t>
            </w:r>
          </w:p>
        </w:tc>
        <w:tc>
          <w:tcPr>
            <w:tcW w:w="856" w:type="dxa"/>
          </w:tcPr>
          <w:p>
            <w:pPr>
              <w:pStyle w:val="TableParagraph"/>
              <w:spacing w:line="258" w:lineRule="exact"/>
              <w:ind w:left="156" w:right="149"/>
              <w:rPr>
                <w:sz w:val="24"/>
              </w:rPr>
            </w:pPr>
            <w:r>
              <w:rPr>
                <w:sz w:val="24"/>
              </w:rPr>
              <w:t>-7,08</w:t>
            </w:r>
          </w:p>
        </w:tc>
      </w:tr>
      <w:tr>
        <w:trPr>
          <w:trHeight w:val="273" w:hRule="atLeast"/>
        </w:trPr>
        <w:tc>
          <w:tcPr>
            <w:tcW w:w="5244" w:type="dxa"/>
          </w:tcPr>
          <w:p>
            <w:pPr>
              <w:pStyle w:val="TableParagraph"/>
              <w:spacing w:line="253" w:lineRule="exact"/>
              <w:ind w:left="666" w:right="673"/>
              <w:rPr>
                <w:sz w:val="24"/>
              </w:rPr>
            </w:pPr>
            <w:r>
              <w:rPr>
                <w:sz w:val="24"/>
              </w:rPr>
              <w:t>Регіональні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комерційні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банки</w:t>
            </w:r>
          </w:p>
        </w:tc>
        <w:tc>
          <w:tcPr>
            <w:tcW w:w="990" w:type="dxa"/>
          </w:tcPr>
          <w:p>
            <w:pPr>
              <w:pStyle w:val="TableParagraph"/>
              <w:spacing w:line="253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5,31</w:t>
            </w:r>
          </w:p>
        </w:tc>
        <w:tc>
          <w:tcPr>
            <w:tcW w:w="1278" w:type="dxa"/>
          </w:tcPr>
          <w:p>
            <w:pPr>
              <w:pStyle w:val="TableParagraph"/>
              <w:spacing w:line="253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3,30</w:t>
            </w:r>
          </w:p>
        </w:tc>
        <w:tc>
          <w:tcPr>
            <w:tcW w:w="1134" w:type="dxa"/>
          </w:tcPr>
          <w:p>
            <w:pPr>
              <w:pStyle w:val="TableParagraph"/>
              <w:spacing w:line="253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4,44</w:t>
            </w:r>
          </w:p>
        </w:tc>
        <w:tc>
          <w:tcPr>
            <w:tcW w:w="856" w:type="dxa"/>
          </w:tcPr>
          <w:p>
            <w:pPr>
              <w:pStyle w:val="TableParagraph"/>
              <w:spacing w:line="253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4,10</w:t>
            </w:r>
          </w:p>
        </w:tc>
      </w:tr>
      <w:tr>
        <w:trPr>
          <w:trHeight w:val="277" w:hRule="atLeast"/>
        </w:trPr>
        <w:tc>
          <w:tcPr>
            <w:tcW w:w="5244" w:type="dxa"/>
          </w:tcPr>
          <w:p>
            <w:pPr>
              <w:pStyle w:val="TableParagraph"/>
              <w:spacing w:line="258" w:lineRule="exact"/>
              <w:ind w:left="666" w:right="671"/>
              <w:rPr>
                <w:sz w:val="24"/>
              </w:rPr>
            </w:pPr>
            <w:r>
              <w:rPr>
                <w:sz w:val="24"/>
              </w:rPr>
              <w:t>Державні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банки</w:t>
            </w:r>
          </w:p>
        </w:tc>
        <w:tc>
          <w:tcPr>
            <w:tcW w:w="990" w:type="dxa"/>
          </w:tcPr>
          <w:p>
            <w:pPr>
              <w:pStyle w:val="TableParagraph"/>
              <w:spacing w:line="258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1,85</w:t>
            </w:r>
          </w:p>
        </w:tc>
        <w:tc>
          <w:tcPr>
            <w:tcW w:w="1278" w:type="dxa"/>
          </w:tcPr>
          <w:p>
            <w:pPr>
              <w:pStyle w:val="TableParagraph"/>
              <w:spacing w:line="258" w:lineRule="exact"/>
              <w:ind w:left="369" w:right="358"/>
              <w:rPr>
                <w:sz w:val="24"/>
              </w:rPr>
            </w:pPr>
            <w:r>
              <w:rPr>
                <w:sz w:val="24"/>
              </w:rPr>
              <w:t>-2,45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2,03</w:t>
            </w:r>
          </w:p>
        </w:tc>
        <w:tc>
          <w:tcPr>
            <w:tcW w:w="856" w:type="dxa"/>
          </w:tcPr>
          <w:p>
            <w:pPr>
              <w:pStyle w:val="TableParagraph"/>
              <w:spacing w:line="258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1,29</w:t>
            </w:r>
          </w:p>
        </w:tc>
      </w:tr>
      <w:tr>
        <w:trPr>
          <w:trHeight w:val="278" w:hRule="atLeast"/>
        </w:trPr>
        <w:tc>
          <w:tcPr>
            <w:tcW w:w="5244" w:type="dxa"/>
          </w:tcPr>
          <w:p>
            <w:pPr>
              <w:pStyle w:val="TableParagraph"/>
              <w:spacing w:line="258" w:lineRule="exact"/>
              <w:ind w:left="666" w:right="666"/>
              <w:rPr>
                <w:sz w:val="24"/>
              </w:rPr>
            </w:pPr>
            <w:r>
              <w:rPr>
                <w:sz w:val="24"/>
              </w:rPr>
              <w:t>Ощадні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каси</w:t>
            </w:r>
          </w:p>
        </w:tc>
        <w:tc>
          <w:tcPr>
            <w:tcW w:w="990" w:type="dxa"/>
          </w:tcPr>
          <w:p>
            <w:pPr>
              <w:pStyle w:val="TableParagraph"/>
              <w:spacing w:line="258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9,44</w:t>
            </w:r>
          </w:p>
        </w:tc>
        <w:tc>
          <w:tcPr>
            <w:tcW w:w="1278" w:type="dxa"/>
          </w:tcPr>
          <w:p>
            <w:pPr>
              <w:pStyle w:val="TableParagraph"/>
              <w:spacing w:line="258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7,19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6,86</w:t>
            </w:r>
          </w:p>
        </w:tc>
        <w:tc>
          <w:tcPr>
            <w:tcW w:w="856" w:type="dxa"/>
          </w:tcPr>
          <w:p>
            <w:pPr>
              <w:pStyle w:val="TableParagraph"/>
              <w:spacing w:line="258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5,36</w:t>
            </w:r>
          </w:p>
        </w:tc>
      </w:tr>
      <w:tr>
        <w:trPr>
          <w:trHeight w:val="273" w:hRule="atLeast"/>
        </w:trPr>
        <w:tc>
          <w:tcPr>
            <w:tcW w:w="5244" w:type="dxa"/>
          </w:tcPr>
          <w:p>
            <w:pPr>
              <w:pStyle w:val="TableParagraph"/>
              <w:spacing w:line="253" w:lineRule="exact"/>
              <w:ind w:left="666" w:right="666"/>
              <w:rPr>
                <w:sz w:val="24"/>
              </w:rPr>
            </w:pPr>
            <w:r>
              <w:rPr>
                <w:sz w:val="24"/>
              </w:rPr>
              <w:t>Кредитні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спілки</w:t>
            </w:r>
          </w:p>
        </w:tc>
        <w:tc>
          <w:tcPr>
            <w:tcW w:w="990" w:type="dxa"/>
          </w:tcPr>
          <w:p>
            <w:pPr>
              <w:pStyle w:val="TableParagraph"/>
              <w:spacing w:line="253" w:lineRule="exact"/>
              <w:ind w:left="206" w:right="194"/>
              <w:rPr>
                <w:sz w:val="24"/>
              </w:rPr>
            </w:pPr>
            <w:r>
              <w:rPr>
                <w:sz w:val="24"/>
              </w:rPr>
              <w:t>10,11</w:t>
            </w:r>
          </w:p>
        </w:tc>
        <w:tc>
          <w:tcPr>
            <w:tcW w:w="1278" w:type="dxa"/>
          </w:tcPr>
          <w:p>
            <w:pPr>
              <w:pStyle w:val="TableParagraph"/>
              <w:spacing w:line="253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8,19</w:t>
            </w:r>
          </w:p>
        </w:tc>
        <w:tc>
          <w:tcPr>
            <w:tcW w:w="1134" w:type="dxa"/>
          </w:tcPr>
          <w:p>
            <w:pPr>
              <w:pStyle w:val="TableParagraph"/>
              <w:spacing w:line="253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9,18</w:t>
            </w:r>
          </w:p>
        </w:tc>
        <w:tc>
          <w:tcPr>
            <w:tcW w:w="856" w:type="dxa"/>
          </w:tcPr>
          <w:p>
            <w:pPr>
              <w:pStyle w:val="TableParagraph"/>
              <w:spacing w:line="253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7,33</w:t>
            </w:r>
          </w:p>
        </w:tc>
      </w:tr>
      <w:tr>
        <w:trPr>
          <w:trHeight w:val="278" w:hRule="atLeast"/>
        </w:trPr>
        <w:tc>
          <w:tcPr>
            <w:tcW w:w="5244" w:type="dxa"/>
          </w:tcPr>
          <w:p>
            <w:pPr>
              <w:pStyle w:val="TableParagraph"/>
              <w:spacing w:line="258" w:lineRule="exact"/>
              <w:ind w:left="666" w:right="673"/>
              <w:rPr>
                <w:sz w:val="24"/>
              </w:rPr>
            </w:pPr>
            <w:r>
              <w:rPr>
                <w:sz w:val="24"/>
              </w:rPr>
              <w:t>Установи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іпотечного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кредитування</w:t>
            </w:r>
          </w:p>
        </w:tc>
        <w:tc>
          <w:tcPr>
            <w:tcW w:w="990" w:type="dxa"/>
          </w:tcPr>
          <w:p>
            <w:pPr>
              <w:pStyle w:val="TableParagraph"/>
              <w:spacing w:line="258" w:lineRule="exact"/>
              <w:ind w:left="202" w:right="194"/>
              <w:rPr>
                <w:sz w:val="24"/>
              </w:rPr>
            </w:pPr>
            <w:r>
              <w:rPr>
                <w:sz w:val="24"/>
              </w:rPr>
              <w:t>5,49</w:t>
            </w:r>
          </w:p>
        </w:tc>
        <w:tc>
          <w:tcPr>
            <w:tcW w:w="1278" w:type="dxa"/>
          </w:tcPr>
          <w:p>
            <w:pPr>
              <w:pStyle w:val="TableParagraph"/>
              <w:spacing w:line="258" w:lineRule="exact"/>
              <w:ind w:left="369" w:right="353"/>
              <w:rPr>
                <w:sz w:val="24"/>
              </w:rPr>
            </w:pPr>
            <w:r>
              <w:rPr>
                <w:sz w:val="24"/>
              </w:rPr>
              <w:t>2,09</w:t>
            </w:r>
          </w:p>
        </w:tc>
        <w:tc>
          <w:tcPr>
            <w:tcW w:w="1134" w:type="dxa"/>
          </w:tcPr>
          <w:p>
            <w:pPr>
              <w:pStyle w:val="TableParagraph"/>
              <w:spacing w:line="258" w:lineRule="exact"/>
              <w:ind w:left="358"/>
              <w:jc w:val="left"/>
              <w:rPr>
                <w:sz w:val="24"/>
              </w:rPr>
            </w:pPr>
            <w:r>
              <w:rPr>
                <w:sz w:val="24"/>
              </w:rPr>
              <w:t>5,31</w:t>
            </w:r>
          </w:p>
        </w:tc>
        <w:tc>
          <w:tcPr>
            <w:tcW w:w="856" w:type="dxa"/>
          </w:tcPr>
          <w:p>
            <w:pPr>
              <w:pStyle w:val="TableParagraph"/>
              <w:spacing w:line="258" w:lineRule="exact"/>
              <w:ind w:left="151" w:right="149"/>
              <w:rPr>
                <w:sz w:val="24"/>
              </w:rPr>
            </w:pPr>
            <w:r>
              <w:rPr>
                <w:sz w:val="24"/>
              </w:rPr>
              <w:t>8,06</w:t>
            </w:r>
          </w:p>
        </w:tc>
      </w:tr>
    </w:tbl>
    <w:p>
      <w:pPr>
        <w:pStyle w:val="BodyText"/>
        <w:ind w:left="1250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</w:t>
      </w:r>
      <w:r>
        <w:rPr>
          <w:spacing w:val="2"/>
        </w:rPr>
        <w:t> </w:t>
      </w:r>
      <w:r>
        <w:rPr/>
        <w:t>[29].</w:t>
      </w:r>
    </w:p>
    <w:p>
      <w:pPr>
        <w:pStyle w:val="BodyText"/>
        <w:spacing w:line="357" w:lineRule="auto" w:before="156"/>
        <w:ind w:left="539" w:firstLine="710"/>
      </w:pPr>
      <w:r>
        <w:rPr/>
        <w:t>Але,</w:t>
      </w:r>
      <w:r>
        <w:rPr>
          <w:spacing w:val="25"/>
        </w:rPr>
        <w:t> </w:t>
      </w:r>
      <w:r>
        <w:rPr/>
        <w:t>незважаючи</w:t>
      </w:r>
      <w:r>
        <w:rPr>
          <w:spacing w:val="22"/>
        </w:rPr>
        <w:t> </w:t>
      </w:r>
      <w:r>
        <w:rPr/>
        <w:t>на</w:t>
      </w:r>
      <w:r>
        <w:rPr>
          <w:spacing w:val="23"/>
        </w:rPr>
        <w:t> </w:t>
      </w:r>
      <w:r>
        <w:rPr/>
        <w:t>це,</w:t>
      </w:r>
      <w:r>
        <w:rPr>
          <w:spacing w:val="25"/>
        </w:rPr>
        <w:t> </w:t>
      </w:r>
      <w:r>
        <w:rPr/>
        <w:t>у</w:t>
      </w:r>
      <w:r>
        <w:rPr>
          <w:spacing w:val="18"/>
        </w:rPr>
        <w:t> </w:t>
      </w:r>
      <w:r>
        <w:rPr/>
        <w:t>2020</w:t>
      </w:r>
      <w:r>
        <w:rPr>
          <w:spacing w:val="23"/>
        </w:rPr>
        <w:t> </w:t>
      </w:r>
      <w:r>
        <w:rPr/>
        <w:t>році</w:t>
      </w:r>
      <w:r>
        <w:rPr>
          <w:spacing w:val="17"/>
        </w:rPr>
        <w:t> </w:t>
      </w:r>
      <w:r>
        <w:rPr/>
        <w:t>великі</w:t>
      </w:r>
      <w:r>
        <w:rPr>
          <w:spacing w:val="17"/>
        </w:rPr>
        <w:t> </w:t>
      </w:r>
      <w:r>
        <w:rPr/>
        <w:t>банки</w:t>
      </w:r>
      <w:r>
        <w:rPr>
          <w:spacing w:val="23"/>
        </w:rPr>
        <w:t> </w:t>
      </w:r>
      <w:r>
        <w:rPr/>
        <w:t>зазнали</w:t>
      </w:r>
      <w:r>
        <w:rPr>
          <w:spacing w:val="22"/>
        </w:rPr>
        <w:t> </w:t>
      </w:r>
      <w:r>
        <w:rPr/>
        <w:t>позначку</w:t>
      </w:r>
      <w:r>
        <w:rPr>
          <w:spacing w:val="18"/>
        </w:rPr>
        <w:t> </w:t>
      </w:r>
      <w:r>
        <w:rPr/>
        <w:t>в</w:t>
      </w:r>
      <w:r>
        <w:rPr>
          <w:spacing w:val="33"/>
        </w:rPr>
        <w:t> </w:t>
      </w:r>
      <w:r>
        <w:rPr/>
        <w:t>-</w:t>
      </w:r>
      <w:r>
        <w:rPr>
          <w:spacing w:val="-67"/>
        </w:rPr>
        <w:t> </w:t>
      </w:r>
      <w:r>
        <w:rPr/>
        <w:t>7,08%,</w:t>
      </w:r>
      <w:r>
        <w:rPr>
          <w:spacing w:val="62"/>
        </w:rPr>
        <w:t> </w:t>
      </w:r>
      <w:r>
        <w:rPr/>
        <w:t>тобто</w:t>
      </w:r>
      <w:r>
        <w:rPr>
          <w:spacing w:val="61"/>
        </w:rPr>
        <w:t> </w:t>
      </w:r>
      <w:r>
        <w:rPr/>
        <w:t>великі</w:t>
      </w:r>
      <w:r>
        <w:rPr>
          <w:spacing w:val="56"/>
        </w:rPr>
        <w:t> </w:t>
      </w:r>
      <w:r>
        <w:rPr/>
        <w:t>банки</w:t>
      </w:r>
      <w:r>
        <w:rPr>
          <w:spacing w:val="60"/>
        </w:rPr>
        <w:t> </w:t>
      </w:r>
      <w:r>
        <w:rPr/>
        <w:t>мали</w:t>
      </w:r>
      <w:r>
        <w:rPr>
          <w:spacing w:val="60"/>
        </w:rPr>
        <w:t> </w:t>
      </w:r>
      <w:r>
        <w:rPr/>
        <w:t>найнижчу</w:t>
      </w:r>
      <w:r>
        <w:rPr>
          <w:spacing w:val="57"/>
        </w:rPr>
        <w:t> </w:t>
      </w:r>
      <w:r>
        <w:rPr/>
        <w:t>рентабельність</w:t>
      </w:r>
      <w:r>
        <w:rPr>
          <w:spacing w:val="58"/>
        </w:rPr>
        <w:t> </w:t>
      </w:r>
      <w:r>
        <w:rPr/>
        <w:t>у</w:t>
      </w:r>
      <w:r>
        <w:rPr>
          <w:spacing w:val="56"/>
        </w:rPr>
        <w:t> </w:t>
      </w:r>
      <w:r>
        <w:rPr/>
        <w:t>цьому</w:t>
      </w:r>
      <w:r>
        <w:rPr>
          <w:spacing w:val="56"/>
        </w:rPr>
        <w:t> </w:t>
      </w:r>
      <w:r>
        <w:rPr/>
        <w:t>році</w:t>
      </w:r>
      <w:r>
        <w:rPr>
          <w:spacing w:val="7"/>
        </w:rPr>
        <w:t> </w:t>
      </w:r>
      <w:r>
        <w:rPr/>
        <w:t>у</w:t>
      </w:r>
    </w:p>
    <w:p>
      <w:pPr>
        <w:spacing w:after="0" w:line="357" w:lineRule="auto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3"/>
        <w:jc w:val="both"/>
      </w:pPr>
      <w:r>
        <w:rPr/>
        <w:t>порівнянні з іншими групами. Така сама ситуація була й у 2019 році, коли</w:t>
      </w:r>
      <w:r>
        <w:rPr>
          <w:spacing w:val="1"/>
        </w:rPr>
        <w:t> </w:t>
      </w:r>
      <w:r>
        <w:rPr/>
        <w:t>рентабельність власного капіталу дорівнювала -16,63%. Установи іпотечного</w:t>
      </w:r>
      <w:r>
        <w:rPr>
          <w:spacing w:val="1"/>
        </w:rPr>
        <w:t> </w:t>
      </w:r>
      <w:r>
        <w:rPr>
          <w:spacing w:val="-1"/>
        </w:rPr>
        <w:t>кредитування</w:t>
      </w:r>
      <w:r>
        <w:rPr>
          <w:spacing w:val="-12"/>
        </w:rPr>
        <w:t> </w:t>
      </w:r>
      <w:r>
        <w:rPr/>
        <w:t>у</w:t>
      </w:r>
      <w:r>
        <w:rPr>
          <w:spacing w:val="-18"/>
        </w:rPr>
        <w:t> </w:t>
      </w:r>
      <w:r>
        <w:rPr/>
        <w:t>2020</w:t>
      </w:r>
      <w:r>
        <w:rPr>
          <w:spacing w:val="-13"/>
        </w:rPr>
        <w:t> </w:t>
      </w:r>
      <w:r>
        <w:rPr/>
        <w:t>році</w:t>
      </w:r>
      <w:r>
        <w:rPr>
          <w:spacing w:val="-17"/>
        </w:rPr>
        <w:t> </w:t>
      </w:r>
      <w:r>
        <w:rPr/>
        <w:t>досягли</w:t>
      </w:r>
      <w:r>
        <w:rPr>
          <w:spacing w:val="-13"/>
        </w:rPr>
        <w:t> </w:t>
      </w:r>
      <w:r>
        <w:rPr/>
        <w:t>найвищої</w:t>
      </w:r>
      <w:r>
        <w:rPr>
          <w:spacing w:val="-17"/>
        </w:rPr>
        <w:t> </w:t>
      </w:r>
      <w:r>
        <w:rPr/>
        <w:t>рентабельності</w:t>
      </w:r>
      <w:r>
        <w:rPr>
          <w:spacing w:val="-18"/>
        </w:rPr>
        <w:t> </w:t>
      </w:r>
      <w:r>
        <w:rPr/>
        <w:t>власного</w:t>
      </w:r>
      <w:r>
        <w:rPr>
          <w:spacing w:val="-13"/>
        </w:rPr>
        <w:t> </w:t>
      </w:r>
      <w:r>
        <w:rPr/>
        <w:t>капіталу.</w:t>
      </w:r>
      <w:r>
        <w:rPr>
          <w:spacing w:val="-67"/>
        </w:rPr>
        <w:t> </w:t>
      </w:r>
      <w:r>
        <w:rPr/>
        <w:t>Ощадні каси та кредитні спілки, ті групи, які протягом 2017-2019 років мали</w:t>
      </w:r>
      <w:r>
        <w:rPr>
          <w:spacing w:val="1"/>
        </w:rPr>
        <w:t> </w:t>
      </w:r>
      <w:r>
        <w:rPr/>
        <w:t>вищу</w:t>
      </w:r>
      <w:r>
        <w:rPr>
          <w:spacing w:val="-17"/>
        </w:rPr>
        <w:t> </w:t>
      </w:r>
      <w:r>
        <w:rPr/>
        <w:t>рентабельність.</w:t>
      </w:r>
      <w:r>
        <w:rPr>
          <w:spacing w:val="-10"/>
        </w:rPr>
        <w:t> </w:t>
      </w:r>
      <w:r>
        <w:rPr/>
        <w:t>У</w:t>
      </w:r>
      <w:r>
        <w:rPr>
          <w:spacing w:val="-12"/>
        </w:rPr>
        <w:t> </w:t>
      </w:r>
      <w:r>
        <w:rPr/>
        <w:t>2020</w:t>
      </w:r>
      <w:r>
        <w:rPr>
          <w:spacing w:val="-12"/>
        </w:rPr>
        <w:t> </w:t>
      </w:r>
      <w:r>
        <w:rPr/>
        <w:t>році,</w:t>
      </w:r>
      <w:r>
        <w:rPr>
          <w:spacing w:val="-10"/>
        </w:rPr>
        <w:t> </w:t>
      </w:r>
      <w:r>
        <w:rPr/>
        <w:t>рентабельність</w:t>
      </w:r>
      <w:r>
        <w:rPr>
          <w:spacing w:val="-13"/>
        </w:rPr>
        <w:t> </w:t>
      </w:r>
      <w:r>
        <w:rPr/>
        <w:t>ощадних</w:t>
      </w:r>
      <w:r>
        <w:rPr>
          <w:spacing w:val="-17"/>
        </w:rPr>
        <w:t> </w:t>
      </w:r>
      <w:r>
        <w:rPr/>
        <w:t>кас</w:t>
      </w:r>
      <w:r>
        <w:rPr>
          <w:spacing w:val="-11"/>
        </w:rPr>
        <w:t> </w:t>
      </w:r>
      <w:r>
        <w:rPr/>
        <w:t>зменшилась</w:t>
      </w:r>
      <w:r>
        <w:rPr>
          <w:spacing w:val="-13"/>
        </w:rPr>
        <w:t> </w:t>
      </w:r>
      <w:r>
        <w:rPr/>
        <w:t>на</w:t>
      </w:r>
      <w:r>
        <w:rPr>
          <w:spacing w:val="-68"/>
        </w:rPr>
        <w:t> </w:t>
      </w:r>
      <w:r>
        <w:rPr/>
        <w:t>1,5%, а кредитних спілок на 1,85%,</w:t>
      </w:r>
      <w:r>
        <w:rPr>
          <w:spacing w:val="1"/>
        </w:rPr>
        <w:t> </w:t>
      </w:r>
      <w:r>
        <w:rPr/>
        <w:t>оскільки спостерігалось різке зростання</w:t>
      </w:r>
      <w:r>
        <w:rPr>
          <w:spacing w:val="1"/>
        </w:rPr>
        <w:t> </w:t>
      </w:r>
      <w:r>
        <w:rPr/>
        <w:t>резервів на збитки по кредитах у 2020 р. Кредитні банки не мають чіткої</w:t>
      </w:r>
      <w:r>
        <w:rPr>
          <w:spacing w:val="1"/>
        </w:rPr>
        <w:t> </w:t>
      </w:r>
      <w:r>
        <w:rPr/>
        <w:t>динаміки рентабельності капіталу, у 2019 році зменшились майже на 12% у</w:t>
      </w:r>
      <w:r>
        <w:rPr>
          <w:spacing w:val="1"/>
        </w:rPr>
        <w:t> </w:t>
      </w:r>
      <w:r>
        <w:rPr/>
        <w:t>порівнянні з 2017 роком, а у 2020 році збільшились на 6,1%. Близько чверті</w:t>
      </w:r>
      <w:r>
        <w:rPr>
          <w:spacing w:val="1"/>
        </w:rPr>
        <w:t> </w:t>
      </w:r>
      <w:r>
        <w:rPr/>
        <w:t>зниження рентабельності власного капіталу в кредитних спілок і близько 17%</w:t>
      </w:r>
      <w:r>
        <w:rPr>
          <w:spacing w:val="-68"/>
        </w:rPr>
        <w:t> </w:t>
      </w:r>
      <w:r>
        <w:rPr/>
        <w:t>зниження в ощадних касах було пов'язано зі зростанням балансу власного</w:t>
      </w:r>
      <w:r>
        <w:rPr>
          <w:spacing w:val="1"/>
        </w:rPr>
        <w:t> </w:t>
      </w:r>
      <w:r>
        <w:rPr/>
        <w:t>капіталу.</w:t>
      </w:r>
    </w:p>
    <w:p>
      <w:pPr>
        <w:pStyle w:val="BodyText"/>
        <w:spacing w:line="360" w:lineRule="auto"/>
        <w:ind w:left="539" w:right="269" w:firstLine="710"/>
        <w:jc w:val="both"/>
      </w:pPr>
      <w:r>
        <w:rPr/>
        <w:pict>
          <v:group style="position:absolute;margin-left:154.755005pt;margin-top:144.765305pt;width:363.4pt;height:204.75pt;mso-position-horizontal-relative:page;mso-position-vertical-relative:paragraph;z-index:15739904" coordorigin="3095,2895" coordsize="7268,4095">
            <v:shape style="position:absolute;left:4192;top:3705;width:5943;height:1714" coordorigin="4193,3706" coordsize="5943,1714" path="m4193,5419l10136,5419m4193,4848l10136,4848m4193,4277l10136,4277m4193,3706l10136,3706e" filled="false" stroked="true" strokeweight=".75pt" strokecolor="#d9d9d9">
              <v:path arrowok="t"/>
              <v:stroke dashstyle="solid"/>
            </v:shape>
            <v:shape style="position:absolute;left:4688;top:3706;width:4953;height:879" coordorigin="4688,3706" coordsize="4953,879" path="m4688,3706l5678,3912,6667,3845,7661,3797,8650,4402,9640,4585e" filled="false" stroked="true" strokeweight="2.25pt" strokecolor="#4471c4">
              <v:path arrowok="t"/>
              <v:stroke dashstyle="solid"/>
            </v:shape>
            <v:shape style="position:absolute;left:4192;top:3135;width:5943;height:2853" coordorigin="4193,3136" coordsize="5943,2853" path="m4193,3136l10136,3136m4193,5988l10136,5988e" filled="false" stroked="true" strokeweight=".75pt" strokecolor="#d9d9d9">
              <v:path arrowok="t"/>
              <v:stroke dashstyle="solid"/>
            </v:shape>
            <v:rect style="position:absolute;left:3102;top:2902;width:7253;height:4080" filled="false" stroked="true" strokeweight=".75pt" strokecolor="#d9d9d9">
              <v:stroke dashstyle="solid"/>
            </v:rect>
            <v:shape style="position:absolute;left:3689;top:3001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2.5</w:t>
                    </w:r>
                  </w:p>
                </w:txbxContent>
              </v:textbox>
              <w10:wrap type="none"/>
            </v:shape>
            <v:shape style="position:absolute;left:4629;top:3304;width:141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3869;top:3572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466;top:3510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1.82</w:t>
                    </w:r>
                  </w:p>
                </w:txbxContent>
              </v:textbox>
              <w10:wrap type="none"/>
            </v:shape>
            <v:shape style="position:absolute;left:6457;top:344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1.88</w:t>
                    </w:r>
                  </w:p>
                </w:txbxContent>
              </v:textbox>
              <w10:wrap type="none"/>
            </v:shape>
            <v:shape style="position:absolute;left:7448;top:3396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1.92</w:t>
                    </w:r>
                  </w:p>
                </w:txbxContent>
              </v:textbox>
              <w10:wrap type="none"/>
            </v:shape>
            <v:shape style="position:absolute;left:3689;top:4142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1.5</w:t>
                    </w:r>
                  </w:p>
                </w:txbxContent>
              </v:textbox>
              <w10:wrap type="none"/>
            </v:shape>
            <v:shape style="position:absolute;left:8438;top:400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1.39</w:t>
                    </w:r>
                  </w:p>
                </w:txbxContent>
              </v:textbox>
              <w10:wrap type="none"/>
            </v:shape>
            <v:shape style="position:absolute;left:9429;top:4183;width:44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1.23</w:t>
                    </w:r>
                  </w:p>
                </w:txbxContent>
              </v:textbox>
              <w10:wrap type="none"/>
            </v:shape>
            <v:shape style="position:absolute;left:3689;top:4713;width:323;height:1408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18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</w:t>
                    </w:r>
                  </w:p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0" w:right="20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449;top:6136;width:50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5440;top:6136;width:50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6431;top:6136;width:500;height:65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  <w:p>
                    <w:pPr>
                      <w:spacing w:before="112"/>
                      <w:ind w:left="7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v:shape style="position:absolute;left:7422;top:6136;width:50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413;top:6136;width:50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9403;top:6136;width:502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67.276642pt;margin-top:174.064499pt;width:15.3pt;height:108.65pt;mso-position-horizontal-relative:page;mso-position-vertical-relative:paragraph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Процентні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ставки,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t>Кредитні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банків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обмежити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факт,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постраждати нерухомість і корпоративні фінанси, саме цього й остерігаються</w:t>
      </w:r>
      <w:r>
        <w:rPr>
          <w:spacing w:val="-67"/>
        </w:rPr>
        <w:t> </w:t>
      </w:r>
      <w:r>
        <w:rPr>
          <w:spacing w:val="-1"/>
        </w:rPr>
        <w:t>банки</w:t>
      </w:r>
      <w:r>
        <w:rPr>
          <w:spacing w:val="-16"/>
        </w:rPr>
        <w:t> </w:t>
      </w:r>
      <w:r>
        <w:rPr>
          <w:spacing w:val="-1"/>
        </w:rPr>
        <w:t>Німеччини.</w:t>
      </w:r>
      <w:r>
        <w:rPr>
          <w:spacing w:val="-15"/>
        </w:rPr>
        <w:t> </w:t>
      </w:r>
      <w:r>
        <w:rPr>
          <w:spacing w:val="-1"/>
        </w:rPr>
        <w:t>Але</w:t>
      </w:r>
      <w:r>
        <w:rPr>
          <w:spacing w:val="-15"/>
        </w:rPr>
        <w:t> </w:t>
      </w:r>
      <w:r>
        <w:rPr>
          <w:spacing w:val="-1"/>
        </w:rPr>
        <w:t>завдяки</w:t>
      </w:r>
      <w:r>
        <w:rPr>
          <w:spacing w:val="-16"/>
        </w:rPr>
        <w:t> </w:t>
      </w:r>
      <w:r>
        <w:rPr>
          <w:spacing w:val="-1"/>
        </w:rPr>
        <w:t>відносно</w:t>
      </w:r>
      <w:r>
        <w:rPr>
          <w:spacing w:val="-16"/>
        </w:rPr>
        <w:t> </w:t>
      </w:r>
      <w:r>
        <w:rPr/>
        <w:t>низьким</w:t>
      </w:r>
      <w:r>
        <w:rPr>
          <w:spacing w:val="-15"/>
        </w:rPr>
        <w:t> </w:t>
      </w:r>
      <w:r>
        <w:rPr/>
        <w:t>відсотковим</w:t>
      </w:r>
      <w:r>
        <w:rPr>
          <w:spacing w:val="-15"/>
        </w:rPr>
        <w:t> </w:t>
      </w:r>
      <w:r>
        <w:rPr/>
        <w:t>ставкам,</w:t>
      </w:r>
      <w:r>
        <w:rPr>
          <w:spacing w:val="-14"/>
        </w:rPr>
        <w:t> </w:t>
      </w:r>
      <w:r>
        <w:rPr/>
        <w:t>а</w:t>
      </w:r>
      <w:r>
        <w:rPr>
          <w:spacing w:val="-15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сприятливими</w:t>
      </w:r>
      <w:r>
        <w:rPr>
          <w:spacing w:val="1"/>
        </w:rPr>
        <w:t> </w:t>
      </w:r>
      <w:r>
        <w:rPr/>
        <w:t>умовами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кредитів</w:t>
      </w:r>
      <w:r>
        <w:rPr>
          <w:spacing w:val="1"/>
        </w:rPr>
        <w:t> </w:t>
      </w:r>
      <w:r>
        <w:rPr/>
        <w:t>збільшилась на 1,1 млрд євро, що на 4% більше ніж у 2019 році (1,056 млрд</w:t>
      </w:r>
      <w:r>
        <w:rPr>
          <w:spacing w:val="1"/>
        </w:rPr>
        <w:t> </w:t>
      </w:r>
      <w:r>
        <w:rPr/>
        <w:t>євро).</w:t>
      </w:r>
      <w:r>
        <w:rPr>
          <w:spacing w:val="6"/>
        </w:rPr>
        <w:t> </w:t>
      </w:r>
      <w:r>
        <w:rPr/>
        <w:t>Процентні</w:t>
      </w:r>
      <w:r>
        <w:rPr>
          <w:spacing w:val="-3"/>
        </w:rPr>
        <w:t> </w:t>
      </w:r>
      <w:r>
        <w:rPr/>
        <w:t>ставки банків</w:t>
      </w:r>
      <w:r>
        <w:rPr>
          <w:spacing w:val="-2"/>
        </w:rPr>
        <w:t> </w:t>
      </w:r>
      <w:r>
        <w:rPr/>
        <w:t>Німеччині</w:t>
      </w:r>
      <w:r>
        <w:rPr>
          <w:spacing w:val="-5"/>
        </w:rPr>
        <w:t> </w:t>
      </w:r>
      <w:r>
        <w:rPr/>
        <w:t>показані</w:t>
      </w:r>
      <w:r>
        <w:rPr>
          <w:spacing w:val="-5"/>
        </w:rPr>
        <w:t> </w:t>
      </w:r>
      <w:r>
        <w:rPr/>
        <w:t>на</w:t>
      </w:r>
      <w:r>
        <w:rPr>
          <w:spacing w:val="8"/>
        </w:rPr>
        <w:t> </w:t>
      </w:r>
      <w:r>
        <w:rPr/>
        <w:t>Рис.</w:t>
      </w:r>
      <w:r>
        <w:rPr>
          <w:spacing w:val="3"/>
        </w:rPr>
        <w:t> </w:t>
      </w:r>
      <w:r>
        <w:rPr/>
        <w:t>2.5.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6"/>
        </w:rPr>
      </w:pPr>
    </w:p>
    <w:p>
      <w:pPr>
        <w:pStyle w:val="BodyText"/>
        <w:spacing w:line="357" w:lineRule="auto"/>
        <w:ind w:left="1183" w:right="765" w:firstLine="67"/>
      </w:pPr>
      <w:r>
        <w:rPr/>
        <w:t>Рис. 2.5 Процентні ставки банків Німеччині протягом 2016-2021 рр.</w:t>
      </w:r>
      <w:r>
        <w:rPr>
          <w:spacing w:val="-67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складено автором</w:t>
      </w:r>
      <w:r>
        <w:rPr>
          <w:spacing w:val="2"/>
        </w:rPr>
        <w:t> </w:t>
      </w:r>
      <w:r>
        <w:rPr/>
        <w:t>на</w:t>
      </w:r>
      <w:r>
        <w:rPr>
          <w:spacing w:val="7"/>
        </w:rPr>
        <w:t> </w:t>
      </w:r>
      <w:r>
        <w:rPr/>
        <w:t>основі: [30].</w:t>
      </w:r>
    </w:p>
    <w:p>
      <w:pPr>
        <w:spacing w:after="0" w:line="357" w:lineRule="auto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6" w:firstLine="710"/>
        <w:jc w:val="both"/>
      </w:pPr>
      <w:r>
        <w:rPr/>
        <w:t>Згідно з Рис. 2.5 рівень процентних ставок в німецьких банків у 2017-</w:t>
      </w:r>
      <w:r>
        <w:rPr>
          <w:spacing w:val="1"/>
        </w:rPr>
        <w:t> </w:t>
      </w:r>
      <w:r>
        <w:rPr/>
        <w:t>2019 роках трохи збільшився, та у 2020 році спостерігається падіння. У 2021</w:t>
      </w:r>
      <w:r>
        <w:rPr>
          <w:spacing w:val="1"/>
        </w:rPr>
        <w:t> </w:t>
      </w:r>
      <w:r>
        <w:rPr>
          <w:w w:val="95"/>
        </w:rPr>
        <w:t>році рівень процентних ставок зменшився на 0,69% в порівнянні із 2019 роком.</w:t>
      </w:r>
      <w:r>
        <w:rPr>
          <w:spacing w:val="1"/>
          <w:w w:val="95"/>
        </w:rPr>
        <w:t> </w:t>
      </w:r>
      <w:r>
        <w:rPr/>
        <w:t>Така банківська політика стимулює розвиток бізнесу та економіки в цілому,</w:t>
      </w:r>
      <w:r>
        <w:rPr>
          <w:spacing w:val="1"/>
        </w:rPr>
        <w:t> </w:t>
      </w:r>
      <w:r>
        <w:rPr/>
        <w:t>що</w:t>
      </w:r>
      <w:r>
        <w:rPr>
          <w:spacing w:val="-1"/>
        </w:rPr>
        <w:t> </w:t>
      </w:r>
      <w:r>
        <w:rPr/>
        <w:t>ще</w:t>
      </w:r>
      <w:r>
        <w:rPr>
          <w:spacing w:val="1"/>
        </w:rPr>
        <w:t> </w:t>
      </w:r>
      <w:r>
        <w:rPr/>
        <w:t>раз засвідчує</w:t>
      </w:r>
      <w:r>
        <w:rPr>
          <w:spacing w:val="1"/>
        </w:rPr>
        <w:t> </w:t>
      </w:r>
      <w:r>
        <w:rPr/>
        <w:t>стабільність</w:t>
      </w:r>
      <w:r>
        <w:rPr>
          <w:spacing w:val="-3"/>
        </w:rPr>
        <w:t> </w:t>
      </w:r>
      <w:r>
        <w:rPr/>
        <w:t>німецької</w:t>
      </w:r>
      <w:r>
        <w:rPr>
          <w:spacing w:val="-5"/>
        </w:rPr>
        <w:t> </w:t>
      </w:r>
      <w:r>
        <w:rPr/>
        <w:t>банківської</w:t>
      </w:r>
      <w:r>
        <w:rPr>
          <w:spacing w:val="-6"/>
        </w:rPr>
        <w:t> </w:t>
      </w:r>
      <w:r>
        <w:rPr/>
        <w:t>системи.</w:t>
      </w:r>
    </w:p>
    <w:p>
      <w:pPr>
        <w:pStyle w:val="BodyText"/>
        <w:spacing w:line="360" w:lineRule="auto"/>
        <w:ind w:left="539" w:right="268" w:firstLine="710"/>
        <w:jc w:val="both"/>
      </w:pPr>
      <w:r>
        <w:rPr/>
        <w:t>Проведений аналіз показав, що банки Німеччини впровадили багато</w:t>
      </w:r>
      <w:r>
        <w:rPr>
          <w:spacing w:val="1"/>
        </w:rPr>
        <w:t> </w:t>
      </w:r>
      <w:r>
        <w:rPr/>
        <w:t>ініціатив</w:t>
      </w:r>
      <w:r>
        <w:rPr>
          <w:spacing w:val="-8"/>
        </w:rPr>
        <w:t> </w:t>
      </w:r>
      <w:r>
        <w:rPr/>
        <w:t>для</w:t>
      </w:r>
      <w:r>
        <w:rPr>
          <w:spacing w:val="-4"/>
        </w:rPr>
        <w:t> </w:t>
      </w:r>
      <w:r>
        <w:rPr/>
        <w:t>сприяння</w:t>
      </w:r>
      <w:r>
        <w:rPr>
          <w:spacing w:val="-1"/>
        </w:rPr>
        <w:t> </w:t>
      </w:r>
      <w:r>
        <w:rPr/>
        <w:t>сталого</w:t>
      </w:r>
      <w:r>
        <w:rPr>
          <w:spacing w:val="-6"/>
        </w:rPr>
        <w:t> </w:t>
      </w:r>
      <w:r>
        <w:rPr/>
        <w:t>та</w:t>
      </w:r>
      <w:r>
        <w:rPr>
          <w:spacing w:val="-8"/>
        </w:rPr>
        <w:t> </w:t>
      </w:r>
      <w:r>
        <w:rPr/>
        <w:t>стабільного</w:t>
      </w:r>
      <w:r>
        <w:rPr>
          <w:spacing w:val="-6"/>
        </w:rPr>
        <w:t> </w:t>
      </w:r>
      <w:r>
        <w:rPr/>
        <w:t>фінансування.</w:t>
      </w:r>
      <w:r>
        <w:rPr>
          <w:spacing w:val="67"/>
        </w:rPr>
        <w:t> </w:t>
      </w:r>
      <w:r>
        <w:rPr/>
        <w:t>Але</w:t>
      </w:r>
      <w:r>
        <w:rPr>
          <w:spacing w:val="-5"/>
        </w:rPr>
        <w:t> </w:t>
      </w:r>
      <w:r>
        <w:rPr/>
        <w:t>з</w:t>
      </w:r>
      <w:r>
        <w:rPr>
          <w:spacing w:val="-5"/>
        </w:rPr>
        <w:t> </w:t>
      </w:r>
      <w:r>
        <w:rPr/>
        <w:t>осені</w:t>
      </w:r>
      <w:r>
        <w:rPr>
          <w:spacing w:val="-8"/>
        </w:rPr>
        <w:t> </w:t>
      </w:r>
      <w:r>
        <w:rPr/>
        <w:t>2019</w:t>
      </w:r>
      <w:r>
        <w:rPr>
          <w:spacing w:val="-68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кредитів</w:t>
      </w:r>
      <w:r>
        <w:rPr>
          <w:spacing w:val="1"/>
        </w:rPr>
        <w:t> </w:t>
      </w:r>
      <w:r>
        <w:rPr/>
        <w:t>зменшується,</w:t>
      </w:r>
      <w:r>
        <w:rPr>
          <w:spacing w:val="1"/>
        </w:rPr>
        <w:t> </w:t>
      </w:r>
      <w:r>
        <w:rPr/>
        <w:t>змінившись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тимчасовим</w:t>
      </w:r>
      <w:r>
        <w:rPr>
          <w:spacing w:val="1"/>
        </w:rPr>
        <w:t> </w:t>
      </w:r>
      <w:r>
        <w:rPr/>
        <w:t>збільшенням</w:t>
      </w:r>
      <w:r>
        <w:rPr>
          <w:spacing w:val="25"/>
        </w:rPr>
        <w:t> </w:t>
      </w:r>
      <w:r>
        <w:rPr/>
        <w:t>через</w:t>
      </w:r>
      <w:r>
        <w:rPr>
          <w:spacing w:val="26"/>
        </w:rPr>
        <w:t> </w:t>
      </w:r>
      <w:r>
        <w:rPr/>
        <w:t>короткострокові</w:t>
      </w:r>
      <w:r>
        <w:rPr>
          <w:spacing w:val="20"/>
        </w:rPr>
        <w:t> </w:t>
      </w:r>
      <w:r>
        <w:rPr/>
        <w:t>потреби</w:t>
      </w:r>
      <w:r>
        <w:rPr>
          <w:spacing w:val="25"/>
        </w:rPr>
        <w:t> </w:t>
      </w:r>
      <w:r>
        <w:rPr/>
        <w:t>в</w:t>
      </w:r>
      <w:r>
        <w:rPr>
          <w:spacing w:val="23"/>
        </w:rPr>
        <w:t> </w:t>
      </w:r>
      <w:r>
        <w:rPr/>
        <w:t>ліквідності</w:t>
      </w:r>
      <w:r>
        <w:rPr>
          <w:spacing w:val="20"/>
        </w:rPr>
        <w:t> </w:t>
      </w:r>
      <w:r>
        <w:rPr/>
        <w:t>на</w:t>
      </w:r>
      <w:r>
        <w:rPr>
          <w:spacing w:val="26"/>
        </w:rPr>
        <w:t> </w:t>
      </w:r>
      <w:r>
        <w:rPr/>
        <w:t>початку</w:t>
      </w:r>
      <w:r>
        <w:rPr>
          <w:spacing w:val="20"/>
        </w:rPr>
        <w:t> </w:t>
      </w:r>
      <w:r>
        <w:rPr/>
        <w:t>Covid-</w:t>
      </w:r>
    </w:p>
    <w:p>
      <w:pPr>
        <w:pStyle w:val="BodyText"/>
        <w:spacing w:line="360" w:lineRule="auto"/>
        <w:ind w:left="539" w:right="264"/>
        <w:jc w:val="both"/>
      </w:pPr>
      <w:r>
        <w:rPr/>
        <w:t>19.</w:t>
      </w:r>
      <w:r>
        <w:rPr>
          <w:spacing w:val="1"/>
        </w:rPr>
        <w:t> </w:t>
      </w: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ситуацію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банківська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являється стабільною у світі, та в цей час банки мають змогу виплачувати</w:t>
      </w:r>
      <w:r>
        <w:rPr>
          <w:spacing w:val="1"/>
        </w:rPr>
        <w:t> </w:t>
      </w:r>
      <w:r>
        <w:rPr/>
        <w:t>кредити,</w:t>
      </w:r>
      <w:r>
        <w:rPr>
          <w:spacing w:val="2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інвестують</w:t>
      </w:r>
      <w:r>
        <w:rPr>
          <w:spacing w:val="4"/>
        </w:rPr>
        <w:t> </w:t>
      </w:r>
      <w:r>
        <w:rPr/>
        <w:t>у</w:t>
      </w:r>
      <w:r>
        <w:rPr>
          <w:spacing w:val="-4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економіки.</w:t>
      </w: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3"/>
        </w:numPr>
        <w:tabs>
          <w:tab w:pos="1673" w:val="left" w:leader="none"/>
        </w:tabs>
        <w:spacing w:line="240" w:lineRule="auto" w:before="259" w:after="0"/>
        <w:ind w:left="1673" w:right="0" w:hanging="1389"/>
        <w:jc w:val="left"/>
      </w:pPr>
      <w:r>
        <w:rPr>
          <w:shd w:fill="FAFAFA" w:color="auto" w:val="clear"/>
        </w:rPr>
        <w:t>Особливості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розвитку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ринку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страхових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послуг</w:t>
      </w:r>
      <w:r>
        <w:rPr>
          <w:spacing w:val="-5"/>
          <w:shd w:fill="FAFAFA" w:color="auto" w:val="clear"/>
        </w:rPr>
        <w:t> </w:t>
      </w:r>
      <w:r>
        <w:rPr>
          <w:shd w:fill="FAFAFA" w:color="auto" w:val="clear"/>
        </w:rPr>
        <w:t>у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Німеччині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60" w:lineRule="auto"/>
        <w:ind w:left="539" w:right="267" w:firstLine="566"/>
        <w:jc w:val="both"/>
      </w:pPr>
      <w:r>
        <w:rPr/>
        <w:t>Окрім</w:t>
      </w:r>
      <w:r>
        <w:rPr>
          <w:spacing w:val="1"/>
        </w:rPr>
        <w:t> </w:t>
      </w:r>
      <w:r>
        <w:rPr/>
        <w:t>банківського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страхових послуг. Річний обсяг німецького ринку страхових послуг у 2020 р.</w:t>
      </w:r>
      <w:r>
        <w:rPr>
          <w:spacing w:val="1"/>
        </w:rPr>
        <w:t> </w:t>
      </w:r>
      <w:r>
        <w:rPr/>
        <w:t>перевищив</w:t>
      </w:r>
      <w:r>
        <w:rPr>
          <w:spacing w:val="1"/>
        </w:rPr>
        <w:t> </w:t>
      </w:r>
      <w:r>
        <w:rPr/>
        <w:t>220</w:t>
      </w:r>
      <w:r>
        <w:rPr>
          <w:spacing w:val="1"/>
        </w:rPr>
        <w:t> </w:t>
      </w:r>
      <w:r>
        <w:rPr/>
        <w:t>млрд</w:t>
      </w:r>
      <w:r>
        <w:rPr>
          <w:spacing w:val="1"/>
        </w:rPr>
        <w:t> </w:t>
      </w:r>
      <w:r>
        <w:rPr/>
        <w:t>євро.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Німецького</w:t>
      </w:r>
      <w:r>
        <w:rPr>
          <w:spacing w:val="1"/>
        </w:rPr>
        <w:t> </w:t>
      </w:r>
      <w:r>
        <w:rPr/>
        <w:t>союзу</w:t>
      </w:r>
      <w:r>
        <w:rPr>
          <w:spacing w:val="1"/>
        </w:rPr>
        <w:t> </w:t>
      </w:r>
      <w:r>
        <w:rPr/>
        <w:t>страховиків,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 2020 року в країні налічувалося 670 підприємств, що працюють 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[31].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єдина</w:t>
      </w:r>
      <w:r>
        <w:rPr>
          <w:spacing w:val="1"/>
        </w:rPr>
        <w:t> </w:t>
      </w:r>
      <w:r>
        <w:rPr/>
        <w:t>країна,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активно</w:t>
      </w:r>
      <w:r>
        <w:rPr>
          <w:spacing w:val="1"/>
        </w:rPr>
        <w:t> </w:t>
      </w:r>
      <w:r>
        <w:rPr/>
        <w:t>веде</w:t>
      </w:r>
      <w:r>
        <w:rPr>
          <w:spacing w:val="1"/>
        </w:rPr>
        <w:t> </w:t>
      </w:r>
      <w:r>
        <w:rPr/>
        <w:t>збалансовану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відразу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обох</w:t>
      </w:r>
      <w:r>
        <w:rPr>
          <w:spacing w:val="1"/>
        </w:rPr>
        <w:t> </w:t>
      </w:r>
      <w:r>
        <w:rPr/>
        <w:t>ринках:</w:t>
      </w:r>
      <w:r>
        <w:rPr>
          <w:spacing w:val="1"/>
        </w:rPr>
        <w:t> </w:t>
      </w:r>
      <w:r>
        <w:rPr/>
        <w:t>страхові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функціонують одночасно як на зовнішньому, так і на внутрішньому ринках.</w:t>
      </w:r>
      <w:r>
        <w:rPr>
          <w:spacing w:val="1"/>
        </w:rPr>
        <w:t> </w:t>
      </w:r>
      <w:r>
        <w:rPr/>
        <w:t>Соціальне та приватне страхування в Німеччині відіграють ключову роль у</w:t>
      </w:r>
      <w:r>
        <w:rPr>
          <w:spacing w:val="1"/>
        </w:rPr>
        <w:t> </w:t>
      </w:r>
      <w:r>
        <w:rPr/>
        <w:t>суспільстві.</w:t>
      </w:r>
    </w:p>
    <w:p>
      <w:pPr>
        <w:pStyle w:val="BodyText"/>
        <w:spacing w:line="360" w:lineRule="auto"/>
        <w:ind w:left="539" w:right="275" w:firstLine="710"/>
        <w:jc w:val="both"/>
      </w:pPr>
      <w:r>
        <w:rPr/>
        <w:t>Число німецьких страхових компаній стабільно і протягом останніх 20</w:t>
      </w:r>
      <w:r>
        <w:rPr>
          <w:spacing w:val="1"/>
        </w:rPr>
        <w:t> </w:t>
      </w:r>
      <w:r>
        <w:rPr/>
        <w:t>років має тенденцію до скорочення (1990 р. їх було зареєстровано 729). Ці</w:t>
      </w:r>
      <w:r>
        <w:rPr>
          <w:spacing w:val="1"/>
        </w:rPr>
        <w:t> </w:t>
      </w:r>
      <w:r>
        <w:rPr/>
        <w:t>установи</w:t>
      </w:r>
      <w:r>
        <w:rPr>
          <w:spacing w:val="-5"/>
        </w:rPr>
        <w:t> </w:t>
      </w:r>
      <w:r>
        <w:rPr/>
        <w:t>у</w:t>
      </w:r>
      <w:r>
        <w:rPr>
          <w:spacing w:val="-9"/>
        </w:rPr>
        <w:t> </w:t>
      </w:r>
      <w:r>
        <w:rPr/>
        <w:t>Німеччині</w:t>
      </w:r>
      <w:r>
        <w:rPr>
          <w:spacing w:val="-14"/>
        </w:rPr>
        <w:t> </w:t>
      </w:r>
      <w:r>
        <w:rPr/>
        <w:t>мають</w:t>
      </w:r>
      <w:r>
        <w:rPr>
          <w:spacing w:val="-6"/>
        </w:rPr>
        <w:t> </w:t>
      </w:r>
      <w:r>
        <w:rPr/>
        <w:t>чітку</w:t>
      </w:r>
      <w:r>
        <w:rPr>
          <w:spacing w:val="-13"/>
        </w:rPr>
        <w:t> </w:t>
      </w:r>
      <w:r>
        <w:rPr/>
        <w:t>тенденцію</w:t>
      </w:r>
      <w:r>
        <w:rPr>
          <w:spacing w:val="-10"/>
        </w:rPr>
        <w:t> </w:t>
      </w:r>
      <w:r>
        <w:rPr/>
        <w:t>до</w:t>
      </w:r>
      <w:r>
        <w:rPr>
          <w:spacing w:val="-5"/>
        </w:rPr>
        <w:t> </w:t>
      </w:r>
      <w:r>
        <w:rPr/>
        <w:t>укрупнення</w:t>
      </w:r>
      <w:r>
        <w:rPr>
          <w:spacing w:val="-4"/>
        </w:rPr>
        <w:t> </w:t>
      </w:r>
      <w:r>
        <w:rPr/>
        <w:t>та</w:t>
      </w:r>
      <w:r>
        <w:rPr>
          <w:spacing w:val="-8"/>
        </w:rPr>
        <w:t> </w:t>
      </w:r>
      <w:r>
        <w:rPr/>
        <w:t>монополізації.</w:t>
      </w:r>
      <w:r>
        <w:rPr>
          <w:spacing w:val="-68"/>
        </w:rPr>
        <w:t> </w:t>
      </w:r>
      <w:r>
        <w:rPr/>
        <w:t>Найбільший показник монополізації ринку (67,4%) спостерігається на ринку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життя.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збитків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нещасних</w:t>
      </w:r>
      <w:r>
        <w:rPr>
          <w:spacing w:val="-5"/>
        </w:rPr>
        <w:t> </w:t>
      </w:r>
      <w:r>
        <w:rPr/>
        <w:t>випадків</w:t>
      </w:r>
      <w:r>
        <w:rPr>
          <w:spacing w:val="-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становить</w:t>
      </w:r>
      <w:r>
        <w:rPr>
          <w:spacing w:val="-2"/>
        </w:rPr>
        <w:t> </w:t>
      </w:r>
      <w:r>
        <w:rPr/>
        <w:t>62,1</w:t>
      </w:r>
      <w:r>
        <w:rPr>
          <w:spacing w:val="1"/>
        </w:rPr>
        <w:t> </w:t>
      </w:r>
      <w:r>
        <w:rPr/>
        <w:t>%.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7" w:lineRule="auto" w:before="183"/>
        <w:ind w:left="539" w:right="276" w:firstLine="566"/>
        <w:jc w:val="both"/>
      </w:pPr>
      <w:r>
        <w:rPr/>
        <w:t>Німецький страховий ринок характеризується великими відмінностями</w:t>
      </w:r>
      <w:r>
        <w:rPr>
          <w:spacing w:val="1"/>
        </w:rPr>
        <w:t> </w:t>
      </w:r>
      <w:r>
        <w:rPr>
          <w:w w:val="95"/>
        </w:rPr>
        <w:t>між</w:t>
      </w:r>
      <w:r>
        <w:rPr>
          <w:spacing w:val="31"/>
          <w:w w:val="95"/>
        </w:rPr>
        <w:t> </w:t>
      </w:r>
      <w:r>
        <w:rPr>
          <w:w w:val="95"/>
        </w:rPr>
        <w:t>діючими</w:t>
      </w:r>
      <w:r>
        <w:rPr>
          <w:spacing w:val="32"/>
          <w:w w:val="95"/>
        </w:rPr>
        <w:t> </w:t>
      </w:r>
      <w:r>
        <w:rPr>
          <w:w w:val="95"/>
        </w:rPr>
        <w:t>компаніями.</w:t>
      </w:r>
      <w:r>
        <w:rPr>
          <w:spacing w:val="42"/>
          <w:w w:val="95"/>
        </w:rPr>
        <w:t> </w:t>
      </w:r>
      <w:r>
        <w:rPr>
          <w:w w:val="95"/>
        </w:rPr>
        <w:t>У</w:t>
      </w:r>
      <w:r>
        <w:rPr>
          <w:spacing w:val="32"/>
          <w:w w:val="95"/>
        </w:rPr>
        <w:t> </w:t>
      </w:r>
      <w:r>
        <w:rPr>
          <w:w w:val="95"/>
        </w:rPr>
        <w:t>сфері</w:t>
      </w:r>
      <w:r>
        <w:rPr>
          <w:spacing w:val="23"/>
          <w:w w:val="95"/>
        </w:rPr>
        <w:t> </w:t>
      </w:r>
      <w:r>
        <w:rPr>
          <w:w w:val="95"/>
        </w:rPr>
        <w:t>страхування</w:t>
      </w:r>
      <w:r>
        <w:rPr>
          <w:spacing w:val="2"/>
          <w:w w:val="95"/>
        </w:rPr>
        <w:t> </w:t>
      </w:r>
      <w:r>
        <w:rPr>
          <w:w w:val="95"/>
        </w:rPr>
        <w:t>найбільше</w:t>
      </w:r>
      <w:r>
        <w:rPr>
          <w:spacing w:val="33"/>
          <w:w w:val="95"/>
        </w:rPr>
        <w:t> </w:t>
      </w:r>
      <w:r>
        <w:rPr>
          <w:w w:val="95"/>
        </w:rPr>
        <w:t>домінує</w:t>
      </w:r>
      <w:r>
        <w:rPr>
          <w:spacing w:val="33"/>
          <w:w w:val="95"/>
        </w:rPr>
        <w:t> </w:t>
      </w:r>
      <w:r>
        <w:rPr>
          <w:w w:val="95"/>
        </w:rPr>
        <w:t>організація</w:t>
      </w:r>
    </w:p>
    <w:p>
      <w:pPr>
        <w:pStyle w:val="BodyText"/>
        <w:spacing w:line="360" w:lineRule="auto" w:before="5"/>
        <w:ind w:left="539" w:right="266"/>
        <w:jc w:val="both"/>
      </w:pPr>
      <w:r>
        <w:rPr/>
        <w:t>–</w:t>
      </w:r>
      <w:r>
        <w:rPr>
          <w:spacing w:val="-7"/>
        </w:rPr>
        <w:t> </w:t>
      </w:r>
      <w:r>
        <w:rPr/>
        <w:t>Allianz,</w:t>
      </w:r>
      <w:r>
        <w:rPr>
          <w:spacing w:val="-4"/>
        </w:rPr>
        <w:t> </w:t>
      </w:r>
      <w:r>
        <w:rPr/>
        <w:t>близько</w:t>
      </w:r>
      <w:r>
        <w:rPr>
          <w:spacing w:val="-7"/>
        </w:rPr>
        <w:t> </w:t>
      </w:r>
      <w:r>
        <w:rPr/>
        <w:t>42%</w:t>
      </w:r>
      <w:r>
        <w:rPr>
          <w:spacing w:val="-8"/>
        </w:rPr>
        <w:t> </w:t>
      </w:r>
      <w:r>
        <w:rPr/>
        <w:t>припадає</w:t>
      </w:r>
      <w:r>
        <w:rPr>
          <w:spacing w:val="-7"/>
        </w:rPr>
        <w:t> </w:t>
      </w:r>
      <w:r>
        <w:rPr/>
        <w:t>на</w:t>
      </w:r>
      <w:r>
        <w:rPr>
          <w:spacing w:val="-6"/>
        </w:rPr>
        <w:t> </w:t>
      </w:r>
      <w:r>
        <w:rPr/>
        <w:t>страхування</w:t>
      </w:r>
      <w:r>
        <w:rPr>
          <w:spacing w:val="-6"/>
        </w:rPr>
        <w:t> </w:t>
      </w:r>
      <w:r>
        <w:rPr/>
        <w:t>життя</w:t>
      </w:r>
      <w:r>
        <w:rPr>
          <w:spacing w:val="-1"/>
        </w:rPr>
        <w:t> </w:t>
      </w:r>
      <w:r>
        <w:rPr/>
        <w:t>і</w:t>
      </w:r>
      <w:r>
        <w:rPr>
          <w:spacing w:val="-12"/>
        </w:rPr>
        <w:t> </w:t>
      </w:r>
      <w:r>
        <w:rPr/>
        <w:t>38%</w:t>
      </w:r>
      <w:r>
        <w:rPr>
          <w:spacing w:val="-9"/>
        </w:rPr>
        <w:t> </w:t>
      </w:r>
      <w:r>
        <w:rPr/>
        <w:t>на</w:t>
      </w:r>
      <w:r>
        <w:rPr>
          <w:spacing w:val="-6"/>
        </w:rPr>
        <w:t> </w:t>
      </w:r>
      <w:r>
        <w:rPr/>
        <w:t>всі</w:t>
      </w:r>
      <w:r>
        <w:rPr>
          <w:spacing w:val="-7"/>
        </w:rPr>
        <w:t> </w:t>
      </w:r>
      <w:r>
        <w:rPr/>
        <w:t>інші</w:t>
      </w:r>
      <w:r>
        <w:rPr>
          <w:spacing w:val="-13"/>
        </w:rPr>
        <w:t> </w:t>
      </w:r>
      <w:r>
        <w:rPr/>
        <w:t>сфери</w:t>
      </w:r>
      <w:r>
        <w:rPr>
          <w:spacing w:val="-67"/>
        </w:rPr>
        <w:t> </w:t>
      </w:r>
      <w:r>
        <w:rPr/>
        <w:t>страхування.</w:t>
      </w:r>
      <w:r>
        <w:rPr>
          <w:spacing w:val="1"/>
        </w:rPr>
        <w:t> </w:t>
      </w:r>
      <w:r>
        <w:rPr/>
        <w:t>Лідери</w:t>
      </w:r>
      <w:r>
        <w:rPr>
          <w:spacing w:val="1"/>
        </w:rPr>
        <w:t> </w:t>
      </w:r>
      <w:r>
        <w:rPr/>
        <w:t>страхового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станом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представлені</w:t>
      </w:r>
      <w:r>
        <w:rPr>
          <w:spacing w:val="-5"/>
        </w:rPr>
        <w:t> </w:t>
      </w:r>
      <w:r>
        <w:rPr/>
        <w:t>на</w:t>
      </w:r>
      <w:r>
        <w:rPr>
          <w:spacing w:val="2"/>
        </w:rPr>
        <w:t> </w:t>
      </w:r>
      <w:r>
        <w:rPr/>
        <w:t>Рис.</w:t>
      </w:r>
      <w:r>
        <w:rPr>
          <w:spacing w:val="4"/>
        </w:rPr>
        <w:t> </w:t>
      </w:r>
      <w:r>
        <w:rPr/>
        <w:t>2.6.</w:t>
      </w:r>
    </w:p>
    <w:p>
      <w:pPr>
        <w:pStyle w:val="BodyText"/>
        <w:spacing w:line="360" w:lineRule="auto" w:before="1"/>
        <w:ind w:left="539" w:right="268" w:firstLine="566"/>
        <w:jc w:val="both"/>
      </w:pPr>
      <w:r>
        <w:rPr/>
        <w:pict>
          <v:group style="position:absolute;margin-left:140.695007pt;margin-top:120.635345pt;width:384.15pt;height:219.15pt;mso-position-horizontal-relative:page;mso-position-vertical-relative:paragraph;z-index:15740928" coordorigin="2814,2413" coordsize="7683,4383">
            <v:shape style="position:absolute;left:7761;top:2640;width:1162;height:3154" coordorigin="7762,2640" coordsize="1162,3154" path="m7762,5690l7762,5794m7762,5378l7762,5580m8923,5690l8923,5794m8923,2640l8923,5580e" filled="false" stroked="true" strokeweight=".75pt" strokecolor="#d9d9d9">
              <v:path arrowok="t"/>
              <v:stroke dashstyle="solid"/>
            </v:shape>
            <v:rect style="position:absolute;left:6597;top:5579;width:3272;height:111" filled="true" fillcolor="#4471c4" stroked="false">
              <v:fill type="solid"/>
            </v:rect>
            <v:line style="position:absolute" from="7762,2640" to="7762,5263" stroked="true" strokeweight=".75pt" strokecolor="#d9d9d9">
              <v:stroke dashstyle="solid"/>
            </v:line>
            <v:shape style="position:absolute;left:6597;top:2743;width:1280;height:2636" coordorigin="6597,2743" coordsize="1280,2636" path="m6739,2743l6597,2743,6597,2853,6739,2853,6739,2743xm6782,3060l6597,3060,6597,3170,6782,3170,6782,3060xm6816,3372l6597,3372,6597,3487,6816,3487,6816,3372xm6854,3689l6597,3689,6597,3799,6854,3799,6854,3689xm6922,4005l6597,4005,6597,4116,6922,4116,6922,4005xm6931,4317l6597,4317,6597,4433,6931,4433,6931,4317xm7037,4634l6597,4634,6597,4745,7037,4745,7037,4634xm7555,4951l6597,4951,6597,5061,7555,5061,7555,4951xm7877,5263l6597,5263,6597,5378,7877,5378,7877,5263xe" filled="true" fillcolor="#4471c4" stroked="false">
              <v:path arrowok="t"/>
              <v:fill type="solid"/>
            </v:shape>
            <v:shape style="position:absolute;left:6597;top:2640;width:3493;height:3154" coordorigin="6597,2640" coordsize="3493,3154" path="m6597,5794l6597,2640m10089,2640l10089,5794e" filled="false" stroked="true" strokeweight=".75pt" strokecolor="#d9d9d9">
              <v:path arrowok="t"/>
              <v:stroke dashstyle="solid"/>
            </v:shape>
            <v:rect style="position:absolute;left:2821;top:2420;width:7668;height:4368" filled="false" stroked="true" strokeweight=".75pt" strokecolor="#d9d9d9">
              <v:stroke dashstyle="solid"/>
            </v:rect>
            <v:shape style="position:absolute;left:3409;top:2662;width:3010;height:310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98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Signal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Iduna</w:t>
                    </w:r>
                    <w:r>
                      <w:rPr>
                        <w:spacing w:val="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Gruppe</w:t>
                    </w:r>
                  </w:p>
                  <w:p>
                    <w:pPr>
                      <w:spacing w:line="273" w:lineRule="auto" w:before="39"/>
                      <w:ind w:left="0" w:right="64" w:firstLine="1606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HUK-Coburg</w:t>
                    </w:r>
                    <w:r>
                      <w:rPr>
                        <w:spacing w:val="-5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Versicherungskammer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Bayern</w:t>
                    </w:r>
                  </w:p>
                  <w:p>
                    <w:pPr>
                      <w:spacing w:line="273" w:lineRule="auto" w:before="2"/>
                      <w:ind w:left="493" w:right="20" w:firstLine="80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Axa Konzern AG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Debeka Versicherungen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Generali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Deutschland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AG</w:t>
                    </w:r>
                  </w:p>
                  <w:p>
                    <w:pPr>
                      <w:spacing w:line="273" w:lineRule="auto" w:before="2"/>
                      <w:ind w:left="446" w:right="23" w:firstLine="1184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R+V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Konzern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Talanx Konzern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Munchener-Ruck-Gruppe</w:t>
                    </w:r>
                  </w:p>
                  <w:p>
                    <w:pPr>
                      <w:spacing w:before="3"/>
                      <w:ind w:left="0" w:right="86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Allianz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Group</w:t>
                    </w:r>
                  </w:p>
                </w:txbxContent>
              </v:textbox>
              <w10:wrap type="none"/>
            </v:shape>
            <v:shape style="position:absolute;left:6862;top:2673;width:1699;height:279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6.106</w:t>
                    </w:r>
                  </w:p>
                  <w:p>
                    <w:pPr>
                      <w:spacing w:before="39"/>
                      <w:ind w:left="4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8.05</w:t>
                    </w:r>
                  </w:p>
                  <w:p>
                    <w:pPr>
                      <w:spacing w:before="40"/>
                      <w:ind w:left="7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9.359</w:t>
                    </w:r>
                  </w:p>
                  <w:p>
                    <w:pPr>
                      <w:spacing w:before="39"/>
                      <w:ind w:left="11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11.025</w:t>
                    </w:r>
                  </w:p>
                  <w:p>
                    <w:pPr>
                      <w:spacing w:before="40"/>
                      <w:ind w:left="18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13.999</w:t>
                    </w:r>
                  </w:p>
                  <w:p>
                    <w:pPr>
                      <w:spacing w:before="39"/>
                      <w:ind w:left="19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14.418</w:t>
                    </w:r>
                  </w:p>
                  <w:p>
                    <w:pPr>
                      <w:spacing w:before="40"/>
                      <w:ind w:left="29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18.952</w:t>
                    </w:r>
                  </w:p>
                  <w:p>
                    <w:pPr>
                      <w:spacing w:before="39"/>
                      <w:ind w:left="81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41.105</w:t>
                    </w:r>
                  </w:p>
                  <w:p>
                    <w:pPr>
                      <w:spacing w:before="39"/>
                      <w:ind w:left="113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54.89</w:t>
                    </w:r>
                  </w:p>
                </w:txbxContent>
              </v:textbox>
              <w10:wrap type="none"/>
            </v:shape>
            <v:shape style="position:absolute;left:6539;top:5941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644;top:5941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</w:txbxContent>
              </v:textbox>
              <w10:wrap type="none"/>
            </v:shape>
            <v:shape style="position:absolute;left:8748;top:5941;width:38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9653;top:5512;width:803;height:69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140.455</w:t>
                    </w:r>
                  </w:p>
                  <w:p>
                    <w:pPr>
                      <w:spacing w:before="153"/>
                      <w:ind w:left="96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150</w:t>
                    </w:r>
                  </w:p>
                </w:txbxContent>
              </v:textbox>
              <w10:wrap type="none"/>
            </v:shape>
            <v:shape style="position:absolute;left:5753;top:6380;width:320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Прибуток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компаній,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млрд.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євро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2.226639pt;margin-top:187.894562pt;width:15.3pt;height:80.850pt;mso-position-horizontal-relative:page;mso-position-vertical-relative:paragraph;z-index:1574144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Назва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компаній</w:t>
                  </w:r>
                </w:p>
              </w:txbxContent>
            </v:textbox>
            <w10:wrap type="none"/>
          </v:shape>
        </w:pict>
      </w:r>
      <w:r>
        <w:rPr/>
        <w:t>Ведучою</w:t>
      </w:r>
      <w:r>
        <w:rPr>
          <w:spacing w:val="1"/>
        </w:rPr>
        <w:t> </w:t>
      </w:r>
      <w:r>
        <w:rPr/>
        <w:t>страховою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Allianz</w:t>
      </w:r>
      <w:r>
        <w:rPr>
          <w:spacing w:val="1"/>
        </w:rPr>
        <w:t> </w:t>
      </w:r>
      <w:r>
        <w:rPr/>
        <w:t>Group,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виручкою близько 140,5 млрд євро. На другому місці Münchener Rück Gruppe</w:t>
      </w:r>
      <w:r>
        <w:rPr>
          <w:spacing w:val="-67"/>
        </w:rPr>
        <w:t> </w:t>
      </w:r>
      <w:r>
        <w:rPr/>
        <w:t>з</w:t>
      </w:r>
      <w:r>
        <w:rPr>
          <w:spacing w:val="-7"/>
        </w:rPr>
        <w:t> </w:t>
      </w:r>
      <w:r>
        <w:rPr/>
        <w:t>виручкою</w:t>
      </w:r>
      <w:r>
        <w:rPr>
          <w:spacing w:val="-8"/>
        </w:rPr>
        <w:t> </w:t>
      </w:r>
      <w:r>
        <w:rPr/>
        <w:t>54,9</w:t>
      </w:r>
      <w:r>
        <w:rPr>
          <w:spacing w:val="-6"/>
        </w:rPr>
        <w:t> </w:t>
      </w:r>
      <w:r>
        <w:rPr/>
        <w:t>млрд</w:t>
      </w:r>
      <w:r>
        <w:rPr>
          <w:spacing w:val="-4"/>
        </w:rPr>
        <w:t> </w:t>
      </w:r>
      <w:r>
        <w:rPr/>
        <w:t>євро.</w:t>
      </w:r>
      <w:r>
        <w:rPr>
          <w:spacing w:val="1"/>
        </w:rPr>
        <w:t> </w:t>
      </w:r>
      <w:r>
        <w:rPr/>
        <w:t>На</w:t>
      </w:r>
      <w:r>
        <w:rPr>
          <w:spacing w:val="-7"/>
        </w:rPr>
        <w:t> </w:t>
      </w:r>
      <w:r>
        <w:rPr/>
        <w:t>третьому</w:t>
      </w:r>
      <w:r>
        <w:rPr>
          <w:spacing w:val="-6"/>
        </w:rPr>
        <w:t> </w:t>
      </w:r>
      <w:r>
        <w:rPr/>
        <w:t>місці</w:t>
      </w:r>
      <w:r>
        <w:rPr>
          <w:spacing w:val="-7"/>
        </w:rPr>
        <w:t> </w:t>
      </w:r>
      <w:r>
        <w:rPr/>
        <w:t>Talanx</w:t>
      </w:r>
      <w:r>
        <w:rPr>
          <w:spacing w:val="-6"/>
        </w:rPr>
        <w:t> </w:t>
      </w:r>
      <w:r>
        <w:rPr/>
        <w:t>Konzern</w:t>
      </w:r>
      <w:r>
        <w:rPr>
          <w:spacing w:val="-11"/>
        </w:rPr>
        <w:t> </w:t>
      </w:r>
      <w:r>
        <w:rPr/>
        <w:t>з</w:t>
      </w:r>
      <w:r>
        <w:rPr>
          <w:spacing w:val="-1"/>
        </w:rPr>
        <w:t> </w:t>
      </w:r>
      <w:r>
        <w:rPr/>
        <w:t>виручкою</w:t>
      </w:r>
      <w:r>
        <w:rPr>
          <w:spacing w:val="-8"/>
        </w:rPr>
        <w:t> </w:t>
      </w:r>
      <w:r>
        <w:rPr/>
        <w:t>41,1</w:t>
      </w:r>
      <w:r>
        <w:rPr>
          <w:spacing w:val="-68"/>
        </w:rPr>
        <w:t> </w:t>
      </w:r>
      <w:r>
        <w:rPr/>
        <w:t>млрд</w:t>
      </w:r>
      <w:r>
        <w:rPr>
          <w:spacing w:val="1"/>
        </w:rPr>
        <w:t> </w:t>
      </w:r>
      <w:r>
        <w:rPr/>
        <w:t>євро.</w:t>
      </w:r>
      <w:r>
        <w:rPr>
          <w:spacing w:val="1"/>
        </w:rPr>
        <w:t> </w:t>
      </w:r>
      <w:r>
        <w:rPr/>
        <w:t>За підсумками 2019 року саме в Німеччині працювало багато</w:t>
      </w:r>
      <w:r>
        <w:rPr>
          <w:spacing w:val="1"/>
        </w:rPr>
        <w:t> </w:t>
      </w:r>
      <w:r>
        <w:rPr/>
        <w:t>компаній</w:t>
      </w:r>
      <w:r>
        <w:rPr>
          <w:spacing w:val="5"/>
        </w:rPr>
        <w:t> </w:t>
      </w:r>
      <w:r>
        <w:rPr/>
        <w:t>у</w:t>
      </w:r>
      <w:r>
        <w:rPr>
          <w:spacing w:val="-3"/>
        </w:rPr>
        <w:t> </w:t>
      </w:r>
      <w:r>
        <w:rPr/>
        <w:t>страховій</w:t>
      </w:r>
      <w:r>
        <w:rPr>
          <w:spacing w:val="1"/>
        </w:rPr>
        <w:t> </w:t>
      </w:r>
      <w:r>
        <w:rPr/>
        <w:t>сфері.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362" w:lineRule="auto"/>
        <w:ind w:left="539" w:right="266" w:firstLine="710"/>
        <w:jc w:val="both"/>
      </w:pPr>
      <w:r>
        <w:rPr/>
        <w:t>Рис. 2.6 Найбільші німецькі страхові компанії за виручкою, станом на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р.</w:t>
      </w:r>
    </w:p>
    <w:p>
      <w:pPr>
        <w:pStyle w:val="BodyText"/>
        <w:spacing w:line="315" w:lineRule="exact"/>
        <w:ind w:left="1250"/>
        <w:jc w:val="both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основі:</w:t>
      </w:r>
      <w:r>
        <w:rPr>
          <w:spacing w:val="-3"/>
        </w:rPr>
        <w:t> </w:t>
      </w:r>
      <w:r>
        <w:rPr/>
        <w:t>[32].</w:t>
      </w:r>
    </w:p>
    <w:p>
      <w:pPr>
        <w:pStyle w:val="BodyText"/>
        <w:spacing w:line="360" w:lineRule="auto" w:before="163"/>
        <w:ind w:left="539" w:right="265" w:firstLine="566"/>
        <w:jc w:val="both"/>
      </w:pPr>
      <w:r>
        <w:rPr/>
        <w:t>За статистикою кожна сім’я в Німеччині має в середньому 7 страхових</w:t>
      </w:r>
      <w:r>
        <w:rPr>
          <w:spacing w:val="1"/>
        </w:rPr>
        <w:t> </w:t>
      </w:r>
      <w:r>
        <w:rPr>
          <w:spacing w:val="-1"/>
        </w:rPr>
        <w:t>полісів.</w:t>
      </w:r>
      <w:r>
        <w:rPr>
          <w:spacing w:val="-11"/>
        </w:rPr>
        <w:t> </w:t>
      </w:r>
      <w:r>
        <w:rPr>
          <w:spacing w:val="-1"/>
        </w:rPr>
        <w:t>Серед</w:t>
      </w:r>
      <w:r>
        <w:rPr>
          <w:spacing w:val="-10"/>
        </w:rPr>
        <w:t> </w:t>
      </w:r>
      <w:r>
        <w:rPr>
          <w:spacing w:val="-1"/>
        </w:rPr>
        <w:t>них,</w:t>
      </w:r>
      <w:r>
        <w:rPr>
          <w:spacing w:val="-11"/>
        </w:rPr>
        <w:t> </w:t>
      </w:r>
      <w:r>
        <w:rPr>
          <w:spacing w:val="-1"/>
        </w:rPr>
        <w:t>як</w:t>
      </w:r>
      <w:r>
        <w:rPr>
          <w:spacing w:val="-13"/>
        </w:rPr>
        <w:t> </w:t>
      </w:r>
      <w:r>
        <w:rPr>
          <w:spacing w:val="-1"/>
        </w:rPr>
        <w:t>правило,</w:t>
      </w:r>
      <w:r>
        <w:rPr>
          <w:spacing w:val="-10"/>
        </w:rPr>
        <w:t> </w:t>
      </w:r>
      <w:r>
        <w:rPr/>
        <w:t>страхування</w:t>
      </w:r>
      <w:r>
        <w:rPr>
          <w:spacing w:val="-12"/>
        </w:rPr>
        <w:t> </w:t>
      </w:r>
      <w:r>
        <w:rPr/>
        <w:t>життя,</w:t>
      </w:r>
      <w:r>
        <w:rPr>
          <w:spacing w:val="-10"/>
        </w:rPr>
        <w:t> </w:t>
      </w:r>
      <w:r>
        <w:rPr/>
        <w:t>особистої</w:t>
      </w:r>
      <w:r>
        <w:rPr>
          <w:spacing w:val="-17"/>
        </w:rPr>
        <w:t> </w:t>
      </w:r>
      <w:r>
        <w:rPr/>
        <w:t>відповідальності</w:t>
      </w:r>
      <w:r>
        <w:rPr>
          <w:spacing w:val="-68"/>
        </w:rPr>
        <w:t> </w:t>
      </w:r>
      <w:r>
        <w:rPr/>
        <w:t>та</w:t>
      </w:r>
      <w:r>
        <w:rPr>
          <w:spacing w:val="-4"/>
        </w:rPr>
        <w:t> </w:t>
      </w:r>
      <w:r>
        <w:rPr/>
        <w:t>нещасних</w:t>
      </w:r>
      <w:r>
        <w:rPr>
          <w:spacing w:val="-9"/>
        </w:rPr>
        <w:t> </w:t>
      </w:r>
      <w:r>
        <w:rPr/>
        <w:t>випадків.</w:t>
      </w:r>
      <w:r>
        <w:rPr>
          <w:spacing w:val="-1"/>
        </w:rPr>
        <w:t> </w:t>
      </w:r>
      <w:r>
        <w:rPr/>
        <w:t>Обов’язковими</w:t>
      </w:r>
      <w:r>
        <w:rPr>
          <w:spacing w:val="-4"/>
        </w:rPr>
        <w:t> </w:t>
      </w:r>
      <w:r>
        <w:rPr/>
        <w:t>є</w:t>
      </w:r>
      <w:r>
        <w:rPr>
          <w:spacing w:val="-4"/>
        </w:rPr>
        <w:t> </w:t>
      </w:r>
      <w:r>
        <w:rPr/>
        <w:t>медичне</w:t>
      </w:r>
      <w:r>
        <w:rPr>
          <w:spacing w:val="-3"/>
        </w:rPr>
        <w:t> </w:t>
      </w:r>
      <w:r>
        <w:rPr/>
        <w:t>та</w:t>
      </w:r>
      <w:r>
        <w:rPr>
          <w:spacing w:val="6"/>
        </w:rPr>
        <w:t> </w:t>
      </w:r>
      <w:r>
        <w:rPr/>
        <w:t>страхування</w:t>
      </w:r>
      <w:r>
        <w:rPr>
          <w:spacing w:val="-3"/>
        </w:rPr>
        <w:t> </w:t>
      </w:r>
      <w:r>
        <w:rPr/>
        <w:t>автомобіля.</w:t>
      </w:r>
    </w:p>
    <w:p>
      <w:pPr>
        <w:pStyle w:val="BodyText"/>
        <w:spacing w:line="360" w:lineRule="auto" w:before="1"/>
        <w:ind w:left="539" w:right="271" w:firstLine="710"/>
        <w:jc w:val="both"/>
      </w:pPr>
      <w:r>
        <w:rPr/>
        <w:t>Детальніше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2.7.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аналізу,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частину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-67"/>
        </w:rPr>
        <w:t> </w:t>
      </w:r>
      <w:r>
        <w:rPr/>
        <w:t>страхових</w:t>
      </w:r>
      <w:r>
        <w:rPr>
          <w:spacing w:val="-14"/>
        </w:rPr>
        <w:t> </w:t>
      </w:r>
      <w:r>
        <w:rPr/>
        <w:t>послуг</w:t>
      </w:r>
      <w:r>
        <w:rPr>
          <w:spacing w:val="-4"/>
        </w:rPr>
        <w:t> </w:t>
      </w:r>
      <w:r>
        <w:rPr/>
        <w:t>Німеччини</w:t>
      </w:r>
      <w:r>
        <w:rPr>
          <w:spacing w:val="-10"/>
        </w:rPr>
        <w:t> </w:t>
      </w:r>
      <w:r>
        <w:rPr/>
        <w:t>займає</w:t>
      </w:r>
      <w:r>
        <w:rPr>
          <w:spacing w:val="-9"/>
        </w:rPr>
        <w:t> </w:t>
      </w:r>
      <w:r>
        <w:rPr/>
        <w:t>страхування</w:t>
      </w:r>
      <w:r>
        <w:rPr>
          <w:spacing w:val="-9"/>
        </w:rPr>
        <w:t> </w:t>
      </w:r>
      <w:r>
        <w:rPr/>
        <w:t>життя</w:t>
      </w:r>
      <w:r>
        <w:rPr>
          <w:spacing w:val="1"/>
        </w:rPr>
        <w:t> </w:t>
      </w:r>
      <w:r>
        <w:rPr/>
        <w:t>–</w:t>
      </w:r>
      <w:r>
        <w:rPr>
          <w:spacing w:val="-9"/>
        </w:rPr>
        <w:t> </w:t>
      </w:r>
      <w:r>
        <w:rPr/>
        <w:t>51%,</w:t>
      </w:r>
      <w:r>
        <w:rPr>
          <w:spacing w:val="-7"/>
        </w:rPr>
        <w:t> </w:t>
      </w:r>
      <w:r>
        <w:rPr/>
        <w:t>наступним</w:t>
      </w:r>
      <w:r>
        <w:rPr>
          <w:spacing w:val="-9"/>
        </w:rPr>
        <w:t> </w:t>
      </w:r>
      <w:r>
        <w:rPr/>
        <w:t>йде</w:t>
      </w:r>
      <w:r>
        <w:rPr>
          <w:spacing w:val="-67"/>
        </w:rPr>
        <w:t> </w:t>
      </w:r>
      <w:r>
        <w:rPr/>
        <w:t>медичне</w:t>
      </w:r>
      <w:r>
        <w:rPr>
          <w:spacing w:val="44"/>
        </w:rPr>
        <w:t> </w:t>
      </w:r>
      <w:r>
        <w:rPr/>
        <w:t>страхування</w:t>
      </w:r>
      <w:r>
        <w:rPr>
          <w:spacing w:val="48"/>
        </w:rPr>
        <w:t> </w:t>
      </w:r>
      <w:r>
        <w:rPr/>
        <w:t>–</w:t>
      </w:r>
      <w:r>
        <w:rPr>
          <w:spacing w:val="44"/>
        </w:rPr>
        <w:t> </w:t>
      </w:r>
      <w:r>
        <w:rPr/>
        <w:t>20%</w:t>
      </w:r>
      <w:r>
        <w:rPr>
          <w:spacing w:val="42"/>
        </w:rPr>
        <w:t> </w:t>
      </w:r>
      <w:r>
        <w:rPr/>
        <w:t>і</w:t>
      </w:r>
      <w:r>
        <w:rPr>
          <w:spacing w:val="38"/>
        </w:rPr>
        <w:t> </w:t>
      </w:r>
      <w:r>
        <w:rPr/>
        <w:t>закриває</w:t>
      </w:r>
      <w:r>
        <w:rPr>
          <w:spacing w:val="44"/>
        </w:rPr>
        <w:t> </w:t>
      </w:r>
      <w:r>
        <w:rPr/>
        <w:t>трійку</w:t>
      </w:r>
      <w:r>
        <w:rPr>
          <w:spacing w:val="39"/>
        </w:rPr>
        <w:t> </w:t>
      </w:r>
      <w:r>
        <w:rPr/>
        <w:t>послуг</w:t>
      </w:r>
      <w:r>
        <w:rPr>
          <w:spacing w:val="44"/>
        </w:rPr>
        <w:t> </w:t>
      </w:r>
      <w:r>
        <w:rPr/>
        <w:t>страхування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1"/>
        <w:jc w:val="both"/>
      </w:pPr>
      <w:r>
        <w:rPr/>
        <w:pict>
          <v:group style="position:absolute;margin-left:123.254997pt;margin-top:178.045349pt;width:426.55pt;height:216.75pt;mso-position-horizontal-relative:page;mso-position-vertical-relative:paragraph;z-index:15741952" coordorigin="2465,3561" coordsize="8531,4335">
            <v:shape style="position:absolute;left:7569;top:4437;width:2;height:2457" coordorigin="7570,4438" coordsize="0,2457" path="m7570,4826l7570,6894m7570,4438l7570,4692e" filled="false" stroked="true" strokeweight=".75pt" strokecolor="#d9d9d9">
              <v:path arrowok="t"/>
              <v:stroke dashstyle="solid"/>
            </v:shape>
            <v:rect style="position:absolute;left:6955;top:4692;width:802;height:135" filled="true" fillcolor="#4471c4" stroked="false">
              <v:fill type="solid"/>
            </v:rect>
            <v:shape style="position:absolute;left:7569;top:4053;width:620;height:2841" coordorigin="7570,4054" coordsize="620,2841" path="m7570,4054l7570,4303m8189,4054l8189,6894e" filled="false" stroked="true" strokeweight=".75pt" strokecolor="#d9d9d9">
              <v:path arrowok="t"/>
              <v:stroke dashstyle="solid"/>
            </v:shape>
            <v:rect style="position:absolute;left:6955;top:4303;width:1234;height:135" filled="true" fillcolor="#4471c4" stroked="false">
              <v:fill type="solid"/>
            </v:rect>
            <v:shape style="position:absolute;left:7569;top:3788;width:2463;height:3106" coordorigin="7570,3788" coordsize="2463,3106" path="m7570,3788l7570,3914m8189,3788l8189,3914m8803,4054l8803,6894m8803,3788l8803,3914m9418,4054l9418,6894m9418,3788l9418,3914m10032,4054l10032,6894m10032,3788l10032,3914e" filled="false" stroked="true" strokeweight=".75pt" strokecolor="#d9d9d9">
              <v:path arrowok="t"/>
              <v:stroke dashstyle="solid"/>
            </v:shape>
            <v:shape style="position:absolute;left:6955;top:3914;width:3139;height:2856" coordorigin="6955,3914" coordsize="3139,2856" path="m7018,6631l6955,6631,6955,6770,7018,6770,7018,6631xm7080,6242l6955,6242,6955,6382,7080,6382,7080,6242xm7080,5854l6955,5854,6955,5993,7080,5993,7080,5854xm7142,5465l6955,5465,6955,5604,7142,5604,7142,5465xm7200,5076l6955,5076,6955,5215,7200,5215,7200,5076xm10094,3914l6955,3914,6955,4054,10094,4054,10094,3914xe" filled="true" fillcolor="#4471c4" stroked="false">
              <v:path arrowok="t"/>
              <v:fill type="solid"/>
            </v:shape>
            <v:shape style="position:absolute;left:6955;top:3788;width:3693;height:3106" coordorigin="6955,3788" coordsize="3693,3106" path="m6955,6894l6956,3788m10648,3788l10648,6894e" filled="false" stroked="true" strokeweight=".75pt" strokecolor="#d9d9d9">
              <v:path arrowok="t"/>
              <v:stroke dashstyle="solid"/>
            </v:shape>
            <v:rect style="position:absolute;left:2472;top:3568;width:8516;height:4320" filled="false" stroked="true" strokeweight=".75pt" strokecolor="#d9d9d9">
              <v:stroke dashstyle="solid"/>
            </v:rect>
            <v:shape style="position:absolute;left:3063;top:3851;width:3702;height:2984" type="#_x0000_t202" filled="false" stroked="false">
              <v:textbox inset="0,0,0,0">
                <w:txbxContent>
                  <w:p>
                    <w:pPr>
                      <w:spacing w:line="338" w:lineRule="auto" w:before="0"/>
                      <w:ind w:left="0" w:right="18" w:firstLine="1648"/>
                      <w:jc w:val="both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Страхування життя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Добровільне медичне страхування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Страхування транспортних засобів</w:t>
                    </w:r>
                    <w:r>
                      <w:rPr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Страхування</w:t>
                    </w:r>
                    <w:r>
                      <w:rPr>
                        <w:spacing w:val="2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від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нещасних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випадків</w:t>
                    </w:r>
                  </w:p>
                  <w:p>
                    <w:pPr>
                      <w:spacing w:line="338" w:lineRule="auto" w:before="0"/>
                      <w:ind w:left="399" w:right="19" w:firstLine="1076"/>
                      <w:jc w:val="right"/>
                      <w:rPr>
                        <w:sz w:val="24"/>
                      </w:rPr>
                    </w:pPr>
                    <w:r>
                      <w:rPr>
                        <w:spacing w:val="-3"/>
                        <w:sz w:val="24"/>
                      </w:rPr>
                      <w:t>Страхування будівель</w:t>
                    </w:r>
                    <w:r>
                      <w:rPr>
                        <w:spacing w:val="-57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Страхування</w:t>
                    </w:r>
                    <w:r>
                      <w:rPr>
                        <w:spacing w:val="16"/>
                        <w:sz w:val="24"/>
                      </w:rPr>
                      <w:t> </w:t>
                    </w:r>
                    <w:r>
                      <w:rPr>
                        <w:spacing w:val="-2"/>
                        <w:sz w:val="24"/>
                      </w:rPr>
                      <w:t>правового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захисту</w:t>
                    </w:r>
                  </w:p>
                  <w:p>
                    <w:pPr>
                      <w:spacing w:line="274" w:lineRule="exact" w:before="0"/>
                      <w:ind w:left="0" w:right="6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Страхування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житла</w:t>
                    </w:r>
                  </w:p>
                  <w:p>
                    <w:pPr>
                      <w:spacing w:before="99"/>
                      <w:ind w:left="0" w:right="79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Страхування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кредитів</w:t>
                    </w:r>
                  </w:p>
                </w:txbxContent>
              </v:textbox>
              <w10:wrap type="none"/>
            </v:shape>
            <v:shape style="position:absolute;left:10218;top:3857;width:26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51</w:t>
                    </w:r>
                  </w:p>
                </w:txbxContent>
              </v:textbox>
              <w10:wrap type="none"/>
            </v:shape>
            <v:shape style="position:absolute;left:8310;top:4245;width:26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7879;top:4633;width:26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13</w:t>
                    </w:r>
                  </w:p>
                </w:txbxContent>
              </v:textbox>
              <w10:wrap type="none"/>
            </v:shape>
            <v:shape style="position:absolute;left:7137;top:5022;width:326;height:182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18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4</w:t>
                    </w:r>
                  </w:p>
                  <w:p>
                    <w:pPr>
                      <w:spacing w:before="112"/>
                      <w:ind w:left="12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3</w:t>
                    </w:r>
                  </w:p>
                  <w:p>
                    <w:pPr>
                      <w:spacing w:before="112"/>
                      <w:ind w:left="6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2</w:t>
                    </w:r>
                  </w:p>
                  <w:p>
                    <w:pPr>
                      <w:spacing w:before="113"/>
                      <w:ind w:left="6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2</w:t>
                    </w:r>
                  </w:p>
                  <w:p>
                    <w:pPr>
                      <w:spacing w:before="112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6898;top:7041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7454;top:7041;width:3339;height:266" type="#_x0000_t202" filled="false" stroked="false">
              <v:textbox inset="0,0,0,0">
                <w:txbxContent>
                  <w:p>
                    <w:pPr>
                      <w:tabs>
                        <w:tab w:pos="615" w:val="left" w:leader="none"/>
                        <w:tab w:pos="1231" w:val="left" w:leader="none"/>
                        <w:tab w:pos="1846" w:val="left" w:leader="none"/>
                        <w:tab w:pos="2462" w:val="left" w:leader="none"/>
                        <w:tab w:pos="3078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  <w:tab/>
                      <w:t>20</w:t>
                      <w:tab/>
                      <w:t>30</w:t>
                      <w:tab/>
                      <w:t>40</w:t>
                      <w:tab/>
                      <w:t>50</w:t>
                      <w:tab/>
                      <w:t>60</w:t>
                    </w:r>
                  </w:p>
                </w:txbxContent>
              </v:textbox>
              <w10:wrap type="none"/>
            </v:shape>
            <v:shape style="position:absolute;left:8084;top:7376;width:145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Значення,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%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5.766632pt;margin-top:205.550415pt;width:15.3pt;height:123.7pt;mso-position-horizontal-relative:page;mso-position-vertical-relative:paragraph;z-index:1574246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Назва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страхових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послуг</w:t>
                  </w:r>
                </w:p>
              </w:txbxContent>
            </v:textbox>
            <w10:wrap type="none"/>
          </v:shape>
        </w:pict>
      </w:r>
      <w:r>
        <w:rPr/>
        <w:t>транспортних засобів – 13%. Дані послуги в сукупності складають 84% всіх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найстарішу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соціальної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здоров’я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світі,</w:t>
      </w:r>
      <w:r>
        <w:rPr>
          <w:spacing w:val="1"/>
        </w:rPr>
        <w:t> </w:t>
      </w:r>
      <w:r>
        <w:rPr/>
        <w:t>діє</w:t>
      </w:r>
      <w:r>
        <w:rPr>
          <w:spacing w:val="1"/>
        </w:rPr>
        <w:t> </w:t>
      </w:r>
      <w:r>
        <w:rPr/>
        <w:t>план</w:t>
      </w:r>
      <w:r>
        <w:rPr>
          <w:spacing w:val="1"/>
        </w:rPr>
        <w:t> </w:t>
      </w:r>
      <w:r>
        <w:rPr/>
        <w:t>обов’язкового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страхування.</w:t>
      </w:r>
      <w:r>
        <w:rPr>
          <w:spacing w:val="-67"/>
        </w:rPr>
        <w:t> </w:t>
      </w:r>
      <w:r>
        <w:rPr/>
        <w:t>Працівники</w:t>
      </w:r>
      <w:r>
        <w:rPr>
          <w:spacing w:val="1"/>
        </w:rPr>
        <w:t> </w:t>
      </w:r>
      <w:r>
        <w:rPr/>
        <w:t>сплачують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відсотків</w:t>
      </w:r>
      <w:r>
        <w:rPr>
          <w:spacing w:val="1"/>
        </w:rPr>
        <w:t> </w:t>
      </w:r>
      <w:r>
        <w:rPr/>
        <w:t>страховки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заробітної</w:t>
      </w:r>
      <w:r>
        <w:rPr>
          <w:spacing w:val="1"/>
        </w:rPr>
        <w:t> </w:t>
      </w:r>
      <w:r>
        <w:rPr/>
        <w:t>плати,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решту</w:t>
      </w:r>
      <w:r>
        <w:rPr>
          <w:spacing w:val="1"/>
        </w:rPr>
        <w:t> </w:t>
      </w:r>
      <w:r>
        <w:rPr/>
        <w:t>рахунка</w:t>
      </w:r>
      <w:r>
        <w:rPr>
          <w:spacing w:val="1"/>
        </w:rPr>
        <w:t> </w:t>
      </w:r>
      <w:r>
        <w:rPr/>
        <w:t>оплачує</w:t>
      </w:r>
      <w:r>
        <w:rPr>
          <w:spacing w:val="1"/>
        </w:rPr>
        <w:t> </w:t>
      </w:r>
      <w:r>
        <w:rPr/>
        <w:t>компанія.</w:t>
      </w:r>
      <w:r>
        <w:rPr>
          <w:spacing w:val="1"/>
        </w:rPr>
        <w:t> </w:t>
      </w:r>
      <w:r>
        <w:rPr/>
        <w:t>Ті,</w:t>
      </w:r>
      <w:r>
        <w:rPr>
          <w:spacing w:val="1"/>
        </w:rPr>
        <w:t> </w:t>
      </w:r>
      <w:r>
        <w:rPr/>
        <w:t>хто</w:t>
      </w:r>
      <w:r>
        <w:rPr>
          <w:spacing w:val="1"/>
        </w:rPr>
        <w:t> </w:t>
      </w:r>
      <w:r>
        <w:rPr/>
        <w:t>працює</w:t>
      </w:r>
      <w:r>
        <w:rPr>
          <w:spacing w:val="1"/>
        </w:rPr>
        <w:t> </w:t>
      </w:r>
      <w:r>
        <w:rPr/>
        <w:t>самостійно,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оплатити</w:t>
      </w:r>
      <w:r>
        <w:rPr>
          <w:spacing w:val="1"/>
        </w:rPr>
        <w:t> </w:t>
      </w:r>
      <w:r>
        <w:rPr/>
        <w:t>повне</w:t>
      </w:r>
      <w:r>
        <w:rPr>
          <w:spacing w:val="1"/>
        </w:rPr>
        <w:t> </w:t>
      </w:r>
      <w:r>
        <w:rPr/>
        <w:t>покриття.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ринку</w:t>
      </w:r>
      <w:r>
        <w:rPr>
          <w:spacing w:val="-67"/>
        </w:rPr>
        <w:t> </w:t>
      </w:r>
      <w:r>
        <w:rPr/>
        <w:t>німецького</w:t>
      </w:r>
      <w:r>
        <w:rPr>
          <w:spacing w:val="-1"/>
        </w:rPr>
        <w:t> </w:t>
      </w:r>
      <w:r>
        <w:rPr/>
        <w:t>медичного страхування становила</w:t>
      </w:r>
      <w:r>
        <w:rPr>
          <w:spacing w:val="1"/>
        </w:rPr>
        <w:t> </w:t>
      </w:r>
      <w:r>
        <w:rPr/>
        <w:t>27,4</w:t>
      </w:r>
      <w:r>
        <w:rPr>
          <w:spacing w:val="-1"/>
        </w:rPr>
        <w:t> </w:t>
      </w:r>
      <w:r>
        <w:rPr/>
        <w:t>відсотка</w:t>
      </w:r>
      <w:r>
        <w:rPr>
          <w:spacing w:val="1"/>
        </w:rPr>
        <w:t> </w:t>
      </w:r>
      <w:r>
        <w:rPr/>
        <w:t>[33].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27"/>
        </w:rPr>
      </w:pPr>
    </w:p>
    <w:p>
      <w:pPr>
        <w:pStyle w:val="BodyText"/>
        <w:spacing w:line="357" w:lineRule="auto" w:before="1"/>
        <w:ind w:left="1250" w:right="967"/>
        <w:jc w:val="both"/>
      </w:pPr>
      <w:r>
        <w:rPr/>
        <w:t>Рис. 2.7 Структура страхових послуг Німеччини станом на 2021 р.</w:t>
      </w:r>
      <w:r>
        <w:rPr>
          <w:spacing w:val="-67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основі:</w:t>
      </w:r>
      <w:r>
        <w:rPr>
          <w:spacing w:val="-1"/>
        </w:rPr>
        <w:t> </w:t>
      </w:r>
      <w:r>
        <w:rPr/>
        <w:t>[31].</w:t>
      </w:r>
    </w:p>
    <w:p>
      <w:pPr>
        <w:pStyle w:val="BodyText"/>
        <w:spacing w:line="360" w:lineRule="auto" w:before="5"/>
        <w:ind w:left="539" w:right="264" w:firstLine="710"/>
        <w:jc w:val="both"/>
      </w:pPr>
      <w:r>
        <w:rPr/>
        <w:t>Витрати</w:t>
      </w:r>
      <w:r>
        <w:rPr>
          <w:spacing w:val="-4"/>
        </w:rPr>
        <w:t> </w:t>
      </w:r>
      <w:r>
        <w:rPr/>
        <w:t>на</w:t>
      </w:r>
      <w:r>
        <w:rPr>
          <w:spacing w:val="-7"/>
        </w:rPr>
        <w:t> </w:t>
      </w:r>
      <w:r>
        <w:rPr/>
        <w:t>охорону</w:t>
      </w:r>
      <w:r>
        <w:rPr>
          <w:spacing w:val="-11"/>
        </w:rPr>
        <w:t> </w:t>
      </w:r>
      <w:r>
        <w:rPr/>
        <w:t>здоров'я</w:t>
      </w:r>
      <w:r>
        <w:rPr>
          <w:spacing w:val="-2"/>
        </w:rPr>
        <w:t> </w:t>
      </w:r>
      <w:r>
        <w:rPr/>
        <w:t>вважаються</w:t>
      </w:r>
      <w:r>
        <w:rPr>
          <w:spacing w:val="-6"/>
        </w:rPr>
        <w:t> </w:t>
      </w:r>
      <w:r>
        <w:rPr/>
        <w:t>одним</w:t>
      </w:r>
      <w:r>
        <w:rPr>
          <w:spacing w:val="-7"/>
        </w:rPr>
        <w:t> </w:t>
      </w:r>
      <w:r>
        <w:rPr/>
        <w:t>із</w:t>
      </w:r>
      <w:r>
        <w:rPr>
          <w:spacing w:val="-2"/>
        </w:rPr>
        <w:t> </w:t>
      </w:r>
      <w:r>
        <w:rPr/>
        <w:t>ключових</w:t>
      </w:r>
      <w:r>
        <w:rPr>
          <w:spacing w:val="-12"/>
        </w:rPr>
        <w:t> </w:t>
      </w:r>
      <w:r>
        <w:rPr/>
        <w:t>показників</w:t>
      </w:r>
      <w:r>
        <w:rPr>
          <w:spacing w:val="-68"/>
        </w:rPr>
        <w:t> </w:t>
      </w:r>
      <w:r>
        <w:rPr/>
        <w:t>соціального розвитку, оскільки відображають ступінь уваги, що приділяється</w:t>
      </w:r>
      <w:r>
        <w:rPr>
          <w:spacing w:val="-67"/>
        </w:rPr>
        <w:t> </w:t>
      </w:r>
      <w:r>
        <w:rPr/>
        <w:t>державою та суспільством здоров'ю громадян. Динаміка витрат</w:t>
      </w:r>
      <w:r>
        <w:rPr>
          <w:spacing w:val="1"/>
        </w:rPr>
        <w:t> </w:t>
      </w:r>
      <w:r>
        <w:rPr/>
        <w:t>на охорону</w:t>
      </w:r>
      <w:r>
        <w:rPr>
          <w:spacing w:val="1"/>
        </w:rPr>
        <w:t> </w:t>
      </w:r>
      <w:r>
        <w:rPr/>
        <w:t>здоров’я в</w:t>
      </w:r>
      <w:r>
        <w:rPr>
          <w:spacing w:val="-2"/>
        </w:rPr>
        <w:t> </w:t>
      </w:r>
      <w:r>
        <w:rPr/>
        <w:t>Німеччині</w:t>
      </w:r>
      <w:r>
        <w:rPr>
          <w:spacing w:val="-4"/>
        </w:rPr>
        <w:t> </w:t>
      </w:r>
      <w:r>
        <w:rPr/>
        <w:t>протягом</w:t>
      </w:r>
      <w:r>
        <w:rPr>
          <w:spacing w:val="2"/>
        </w:rPr>
        <w:t> </w:t>
      </w:r>
      <w:r>
        <w:rPr/>
        <w:t>2016-2021</w:t>
      </w:r>
      <w:r>
        <w:rPr>
          <w:spacing w:val="-1"/>
        </w:rPr>
        <w:t> </w:t>
      </w:r>
      <w:r>
        <w:rPr/>
        <w:t>років</w:t>
      </w:r>
      <w:r>
        <w:rPr>
          <w:spacing w:val="-3"/>
        </w:rPr>
        <w:t> </w:t>
      </w:r>
      <w:r>
        <w:rPr/>
        <w:t>представлена в</w:t>
      </w:r>
      <w:r>
        <w:rPr>
          <w:spacing w:val="-2"/>
        </w:rPr>
        <w:t> </w:t>
      </w:r>
      <w:r>
        <w:rPr/>
        <w:t>Таблиці</w:t>
      </w:r>
      <w:r>
        <w:rPr>
          <w:spacing w:val="-7"/>
        </w:rPr>
        <w:t> </w:t>
      </w:r>
      <w:r>
        <w:rPr/>
        <w:t>2.2.</w:t>
      </w:r>
    </w:p>
    <w:p>
      <w:pPr>
        <w:pStyle w:val="BodyText"/>
        <w:tabs>
          <w:tab w:pos="2756" w:val="left" w:leader="none"/>
          <w:tab w:pos="4031" w:val="left" w:leader="none"/>
          <w:tab w:pos="5360" w:val="left" w:leader="none"/>
          <w:tab w:pos="6679" w:val="left" w:leader="none"/>
          <w:tab w:pos="8314" w:val="left" w:leader="none"/>
        </w:tabs>
        <w:spacing w:line="360" w:lineRule="auto"/>
        <w:ind w:left="539" w:right="279" w:firstLine="710"/>
        <w:jc w:val="right"/>
      </w:pPr>
      <w:r>
        <w:rPr/>
        <w:t>Державна</w:t>
        <w:tab/>
        <w:t>система</w:t>
        <w:tab/>
        <w:t>охорони</w:t>
        <w:tab/>
        <w:t>здоров'я</w:t>
        <w:tab/>
        <w:t>Німеччини</w:t>
        <w:tab/>
        <w:t>фінансується</w:t>
      </w:r>
      <w:r>
        <w:rPr>
          <w:spacing w:val="-67"/>
        </w:rPr>
        <w:t> </w:t>
      </w:r>
      <w:r>
        <w:rPr/>
        <w:t>роботодавцями</w:t>
      </w:r>
      <w:r>
        <w:rPr>
          <w:spacing w:val="-6"/>
        </w:rPr>
        <w:t> </w:t>
      </w:r>
      <w:r>
        <w:rPr/>
        <w:t>та</w:t>
      </w:r>
      <w:r>
        <w:rPr>
          <w:spacing w:val="-5"/>
        </w:rPr>
        <w:t> </w:t>
      </w:r>
      <w:r>
        <w:rPr/>
        <w:t>працівниками</w:t>
      </w:r>
      <w:r>
        <w:rPr>
          <w:spacing w:val="-6"/>
        </w:rPr>
        <w:t> </w:t>
      </w:r>
      <w:r>
        <w:rPr/>
        <w:t>за</w:t>
      </w:r>
      <w:r>
        <w:rPr>
          <w:spacing w:val="-5"/>
        </w:rPr>
        <w:t> </w:t>
      </w:r>
      <w:r>
        <w:rPr/>
        <w:t>рахунок</w:t>
      </w:r>
      <w:r>
        <w:rPr>
          <w:spacing w:val="-6"/>
        </w:rPr>
        <w:t> </w:t>
      </w:r>
      <w:r>
        <w:rPr/>
        <w:t>внесків</w:t>
      </w:r>
      <w:r>
        <w:rPr>
          <w:spacing w:val="-8"/>
        </w:rPr>
        <w:t> </w:t>
      </w:r>
      <w:r>
        <w:rPr/>
        <w:t>на</w:t>
      </w:r>
      <w:r>
        <w:rPr>
          <w:spacing w:val="-5"/>
        </w:rPr>
        <w:t> </w:t>
      </w:r>
      <w:r>
        <w:rPr/>
        <w:t>соціальне</w:t>
      </w:r>
      <w:r>
        <w:rPr>
          <w:spacing w:val="-5"/>
        </w:rPr>
        <w:t> </w:t>
      </w:r>
      <w:r>
        <w:rPr/>
        <w:t>страхування,</w:t>
      </w:r>
      <w:r>
        <w:rPr>
          <w:spacing w:val="-67"/>
        </w:rPr>
        <w:t> </w:t>
      </w:r>
      <w:r>
        <w:rPr/>
        <w:t>а</w:t>
      </w:r>
      <w:r>
        <w:rPr>
          <w:spacing w:val="10"/>
        </w:rPr>
        <w:t> </w:t>
      </w:r>
      <w:r>
        <w:rPr/>
        <w:t>також</w:t>
      </w:r>
      <w:r>
        <w:rPr>
          <w:spacing w:val="8"/>
        </w:rPr>
        <w:t> </w:t>
      </w:r>
      <w:r>
        <w:rPr/>
        <w:t>субсидується</w:t>
      </w:r>
      <w:r>
        <w:rPr>
          <w:spacing w:val="10"/>
        </w:rPr>
        <w:t> </w:t>
      </w:r>
      <w:r>
        <w:rPr/>
        <w:t>державою,</w:t>
      </w:r>
      <w:r>
        <w:rPr>
          <w:spacing w:val="11"/>
        </w:rPr>
        <w:t> </w:t>
      </w:r>
      <w:r>
        <w:rPr/>
        <w:t>так</w:t>
      </w:r>
      <w:r>
        <w:rPr>
          <w:spacing w:val="13"/>
        </w:rPr>
        <w:t> </w:t>
      </w:r>
      <w:r>
        <w:rPr/>
        <w:t>що</w:t>
      </w:r>
      <w:r>
        <w:rPr>
          <w:spacing w:val="9"/>
        </w:rPr>
        <w:t> </w:t>
      </w:r>
      <w:r>
        <w:rPr/>
        <w:t>особи,</w:t>
      </w:r>
      <w:r>
        <w:rPr>
          <w:spacing w:val="11"/>
        </w:rPr>
        <w:t> </w:t>
      </w:r>
      <w:r>
        <w:rPr/>
        <w:t>які</w:t>
      </w:r>
      <w:r>
        <w:rPr>
          <w:spacing w:val="4"/>
        </w:rPr>
        <w:t> </w:t>
      </w:r>
      <w:r>
        <w:rPr/>
        <w:t>отримують</w:t>
      </w:r>
      <w:r>
        <w:rPr>
          <w:spacing w:val="7"/>
        </w:rPr>
        <w:t> </w:t>
      </w:r>
      <w:r>
        <w:rPr/>
        <w:t>пенсії</w:t>
      </w:r>
      <w:r>
        <w:rPr>
          <w:spacing w:val="8"/>
        </w:rPr>
        <w:t> </w:t>
      </w:r>
      <w:r>
        <w:rPr/>
        <w:t>та</w:t>
      </w:r>
      <w:r>
        <w:rPr>
          <w:spacing w:val="-67"/>
        </w:rPr>
        <w:t> </w:t>
      </w:r>
      <w:r>
        <w:rPr/>
        <w:t>допомогу</w:t>
      </w:r>
      <w:r>
        <w:rPr>
          <w:spacing w:val="-7"/>
        </w:rPr>
        <w:t> </w:t>
      </w:r>
      <w:r>
        <w:rPr/>
        <w:t>з</w:t>
      </w:r>
      <w:r>
        <w:rPr>
          <w:spacing w:val="-1"/>
        </w:rPr>
        <w:t> </w:t>
      </w:r>
      <w:r>
        <w:rPr/>
        <w:t>безробіття, можуть, як</w:t>
      </w:r>
      <w:r>
        <w:rPr>
          <w:spacing w:val="-3"/>
        </w:rPr>
        <w:t> </w:t>
      </w:r>
      <w:r>
        <w:rPr/>
        <w:t>і</w:t>
      </w:r>
      <w:r>
        <w:rPr>
          <w:spacing w:val="-7"/>
        </w:rPr>
        <w:t> </w:t>
      </w:r>
      <w:r>
        <w:rPr/>
        <w:t>раніше, мати</w:t>
      </w:r>
      <w:r>
        <w:rPr>
          <w:spacing w:val="-3"/>
        </w:rPr>
        <w:t> </w:t>
      </w:r>
      <w:r>
        <w:rPr/>
        <w:t>доступ</w:t>
      </w:r>
      <w:r>
        <w:rPr>
          <w:spacing w:val="-3"/>
        </w:rPr>
        <w:t> </w:t>
      </w:r>
      <w:r>
        <w:rPr/>
        <w:t>до</w:t>
      </w:r>
      <w:r>
        <w:rPr>
          <w:spacing w:val="-2"/>
        </w:rPr>
        <w:t> </w:t>
      </w:r>
      <w:r>
        <w:rPr/>
        <w:t>охорони</w:t>
      </w:r>
      <w:r>
        <w:rPr>
          <w:spacing w:val="-3"/>
        </w:rPr>
        <w:t> </w:t>
      </w:r>
      <w:r>
        <w:rPr/>
        <w:t>здоров'я.</w:t>
      </w:r>
    </w:p>
    <w:p>
      <w:pPr>
        <w:pStyle w:val="BodyText"/>
        <w:spacing w:line="360" w:lineRule="auto" w:before="1"/>
        <w:ind w:left="539" w:right="270" w:firstLine="710"/>
        <w:jc w:val="both"/>
      </w:pPr>
      <w:r>
        <w:rPr/>
        <w:t>Витрати на охорону здоров’я в Німеччині зросли до нового рекордного</w:t>
      </w:r>
      <w:r>
        <w:rPr>
          <w:spacing w:val="1"/>
        </w:rPr>
        <w:t> </w:t>
      </w:r>
      <w:r>
        <w:rPr>
          <w:w w:val="95"/>
        </w:rPr>
        <w:t>рівня в 440,6 мільярда євро у 2020 році, пов’язаному з COVID-19. Це було 5298</w:t>
      </w:r>
      <w:r>
        <w:rPr>
          <w:spacing w:val="1"/>
          <w:w w:val="95"/>
        </w:rPr>
        <w:t> </w:t>
      </w:r>
      <w:r>
        <w:rPr/>
        <w:t>євро на жителя. У порівнянні з 2019 роком витрати на охорону здоров'я в</w:t>
      </w:r>
      <w:r>
        <w:rPr>
          <w:spacing w:val="1"/>
        </w:rPr>
        <w:t> </w:t>
      </w:r>
      <w:r>
        <w:rPr>
          <w:spacing w:val="-1"/>
        </w:rPr>
        <w:t>Німеччині</w:t>
      </w:r>
      <w:r>
        <w:rPr>
          <w:spacing w:val="-17"/>
        </w:rPr>
        <w:t> </w:t>
      </w:r>
      <w:r>
        <w:rPr>
          <w:spacing w:val="-1"/>
        </w:rPr>
        <w:t>склали</w:t>
      </w:r>
      <w:r>
        <w:rPr>
          <w:spacing w:val="-11"/>
        </w:rPr>
        <w:t> </w:t>
      </w:r>
      <w:r>
        <w:rPr>
          <w:spacing w:val="-1"/>
        </w:rPr>
        <w:t>413,8</w:t>
      </w:r>
      <w:r>
        <w:rPr>
          <w:spacing w:val="-12"/>
        </w:rPr>
        <w:t> </w:t>
      </w:r>
      <w:r>
        <w:rPr>
          <w:spacing w:val="-1"/>
        </w:rPr>
        <w:t>млрд</w:t>
      </w:r>
      <w:r>
        <w:rPr>
          <w:spacing w:val="-10"/>
        </w:rPr>
        <w:t> </w:t>
      </w:r>
      <w:r>
        <w:rPr/>
        <w:t>євро,</w:t>
      </w:r>
      <w:r>
        <w:rPr>
          <w:spacing w:val="-10"/>
        </w:rPr>
        <w:t> </w:t>
      </w:r>
      <w:r>
        <w:rPr/>
        <w:t>або</w:t>
      </w:r>
      <w:r>
        <w:rPr>
          <w:spacing w:val="-16"/>
        </w:rPr>
        <w:t> </w:t>
      </w:r>
      <w:r>
        <w:rPr/>
        <w:t>4944</w:t>
      </w:r>
      <w:r>
        <w:rPr>
          <w:spacing w:val="-12"/>
        </w:rPr>
        <w:t> </w:t>
      </w:r>
      <w:r>
        <w:rPr/>
        <w:t>євро</w:t>
      </w:r>
      <w:r>
        <w:rPr>
          <w:spacing w:val="-11"/>
        </w:rPr>
        <w:t> </w:t>
      </w:r>
      <w:r>
        <w:rPr/>
        <w:t>на</w:t>
      </w:r>
      <w:r>
        <w:rPr>
          <w:spacing w:val="-11"/>
        </w:rPr>
        <w:t> </w:t>
      </w:r>
      <w:r>
        <w:rPr/>
        <w:t>одного</w:t>
      </w:r>
      <w:r>
        <w:rPr>
          <w:spacing w:val="-11"/>
        </w:rPr>
        <w:t> </w:t>
      </w:r>
      <w:r>
        <w:rPr/>
        <w:t>жителя.</w:t>
      </w:r>
      <w:r>
        <w:rPr>
          <w:spacing w:val="-10"/>
        </w:rPr>
        <w:t> </w:t>
      </w:r>
      <w:r>
        <w:rPr/>
        <w:t>Німеччина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0"/>
        <w:jc w:val="both"/>
      </w:pPr>
      <w:r>
        <w:rPr/>
        <w:t>одна з провідних країн світу, яка досить багато витрачає на охорону здоров’я.</w:t>
      </w:r>
      <w:r>
        <w:rPr>
          <w:spacing w:val="-67"/>
        </w:rPr>
        <w:t> </w:t>
      </w:r>
      <w:r>
        <w:rPr/>
        <w:t>Німеччина</w:t>
      </w:r>
      <w:r>
        <w:rPr>
          <w:spacing w:val="-13"/>
        </w:rPr>
        <w:t> </w:t>
      </w:r>
      <w:r>
        <w:rPr/>
        <w:t>витрачає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охорону</w:t>
      </w:r>
      <w:r>
        <w:rPr>
          <w:spacing w:val="-17"/>
        </w:rPr>
        <w:t> </w:t>
      </w:r>
      <w:r>
        <w:rPr/>
        <w:t>здоров’я</w:t>
      </w:r>
      <w:r>
        <w:rPr>
          <w:spacing w:val="-12"/>
        </w:rPr>
        <w:t> </w:t>
      </w:r>
      <w:r>
        <w:rPr/>
        <w:t>більше,</w:t>
      </w:r>
      <w:r>
        <w:rPr>
          <w:spacing w:val="-10"/>
        </w:rPr>
        <w:t> </w:t>
      </w:r>
      <w:r>
        <w:rPr/>
        <w:t>ніж</w:t>
      </w:r>
      <w:r>
        <w:rPr>
          <w:spacing w:val="-13"/>
        </w:rPr>
        <w:t> </w:t>
      </w:r>
      <w:r>
        <w:rPr/>
        <w:t>будь-яка</w:t>
      </w:r>
      <w:r>
        <w:rPr>
          <w:spacing w:val="-8"/>
        </w:rPr>
        <w:t> </w:t>
      </w:r>
      <w:r>
        <w:rPr/>
        <w:t>інша</w:t>
      </w:r>
      <w:r>
        <w:rPr>
          <w:spacing w:val="-12"/>
        </w:rPr>
        <w:t> </w:t>
      </w:r>
      <w:r>
        <w:rPr/>
        <w:t>країна</w:t>
      </w:r>
      <w:r>
        <w:rPr>
          <w:spacing w:val="-12"/>
        </w:rPr>
        <w:t> </w:t>
      </w:r>
      <w:r>
        <w:rPr/>
        <w:t>ЄС,</w:t>
      </w:r>
      <w:r>
        <w:rPr>
          <w:spacing w:val="-67"/>
        </w:rPr>
        <w:t> </w:t>
      </w:r>
      <w:r>
        <w:rPr/>
        <w:t>і більшість надходить із державних джерел. Витрати на охорону здоров'я на</w:t>
      </w:r>
      <w:r>
        <w:rPr>
          <w:spacing w:val="1"/>
        </w:rPr>
        <w:t> </w:t>
      </w:r>
      <w:r>
        <w:rPr>
          <w:w w:val="95"/>
        </w:rPr>
        <w:t>душу населення є найвищими серед держав-членів. Таке надійне фінансування</w:t>
      </w:r>
      <w:r>
        <w:rPr>
          <w:spacing w:val="1"/>
          <w:w w:val="95"/>
        </w:rPr>
        <w:t> </w:t>
      </w:r>
      <w:r>
        <w:rPr/>
        <w:t>відображається в ресурсах, якими володіє Німеччина: країна забезпечує саму</w:t>
      </w:r>
      <w:r>
        <w:rPr>
          <w:spacing w:val="1"/>
        </w:rPr>
        <w:t> </w:t>
      </w:r>
      <w:r>
        <w:rPr/>
        <w:t>велику кількість лікарняних ліжок на населення в ЄС, а кількість лікарів та</w:t>
      </w:r>
      <w:r>
        <w:rPr>
          <w:spacing w:val="1"/>
        </w:rPr>
        <w:t> </w:t>
      </w:r>
      <w:r>
        <w:rPr/>
        <w:t>медсестер на населення значно вищій середнього по ЄС. Німеччина швидко</w:t>
      </w:r>
      <w:r>
        <w:rPr>
          <w:spacing w:val="1"/>
        </w:rPr>
        <w:t> </w:t>
      </w:r>
      <w:r>
        <w:rPr/>
        <w:t>відреагувала на пандемію Covid – 19 та була відносно добре підготовлена з</w:t>
      </w:r>
      <w:r>
        <w:rPr>
          <w:spacing w:val="1"/>
        </w:rPr>
        <w:t> </w:t>
      </w:r>
      <w:r>
        <w:rPr/>
        <w:t>точки зору</w:t>
      </w:r>
      <w:r>
        <w:rPr>
          <w:spacing w:val="-4"/>
        </w:rPr>
        <w:t> </w:t>
      </w:r>
      <w:r>
        <w:rPr/>
        <w:t>інфраструктури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ресурсів</w:t>
      </w:r>
      <w:r>
        <w:rPr>
          <w:spacing w:val="-2"/>
        </w:rPr>
        <w:t> </w:t>
      </w:r>
      <w:r>
        <w:rPr/>
        <w:t>охорони здоров’я</w:t>
      </w:r>
      <w:r>
        <w:rPr>
          <w:spacing w:val="3"/>
        </w:rPr>
        <w:t> </w:t>
      </w:r>
      <w:r>
        <w:rPr/>
        <w:t>[34].</w:t>
      </w:r>
    </w:p>
    <w:p>
      <w:pPr>
        <w:pStyle w:val="BodyText"/>
        <w:spacing w:line="362" w:lineRule="auto"/>
        <w:ind w:left="1653" w:right="253" w:firstLine="6818"/>
      </w:pPr>
      <w:r>
        <w:rPr/>
        <w:t>Таблиця 2.2</w:t>
      </w:r>
      <w:r>
        <w:rPr>
          <w:spacing w:val="-67"/>
        </w:rPr>
        <w:t> </w:t>
      </w:r>
      <w:r>
        <w:rPr/>
        <w:t>Динаміка витрат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охорону</w:t>
      </w:r>
      <w:r>
        <w:rPr>
          <w:spacing w:val="-6"/>
        </w:rPr>
        <w:t> </w:t>
      </w:r>
      <w:r>
        <w:rPr/>
        <w:t>здоров'я за</w:t>
      </w:r>
      <w:r>
        <w:rPr>
          <w:spacing w:val="-1"/>
        </w:rPr>
        <w:t> </w:t>
      </w:r>
      <w:r>
        <w:rPr/>
        <w:t>джерелами</w:t>
      </w:r>
      <w:r>
        <w:rPr>
          <w:spacing w:val="-2"/>
        </w:rPr>
        <w:t> </w:t>
      </w:r>
      <w:r>
        <w:rPr/>
        <w:t>фінансування</w:t>
      </w:r>
    </w:p>
    <w:p>
      <w:pPr>
        <w:pStyle w:val="BodyText"/>
        <w:spacing w:line="314" w:lineRule="exact"/>
        <w:ind w:left="3007"/>
      </w:pPr>
      <w:r>
        <w:rPr/>
        <w:t>протягом</w:t>
      </w:r>
      <w:r>
        <w:rPr>
          <w:spacing w:val="-2"/>
        </w:rPr>
        <w:t> </w:t>
      </w:r>
      <w:r>
        <w:rPr/>
        <w:t>2016-2021</w:t>
      </w:r>
      <w:r>
        <w:rPr>
          <w:spacing w:val="-3"/>
        </w:rPr>
        <w:t> </w:t>
      </w:r>
      <w:r>
        <w:rPr/>
        <w:t>років</w:t>
      </w:r>
      <w:r>
        <w:rPr>
          <w:spacing w:val="-4"/>
        </w:rPr>
        <w:t> </w:t>
      </w:r>
      <w:r>
        <w:rPr/>
        <w:t>(млн</w:t>
      </w:r>
      <w:r>
        <w:rPr>
          <w:spacing w:val="-1"/>
        </w:rPr>
        <w:t> </w:t>
      </w:r>
      <w:r>
        <w:rPr/>
        <w:t>євро)</w:t>
      </w:r>
    </w:p>
    <w:p>
      <w:pPr>
        <w:pStyle w:val="BodyText"/>
        <w:spacing w:before="7" w:after="1"/>
        <w:rPr>
          <w:sz w:val="14"/>
        </w:rPr>
      </w:pPr>
    </w:p>
    <w:tbl>
      <w:tblPr>
        <w:tblW w:w="0" w:type="auto"/>
        <w:jc w:val="left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5"/>
        <w:gridCol w:w="1138"/>
        <w:gridCol w:w="1133"/>
        <w:gridCol w:w="1133"/>
        <w:gridCol w:w="1133"/>
        <w:gridCol w:w="1138"/>
        <w:gridCol w:w="1129"/>
      </w:tblGrid>
      <w:tr>
        <w:trPr>
          <w:trHeight w:val="287" w:hRule="atLeast"/>
        </w:trPr>
        <w:tc>
          <w:tcPr>
            <w:tcW w:w="2545" w:type="dxa"/>
          </w:tcPr>
          <w:p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1138" w:type="dxa"/>
          </w:tcPr>
          <w:p>
            <w:pPr>
              <w:pStyle w:val="TableParagraph"/>
              <w:spacing w:line="268" w:lineRule="exact"/>
              <w:ind w:left="153" w:right="148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3" w:right="143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3" w:right="143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3" w:right="143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138" w:type="dxa"/>
          </w:tcPr>
          <w:p>
            <w:pPr>
              <w:pStyle w:val="TableParagraph"/>
              <w:spacing w:line="268" w:lineRule="exact"/>
              <w:ind w:left="154" w:right="148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129" w:type="dxa"/>
          </w:tcPr>
          <w:p>
            <w:pPr>
              <w:pStyle w:val="TableParagraph"/>
              <w:spacing w:line="268" w:lineRule="exact"/>
              <w:ind w:left="154" w:right="139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</w:tr>
      <w:tr>
        <w:trPr>
          <w:trHeight w:val="552" w:hRule="atLeast"/>
        </w:trPr>
        <w:tc>
          <w:tcPr>
            <w:tcW w:w="2545" w:type="dxa"/>
          </w:tcPr>
          <w:p>
            <w:pPr>
              <w:pStyle w:val="TableParagraph"/>
              <w:spacing w:line="268" w:lineRule="exact"/>
              <w:ind w:left="175" w:right="162"/>
              <w:rPr>
                <w:sz w:val="24"/>
              </w:rPr>
            </w:pPr>
            <w:r>
              <w:rPr>
                <w:sz w:val="24"/>
              </w:rPr>
              <w:t>Загальні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витрати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  <w:p>
            <w:pPr>
              <w:pStyle w:val="TableParagraph"/>
              <w:spacing w:line="261" w:lineRule="exact" w:before="2"/>
              <w:ind w:left="175" w:right="167"/>
              <w:rPr>
                <w:sz w:val="24"/>
              </w:rPr>
            </w:pPr>
            <w:r>
              <w:rPr>
                <w:sz w:val="24"/>
              </w:rPr>
              <w:t>здоров'я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359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082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3"/>
              <w:rPr>
                <w:sz w:val="24"/>
              </w:rPr>
            </w:pPr>
            <w:r>
              <w:rPr>
                <w:sz w:val="24"/>
              </w:rPr>
              <w:t>376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600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3"/>
              <w:rPr>
                <w:sz w:val="24"/>
              </w:rPr>
            </w:pPr>
            <w:r>
              <w:rPr>
                <w:sz w:val="24"/>
              </w:rPr>
              <w:t>393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094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2"/>
              <w:rPr>
                <w:sz w:val="24"/>
              </w:rPr>
            </w:pPr>
            <w:r>
              <w:rPr>
                <w:sz w:val="24"/>
              </w:rPr>
              <w:t>413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805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440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575</w:t>
            </w:r>
          </w:p>
        </w:tc>
        <w:tc>
          <w:tcPr>
            <w:tcW w:w="1129" w:type="dxa"/>
          </w:tcPr>
          <w:p>
            <w:pPr>
              <w:pStyle w:val="TableParagraph"/>
              <w:spacing w:before="131"/>
              <w:ind w:left="158" w:right="139"/>
              <w:rPr>
                <w:sz w:val="24"/>
              </w:rPr>
            </w:pPr>
            <w:r>
              <w:rPr>
                <w:sz w:val="24"/>
              </w:rPr>
              <w:t>465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707</w:t>
            </w:r>
          </w:p>
        </w:tc>
      </w:tr>
      <w:tr>
        <w:trPr>
          <w:trHeight w:val="551" w:hRule="atLeast"/>
        </w:trPr>
        <w:tc>
          <w:tcPr>
            <w:tcW w:w="2545" w:type="dxa"/>
          </w:tcPr>
          <w:p>
            <w:pPr>
              <w:pStyle w:val="TableParagraph"/>
              <w:spacing w:line="268" w:lineRule="exact"/>
              <w:ind w:left="175" w:right="167"/>
              <w:rPr>
                <w:sz w:val="24"/>
              </w:rPr>
            </w:pPr>
            <w:r>
              <w:rPr>
                <w:sz w:val="24"/>
              </w:rPr>
              <w:t>Обов'язкове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медичне</w:t>
            </w:r>
          </w:p>
          <w:p>
            <w:pPr>
              <w:pStyle w:val="TableParagraph"/>
              <w:spacing w:line="261" w:lineRule="exact" w:before="2"/>
              <w:ind w:left="171" w:right="167"/>
              <w:rPr>
                <w:sz w:val="24"/>
              </w:rPr>
            </w:pPr>
            <w:r>
              <w:rPr>
                <w:sz w:val="24"/>
              </w:rPr>
              <w:t>страхування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207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161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3"/>
              <w:rPr>
                <w:sz w:val="24"/>
              </w:rPr>
            </w:pPr>
            <w:r>
              <w:rPr>
                <w:sz w:val="24"/>
              </w:rPr>
              <w:t>214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181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3"/>
              <w:rPr>
                <w:sz w:val="24"/>
              </w:rPr>
            </w:pPr>
            <w:r>
              <w:rPr>
                <w:sz w:val="24"/>
              </w:rPr>
              <w:t>222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090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2"/>
              <w:rPr>
                <w:sz w:val="24"/>
              </w:rPr>
            </w:pPr>
            <w:r>
              <w:rPr>
                <w:sz w:val="24"/>
              </w:rPr>
              <w:t>233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018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241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491</w:t>
            </w:r>
          </w:p>
        </w:tc>
        <w:tc>
          <w:tcPr>
            <w:tcW w:w="1129" w:type="dxa"/>
          </w:tcPr>
          <w:p>
            <w:pPr>
              <w:pStyle w:val="TableParagraph"/>
              <w:spacing w:before="131"/>
              <w:ind w:left="158" w:right="139"/>
              <w:rPr>
                <w:sz w:val="24"/>
              </w:rPr>
            </w:pPr>
            <w:r>
              <w:rPr>
                <w:sz w:val="24"/>
              </w:rPr>
              <w:t>254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778</w:t>
            </w:r>
          </w:p>
        </w:tc>
      </w:tr>
      <w:tr>
        <w:trPr>
          <w:trHeight w:val="551" w:hRule="atLeast"/>
        </w:trPr>
        <w:tc>
          <w:tcPr>
            <w:tcW w:w="2545" w:type="dxa"/>
          </w:tcPr>
          <w:p>
            <w:pPr>
              <w:pStyle w:val="TableParagraph"/>
              <w:spacing w:line="268" w:lineRule="exact"/>
              <w:ind w:left="175" w:right="167"/>
              <w:rPr>
                <w:sz w:val="24"/>
              </w:rPr>
            </w:pPr>
            <w:r>
              <w:rPr>
                <w:sz w:val="24"/>
              </w:rPr>
              <w:t>Приватне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медичне</w:t>
            </w:r>
          </w:p>
          <w:p>
            <w:pPr>
              <w:pStyle w:val="TableParagraph"/>
              <w:spacing w:line="261" w:lineRule="exact" w:before="2"/>
              <w:ind w:left="171" w:right="167"/>
              <w:rPr>
                <w:sz w:val="24"/>
              </w:rPr>
            </w:pPr>
            <w:r>
              <w:rPr>
                <w:sz w:val="24"/>
              </w:rPr>
              <w:t>страхування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4"/>
              <w:rPr>
                <w:sz w:val="24"/>
              </w:rPr>
            </w:pPr>
            <w:r>
              <w:rPr>
                <w:sz w:val="24"/>
              </w:rPr>
              <w:t>31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016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31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664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33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253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34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632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3"/>
              <w:rPr>
                <w:sz w:val="24"/>
              </w:rPr>
            </w:pPr>
            <w:r>
              <w:rPr>
                <w:sz w:val="24"/>
              </w:rPr>
              <w:t>35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406</w:t>
            </w:r>
          </w:p>
        </w:tc>
        <w:tc>
          <w:tcPr>
            <w:tcW w:w="1129" w:type="dxa"/>
          </w:tcPr>
          <w:p>
            <w:pPr>
              <w:pStyle w:val="TableParagraph"/>
              <w:spacing w:before="131"/>
              <w:ind w:left="154" w:right="139"/>
              <w:rPr>
                <w:sz w:val="24"/>
              </w:rPr>
            </w:pPr>
            <w:r>
              <w:rPr>
                <w:sz w:val="24"/>
              </w:rPr>
              <w:t>36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121</w:t>
            </w:r>
          </w:p>
        </w:tc>
      </w:tr>
      <w:tr>
        <w:trPr>
          <w:trHeight w:val="1104" w:hRule="atLeast"/>
        </w:trPr>
        <w:tc>
          <w:tcPr>
            <w:tcW w:w="2545" w:type="dxa"/>
          </w:tcPr>
          <w:p>
            <w:pPr>
              <w:pStyle w:val="TableParagraph"/>
              <w:ind w:left="417" w:right="402" w:firstLine="5"/>
              <w:rPr>
                <w:sz w:val="24"/>
              </w:rPr>
            </w:pPr>
            <w:r>
              <w:rPr>
                <w:sz w:val="24"/>
              </w:rPr>
              <w:t>Обов'язкове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страхування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довгострокового</w:t>
            </w:r>
          </w:p>
          <w:p>
            <w:pPr>
              <w:pStyle w:val="TableParagraph"/>
              <w:spacing w:line="261" w:lineRule="exact"/>
              <w:ind w:left="175" w:right="157"/>
              <w:rPr>
                <w:sz w:val="24"/>
              </w:rPr>
            </w:pPr>
            <w:r>
              <w:rPr>
                <w:sz w:val="24"/>
              </w:rPr>
              <w:t>догляду</w:t>
            </w:r>
          </w:p>
        </w:tc>
        <w:tc>
          <w:tcPr>
            <w:tcW w:w="1138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8" w:right="144"/>
              <w:rPr>
                <w:sz w:val="24"/>
              </w:rPr>
            </w:pPr>
            <w:r>
              <w:rPr>
                <w:sz w:val="24"/>
              </w:rPr>
              <w:t>29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431</w:t>
            </w:r>
          </w:p>
        </w:tc>
        <w:tc>
          <w:tcPr>
            <w:tcW w:w="1133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7" w:right="138"/>
              <w:rPr>
                <w:sz w:val="24"/>
              </w:rPr>
            </w:pPr>
            <w:r>
              <w:rPr>
                <w:sz w:val="24"/>
              </w:rPr>
              <w:t>37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207</w:t>
            </w:r>
          </w:p>
        </w:tc>
        <w:tc>
          <w:tcPr>
            <w:tcW w:w="1133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7" w:right="138"/>
              <w:rPr>
                <w:sz w:val="24"/>
              </w:rPr>
            </w:pPr>
            <w:r>
              <w:rPr>
                <w:sz w:val="24"/>
              </w:rPr>
              <w:t>39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529</w:t>
            </w:r>
          </w:p>
        </w:tc>
        <w:tc>
          <w:tcPr>
            <w:tcW w:w="1133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7" w:right="138"/>
              <w:rPr>
                <w:sz w:val="24"/>
              </w:rPr>
            </w:pPr>
            <w:r>
              <w:rPr>
                <w:sz w:val="24"/>
              </w:rPr>
              <w:t>42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124</w:t>
            </w:r>
          </w:p>
        </w:tc>
        <w:tc>
          <w:tcPr>
            <w:tcW w:w="1138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8" w:right="143"/>
              <w:rPr>
                <w:sz w:val="24"/>
              </w:rPr>
            </w:pPr>
            <w:r>
              <w:rPr>
                <w:sz w:val="24"/>
              </w:rPr>
              <w:t>47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183</w:t>
            </w:r>
          </w:p>
        </w:tc>
        <w:tc>
          <w:tcPr>
            <w:tcW w:w="1129" w:type="dxa"/>
          </w:tcPr>
          <w:p>
            <w:pPr>
              <w:pStyle w:val="TableParagraph"/>
              <w:spacing w:before="7"/>
              <w:jc w:val="left"/>
              <w:rPr>
                <w:sz w:val="35"/>
              </w:rPr>
            </w:pPr>
          </w:p>
          <w:p>
            <w:pPr>
              <w:pStyle w:val="TableParagraph"/>
              <w:ind w:left="154" w:right="139"/>
              <w:rPr>
                <w:sz w:val="24"/>
              </w:rPr>
            </w:pPr>
            <w:r>
              <w:rPr>
                <w:sz w:val="24"/>
              </w:rPr>
              <w:t>51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629</w:t>
            </w:r>
          </w:p>
        </w:tc>
      </w:tr>
      <w:tr>
        <w:trPr>
          <w:trHeight w:val="1104" w:hRule="atLeast"/>
        </w:trPr>
        <w:tc>
          <w:tcPr>
            <w:tcW w:w="2545" w:type="dxa"/>
          </w:tcPr>
          <w:p>
            <w:pPr>
              <w:pStyle w:val="TableParagraph"/>
              <w:ind w:left="115" w:right="93" w:firstLine="2"/>
              <w:rPr>
                <w:sz w:val="24"/>
              </w:rPr>
            </w:pPr>
            <w:r>
              <w:rPr>
                <w:sz w:val="24"/>
              </w:rPr>
              <w:t>Домашні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господарства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приватні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некомерційні</w:t>
            </w:r>
          </w:p>
          <w:p>
            <w:pPr>
              <w:pStyle w:val="TableParagraph"/>
              <w:spacing w:line="261" w:lineRule="exact"/>
              <w:ind w:left="174" w:right="167"/>
              <w:rPr>
                <w:sz w:val="24"/>
              </w:rPr>
            </w:pPr>
            <w:r>
              <w:rPr>
                <w:sz w:val="24"/>
              </w:rPr>
              <w:t>організації</w:t>
            </w:r>
          </w:p>
        </w:tc>
        <w:tc>
          <w:tcPr>
            <w:tcW w:w="1138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8" w:right="144"/>
              <w:rPr>
                <w:sz w:val="24"/>
              </w:rPr>
            </w:pPr>
            <w:r>
              <w:rPr>
                <w:sz w:val="24"/>
              </w:rPr>
              <w:t>48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574</w:t>
            </w:r>
          </w:p>
        </w:tc>
        <w:tc>
          <w:tcPr>
            <w:tcW w:w="1133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7" w:right="138"/>
              <w:rPr>
                <w:sz w:val="24"/>
              </w:rPr>
            </w:pPr>
            <w:r>
              <w:rPr>
                <w:sz w:val="24"/>
              </w:rPr>
              <w:t>51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021</w:t>
            </w:r>
          </w:p>
        </w:tc>
        <w:tc>
          <w:tcPr>
            <w:tcW w:w="1133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7" w:right="138"/>
              <w:rPr>
                <w:sz w:val="24"/>
              </w:rPr>
            </w:pPr>
            <w:r>
              <w:rPr>
                <w:sz w:val="24"/>
              </w:rPr>
              <w:t>54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078</w:t>
            </w:r>
          </w:p>
        </w:tc>
        <w:tc>
          <w:tcPr>
            <w:tcW w:w="1133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7" w:right="138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660</w:t>
            </w:r>
          </w:p>
        </w:tc>
        <w:tc>
          <w:tcPr>
            <w:tcW w:w="1138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8" w:right="143"/>
              <w:rPr>
                <w:sz w:val="24"/>
              </w:rPr>
            </w:pPr>
            <w:r>
              <w:rPr>
                <w:sz w:val="24"/>
              </w:rPr>
              <w:t>57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125</w:t>
            </w:r>
          </w:p>
        </w:tc>
        <w:tc>
          <w:tcPr>
            <w:tcW w:w="1129" w:type="dxa"/>
          </w:tcPr>
          <w:p>
            <w:pPr>
              <w:pStyle w:val="TableParagraph"/>
              <w:spacing w:before="6"/>
              <w:jc w:val="left"/>
              <w:rPr>
                <w:sz w:val="35"/>
              </w:rPr>
            </w:pPr>
          </w:p>
          <w:p>
            <w:pPr>
              <w:pStyle w:val="TableParagraph"/>
              <w:spacing w:before="1"/>
              <w:ind w:left="154" w:right="139"/>
              <w:rPr>
                <w:sz w:val="24"/>
              </w:rPr>
            </w:pPr>
            <w:r>
              <w:rPr>
                <w:sz w:val="24"/>
              </w:rPr>
              <w:t>56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649</w:t>
            </w:r>
          </w:p>
        </w:tc>
      </w:tr>
      <w:tr>
        <w:trPr>
          <w:trHeight w:val="556" w:hRule="atLeast"/>
        </w:trPr>
        <w:tc>
          <w:tcPr>
            <w:tcW w:w="2545" w:type="dxa"/>
          </w:tcPr>
          <w:p>
            <w:pPr>
              <w:pStyle w:val="TableParagraph"/>
              <w:spacing w:line="274" w:lineRule="exact"/>
              <w:ind w:left="638" w:right="159" w:hanging="461"/>
              <w:jc w:val="left"/>
              <w:rPr>
                <w:sz w:val="24"/>
              </w:rPr>
            </w:pPr>
            <w:r>
              <w:rPr>
                <w:sz w:val="24"/>
              </w:rPr>
              <w:t>Обов'язкове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пенсійне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страхування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527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2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692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3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880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42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027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8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764</w:t>
            </w:r>
          </w:p>
        </w:tc>
        <w:tc>
          <w:tcPr>
            <w:tcW w:w="1129" w:type="dxa"/>
          </w:tcPr>
          <w:p>
            <w:pPr>
              <w:pStyle w:val="TableParagraph"/>
              <w:spacing w:before="131"/>
              <w:ind w:left="158" w:right="139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060</w:t>
            </w:r>
          </w:p>
        </w:tc>
      </w:tr>
      <w:tr>
        <w:trPr>
          <w:trHeight w:val="825" w:hRule="atLeast"/>
        </w:trPr>
        <w:tc>
          <w:tcPr>
            <w:tcW w:w="2545" w:type="dxa"/>
          </w:tcPr>
          <w:p>
            <w:pPr>
              <w:pStyle w:val="TableParagraph"/>
              <w:spacing w:line="237" w:lineRule="auto"/>
              <w:ind w:left="461" w:right="448" w:firstLine="3"/>
              <w:rPr>
                <w:sz w:val="24"/>
              </w:rPr>
            </w:pPr>
            <w:r>
              <w:rPr>
                <w:sz w:val="24"/>
              </w:rPr>
              <w:t>Обов’язкове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страхування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від</w:t>
            </w:r>
          </w:p>
          <w:p>
            <w:pPr>
              <w:pStyle w:val="TableParagraph"/>
              <w:spacing w:line="261" w:lineRule="exact"/>
              <w:ind w:left="175" w:right="165"/>
              <w:rPr>
                <w:sz w:val="24"/>
              </w:rPr>
            </w:pPr>
            <w:r>
              <w:rPr>
                <w:sz w:val="24"/>
              </w:rPr>
              <w:t>нещасних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випадків</w:t>
            </w:r>
          </w:p>
        </w:tc>
        <w:tc>
          <w:tcPr>
            <w:tcW w:w="1138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8" w:right="148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642</w:t>
            </w:r>
          </w:p>
        </w:tc>
        <w:tc>
          <w:tcPr>
            <w:tcW w:w="1133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7" w:right="142"/>
              <w:rPr>
                <w:sz w:val="24"/>
              </w:rPr>
            </w:pPr>
            <w:r>
              <w:rPr>
                <w:sz w:val="24"/>
              </w:rPr>
              <w:t>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798</w:t>
            </w:r>
          </w:p>
        </w:tc>
        <w:tc>
          <w:tcPr>
            <w:tcW w:w="1133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7" w:right="143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006</w:t>
            </w:r>
          </w:p>
        </w:tc>
        <w:tc>
          <w:tcPr>
            <w:tcW w:w="1133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7" w:right="142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378</w:t>
            </w:r>
          </w:p>
        </w:tc>
        <w:tc>
          <w:tcPr>
            <w:tcW w:w="1138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8" w:right="148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247</w:t>
            </w:r>
          </w:p>
        </w:tc>
        <w:tc>
          <w:tcPr>
            <w:tcW w:w="1129" w:type="dxa"/>
          </w:tcPr>
          <w:p>
            <w:pPr>
              <w:pStyle w:val="TableParagraph"/>
              <w:jc w:val="left"/>
              <w:rPr>
                <w:sz w:val="23"/>
              </w:rPr>
            </w:pPr>
          </w:p>
          <w:p>
            <w:pPr>
              <w:pStyle w:val="TableParagraph"/>
              <w:spacing w:before="1"/>
              <w:ind w:left="158" w:right="139"/>
              <w:rPr>
                <w:sz w:val="24"/>
              </w:rPr>
            </w:pPr>
            <w:r>
              <w:rPr>
                <w:sz w:val="24"/>
              </w:rPr>
              <w:t>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218</w:t>
            </w:r>
          </w:p>
        </w:tc>
      </w:tr>
      <w:tr>
        <w:trPr>
          <w:trHeight w:val="287" w:hRule="atLeast"/>
        </w:trPr>
        <w:tc>
          <w:tcPr>
            <w:tcW w:w="2545" w:type="dxa"/>
          </w:tcPr>
          <w:p>
            <w:pPr>
              <w:pStyle w:val="TableParagraph"/>
              <w:spacing w:line="268" w:lineRule="exact"/>
              <w:ind w:left="643"/>
              <w:jc w:val="left"/>
              <w:rPr>
                <w:sz w:val="24"/>
              </w:rPr>
            </w:pPr>
            <w:r>
              <w:rPr>
                <w:sz w:val="24"/>
              </w:rPr>
              <w:t>Роботодавці</w:t>
            </w:r>
          </w:p>
        </w:tc>
        <w:tc>
          <w:tcPr>
            <w:tcW w:w="1138" w:type="dxa"/>
          </w:tcPr>
          <w:p>
            <w:pPr>
              <w:pStyle w:val="TableParagraph"/>
              <w:spacing w:line="268" w:lineRule="exact"/>
              <w:ind w:left="158" w:right="144"/>
              <w:rPr>
                <w:sz w:val="24"/>
              </w:rPr>
            </w:pPr>
            <w:r>
              <w:rPr>
                <w:sz w:val="24"/>
              </w:rPr>
              <w:t>14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998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15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543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364</w:t>
            </w:r>
          </w:p>
        </w:tc>
        <w:tc>
          <w:tcPr>
            <w:tcW w:w="1133" w:type="dxa"/>
          </w:tcPr>
          <w:p>
            <w:pPr>
              <w:pStyle w:val="TableParagraph"/>
              <w:spacing w:line="268" w:lineRule="exact"/>
              <w:ind w:left="157" w:right="138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236</w:t>
            </w:r>
          </w:p>
        </w:tc>
        <w:tc>
          <w:tcPr>
            <w:tcW w:w="1138" w:type="dxa"/>
          </w:tcPr>
          <w:p>
            <w:pPr>
              <w:pStyle w:val="TableParagraph"/>
              <w:spacing w:line="268" w:lineRule="exact"/>
              <w:ind w:left="158" w:right="143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614</w:t>
            </w:r>
          </w:p>
        </w:tc>
        <w:tc>
          <w:tcPr>
            <w:tcW w:w="1129" w:type="dxa"/>
          </w:tcPr>
          <w:p>
            <w:pPr>
              <w:pStyle w:val="TableParagraph"/>
              <w:spacing w:line="268" w:lineRule="exact"/>
              <w:ind w:left="154" w:right="139"/>
              <w:rPr>
                <w:sz w:val="24"/>
              </w:rPr>
            </w:pPr>
            <w:r>
              <w:rPr>
                <w:sz w:val="24"/>
              </w:rPr>
              <w:t>18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006</w:t>
            </w:r>
          </w:p>
        </w:tc>
      </w:tr>
      <w:tr>
        <w:trPr>
          <w:trHeight w:val="551" w:hRule="atLeast"/>
        </w:trPr>
        <w:tc>
          <w:tcPr>
            <w:tcW w:w="2545" w:type="dxa"/>
          </w:tcPr>
          <w:p>
            <w:pPr>
              <w:pStyle w:val="TableParagraph"/>
              <w:spacing w:line="268" w:lineRule="exact"/>
              <w:ind w:left="590"/>
              <w:jc w:val="left"/>
              <w:rPr>
                <w:sz w:val="24"/>
              </w:rPr>
            </w:pPr>
            <w:r>
              <w:rPr>
                <w:sz w:val="24"/>
              </w:rPr>
              <w:t>Інші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джерела</w:t>
            </w:r>
          </w:p>
          <w:p>
            <w:pPr>
              <w:pStyle w:val="TableParagraph"/>
              <w:spacing w:line="261" w:lineRule="exact" w:before="2"/>
              <w:ind w:left="576"/>
              <w:jc w:val="left"/>
              <w:rPr>
                <w:sz w:val="24"/>
              </w:rPr>
            </w:pPr>
            <w:r>
              <w:rPr>
                <w:sz w:val="24"/>
              </w:rPr>
              <w:t>фінансування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4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733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494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16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894</w:t>
            </w:r>
          </w:p>
        </w:tc>
        <w:tc>
          <w:tcPr>
            <w:tcW w:w="1133" w:type="dxa"/>
          </w:tcPr>
          <w:p>
            <w:pPr>
              <w:pStyle w:val="TableParagraph"/>
              <w:spacing w:before="131"/>
              <w:ind w:left="157" w:right="138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730</w:t>
            </w:r>
          </w:p>
        </w:tc>
        <w:tc>
          <w:tcPr>
            <w:tcW w:w="1138" w:type="dxa"/>
          </w:tcPr>
          <w:p>
            <w:pPr>
              <w:pStyle w:val="TableParagraph"/>
              <w:spacing w:before="131"/>
              <w:ind w:left="158" w:right="143"/>
              <w:rPr>
                <w:sz w:val="24"/>
              </w:rPr>
            </w:pPr>
            <w:r>
              <w:rPr>
                <w:sz w:val="24"/>
              </w:rPr>
              <w:t>30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747</w:t>
            </w:r>
          </w:p>
        </w:tc>
        <w:tc>
          <w:tcPr>
            <w:tcW w:w="1129" w:type="dxa"/>
          </w:tcPr>
          <w:p>
            <w:pPr>
              <w:pStyle w:val="TableParagraph"/>
              <w:spacing w:before="131"/>
              <w:ind w:left="154" w:right="139"/>
              <w:rPr>
                <w:sz w:val="24"/>
              </w:rPr>
            </w:pPr>
            <w:r>
              <w:rPr>
                <w:sz w:val="24"/>
              </w:rPr>
              <w:t>37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246</w:t>
            </w:r>
          </w:p>
        </w:tc>
      </w:tr>
    </w:tbl>
    <w:p>
      <w:pPr>
        <w:pStyle w:val="BodyText"/>
        <w:ind w:left="1250"/>
        <w:jc w:val="both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</w:t>
      </w:r>
      <w:r>
        <w:rPr>
          <w:spacing w:val="2"/>
        </w:rPr>
        <w:t> </w:t>
      </w:r>
      <w:r>
        <w:rPr/>
        <w:t>[35].</w:t>
      </w:r>
    </w:p>
    <w:p>
      <w:pPr>
        <w:pStyle w:val="BodyText"/>
        <w:spacing w:line="360" w:lineRule="auto" w:before="156"/>
        <w:ind w:left="539" w:right="278" w:firstLine="710"/>
        <w:jc w:val="both"/>
      </w:pPr>
      <w:r>
        <w:rPr>
          <w:spacing w:val="-1"/>
        </w:rPr>
        <w:t>Кожен</w:t>
      </w:r>
      <w:r>
        <w:rPr>
          <w:spacing w:val="-10"/>
        </w:rPr>
        <w:t> </w:t>
      </w:r>
      <w:r>
        <w:rPr>
          <w:spacing w:val="-1"/>
        </w:rPr>
        <w:t>мешканець</w:t>
      </w:r>
      <w:r>
        <w:rPr>
          <w:spacing w:val="-12"/>
        </w:rPr>
        <w:t> </w:t>
      </w:r>
      <w:r>
        <w:rPr>
          <w:spacing w:val="-1"/>
        </w:rPr>
        <w:t>даної</w:t>
      </w:r>
      <w:r>
        <w:rPr>
          <w:spacing w:val="-17"/>
        </w:rPr>
        <w:t> </w:t>
      </w:r>
      <w:r>
        <w:rPr>
          <w:spacing w:val="-1"/>
        </w:rPr>
        <w:t>країни</w:t>
      </w:r>
      <w:r>
        <w:rPr>
          <w:spacing w:val="-10"/>
        </w:rPr>
        <w:t> </w:t>
      </w:r>
      <w:r>
        <w:rPr>
          <w:spacing w:val="-1"/>
        </w:rPr>
        <w:t>зобов’язаний</w:t>
      </w:r>
      <w:r>
        <w:rPr>
          <w:spacing w:val="-11"/>
        </w:rPr>
        <w:t> </w:t>
      </w:r>
      <w:r>
        <w:rPr>
          <w:spacing w:val="-1"/>
        </w:rPr>
        <w:t>мати</w:t>
      </w:r>
      <w:r>
        <w:rPr>
          <w:spacing w:val="-10"/>
        </w:rPr>
        <w:t> </w:t>
      </w:r>
      <w:r>
        <w:rPr/>
        <w:t>медичне</w:t>
      </w:r>
      <w:r>
        <w:rPr>
          <w:spacing w:val="-10"/>
        </w:rPr>
        <w:t> </w:t>
      </w:r>
      <w:r>
        <w:rPr/>
        <w:t>страхування.</w:t>
      </w:r>
      <w:r>
        <w:rPr>
          <w:spacing w:val="-68"/>
        </w:rPr>
        <w:t> </w:t>
      </w:r>
      <w:r>
        <w:rPr/>
        <w:t>Обов’язкове</w:t>
      </w:r>
      <w:r>
        <w:rPr>
          <w:spacing w:val="-12"/>
        </w:rPr>
        <w:t> </w:t>
      </w:r>
      <w:r>
        <w:rPr/>
        <w:t>медичне</w:t>
      </w:r>
      <w:r>
        <w:rPr>
          <w:spacing w:val="-11"/>
        </w:rPr>
        <w:t> </w:t>
      </w:r>
      <w:r>
        <w:rPr/>
        <w:t>страхування</w:t>
      </w:r>
      <w:r>
        <w:rPr>
          <w:spacing w:val="-11"/>
        </w:rPr>
        <w:t> </w:t>
      </w:r>
      <w:r>
        <w:rPr/>
        <w:t>у</w:t>
      </w:r>
      <w:r>
        <w:rPr>
          <w:spacing w:val="-12"/>
        </w:rPr>
        <w:t> </w:t>
      </w:r>
      <w:r>
        <w:rPr/>
        <w:t>Німеччині</w:t>
      </w:r>
      <w:r>
        <w:rPr>
          <w:spacing w:val="-13"/>
        </w:rPr>
        <w:t> </w:t>
      </w:r>
      <w:r>
        <w:rPr/>
        <w:t>у</w:t>
      </w:r>
      <w:r>
        <w:rPr>
          <w:spacing w:val="-17"/>
        </w:rPr>
        <w:t> </w:t>
      </w:r>
      <w:r>
        <w:rPr/>
        <w:t>2021</w:t>
      </w:r>
      <w:r>
        <w:rPr>
          <w:spacing w:val="-12"/>
        </w:rPr>
        <w:t> </w:t>
      </w:r>
      <w:r>
        <w:rPr/>
        <w:t>році</w:t>
      </w:r>
      <w:r>
        <w:rPr>
          <w:spacing w:val="-17"/>
        </w:rPr>
        <w:t> </w:t>
      </w:r>
      <w:r>
        <w:rPr/>
        <w:t>складає</w:t>
      </w:r>
      <w:r>
        <w:rPr>
          <w:spacing w:val="-12"/>
        </w:rPr>
        <w:t> </w:t>
      </w:r>
      <w:r>
        <w:rPr/>
        <w:t>майже</w:t>
      </w:r>
      <w:r>
        <w:rPr>
          <w:spacing w:val="-11"/>
        </w:rPr>
        <w:t> </w:t>
      </w:r>
      <w:r>
        <w:rPr/>
        <w:t>55%</w:t>
      </w:r>
      <w:r>
        <w:rPr>
          <w:spacing w:val="-68"/>
        </w:rPr>
        <w:t> </w:t>
      </w:r>
      <w:r>
        <w:rPr/>
        <w:t>від</w:t>
      </w:r>
      <w:r>
        <w:rPr>
          <w:spacing w:val="38"/>
        </w:rPr>
        <w:t> </w:t>
      </w:r>
      <w:r>
        <w:rPr/>
        <w:t>загальних</w:t>
      </w:r>
      <w:r>
        <w:rPr>
          <w:spacing w:val="31"/>
        </w:rPr>
        <w:t> </w:t>
      </w:r>
      <w:r>
        <w:rPr/>
        <w:t>витрат</w:t>
      </w:r>
      <w:r>
        <w:rPr>
          <w:spacing w:val="34"/>
        </w:rPr>
        <w:t> </w:t>
      </w:r>
      <w:r>
        <w:rPr/>
        <w:t>на</w:t>
      </w:r>
      <w:r>
        <w:rPr>
          <w:spacing w:val="36"/>
        </w:rPr>
        <w:t> </w:t>
      </w:r>
      <w:r>
        <w:rPr/>
        <w:t>здоров’я.</w:t>
      </w:r>
      <w:r>
        <w:rPr>
          <w:spacing w:val="38"/>
        </w:rPr>
        <w:t> </w:t>
      </w:r>
      <w:r>
        <w:rPr/>
        <w:t>Протягом</w:t>
      </w:r>
      <w:r>
        <w:rPr>
          <w:spacing w:val="37"/>
        </w:rPr>
        <w:t> </w:t>
      </w:r>
      <w:r>
        <w:rPr/>
        <w:t>усього</w:t>
      </w:r>
      <w:r>
        <w:rPr>
          <w:spacing w:val="36"/>
        </w:rPr>
        <w:t> </w:t>
      </w:r>
      <w:r>
        <w:rPr/>
        <w:t>аналізованого</w:t>
      </w:r>
      <w:r>
        <w:rPr>
          <w:spacing w:val="36"/>
        </w:rPr>
        <w:t> </w:t>
      </w:r>
      <w:r>
        <w:rPr/>
        <w:t>часу,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3"/>
        <w:jc w:val="both"/>
      </w:pPr>
      <w:r>
        <w:rPr/>
        <w:t>динаміка витрат кожен рік збільшується. У 2021 році 90% мешканців мають</w:t>
      </w:r>
      <w:r>
        <w:rPr>
          <w:spacing w:val="1"/>
        </w:rPr>
        <w:t> </w:t>
      </w:r>
      <w:r>
        <w:rPr/>
        <w:t>обов’язкове медичне страхування. Маючи роботу в Німеччині, та заробіток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64 350</w:t>
      </w:r>
      <w:r>
        <w:rPr>
          <w:spacing w:val="1"/>
        </w:rPr>
        <w:t> </w:t>
      </w:r>
      <w:r>
        <w:rPr/>
        <w:t>євро</w:t>
      </w:r>
      <w:r>
        <w:rPr>
          <w:spacing w:val="1"/>
        </w:rPr>
        <w:t> </w:t>
      </w:r>
      <w:r>
        <w:rPr/>
        <w:t>у рік</w:t>
      </w:r>
      <w:r>
        <w:rPr>
          <w:spacing w:val="1"/>
        </w:rPr>
        <w:t> </w:t>
      </w:r>
      <w:r>
        <w:rPr/>
        <w:t>(станом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рік)</w:t>
      </w:r>
      <w:r>
        <w:rPr>
          <w:spacing w:val="1"/>
        </w:rPr>
        <w:t> </w:t>
      </w:r>
      <w:r>
        <w:rPr/>
        <w:t>роботодавець</w:t>
      </w:r>
      <w:r>
        <w:rPr>
          <w:spacing w:val="1"/>
        </w:rPr>
        <w:t> </w:t>
      </w:r>
      <w:r>
        <w:rPr/>
        <w:t>автоматично</w:t>
      </w:r>
      <w:r>
        <w:rPr>
          <w:spacing w:val="1"/>
        </w:rPr>
        <w:t> </w:t>
      </w:r>
      <w:r>
        <w:rPr/>
        <w:t>реєструє</w:t>
      </w:r>
      <w:r>
        <w:rPr>
          <w:spacing w:val="1"/>
        </w:rPr>
        <w:t> </w:t>
      </w:r>
      <w:r>
        <w:rPr/>
        <w:t>працівника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системі</w:t>
      </w:r>
      <w:r>
        <w:rPr>
          <w:spacing w:val="1"/>
        </w:rPr>
        <w:t> </w:t>
      </w:r>
      <w:r>
        <w:rPr/>
        <w:t>обов’язкового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страхування,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працівник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відмовитися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страховки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w w:val="95"/>
        </w:rPr>
        <w:t>отримати приватне медичне страхування. Яке станом на 2021 рік займає майже</w:t>
      </w:r>
      <w:r>
        <w:rPr>
          <w:spacing w:val="1"/>
          <w:w w:val="95"/>
        </w:rPr>
        <w:t> </w:t>
      </w:r>
      <w:r>
        <w:rPr/>
        <w:t>8%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обсягу</w:t>
      </w:r>
      <w:r>
        <w:rPr>
          <w:spacing w:val="1"/>
        </w:rPr>
        <w:t> </w:t>
      </w:r>
      <w:r>
        <w:rPr/>
        <w:t>фінансування.</w:t>
      </w:r>
      <w:r>
        <w:rPr>
          <w:spacing w:val="1"/>
        </w:rPr>
        <w:t> </w:t>
      </w:r>
      <w:r>
        <w:rPr/>
        <w:t>Обов’язкове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довгострокового</w:t>
      </w:r>
      <w:r>
        <w:rPr>
          <w:spacing w:val="1"/>
        </w:rPr>
        <w:t> </w:t>
      </w:r>
      <w:r>
        <w:rPr/>
        <w:t>догляду</w:t>
      </w:r>
      <w:r>
        <w:rPr>
          <w:spacing w:val="1"/>
        </w:rPr>
        <w:t> </w:t>
      </w:r>
      <w:r>
        <w:rPr/>
        <w:t>створено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кожна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мала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у тривалому догляді,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нещасний</w:t>
      </w:r>
      <w:r>
        <w:rPr>
          <w:spacing w:val="1"/>
        </w:rPr>
        <w:t> </w:t>
      </w:r>
      <w:r>
        <w:rPr/>
        <w:t>випадок,</w:t>
      </w:r>
      <w:r>
        <w:rPr>
          <w:spacing w:val="1"/>
        </w:rPr>
        <w:t> </w:t>
      </w:r>
      <w:r>
        <w:rPr/>
        <w:t>хворобу та інше. Стягується сума за рахунок обов’язкових внесків у розмірі</w:t>
      </w:r>
      <w:r>
        <w:rPr>
          <w:spacing w:val="1"/>
        </w:rPr>
        <w:t> </w:t>
      </w:r>
      <w:r>
        <w:rPr/>
        <w:t>3,5% річної заробітної плати. У 2021 році сума збільшилась на 12 млн євро у</w:t>
      </w:r>
      <w:r>
        <w:rPr>
          <w:spacing w:val="1"/>
        </w:rPr>
        <w:t> </w:t>
      </w:r>
      <w:r>
        <w:rPr/>
        <w:t>порівнянні з 2018 роком. Обов’язкове пенсійне страхування до 2019 року</w:t>
      </w:r>
      <w:r>
        <w:rPr>
          <w:spacing w:val="1"/>
        </w:rPr>
        <w:t> </w:t>
      </w:r>
      <w:r>
        <w:rPr/>
        <w:t>включно збільшувалось, у 2020 році зменшилось на 5%, але вже у 2021 році</w:t>
      </w:r>
      <w:r>
        <w:rPr>
          <w:spacing w:val="1"/>
        </w:rPr>
        <w:t> </w:t>
      </w:r>
      <w:r>
        <w:rPr/>
        <w:t>збільшилось на 6% в порівнянні із 2020 роком, та мала майже таке ж саме</w:t>
      </w:r>
      <w:r>
        <w:rPr>
          <w:spacing w:val="1"/>
        </w:rPr>
        <w:t> </w:t>
      </w:r>
      <w:r>
        <w:rPr/>
        <w:t>значення як у 2019 році. Обов’язкове страхування від нещасних випадків</w:t>
      </w:r>
      <w:r>
        <w:rPr>
          <w:spacing w:val="1"/>
        </w:rPr>
        <w:t> </w:t>
      </w:r>
      <w:r>
        <w:rPr/>
        <w:t>передбачає наявність шкоди здоров'ю, причиненого застрахованим особам у</w:t>
      </w:r>
      <w:r>
        <w:rPr>
          <w:spacing w:val="1"/>
        </w:rPr>
        <w:t> </w:t>
      </w:r>
      <w:r>
        <w:rPr/>
        <w:t>ході застрахованої трудової діяльності. До 2019 року включно сума завжди</w:t>
      </w:r>
      <w:r>
        <w:rPr>
          <w:spacing w:val="1"/>
        </w:rPr>
        <w:t> </w:t>
      </w:r>
      <w:r>
        <w:rPr/>
        <w:t>збільшується, але після спостерігається невелике зменшення, у 2021 році на</w:t>
      </w:r>
      <w:r>
        <w:rPr>
          <w:spacing w:val="1"/>
        </w:rPr>
        <w:t> </w:t>
      </w:r>
      <w:r>
        <w:rPr/>
        <w:t>2,5 %</w:t>
      </w:r>
      <w:r>
        <w:rPr>
          <w:spacing w:val="1"/>
        </w:rPr>
        <w:t> </w:t>
      </w:r>
      <w:r>
        <w:rPr/>
        <w:t>у</w:t>
      </w:r>
      <w:r>
        <w:rPr>
          <w:spacing w:val="-3"/>
        </w:rPr>
        <w:t> </w:t>
      </w:r>
      <w:r>
        <w:rPr/>
        <w:t>порівнянні</w:t>
      </w:r>
      <w:r>
        <w:rPr>
          <w:spacing w:val="-4"/>
        </w:rPr>
        <w:t> </w:t>
      </w:r>
      <w:r>
        <w:rPr/>
        <w:t>з</w:t>
      </w:r>
      <w:r>
        <w:rPr>
          <w:spacing w:val="3"/>
        </w:rPr>
        <w:t> </w:t>
      </w:r>
      <w:r>
        <w:rPr/>
        <w:t>2019</w:t>
      </w:r>
      <w:r>
        <w:rPr>
          <w:spacing w:val="1"/>
        </w:rPr>
        <w:t> </w:t>
      </w:r>
      <w:r>
        <w:rPr/>
        <w:t>роком.</w:t>
      </w:r>
    </w:p>
    <w:p>
      <w:pPr>
        <w:pStyle w:val="BodyText"/>
        <w:spacing w:line="360" w:lineRule="auto"/>
        <w:ind w:left="539" w:right="265" w:firstLine="710"/>
        <w:jc w:val="both"/>
      </w:pPr>
      <w:r>
        <w:rPr/>
        <w:t>На німецькому ринку в послуги обов'язкового страхування займають</w:t>
      </w:r>
      <w:r>
        <w:rPr>
          <w:spacing w:val="1"/>
        </w:rPr>
        <w:t> </w:t>
      </w:r>
      <w:r>
        <w:rPr>
          <w:spacing w:val="-1"/>
        </w:rPr>
        <w:t>домінуюче</w:t>
      </w:r>
      <w:r>
        <w:rPr>
          <w:spacing w:val="-17"/>
        </w:rPr>
        <w:t> </w:t>
      </w:r>
      <w:r>
        <w:rPr>
          <w:spacing w:val="-1"/>
        </w:rPr>
        <w:t>становище</w:t>
      </w:r>
      <w:r>
        <w:rPr>
          <w:spacing w:val="-16"/>
        </w:rPr>
        <w:t> </w:t>
      </w:r>
      <w:r>
        <w:rPr>
          <w:spacing w:val="-1"/>
        </w:rPr>
        <w:t>пенсійне</w:t>
      </w:r>
      <w:r>
        <w:rPr>
          <w:spacing w:val="-17"/>
        </w:rPr>
        <w:t> </w:t>
      </w:r>
      <w:r>
        <w:rPr/>
        <w:t>та</w:t>
      </w:r>
      <w:r>
        <w:rPr>
          <w:spacing w:val="-16"/>
        </w:rPr>
        <w:t> </w:t>
      </w:r>
      <w:r>
        <w:rPr/>
        <w:t>медичне</w:t>
      </w:r>
      <w:r>
        <w:rPr>
          <w:spacing w:val="-17"/>
        </w:rPr>
        <w:t> </w:t>
      </w:r>
      <w:r>
        <w:rPr/>
        <w:t>страхування.</w:t>
      </w:r>
      <w:r>
        <w:rPr>
          <w:spacing w:val="-12"/>
        </w:rPr>
        <w:t> </w:t>
      </w:r>
      <w:r>
        <w:rPr/>
        <w:t>Обов’язкове</w:t>
      </w:r>
      <w:r>
        <w:rPr>
          <w:spacing w:val="-17"/>
        </w:rPr>
        <w:t> </w:t>
      </w:r>
      <w:r>
        <w:rPr/>
        <w:t>пенсійне</w:t>
      </w:r>
      <w:r>
        <w:rPr>
          <w:spacing w:val="-67"/>
        </w:rPr>
        <w:t> </w:t>
      </w:r>
      <w:r>
        <w:rPr/>
        <w:t>страхування займає 50%, а медичне страхування 36%, інші 14% поділяється</w:t>
      </w:r>
      <w:r>
        <w:rPr>
          <w:spacing w:val="1"/>
        </w:rPr>
        <w:t> </w:t>
      </w:r>
      <w:r>
        <w:rPr>
          <w:w w:val="95"/>
        </w:rPr>
        <w:t>між страхуванням на випадок безробіття, страхуванням послуг з догляду у разі</w:t>
      </w:r>
      <w:r>
        <w:rPr>
          <w:spacing w:val="1"/>
          <w:w w:val="95"/>
        </w:rPr>
        <w:t> </w:t>
      </w:r>
      <w:r>
        <w:rPr/>
        <w:t>хвороби та інвалідності та додатковий внесок роботодавця.</w:t>
      </w:r>
      <w:r>
        <w:rPr>
          <w:spacing w:val="1"/>
        </w:rPr>
        <w:t> </w:t>
      </w:r>
      <w:r>
        <w:rPr/>
        <w:t>Наприклад, обсяг</w:t>
      </w:r>
      <w:r>
        <w:rPr>
          <w:spacing w:val="-67"/>
        </w:rPr>
        <w:t> </w:t>
      </w:r>
      <w:r>
        <w:rPr/>
        <w:t>внесків на обов'язкове державне соціальне та пенсійне страхування стабільно</w:t>
      </w:r>
      <w:r>
        <w:rPr>
          <w:spacing w:val="-67"/>
        </w:rPr>
        <w:t> </w:t>
      </w:r>
      <w:r>
        <w:rPr/>
        <w:t>перевищує</w:t>
      </w:r>
      <w:r>
        <w:rPr>
          <w:spacing w:val="-13"/>
        </w:rPr>
        <w:t> </w:t>
      </w:r>
      <w:r>
        <w:rPr/>
        <w:t>сукупний</w:t>
      </w:r>
      <w:r>
        <w:rPr>
          <w:spacing w:val="-8"/>
        </w:rPr>
        <w:t> </w:t>
      </w:r>
      <w:r>
        <w:rPr/>
        <w:t>обсяг</w:t>
      </w:r>
      <w:r>
        <w:rPr>
          <w:spacing w:val="-12"/>
        </w:rPr>
        <w:t> </w:t>
      </w:r>
      <w:r>
        <w:rPr/>
        <w:t>внесків</w:t>
      </w:r>
      <w:r>
        <w:rPr>
          <w:spacing w:val="-15"/>
        </w:rPr>
        <w:t> </w:t>
      </w:r>
      <w:r>
        <w:rPr/>
        <w:t>за</w:t>
      </w:r>
      <w:r>
        <w:rPr>
          <w:spacing w:val="-11"/>
        </w:rPr>
        <w:t> </w:t>
      </w:r>
      <w:r>
        <w:rPr/>
        <w:t>аналогічними</w:t>
      </w:r>
      <w:r>
        <w:rPr>
          <w:spacing w:val="-13"/>
        </w:rPr>
        <w:t> </w:t>
      </w:r>
      <w:r>
        <w:rPr/>
        <w:t>договорами</w:t>
      </w:r>
      <w:r>
        <w:rPr>
          <w:spacing w:val="-12"/>
        </w:rPr>
        <w:t> </w:t>
      </w:r>
      <w:r>
        <w:rPr/>
        <w:t>страхування</w:t>
      </w:r>
      <w:r>
        <w:rPr>
          <w:spacing w:val="-8"/>
        </w:rPr>
        <w:t> </w:t>
      </w:r>
      <w:r>
        <w:rPr/>
        <w:t>у</w:t>
      </w:r>
      <w:r>
        <w:rPr>
          <w:spacing w:val="-67"/>
        </w:rPr>
        <w:t> </w:t>
      </w:r>
      <w:r>
        <w:rPr/>
        <w:t>приватному секторі майже втричі. Обсяг спільних законодавчо встановлених</w:t>
      </w:r>
      <w:r>
        <w:rPr>
          <w:spacing w:val="1"/>
        </w:rPr>
        <w:t> </w:t>
      </w:r>
      <w:r>
        <w:rPr/>
        <w:t>внесків</w:t>
      </w:r>
      <w:r>
        <w:rPr>
          <w:spacing w:val="1"/>
        </w:rPr>
        <w:t> </w:t>
      </w:r>
      <w:r>
        <w:rPr/>
        <w:t>роботодавців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працівників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фонди</w:t>
      </w:r>
      <w:r>
        <w:rPr>
          <w:spacing w:val="1"/>
        </w:rPr>
        <w:t> </w:t>
      </w:r>
      <w:r>
        <w:rPr/>
        <w:t>обов'язкового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становив за підсумками 2020 р. близько 40% від сукупного фонду заробітної</w:t>
      </w:r>
      <w:r>
        <w:rPr>
          <w:spacing w:val="1"/>
        </w:rPr>
        <w:t> </w:t>
      </w:r>
      <w:r>
        <w:rPr/>
        <w:t>плати.</w:t>
      </w:r>
      <w:r>
        <w:rPr>
          <w:spacing w:val="14"/>
        </w:rPr>
        <w:t> </w:t>
      </w:r>
      <w:r>
        <w:rPr/>
        <w:t>При</w:t>
      </w:r>
      <w:r>
        <w:rPr>
          <w:spacing w:val="6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обсяг</w:t>
      </w:r>
      <w:r>
        <w:rPr>
          <w:spacing w:val="7"/>
        </w:rPr>
        <w:t> </w:t>
      </w:r>
      <w:r>
        <w:rPr/>
        <w:t>страхових</w:t>
      </w:r>
      <w:r>
        <w:rPr>
          <w:spacing w:val="6"/>
        </w:rPr>
        <w:t> </w:t>
      </w:r>
      <w:r>
        <w:rPr/>
        <w:t>виплат</w:t>
      </w:r>
      <w:r>
        <w:rPr>
          <w:spacing w:val="4"/>
        </w:rPr>
        <w:t> </w:t>
      </w:r>
      <w:r>
        <w:rPr/>
        <w:t>за</w:t>
      </w:r>
      <w:r>
        <w:rPr>
          <w:spacing w:val="12"/>
        </w:rPr>
        <w:t> </w:t>
      </w:r>
      <w:r>
        <w:rPr/>
        <w:t>умовами</w:t>
      </w:r>
      <w:r>
        <w:rPr>
          <w:spacing w:val="6"/>
        </w:rPr>
        <w:t> </w:t>
      </w:r>
      <w:r>
        <w:rPr/>
        <w:t>обов'язкового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1"/>
        <w:jc w:val="both"/>
      </w:pPr>
      <w:r>
        <w:rPr/>
        <w:t>страхування становив у 2020 р. близько 30% ВВП Німеччини, тоді як обсяг</w:t>
      </w:r>
      <w:r>
        <w:rPr>
          <w:spacing w:val="1"/>
        </w:rPr>
        <w:t> </w:t>
      </w:r>
      <w:r>
        <w:rPr/>
        <w:t>страхових</w:t>
      </w:r>
      <w:r>
        <w:rPr>
          <w:spacing w:val="1"/>
        </w:rPr>
        <w:t> </w:t>
      </w:r>
      <w:r>
        <w:rPr/>
        <w:t>виплат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аналогічними</w:t>
      </w:r>
      <w:r>
        <w:rPr>
          <w:spacing w:val="1"/>
        </w:rPr>
        <w:t> </w:t>
      </w:r>
      <w:r>
        <w:rPr/>
        <w:t>приватними</w:t>
      </w:r>
      <w:r>
        <w:rPr>
          <w:spacing w:val="1"/>
        </w:rPr>
        <w:t> </w:t>
      </w:r>
      <w:r>
        <w:rPr/>
        <w:t>договорами</w:t>
      </w:r>
      <w:r>
        <w:rPr>
          <w:spacing w:val="1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становив</w:t>
      </w:r>
      <w:r>
        <w:rPr>
          <w:spacing w:val="-1"/>
        </w:rPr>
        <w:t> </w:t>
      </w:r>
      <w:r>
        <w:rPr/>
        <w:t>6,5% ВВП</w:t>
      </w:r>
      <w:r>
        <w:rPr>
          <w:spacing w:val="5"/>
        </w:rPr>
        <w:t> </w:t>
      </w:r>
      <w:r>
        <w:rPr/>
        <w:t>[31].</w:t>
      </w:r>
    </w:p>
    <w:p>
      <w:pPr>
        <w:pStyle w:val="BodyText"/>
        <w:spacing w:line="360" w:lineRule="auto"/>
        <w:ind w:left="539" w:right="263" w:firstLine="710"/>
        <w:jc w:val="both"/>
      </w:pP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гарна</w:t>
      </w:r>
      <w:r>
        <w:rPr>
          <w:spacing w:val="1"/>
        </w:rPr>
        <w:t> </w:t>
      </w:r>
      <w:r>
        <w:rPr/>
        <w:t>державна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здоров'я,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усі мешканці можуть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комплексного медичного обслуговування. Але кризові явища не оминули й</w:t>
      </w:r>
      <w:r>
        <w:rPr>
          <w:spacing w:val="1"/>
        </w:rPr>
        <w:t> </w:t>
      </w:r>
      <w:r>
        <w:rPr/>
        <w:t>страховий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Німеччини,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відпрацьовані</w:t>
      </w:r>
      <w:r>
        <w:rPr>
          <w:spacing w:val="1"/>
        </w:rPr>
        <w:t> </w:t>
      </w:r>
      <w:r>
        <w:rPr/>
        <w:t>механізми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дозволили уникнути серйозніших наслідків, а також сприятимуть стабілізації</w:t>
      </w:r>
      <w:r>
        <w:rPr>
          <w:spacing w:val="1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страхових</w:t>
      </w:r>
      <w:r>
        <w:rPr>
          <w:spacing w:val="-4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та консолідації</w:t>
      </w:r>
      <w:r>
        <w:rPr>
          <w:spacing w:val="-1"/>
        </w:rPr>
        <w:t> </w:t>
      </w:r>
      <w:r>
        <w:rPr/>
        <w:t>страхового капіталу</w:t>
      </w:r>
      <w:r>
        <w:rPr>
          <w:spacing w:val="-1"/>
        </w:rPr>
        <w:t> </w:t>
      </w:r>
      <w:r>
        <w:rPr/>
        <w:t>в</w:t>
      </w:r>
      <w:r>
        <w:rPr>
          <w:spacing w:val="-1"/>
        </w:rPr>
        <w:t> </w:t>
      </w:r>
      <w:r>
        <w:rPr/>
        <w:t>цілому.</w:t>
      </w:r>
    </w:p>
    <w:p>
      <w:pPr>
        <w:pStyle w:val="BodyText"/>
        <w:rPr>
          <w:sz w:val="20"/>
        </w:rPr>
      </w:pPr>
    </w:p>
    <w:p>
      <w:pPr>
        <w:pStyle w:val="Heading1"/>
        <w:numPr>
          <w:ilvl w:val="1"/>
          <w:numId w:val="3"/>
        </w:numPr>
        <w:tabs>
          <w:tab w:pos="1673" w:val="left" w:leader="none"/>
        </w:tabs>
        <w:spacing w:line="240" w:lineRule="auto" w:before="258" w:after="0"/>
        <w:ind w:left="1673" w:right="0" w:hanging="423"/>
        <w:jc w:val="both"/>
      </w:pPr>
      <w:r>
        <w:rPr>
          <w:shd w:fill="FAFAFA" w:color="auto" w:val="clear"/>
        </w:rPr>
        <w:t>Дослідження</w:t>
      </w:r>
      <w:r>
        <w:rPr>
          <w:spacing w:val="-4"/>
          <w:shd w:fill="FAFAFA" w:color="auto" w:val="clear"/>
        </w:rPr>
        <w:t> </w:t>
      </w:r>
      <w:r>
        <w:rPr>
          <w:shd w:fill="FAFAFA" w:color="auto" w:val="clear"/>
        </w:rPr>
        <w:t>ринку</w:t>
      </w:r>
      <w:r>
        <w:rPr>
          <w:spacing w:val="-5"/>
          <w:shd w:fill="FAFAFA" w:color="auto" w:val="clear"/>
        </w:rPr>
        <w:t> </w:t>
      </w:r>
      <w:r>
        <w:rPr>
          <w:shd w:fill="FAFAFA" w:color="auto" w:val="clear"/>
        </w:rPr>
        <w:t>інвестиційних</w:t>
      </w:r>
      <w:r>
        <w:rPr>
          <w:spacing w:val="-9"/>
          <w:shd w:fill="FAFAFA" w:color="auto" w:val="clear"/>
        </w:rPr>
        <w:t> </w:t>
      </w:r>
      <w:r>
        <w:rPr>
          <w:shd w:fill="FAFAFA" w:color="auto" w:val="clear"/>
        </w:rPr>
        <w:t>послуг Німеччини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6"/>
        <w:rPr>
          <w:b/>
          <w:sz w:val="25"/>
        </w:rPr>
      </w:pPr>
    </w:p>
    <w:p>
      <w:pPr>
        <w:pStyle w:val="BodyText"/>
        <w:spacing w:line="360" w:lineRule="auto"/>
        <w:ind w:left="539" w:right="275" w:firstLine="710"/>
        <w:jc w:val="both"/>
      </w:pPr>
      <w:r>
        <w:rPr/>
        <w:pict>
          <v:group style="position:absolute;margin-left:143.505005pt;margin-top:96.465302pt;width:386pt;height:216.75pt;mso-position-horizontal-relative:page;mso-position-vertical-relative:paragraph;z-index:15742976" coordorigin="2870,1929" coordsize="7720,4335">
            <v:shape style="position:absolute;left:4183;top:2683;width:6179;height:2064" coordorigin="4184,2683" coordsize="6179,2064" path="m4184,4747l10363,4747m4184,4234l10363,4234m4184,3715l10363,3715m4184,3202l10363,3202m4184,2683l10363,2683e" filled="false" stroked="true" strokeweight=".75pt" strokecolor="#d9d9d9">
              <v:path arrowok="t"/>
              <v:stroke dashstyle="solid"/>
            </v:shape>
            <v:shape style="position:absolute;left:4698;top:2690;width:5149;height:1418" coordorigin="4699,2690" coordsize="5149,1418" path="m4699,3903l5726,4075,6758,4108,7790,3499,8818,4051,9848,2690e" filled="false" stroked="true" strokeweight="2.25pt" strokecolor="#4471c4">
              <v:path arrowok="t"/>
              <v:stroke dashstyle="solid"/>
            </v:shape>
            <v:shape style="position:absolute;left:4644;top:3847;width:111;height:111" type="#_x0000_t75" stroked="false">
              <v:imagedata r:id="rId9" o:title=""/>
            </v:shape>
            <v:shape style="position:absolute;left:5676;top:4024;width:111;height:111" type="#_x0000_t75" stroked="false">
              <v:imagedata r:id="rId10" o:title=""/>
            </v:shape>
            <v:shape style="position:absolute;left:6703;top:4053;width:111;height:111" type="#_x0000_t75" stroked="false">
              <v:imagedata r:id="rId11" o:title=""/>
            </v:shape>
            <v:shape style="position:absolute;left:7735;top:3448;width:111;height:111" type="#_x0000_t75" stroked="false">
              <v:imagedata r:id="rId9" o:title=""/>
            </v:shape>
            <v:shape style="position:absolute;left:8767;top:3996;width:111;height:111" type="#_x0000_t75" stroked="false">
              <v:imagedata r:id="rId9" o:title=""/>
            </v:shape>
            <v:shape style="position:absolute;left:9794;top:2637;width:111;height:111" type="#_x0000_t75" stroked="false">
              <v:imagedata r:id="rId10" o:title=""/>
            </v:shape>
            <v:shape style="position:absolute;left:4183;top:2169;width:6179;height:3093" coordorigin="4184,2170" coordsize="6179,3093" path="m4184,2170l10363,2170m4184,5262l10363,5262e" filled="false" stroked="true" strokeweight=".75pt" strokecolor="#d9d9d9">
              <v:path arrowok="t"/>
              <v:stroke dashstyle="solid"/>
            </v:shape>
            <v:rect style="position:absolute;left:2877;top:1936;width:7705;height:4320" filled="false" stroked="true" strokeweight=".75pt" strokecolor="#d9d9d9">
              <v:stroke dashstyle="solid"/>
            </v:rect>
            <v:shape style="position:absolute;left:3741;top:2035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</w:txbxContent>
              </v:textbox>
              <w10:wrap type="none"/>
            </v:shape>
            <v:shape style="position:absolute;left:9639;top:2289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49.9</w:t>
                    </w:r>
                  </w:p>
                </w:txbxContent>
              </v:textbox>
              <w10:wrap type="none"/>
            </v:shape>
            <v:shape style="position:absolute;left:3741;top:2550;width:260;height:78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line="240" w:lineRule="auto" w:before="9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</w:txbxContent>
              </v:textbox>
              <w10:wrap type="none"/>
            </v:shape>
            <v:shape style="position:absolute;left:7579;top:3098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34.2</w:t>
                    </w:r>
                  </w:p>
                </w:txbxContent>
              </v:textbox>
              <w10:wrap type="none"/>
            </v:shape>
            <v:shape style="position:absolute;left:3741;top:3582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4489;top:3500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26.4</w:t>
                    </w:r>
                  </w:p>
                </w:txbxContent>
              </v:textbox>
              <w10:wrap type="none"/>
            </v:shape>
            <v:shape style="position:absolute;left:5610;top:3675;width:26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23</w:t>
                    </w:r>
                  </w:p>
                </w:txbxContent>
              </v:textbox>
              <w10:wrap type="none"/>
            </v:shape>
            <v:shape style="position:absolute;left:6549;top:3706;width:44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22.4</w:t>
                    </w:r>
                  </w:p>
                </w:txbxContent>
              </v:textbox>
              <w10:wrap type="none"/>
            </v:shape>
            <v:shape style="position:absolute;left:8609;top:3649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23.5</w:t>
                    </w:r>
                  </w:p>
                </w:txbxContent>
              </v:textbox>
              <w10:wrap type="none"/>
            </v:shape>
            <v:shape style="position:absolute;left:3741;top:4097;width:260;height:129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line="240" w:lineRule="auto" w:before="9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line="240" w:lineRule="auto" w:before="10"/>
                      <w:rPr>
                        <w:sz w:val="20"/>
                      </w:rPr>
                    </w:pPr>
                  </w:p>
                  <w:p>
                    <w:pPr>
                      <w:spacing w:before="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460;top:5410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5490;top:5410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6520;top:5410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7550;top:5410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581;top:5410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9611;top:5410;width:50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2021</w:t>
                    </w:r>
                  </w:p>
                </w:txbxContent>
              </v:textbox>
              <w10:wrap type="none"/>
            </v:shape>
            <v:shape style="position:absolute;left:7119;top:5746;width:32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4.775253pt;margin-top:117.927223pt;width:29.05pt;height:148.9pt;mso-position-horizontal-relative:page;mso-position-vertical-relative:paragraph;z-index:15743488" type="#_x0000_t202" filled="false" stroked="false">
            <v:textbox inset="0,0,0,0" style="layout-flow:vertical;mso-layout-flow-alt:bottom-to-top">
              <w:txbxContent>
                <w:p>
                  <w:pPr>
                    <w:spacing w:line="275" w:lineRule="exact" w:before="10"/>
                    <w:ind w:left="0" w:right="0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Транзакції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Німеччини,</w:t>
                  </w:r>
                  <w:r>
                    <w:rPr>
                      <w:spacing w:val="-1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млрд.</w:t>
                  </w:r>
                </w:p>
                <w:p>
                  <w:pPr>
                    <w:spacing w:line="275" w:lineRule="exact" w:before="0"/>
                    <w:ind w:left="0" w:right="2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євро</w:t>
                  </w:r>
                </w:p>
              </w:txbxContent>
            </v:textbox>
            <w10:wrap type="none"/>
          </v:shape>
        </w:pict>
      </w:r>
      <w:r>
        <w:rPr/>
        <w:t>Німецький</w:t>
      </w:r>
      <w:r>
        <w:rPr>
          <w:spacing w:val="1"/>
        </w:rPr>
        <w:t> </w:t>
      </w:r>
      <w:r>
        <w:rPr/>
        <w:t>інвестиційний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завершив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рекордним</w:t>
      </w:r>
      <w:r>
        <w:rPr>
          <w:spacing w:val="1"/>
        </w:rPr>
        <w:t> </w:t>
      </w:r>
      <w:r>
        <w:rPr/>
        <w:t>результатом, обсяг угод, включаючи житло, становив 111 мільярдів євро, що</w:t>
      </w:r>
      <w:r>
        <w:rPr>
          <w:spacing w:val="1"/>
        </w:rPr>
        <w:t> </w:t>
      </w:r>
      <w:r>
        <w:rPr/>
        <w:t>на 36 % більше у порівнянні з 2020 роком. Детальніше про об’єм транзакцій в</w:t>
      </w:r>
      <w:r>
        <w:rPr>
          <w:spacing w:val="-67"/>
        </w:rPr>
        <w:t> </w:t>
      </w:r>
      <w:r>
        <w:rPr/>
        <w:t>Німеччині</w:t>
      </w:r>
      <w:r>
        <w:rPr>
          <w:spacing w:val="-5"/>
        </w:rPr>
        <w:t> </w:t>
      </w:r>
      <w:r>
        <w:rPr/>
        <w:t>показано</w:t>
      </w:r>
      <w:r>
        <w:rPr>
          <w:spacing w:val="1"/>
        </w:rPr>
        <w:t> </w:t>
      </w:r>
      <w:r>
        <w:rPr/>
        <w:t>на</w:t>
      </w:r>
      <w:r>
        <w:rPr>
          <w:spacing w:val="7"/>
        </w:rPr>
        <w:t> </w:t>
      </w:r>
      <w:r>
        <w:rPr/>
        <w:t>Рис.</w:t>
      </w:r>
      <w:r>
        <w:rPr>
          <w:spacing w:val="4"/>
        </w:rPr>
        <w:t> </w:t>
      </w:r>
      <w:r>
        <w:rPr/>
        <w:t>2.8.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27"/>
        </w:rPr>
      </w:pPr>
    </w:p>
    <w:p>
      <w:pPr>
        <w:pStyle w:val="BodyText"/>
        <w:spacing w:line="362" w:lineRule="auto"/>
        <w:ind w:left="1250" w:right="1202"/>
        <w:jc w:val="both"/>
      </w:pPr>
      <w:r>
        <w:rPr/>
        <w:t>Рис. 2.8 Динаміка транзакцій Німеччини за період 2016-2021 рр.</w:t>
      </w:r>
      <w:r>
        <w:rPr>
          <w:spacing w:val="-67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основі: [36].</w:t>
      </w:r>
    </w:p>
    <w:p>
      <w:pPr>
        <w:pStyle w:val="BodyText"/>
        <w:spacing w:line="360" w:lineRule="auto"/>
        <w:ind w:left="539" w:right="270" w:firstLine="710"/>
        <w:jc w:val="both"/>
      </w:pPr>
      <w:r>
        <w:rPr/>
        <w:t>У 2021 році транзакції Німеччини досягли майже 50 млн євро, це було</w:t>
      </w:r>
      <w:r>
        <w:rPr>
          <w:spacing w:val="1"/>
        </w:rPr>
        <w:t> </w:t>
      </w:r>
      <w:r>
        <w:rPr/>
        <w:t>найбільше значення протягом усього аналізованого періоду. Хоча рекордний</w:t>
      </w:r>
      <w:r>
        <w:rPr>
          <w:spacing w:val="1"/>
        </w:rPr>
        <w:t> </w:t>
      </w:r>
      <w:r>
        <w:rPr/>
        <w:t>результат</w:t>
      </w:r>
      <w:r>
        <w:rPr>
          <w:spacing w:val="16"/>
        </w:rPr>
        <w:t> </w:t>
      </w:r>
      <w:r>
        <w:rPr/>
        <w:t>демонструє</w:t>
      </w:r>
      <w:r>
        <w:rPr>
          <w:spacing w:val="19"/>
        </w:rPr>
        <w:t> </w:t>
      </w:r>
      <w:r>
        <w:rPr/>
        <w:t>привабливість</w:t>
      </w:r>
      <w:r>
        <w:rPr>
          <w:spacing w:val="16"/>
        </w:rPr>
        <w:t> </w:t>
      </w:r>
      <w:r>
        <w:rPr/>
        <w:t>німецького</w:t>
      </w:r>
      <w:r>
        <w:rPr>
          <w:spacing w:val="17"/>
        </w:rPr>
        <w:t> </w:t>
      </w:r>
      <w:r>
        <w:rPr/>
        <w:t>ринку</w:t>
      </w:r>
      <w:r>
        <w:rPr>
          <w:spacing w:val="15"/>
        </w:rPr>
        <w:t> </w:t>
      </w:r>
      <w:r>
        <w:rPr/>
        <w:t>в</w:t>
      </w:r>
      <w:r>
        <w:rPr>
          <w:spacing w:val="20"/>
        </w:rPr>
        <w:t> </w:t>
      </w:r>
      <w:r>
        <w:rPr/>
        <w:t>усіх</w:t>
      </w:r>
      <w:r>
        <w:rPr>
          <w:spacing w:val="13"/>
        </w:rPr>
        <w:t> </w:t>
      </w:r>
      <w:r>
        <w:rPr/>
        <w:t>сегментах,</w:t>
      </w:r>
      <w:r>
        <w:rPr>
          <w:spacing w:val="21"/>
        </w:rPr>
        <w:t> </w:t>
      </w:r>
      <w:r>
        <w:rPr/>
        <w:t>він,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tabs>
          <w:tab w:pos="8236" w:val="left" w:leader="none"/>
        </w:tabs>
        <w:spacing w:line="360" w:lineRule="auto" w:before="183"/>
        <w:ind w:left="539" w:right="270"/>
        <w:jc w:val="right"/>
      </w:pPr>
      <w:r>
        <w:rPr/>
        <w:t>як</w:t>
      </w:r>
      <w:r>
        <w:rPr>
          <w:spacing w:val="34"/>
        </w:rPr>
        <w:t> </w:t>
      </w:r>
      <w:r>
        <w:rPr/>
        <w:t>і</w:t>
      </w:r>
      <w:r>
        <w:rPr>
          <w:spacing w:val="30"/>
        </w:rPr>
        <w:t> </w:t>
      </w:r>
      <w:r>
        <w:rPr/>
        <w:t>раніше,</w:t>
      </w:r>
      <w:r>
        <w:rPr>
          <w:spacing w:val="38"/>
        </w:rPr>
        <w:t> </w:t>
      </w:r>
      <w:r>
        <w:rPr/>
        <w:t>свідчить</w:t>
      </w:r>
      <w:r>
        <w:rPr>
          <w:spacing w:val="33"/>
        </w:rPr>
        <w:t> </w:t>
      </w:r>
      <w:r>
        <w:rPr/>
        <w:t>про</w:t>
      </w:r>
      <w:r>
        <w:rPr>
          <w:spacing w:val="34"/>
        </w:rPr>
        <w:t> </w:t>
      </w:r>
      <w:r>
        <w:rPr/>
        <w:t>відсутність</w:t>
      </w:r>
      <w:r>
        <w:rPr>
          <w:spacing w:val="34"/>
        </w:rPr>
        <w:t> </w:t>
      </w:r>
      <w:r>
        <w:rPr/>
        <w:t>альтернатив</w:t>
      </w:r>
      <w:r>
        <w:rPr>
          <w:spacing w:val="33"/>
        </w:rPr>
        <w:t> </w:t>
      </w:r>
      <w:r>
        <w:rPr/>
        <w:t>із</w:t>
      </w:r>
      <w:r>
        <w:rPr>
          <w:spacing w:val="35"/>
        </w:rPr>
        <w:t> </w:t>
      </w:r>
      <w:r>
        <w:rPr/>
        <w:t>вищою</w:t>
      </w:r>
      <w:r>
        <w:rPr>
          <w:spacing w:val="34"/>
        </w:rPr>
        <w:t> </w:t>
      </w:r>
      <w:r>
        <w:rPr/>
        <w:t>прибутковістю.</w:t>
      </w:r>
      <w:r>
        <w:rPr>
          <w:spacing w:val="-67"/>
        </w:rPr>
        <w:t> </w:t>
      </w:r>
      <w:r>
        <w:rPr/>
        <w:t>Проте,</w:t>
      </w:r>
      <w:r>
        <w:rPr>
          <w:spacing w:val="118"/>
        </w:rPr>
        <w:t> </w:t>
      </w:r>
      <w:r>
        <w:rPr/>
        <w:t>усі</w:t>
      </w:r>
      <w:r>
        <w:rPr>
          <w:spacing w:val="111"/>
        </w:rPr>
        <w:t> </w:t>
      </w:r>
      <w:r>
        <w:rPr/>
        <w:t>проблеми,</w:t>
      </w:r>
      <w:r>
        <w:rPr>
          <w:spacing w:val="117"/>
        </w:rPr>
        <w:t> </w:t>
      </w:r>
      <w:r>
        <w:rPr/>
        <w:t>які</w:t>
      </w:r>
      <w:r>
        <w:rPr>
          <w:spacing w:val="111"/>
        </w:rPr>
        <w:t> </w:t>
      </w:r>
      <w:r>
        <w:rPr/>
        <w:t>принесли</w:t>
      </w:r>
      <w:r>
        <w:rPr>
          <w:spacing w:val="115"/>
        </w:rPr>
        <w:t> </w:t>
      </w:r>
      <w:r>
        <w:rPr/>
        <w:t>невизначеність</w:t>
      </w:r>
      <w:r>
        <w:rPr>
          <w:spacing w:val="114"/>
        </w:rPr>
        <w:t> </w:t>
      </w:r>
      <w:r>
        <w:rPr/>
        <w:t>ринку</w:t>
        <w:tab/>
        <w:t>у</w:t>
      </w:r>
      <w:r>
        <w:rPr>
          <w:spacing w:val="40"/>
        </w:rPr>
        <w:t> </w:t>
      </w:r>
      <w:r>
        <w:rPr/>
        <w:t>2021</w:t>
      </w:r>
      <w:r>
        <w:rPr>
          <w:spacing w:val="43"/>
        </w:rPr>
        <w:t> </w:t>
      </w:r>
      <w:r>
        <w:rPr/>
        <w:t>році,</w:t>
      </w:r>
      <w:r>
        <w:rPr>
          <w:spacing w:val="-67"/>
        </w:rPr>
        <w:t> </w:t>
      </w:r>
      <w:r>
        <w:rPr/>
        <w:t>включаючи</w:t>
      </w:r>
      <w:r>
        <w:rPr>
          <w:spacing w:val="43"/>
        </w:rPr>
        <w:t> </w:t>
      </w:r>
      <w:r>
        <w:rPr/>
        <w:t>коронавірус,</w:t>
      </w:r>
      <w:r>
        <w:rPr>
          <w:spacing w:val="45"/>
        </w:rPr>
        <w:t> </w:t>
      </w:r>
      <w:r>
        <w:rPr/>
        <w:t>вузькі</w:t>
      </w:r>
      <w:r>
        <w:rPr>
          <w:spacing w:val="38"/>
        </w:rPr>
        <w:t> </w:t>
      </w:r>
      <w:r>
        <w:rPr/>
        <w:t>місця</w:t>
      </w:r>
      <w:r>
        <w:rPr>
          <w:spacing w:val="48"/>
        </w:rPr>
        <w:t> </w:t>
      </w:r>
      <w:r>
        <w:rPr/>
        <w:t>в</w:t>
      </w:r>
      <w:r>
        <w:rPr>
          <w:spacing w:val="42"/>
        </w:rPr>
        <w:t> </w:t>
      </w:r>
      <w:r>
        <w:rPr/>
        <w:t>постачанні,</w:t>
      </w:r>
      <w:r>
        <w:rPr>
          <w:spacing w:val="45"/>
        </w:rPr>
        <w:t> </w:t>
      </w:r>
      <w:r>
        <w:rPr/>
        <w:t>зростання</w:t>
      </w:r>
      <w:r>
        <w:rPr>
          <w:spacing w:val="48"/>
        </w:rPr>
        <w:t> </w:t>
      </w:r>
      <w:r>
        <w:rPr/>
        <w:t>інфляції,</w:t>
      </w:r>
      <w:r>
        <w:rPr>
          <w:spacing w:val="-67"/>
        </w:rPr>
        <w:t> </w:t>
      </w:r>
      <w:r>
        <w:rPr>
          <w:spacing w:val="-1"/>
        </w:rPr>
        <w:t>стійкість</w:t>
      </w:r>
      <w:r>
        <w:rPr>
          <w:spacing w:val="-11"/>
        </w:rPr>
        <w:t> </w:t>
      </w:r>
      <w:r>
        <w:rPr>
          <w:spacing w:val="-1"/>
        </w:rPr>
        <w:t>та</w:t>
      </w:r>
      <w:r>
        <w:rPr>
          <w:spacing w:val="-12"/>
        </w:rPr>
        <w:t> </w:t>
      </w:r>
      <w:r>
        <w:rPr/>
        <w:t>майбутнє</w:t>
      </w:r>
      <w:r>
        <w:rPr>
          <w:spacing w:val="-13"/>
        </w:rPr>
        <w:t> </w:t>
      </w:r>
      <w:r>
        <w:rPr/>
        <w:t>(офісної)</w:t>
      </w:r>
      <w:r>
        <w:rPr>
          <w:spacing w:val="-15"/>
        </w:rPr>
        <w:t> </w:t>
      </w:r>
      <w:r>
        <w:rPr/>
        <w:t>роботи,</w:t>
      </w:r>
      <w:r>
        <w:rPr>
          <w:spacing w:val="-11"/>
        </w:rPr>
        <w:t> </w:t>
      </w:r>
      <w:r>
        <w:rPr/>
        <w:t>залишаться</w:t>
      </w:r>
      <w:r>
        <w:rPr>
          <w:spacing w:val="-12"/>
        </w:rPr>
        <w:t> </w:t>
      </w:r>
      <w:r>
        <w:rPr/>
        <w:t>невирішеними</w:t>
      </w:r>
      <w:r>
        <w:rPr>
          <w:spacing w:val="-8"/>
        </w:rPr>
        <w:t> </w:t>
      </w:r>
      <w:r>
        <w:rPr/>
        <w:t>у</w:t>
      </w:r>
      <w:r>
        <w:rPr>
          <w:spacing w:val="-18"/>
        </w:rPr>
        <w:t> </w:t>
      </w:r>
      <w:r>
        <w:rPr/>
        <w:t>2022</w:t>
      </w:r>
      <w:r>
        <w:rPr>
          <w:spacing w:val="-12"/>
        </w:rPr>
        <w:t> </w:t>
      </w:r>
      <w:r>
        <w:rPr/>
        <w:t>році.</w:t>
      </w:r>
      <w:r>
        <w:rPr>
          <w:spacing w:val="-67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являється</w:t>
      </w:r>
      <w:r>
        <w:rPr>
          <w:spacing w:val="1"/>
        </w:rPr>
        <w:t> </w:t>
      </w:r>
      <w:r>
        <w:rPr/>
        <w:t>країною</w:t>
      </w:r>
      <w:r>
        <w:rPr>
          <w:spacing w:val="70"/>
        </w:rPr>
        <w:t> </w:t>
      </w:r>
      <w:r>
        <w:rPr/>
        <w:t>із</w:t>
      </w:r>
      <w:r>
        <w:rPr>
          <w:spacing w:val="70"/>
        </w:rPr>
        <w:t> </w:t>
      </w:r>
      <w:r>
        <w:rPr/>
        <w:t>найпривабливіших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світі</w:t>
      </w:r>
      <w:r>
        <w:rPr>
          <w:spacing w:val="70"/>
        </w:rPr>
        <w:t> </w:t>
      </w:r>
      <w:r>
        <w:rPr/>
        <w:t>місць</w:t>
      </w:r>
      <w:r>
        <w:rPr>
          <w:spacing w:val="70"/>
        </w:rPr>
        <w:t> </w:t>
      </w:r>
      <w:r>
        <w:rPr/>
        <w:t>для</w:t>
      </w:r>
      <w:r>
        <w:rPr>
          <w:spacing w:val="1"/>
        </w:rPr>
        <w:t> </w:t>
      </w:r>
      <w:r>
        <w:rPr>
          <w:w w:val="95"/>
        </w:rPr>
        <w:t>бізнесу</w:t>
      </w:r>
      <w:r>
        <w:rPr>
          <w:spacing w:val="26"/>
          <w:w w:val="95"/>
        </w:rPr>
        <w:t> </w:t>
      </w:r>
      <w:r>
        <w:rPr>
          <w:w w:val="95"/>
        </w:rPr>
        <w:t>та</w:t>
      </w:r>
      <w:r>
        <w:rPr>
          <w:spacing w:val="37"/>
          <w:w w:val="95"/>
        </w:rPr>
        <w:t> </w:t>
      </w:r>
      <w:r>
        <w:rPr>
          <w:w w:val="95"/>
        </w:rPr>
        <w:t>інвестицій.</w:t>
      </w:r>
      <w:r>
        <w:rPr>
          <w:spacing w:val="39"/>
          <w:w w:val="95"/>
        </w:rPr>
        <w:t> </w:t>
      </w:r>
      <w:r>
        <w:rPr>
          <w:w w:val="95"/>
        </w:rPr>
        <w:t>У</w:t>
      </w:r>
      <w:r>
        <w:rPr>
          <w:spacing w:val="35"/>
          <w:w w:val="95"/>
        </w:rPr>
        <w:t> </w:t>
      </w:r>
      <w:r>
        <w:rPr>
          <w:w w:val="95"/>
        </w:rPr>
        <w:t>Європейському</w:t>
      </w:r>
      <w:r>
        <w:rPr>
          <w:spacing w:val="35"/>
          <w:w w:val="95"/>
        </w:rPr>
        <w:t> </w:t>
      </w:r>
      <w:r>
        <w:rPr>
          <w:w w:val="95"/>
        </w:rPr>
        <w:t>Союзі</w:t>
      </w:r>
      <w:r>
        <w:rPr>
          <w:spacing w:val="27"/>
          <w:w w:val="95"/>
        </w:rPr>
        <w:t> </w:t>
      </w:r>
      <w:r>
        <w:rPr>
          <w:w w:val="95"/>
        </w:rPr>
        <w:t>країна</w:t>
      </w:r>
      <w:r>
        <w:rPr>
          <w:spacing w:val="37"/>
          <w:w w:val="95"/>
        </w:rPr>
        <w:t> </w:t>
      </w:r>
      <w:r>
        <w:rPr>
          <w:w w:val="95"/>
        </w:rPr>
        <w:t>користується</w:t>
      </w:r>
      <w:r>
        <w:rPr>
          <w:spacing w:val="39"/>
          <w:w w:val="95"/>
        </w:rPr>
        <w:t> </w:t>
      </w:r>
      <w:r>
        <w:rPr>
          <w:w w:val="95"/>
        </w:rPr>
        <w:t>репутацією</w:t>
      </w:r>
    </w:p>
    <w:p>
      <w:pPr>
        <w:pStyle w:val="BodyText"/>
        <w:spacing w:line="320" w:lineRule="exact"/>
        <w:ind w:left="539"/>
      </w:pPr>
      <w:r>
        <w:rPr/>
        <w:t>найкращого</w:t>
      </w:r>
      <w:r>
        <w:rPr>
          <w:spacing w:val="-5"/>
        </w:rPr>
        <w:t> </w:t>
      </w:r>
      <w:r>
        <w:rPr/>
        <w:t>місця</w:t>
      </w:r>
      <w:r>
        <w:rPr>
          <w:spacing w:val="-4"/>
        </w:rPr>
        <w:t> </w:t>
      </w:r>
      <w:r>
        <w:rPr/>
        <w:t>для</w:t>
      </w:r>
      <w:r>
        <w:rPr>
          <w:spacing w:val="-2"/>
        </w:rPr>
        <w:t> </w:t>
      </w:r>
      <w:r>
        <w:rPr/>
        <w:t>бізнесу</w:t>
      </w:r>
      <w:r>
        <w:rPr>
          <w:spacing w:val="-8"/>
        </w:rPr>
        <w:t> </w:t>
      </w:r>
      <w:r>
        <w:rPr/>
        <w:t>для</w:t>
      </w:r>
      <w:r>
        <w:rPr>
          <w:spacing w:val="-3"/>
        </w:rPr>
        <w:t> </w:t>
      </w:r>
      <w:r>
        <w:rPr/>
        <w:t>міжнародних</w:t>
      </w:r>
      <w:r>
        <w:rPr>
          <w:spacing w:val="-8"/>
        </w:rPr>
        <w:t> </w:t>
      </w:r>
      <w:r>
        <w:rPr/>
        <w:t>інвесторів.</w:t>
      </w:r>
    </w:p>
    <w:p>
      <w:pPr>
        <w:pStyle w:val="BodyText"/>
        <w:spacing w:line="362" w:lineRule="auto" w:before="163"/>
        <w:ind w:left="539" w:right="264" w:firstLine="710"/>
        <w:jc w:val="both"/>
      </w:pPr>
      <w:r>
        <w:rPr/>
        <w:pict>
          <v:line style="position:absolute;mso-position-horizontal-relative:page;mso-position-vertical-relative:paragraph;z-index:15748096" from="155.850006pt,138.980331pt" to="155.850006pt,151.499331pt" stroked="true" strokeweight="1.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48608" from="474.450012pt,138.350327pt" to="474.450012pt,151.499327pt" stroked="true" strokeweight="1.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49120" from="157.050003pt,178.410339pt" to="157.050003pt,195.309339pt" stroked="true" strokeweight="1.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50144" from="475.049988pt,178.410339pt" to="475.049988pt,195.309339pt" stroked="true" strokeweight="1.5pt" strokecolor="#000000">
            <v:stroke dashstyle="solid"/>
            <w10:wrap type="none"/>
          </v:line>
        </w:pict>
      </w:r>
      <w:r>
        <w:rPr/>
        <w:pict>
          <v:group style="position:absolute;margin-left:225.550003pt;margin-top:49.615334pt;width:326.05pt;height:90.2pt;mso-position-horizontal-relative:page;mso-position-vertical-relative:paragraph;z-index:-17490944" coordorigin="4511,992" coordsize="6521,1804">
            <v:line style="position:absolute" from="9489,1666" to="9501,2216" stroked="true" strokeweight="1.5pt" strokecolor="#000000">
              <v:stroke dashstyle="solid"/>
            </v:line>
            <v:line style="position:absolute" from="8121,1672" to="9499,1672" stroked="true" strokeweight="1.63pt" strokecolor="#000000">
              <v:stroke dashstyle="solid"/>
            </v:line>
            <v:shape style="position:absolute;left:7905;top:2228;width:3117;height:557" type="#_x0000_t202" filled="false" stroked="true" strokeweight="1pt" strokecolor="#000000">
              <v:textbox inset="0,0,0,0">
                <w:txbxContent>
                  <w:p>
                    <w:pPr>
                      <w:spacing w:before="64"/>
                      <w:ind w:left="1048" w:right="1055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Недоліки</w:t>
                    </w:r>
                  </w:p>
                </w:txbxContent>
              </v:textbox>
              <v:stroke dashstyle="solid"/>
              <w10:wrap type="none"/>
            </v:shape>
            <v:shape style="position:absolute;left:4521;top:1002;width:3600;height:827" type="#_x0000_t202" filled="false" stroked="true" strokeweight="1pt" strokecolor="#000000">
              <v:textbox inset="0,0,0,0">
                <w:txbxContent>
                  <w:p>
                    <w:pPr>
                      <w:spacing w:before="66"/>
                      <w:ind w:left="464" w:right="457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Інвестування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в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економіку</w:t>
                    </w:r>
                  </w:p>
                  <w:p>
                    <w:pPr>
                      <w:spacing w:before="42"/>
                      <w:ind w:left="460" w:right="457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Німеччини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t>На Рис. 2.9 представлені переваги та недоліки інвестування в економіку</w:t>
      </w:r>
      <w:r>
        <w:rPr>
          <w:spacing w:val="-67"/>
        </w:rPr>
        <w:t> </w:t>
      </w:r>
      <w:r>
        <w:rPr/>
        <w:t>Німеччини.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  <w:r>
        <w:rPr/>
        <w:pict>
          <v:group style="position:absolute;margin-left:84.790001pt;margin-top:13.624454pt;width:156.2pt;height:57.9pt;mso-position-horizontal-relative:page;mso-position-vertical-relative:paragraph;z-index:-15713280;mso-wrap-distance-left:0;mso-wrap-distance-right:0" coordorigin="1696,272" coordsize="3124,1158">
            <v:line style="position:absolute" from="3081,287" to="3069,863" stroked="true" strokeweight="1.5pt" strokecolor="#000000">
              <v:stroke dashstyle="solid"/>
            </v:line>
            <v:line style="position:absolute" from="3095,306" to="4521,306" stroked="true" strokeweight="1.63pt" strokecolor="#000000">
              <v:stroke dashstyle="solid"/>
            </v:line>
            <v:shape style="position:absolute;left:1705;top:863;width:3104;height:557" type="#_x0000_t202" filled="false" stroked="true" strokeweight="1pt" strokecolor="#000000">
              <v:textbox inset="0,0,0,0">
                <w:txbxContent>
                  <w:p>
                    <w:pPr>
                      <w:spacing w:before="64"/>
                      <w:ind w:left="1041" w:right="104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Переваги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/>
        <w:pict>
          <v:shape style="position:absolute;margin-left:85.290001pt;margin-top:83.22345pt;width:221.5pt;height:26.95pt;mso-position-horizontal-relative:page;mso-position-vertical-relative:paragraph;z-index:-15712768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5"/>
                    <w:ind w:left="137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Великий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ринок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29.850006pt;margin-top:83.22345pt;width:221.25pt;height:26.95pt;mso-position-horizontal-relative:page;mso-position-vertical-relative:paragraph;z-index:-15712256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5"/>
                    <w:ind w:left="168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Демографічні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показники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85.290001pt;margin-top:127.033455pt;width:221.5pt;height:26.95pt;mso-position-horizontal-relative:page;mso-position-vertical-relative:paragraph;z-index:-15711744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7"/>
                    <w:ind w:left="137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Всесвітньо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відома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торгова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марка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29.850006pt;margin-top:127.033455pt;width:221.25pt;height:26.95pt;mso-position-horizontal-relative:page;mso-position-vertical-relative:paragraph;z-index:-15711232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7"/>
                    <w:ind w:left="134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Уповільнення</w:t>
                  </w:r>
                  <w:r>
                    <w:rPr>
                      <w:spacing w:val="-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економіки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85.290001pt;margin-top:170.523453pt;width:221.5pt;height:26.95pt;mso-position-horizontal-relative:page;mso-position-vertical-relative:paragraph;z-index:-15710720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71"/>
                    <w:ind w:left="137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Членство</w:t>
                  </w:r>
                  <w:r>
                    <w:rPr>
                      <w:spacing w:val="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Європейському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Союзі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329.850006pt;margin-top:170.523453pt;width:221.25pt;height:26.95pt;mso-position-horizontal-relative:page;mso-position-vertical-relative:paragraph;z-index:-15710208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2"/>
                    <w:ind w:left="134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Залежність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від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інших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країн</w:t>
                  </w:r>
                </w:p>
              </w:txbxContent>
            </v:textbox>
            <v:stroke dashstyle="solid"/>
            <w10:wrap type="topAndBottom"/>
          </v:shape>
        </w:pict>
      </w:r>
      <w:r>
        <w:rPr/>
        <w:pict>
          <v:shape style="position:absolute;margin-left:85.290001pt;margin-top:216.523453pt;width:221.5pt;height:26.95pt;mso-position-horizontal-relative:page;mso-position-vertical-relative:paragraph;z-index:-15709696;mso-wrap-distance-left:0;mso-wrap-distance-right:0" type="#_x0000_t202" filled="false" stroked="true" strokeweight="1pt" strokecolor="#000000">
            <v:textbox inset="0,0,0,0">
              <w:txbxContent>
                <w:p>
                  <w:pPr>
                    <w:spacing w:before="68"/>
                    <w:ind w:left="161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Робоча сила</w:t>
                  </w:r>
                </w:p>
              </w:txbxContent>
            </v:textbox>
            <v:stroke dashstyle="solid"/>
            <w10:wrap type="topAndBottom"/>
          </v:shape>
        </w:pict>
      </w:r>
    </w:p>
    <w:p>
      <w:pPr>
        <w:pStyle w:val="BodyText"/>
        <w:spacing w:before="6"/>
        <w:rPr>
          <w:sz w:val="13"/>
        </w:rPr>
      </w:pPr>
    </w:p>
    <w:p>
      <w:pPr>
        <w:pStyle w:val="BodyText"/>
        <w:spacing w:before="8"/>
        <w:rPr>
          <w:sz w:val="21"/>
        </w:rPr>
      </w:pPr>
    </w:p>
    <w:p>
      <w:pPr>
        <w:pStyle w:val="BodyText"/>
        <w:spacing w:before="2"/>
        <w:rPr>
          <w:sz w:val="21"/>
        </w:rPr>
      </w:pPr>
    </w:p>
    <w:p>
      <w:pPr>
        <w:pStyle w:val="BodyText"/>
        <w:spacing w:before="6"/>
        <w:rPr>
          <w:sz w:val="25"/>
        </w:rPr>
      </w:pPr>
    </w:p>
    <w:p>
      <w:pPr>
        <w:pStyle w:val="BodyText"/>
        <w:spacing w:line="362" w:lineRule="auto" w:before="170"/>
        <w:ind w:left="1250" w:right="3472" w:firstLine="9"/>
        <w:jc w:val="both"/>
      </w:pPr>
      <w:r>
        <w:rPr/>
        <w:t>Рис. 2.9 Інвестування в економіку Німеччини</w:t>
      </w:r>
      <w:r>
        <w:rPr>
          <w:spacing w:val="-68"/>
        </w:rPr>
        <w:t> </w:t>
      </w: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1"/>
        </w:rPr>
        <w:t> </w:t>
      </w:r>
      <w:r>
        <w:rPr/>
        <w:t>автором</w:t>
      </w:r>
      <w:r>
        <w:rPr>
          <w:spacing w:val="4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[37].</w:t>
      </w:r>
    </w:p>
    <w:p>
      <w:pPr>
        <w:pStyle w:val="BodyText"/>
        <w:spacing w:line="360" w:lineRule="auto"/>
        <w:ind w:left="539" w:right="265" w:firstLine="710"/>
        <w:jc w:val="both"/>
      </w:pPr>
      <w:r>
        <w:rPr/>
        <w:pict>
          <v:line style="position:absolute;mso-position-horizontal-relative:page;mso-position-vertical-relative:paragraph;z-index:15749632" from="157.649994pt,-148.189697pt" to="157.649994pt,-131.300697pt" stroked="true" strokeweight="1.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50656" from="473.850006pt,-149.449692pt" to="473.850006pt,-131.920692pt" stroked="true" strokeweight="1.5pt" strokecolor="#000000">
            <v:stroke dashstyle="solid"/>
            <w10:wrap type="none"/>
          </v:line>
        </w:pict>
      </w:r>
      <w:r>
        <w:rPr/>
        <w:pict>
          <v:line style="position:absolute;mso-position-horizontal-relative:page;mso-position-vertical-relative:paragraph;z-index:15751168" from="157.649994pt,-104.389694pt" to="157.649994pt,-84.979694pt" stroked="true" strokeweight="1.5pt" strokecolor="#000000">
            <v:stroke dashstyle="solid"/>
            <w10:wrap type="none"/>
          </v:line>
        </w:pict>
      </w:r>
      <w:r>
        <w:rPr/>
        <w:t>Перевагами є: великий ринок, який обумовлений тим, що Німеччина з</w:t>
      </w:r>
      <w:r>
        <w:rPr>
          <w:spacing w:val="1"/>
        </w:rPr>
        <w:t> </w:t>
      </w:r>
      <w:r>
        <w:rPr/>
        <w:t>населенням 83 мільйонів є найбільш густонаселеною країною Європейського</w:t>
      </w:r>
      <w:r>
        <w:rPr>
          <w:spacing w:val="1"/>
        </w:rPr>
        <w:t> </w:t>
      </w:r>
      <w:r>
        <w:rPr/>
        <w:t>Союзу і, отже, найбільшим ринком в ЄС. У 2020 році валовий внутрішній</w:t>
      </w:r>
      <w:r>
        <w:rPr>
          <w:spacing w:val="1"/>
        </w:rPr>
        <w:t> </w:t>
      </w:r>
      <w:r>
        <w:rPr/>
        <w:t>продукт (ВВП) країни досяг 3,85 трильйона доларів [38]. Всесвітньо відома</w:t>
      </w:r>
      <w:r>
        <w:rPr>
          <w:spacing w:val="1"/>
        </w:rPr>
        <w:t> </w:t>
      </w:r>
      <w:r>
        <w:rPr/>
        <w:t>торгова</w:t>
      </w:r>
      <w:r>
        <w:rPr>
          <w:spacing w:val="1"/>
        </w:rPr>
        <w:t> </w:t>
      </w:r>
      <w:r>
        <w:rPr/>
        <w:t>марка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продукція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печаткою</w:t>
      </w:r>
      <w:r>
        <w:rPr>
          <w:spacing w:val="1"/>
        </w:rPr>
        <w:t> </w:t>
      </w:r>
      <w:r>
        <w:rPr/>
        <w:t>«Зроблено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Німеччині»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найвищу</w:t>
      </w:r>
      <w:r>
        <w:rPr>
          <w:spacing w:val="1"/>
        </w:rPr>
        <w:t> </w:t>
      </w:r>
      <w:r>
        <w:rPr/>
        <w:t>якість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відіграло</w:t>
      </w:r>
      <w:r>
        <w:rPr>
          <w:spacing w:val="1"/>
        </w:rPr>
        <w:t> </w:t>
      </w:r>
      <w:r>
        <w:rPr/>
        <w:t>неабияку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Німеччиною</w:t>
      </w:r>
      <w:r>
        <w:rPr>
          <w:spacing w:val="1"/>
        </w:rPr>
        <w:t> </w:t>
      </w:r>
      <w:r>
        <w:rPr/>
        <w:t>позиції</w:t>
      </w:r>
      <w:r>
        <w:rPr>
          <w:spacing w:val="1"/>
        </w:rPr>
        <w:t> </w:t>
      </w:r>
      <w:r>
        <w:rPr/>
        <w:t>чемпіона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років.</w:t>
      </w:r>
      <w:r>
        <w:rPr>
          <w:spacing w:val="1"/>
        </w:rPr>
        <w:t> </w:t>
      </w:r>
      <w:r>
        <w:rPr/>
        <w:t>Членство</w:t>
      </w:r>
      <w:r>
        <w:rPr>
          <w:spacing w:val="-3"/>
        </w:rPr>
        <w:t> </w:t>
      </w:r>
      <w:r>
        <w:rPr/>
        <w:t>у</w:t>
      </w:r>
      <w:r>
        <w:rPr>
          <w:spacing w:val="-12"/>
        </w:rPr>
        <w:t> </w:t>
      </w:r>
      <w:r>
        <w:rPr/>
        <w:t>Європейському</w:t>
      </w:r>
      <w:r>
        <w:rPr>
          <w:spacing w:val="-11"/>
        </w:rPr>
        <w:t> </w:t>
      </w:r>
      <w:r>
        <w:rPr/>
        <w:t>Союзі</w:t>
      </w:r>
      <w:r>
        <w:rPr>
          <w:spacing w:val="-7"/>
        </w:rPr>
        <w:t> </w:t>
      </w:r>
      <w:r>
        <w:rPr/>
        <w:t>–</w:t>
      </w:r>
      <w:r>
        <w:rPr>
          <w:spacing w:val="-6"/>
        </w:rPr>
        <w:t> </w:t>
      </w:r>
      <w:r>
        <w:rPr/>
        <w:t>Німеччина</w:t>
      </w:r>
      <w:r>
        <w:rPr>
          <w:spacing w:val="-7"/>
        </w:rPr>
        <w:t> </w:t>
      </w:r>
      <w:r>
        <w:rPr/>
        <w:t>отримала</w:t>
      </w:r>
      <w:r>
        <w:rPr>
          <w:spacing w:val="-5"/>
        </w:rPr>
        <w:t> </w:t>
      </w:r>
      <w:r>
        <w:rPr/>
        <w:t>значну</w:t>
      </w:r>
      <w:r>
        <w:rPr>
          <w:spacing w:val="-12"/>
        </w:rPr>
        <w:t> </w:t>
      </w:r>
      <w:r>
        <w:rPr/>
        <w:t>користь</w:t>
      </w:r>
      <w:r>
        <w:rPr>
          <w:spacing w:val="-9"/>
        </w:rPr>
        <w:t> </w:t>
      </w:r>
      <w:r>
        <w:rPr/>
        <w:t>після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1"/>
        <w:jc w:val="both"/>
      </w:pPr>
      <w:r>
        <w:rPr/>
        <w:t>включення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допомогло</w:t>
      </w:r>
      <w:r>
        <w:rPr>
          <w:spacing w:val="1"/>
        </w:rPr>
        <w:t> </w:t>
      </w:r>
      <w:r>
        <w:rPr/>
        <w:t>їй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конкурентоспроможною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промислово</w:t>
      </w:r>
      <w:r>
        <w:rPr>
          <w:spacing w:val="1"/>
        </w:rPr>
        <w:t> </w:t>
      </w:r>
      <w:r>
        <w:rPr/>
        <w:t>розвинених</w:t>
      </w:r>
      <w:r>
        <w:rPr>
          <w:spacing w:val="1"/>
        </w:rPr>
        <w:t> </w:t>
      </w:r>
      <w:r>
        <w:rPr/>
        <w:t>країн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членів</w:t>
      </w:r>
      <w:r>
        <w:rPr>
          <w:spacing w:val="1"/>
        </w:rPr>
        <w:t> </w:t>
      </w:r>
      <w:r>
        <w:rPr/>
        <w:t>Єврозони.</w:t>
      </w:r>
      <w:r>
        <w:rPr>
          <w:spacing w:val="1"/>
        </w:rPr>
        <w:t> </w:t>
      </w:r>
      <w:r>
        <w:rPr/>
        <w:t>Робоча</w:t>
      </w:r>
      <w:r>
        <w:rPr>
          <w:spacing w:val="1"/>
        </w:rPr>
        <w:t> </w:t>
      </w:r>
      <w:r>
        <w:rPr/>
        <w:t>сила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висококваліфіковану, мотивовану та сумлінну робочу силу. Високий рівень</w:t>
      </w:r>
      <w:r>
        <w:rPr>
          <w:spacing w:val="1"/>
        </w:rPr>
        <w:t> </w:t>
      </w:r>
      <w:r>
        <w:rPr/>
        <w:t>знань</w:t>
      </w:r>
      <w:r>
        <w:rPr>
          <w:spacing w:val="-3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навичок</w:t>
      </w:r>
      <w:r>
        <w:rPr>
          <w:spacing w:val="-1"/>
        </w:rPr>
        <w:t> </w:t>
      </w:r>
      <w:r>
        <w:rPr/>
        <w:t>німецьких</w:t>
      </w:r>
      <w:r>
        <w:rPr>
          <w:spacing w:val="-4"/>
        </w:rPr>
        <w:t> </w:t>
      </w:r>
      <w:r>
        <w:rPr/>
        <w:t>співробітників</w:t>
      </w:r>
      <w:r>
        <w:rPr>
          <w:spacing w:val="-2"/>
        </w:rPr>
        <w:t> </w:t>
      </w:r>
      <w:r>
        <w:rPr/>
        <w:t>визнано</w:t>
      </w:r>
      <w:r>
        <w:rPr>
          <w:spacing w:val="5"/>
        </w:rPr>
        <w:t> </w:t>
      </w:r>
      <w:r>
        <w:rPr/>
        <w:t>у</w:t>
      </w:r>
      <w:r>
        <w:rPr>
          <w:spacing w:val="-5"/>
        </w:rPr>
        <w:t> </w:t>
      </w:r>
      <w:r>
        <w:rPr/>
        <w:t>всьому</w:t>
      </w:r>
      <w:r>
        <w:rPr>
          <w:spacing w:val="-4"/>
        </w:rPr>
        <w:t> </w:t>
      </w:r>
      <w:r>
        <w:rPr/>
        <w:t>світі.</w:t>
      </w:r>
    </w:p>
    <w:p>
      <w:pPr>
        <w:pStyle w:val="BodyText"/>
        <w:spacing w:line="360" w:lineRule="auto"/>
        <w:ind w:left="539" w:right="264" w:firstLine="710"/>
        <w:jc w:val="both"/>
      </w:pPr>
      <w:r>
        <w:rPr/>
        <w:t>Недоліками</w:t>
      </w:r>
      <w:r>
        <w:rPr>
          <w:spacing w:val="1"/>
        </w:rPr>
        <w:t> </w:t>
      </w:r>
      <w:r>
        <w:rPr/>
        <w:t>інвестування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економіку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є:</w:t>
      </w:r>
      <w:r>
        <w:rPr>
          <w:spacing w:val="1"/>
        </w:rPr>
        <w:t> </w:t>
      </w:r>
      <w:r>
        <w:rPr/>
        <w:t>демографічні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обумовлено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старіє</w:t>
      </w:r>
      <w:r>
        <w:rPr>
          <w:spacing w:val="1"/>
        </w:rPr>
        <w:t> </w:t>
      </w:r>
      <w:r>
        <w:rPr/>
        <w:t>населення,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створювати все більший тягар на її програми соціального забезпечення.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коефіцієнтом народжуваності 1,61 у 2020 році країна лідирує за багатьма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Заході,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опускається</w:t>
      </w:r>
      <w:r>
        <w:rPr>
          <w:spacing w:val="1"/>
        </w:rPr>
        <w:t> </w:t>
      </w:r>
      <w:r>
        <w:rPr/>
        <w:t>набагато</w:t>
      </w:r>
      <w:r>
        <w:rPr>
          <w:spacing w:val="1"/>
        </w:rPr>
        <w:t> </w:t>
      </w:r>
      <w:r>
        <w:rPr/>
        <w:t>нижче</w:t>
      </w:r>
      <w:r>
        <w:rPr>
          <w:spacing w:val="1"/>
        </w:rPr>
        <w:t> </w:t>
      </w:r>
      <w:r>
        <w:rPr/>
        <w:t>природного</w:t>
      </w:r>
      <w:r>
        <w:rPr>
          <w:spacing w:val="1"/>
        </w:rPr>
        <w:t> </w:t>
      </w:r>
      <w:r>
        <w:rPr/>
        <w:t>коефіцієнта</w:t>
      </w:r>
      <w:r>
        <w:rPr>
          <w:spacing w:val="1"/>
        </w:rPr>
        <w:t> </w:t>
      </w:r>
      <w:r>
        <w:rPr/>
        <w:t>субвідновлення</w:t>
      </w:r>
      <w:r>
        <w:rPr>
          <w:spacing w:val="1"/>
        </w:rPr>
        <w:t> </w:t>
      </w:r>
      <w:r>
        <w:rPr/>
        <w:t>2,1</w:t>
      </w:r>
      <w:r>
        <w:rPr>
          <w:spacing w:val="1"/>
        </w:rPr>
        <w:t> </w:t>
      </w:r>
      <w:r>
        <w:rPr/>
        <w:t>[39].</w:t>
      </w:r>
      <w:r>
        <w:rPr>
          <w:spacing w:val="1"/>
        </w:rPr>
        <w:t> </w:t>
      </w:r>
      <w:r>
        <w:rPr/>
        <w:t>Уповільнення</w:t>
      </w:r>
      <w:r>
        <w:rPr>
          <w:spacing w:val="1"/>
        </w:rPr>
        <w:t> </w:t>
      </w:r>
      <w:r>
        <w:rPr/>
        <w:t>економіки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>
          <w:w w:val="95"/>
        </w:rPr>
        <w:t>Німеччини скоротився з 3,861 трильйона доларів у 2019 році до 3,85 трильйона</w:t>
      </w:r>
      <w:r>
        <w:rPr>
          <w:spacing w:val="1"/>
          <w:w w:val="95"/>
        </w:rPr>
        <w:t> </w:t>
      </w:r>
      <w:r>
        <w:rPr/>
        <w:t>доларів у 2020 році [38]. Це сталося з кількох причин, включаючи проблеми</w:t>
      </w:r>
      <w:r>
        <w:rPr>
          <w:spacing w:val="1"/>
        </w:rPr>
        <w:t> </w:t>
      </w:r>
      <w:r>
        <w:rPr/>
        <w:t>глобальної торгівлі, які сповільнили економіку багатьох країн. Однак падіння</w:t>
      </w:r>
      <w:r>
        <w:rPr>
          <w:spacing w:val="-67"/>
        </w:rPr>
        <w:t> </w:t>
      </w:r>
      <w:r>
        <w:rPr/>
        <w:t>ВВП все ще є ризиком, на який варто звернути увагу, як і зростання тарифів,</w:t>
      </w:r>
      <w:r>
        <w:rPr>
          <w:spacing w:val="1"/>
        </w:rPr>
        <w:t> </w:t>
      </w:r>
      <w:r>
        <w:rPr/>
        <w:t>що, ймовірно, вплине на країну з великим експортом. Залежність від інших</w:t>
      </w:r>
      <w:r>
        <w:rPr>
          <w:spacing w:val="1"/>
        </w:rPr>
        <w:t> </w:t>
      </w:r>
      <w:r>
        <w:rPr/>
        <w:t>країн – країни Європейського Союзу пов'язані через питання суверенного</w:t>
      </w:r>
      <w:r>
        <w:rPr>
          <w:spacing w:val="1"/>
        </w:rPr>
        <w:t> </w:t>
      </w:r>
      <w:r>
        <w:rPr>
          <w:spacing w:val="-1"/>
        </w:rPr>
        <w:t>боргу.</w:t>
      </w:r>
      <w:r>
        <w:rPr>
          <w:spacing w:val="-10"/>
        </w:rPr>
        <w:t> </w:t>
      </w:r>
      <w:r>
        <w:rPr>
          <w:spacing w:val="-1"/>
        </w:rPr>
        <w:t>Неможливість</w:t>
      </w:r>
      <w:r>
        <w:rPr>
          <w:spacing w:val="-11"/>
        </w:rPr>
        <w:t> </w:t>
      </w:r>
      <w:r>
        <w:rPr/>
        <w:t>країни</w:t>
      </w:r>
      <w:r>
        <w:rPr>
          <w:spacing w:val="-11"/>
        </w:rPr>
        <w:t> </w:t>
      </w:r>
      <w:r>
        <w:rPr/>
        <w:t>сплати</w:t>
      </w:r>
      <w:r>
        <w:rPr>
          <w:spacing w:val="-11"/>
        </w:rPr>
        <w:t> </w:t>
      </w:r>
      <w:r>
        <w:rPr/>
        <w:t>свій</w:t>
      </w:r>
      <w:r>
        <w:rPr>
          <w:spacing w:val="42"/>
        </w:rPr>
        <w:t> </w:t>
      </w:r>
      <w:r>
        <w:rPr/>
        <w:t>борг</w:t>
      </w:r>
      <w:r>
        <w:rPr>
          <w:spacing w:val="-11"/>
        </w:rPr>
        <w:t> </w:t>
      </w:r>
      <w:r>
        <w:rPr/>
        <w:t>може</w:t>
      </w:r>
      <w:r>
        <w:rPr>
          <w:spacing w:val="-11"/>
        </w:rPr>
        <w:t> </w:t>
      </w:r>
      <w:r>
        <w:rPr/>
        <w:t>призвести</w:t>
      </w:r>
      <w:r>
        <w:rPr>
          <w:spacing w:val="-11"/>
        </w:rPr>
        <w:t> </w:t>
      </w:r>
      <w:r>
        <w:rPr/>
        <w:t>до</w:t>
      </w:r>
      <w:r>
        <w:rPr>
          <w:spacing w:val="-12"/>
        </w:rPr>
        <w:t> </w:t>
      </w:r>
      <w:r>
        <w:rPr/>
        <w:t>подібної</w:t>
      </w:r>
      <w:r>
        <w:rPr>
          <w:spacing w:val="-18"/>
        </w:rPr>
        <w:t> </w:t>
      </w:r>
      <w:r>
        <w:rPr/>
        <w:t>долі</w:t>
      </w:r>
      <w:r>
        <w:rPr>
          <w:spacing w:val="-67"/>
        </w:rPr>
        <w:t> </w:t>
      </w:r>
      <w:r>
        <w:rPr/>
        <w:t>інших,</w:t>
      </w:r>
      <w:r>
        <w:rPr>
          <w:spacing w:val="1"/>
        </w:rPr>
        <w:t> </w:t>
      </w:r>
      <w:r>
        <w:rPr/>
        <w:t>що в кінцевому підсумку може зашкодити балансам</w:t>
      </w:r>
      <w:r>
        <w:rPr>
          <w:spacing w:val="1"/>
        </w:rPr>
        <w:t> </w:t>
      </w:r>
      <w:r>
        <w:rPr/>
        <w:t>Німеччини (і</w:t>
      </w:r>
      <w:r>
        <w:rPr>
          <w:spacing w:val="1"/>
        </w:rPr>
        <w:t> </w:t>
      </w:r>
      <w:r>
        <w:rPr/>
        <w:t>німецьких</w:t>
      </w:r>
      <w:r>
        <w:rPr>
          <w:spacing w:val="-4"/>
        </w:rPr>
        <w:t> </w:t>
      </w:r>
      <w:r>
        <w:rPr/>
        <w:t>банків).</w:t>
      </w:r>
    </w:p>
    <w:p>
      <w:pPr>
        <w:pStyle w:val="BodyText"/>
        <w:spacing w:line="362" w:lineRule="auto" w:before="1"/>
        <w:ind w:left="539" w:right="275" w:firstLine="710"/>
        <w:jc w:val="both"/>
      </w:pPr>
      <w:r>
        <w:rPr/>
        <w:t>Враховуючи усі переваги та недоліки інвестування у Німеччину, країна</w:t>
      </w:r>
      <w:r>
        <w:rPr>
          <w:spacing w:val="-67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привабливою</w:t>
      </w:r>
      <w:r>
        <w:rPr>
          <w:spacing w:val="-2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прямих</w:t>
      </w:r>
      <w:r>
        <w:rPr>
          <w:spacing w:val="-1"/>
        </w:rPr>
        <w:t> </w:t>
      </w:r>
      <w:r>
        <w:rPr/>
        <w:t>іноземних інвестицій</w:t>
      </w:r>
      <w:r>
        <w:rPr>
          <w:spacing w:val="-1"/>
        </w:rPr>
        <w:t> </w:t>
      </w:r>
      <w:r>
        <w:rPr/>
        <w:t>(ПІІ).</w:t>
      </w:r>
    </w:p>
    <w:p>
      <w:pPr>
        <w:pStyle w:val="BodyText"/>
        <w:spacing w:line="360" w:lineRule="auto"/>
        <w:ind w:left="539" w:right="260" w:firstLine="710"/>
        <w:jc w:val="right"/>
      </w:pPr>
      <w:r>
        <w:rPr>
          <w:spacing w:val="-1"/>
        </w:rPr>
        <w:t>Динаміка</w:t>
      </w:r>
      <w:r>
        <w:rPr>
          <w:spacing w:val="-15"/>
        </w:rPr>
        <w:t> </w:t>
      </w:r>
      <w:r>
        <w:rPr>
          <w:spacing w:val="-1"/>
        </w:rPr>
        <w:t>прямих</w:t>
      </w:r>
      <w:r>
        <w:rPr>
          <w:spacing w:val="-16"/>
        </w:rPr>
        <w:t> </w:t>
      </w:r>
      <w:r>
        <w:rPr>
          <w:spacing w:val="-1"/>
        </w:rPr>
        <w:t>іноземних</w:t>
      </w:r>
      <w:r>
        <w:rPr>
          <w:spacing w:val="-15"/>
        </w:rPr>
        <w:t> </w:t>
      </w:r>
      <w:r>
        <w:rPr>
          <w:spacing w:val="-1"/>
        </w:rPr>
        <w:t>інвестицій</w:t>
      </w:r>
      <w:r>
        <w:rPr>
          <w:spacing w:val="-17"/>
        </w:rPr>
        <w:t> </w:t>
      </w:r>
      <w:r>
        <w:rPr>
          <w:spacing w:val="-1"/>
        </w:rPr>
        <w:t>Німеччини</w:t>
      </w:r>
      <w:r>
        <w:rPr>
          <w:spacing w:val="-16"/>
        </w:rPr>
        <w:t> </w:t>
      </w:r>
      <w:r>
        <w:rPr/>
        <w:t>наведена</w:t>
      </w:r>
      <w:r>
        <w:rPr>
          <w:spacing w:val="-15"/>
        </w:rPr>
        <w:t> </w:t>
      </w:r>
      <w:r>
        <w:rPr/>
        <w:t>на</w:t>
      </w:r>
      <w:r>
        <w:rPr>
          <w:spacing w:val="-6"/>
        </w:rPr>
        <w:t> </w:t>
      </w:r>
      <w:r>
        <w:rPr/>
        <w:t>Рис.</w:t>
      </w:r>
      <w:r>
        <w:rPr>
          <w:spacing w:val="-12"/>
        </w:rPr>
        <w:t> </w:t>
      </w:r>
      <w:r>
        <w:rPr/>
        <w:t>2.10.</w:t>
      </w:r>
      <w:r>
        <w:rPr>
          <w:spacing w:val="-67"/>
        </w:rPr>
        <w:t> </w:t>
      </w:r>
      <w:r>
        <w:rPr/>
        <w:t>За</w:t>
      </w:r>
      <w:r>
        <w:rPr>
          <w:spacing w:val="16"/>
        </w:rPr>
        <w:t> </w:t>
      </w:r>
      <w:r>
        <w:rPr/>
        <w:t>даними</w:t>
      </w:r>
      <w:r>
        <w:rPr>
          <w:spacing w:val="15"/>
        </w:rPr>
        <w:t> </w:t>
      </w:r>
      <w:r>
        <w:rPr/>
        <w:t>Конференції</w:t>
      </w:r>
      <w:r>
        <w:rPr>
          <w:spacing w:val="10"/>
        </w:rPr>
        <w:t> </w:t>
      </w:r>
      <w:r>
        <w:rPr/>
        <w:t>Організації</w:t>
      </w:r>
      <w:r>
        <w:rPr>
          <w:spacing w:val="10"/>
        </w:rPr>
        <w:t> </w:t>
      </w:r>
      <w:r>
        <w:rPr/>
        <w:t>Об'єднаних</w:t>
      </w:r>
      <w:r>
        <w:rPr>
          <w:spacing w:val="85"/>
        </w:rPr>
        <w:t> </w:t>
      </w:r>
      <w:r>
        <w:rPr/>
        <w:t>Націй</w:t>
      </w:r>
      <w:r>
        <w:rPr>
          <w:spacing w:val="84"/>
        </w:rPr>
        <w:t> </w:t>
      </w:r>
      <w:r>
        <w:rPr/>
        <w:t>з</w:t>
      </w:r>
      <w:r>
        <w:rPr>
          <w:spacing w:val="86"/>
        </w:rPr>
        <w:t> </w:t>
      </w:r>
      <w:r>
        <w:rPr/>
        <w:t>торгівлі</w:t>
      </w:r>
      <w:r>
        <w:rPr>
          <w:spacing w:val="84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розвитку</w:t>
      </w:r>
      <w:r>
        <w:rPr>
          <w:spacing w:val="36"/>
        </w:rPr>
        <w:t> </w:t>
      </w:r>
      <w:r>
        <w:rPr/>
        <w:t>(ЮНКТАД),</w:t>
      </w:r>
      <w:r>
        <w:rPr>
          <w:spacing w:val="47"/>
        </w:rPr>
        <w:t> </w:t>
      </w:r>
      <w:r>
        <w:rPr/>
        <w:t>Німеччина</w:t>
      </w:r>
      <w:r>
        <w:rPr>
          <w:spacing w:val="41"/>
        </w:rPr>
        <w:t> </w:t>
      </w:r>
      <w:r>
        <w:rPr/>
        <w:t>входить</w:t>
      </w:r>
      <w:r>
        <w:rPr>
          <w:spacing w:val="38"/>
        </w:rPr>
        <w:t> </w:t>
      </w:r>
      <w:r>
        <w:rPr/>
        <w:t>до</w:t>
      </w:r>
      <w:r>
        <w:rPr>
          <w:spacing w:val="41"/>
        </w:rPr>
        <w:t> </w:t>
      </w:r>
      <w:r>
        <w:rPr/>
        <w:t>першої</w:t>
      </w:r>
      <w:r>
        <w:rPr>
          <w:spacing w:val="35"/>
        </w:rPr>
        <w:t> </w:t>
      </w:r>
      <w:r>
        <w:rPr/>
        <w:t>десятки</w:t>
      </w:r>
      <w:r>
        <w:rPr>
          <w:spacing w:val="40"/>
        </w:rPr>
        <w:t> </w:t>
      </w:r>
      <w:r>
        <w:rPr/>
        <w:t>країн</w:t>
      </w:r>
      <w:r>
        <w:rPr>
          <w:spacing w:val="41"/>
        </w:rPr>
        <w:t> </w:t>
      </w:r>
      <w:r>
        <w:rPr/>
        <w:t>світу</w:t>
      </w:r>
      <w:r>
        <w:rPr>
          <w:spacing w:val="36"/>
        </w:rPr>
        <w:t> </w:t>
      </w:r>
      <w:r>
        <w:rPr/>
        <w:t>за</w:t>
      </w:r>
      <w:r>
        <w:rPr>
          <w:spacing w:val="-67"/>
        </w:rPr>
        <w:t> </w:t>
      </w:r>
      <w:r>
        <w:rPr>
          <w:w w:val="95"/>
        </w:rPr>
        <w:t>обсягом</w:t>
      </w:r>
      <w:r>
        <w:rPr>
          <w:spacing w:val="1"/>
          <w:w w:val="95"/>
        </w:rPr>
        <w:t> </w:t>
      </w:r>
      <w:r>
        <w:rPr>
          <w:w w:val="95"/>
        </w:rPr>
        <w:t>прямих іноземних інвестицій</w:t>
      </w:r>
      <w:r>
        <w:rPr>
          <w:spacing w:val="1"/>
          <w:w w:val="95"/>
        </w:rPr>
        <w:t> </w:t>
      </w:r>
      <w:r>
        <w:rPr>
          <w:w w:val="95"/>
        </w:rPr>
        <w:t>(ПІІ).</w:t>
      </w:r>
      <w:r>
        <w:rPr>
          <w:spacing w:val="1"/>
          <w:w w:val="95"/>
        </w:rPr>
        <w:t> </w:t>
      </w:r>
      <w:r>
        <w:rPr>
          <w:w w:val="95"/>
        </w:rPr>
        <w:t>Німеччину випередили</w:t>
      </w:r>
      <w:r>
        <w:rPr>
          <w:spacing w:val="63"/>
        </w:rPr>
        <w:t> </w:t>
      </w:r>
      <w:r>
        <w:rPr>
          <w:w w:val="95"/>
        </w:rPr>
        <w:t>такі країни</w:t>
      </w:r>
      <w:r>
        <w:rPr>
          <w:spacing w:val="1"/>
          <w:w w:val="95"/>
        </w:rPr>
        <w:t> </w:t>
      </w:r>
      <w:r>
        <w:rPr/>
        <w:t>як:</w:t>
      </w:r>
      <w:r>
        <w:rPr>
          <w:spacing w:val="23"/>
        </w:rPr>
        <w:t> </w:t>
      </w:r>
      <w:r>
        <w:rPr/>
        <w:t>Швейцарія,</w:t>
      </w:r>
      <w:r>
        <w:rPr>
          <w:spacing w:val="25"/>
        </w:rPr>
        <w:t> </w:t>
      </w:r>
      <w:r>
        <w:rPr/>
        <w:t>Сінгапур,</w:t>
      </w:r>
      <w:r>
        <w:rPr>
          <w:spacing w:val="25"/>
        </w:rPr>
        <w:t> </w:t>
      </w:r>
      <w:r>
        <w:rPr/>
        <w:t>Гонконг,</w:t>
      </w:r>
      <w:r>
        <w:rPr>
          <w:spacing w:val="26"/>
        </w:rPr>
        <w:t> </w:t>
      </w:r>
      <w:r>
        <w:rPr/>
        <w:t>Великобританія,</w:t>
      </w:r>
      <w:r>
        <w:rPr>
          <w:spacing w:val="25"/>
        </w:rPr>
        <w:t> </w:t>
      </w:r>
      <w:r>
        <w:rPr/>
        <w:t>Китай.</w:t>
      </w:r>
      <w:r>
        <w:rPr>
          <w:spacing w:val="25"/>
        </w:rPr>
        <w:t> </w:t>
      </w:r>
      <w:r>
        <w:rPr/>
        <w:t>У</w:t>
      </w:r>
      <w:r>
        <w:rPr>
          <w:spacing w:val="23"/>
        </w:rPr>
        <w:t> </w:t>
      </w:r>
      <w:r>
        <w:rPr/>
        <w:t>Європі</w:t>
      </w:r>
      <w:r>
        <w:rPr>
          <w:spacing w:val="19"/>
        </w:rPr>
        <w:t> </w:t>
      </w:r>
      <w:r>
        <w:rPr/>
        <w:t>список</w:t>
      </w:r>
      <w:r>
        <w:rPr>
          <w:spacing w:val="-67"/>
        </w:rPr>
        <w:t> </w:t>
      </w:r>
      <w:r>
        <w:rPr/>
        <w:t>очолили</w:t>
      </w:r>
      <w:r>
        <w:rPr>
          <w:spacing w:val="62"/>
        </w:rPr>
        <w:t> </w:t>
      </w:r>
      <w:r>
        <w:rPr/>
        <w:t>Великобританія</w:t>
      </w:r>
      <w:r>
        <w:rPr>
          <w:spacing w:val="59"/>
        </w:rPr>
        <w:t> </w:t>
      </w:r>
      <w:r>
        <w:rPr/>
        <w:t>та</w:t>
      </w:r>
      <w:r>
        <w:rPr>
          <w:spacing w:val="59"/>
        </w:rPr>
        <w:t> </w:t>
      </w:r>
      <w:r>
        <w:rPr/>
        <w:t>Німеччина,</w:t>
      </w:r>
      <w:r>
        <w:rPr>
          <w:spacing w:val="65"/>
        </w:rPr>
        <w:t> </w:t>
      </w:r>
      <w:r>
        <w:rPr/>
        <w:t>на</w:t>
      </w:r>
      <w:r>
        <w:rPr>
          <w:spacing w:val="58"/>
        </w:rPr>
        <w:t> </w:t>
      </w:r>
      <w:r>
        <w:rPr/>
        <w:t>частку</w:t>
      </w:r>
      <w:r>
        <w:rPr>
          <w:spacing w:val="53"/>
        </w:rPr>
        <w:t> </w:t>
      </w:r>
      <w:r>
        <w:rPr/>
        <w:t>яких</w:t>
      </w:r>
      <w:r>
        <w:rPr>
          <w:spacing w:val="54"/>
        </w:rPr>
        <w:t> </w:t>
      </w:r>
      <w:r>
        <w:rPr/>
        <w:t>припадає</w:t>
      </w:r>
      <w:r>
        <w:rPr>
          <w:spacing w:val="58"/>
        </w:rPr>
        <w:t> </w:t>
      </w:r>
      <w:r>
        <w:rPr/>
        <w:t>18</w:t>
      </w:r>
      <w:r>
        <w:rPr>
          <w:spacing w:val="58"/>
        </w:rPr>
        <w:t> </w:t>
      </w:r>
      <w:r>
        <w:rPr/>
        <w:t>та</w:t>
      </w:r>
      <w:r>
        <w:rPr>
          <w:spacing w:val="59"/>
        </w:rPr>
        <w:t> </w:t>
      </w:r>
      <w:r>
        <w:rPr/>
        <w:t>15</w:t>
      </w:r>
      <w:r>
        <w:rPr>
          <w:spacing w:val="-67"/>
        </w:rPr>
        <w:t> </w:t>
      </w:r>
      <w:r>
        <w:rPr/>
        <w:t>відсотків.</w:t>
      </w:r>
      <w:r>
        <w:rPr>
          <w:spacing w:val="27"/>
        </w:rPr>
        <w:t> </w:t>
      </w:r>
      <w:r>
        <w:rPr/>
        <w:t>Згідно</w:t>
      </w:r>
      <w:r>
        <w:rPr>
          <w:spacing w:val="24"/>
        </w:rPr>
        <w:t> </w:t>
      </w:r>
      <w:r>
        <w:rPr/>
        <w:t>з</w:t>
      </w:r>
      <w:r>
        <w:rPr>
          <w:spacing w:val="25"/>
        </w:rPr>
        <w:t> </w:t>
      </w:r>
      <w:r>
        <w:rPr/>
        <w:t>Рис.</w:t>
      </w:r>
      <w:r>
        <w:rPr>
          <w:spacing w:val="26"/>
        </w:rPr>
        <w:t> </w:t>
      </w:r>
      <w:r>
        <w:rPr/>
        <w:t>2.10</w:t>
      </w:r>
      <w:r>
        <w:rPr>
          <w:spacing w:val="25"/>
        </w:rPr>
        <w:t> </w:t>
      </w:r>
      <w:r>
        <w:rPr/>
        <w:t>сальдо</w:t>
      </w:r>
      <w:r>
        <w:rPr>
          <w:spacing w:val="19"/>
        </w:rPr>
        <w:t> </w:t>
      </w:r>
      <w:r>
        <w:rPr/>
        <w:t>ПІІ</w:t>
      </w:r>
      <w:r>
        <w:rPr>
          <w:spacing w:val="23"/>
        </w:rPr>
        <w:t> </w:t>
      </w:r>
      <w:r>
        <w:rPr/>
        <w:t>Німеччини</w:t>
      </w:r>
      <w:r>
        <w:rPr>
          <w:spacing w:val="27"/>
        </w:rPr>
        <w:t> </w:t>
      </w:r>
      <w:r>
        <w:rPr/>
        <w:t>у</w:t>
      </w:r>
      <w:r>
        <w:rPr>
          <w:spacing w:val="20"/>
        </w:rPr>
        <w:t> </w:t>
      </w:r>
      <w:r>
        <w:rPr/>
        <w:t>2020</w:t>
      </w:r>
      <w:r>
        <w:rPr>
          <w:spacing w:val="24"/>
        </w:rPr>
        <w:t> </w:t>
      </w:r>
      <w:r>
        <w:rPr/>
        <w:t>році</w:t>
      </w:r>
      <w:r>
        <w:rPr>
          <w:spacing w:val="19"/>
        </w:rPr>
        <w:t> </w:t>
      </w:r>
      <w:r>
        <w:rPr/>
        <w:t>значно</w:t>
      </w:r>
    </w:p>
    <w:p>
      <w:pPr>
        <w:pStyle w:val="BodyText"/>
        <w:spacing w:line="321" w:lineRule="exact"/>
        <w:ind w:left="539"/>
        <w:jc w:val="both"/>
      </w:pPr>
      <w:r>
        <w:rPr/>
        <w:t>знизилися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порівнянні</w:t>
      </w:r>
      <w:r>
        <w:rPr>
          <w:spacing w:val="-4"/>
        </w:rPr>
        <w:t> </w:t>
      </w:r>
      <w:r>
        <w:rPr/>
        <w:t>з 2019</w:t>
      </w:r>
      <w:r>
        <w:rPr>
          <w:spacing w:val="-2"/>
        </w:rPr>
        <w:t> </w:t>
      </w:r>
      <w:r>
        <w:rPr/>
        <w:t>роком через</w:t>
      </w:r>
      <w:r>
        <w:rPr>
          <w:spacing w:val="-1"/>
        </w:rPr>
        <w:t> </w:t>
      </w:r>
      <w:r>
        <w:rPr/>
        <w:t>кризу</w:t>
      </w:r>
      <w:r>
        <w:rPr>
          <w:spacing w:val="-5"/>
        </w:rPr>
        <w:t> </w:t>
      </w:r>
      <w:r>
        <w:rPr/>
        <w:t>Covid-19.</w:t>
      </w:r>
    </w:p>
    <w:p>
      <w:pPr>
        <w:spacing w:after="0" w:line="321" w:lineRule="exact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5" w:firstLine="710"/>
        <w:jc w:val="both"/>
      </w:pPr>
      <w:r>
        <w:rPr/>
        <w:pict>
          <v:group style="position:absolute;margin-left:133.005005pt;margin-top:81.455345pt;width:406.35pt;height:210.15pt;mso-position-horizontal-relative:page;mso-position-vertical-relative:paragraph;z-index:15752192" coordorigin="2660,1629" coordsize="8127,4203">
            <v:shape style="position:absolute;left:3817;top:2450;width:6742;height:2315" coordorigin="3818,2450" coordsize="6742,2315" path="m3818,4765l10559,4765m3818,3607l10559,3607m3818,3026l10559,3026m3818,2450l10559,2450e" filled="false" stroked="true" strokeweight=".75pt" strokecolor="#d9d9d9">
              <v:path arrowok="t"/>
              <v:stroke dashstyle="solid"/>
            </v:shape>
            <v:shape style="position:absolute;left:4491;top:2024;width:5394;height:871" coordorigin="4492,2024" coordsize="5394,871" path="m4492,2892l5842,2498,7190,2024,8539,2412,9885,2895e" filled="false" stroked="true" strokeweight="2.25pt" strokecolor="#4471c4">
              <v:path arrowok="t"/>
              <v:stroke dashstyle="solid"/>
            </v:shape>
            <v:shape style="position:absolute;left:4434;top:2836;width:111;height:111" type="#_x0000_t75" stroked="false">
              <v:imagedata r:id="rId12" o:title=""/>
            </v:shape>
            <v:shape style="position:absolute;left:5782;top:2443;width:111;height:111" type="#_x0000_t75" stroked="false">
              <v:imagedata r:id="rId13" o:title=""/>
            </v:shape>
            <v:shape style="position:absolute;left:7131;top:1972;width:111;height:111" type="#_x0000_t75" stroked="false">
              <v:imagedata r:id="rId12" o:title=""/>
            </v:shape>
            <v:shape style="position:absolute;left:8480;top:2361;width:111;height:111" type="#_x0000_t75" stroked="false">
              <v:imagedata r:id="rId14" o:title=""/>
            </v:shape>
            <v:shape style="position:absolute;left:9829;top:2841;width:111;height:111" type="#_x0000_t75" stroked="false">
              <v:imagedata r:id="rId14" o:title=""/>
            </v:shape>
            <v:shape style="position:absolute;left:4491;top:2350;width:5394;height:1087" coordorigin="4492,2350" coordsize="5394,1087" path="m4492,3437l5842,2916,7190,2350,8539,3401,9885,2882e" filled="false" stroked="true" strokeweight="2.25pt" strokecolor="#ec7c30">
              <v:path arrowok="t"/>
              <v:stroke dashstyle="solid"/>
            </v:shape>
            <v:shape style="position:absolute;left:4434;top:3383;width:111;height:111" type="#_x0000_t75" stroked="false">
              <v:imagedata r:id="rId15" o:title=""/>
            </v:shape>
            <v:shape style="position:absolute;left:5782;top:2865;width:111;height:111" type="#_x0000_t75" stroked="false">
              <v:imagedata r:id="rId15" o:title=""/>
            </v:shape>
            <v:shape style="position:absolute;left:7131;top:2299;width:111;height:111" type="#_x0000_t75" stroked="false">
              <v:imagedata r:id="rId16" o:title=""/>
            </v:shape>
            <v:shape style="position:absolute;left:8480;top:3350;width:111;height:111" type="#_x0000_t75" stroked="false">
              <v:imagedata r:id="rId17" o:title=""/>
            </v:shape>
            <v:shape style="position:absolute;left:9829;top:2827;width:111;height:111" type="#_x0000_t75" stroked="false">
              <v:imagedata r:id="rId18" o:title=""/>
            </v:shape>
            <v:line style="position:absolute" from="3818,4186" to="10559,4186" stroked="true" strokeweight=".75pt" strokecolor="#d9d9d9">
              <v:stroke dashstyle="solid"/>
            </v:line>
            <v:shape style="position:absolute;left:4491;top:3195;width:5394;height:1004" coordorigin="4492,3195" coordsize="5394,1004" path="m4492,3641l5842,3766,7190,3862,8539,3195,9885,4199e" filled="false" stroked="true" strokeweight="2.25pt" strokecolor="#a4a4a4">
              <v:path arrowok="t"/>
              <v:stroke dashstyle="solid"/>
            </v:shape>
            <v:shape style="position:absolute;left:4434;top:3585;width:111;height:111" type="#_x0000_t75" stroked="false">
              <v:imagedata r:id="rId19" o:title=""/>
            </v:shape>
            <v:shape style="position:absolute;left:5782;top:3715;width:111;height:111" type="#_x0000_t75" stroked="false">
              <v:imagedata r:id="rId19" o:title=""/>
            </v:shape>
            <v:shape style="position:absolute;left:7131;top:3806;width:111;height:111" type="#_x0000_t75" stroked="false">
              <v:imagedata r:id="rId19" o:title=""/>
            </v:shape>
            <v:shape style="position:absolute;left:8480;top:3143;width:111;height:111" type="#_x0000_t75" stroked="false">
              <v:imagedata r:id="rId20" o:title=""/>
            </v:shape>
            <v:shape style="position:absolute;left:9829;top:4147;width:111;height:111" type="#_x0000_t75" stroked="false">
              <v:imagedata r:id="rId20" o:title=""/>
            </v:shape>
            <v:shape style="position:absolute;left:4387;top:2491;width:5817;height:1263" coordorigin="4387,2491" coordsize="5817,1263" path="m9885,2895l9827,2491m8537,3403l8688,3574m9885,2882l10204,3131m4492,3641l4387,3754e" filled="false" stroked="true" strokeweight=".75pt" strokecolor="#a6a6a6">
              <v:path arrowok="t"/>
              <v:stroke dashstyle="solid"/>
            </v:shape>
            <v:line style="position:absolute" from="3818,1869" to="10559,1869" stroked="true" strokeweight=".75pt" strokecolor="#d9d9d9">
              <v:stroke dashstyle="solid"/>
            </v:line>
            <v:shape style="position:absolute;left:4099;top:5459;width:384;height:111" type="#_x0000_t75" stroked="false">
              <v:imagedata r:id="rId21" o:title=""/>
            </v:shape>
            <v:shape style="position:absolute;left:5971;top:5459;width:384;height:111" type="#_x0000_t75" stroked="false">
              <v:imagedata r:id="rId22" o:title=""/>
            </v:shape>
            <v:shape style="position:absolute;left:7860;top:5459;width:384;height:111" type="#_x0000_t75" stroked="false">
              <v:imagedata r:id="rId23" o:title=""/>
            </v:shape>
            <v:rect style="position:absolute;left:2667;top:1636;width:8112;height:4188" filled="false" stroked="true" strokeweight=".75pt" strokecolor="#d9d9d9">
              <v:stroke dashstyle="solid"/>
            </v:rect>
            <v:shape style="position:absolute;left:3254;top:1732;width:38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200</w:t>
                    </w:r>
                  </w:p>
                </w:txbxContent>
              </v:textbox>
              <w10:wrap type="none"/>
            </v:shape>
            <v:shape style="position:absolute;left:6857;top:1679;width:68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186.65</w:t>
                    </w:r>
                  </w:p>
                </w:txbxContent>
              </v:textbox>
              <w10:wrap type="none"/>
            </v:shape>
            <v:shape style="position:absolute;left:3254;top:2312;width:38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150</w:t>
                    </w:r>
                  </w:p>
                </w:txbxContent>
              </v:textbox>
              <w10:wrap type="none"/>
            </v:shape>
            <v:shape style="position:absolute;left:5509;top:2093;width:683;height:68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62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145.8</w:t>
                    </w:r>
                  </w:p>
                  <w:p>
                    <w:pPr>
                      <w:spacing w:before="144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109.51</w:t>
                    </w:r>
                  </w:p>
                </w:txbxContent>
              </v:textbox>
              <w10:wrap type="none"/>
            </v:shape>
            <v:shape style="position:absolute;left:8206;top:2008;width:68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153.15</w:t>
                    </w:r>
                  </w:p>
                </w:txbxContent>
              </v:textbox>
              <w10:wrap type="none"/>
            </v:shape>
            <v:shape style="position:absolute;left:9506;top:2197;width:6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111.48</w:t>
                    </w:r>
                  </w:p>
                </w:txbxContent>
              </v:textbox>
              <w10:wrap type="none"/>
            </v:shape>
            <v:shape style="position:absolute;left:4231;top:2488;width:54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111.8</w:t>
                    </w:r>
                  </w:p>
                </w:txbxContent>
              </v:textbox>
              <w10:wrap type="none"/>
            </v:shape>
            <v:shape style="position:absolute;left:6945;top:2467;width:68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158.52</w:t>
                    </w:r>
                  </w:p>
                </w:txbxContent>
              </v:textbox>
              <w10:wrap type="none"/>
            </v:shape>
            <v:shape style="position:absolute;left:3254;top:2891;width:38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8269;top:2792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85.53</w:t>
                    </w:r>
                  </w:p>
                </w:txbxContent>
              </v:textbox>
              <w10:wrap type="none"/>
            </v:shape>
            <v:shape style="position:absolute;left:4222;top:3033;width:56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64.71</w:t>
                    </w:r>
                  </w:p>
                </w:txbxContent>
              </v:textbox>
              <w10:wrap type="none"/>
            </v:shape>
            <v:shape style="position:absolute;left:9878;top:3173;width:67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112.62</w:t>
                    </w:r>
                  </w:p>
                </w:txbxContent>
              </v:textbox>
              <w10:wrap type="none"/>
            </v:shape>
            <v:shape style="position:absolute;left:3374;top:3471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</w:txbxContent>
              </v:textbox>
              <w10:wrap type="none"/>
            </v:shape>
            <v:shape style="position:absolute;left:5571;top:3363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36.29</w:t>
                    </w:r>
                  </w:p>
                </w:txbxContent>
              </v:textbox>
              <w10:wrap type="none"/>
            </v:shape>
            <v:shape style="position:absolute;left:6920;top:3457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28.13</w:t>
                    </w:r>
                  </w:p>
                </w:txbxContent>
              </v:textbox>
              <w10:wrap type="none"/>
            </v:shape>
            <v:shape style="position:absolute;left:4118;top:3796;width:56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47.09</w:t>
                    </w:r>
                  </w:p>
                </w:txbxContent>
              </v:textbox>
              <w10:wrap type="none"/>
            </v:shape>
            <v:shape style="position:absolute;left:8419;top:3617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67.62</w:t>
                    </w:r>
                  </w:p>
                </w:txbxContent>
              </v:textbox>
              <w10:wrap type="none"/>
            </v:shape>
            <v:shape style="position:absolute;left:9637;top:3796;width:52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-1.14</w:t>
                    </w:r>
                  </w:p>
                </w:txbxContent>
              </v:textbox>
              <w10:wrap type="none"/>
            </v:shape>
            <v:shape style="position:absolute;left:3494;top:4050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253;top:4332;width:50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</w:r>
                  </w:p>
                </w:txbxContent>
              </v:textbox>
              <w10:wrap type="none"/>
            </v:shape>
            <v:shape style="position:absolute;left:5602;top:4332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3294;top:4629;width:34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-50</w:t>
                    </w:r>
                  </w:p>
                </w:txbxContent>
              </v:textbox>
              <w10:wrap type="none"/>
            </v:shape>
            <v:shape style="position:absolute;left:6951;top:4332;width:500;height:74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  <w:p>
                    <w:pPr>
                      <w:spacing w:before="200"/>
                      <w:ind w:left="83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v:shape style="position:absolute;left:8300;top:4332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9649;top:4332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4525;top:5387;width:110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ПІІ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активи</w:t>
                    </w:r>
                  </w:p>
                </w:txbxContent>
              </v:textbox>
              <w10:wrap type="none"/>
            </v:shape>
            <v:shape style="position:absolute;left:6398;top:5387;width:1127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ПІІ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пасиви</w:t>
                    </w:r>
                  </w:p>
                </w:txbxContent>
              </v:textbox>
              <w10:wrap type="none"/>
            </v:shape>
            <v:shape style="position:absolute;left:8288;top:5387;width:115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Сальдо ПІІ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5.526642pt;margin-top:116.084526pt;width:15.3pt;height:99.75pt;mso-position-horizontal-relative:page;mso-position-vertical-relative:paragraph;z-index:1575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ПІІ</w:t>
                  </w:r>
                  <w:r>
                    <w:rPr>
                      <w:spacing w:val="-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млр.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/>
        <w:t>США</w:t>
      </w:r>
      <w:r>
        <w:rPr>
          <w:spacing w:val="-13"/>
        </w:rPr>
        <w:t> </w:t>
      </w:r>
      <w:r>
        <w:rPr/>
        <w:t>перша</w:t>
      </w:r>
      <w:r>
        <w:rPr>
          <w:spacing w:val="-7"/>
        </w:rPr>
        <w:t> </w:t>
      </w:r>
      <w:r>
        <w:rPr/>
        <w:t>країна,</w:t>
      </w:r>
      <w:r>
        <w:rPr>
          <w:spacing w:val="-6"/>
        </w:rPr>
        <w:t> </w:t>
      </w:r>
      <w:r>
        <w:rPr/>
        <w:t>яка</w:t>
      </w:r>
      <w:r>
        <w:rPr>
          <w:spacing w:val="-7"/>
        </w:rPr>
        <w:t> </w:t>
      </w:r>
      <w:r>
        <w:rPr/>
        <w:t>інвестувала</w:t>
      </w:r>
      <w:r>
        <w:rPr>
          <w:spacing w:val="-7"/>
        </w:rPr>
        <w:t> </w:t>
      </w:r>
      <w:r>
        <w:rPr/>
        <w:t>у</w:t>
      </w:r>
      <w:r>
        <w:rPr>
          <w:spacing w:val="-12"/>
        </w:rPr>
        <w:t> </w:t>
      </w:r>
      <w:r>
        <w:rPr/>
        <w:t>2020</w:t>
      </w:r>
      <w:r>
        <w:rPr>
          <w:spacing w:val="-8"/>
        </w:rPr>
        <w:t> </w:t>
      </w:r>
      <w:r>
        <w:rPr/>
        <w:t>році</w:t>
      </w:r>
      <w:r>
        <w:rPr>
          <w:spacing w:val="-8"/>
        </w:rPr>
        <w:t> </w:t>
      </w:r>
      <w:r>
        <w:rPr/>
        <w:t>у</w:t>
      </w:r>
      <w:r>
        <w:rPr>
          <w:spacing w:val="-12"/>
        </w:rPr>
        <w:t> </w:t>
      </w:r>
      <w:r>
        <w:rPr/>
        <w:t>Німеччину,</w:t>
      </w:r>
      <w:r>
        <w:rPr>
          <w:spacing w:val="-6"/>
        </w:rPr>
        <w:t> </w:t>
      </w:r>
      <w:r>
        <w:rPr/>
        <w:t>за</w:t>
      </w:r>
      <w:r>
        <w:rPr>
          <w:spacing w:val="-7"/>
        </w:rPr>
        <w:t> </w:t>
      </w:r>
      <w:r>
        <w:rPr/>
        <w:t>нею</w:t>
      </w:r>
      <w:r>
        <w:rPr>
          <w:spacing w:val="-9"/>
        </w:rPr>
        <w:t> </w:t>
      </w:r>
      <w:r>
        <w:rPr/>
        <w:t>йде</w:t>
      </w:r>
      <w:r>
        <w:rPr>
          <w:spacing w:val="-68"/>
        </w:rPr>
        <w:t> </w:t>
      </w:r>
      <w:r>
        <w:rPr/>
        <w:t>Швейцарія і Китай. Нідерланди, Франція, Японія, Швеція також інвестують у</w:t>
      </w:r>
      <w:r>
        <w:rPr>
          <w:spacing w:val="-67"/>
        </w:rPr>
        <w:t> </w:t>
      </w:r>
      <w:r>
        <w:rPr/>
        <w:t>Німеччину.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line="362" w:lineRule="auto" w:before="192"/>
        <w:ind w:left="1250" w:right="1961"/>
        <w:jc w:val="both"/>
      </w:pPr>
      <w:r>
        <w:rPr/>
        <w:t>Рис. 2.10 Динаміка ПІІ Німеччини за період 2016-2020 рр.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 автором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основі:</w:t>
      </w:r>
      <w:r>
        <w:rPr>
          <w:spacing w:val="5"/>
        </w:rPr>
        <w:t> </w:t>
      </w:r>
      <w:r>
        <w:rPr/>
        <w:t>[40].</w:t>
      </w:r>
    </w:p>
    <w:p>
      <w:pPr>
        <w:pStyle w:val="BodyText"/>
        <w:spacing w:line="360" w:lineRule="auto"/>
        <w:ind w:left="539" w:right="264" w:firstLine="710"/>
        <w:jc w:val="both"/>
      </w:pPr>
      <w:r>
        <w:rPr/>
        <w:t>Провідним сектором для інвестицій були Інформаційно-комунікаційні</w:t>
      </w:r>
      <w:r>
        <w:rPr>
          <w:spacing w:val="1"/>
        </w:rPr>
        <w:t> </w:t>
      </w:r>
      <w:r>
        <w:rPr/>
        <w:t>технології та програмне забезпечення, що становить 19% усіх нових проектів</w:t>
      </w:r>
      <w:r>
        <w:rPr>
          <w:spacing w:val="1"/>
        </w:rPr>
        <w:t> </w:t>
      </w:r>
      <w:r>
        <w:rPr/>
        <w:t>ПІІ та їх розширення. Далі йдуть ділові та фінансові послуги (17%), споживчі</w:t>
      </w:r>
      <w:r>
        <w:rPr>
          <w:spacing w:val="-67"/>
        </w:rPr>
        <w:t> </w:t>
      </w:r>
      <w:r>
        <w:rPr/>
        <w:t>товари (10%)</w:t>
      </w:r>
      <w:r>
        <w:rPr>
          <w:spacing w:val="-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промислові</w:t>
      </w:r>
      <w:r>
        <w:rPr>
          <w:spacing w:val="-5"/>
        </w:rPr>
        <w:t> </w:t>
      </w:r>
      <w:r>
        <w:rPr/>
        <w:t>машини та</w:t>
      </w:r>
      <w:r>
        <w:rPr>
          <w:spacing w:val="1"/>
        </w:rPr>
        <w:t> </w:t>
      </w:r>
      <w:r>
        <w:rPr/>
        <w:t>обладнання</w:t>
      </w:r>
      <w:r>
        <w:rPr>
          <w:spacing w:val="2"/>
        </w:rPr>
        <w:t> </w:t>
      </w:r>
      <w:r>
        <w:rPr/>
        <w:t>(9%).</w:t>
      </w:r>
    </w:p>
    <w:p>
      <w:pPr>
        <w:pStyle w:val="BodyText"/>
        <w:spacing w:line="360" w:lineRule="auto"/>
        <w:ind w:left="539" w:right="264" w:firstLine="710"/>
        <w:jc w:val="both"/>
      </w:pP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країною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прямих іноземних інвестицій. Країна вважається привабливою для інвестицій</w:t>
      </w:r>
      <w:r>
        <w:rPr>
          <w:spacing w:val="-67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стабільному</w:t>
      </w:r>
      <w:r>
        <w:rPr>
          <w:spacing w:val="1"/>
        </w:rPr>
        <w:t> </w:t>
      </w:r>
      <w:r>
        <w:rPr/>
        <w:t>правовому</w:t>
      </w:r>
      <w:r>
        <w:rPr>
          <w:spacing w:val="1"/>
        </w:rPr>
        <w:t> </w:t>
      </w:r>
      <w:r>
        <w:rPr/>
        <w:t>середовищу,</w:t>
      </w:r>
      <w:r>
        <w:rPr>
          <w:spacing w:val="1"/>
        </w:rPr>
        <w:t> </w:t>
      </w:r>
      <w:r>
        <w:rPr/>
        <w:t>надійної</w:t>
      </w:r>
      <w:r>
        <w:rPr>
          <w:spacing w:val="1"/>
        </w:rPr>
        <w:t> </w:t>
      </w:r>
      <w:r>
        <w:rPr/>
        <w:t>інфраструктури,</w:t>
      </w:r>
      <w:r>
        <w:rPr>
          <w:spacing w:val="1"/>
        </w:rPr>
        <w:t> </w:t>
      </w:r>
      <w:r>
        <w:rPr/>
        <w:t>висококваліфікованої</w:t>
      </w:r>
      <w:r>
        <w:rPr>
          <w:spacing w:val="1"/>
        </w:rPr>
        <w:t> </w:t>
      </w:r>
      <w:r>
        <w:rPr/>
        <w:t>робочої</w:t>
      </w:r>
      <w:r>
        <w:rPr>
          <w:spacing w:val="1"/>
        </w:rPr>
        <w:t> </w:t>
      </w:r>
      <w:r>
        <w:rPr/>
        <w:t>сили,</w:t>
      </w:r>
      <w:r>
        <w:rPr>
          <w:spacing w:val="1"/>
        </w:rPr>
        <w:t> </w:t>
      </w:r>
      <w:r>
        <w:rPr/>
        <w:t>позитивному</w:t>
      </w:r>
      <w:r>
        <w:rPr>
          <w:spacing w:val="1"/>
        </w:rPr>
        <w:t> </w:t>
      </w:r>
      <w:r>
        <w:rPr/>
        <w:t>соціальному</w:t>
      </w:r>
      <w:r>
        <w:rPr>
          <w:spacing w:val="1"/>
        </w:rPr>
        <w:t> </w:t>
      </w:r>
      <w:r>
        <w:rPr/>
        <w:t>клімату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розробок</w:t>
      </w:r>
      <w:r>
        <w:rPr>
          <w:spacing w:val="1"/>
        </w:rPr>
        <w:t> </w:t>
      </w:r>
      <w:r>
        <w:rPr/>
        <w:t>світового</w:t>
      </w:r>
      <w:r>
        <w:rPr>
          <w:spacing w:val="1"/>
        </w:rPr>
        <w:t> </w:t>
      </w:r>
      <w:r>
        <w:rPr/>
        <w:t>рівня.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переважно формується завдяки банківським фінансовим</w:t>
      </w:r>
      <w:r>
        <w:rPr>
          <w:spacing w:val="1"/>
        </w:rPr>
        <w:t> </w:t>
      </w:r>
      <w:r>
        <w:rPr/>
        <w:t>установам.</w:t>
      </w:r>
      <w:r>
        <w:rPr>
          <w:spacing w:val="1"/>
        </w:rPr>
        <w:t> </w:t>
      </w:r>
      <w:r>
        <w:rPr/>
        <w:t>Банки</w:t>
      </w:r>
      <w:r>
        <w:rPr>
          <w:spacing w:val="1"/>
        </w:rPr>
        <w:t> </w:t>
      </w:r>
      <w:r>
        <w:rPr/>
        <w:t>залишаються в</w:t>
      </w:r>
      <w:r>
        <w:rPr>
          <w:spacing w:val="-3"/>
        </w:rPr>
        <w:t> </w:t>
      </w:r>
      <w:r>
        <w:rPr/>
        <w:t>центрі</w:t>
      </w:r>
      <w:r>
        <w:rPr>
          <w:spacing w:val="-6"/>
        </w:rPr>
        <w:t> </w:t>
      </w:r>
      <w:r>
        <w:rPr/>
        <w:t>економіки, вони</w:t>
      </w:r>
      <w:r>
        <w:rPr>
          <w:spacing w:val="-1"/>
        </w:rPr>
        <w:t> </w:t>
      </w:r>
      <w:r>
        <w:rPr/>
        <w:t>надають</w:t>
      </w:r>
      <w:r>
        <w:rPr>
          <w:spacing w:val="-4"/>
        </w:rPr>
        <w:t> </w:t>
      </w:r>
      <w:r>
        <w:rPr/>
        <w:t>важливі</w:t>
      </w:r>
      <w:r>
        <w:rPr>
          <w:spacing w:val="-6"/>
        </w:rPr>
        <w:t> </w:t>
      </w:r>
      <w:r>
        <w:rPr/>
        <w:t>фінансові</w:t>
      </w:r>
      <w:r>
        <w:rPr>
          <w:spacing w:val="-7"/>
        </w:rPr>
        <w:t> </w:t>
      </w:r>
      <w:r>
        <w:rPr/>
        <w:t>послуги.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576"/>
      </w:pPr>
      <w:r>
        <w:rPr/>
        <w:t>РОЗДІЛ</w:t>
      </w:r>
      <w:r>
        <w:rPr>
          <w:spacing w:val="-2"/>
        </w:rPr>
        <w:t> </w:t>
      </w:r>
      <w:r>
        <w:rPr/>
        <w:t>3</w:t>
      </w:r>
    </w:p>
    <w:p>
      <w:pPr>
        <w:spacing w:before="158"/>
        <w:ind w:left="647" w:right="308" w:firstLine="0"/>
        <w:jc w:val="center"/>
        <w:rPr>
          <w:b/>
          <w:sz w:val="28"/>
        </w:rPr>
      </w:pPr>
      <w:r>
        <w:rPr>
          <w:b/>
          <w:sz w:val="28"/>
        </w:rPr>
        <w:t>ШЛЯХИ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РОЗВИТКУ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FINTECH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ПОСЛУГ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В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УКРАЇНІ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8"/>
          <w:sz w:val="28"/>
        </w:rPr>
        <w:t> </w:t>
      </w:r>
      <w:r>
        <w:rPr>
          <w:b/>
          <w:sz w:val="28"/>
        </w:rPr>
        <w:t>НІМЕЧЧИНІ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10"/>
        <w:rPr>
          <w:b/>
          <w:sz w:val="25"/>
        </w:rPr>
      </w:pPr>
    </w:p>
    <w:p>
      <w:pPr>
        <w:pStyle w:val="Heading1"/>
        <w:numPr>
          <w:ilvl w:val="1"/>
          <w:numId w:val="4"/>
        </w:numPr>
        <w:tabs>
          <w:tab w:pos="1864" w:val="left" w:leader="none"/>
          <w:tab w:pos="1865" w:val="left" w:leader="none"/>
          <w:tab w:pos="3288" w:val="left" w:leader="none"/>
          <w:tab w:pos="5586" w:val="left" w:leader="none"/>
          <w:tab w:pos="7266" w:val="left" w:leader="none"/>
          <w:tab w:pos="8551" w:val="left" w:leader="none"/>
        </w:tabs>
        <w:spacing w:line="362" w:lineRule="auto" w:before="1" w:after="0"/>
        <w:ind w:left="539" w:right="270" w:firstLine="710"/>
        <w:jc w:val="left"/>
      </w:pPr>
      <w:r>
        <w:rPr/>
        <w:t>Загальна</w:t>
        <w:tab/>
        <w:t>характеристика</w:t>
        <w:tab/>
        <w:t>зовнішньої</w:t>
        <w:tab/>
        <w:t>торгівлі</w:t>
        <w:tab/>
      </w:r>
      <w:r>
        <w:rPr>
          <w:spacing w:val="-1"/>
        </w:rPr>
        <w:t>послугами</w:t>
      </w:r>
      <w:r>
        <w:rPr>
          <w:spacing w:val="-67"/>
        </w:rPr>
        <w:t> </w:t>
      </w:r>
      <w:r>
        <w:rPr/>
        <w:t>України</w:t>
      </w:r>
      <w:r>
        <w:rPr>
          <w:spacing w:val="3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/>
        <w:ind w:left="539" w:right="263" w:firstLine="710"/>
        <w:jc w:val="both"/>
      </w:pPr>
      <w:r>
        <w:rPr/>
        <w:pict>
          <v:group style="position:absolute;margin-left:124.754997pt;margin-top:241.455322pt;width:423.15pt;height:237.15pt;mso-position-horizontal-relative:page;mso-position-vertical-relative:paragraph;z-index:15753216" coordorigin="2495,4829" coordsize="8463,4743">
            <v:shape style="position:absolute;left:3928;top:6192;width:1352;height:1498" coordorigin="3929,6193" coordsize="1352,1498" path="m3929,7690l4147,7690m4344,7690l4397,7690m3929,7316l4147,7316m4344,7316l4397,7316m3929,6942l4147,6942m4344,6942l4397,6942m3929,6567l4147,6567m4344,6567l5280,6567m3929,6193l5280,6193e" filled="false" stroked="true" strokeweight=".75pt" strokecolor="#d9d9d9">
              <v:path arrowok="t"/>
              <v:stroke dashstyle="solid"/>
            </v:shape>
            <v:rect style="position:absolute;left:4147;top:6236;width:197;height:1832" filled="true" fillcolor="#4471c4" stroked="false">
              <v:fill type="solid"/>
            </v:rect>
            <v:shape style="position:absolute;left:4593;top:6192;width:1820;height:1498" coordorigin="4594,6193" coordsize="1820,1498" path="m4848,7690l5280,7690m5477,7690l5530,7690m4594,7316l5280,7316m5477,7316l5530,7316m4594,6942l5280,6942m5477,6942l5530,6942m5477,6567l6413,6567m5477,6193l6413,6193e" filled="false" stroked="true" strokeweight=".75pt" strokecolor="#d9d9d9">
              <v:path arrowok="t"/>
              <v:stroke dashstyle="solid"/>
            </v:shape>
            <v:rect style="position:absolute;left:5280;top:6048;width:197;height:2019" filled="true" fillcolor="#4471c4" stroked="false">
              <v:fill type="solid"/>
            </v:rect>
            <v:shape style="position:absolute;left:3928;top:5818;width:3617;height:1872" coordorigin="3929,5818" coordsize="3617,1872" path="m5981,7690l6413,7690m6610,7690l6662,7690m5726,7316l6413,7316m6610,7316l6662,7316m5726,6942l6413,6942m6610,6942l6662,6942m6610,6567l6662,6567m6610,6193l7546,6193m3929,5818l7546,5818e" filled="false" stroked="true" strokeweight=".75pt" strokecolor="#d9d9d9">
              <v:path arrowok="t"/>
              <v:stroke dashstyle="solid"/>
            </v:shape>
            <v:rect style="position:absolute;left:6412;top:5852;width:197;height:2216" filled="true" fillcolor="#4471c4" stroked="false">
              <v:fill type="solid"/>
            </v:rect>
            <v:shape style="position:absolute;left:6864;top:5818;width:1815;height:1872" coordorigin="6864,5818" coordsize="1815,1872" path="m7114,7690l7546,7690m7742,7690l7795,7690m6864,7316l7546,7316m7742,7316l7795,7316m6864,6942l7546,6942m7742,6942l7795,6942m6864,6567l7546,6567m7742,6567l7795,6567m7742,6193l8678,6193m7742,5818l8678,5818e" filled="false" stroked="true" strokeweight=".75pt" strokecolor="#d9d9d9">
              <v:path arrowok="t"/>
              <v:stroke dashstyle="solid"/>
            </v:shape>
            <v:rect style="position:absolute;left:7545;top:5799;width:197;height:2268" filled="true" fillcolor="#4471c4" stroked="false">
              <v:fill type="solid"/>
            </v:rect>
            <v:shape style="position:absolute;left:7996;top:5818;width:1815;height:1872" coordorigin="7997,5818" coordsize="1815,1872" path="m8246,7690l8678,7690m8880,7690l8933,7690m7997,7316l8678,7316m8880,7316l8933,7316m7997,6942l8678,6942m8880,6942l8933,6942m7997,6567l8678,6567m8880,6567l8933,6567m8880,6193l9811,6193m8880,5818l9811,5818e" filled="false" stroked="true" strokeweight=".75pt" strokecolor="#d9d9d9">
              <v:path arrowok="t"/>
              <v:stroke dashstyle="solid"/>
            </v:shape>
            <v:rect style="position:absolute;left:8678;top:5703;width:202;height:2364" filled="true" fillcolor="#4471c4" stroked="false">
              <v:fill type="solid"/>
            </v:rect>
            <v:shape style="position:absolute;left:3928;top:5444;width:6802;height:2247" coordorigin="3929,5444" coordsize="6802,2247" path="m9379,7690l9811,7690m10013,7690l10066,7690m9379,7316l9811,7316m10013,7316l10066,7316m9130,6942l9811,6942m10013,6942l10066,6942m9130,6567l9811,6567m10013,6567l10066,6567m10013,5818l10731,5818m3929,5444l9811,5444m10013,5444l10731,5444e" filled="false" stroked="true" strokeweight=".75pt" strokecolor="#d9d9d9">
              <v:path arrowok="t"/>
              <v:stroke dashstyle="solid"/>
            </v:shape>
            <v:rect style="position:absolute;left:9811;top:5381;width:202;height:2686" filled="true" fillcolor="#4471c4" stroked="false">
              <v:fill type="solid"/>
            </v:rect>
            <v:line style="position:absolute" from="4594,7690" to="4646,7690" stroked="true" strokeweight=".75pt" strokecolor="#d9d9d9">
              <v:stroke dashstyle="solid"/>
            </v:line>
            <v:rect style="position:absolute;left:4396;top:6701;width:197;height:1366" filled="true" fillcolor="#ec7c30" stroked="false">
              <v:fill type="solid"/>
            </v:rect>
            <v:line style="position:absolute" from="5726,7690" to="5779,7690" stroked="true" strokeweight=".75pt" strokecolor="#d9d9d9">
              <v:stroke dashstyle="solid"/>
            </v:line>
            <v:rect style="position:absolute;left:5529;top:6725;width:197;height:1342" filled="true" fillcolor="#ec7c30" stroked="false">
              <v:fill type="solid"/>
            </v:rect>
            <v:line style="position:absolute" from="6864,7690" to="6917,7690" stroked="true" strokeweight=".75pt" strokecolor="#d9d9d9">
              <v:stroke dashstyle="solid"/>
            </v:line>
            <v:rect style="position:absolute;left:6662;top:6557;width:202;height:1510" filled="true" fillcolor="#ec7c30" stroked="false">
              <v:fill type="solid"/>
            </v:rect>
            <v:line style="position:absolute" from="7997,7690" to="8050,7690" stroked="true" strokeweight=".75pt" strokecolor="#d9d9d9">
              <v:stroke dashstyle="solid"/>
            </v:line>
            <v:rect style="position:absolute;left:7795;top:6226;width:202;height:1841" filled="true" fillcolor="#ec7c30" stroked="false">
              <v:fill type="solid"/>
            </v:rect>
            <v:shape style="position:absolute;left:9129;top:7316;width:53;height:375" coordorigin="9130,7316" coordsize="53,375" path="m9130,7690l9182,7690m9130,7316l9182,7316e" filled="false" stroked="true" strokeweight=".75pt" strokecolor="#d9d9d9">
              <v:path arrowok="t"/>
              <v:stroke dashstyle="solid"/>
            </v:shape>
            <v:rect style="position:absolute;left:8932;top:6490;width:197;height:1577" filled="true" fillcolor="#ec7c30" stroked="false">
              <v:fill type="solid"/>
            </v:rect>
            <v:shape style="position:absolute;left:10262;top:6567;width:469;height:1124" coordorigin="10262,6567" coordsize="469,1124" path="m10262,7690l10315,7690m10262,7316l10315,7316m10262,6567l10731,6567e" filled="false" stroked="true" strokeweight=".75pt" strokecolor="#d9d9d9">
              <v:path arrowok="t"/>
              <v:stroke dashstyle="solid"/>
            </v:shape>
            <v:rect style="position:absolute;left:10065;top:6346;width:197;height:1721" filled="true" fillcolor="#ec7c30" stroked="false">
              <v:fill type="solid"/>
            </v:rect>
            <v:shape style="position:absolute;left:4646;top:7277;width:4733;height:790" coordorigin="4646,7278" coordsize="4733,790" path="m4848,7599l4646,7599,4646,8067,4848,8067,4848,7599xm5981,7388l5779,7388,5779,8067,5981,8067,5981,7388xm7114,7364l6917,7364,6917,8067,7114,8067,7114,7364xm8246,7638l8050,7638,8050,8067,8246,8067,8246,7638xm9379,7278l9182,7278,9182,8067,9379,8067,9379,7278xe" filled="true" fillcolor="#a4a4a4" stroked="false">
              <v:path arrowok="t"/>
              <v:fill type="solid"/>
            </v:shape>
            <v:shape style="position:absolute;left:10512;top:7316;width:219;height:375" coordorigin="10512,7316" coordsize="219,375" path="m10512,7690l10731,7690m10512,7316l10731,7316e" filled="false" stroked="true" strokeweight=".75pt" strokecolor="#d9d9d9">
              <v:path arrowok="t"/>
              <v:stroke dashstyle="solid"/>
            </v:shape>
            <v:rect style="position:absolute;left:10315;top:7100;width:197;height:968" filled="true" fillcolor="#a4a4a4" stroked="false">
              <v:fill type="solid"/>
            </v:rect>
            <v:shape style="position:absolute;left:3928;top:5069;width:6802;height:2998" coordorigin="3929,5070" coordsize="6802,2998" path="m3929,8067l10731,8067m3929,5070l10731,5070e" filled="false" stroked="true" strokeweight=".75pt" strokecolor="#d9d9d9">
              <v:path arrowok="t"/>
              <v:stroke dashstyle="solid"/>
            </v:shape>
            <v:rect style="position:absolute;left:5055;top:9193;width:120;height:120" filled="true" fillcolor="#4471c4" stroked="false">
              <v:fill type="solid"/>
            </v:rect>
            <v:rect style="position:absolute;left:6347;top:9193;width:120;height:120" filled="true" fillcolor="#ec7c30" stroked="false">
              <v:fill type="solid"/>
            </v:rect>
            <v:rect style="position:absolute;left:7507;top:9193;width:120;height:120" filled="true" fillcolor="#a4a4a4" stroked="false">
              <v:fill type="solid"/>
            </v:rect>
            <v:rect style="position:absolute;left:2502;top:4836;width:8448;height:4728" filled="false" stroked="true" strokeweight=".75pt" strokecolor="#d9d9d9">
              <v:stroke dashstyle="solid"/>
            </v:rect>
            <v:shape style="position:absolute;left:3365;top:4934;width:38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800</w:t>
                    </w:r>
                  </w:p>
                </w:txbxContent>
              </v:textbox>
              <w10:wrap type="none"/>
            </v:shape>
            <v:shape style="position:absolute;left:9645;top:5028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717.2</w:t>
                    </w:r>
                  </w:p>
                </w:txbxContent>
              </v:textbox>
              <w10:wrap type="none"/>
            </v:shape>
            <v:shape style="position:absolute;left:3365;top:5309;width:380;height:289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500</w:t>
                    </w:r>
                  </w:p>
                  <w:p>
                    <w:pPr>
                      <w:spacing w:before="98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  <w:p>
                    <w:pPr>
                      <w:spacing w:before="99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6242;top:5500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591.2</w:t>
                    </w:r>
                  </w:p>
                </w:txbxContent>
              </v:textbox>
              <w10:wrap type="none"/>
            </v:shape>
            <v:shape style="position:absolute;left:8510;top:5353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630.4</w:t>
                    </w:r>
                  </w:p>
                </w:txbxContent>
              </v:textbox>
              <w10:wrap type="none"/>
            </v:shape>
            <v:shape style="position:absolute;left:3974;top:5885;width:814;height:73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488.4</w:t>
                    </w:r>
                  </w:p>
                  <w:p>
                    <w:pPr>
                      <w:spacing w:before="189"/>
                      <w:ind w:left="25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364.1</w:t>
                    </w:r>
                  </w:p>
                </w:txbxContent>
              </v:textbox>
              <w10:wrap type="none"/>
            </v:shape>
            <v:shape style="position:absolute;left:5108;top:5697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538.7</w:t>
                    </w:r>
                  </w:p>
                </w:txbxContent>
              </v:textbox>
              <w10:wrap type="none"/>
            </v:shape>
            <v:shape style="position:absolute;left:7376;top:5446;width:814;height:69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605.6</w:t>
                    </w:r>
                  </w:p>
                  <w:p>
                    <w:pPr>
                      <w:spacing w:before="153"/>
                      <w:ind w:left="25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491.1</w:t>
                    </w:r>
                  </w:p>
                </w:txbxContent>
              </v:textbox>
              <w10:wrap type="none"/>
            </v:shape>
            <v:shape style="position:absolute;left:8762;top:6140;width:56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420.2</w:t>
                    </w:r>
                  </w:p>
                </w:txbxContent>
              </v:textbox>
              <w10:wrap type="none"/>
            </v:shape>
            <v:shape style="position:absolute;left:9896;top:5996;width:855;height:266" type="#_x0000_t202" filled="false" stroked="false">
              <v:textbox inset="0,0,0,0">
                <w:txbxContent>
                  <w:p>
                    <w:pPr>
                      <w:tabs>
                        <w:tab w:pos="834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</w:t>
                    </w:r>
                    <w:r>
                      <w:rPr>
                        <w:sz w:val="24"/>
                        <w:u w:val="single" w:color="D9D9D9"/>
                      </w:rPr>
                      <w:t>58.8</w:t>
                      <w:tab/>
                    </w:r>
                  </w:p>
                </w:txbxContent>
              </v:textbox>
              <w10:wrap type="none"/>
            </v:shape>
            <v:shape style="position:absolute;left:5360;top:6375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357.8</w:t>
                    </w:r>
                  </w:p>
                </w:txbxContent>
              </v:textbox>
              <w10:wrap type="none"/>
            </v:shape>
            <v:shape style="position:absolute;left:6585;top:6205;width:38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403</w:t>
                    </w:r>
                  </w:p>
                </w:txbxContent>
              </v:textbox>
              <w10:wrap type="none"/>
            </v:shape>
            <v:shape style="position:absolute;left:4477;top:7250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124.3</w:t>
                    </w:r>
                  </w:p>
                </w:txbxContent>
              </v:textbox>
              <w10:wrap type="none"/>
            </v:shape>
            <v:shape style="position:absolute;left:5611;top:7038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180.9</w:t>
                    </w:r>
                  </w:p>
                </w:txbxContent>
              </v:textbox>
              <w10:wrap type="none"/>
            </v:shape>
            <v:shape style="position:absolute;left:6745;top:7010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188.2</w:t>
                    </w:r>
                  </w:p>
                </w:txbxContent>
              </v:textbox>
              <w10:wrap type="none"/>
            </v:shape>
            <v:shape style="position:absolute;left:9013;top:6928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210.2</w:t>
                    </w:r>
                  </w:p>
                </w:txbxContent>
              </v:textbox>
              <w10:wrap type="none"/>
            </v:shape>
            <v:shape style="position:absolute;left:10147;top:6747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  <w:r>
                      <w:rPr>
                        <w:sz w:val="24"/>
                        <w:u w:val="single" w:color="D9D9D9"/>
                      </w:rPr>
                      <w:t>58.4</w:t>
                    </w:r>
                  </w:p>
                </w:txbxContent>
              </v:textbox>
              <w10:wrap type="none"/>
            </v:shape>
            <v:shape style="position:absolute;left:7884;top:7286;width:55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114.5</w:t>
                    </w:r>
                  </w:p>
                </w:txbxContent>
              </v:textbox>
              <w10:wrap type="none"/>
            </v:shape>
            <v:shape style="position:absolute;left:4257;top:8214;width:6171;height:602" type="#_x0000_t202" filled="false" stroked="false">
              <v:textbox inset="0,0,0,0">
                <w:txbxContent>
                  <w:p>
                    <w:pPr>
                      <w:tabs>
                        <w:tab w:pos="1134" w:val="left" w:leader="none"/>
                        <w:tab w:pos="2267" w:val="left" w:leader="none"/>
                        <w:tab w:pos="3402" w:val="left" w:leader="none"/>
                        <w:tab w:pos="4536" w:val="left" w:leader="none"/>
                        <w:tab w:pos="5670" w:val="left" w:leader="none"/>
                      </w:tabs>
                      <w:spacing w:line="266" w:lineRule="exact"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  <w:tab/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</w:r>
                    <w:r>
                      <w:rPr>
                        <w:spacing w:val="-2"/>
                        <w:sz w:val="24"/>
                      </w:rPr>
                      <w:t>2021</w:t>
                    </w:r>
                  </w:p>
                  <w:p>
                    <w:pPr>
                      <w:spacing w:before="59"/>
                      <w:ind w:left="0" w:right="2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v:shape style="position:absolute;left:5229;top:9129;width:859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Експорт</w:t>
                    </w:r>
                  </w:p>
                </w:txbxContent>
              </v:textbox>
              <w10:wrap type="none"/>
            </v:shape>
            <v:shape style="position:absolute;left:6521;top:9129;width:731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Імпорт</w:t>
                    </w:r>
                  </w:p>
                </w:txbxContent>
              </v:textbox>
              <w10:wrap type="none"/>
            </v:shape>
            <v:shape style="position:absolute;left:7682;top:9129;width:75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Сальдо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3.316635pt;margin-top:269.330109pt;width:29pt;height:151.35pt;mso-position-horizontal-relative:page;mso-position-vertical-relative:paragraph;z-index:15753728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125" w:right="3" w:hanging="106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Значення зовнішньої торгівлі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послугами,</w:t>
                  </w:r>
                  <w:r>
                    <w:rPr>
                      <w:spacing w:val="-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млн.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/>
        <w:t>Між</w:t>
      </w:r>
      <w:r>
        <w:rPr>
          <w:spacing w:val="1"/>
        </w:rPr>
        <w:t> </w:t>
      </w:r>
      <w:r>
        <w:rPr/>
        <w:t>Україною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Німеччиною</w:t>
      </w:r>
      <w:r>
        <w:rPr>
          <w:spacing w:val="1"/>
        </w:rPr>
        <w:t> </w:t>
      </w:r>
      <w:r>
        <w:rPr/>
        <w:t>існують</w:t>
      </w:r>
      <w:r>
        <w:rPr>
          <w:spacing w:val="1"/>
        </w:rPr>
        <w:t> </w:t>
      </w:r>
      <w:r>
        <w:rPr/>
        <w:t>відносини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як</w:t>
      </w:r>
      <w:r>
        <w:rPr>
          <w:spacing w:val="-67"/>
        </w:rPr>
        <w:t> </w:t>
      </w:r>
      <w:r>
        <w:rPr/>
        <w:t>товарів,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акцент</w:t>
      </w:r>
      <w:r>
        <w:rPr>
          <w:spacing w:val="1"/>
        </w:rPr>
        <w:t> </w:t>
      </w:r>
      <w:r>
        <w:rPr/>
        <w:t>зроблений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торгівлю</w:t>
      </w:r>
      <w:r>
        <w:rPr>
          <w:spacing w:val="1"/>
        </w:rPr>
        <w:t> </w:t>
      </w:r>
      <w:r>
        <w:rPr/>
        <w:t>послугами.</w:t>
      </w:r>
      <w:r>
        <w:rPr>
          <w:spacing w:val="-67"/>
        </w:rPr>
        <w:t> </w:t>
      </w:r>
      <w:r>
        <w:rPr>
          <w:spacing w:val="-1"/>
        </w:rPr>
        <w:t>Німеччина</w:t>
      </w:r>
      <w:r>
        <w:rPr>
          <w:spacing w:val="-15"/>
        </w:rPr>
        <w:t> </w:t>
      </w:r>
      <w:r>
        <w:rPr>
          <w:spacing w:val="-1"/>
        </w:rPr>
        <w:t>більше</w:t>
      </w:r>
      <w:r>
        <w:rPr>
          <w:spacing w:val="-14"/>
        </w:rPr>
        <w:t> </w:t>
      </w:r>
      <w:r>
        <w:rPr>
          <w:spacing w:val="-1"/>
        </w:rPr>
        <w:t>залучена</w:t>
      </w:r>
      <w:r>
        <w:rPr>
          <w:spacing w:val="-14"/>
        </w:rPr>
        <w:t> </w:t>
      </w:r>
      <w:r>
        <w:rPr>
          <w:spacing w:val="-1"/>
        </w:rPr>
        <w:t>до</w:t>
      </w:r>
      <w:r>
        <w:rPr>
          <w:spacing w:val="-16"/>
        </w:rPr>
        <w:t> </w:t>
      </w:r>
      <w:r>
        <w:rPr>
          <w:spacing w:val="-1"/>
        </w:rPr>
        <w:t>України,</w:t>
      </w:r>
      <w:r>
        <w:rPr>
          <w:spacing w:val="-13"/>
        </w:rPr>
        <w:t> </w:t>
      </w:r>
      <w:r>
        <w:rPr>
          <w:spacing w:val="-1"/>
        </w:rPr>
        <w:t>ніж</w:t>
      </w:r>
      <w:r>
        <w:rPr>
          <w:spacing w:val="-16"/>
        </w:rPr>
        <w:t> </w:t>
      </w:r>
      <w:r>
        <w:rPr>
          <w:spacing w:val="-1"/>
        </w:rPr>
        <w:t>будь-який</w:t>
      </w:r>
      <w:r>
        <w:rPr>
          <w:spacing w:val="-11"/>
        </w:rPr>
        <w:t> </w:t>
      </w:r>
      <w:r>
        <w:rPr>
          <w:spacing w:val="-1"/>
        </w:rPr>
        <w:t>інший</w:t>
      </w:r>
      <w:r>
        <w:rPr>
          <w:spacing w:val="-15"/>
        </w:rPr>
        <w:t> </w:t>
      </w:r>
      <w:r>
        <w:rPr/>
        <w:t>член</w:t>
      </w:r>
      <w:r>
        <w:rPr>
          <w:spacing w:val="-15"/>
        </w:rPr>
        <w:t> </w:t>
      </w:r>
      <w:r>
        <w:rPr/>
        <w:t>ЄС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також</w:t>
      </w:r>
      <w:r>
        <w:rPr>
          <w:spacing w:val="-67"/>
        </w:rPr>
        <w:t> </w:t>
      </w:r>
      <w:r>
        <w:rPr/>
        <w:t>Німеччина є великим ринком збуту. Це особливо помітно у двосторонніх</w:t>
      </w:r>
      <w:r>
        <w:rPr>
          <w:spacing w:val="1"/>
        </w:rPr>
        <w:t> </w:t>
      </w:r>
      <w:r>
        <w:rPr/>
        <w:t>економічних відносинах, які виявилися напрочуд міцними навіть у 2020 році.</w:t>
      </w:r>
      <w:r>
        <w:rPr>
          <w:spacing w:val="-67"/>
        </w:rPr>
        <w:t> </w:t>
      </w:r>
      <w:r>
        <w:rPr/>
        <w:t>Німецькі компанії зберігають зацікавленість у веденні бізнесу в Україні. З 1</w:t>
      </w:r>
      <w:r>
        <w:rPr>
          <w:spacing w:val="1"/>
        </w:rPr>
        <w:t> </w:t>
      </w:r>
      <w:r>
        <w:rPr/>
        <w:t>січня</w:t>
      </w:r>
      <w:r>
        <w:rPr>
          <w:spacing w:val="1"/>
        </w:rPr>
        <w:t> </w:t>
      </w:r>
      <w:r>
        <w:rPr/>
        <w:t>2016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підписання</w:t>
      </w:r>
      <w:r>
        <w:rPr>
          <w:spacing w:val="1"/>
        </w:rPr>
        <w:t> </w:t>
      </w:r>
      <w:r>
        <w:rPr/>
        <w:t>Угоди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поглиблену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>
          <w:w w:val="95"/>
        </w:rPr>
        <w:t>всеохоплюючу зону вільної торгівлі з ЄС</w:t>
      </w:r>
      <w:r>
        <w:rPr>
          <w:spacing w:val="63"/>
        </w:rPr>
        <w:t> </w:t>
      </w:r>
      <w:r>
        <w:rPr>
          <w:w w:val="95"/>
        </w:rPr>
        <w:t>обсяг двосторонньої торгівлі зростає.</w:t>
      </w:r>
      <w:r>
        <w:rPr>
          <w:spacing w:val="1"/>
          <w:w w:val="95"/>
        </w:rPr>
        <w:t> </w:t>
      </w:r>
      <w:r>
        <w:rPr/>
        <w:t>На Рис. 3.1 представлена динаміка зовнішньої торгівлі послугами України та</w:t>
      </w:r>
      <w:r>
        <w:rPr>
          <w:spacing w:val="1"/>
        </w:rPr>
        <w:t> </w:t>
      </w:r>
      <w:r>
        <w:rPr/>
        <w:t>Німеччини протягом</w:t>
      </w:r>
      <w:r>
        <w:rPr>
          <w:spacing w:val="2"/>
        </w:rPr>
        <w:t> </w:t>
      </w:r>
      <w:r>
        <w:rPr/>
        <w:t>2016-2021</w:t>
      </w:r>
      <w:r>
        <w:rPr>
          <w:spacing w:val="1"/>
        </w:rPr>
        <w:t> </w:t>
      </w:r>
      <w:r>
        <w:rPr/>
        <w:t>років.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34"/>
        </w:rPr>
      </w:pPr>
    </w:p>
    <w:p>
      <w:pPr>
        <w:pStyle w:val="BodyText"/>
        <w:spacing w:line="362" w:lineRule="auto"/>
        <w:ind w:left="539" w:right="280" w:firstLine="710"/>
        <w:jc w:val="both"/>
      </w:pPr>
      <w:r>
        <w:rPr/>
        <w:t>Рис. 3.1 Динаміка зовнішньої торгівлі послугами України та Німеччини</w:t>
      </w:r>
      <w:r>
        <w:rPr>
          <w:spacing w:val="-67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2016-2021</w:t>
      </w:r>
      <w:r>
        <w:rPr>
          <w:spacing w:val="2"/>
        </w:rPr>
        <w:t> </w:t>
      </w:r>
      <w:r>
        <w:rPr/>
        <w:t>рр.</w:t>
      </w:r>
    </w:p>
    <w:p>
      <w:pPr>
        <w:pStyle w:val="BodyText"/>
        <w:spacing w:line="315" w:lineRule="exact"/>
        <w:ind w:left="1250"/>
      </w:pPr>
      <w:r>
        <w:rPr/>
        <w:t>Джерело:</w:t>
      </w:r>
      <w:r>
        <w:rPr>
          <w:spacing w:val="-7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основі:</w:t>
      </w:r>
      <w:r>
        <w:rPr>
          <w:spacing w:val="2"/>
        </w:rPr>
        <w:t> </w:t>
      </w:r>
      <w:r>
        <w:rPr/>
        <w:t>[41].</w:t>
      </w:r>
    </w:p>
    <w:p>
      <w:pPr>
        <w:spacing w:after="0" w:line="315" w:lineRule="exact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3" w:firstLine="710"/>
        <w:jc w:val="both"/>
      </w:pPr>
      <w:r>
        <w:rPr/>
        <w:t>Так, за даними Державної служби статистики України до 2018 року</w:t>
      </w:r>
      <w:r>
        <w:rPr>
          <w:spacing w:val="1"/>
        </w:rPr>
        <w:t> </w:t>
      </w:r>
      <w:r>
        <w:rPr/>
        <w:t>сальдо торгівлі послугами між Україною та Німеччиною зростає, у 2019 році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74</w:t>
      </w:r>
      <w:r>
        <w:rPr>
          <w:spacing w:val="1"/>
        </w:rPr>
        <w:t> </w:t>
      </w:r>
      <w:r>
        <w:rPr/>
        <w:t>млн</w:t>
      </w:r>
      <w:r>
        <w:rPr>
          <w:spacing w:val="1"/>
        </w:rPr>
        <w:t> </w:t>
      </w:r>
      <w:r>
        <w:rPr/>
        <w:t>дол.</w:t>
      </w:r>
      <w:r>
        <w:rPr>
          <w:spacing w:val="1"/>
        </w:rPr>
        <w:t> </w:t>
      </w:r>
      <w:r>
        <w:rPr/>
        <w:t>США,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стрімке</w:t>
      </w:r>
      <w:r>
        <w:rPr>
          <w:spacing w:val="1"/>
        </w:rPr>
        <w:t> </w:t>
      </w:r>
      <w:r>
        <w:rPr/>
        <w:t>збільшення.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експорту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значення досягло у 2021 році (717,2 млн дол. США), а імпорт мав значення</w:t>
      </w:r>
      <w:r>
        <w:rPr>
          <w:spacing w:val="1"/>
        </w:rPr>
        <w:t> </w:t>
      </w:r>
      <w:r>
        <w:rPr/>
        <w:t>458,8 млн дол. США, в порівнянні із 2020 роком, експорт збільшився на 86,8</w:t>
      </w:r>
      <w:r>
        <w:rPr>
          <w:spacing w:val="1"/>
        </w:rPr>
        <w:t> </w:t>
      </w:r>
      <w:r>
        <w:rPr/>
        <w:t>млн дол.</w:t>
      </w:r>
      <w:r>
        <w:rPr>
          <w:spacing w:val="3"/>
        </w:rPr>
        <w:t> </w:t>
      </w:r>
      <w:r>
        <w:rPr/>
        <w:t>США,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/>
        <w:t>імпорт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38,6</w:t>
      </w:r>
      <w:r>
        <w:rPr>
          <w:spacing w:val="1"/>
        </w:rPr>
        <w:t> </w:t>
      </w:r>
      <w:r>
        <w:rPr/>
        <w:t>млн дол.</w:t>
      </w:r>
      <w:r>
        <w:rPr>
          <w:spacing w:val="3"/>
        </w:rPr>
        <w:t> </w:t>
      </w:r>
      <w:r>
        <w:rPr/>
        <w:t>США.</w:t>
      </w:r>
    </w:p>
    <w:p>
      <w:pPr>
        <w:pStyle w:val="BodyText"/>
        <w:spacing w:line="360" w:lineRule="auto"/>
        <w:ind w:left="539" w:right="268" w:firstLine="710"/>
        <w:jc w:val="both"/>
      </w:pPr>
      <w:r>
        <w:rPr/>
        <w:t>В</w:t>
      </w:r>
      <w:r>
        <w:rPr>
          <w:spacing w:val="-12"/>
        </w:rPr>
        <w:t> </w:t>
      </w:r>
      <w:r>
        <w:rPr/>
        <w:t>порівнянні</w:t>
      </w:r>
      <w:r>
        <w:rPr>
          <w:spacing w:val="-8"/>
        </w:rPr>
        <w:t> </w:t>
      </w:r>
      <w:r>
        <w:rPr/>
        <w:t>у</w:t>
      </w:r>
      <w:r>
        <w:rPr>
          <w:spacing w:val="-12"/>
        </w:rPr>
        <w:t> </w:t>
      </w:r>
      <w:r>
        <w:rPr/>
        <w:t>2020</w:t>
      </w:r>
      <w:r>
        <w:rPr>
          <w:spacing w:val="-8"/>
        </w:rPr>
        <w:t> </w:t>
      </w:r>
      <w:r>
        <w:rPr/>
        <w:t>році</w:t>
      </w:r>
      <w:r>
        <w:rPr>
          <w:spacing w:val="-8"/>
        </w:rPr>
        <w:t> </w:t>
      </w:r>
      <w:r>
        <w:rPr/>
        <w:t>Німеччина</w:t>
      </w:r>
      <w:r>
        <w:rPr>
          <w:spacing w:val="-8"/>
        </w:rPr>
        <w:t> </w:t>
      </w:r>
      <w:r>
        <w:rPr/>
        <w:t>посіла</w:t>
      </w:r>
      <w:r>
        <w:rPr>
          <w:spacing w:val="-7"/>
        </w:rPr>
        <w:t> </w:t>
      </w:r>
      <w:r>
        <w:rPr/>
        <w:t>4</w:t>
      </w:r>
      <w:r>
        <w:rPr>
          <w:spacing w:val="-8"/>
        </w:rPr>
        <w:t> </w:t>
      </w:r>
      <w:r>
        <w:rPr/>
        <w:t>місце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індексі</w:t>
      </w:r>
      <w:r>
        <w:rPr>
          <w:spacing w:val="-13"/>
        </w:rPr>
        <w:t> </w:t>
      </w:r>
      <w:r>
        <w:rPr/>
        <w:t>економічної</w:t>
      </w:r>
      <w:r>
        <w:rPr>
          <w:spacing w:val="-68"/>
        </w:rPr>
        <w:t> </w:t>
      </w:r>
      <w:r>
        <w:rPr/>
        <w:t>складності (ECI 1,88) і 3 місце за загальним обсягом експорту (1,33 трлн</w:t>
      </w:r>
      <w:r>
        <w:rPr>
          <w:spacing w:val="1"/>
        </w:rPr>
        <w:t> </w:t>
      </w:r>
      <w:r>
        <w:rPr/>
        <w:t>доларів США). Того ж року Україна посіла 42 місце в індексі економічної</w:t>
      </w:r>
      <w:r>
        <w:rPr>
          <w:spacing w:val="1"/>
        </w:rPr>
        <w:t> </w:t>
      </w:r>
      <w:r>
        <w:rPr>
          <w:w w:val="95"/>
        </w:rPr>
        <w:t>складності (ECI 0,5) і 46 місце за загальним експортом ($52,7 млрд) [42]. Звідси</w:t>
      </w:r>
      <w:r>
        <w:rPr>
          <w:spacing w:val="1"/>
          <w:w w:val="95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важлива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міжнародної</w:t>
      </w:r>
      <w:r>
        <w:rPr>
          <w:spacing w:val="-5"/>
        </w:rPr>
        <w:t> </w:t>
      </w:r>
      <w:r>
        <w:rPr/>
        <w:t>торгівлі,</w:t>
      </w:r>
      <w:r>
        <w:rPr>
          <w:spacing w:val="3"/>
        </w:rPr>
        <w:t> </w:t>
      </w:r>
      <w:r>
        <w:rPr/>
        <w:t>ніж Україна</w:t>
      </w:r>
      <w:r>
        <w:rPr>
          <w:spacing w:val="2"/>
        </w:rPr>
        <w:t> </w:t>
      </w:r>
      <w:r>
        <w:rPr/>
        <w:t>для</w:t>
      </w:r>
      <w:r>
        <w:rPr>
          <w:spacing w:val="2"/>
        </w:rPr>
        <w:t> </w:t>
      </w:r>
      <w:r>
        <w:rPr/>
        <w:t>Німеччини.</w:t>
      </w:r>
    </w:p>
    <w:p>
      <w:pPr>
        <w:pStyle w:val="BodyText"/>
        <w:spacing w:line="360" w:lineRule="auto" w:before="2"/>
        <w:ind w:left="539" w:right="272" w:firstLine="710"/>
        <w:jc w:val="both"/>
      </w:pP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 найбільша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загальному обсязі експорту послуг</w:t>
      </w:r>
      <w:r>
        <w:rPr>
          <w:spacing w:val="1"/>
        </w:rPr>
        <w:t> </w:t>
      </w:r>
      <w:r>
        <w:rPr/>
        <w:t>України до Німеччини приділяється: транспортним послугам (37%), діловим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(16%),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переробки</w:t>
      </w:r>
      <w:r>
        <w:rPr>
          <w:spacing w:val="1"/>
        </w:rPr>
        <w:t> </w:t>
      </w:r>
      <w:r>
        <w:rPr/>
        <w:t>матеріальних</w:t>
      </w:r>
      <w:r>
        <w:rPr>
          <w:spacing w:val="1"/>
        </w:rPr>
        <w:t> </w:t>
      </w:r>
      <w:r>
        <w:rPr/>
        <w:t>ресурсів</w:t>
      </w:r>
      <w:r>
        <w:rPr>
          <w:spacing w:val="1"/>
        </w:rPr>
        <w:t> </w:t>
      </w:r>
      <w:r>
        <w:rPr/>
        <w:t>(16,3%),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телекомунікації</w:t>
      </w:r>
      <w:r>
        <w:rPr>
          <w:spacing w:val="1"/>
        </w:rPr>
        <w:t> </w:t>
      </w:r>
      <w:r>
        <w:rPr/>
        <w:t>(3,2%).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приділяється:</w:t>
      </w:r>
      <w:r>
        <w:rPr>
          <w:spacing w:val="1"/>
        </w:rPr>
        <w:t> </w:t>
      </w:r>
      <w:r>
        <w:rPr/>
        <w:t>транспортним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(35%),</w:t>
      </w:r>
      <w:r>
        <w:rPr>
          <w:spacing w:val="1"/>
        </w:rPr>
        <w:t> </w:t>
      </w:r>
      <w:r>
        <w:rPr/>
        <w:t>послугам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сфері</w:t>
      </w:r>
      <w:r>
        <w:rPr>
          <w:spacing w:val="1"/>
        </w:rPr>
        <w:t> </w:t>
      </w:r>
      <w:r>
        <w:rPr/>
        <w:t>телекомунікації</w:t>
      </w:r>
      <w:r>
        <w:rPr>
          <w:spacing w:val="1"/>
        </w:rPr>
        <w:t> </w:t>
      </w:r>
      <w:r>
        <w:rPr/>
        <w:t>(20,4%),</w:t>
      </w:r>
      <w:r>
        <w:rPr>
          <w:spacing w:val="1"/>
        </w:rPr>
        <w:t> </w:t>
      </w:r>
      <w:r>
        <w:rPr/>
        <w:t>фінансовим</w:t>
      </w:r>
      <w:r>
        <w:rPr>
          <w:spacing w:val="1"/>
        </w:rPr>
        <w:t> </w:t>
      </w:r>
      <w:r>
        <w:rPr/>
        <w:t>послугам</w:t>
      </w:r>
      <w:r>
        <w:rPr>
          <w:spacing w:val="2"/>
        </w:rPr>
        <w:t> </w:t>
      </w:r>
      <w:r>
        <w:rPr/>
        <w:t>(8%),</w:t>
      </w:r>
      <w:r>
        <w:rPr>
          <w:spacing w:val="3"/>
        </w:rPr>
        <w:t> </w:t>
      </w:r>
      <w:r>
        <w:rPr/>
        <w:t>послугам</w:t>
      </w:r>
      <w:r>
        <w:rPr>
          <w:spacing w:val="3"/>
        </w:rPr>
        <w:t> </w:t>
      </w:r>
      <w:r>
        <w:rPr/>
        <w:t>зі</w:t>
      </w:r>
      <w:r>
        <w:rPr>
          <w:spacing w:val="-5"/>
        </w:rPr>
        <w:t> </w:t>
      </w:r>
      <w:r>
        <w:rPr/>
        <w:t>страхування</w:t>
      </w:r>
      <w:r>
        <w:rPr>
          <w:spacing w:val="1"/>
        </w:rPr>
        <w:t> </w:t>
      </w:r>
      <w:r>
        <w:rPr/>
        <w:t>(3%).</w:t>
      </w:r>
    </w:p>
    <w:p>
      <w:pPr>
        <w:pStyle w:val="BodyText"/>
        <w:spacing w:line="360" w:lineRule="auto"/>
        <w:ind w:left="539" w:right="272" w:firstLine="710"/>
        <w:jc w:val="both"/>
      </w:pPr>
      <w:r>
        <w:rPr>
          <w:w w:val="95"/>
        </w:rPr>
        <w:t>У 2020 році найбільшу вагу в загальному обсязі експорту послуг України</w:t>
      </w:r>
      <w:r>
        <w:rPr>
          <w:spacing w:val="1"/>
          <w:w w:val="95"/>
        </w:rPr>
        <w:t> </w:t>
      </w:r>
      <w:r>
        <w:rPr/>
        <w:t>до Німеччини мали послуги: транспортні послуги (34%), послуги з переробки</w:t>
      </w:r>
      <w:r>
        <w:rPr>
          <w:spacing w:val="-67"/>
        </w:rPr>
        <w:t> </w:t>
      </w:r>
      <w:r>
        <w:rPr/>
        <w:t>матеріальних ресурсів (22,3%), ділові послуги (14,3%). Щодо імпорту послуг</w:t>
      </w:r>
      <w:r>
        <w:rPr>
          <w:spacing w:val="1"/>
        </w:rPr>
        <w:t> </w:t>
      </w:r>
      <w:r>
        <w:rPr/>
        <w:t>Німеччини до України, найбільшу вагу мали послуги: транспортні послуги</w:t>
      </w:r>
      <w:r>
        <w:rPr>
          <w:spacing w:val="1"/>
        </w:rPr>
        <w:t> </w:t>
      </w:r>
      <w:r>
        <w:rPr/>
        <w:t>(35%),</w:t>
      </w:r>
      <w:r>
        <w:rPr>
          <w:spacing w:val="2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сфері</w:t>
      </w:r>
      <w:r>
        <w:rPr>
          <w:spacing w:val="-6"/>
        </w:rPr>
        <w:t> </w:t>
      </w:r>
      <w:r>
        <w:rPr/>
        <w:t>телекомунікації</w:t>
      </w:r>
      <w:r>
        <w:rPr>
          <w:spacing w:val="-2"/>
        </w:rPr>
        <w:t> </w:t>
      </w:r>
      <w:r>
        <w:rPr/>
        <w:t>(22%),</w:t>
      </w:r>
      <w:r>
        <w:rPr>
          <w:spacing w:val="2"/>
        </w:rPr>
        <w:t> </w:t>
      </w:r>
      <w:r>
        <w:rPr/>
        <w:t>фінансові</w:t>
      </w:r>
      <w:r>
        <w:rPr>
          <w:spacing w:val="-6"/>
        </w:rPr>
        <w:t> </w:t>
      </w:r>
      <w:r>
        <w:rPr/>
        <w:t>послуги (3,3%).</w:t>
      </w:r>
    </w:p>
    <w:p>
      <w:pPr>
        <w:pStyle w:val="BodyText"/>
        <w:spacing w:line="360" w:lineRule="auto"/>
        <w:ind w:left="539" w:right="266" w:firstLine="710"/>
        <w:jc w:val="both"/>
      </w:pPr>
      <w:r>
        <w:rPr/>
        <w:t>Можна зробити висновок, що протягом 2020-2021 років перші позиції</w:t>
      </w:r>
      <w:r>
        <w:rPr>
          <w:spacing w:val="1"/>
        </w:rPr>
        <w:t> </w:t>
      </w:r>
      <w:r>
        <w:rPr/>
        <w:t>експорту та імпорту послуг залишаються майже незмінними. Хоча фінансові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займають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10%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імпорту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одно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важливими,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підвищити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інтернет</w:t>
      </w:r>
      <w:r>
        <w:rPr>
          <w:spacing w:val="-1"/>
        </w:rPr>
        <w:t> </w:t>
      </w:r>
      <w:r>
        <w:rPr/>
        <w:t>послуг.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numPr>
          <w:ilvl w:val="1"/>
          <w:numId w:val="4"/>
        </w:numPr>
        <w:tabs>
          <w:tab w:pos="1721" w:val="left" w:leader="none"/>
        </w:tabs>
        <w:spacing w:line="357" w:lineRule="auto" w:before="87" w:after="0"/>
        <w:ind w:left="539" w:right="270" w:firstLine="710"/>
        <w:jc w:val="left"/>
      </w:pPr>
      <w:r>
        <w:rPr/>
        <w:t>Передумови</w:t>
      </w:r>
      <w:r>
        <w:rPr>
          <w:spacing w:val="41"/>
        </w:rPr>
        <w:t> </w:t>
      </w:r>
      <w:r>
        <w:rPr/>
        <w:t>розвитку</w:t>
      </w:r>
      <w:r>
        <w:rPr>
          <w:spacing w:val="44"/>
        </w:rPr>
        <w:t> </w:t>
      </w:r>
      <w:r>
        <w:rPr/>
        <w:t>ринку</w:t>
      </w:r>
      <w:r>
        <w:rPr>
          <w:spacing w:val="43"/>
        </w:rPr>
        <w:t> </w:t>
      </w:r>
      <w:r>
        <w:rPr/>
        <w:t>фінансових</w:t>
      </w:r>
      <w:r>
        <w:rPr>
          <w:spacing w:val="39"/>
        </w:rPr>
        <w:t> </w:t>
      </w:r>
      <w:r>
        <w:rPr/>
        <w:t>послуг</w:t>
      </w:r>
      <w:r>
        <w:rPr>
          <w:spacing w:val="49"/>
        </w:rPr>
        <w:t> </w:t>
      </w:r>
      <w:r>
        <w:rPr/>
        <w:t>Німеччини</w:t>
      </w:r>
      <w:r>
        <w:rPr>
          <w:spacing w:val="42"/>
        </w:rPr>
        <w:t> </w:t>
      </w:r>
      <w:r>
        <w:rPr/>
        <w:t>та</w:t>
      </w:r>
      <w:r>
        <w:rPr>
          <w:spacing w:val="-67"/>
        </w:rPr>
        <w:t> </w:t>
      </w:r>
      <w:r>
        <w:rPr/>
        <w:t>України</w:t>
      </w:r>
    </w:p>
    <w:p>
      <w:pPr>
        <w:pStyle w:val="BodyText"/>
        <w:spacing w:before="9"/>
        <w:rPr>
          <w:b/>
          <w:sz w:val="41"/>
        </w:rPr>
      </w:pPr>
    </w:p>
    <w:p>
      <w:pPr>
        <w:pStyle w:val="BodyText"/>
        <w:spacing w:line="360" w:lineRule="auto"/>
        <w:ind w:left="539" w:right="265" w:firstLine="710"/>
        <w:jc w:val="both"/>
      </w:pPr>
      <w:r>
        <w:rPr/>
        <w:pict>
          <v:group style="position:absolute;margin-left:147.255005pt;margin-top:241.51532pt;width:377.55pt;height:186.15pt;mso-position-horizontal-relative:page;mso-position-vertical-relative:paragraph;z-index:15754240" coordorigin="2945,4830" coordsize="7551,3723">
            <v:shape style="position:absolute;left:4378;top:5463;width:5080;height:1181" coordorigin="4379,5464" coordsize="5080,1181" path="m4379,6644l5251,6644m6048,6644l7790,6644m6048,6251l7790,6251m4379,5857l5251,5857m6048,5857l9458,5857m4379,5464l9458,5464e" filled="false" stroked="true" strokeweight=".75pt" strokecolor="#d9d9d9">
              <v:path arrowok="t"/>
              <v:stroke dashstyle="solid"/>
            </v:shape>
            <v:rect style="position:absolute;left:5251;top:5482;width:797;height:1556" filled="true" fillcolor="#4471c4" stroked="false">
              <v:fill type="solid"/>
            </v:rect>
            <v:line style="position:absolute" from="8587,6644" to="9458,6644" stroked="true" strokeweight=".75pt" strokecolor="#d9d9d9">
              <v:stroke dashstyle="solid"/>
            </v:line>
            <v:rect style="position:absolute;left:7790;top:6231;width:797;height:807" filled="true" fillcolor="#4471c4" stroked="false">
              <v:fill type="solid"/>
            </v:rect>
            <v:line style="position:absolute" from="4379,7038" to="9458,7038" stroked="true" strokeweight=".75pt" strokecolor="#d9d9d9">
              <v:stroke dashstyle="solid"/>
            </v:line>
            <v:line style="position:absolute" from="5649,5464" to="8188,6448" stroked="true" strokeweight="2.25pt" strokecolor="#ec7c30">
              <v:stroke dashstyle="solid"/>
            </v:line>
            <v:shape style="position:absolute;left:5648;top:5301;width:2540;height:1147" coordorigin="5649,5302" coordsize="2540,1147" path="m5649,5464l5928,5302,6020,5302m8188,6448l8041,6136e" filled="false" stroked="true" strokeweight=".75pt" strokecolor="#a6a6a6">
              <v:path arrowok="t"/>
              <v:stroke dashstyle="solid"/>
            </v:shape>
            <v:line style="position:absolute" from="4379,5071" to="9458,5071" stroked="true" strokeweight=".75pt" strokecolor="#d9d9d9">
              <v:stroke dashstyle="solid"/>
            </v:line>
            <v:rect style="position:absolute;left:3793;top:8174;width:384;height:120" filled="true" fillcolor="#4471c4" stroked="false">
              <v:fill type="solid"/>
            </v:rect>
            <v:line style="position:absolute" from="6802,8234" to="7186,8234" stroked="true" strokeweight="2.25pt" strokecolor="#ec7c30">
              <v:stroke dashstyle="solid"/>
            </v:line>
            <v:rect style="position:absolute;left:2952;top:4837;width:7536;height:3708" filled="false" stroked="true" strokeweight=".75pt" strokecolor="#d9d9d9">
              <v:stroke dashstyle="solid"/>
            </v:rect>
            <v:shape style="position:absolute;left:3816;top:4935;width:380;height:2234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  <w:p>
                    <w:pPr>
                      <w:spacing w:before="1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</w:t>
                    </w:r>
                  </w:p>
                  <w:p>
                    <w:pPr>
                      <w:spacing w:before="118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  <w:p>
                    <w:pPr>
                      <w:spacing w:before="118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11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118"/>
                      <w:ind w:left="24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6079;top:5177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96</w:t>
                    </w:r>
                  </w:p>
                </w:txbxContent>
              </v:textbox>
              <w10:wrap type="none"/>
            </v:shape>
            <v:shape style="position:absolute;left:9666;top:4935;width:260;height:66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97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96</w:t>
                    </w:r>
                  </w:p>
                </w:txbxContent>
              </v:textbox>
              <w10:wrap type="none"/>
            </v:shape>
            <v:shape style="position:absolute;left:7830;top:5844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93.5</w:t>
                    </w:r>
                  </w:p>
                </w:txbxContent>
              </v:textbox>
              <w10:wrap type="none"/>
            </v:shape>
            <v:shape style="position:absolute;left:8587;top:5844;width:947;height:266" type="#_x0000_t202" filled="false" stroked="false">
              <v:textbox inset="0,0,0,0">
                <w:txbxContent>
                  <w:p>
                    <w:pPr>
                      <w:tabs>
                        <w:tab w:pos="926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  <w:u w:val="single" w:color="D9D9D9"/>
                      </w:rPr>
                      <w:t> </w:t>
                      <w:tab/>
                    </w:r>
                  </w:p>
                </w:txbxContent>
              </v:textbox>
              <w10:wrap type="none"/>
            </v:shape>
            <v:shape style="position:absolute;left:9666;top:5722;width:260;height:144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95</w:t>
                    </w:r>
                  </w:p>
                  <w:p>
                    <w:pPr>
                      <w:spacing w:before="11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94</w:t>
                    </w:r>
                  </w:p>
                  <w:p>
                    <w:pPr>
                      <w:spacing w:before="11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93</w:t>
                    </w:r>
                  </w:p>
                  <w:p>
                    <w:pPr>
                      <w:spacing w:before="11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92</w:t>
                    </w:r>
                  </w:p>
                </w:txbxContent>
              </v:textbox>
              <w10:wrap type="none"/>
            </v:shape>
            <v:shape style="position:absolute;left:5075;top:7195;width:3498;height:602" type="#_x0000_t202" filled="false" stroked="false">
              <v:textbox inset="0,0,0,0">
                <w:txbxContent>
                  <w:p>
                    <w:pPr>
                      <w:tabs>
                        <w:tab w:pos="2694" w:val="left" w:leader="none"/>
                      </w:tabs>
                      <w:spacing w:line="266" w:lineRule="exact"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Німеччина</w:t>
                      <w:tab/>
                    </w:r>
                    <w:r>
                      <w:rPr>
                        <w:spacing w:val="-6"/>
                        <w:sz w:val="24"/>
                      </w:rPr>
                      <w:t>Україна</w:t>
                    </w:r>
                  </w:p>
                  <w:p>
                    <w:pPr>
                      <w:spacing w:before="60"/>
                      <w:ind w:left="212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Країна</w:t>
                    </w:r>
                  </w:p>
                </w:txbxContent>
              </v:textbox>
              <w10:wrap type="none"/>
            </v:shape>
            <v:shape style="position:absolute;left:4219;top:8109;width:217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Інтернет-користувачі</w:t>
                    </w:r>
                  </w:p>
                </w:txbxContent>
              </v:textbox>
              <w10:wrap type="none"/>
            </v:shape>
            <v:shape style="position:absolute;left:7229;top:8109;width:244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Проникнення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інтернету</w:t>
                    </w:r>
                  </w:p>
                </w:txbxContent>
              </v:textbox>
              <w10:wrap type="none"/>
            </v:shape>
            <v:shape style="position:absolute;left:7790;top:6250;width:797;height:780" type="#_x0000_t202" filled="false" stroked="false">
              <v:textbox inset="0,0,0,0">
                <w:txbxContent>
                  <w:p>
                    <w:pPr>
                      <w:spacing w:line="240" w:lineRule="auto" w:before="2"/>
                      <w:rPr>
                        <w:sz w:val="34"/>
                      </w:rPr>
                    </w:pPr>
                  </w:p>
                  <w:p>
                    <w:pPr>
                      <w:spacing w:before="0"/>
                      <w:ind w:left="208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40.9</w:t>
                    </w:r>
                  </w:p>
                </w:txbxContent>
              </v:textbox>
              <w10:wrap type="none"/>
            </v:shape>
            <v:shape style="position:absolute;left:5311;top:5953;width:444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79.1</w:t>
                    </w:r>
                  </w:p>
                </w:txbxContent>
              </v:textbox>
              <w10:wrap type="none"/>
            </v:shape>
            <v:shape style="position:absolute;left:4378;top:5722;width:948;height:266" type="#_x0000_t202" filled="false" stroked="false">
              <v:textbox inset="0,0,0,0">
                <w:txbxContent>
                  <w:p>
                    <w:pPr>
                      <w:tabs>
                        <w:tab w:pos="927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  <w:u w:val="single" w:color="D9D9D9"/>
                      </w:rPr>
                      <w:t> </w:t>
                      <w:tab/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9.786636pt;margin-top:256.005676pt;width:29pt;height:96pt;mso-position-horizontal-relative:page;mso-position-vertical-relative:paragraph;z-index:15754752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77" w:right="4" w:hanging="58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Кількість </w:t>
                  </w:r>
                  <w:r>
                    <w:rPr>
                      <w:sz w:val="24"/>
                    </w:rPr>
                    <w:t>інтернет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користувачів</w:t>
                  </w:r>
                  <w:r>
                    <w:rPr>
                      <w:spacing w:val="-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млн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97.875244pt;margin-top:255.78566pt;width:15.35pt;height:138.4pt;mso-position-horizontal-relative:page;mso-position-vertical-relative:paragraph;z-index:1575526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Проникнення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інтернету,</w:t>
                  </w:r>
                  <w:r>
                    <w:rPr>
                      <w:spacing w:val="1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t>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інформаційних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реалізується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половина</w:t>
      </w:r>
      <w:r>
        <w:rPr>
          <w:spacing w:val="1"/>
        </w:rPr>
        <w:t> </w:t>
      </w:r>
      <w:r>
        <w:rPr/>
        <w:t>бізнес-процесів.</w:t>
      </w:r>
      <w:r>
        <w:rPr>
          <w:spacing w:val="1"/>
        </w:rPr>
        <w:t> </w:t>
      </w:r>
      <w:r>
        <w:rPr/>
        <w:t>Зараз</w:t>
      </w:r>
      <w:r>
        <w:rPr>
          <w:spacing w:val="1"/>
        </w:rPr>
        <w:t> </w:t>
      </w:r>
      <w:r>
        <w:rPr/>
        <w:t>найбільша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інтернету в підприємницькій діяльності пов’язана із пошуком, обміном та</w:t>
      </w:r>
      <w:r>
        <w:rPr>
          <w:spacing w:val="1"/>
        </w:rPr>
        <w:t> </w:t>
      </w:r>
      <w:r>
        <w:rPr/>
        <w:t>поширенням</w:t>
      </w:r>
      <w:r>
        <w:rPr>
          <w:spacing w:val="1"/>
        </w:rPr>
        <w:t> </w:t>
      </w:r>
      <w:r>
        <w:rPr/>
        <w:t>інформації.</w:t>
      </w:r>
      <w:r>
        <w:rPr>
          <w:spacing w:val="1"/>
        </w:rPr>
        <w:t> </w:t>
      </w:r>
      <w:r>
        <w:rPr/>
        <w:t>Важливість</w:t>
      </w:r>
      <w:r>
        <w:rPr>
          <w:spacing w:val="1"/>
        </w:rPr>
        <w:t> </w:t>
      </w:r>
      <w:r>
        <w:rPr/>
        <w:t>інтернет-технологій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підтверджується</w:t>
      </w:r>
      <w:r>
        <w:rPr>
          <w:spacing w:val="1"/>
        </w:rPr>
        <w:t> </w:t>
      </w:r>
      <w:r>
        <w:rPr/>
        <w:t>високим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інформаційно-</w:t>
      </w:r>
      <w:r>
        <w:rPr>
          <w:spacing w:val="1"/>
        </w:rPr>
        <w:t> </w:t>
      </w:r>
      <w:r>
        <w:rPr/>
        <w:t>комунікаційних технологій у різні галузі економіки. Коефіцієнт проникнення</w:t>
      </w:r>
      <w:r>
        <w:rPr>
          <w:spacing w:val="1"/>
        </w:rPr>
        <w:t> </w:t>
      </w:r>
      <w:r>
        <w:rPr/>
        <w:t>Інтернету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Інтернету,</w:t>
      </w:r>
      <w:r>
        <w:rPr>
          <w:spacing w:val="1"/>
        </w:rPr>
        <w:t> </w:t>
      </w:r>
      <w:r>
        <w:rPr/>
        <w:t>поділена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>
          <w:w w:val="95"/>
        </w:rPr>
        <w:t>населення, виражена у відсотках [43]. За даними Internet World Stats [43] у 2021</w:t>
      </w:r>
      <w:r>
        <w:rPr>
          <w:spacing w:val="1"/>
          <w:w w:val="95"/>
        </w:rPr>
        <w:t> </w:t>
      </w:r>
      <w:r>
        <w:rPr/>
        <w:t>році 66,2% усього населення планети користуються інтернетом. Коефіцієнт</w:t>
      </w:r>
      <w:r>
        <w:rPr>
          <w:spacing w:val="1"/>
        </w:rPr>
        <w:t> </w:t>
      </w:r>
      <w:r>
        <w:rPr/>
        <w:t>проникнення</w:t>
      </w:r>
      <w:r>
        <w:rPr>
          <w:spacing w:val="-1"/>
        </w:rPr>
        <w:t> </w:t>
      </w:r>
      <w:r>
        <w:rPr/>
        <w:t>інтернету</w:t>
      </w:r>
      <w:r>
        <w:rPr>
          <w:spacing w:val="-2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Україні</w:t>
      </w:r>
      <w:r>
        <w:rPr>
          <w:spacing w:val="-7"/>
        </w:rPr>
        <w:t> </w:t>
      </w:r>
      <w:r>
        <w:rPr/>
        <w:t>представлений</w:t>
      </w:r>
      <w:r>
        <w:rPr>
          <w:spacing w:val="5"/>
        </w:rPr>
        <w:t> </w:t>
      </w:r>
      <w:r>
        <w:rPr/>
        <w:t>на Рис.</w:t>
      </w:r>
      <w:r>
        <w:rPr>
          <w:spacing w:val="1"/>
        </w:rPr>
        <w:t> </w:t>
      </w:r>
      <w:r>
        <w:rPr/>
        <w:t>3.2.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9"/>
        <w:rPr>
          <w:sz w:val="35"/>
        </w:rPr>
      </w:pPr>
    </w:p>
    <w:p>
      <w:pPr>
        <w:pStyle w:val="BodyText"/>
        <w:spacing w:line="357" w:lineRule="auto"/>
        <w:ind w:left="1250" w:right="1072"/>
        <w:jc w:val="both"/>
      </w:pPr>
      <w:r>
        <w:rPr/>
        <w:t>Рис. 3.2 Використання інтернету у Німеччині та Україні у 2021 р.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складно автором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основі:</w:t>
      </w:r>
      <w:r>
        <w:rPr>
          <w:spacing w:val="5"/>
        </w:rPr>
        <w:t> </w:t>
      </w:r>
      <w:r>
        <w:rPr/>
        <w:t>[43].</w:t>
      </w:r>
    </w:p>
    <w:p>
      <w:pPr>
        <w:pStyle w:val="BodyText"/>
        <w:spacing w:line="360" w:lineRule="auto" w:before="6"/>
        <w:ind w:left="539" w:right="268" w:firstLine="710"/>
        <w:jc w:val="both"/>
      </w:pPr>
      <w:r>
        <w:rPr/>
        <w:t>В кожній країні кількість інтернет –</w:t>
      </w:r>
      <w:r>
        <w:rPr>
          <w:spacing w:val="1"/>
        </w:rPr>
        <w:t> </w:t>
      </w:r>
      <w:r>
        <w:rPr/>
        <w:t>користувачів кожен рік значно</w:t>
      </w:r>
      <w:r>
        <w:rPr>
          <w:spacing w:val="1"/>
        </w:rPr>
        <w:t> </w:t>
      </w:r>
      <w:r>
        <w:rPr/>
        <w:t>зростає, так само і в досліджуваних країнах – Німеччині та України. В обох</w:t>
      </w:r>
      <w:r>
        <w:rPr>
          <w:spacing w:val="1"/>
        </w:rPr>
        <w:t> </w:t>
      </w:r>
      <w:r>
        <w:rPr/>
        <w:t>країнах</w:t>
      </w:r>
      <w:r>
        <w:rPr>
          <w:spacing w:val="1"/>
        </w:rPr>
        <w:t> </w:t>
      </w:r>
      <w:r>
        <w:rPr/>
        <w:t>частка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користувачів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загальній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населення, тобто коефіцієнт проникнення інтернету досягає майже 100%. У</w:t>
      </w:r>
      <w:r>
        <w:rPr>
          <w:spacing w:val="1"/>
        </w:rPr>
        <w:t> </w:t>
      </w:r>
      <w:r>
        <w:rPr/>
        <w:t>Німеччині</w:t>
      </w:r>
      <w:r>
        <w:rPr>
          <w:spacing w:val="-13"/>
        </w:rPr>
        <w:t> </w:t>
      </w:r>
      <w:r>
        <w:rPr/>
        <w:t>він</w:t>
      </w:r>
      <w:r>
        <w:rPr>
          <w:spacing w:val="-12"/>
        </w:rPr>
        <w:t> </w:t>
      </w:r>
      <w:r>
        <w:rPr/>
        <w:t>трохи</w:t>
      </w:r>
      <w:r>
        <w:rPr>
          <w:spacing w:val="-12"/>
        </w:rPr>
        <w:t> </w:t>
      </w:r>
      <w:r>
        <w:rPr/>
        <w:t>більший</w:t>
      </w:r>
      <w:r>
        <w:rPr>
          <w:spacing w:val="-11"/>
        </w:rPr>
        <w:t> </w:t>
      </w:r>
      <w:r>
        <w:rPr/>
        <w:t>(96%),</w:t>
      </w:r>
      <w:r>
        <w:rPr>
          <w:spacing w:val="-10"/>
        </w:rPr>
        <w:t> </w:t>
      </w:r>
      <w:r>
        <w:rPr/>
        <w:t>ніж</w:t>
      </w:r>
      <w:r>
        <w:rPr>
          <w:spacing w:val="-8"/>
        </w:rPr>
        <w:t> </w:t>
      </w:r>
      <w:r>
        <w:rPr/>
        <w:t>в</w:t>
      </w:r>
      <w:r>
        <w:rPr>
          <w:spacing w:val="-14"/>
        </w:rPr>
        <w:t> </w:t>
      </w:r>
      <w:r>
        <w:rPr/>
        <w:t>Україні</w:t>
      </w:r>
      <w:r>
        <w:rPr>
          <w:spacing w:val="-12"/>
        </w:rPr>
        <w:t> </w:t>
      </w:r>
      <w:r>
        <w:rPr/>
        <w:t>(93,5%)</w:t>
      </w:r>
      <w:r>
        <w:rPr>
          <w:spacing w:val="-14"/>
        </w:rPr>
        <w:t> </w:t>
      </w:r>
      <w:r>
        <w:rPr/>
        <w:t>але</w:t>
      </w:r>
      <w:r>
        <w:rPr>
          <w:spacing w:val="-11"/>
        </w:rPr>
        <w:t> </w:t>
      </w:r>
      <w:r>
        <w:rPr/>
        <w:t>це</w:t>
      </w:r>
      <w:r>
        <w:rPr>
          <w:spacing w:val="-11"/>
        </w:rPr>
        <w:t> </w:t>
      </w:r>
      <w:r>
        <w:rPr/>
        <w:t>зрозуміло,</w:t>
      </w:r>
      <w:r>
        <w:rPr>
          <w:spacing w:val="-9"/>
        </w:rPr>
        <w:t> </w:t>
      </w:r>
      <w:r>
        <w:rPr/>
        <w:t>бо</w:t>
      </w:r>
      <w:r>
        <w:rPr>
          <w:spacing w:val="-68"/>
        </w:rPr>
        <w:t> </w:t>
      </w:r>
      <w:r>
        <w:rPr/>
        <w:t>населення Німеччини</w:t>
      </w:r>
      <w:r>
        <w:rPr>
          <w:spacing w:val="-1"/>
        </w:rPr>
        <w:t> </w:t>
      </w:r>
      <w:r>
        <w:rPr/>
        <w:t>значно перевищує</w:t>
      </w:r>
      <w:r>
        <w:rPr>
          <w:spacing w:val="4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України.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0" w:firstLine="710"/>
        <w:jc w:val="both"/>
      </w:pPr>
      <w:r>
        <w:rPr/>
        <w:t>Найбільшого розвитку у сфері послуг, що надаються через Інтернет,</w:t>
      </w:r>
      <w:r>
        <w:rPr>
          <w:spacing w:val="1"/>
        </w:rPr>
        <w:t> </w:t>
      </w:r>
      <w:r>
        <w:rPr/>
        <w:t>набули фінансові послуги, до яких належать такі види діяльності: надання</w:t>
      </w:r>
      <w:r>
        <w:rPr>
          <w:spacing w:val="1"/>
        </w:rPr>
        <w:t> </w:t>
      </w:r>
      <w:r>
        <w:rPr/>
        <w:t>банківських послуг; надання послуг з роботи на валютному та фондовому</w:t>
      </w:r>
      <w:r>
        <w:rPr>
          <w:spacing w:val="1"/>
        </w:rPr>
        <w:t> </w:t>
      </w:r>
      <w:r>
        <w:rPr/>
        <w:t>ринках;</w:t>
      </w:r>
      <w:r>
        <w:rPr>
          <w:spacing w:val="4"/>
        </w:rPr>
        <w:t> </w:t>
      </w:r>
      <w:r>
        <w:rPr/>
        <w:t>інтернет-страхування</w:t>
      </w:r>
      <w:r>
        <w:rPr>
          <w:spacing w:val="3"/>
        </w:rPr>
        <w:t> </w:t>
      </w:r>
      <w:r>
        <w:rPr/>
        <w:t>– надання</w:t>
      </w:r>
      <w:r>
        <w:rPr>
          <w:spacing w:val="1"/>
        </w:rPr>
        <w:t> </w:t>
      </w:r>
      <w:r>
        <w:rPr/>
        <w:t>послуг страхування.</w:t>
      </w:r>
    </w:p>
    <w:p>
      <w:pPr>
        <w:pStyle w:val="BodyText"/>
        <w:spacing w:line="360" w:lineRule="auto"/>
        <w:ind w:left="539" w:right="266" w:firstLine="710"/>
        <w:jc w:val="both"/>
      </w:pPr>
      <w:r>
        <w:rPr/>
        <w:t>За</w:t>
      </w:r>
      <w:r>
        <w:rPr>
          <w:spacing w:val="1"/>
        </w:rPr>
        <w:t> </w:t>
      </w:r>
      <w:r>
        <w:rPr/>
        <w:t>даними</w:t>
      </w:r>
      <w:r>
        <w:rPr>
          <w:spacing w:val="1"/>
        </w:rPr>
        <w:t> </w:t>
      </w:r>
      <w:r>
        <w:rPr/>
        <w:t>порталу</w:t>
      </w:r>
      <w:r>
        <w:rPr>
          <w:spacing w:val="1"/>
        </w:rPr>
        <w:t> </w:t>
      </w:r>
      <w:r>
        <w:rPr/>
        <w:t>Statista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50</w:t>
      </w:r>
      <w:r>
        <w:rPr>
          <w:spacing w:val="1"/>
        </w:rPr>
        <w:t> </w:t>
      </w:r>
      <w:r>
        <w:rPr/>
        <w:t>відсотків</w:t>
      </w:r>
      <w:r>
        <w:rPr>
          <w:spacing w:val="1"/>
        </w:rPr>
        <w:t> </w:t>
      </w:r>
      <w:r>
        <w:rPr/>
        <w:t>населення</w:t>
      </w:r>
      <w:r>
        <w:rPr>
          <w:spacing w:val="-13"/>
        </w:rPr>
        <w:t> </w:t>
      </w:r>
      <w:r>
        <w:rPr/>
        <w:t>Німеччини</w:t>
      </w:r>
      <w:r>
        <w:rPr>
          <w:spacing w:val="-13"/>
        </w:rPr>
        <w:t> </w:t>
      </w:r>
      <w:r>
        <w:rPr/>
        <w:t>мають</w:t>
      </w:r>
      <w:r>
        <w:rPr>
          <w:spacing w:val="-16"/>
        </w:rPr>
        <w:t> </w:t>
      </w:r>
      <w:r>
        <w:rPr/>
        <w:t>доступ</w:t>
      </w:r>
      <w:r>
        <w:rPr>
          <w:spacing w:val="-13"/>
        </w:rPr>
        <w:t> </w:t>
      </w:r>
      <w:r>
        <w:rPr/>
        <w:t>до</w:t>
      </w:r>
      <w:r>
        <w:rPr>
          <w:spacing w:val="-14"/>
        </w:rPr>
        <w:t> </w:t>
      </w:r>
      <w:r>
        <w:rPr/>
        <w:t>сайтів</w:t>
      </w:r>
      <w:r>
        <w:rPr>
          <w:spacing w:val="-15"/>
        </w:rPr>
        <w:t> </w:t>
      </w:r>
      <w:r>
        <w:rPr/>
        <w:t>онлайн-банкінгу.</w:t>
      </w:r>
      <w:r>
        <w:rPr>
          <w:spacing w:val="-10"/>
        </w:rPr>
        <w:t> </w:t>
      </w:r>
      <w:r>
        <w:rPr/>
        <w:t>Що</w:t>
      </w:r>
      <w:r>
        <w:rPr>
          <w:spacing w:val="-13"/>
        </w:rPr>
        <w:t> </w:t>
      </w:r>
      <w:r>
        <w:rPr/>
        <w:t>стосується</w:t>
      </w:r>
      <w:r>
        <w:rPr>
          <w:spacing w:val="-68"/>
        </w:rPr>
        <w:t> </w:t>
      </w:r>
      <w:r>
        <w:rPr/>
        <w:t>України, то відсоток значно менший, проникнення онлайн-банкінгу у 2021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охоплює</w:t>
      </w:r>
      <w:r>
        <w:rPr>
          <w:spacing w:val="1"/>
        </w:rPr>
        <w:t> </w:t>
      </w:r>
      <w:r>
        <w:rPr/>
        <w:t>15%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великий,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порівнянні з Німеччиною, але за прогнозами порталу проникнення онлайн-</w:t>
      </w:r>
      <w:r>
        <w:rPr>
          <w:spacing w:val="1"/>
        </w:rPr>
        <w:t> </w:t>
      </w:r>
      <w:r>
        <w:rPr/>
        <w:t>банкінгу буде охоплювати 22% населення</w:t>
      </w:r>
      <w:r>
        <w:rPr>
          <w:spacing w:val="1"/>
        </w:rPr>
        <w:t> </w:t>
      </w:r>
      <w:r>
        <w:rPr/>
        <w:t>у 2025 році [44]. Таким чином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інтернет-банкінгу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великі</w:t>
      </w:r>
      <w:r>
        <w:rPr>
          <w:spacing w:val="1"/>
        </w:rPr>
        <w:t> </w:t>
      </w:r>
      <w:r>
        <w:rPr/>
        <w:t>перспективи.</w:t>
      </w:r>
      <w:r>
        <w:rPr>
          <w:spacing w:val="1"/>
        </w:rPr>
        <w:t> </w:t>
      </w:r>
      <w:r>
        <w:rPr/>
        <w:t>Інтернет-банкінг</w:t>
      </w:r>
      <w:r>
        <w:rPr>
          <w:spacing w:val="1"/>
        </w:rPr>
        <w:t> </w:t>
      </w:r>
      <w:r>
        <w:rPr/>
        <w:t>стає</w:t>
      </w:r>
      <w:r>
        <w:rPr>
          <w:spacing w:val="-67"/>
        </w:rPr>
        <w:t> </w:t>
      </w:r>
      <w:r>
        <w:rPr/>
        <w:t>одним з найпопулярніших методів оплати в Європі, що дозволяє клієнтам</w:t>
      </w:r>
      <w:r>
        <w:rPr>
          <w:spacing w:val="1"/>
        </w:rPr>
        <w:t> </w:t>
      </w:r>
      <w:r>
        <w:rPr/>
        <w:t>банку чи іншої фінансової установи здійснювати широкий спектр фінансових</w:t>
      </w:r>
      <w:r>
        <w:rPr>
          <w:spacing w:val="-67"/>
        </w:rPr>
        <w:t> </w:t>
      </w:r>
      <w:r>
        <w:rPr/>
        <w:t>операцій через</w:t>
      </w:r>
      <w:r>
        <w:rPr>
          <w:spacing w:val="2"/>
        </w:rPr>
        <w:t> </w:t>
      </w:r>
      <w:r>
        <w:rPr/>
        <w:t>свої веб-сайти.</w:t>
      </w:r>
    </w:p>
    <w:p>
      <w:pPr>
        <w:pStyle w:val="BodyText"/>
        <w:spacing w:line="360" w:lineRule="auto"/>
        <w:ind w:left="539" w:right="263" w:firstLine="710"/>
        <w:jc w:val="both"/>
      </w:pPr>
      <w:r>
        <w:rPr/>
        <w:t>Можливість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валютному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фондовому</w:t>
      </w:r>
      <w:r>
        <w:rPr>
          <w:spacing w:val="-67"/>
        </w:rPr>
        <w:t> </w:t>
      </w:r>
      <w:r>
        <w:rPr/>
        <w:t>ринках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другою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сектору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надаються</w:t>
      </w:r>
      <w:r>
        <w:rPr>
          <w:spacing w:val="1"/>
        </w:rPr>
        <w:t> </w:t>
      </w:r>
      <w:r>
        <w:rPr/>
        <w:t>інвестиційними</w:t>
      </w:r>
      <w:r>
        <w:rPr>
          <w:spacing w:val="1"/>
        </w:rPr>
        <w:t> </w:t>
      </w:r>
      <w:r>
        <w:rPr/>
        <w:t>посередниками,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клієнту</w:t>
      </w:r>
      <w:r>
        <w:rPr>
          <w:spacing w:val="1"/>
        </w:rPr>
        <w:t> </w:t>
      </w:r>
      <w:r>
        <w:rPr/>
        <w:t>купувати/продавати</w:t>
      </w:r>
      <w:r>
        <w:rPr>
          <w:spacing w:val="1"/>
        </w:rPr>
        <w:t> </w:t>
      </w:r>
      <w:r>
        <w:rPr/>
        <w:t>цінні</w:t>
      </w:r>
      <w:r>
        <w:rPr>
          <w:spacing w:val="1"/>
        </w:rPr>
        <w:t> </w:t>
      </w:r>
      <w:r>
        <w:rPr/>
        <w:t>папери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валюту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Інтернет. Німеччина посідає сьоме місце на світових фондових ринках. На</w:t>
      </w:r>
      <w:r>
        <w:rPr>
          <w:spacing w:val="1"/>
        </w:rPr>
        <w:t> </w:t>
      </w:r>
      <w:r>
        <w:rPr/>
        <w:t>фондовий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приходиться</w:t>
      </w:r>
      <w:r>
        <w:rPr>
          <w:spacing w:val="1"/>
        </w:rPr>
        <w:t> </w:t>
      </w:r>
      <w:r>
        <w:rPr/>
        <w:t>2,6</w:t>
      </w:r>
      <w:r>
        <w:rPr>
          <w:spacing w:val="1"/>
        </w:rPr>
        <w:t> </w:t>
      </w:r>
      <w:r>
        <w:rPr/>
        <w:t>відсотка</w:t>
      </w:r>
      <w:r>
        <w:rPr>
          <w:spacing w:val="1"/>
        </w:rPr>
        <w:t> </w:t>
      </w:r>
      <w:r>
        <w:rPr/>
        <w:t>світових</w:t>
      </w:r>
      <w:r>
        <w:rPr>
          <w:spacing w:val="1"/>
        </w:rPr>
        <w:t> </w:t>
      </w:r>
      <w:r>
        <w:rPr/>
        <w:t>акцій.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пов'язано з такими причинами: німецькі інвестори часто неохоче вкладають</w:t>
      </w:r>
      <w:r>
        <w:rPr>
          <w:spacing w:val="1"/>
        </w:rPr>
        <w:t> </w:t>
      </w:r>
      <w:r>
        <w:rPr/>
        <w:t>кошти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акції,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Великобританії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США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внесок</w:t>
      </w:r>
      <w:r>
        <w:rPr>
          <w:spacing w:val="1"/>
        </w:rPr>
        <w:t> </w:t>
      </w:r>
      <w:r>
        <w:rPr/>
        <w:t>виробництва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загальний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більший,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країнах,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центральну роль фондового ринку для отримання доходу. Фондовий ринок</w:t>
      </w:r>
      <w:r>
        <w:rPr>
          <w:spacing w:val="1"/>
        </w:rPr>
        <w:t> </w:t>
      </w:r>
      <w:r>
        <w:rPr/>
        <w:t>України характеризується значно невеликою кількістю компаній насамперед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інноваційних.</w:t>
      </w:r>
      <w:r>
        <w:rPr>
          <w:spacing w:val="1"/>
        </w:rPr>
        <w:t> </w:t>
      </w:r>
      <w:r>
        <w:rPr/>
        <w:t>Разом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фондовим</w:t>
      </w:r>
      <w:r>
        <w:rPr>
          <w:spacing w:val="1"/>
        </w:rPr>
        <w:t> </w:t>
      </w:r>
      <w:r>
        <w:rPr/>
        <w:t>ринком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зароджуються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фінансові</w:t>
      </w:r>
      <w:r>
        <w:rPr>
          <w:spacing w:val="-3"/>
        </w:rPr>
        <w:t> </w:t>
      </w:r>
      <w:r>
        <w:rPr/>
        <w:t>технології</w:t>
      </w:r>
      <w:r>
        <w:rPr>
          <w:spacing w:val="-5"/>
        </w:rPr>
        <w:t> </w:t>
      </w:r>
      <w:r>
        <w:rPr/>
        <w:t>для</w:t>
      </w:r>
      <w:r>
        <w:rPr>
          <w:spacing w:val="2"/>
        </w:rPr>
        <w:t> </w:t>
      </w:r>
      <w:r>
        <w:rPr/>
        <w:t>торгівлі</w:t>
      </w:r>
      <w:r>
        <w:rPr>
          <w:spacing w:val="-4"/>
        </w:rPr>
        <w:t> </w:t>
      </w:r>
      <w:r>
        <w:rPr/>
        <w:t>цінними</w:t>
      </w:r>
      <w:r>
        <w:rPr>
          <w:spacing w:val="1"/>
        </w:rPr>
        <w:t> </w:t>
      </w:r>
      <w:r>
        <w:rPr/>
        <w:t>паперами.</w:t>
      </w:r>
    </w:p>
    <w:p>
      <w:pPr>
        <w:pStyle w:val="BodyText"/>
        <w:spacing w:line="360" w:lineRule="auto" w:before="1"/>
        <w:ind w:left="539" w:right="263" w:firstLine="710"/>
        <w:jc w:val="both"/>
      </w:pPr>
      <w:r>
        <w:rPr/>
        <w:t>Темпи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зростаюсь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всьому</w:t>
      </w:r>
      <w:r>
        <w:rPr>
          <w:spacing w:val="1"/>
        </w:rPr>
        <w:t> </w:t>
      </w:r>
      <w:r>
        <w:rPr/>
        <w:t>світі.</w:t>
      </w:r>
      <w:r>
        <w:rPr>
          <w:spacing w:val="1"/>
        </w:rPr>
        <w:t> </w:t>
      </w:r>
      <w:r>
        <w:rPr/>
        <w:t>Німецький</w:t>
      </w:r>
      <w:r>
        <w:rPr>
          <w:spacing w:val="1"/>
        </w:rPr>
        <w:t> </w:t>
      </w:r>
      <w:r>
        <w:rPr/>
        <w:t>ринок</w:t>
      </w:r>
      <w:r>
        <w:rPr>
          <w:spacing w:val="-10"/>
        </w:rPr>
        <w:t> </w:t>
      </w:r>
      <w:r>
        <w:rPr/>
        <w:t>фінансових</w:t>
      </w:r>
      <w:r>
        <w:rPr>
          <w:spacing w:val="-12"/>
        </w:rPr>
        <w:t> </w:t>
      </w:r>
      <w:r>
        <w:rPr/>
        <w:t>технологій</w:t>
      </w:r>
      <w:r>
        <w:rPr>
          <w:spacing w:val="-8"/>
        </w:rPr>
        <w:t> </w:t>
      </w:r>
      <w:r>
        <w:rPr/>
        <w:t>зараз</w:t>
      </w:r>
      <w:r>
        <w:rPr>
          <w:spacing w:val="-7"/>
        </w:rPr>
        <w:t> </w:t>
      </w:r>
      <w:r>
        <w:rPr/>
        <w:t>є</w:t>
      </w:r>
      <w:r>
        <w:rPr>
          <w:spacing w:val="-8"/>
        </w:rPr>
        <w:t> </w:t>
      </w:r>
      <w:r>
        <w:rPr/>
        <w:t>одним</w:t>
      </w:r>
      <w:r>
        <w:rPr>
          <w:spacing w:val="-7"/>
        </w:rPr>
        <w:t> </w:t>
      </w:r>
      <w:r>
        <w:rPr/>
        <w:t>із</w:t>
      </w:r>
      <w:r>
        <w:rPr>
          <w:spacing w:val="-8"/>
        </w:rPr>
        <w:t> </w:t>
      </w:r>
      <w:r>
        <w:rPr/>
        <w:t>найбільших</w:t>
      </w:r>
      <w:r>
        <w:rPr>
          <w:spacing w:val="-7"/>
        </w:rPr>
        <w:t> </w:t>
      </w:r>
      <w:r>
        <w:rPr/>
        <w:t>у</w:t>
      </w:r>
      <w:r>
        <w:rPr>
          <w:spacing w:val="-13"/>
        </w:rPr>
        <w:t> </w:t>
      </w:r>
      <w:r>
        <w:rPr/>
        <w:t>світі.</w:t>
      </w:r>
      <w:r>
        <w:rPr>
          <w:spacing w:val="-5"/>
        </w:rPr>
        <w:t> </w:t>
      </w:r>
      <w:r>
        <w:rPr/>
        <w:t>В</w:t>
      </w:r>
      <w:r>
        <w:rPr>
          <w:spacing w:val="-7"/>
        </w:rPr>
        <w:t> </w:t>
      </w:r>
      <w:r>
        <w:rPr/>
        <w:t>Німеччині</w:t>
      </w:r>
      <w:r>
        <w:rPr>
          <w:spacing w:val="-68"/>
        </w:rPr>
        <w:t> </w:t>
      </w:r>
      <w:r>
        <w:rPr/>
        <w:t>нараховується</w:t>
      </w:r>
      <w:r>
        <w:rPr>
          <w:spacing w:val="4"/>
        </w:rPr>
        <w:t> </w:t>
      </w:r>
      <w:r>
        <w:rPr/>
        <w:t>близько</w:t>
      </w:r>
      <w:r>
        <w:rPr>
          <w:spacing w:val="6"/>
        </w:rPr>
        <w:t> </w:t>
      </w:r>
      <w:r>
        <w:rPr/>
        <w:t>639</w:t>
      </w:r>
      <w:r>
        <w:rPr>
          <w:spacing w:val="6"/>
        </w:rPr>
        <w:t> </w:t>
      </w:r>
      <w:r>
        <w:rPr/>
        <w:t>FinTech</w:t>
      </w:r>
      <w:r>
        <w:rPr>
          <w:spacing w:val="65"/>
        </w:rPr>
        <w:t> </w:t>
      </w:r>
      <w:r>
        <w:rPr/>
        <w:t>компаній,</w:t>
      </w:r>
      <w:r>
        <w:rPr>
          <w:spacing w:val="3"/>
        </w:rPr>
        <w:t> </w:t>
      </w:r>
      <w:r>
        <w:rPr/>
        <w:t>а</w:t>
      </w:r>
      <w:r>
        <w:rPr>
          <w:spacing w:val="2"/>
        </w:rPr>
        <w:t> </w:t>
      </w:r>
      <w:r>
        <w:rPr/>
        <w:t>в</w:t>
      </w:r>
      <w:r>
        <w:rPr>
          <w:spacing w:val="69"/>
        </w:rPr>
        <w:t> </w:t>
      </w:r>
      <w:r>
        <w:rPr/>
        <w:t>Україні</w:t>
      </w:r>
      <w:r>
        <w:rPr>
          <w:spacing w:val="8"/>
        </w:rPr>
        <w:t> </w:t>
      </w:r>
      <w:r>
        <w:rPr/>
        <w:t>у</w:t>
      </w:r>
      <w:r>
        <w:rPr>
          <w:spacing w:val="66"/>
        </w:rPr>
        <w:t> </w:t>
      </w:r>
      <w:r>
        <w:rPr/>
        <w:t>2021</w:t>
      </w:r>
      <w:r>
        <w:rPr>
          <w:spacing w:val="1"/>
        </w:rPr>
        <w:t> </w:t>
      </w:r>
      <w:r>
        <w:rPr/>
        <w:t>році</w:t>
      </w:r>
      <w:r>
        <w:rPr>
          <w:spacing w:val="2"/>
        </w:rPr>
        <w:t> </w:t>
      </w:r>
      <w:r>
        <w:rPr/>
        <w:t>їх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58"/>
        <w:jc w:val="both"/>
      </w:pPr>
      <w:r>
        <w:rPr/>
        <w:pict>
          <v:group style="position:absolute;margin-left:86.775002pt;margin-top:81.455345pt;width:463.35pt;height:243.15pt;mso-position-horizontal-relative:page;mso-position-vertical-relative:paragraph;z-index:15755776" coordorigin="1736,1629" coordsize="9267,4863">
            <v:shape style="position:absolute;left:2976;top:2508;width:293;height:725" coordorigin="2976,2508" coordsize="293,725" path="m2976,3233l3110,3233m3235,3233l3269,3233m2976,2868l3110,2868m3235,2868l3269,2868m2976,2508l3110,2508m3235,2508l3269,2508e" filled="false" stroked="true" strokeweight=".75pt" strokecolor="#d9d9d9">
              <v:path arrowok="t"/>
              <v:stroke dashstyle="solid"/>
            </v:shape>
            <v:rect style="position:absolute;left:3110;top:2287;width:125;height:1307" filled="true" fillcolor="#4471c4" stroked="false">
              <v:fill type="solid"/>
            </v:rect>
            <v:shape style="position:absolute;left:3388;top:2508;width:34;height:725" coordorigin="3389,2508" coordsize="34,725" path="m3389,3233l3422,3233m3389,2868l3422,2868m3389,2508l3422,2508e" filled="false" stroked="true" strokeweight=".75pt" strokecolor="#d9d9d9">
              <v:path arrowok="t"/>
              <v:stroke dashstyle="solid"/>
            </v:shape>
            <v:shape style="position:absolute;left:2976;top:2139;width:446;height:8" coordorigin="2976,2139" coordsize="446,8" path="m2976,2147l3422,2147m2976,2139l3422,2139e" filled="false" stroked="true" strokeweight=".375pt" strokecolor="#d9d9d9">
              <v:path arrowok="t"/>
              <v:stroke dashstyle="solid"/>
            </v:shape>
            <v:rect style="position:absolute;left:3268;top:2143;width:120;height:1451" filled="true" fillcolor="#ec7c30" stroked="false">
              <v:fill type="solid"/>
            </v:rect>
            <v:line style="position:absolute" from="3547,3233" to="3816,3233" stroked="true" strokeweight=".75pt" strokecolor="#d9d9d9">
              <v:stroke dashstyle="solid"/>
            </v:line>
            <v:shape style="position:absolute;left:3940;top:3229;width:34;height:8" coordorigin="3941,3229" coordsize="34,8" path="m3941,3237l3974,3237m3941,3229l3974,3229e" filled="false" stroked="true" strokeweight=".375pt" strokecolor="#d9d9d9">
              <v:path arrowok="t"/>
              <v:stroke dashstyle="solid"/>
            </v:shape>
            <v:shape style="position:absolute;left:3547;top:2508;width:428;height:360" coordorigin="3547,2508" coordsize="428,360" path="m3547,2868l3816,2868m3941,2868l3974,2868m3547,2508l3816,2508m3941,2508l3974,2508e" filled="false" stroked="true" strokeweight=".75pt" strokecolor="#d9d9d9">
              <v:path arrowok="t"/>
              <v:stroke dashstyle="solid"/>
            </v:shape>
            <v:shape style="position:absolute;left:3547;top:2139;width:7185;height:8" coordorigin="3547,2139" coordsize="7185,8" path="m3547,2147l3974,2147m4094,2147l10732,2147m3547,2139l10732,2139e" filled="false" stroked="true" strokeweight=".375pt" strokecolor="#d9d9d9">
              <v:path arrowok="t"/>
              <v:stroke dashstyle="solid"/>
            </v:shape>
            <v:rect style="position:absolute;left:3816;top:2215;width:125;height:1379" filled="true" fillcolor="#4471c4" stroked="false">
              <v:fill type="solid"/>
            </v:rect>
            <v:shape style="position:absolute;left:4252;top:3229;width:423;height:8" coordorigin="4253,3229" coordsize="423,8" path="m4253,3237l4675,3237m4253,3229l4675,3229e" filled="false" stroked="true" strokeweight=".375pt" strokecolor="#d9d9d9">
              <v:path arrowok="t"/>
              <v:stroke dashstyle="solid"/>
            </v:shape>
            <v:shape style="position:absolute;left:4521;top:3232;width:1532;height:361" coordorigin="4522,3233" coordsize="1532,361" path="m4646,3233l4522,3233,4522,3594,4646,3594,4646,3233xm5347,3410l5227,3410,5227,3594,5347,3594,5347,3410xm6053,3377l5933,3377,5933,3594,6053,3594,6053,3377xe" filled="true" fillcolor="#4471c4" stroked="false">
              <v:path arrowok="t"/>
              <v:fill type="solid"/>
            </v:shape>
            <v:shape style="position:absolute;left:6364;top:3229;width:428;height:8" coordorigin="6365,3229" coordsize="428,8" path="m6365,3237l6638,3237m6365,3229l6638,3229m6758,3237l6792,3237m6758,3229l6792,3229e" filled="false" stroked="true" strokeweight=".375pt" strokecolor="#d9d9d9">
              <v:path arrowok="t"/>
              <v:stroke dashstyle="solid"/>
            </v:shape>
            <v:shape style="position:absolute;left:4958;top:2868;width:3792;height:2" coordorigin="4958,2868" coordsize="3792,0" path="m4958,2868l6638,2868m6758,2868l8750,2868e" filled="false" stroked="true" strokeweight=".75pt" strokecolor="#d9d9d9">
              <v:path arrowok="t"/>
              <v:stroke dashstyle="solid"/>
            </v:shape>
            <v:rect style="position:absolute;left:6638;top:2652;width:120;height:942" filled="true" fillcolor="#4471c4" stroked="false">
              <v:fill type="solid"/>
            </v:rect>
            <v:shape style="position:absolute;left:6916;top:3229;width:1834;height:8" coordorigin="6917,3229" coordsize="1834,8" path="m6917,3237l6950,3237m7070,3237l7339,3237m6917,3229l7339,3229m7464,3237l7498,3237m7622,3237l7656,3237m7776,3237l8750,3237m7464,3229l8750,3229e" filled="false" stroked="true" strokeweight=".375pt" strokecolor="#d9d9d9">
              <v:path arrowok="t"/>
              <v:stroke dashstyle="solid"/>
            </v:shape>
            <v:shape style="position:absolute;left:7339;top:3189;width:831;height:405" coordorigin="7339,3190" coordsize="831,405" path="m7464,3190l7339,3190,7339,3594,7464,3594,7464,3190xm8170,3305l8045,3305,8045,3594,8170,3594,8170,3305xe" filled="true" fillcolor="#4471c4" stroked="false">
              <v:path arrowok="t"/>
              <v:fill type="solid"/>
            </v:shape>
            <v:shape style="position:absolute;left:8875;top:2864;width:1287;height:373" coordorigin="8875,2864" coordsize="1287,373" path="m8875,3237l8909,3237m8875,3229l8909,3229m8875,2872l10162,2872m8875,2864l10162,2864e" filled="false" stroked="true" strokeweight=".375pt" strokecolor="#d9d9d9">
              <v:path arrowok="t"/>
              <v:stroke dashstyle="solid"/>
            </v:shape>
            <v:shape style="position:absolute;left:8750;top:2781;width:831;height:813" coordorigin="8750,2782" coordsize="831,813" path="m8875,2782l8750,2782,8750,3594,8875,3594,8875,2782xm9581,3410l9456,3410,9456,3594,9581,3594,9581,3410xe" filled="true" fillcolor="#4471c4" stroked="false">
              <v:path arrowok="t"/>
              <v:fill type="solid"/>
            </v:shape>
            <v:shape style="position:absolute;left:9028;top:3229;width:1287;height:8" coordorigin="9029,3229" coordsize="1287,8" path="m9029,3237l9768,3237m9893,3237l10162,3237m9029,3229l10162,3229m10286,3237l10315,3237m10286,3229l10315,3229e" filled="false" stroked="true" strokeweight=".375pt" strokecolor="#d9d9d9">
              <v:path arrowok="t"/>
              <v:stroke dashstyle="solid"/>
            </v:shape>
            <v:shape style="position:absolute;left:4252;top:2508;width:6063;height:360" coordorigin="4253,2508" coordsize="6063,360" path="m10286,2868l10315,2868m4253,2508l10162,2508e" filled="false" stroked="true" strokeweight=".75pt" strokecolor="#d9d9d9">
              <v:path arrowok="t"/>
              <v:stroke dashstyle="solid"/>
            </v:shape>
            <v:shape style="position:absolute;left:10286;top:2504;width:446;height:8" coordorigin="10286,2504" coordsize="446,8" path="m10286,2512l10732,2512m10286,2504l10732,2504e" filled="false" stroked="true" strokeweight=".375pt" strokecolor="#d9d9d9">
              <v:path arrowok="t"/>
              <v:stroke dashstyle="solid"/>
            </v:shape>
            <v:rect style="position:absolute;left:10161;top:2397;width:125;height:1197" filled="true" fillcolor="#4471c4" stroked="false">
              <v:fill type="solid"/>
            </v:rect>
            <v:shape style="position:absolute;left:4094;top:3229;width:34;height:8" coordorigin="4094,3229" coordsize="34,8" path="m4094,3237l4128,3237m4094,3229l4128,3229e" filled="false" stroked="true" strokeweight=".375pt" strokecolor="#d9d9d9">
              <v:path arrowok="t"/>
              <v:stroke dashstyle="solid"/>
            </v:shape>
            <v:shape style="position:absolute;left:4094;top:2508;width:34;height:360" coordorigin="4094,2508" coordsize="34,360" path="m4094,2868l4128,2868m4094,2508l4128,2508e" filled="false" stroked="true" strokeweight=".75pt" strokecolor="#d9d9d9">
              <v:path arrowok="t"/>
              <v:stroke dashstyle="solid"/>
            </v:shape>
            <v:rect style="position:absolute;left:3974;top:2143;width:120;height:1451" filled="true" fillcolor="#ec7c30" stroked="false">
              <v:fill type="solid"/>
            </v:rect>
            <v:shape style="position:absolute;left:4800;top:3229;width:34;height:8" coordorigin="4800,3229" coordsize="34,8" path="m4800,3237l4834,3237m4800,3229l4834,3229e" filled="false" stroked="true" strokeweight=".375pt" strokecolor="#d9d9d9">
              <v:path arrowok="t"/>
              <v:stroke dashstyle="solid"/>
            </v:shape>
            <v:shape style="position:absolute;left:4675;top:2868;width:5060;height:726" coordorigin="4675,2868" coordsize="5060,726" path="m4800,3084l4675,3084,4675,3594,4800,3594,4800,3084xm5506,3377l5381,3377,5381,3594,5506,3594,5506,3377xm6211,3377l6086,3377,6086,3594,6211,3594,6211,3377xm6917,2940l6792,2940,6792,3594,6917,3594,6917,2940xm7622,3233l7498,3233,7498,3594,7622,3594,7622,3233xm8323,3305l8203,3305,8203,3594,8323,3594,8323,3305xm9029,2868l8909,2868,8909,3594,9029,3594,9029,2868xm9734,3305l9614,3305,9614,3594,9734,3594,9734,3305xe" filled="true" fillcolor="#ec7c30" stroked="false">
              <v:path arrowok="t"/>
              <v:fill type="solid"/>
            </v:shape>
            <v:shape style="position:absolute;left:10440;top:3229;width:34;height:8" coordorigin="10440,3229" coordsize="34,8" path="m10440,3237l10474,3237m10440,3229l10474,3229e" filled="false" stroked="true" strokeweight=".375pt" strokecolor="#d9d9d9">
              <v:path arrowok="t"/>
              <v:stroke dashstyle="solid"/>
            </v:shape>
            <v:rect style="position:absolute;left:10315;top:2508;width:125;height:1086" filled="true" fillcolor="#ec7c30" stroked="false">
              <v:fill type="solid"/>
            </v:rect>
            <v:rect style="position:absolute;left:3422;top:1999;width:125;height:1595" filled="true" fillcolor="#a4a4a4" stroked="false">
              <v:fill type="solid"/>
            </v:rect>
            <v:line style="position:absolute" from="4253,2868" to="4834,2868" stroked="true" strokeweight=".75pt" strokecolor="#d9d9d9">
              <v:stroke dashstyle="solid"/>
            </v:line>
            <v:rect style="position:absolute;left:4128;top:2215;width:125;height:1379" filled="true" fillcolor="#a4a4a4" stroked="false">
              <v:fill type="solid"/>
            </v:rect>
            <v:shape style="position:absolute;left:4958;top:3229;width:581;height:8" coordorigin="4958,3229" coordsize="581,8" path="m4958,3237l5539,3237m4958,3229l5539,3229e" filled="false" stroked="true" strokeweight=".375pt" strokecolor="#d9d9d9">
              <v:path arrowok="t"/>
              <v:stroke dashstyle="solid"/>
            </v:shape>
            <v:rect style="position:absolute;left:4833;top:2580;width:125;height:1014" filled="true" fillcolor="#a4a4a4" stroked="false">
              <v:fill type="solid"/>
            </v:rect>
            <v:shape style="position:absolute;left:5664;top:3229;width:581;height:8" coordorigin="5664,3229" coordsize="581,8" path="m5664,3237l6245,3237m5664,3229l6245,3229e" filled="false" stroked="true" strokeweight=".375pt" strokecolor="#d9d9d9">
              <v:path arrowok="t"/>
              <v:stroke dashstyle="solid"/>
            </v:shape>
            <v:shape style="position:absolute;left:5539;top:2940;width:4354;height:654" coordorigin="5539,2940" coordsize="4354,654" path="m5664,2940l5539,2940,5539,3594,5664,3594,5664,2940xm6365,3161l6245,3161,6245,3594,6365,3594,6365,3161xm7070,3233l6950,3233,6950,3594,7070,3594,7070,3233xm7776,3233l7656,3233,7656,3594,7776,3594,7776,3233xm8482,3305l8357,3305,8357,3594,8482,3594,8482,3305xm9187,3449l9062,3449,9062,3594,9187,3594,9187,3449xm9893,3233l9768,3233,9768,3594,9893,3594,9893,3233xe" filled="true" fillcolor="#a4a4a4" stroked="false">
              <v:path arrowok="t"/>
              <v:fill type="solid"/>
            </v:shape>
            <v:shape style="position:absolute;left:10598;top:3229;width:134;height:8" coordorigin="10598,3229" coordsize="134,8" path="m10598,3237l10732,3237m10598,3229l10732,3229e" filled="false" stroked="true" strokeweight=".375pt" strokecolor="#d9d9d9">
              <v:path arrowok="t"/>
              <v:stroke dashstyle="solid"/>
            </v:shape>
            <v:rect style="position:absolute;left:10473;top:2940;width:125;height:654" filled="true" fillcolor="#a4a4a4" stroked="false">
              <v:fill type="solid"/>
            </v:rect>
            <v:line style="position:absolute" from="2976,3594" to="10732,3594" stroked="true" strokeweight=".75pt" strokecolor="#d9d9d9">
              <v:stroke dashstyle="solid"/>
            </v:line>
            <v:rect style="position:absolute;left:4147;top:6094;width:120;height:120" filled="true" fillcolor="#4471c4" stroked="false">
              <v:fill type="solid"/>
            </v:rect>
            <v:rect style="position:absolute;left:6181;top:6094;width:120;height:120" filled="true" fillcolor="#ec7c30" stroked="false">
              <v:fill type="solid"/>
            </v:rect>
            <v:rect style="position:absolute;left:8215;top:6094;width:120;height:120" filled="true" fillcolor="#a4a4a4" stroked="false">
              <v:fill type="solid"/>
            </v:rect>
            <v:rect style="position:absolute;left:1743;top:1636;width:9252;height:4848" filled="false" stroked="true" strokeweight=".75pt" strokecolor="#d9d9d9">
              <v:stroke dashstyle="solid"/>
            </v:rect>
            <v:shape style="position:absolute;left:2533;top:1644;width:261;height:208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  <w:p>
                    <w:pPr>
                      <w:spacing w:before="8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8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</w:t>
                    </w:r>
                  </w:p>
                  <w:p>
                    <w:pPr>
                      <w:spacing w:before="87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87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  <w:p>
                    <w:pPr>
                      <w:spacing w:before="86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976;top:1679;width:7776;height:266" type="#_x0000_t202" filled="false" stroked="false">
              <v:textbox inset="0,0,0,0">
                <w:txbxContent>
                  <w:p>
                    <w:pPr>
                      <w:tabs>
                        <w:tab w:pos="388" w:val="left" w:leader="none"/>
                        <w:tab w:pos="7755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trike/>
                        <w:sz w:val="24"/>
                      </w:rPr>
                      <w:t> </w:t>
                      <w:tab/>
                    </w:r>
                    <w:r>
                      <w:rPr>
                        <w:strike/>
                        <w:sz w:val="24"/>
                      </w:rPr>
                      <w:t>22</w:t>
                      <w:tab/>
                    </w:r>
                  </w:p>
                </w:txbxContent>
              </v:textbox>
              <w10:wrap type="none"/>
            </v:shape>
            <v:shape style="position:absolute;left:4070;top:1862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19</w:t>
                    </w:r>
                  </w:p>
                </w:txbxContent>
              </v:textbox>
              <w10:wrap type="none"/>
            </v:shape>
            <v:shape style="position:absolute;left:4776;top:2224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</w:t>
                    </w:r>
                  </w:p>
                </w:txbxContent>
              </v:textbox>
              <w10:wrap type="none"/>
            </v:shape>
            <v:shape style="position:absolute;left:5543;top:2587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6248;top:2805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</w:t>
                    </w:r>
                  </w:p>
                </w:txbxContent>
              </v:textbox>
              <w10:wrap type="none"/>
            </v:shape>
            <v:shape style="position:absolute;left:10440;top:2587;width:31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20"/>
                        <w:sz w:val="24"/>
                        <w:u w:val="single" w:color="D9D9D9"/>
                      </w:rPr>
                      <w:t> </w:t>
                    </w:r>
                    <w:r>
                      <w:rPr>
                        <w:sz w:val="24"/>
                        <w:u w:val="single" w:color="D9D9D9"/>
                      </w:rPr>
                      <w:t>9 </w:t>
                    </w:r>
                    <w:r>
                      <w:rPr>
                        <w:spacing w:val="10"/>
                        <w:sz w:val="24"/>
                        <w:u w:val="single" w:color="D9D9D9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6954;top:2877;width:141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7659;top:2877;width:141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8364;top:2950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9070;top:3095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9775;top:2877;width:141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4776;top:5567;width:1785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Сфера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діяльності</w:t>
                    </w:r>
                  </w:p>
                </w:txbxContent>
              </v:textbox>
              <w10:wrap type="none"/>
            </v:shape>
            <v:shape style="position:absolute;left:4321;top:601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6356;top:601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8390;top:601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95.056633pt;margin-top:134.633865pt;width:15.3pt;height:123.5pt;mso-position-horizontal-relative:page;mso-position-vertical-relative:paragraph;z-index:1575628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Значення</w:t>
                  </w:r>
                  <w:r>
                    <w:rPr>
                      <w:spacing w:val="-1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компаній,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</w:t>
                  </w:r>
                  <w:r>
                    <w:rPr>
                      <w:spacing w:val="-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152.296631pt;margin-top:182.463135pt;width:99.55pt;height:116.45pt;mso-position-horizontal-relative:page;mso-position-vertical-relative:paragraph;z-index:15756800" type="#_x0000_t202" filled="false" stroked="false">
            <v:textbox inset="0,0,0,0" style="layout-flow:vertical;mso-layout-flow-alt:bottom-to-top">
              <w:txbxContent>
                <w:p>
                  <w:pPr>
                    <w:spacing w:line="275" w:lineRule="exact" w:before="10"/>
                    <w:ind w:left="288" w:right="1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Технологія</w:t>
                  </w:r>
                </w:p>
                <w:p>
                  <w:pPr>
                    <w:spacing w:line="275" w:lineRule="exact" w:before="0"/>
                    <w:ind w:left="285" w:right="1" w:firstLine="0"/>
                    <w:jc w:val="center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та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інфраструктура</w:t>
                  </w:r>
                </w:p>
                <w:p>
                  <w:pPr>
                    <w:spacing w:line="275" w:lineRule="exact" w:before="155"/>
                    <w:ind w:left="554" w:right="1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Платежі/грошові</w:t>
                  </w:r>
                </w:p>
                <w:p>
                  <w:pPr>
                    <w:spacing w:line="275" w:lineRule="exact" w:before="0"/>
                    <w:ind w:left="545" w:right="1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перекази</w:t>
                  </w:r>
                </w:p>
                <w:p>
                  <w:pPr>
                    <w:spacing w:line="275" w:lineRule="exact" w:before="156"/>
                    <w:ind w:left="4" w:right="6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Особисте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та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споживче</w:t>
                  </w:r>
                </w:p>
                <w:p>
                  <w:pPr>
                    <w:spacing w:line="275" w:lineRule="exact" w:before="0"/>
                    <w:ind w:left="4" w:right="6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кредитування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64.766632pt;margin-top:182.971878pt;width:15.3pt;height:49.25pt;mso-position-horizontal-relative:page;mso-position-vertical-relative:paragraph;z-index:15757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Legaltech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99.995239pt;margin-top:182.932022pt;width:15.35pt;height:46.65pt;mso-position-horizontal-relative:page;mso-position-vertical-relative:paragraph;z-index:1575782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Insurtech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28.626648pt;margin-top:183.177124pt;width:64.25pt;height:112.95pt;mso-position-horizontal-relative:page;mso-position-vertical-relative:paragraph;z-index:15758336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54" w:right="18" w:firstLine="0"/>
                    <w:jc w:val="center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Консалтингові/аналіт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ичні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системи</w:t>
                  </w:r>
                </w:p>
                <w:p>
                  <w:pPr>
                    <w:spacing w:line="237" w:lineRule="auto" w:before="159"/>
                    <w:ind w:left="20" w:right="18" w:firstLine="0"/>
                    <w:jc w:val="center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Кібербезпека/боротьб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а з</w:t>
                  </w:r>
                  <w:r>
                    <w:rPr>
                      <w:spacing w:val="-2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шахрайством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6.046631pt;margin-top:186.026306pt;width:15.3pt;height:52.1pt;mso-position-horizontal-relative:page;mso-position-vertical-relative:paragraph;z-index:15758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Необанки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41.306641pt;margin-top:182.741974pt;width:15.3pt;height:91.4pt;mso-position-horizontal-relative:page;mso-position-vertical-relative:paragraph;z-index:1575936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Мобільні</w:t>
                  </w:r>
                  <w:r>
                    <w:rPr>
                      <w:spacing w:val="-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гаманці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76.586639pt;margin-top:183.215698pt;width:15.3pt;height:113.55pt;mso-position-horizontal-relative:page;mso-position-vertical-relative:paragraph;z-index:1575987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Кредитування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бізнесу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511.846649pt;margin-top:185.850174pt;width:15.3pt;height:27.25pt;mso-position-horizontal-relative:page;mso-position-vertical-relative:paragraph;z-index:15760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Інше</w:t>
                  </w:r>
                </w:p>
              </w:txbxContent>
            </v:textbox>
            <w10:wrap type="none"/>
          </v:shape>
        </w:pict>
      </w:r>
      <w:r>
        <w:rPr/>
        <w:t>налічують 203, майже 50% працюють на міжнародному ринку.</w:t>
      </w:r>
      <w:r>
        <w:rPr>
          <w:spacing w:val="1"/>
        </w:rPr>
        <w:t> </w:t>
      </w:r>
      <w:r>
        <w:rPr/>
        <w:t>На Рис. 3.3</w:t>
      </w:r>
      <w:r>
        <w:rPr>
          <w:spacing w:val="1"/>
        </w:rPr>
        <w:t> </w:t>
      </w:r>
      <w:r>
        <w:rPr/>
        <w:t>представлено розподіл українських FinTech компаній за сферою діяльності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2019-2021</w:t>
      </w:r>
      <w:r>
        <w:rPr>
          <w:spacing w:val="2"/>
        </w:rPr>
        <w:t> </w:t>
      </w:r>
      <w:r>
        <w:rPr/>
        <w:t>років.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44"/>
        </w:rPr>
      </w:pPr>
    </w:p>
    <w:p>
      <w:pPr>
        <w:pStyle w:val="BodyText"/>
        <w:spacing w:line="362" w:lineRule="auto"/>
        <w:ind w:left="539" w:right="269" w:firstLine="710"/>
        <w:jc w:val="both"/>
      </w:pPr>
      <w:r>
        <w:rPr/>
        <w:t>Рис. 3.3 Розподіл українських FinTech компаній за сферами діяльності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2019-2021</w:t>
      </w:r>
      <w:r>
        <w:rPr>
          <w:spacing w:val="1"/>
        </w:rPr>
        <w:t> </w:t>
      </w:r>
      <w:r>
        <w:rPr/>
        <w:t>рр.</w:t>
      </w:r>
    </w:p>
    <w:p>
      <w:pPr>
        <w:pStyle w:val="BodyText"/>
        <w:spacing w:line="314" w:lineRule="exact"/>
        <w:ind w:left="1250"/>
        <w:jc w:val="both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основі:</w:t>
      </w:r>
      <w:r>
        <w:rPr>
          <w:spacing w:val="-4"/>
        </w:rPr>
        <w:t> </w:t>
      </w:r>
      <w:r>
        <w:rPr/>
        <w:t>[45], [46],</w:t>
      </w:r>
      <w:r>
        <w:rPr>
          <w:spacing w:val="1"/>
        </w:rPr>
        <w:t> </w:t>
      </w:r>
      <w:r>
        <w:rPr/>
        <w:t>[47].</w:t>
      </w:r>
    </w:p>
    <w:p>
      <w:pPr>
        <w:pStyle w:val="BodyText"/>
        <w:spacing w:line="360" w:lineRule="auto" w:before="163"/>
        <w:ind w:left="539" w:right="264" w:firstLine="710"/>
        <w:jc w:val="both"/>
      </w:pPr>
      <w:r>
        <w:rPr/>
        <w:t>На першому місці другий рік поспіль сферою діяльності є технологія та</w:t>
      </w:r>
      <w:r>
        <w:rPr>
          <w:spacing w:val="-67"/>
        </w:rPr>
        <w:t> </w:t>
      </w:r>
      <w:r>
        <w:rPr/>
        <w:t>інфраструктура, тобто безпосереднім продуктом є створення ІТ-рішень для</w:t>
      </w:r>
      <w:r>
        <w:rPr>
          <w:spacing w:val="1"/>
        </w:rPr>
        <w:t> </w:t>
      </w:r>
      <w:r>
        <w:rPr/>
        <w:t>фінансових</w:t>
      </w:r>
      <w:r>
        <w:rPr>
          <w:spacing w:val="-13"/>
        </w:rPr>
        <w:t> </w:t>
      </w:r>
      <w:r>
        <w:rPr/>
        <w:t>компаній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банків,</w:t>
      </w:r>
      <w:r>
        <w:rPr>
          <w:spacing w:val="-6"/>
        </w:rPr>
        <w:t> </w:t>
      </w:r>
      <w:r>
        <w:rPr/>
        <w:t>цей</w:t>
      </w:r>
      <w:r>
        <w:rPr>
          <w:spacing w:val="-8"/>
        </w:rPr>
        <w:t> </w:t>
      </w:r>
      <w:r>
        <w:rPr/>
        <w:t>вид</w:t>
      </w:r>
      <w:r>
        <w:rPr>
          <w:spacing w:val="-2"/>
        </w:rPr>
        <w:t> </w:t>
      </w:r>
      <w:r>
        <w:rPr/>
        <w:t>послуг</w:t>
      </w:r>
      <w:r>
        <w:rPr>
          <w:spacing w:val="-6"/>
        </w:rPr>
        <w:t> </w:t>
      </w:r>
      <w:r>
        <w:rPr/>
        <w:t>збільшився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2%</w:t>
      </w:r>
      <w:r>
        <w:rPr>
          <w:spacing w:val="-10"/>
        </w:rPr>
        <w:t> </w:t>
      </w:r>
      <w:r>
        <w:rPr/>
        <w:t>в</w:t>
      </w:r>
      <w:r>
        <w:rPr>
          <w:spacing w:val="-9"/>
        </w:rPr>
        <w:t> </w:t>
      </w:r>
      <w:r>
        <w:rPr/>
        <w:t>порівнянні</w:t>
      </w:r>
      <w:r>
        <w:rPr>
          <w:spacing w:val="-68"/>
        </w:rPr>
        <w:t> </w:t>
      </w:r>
      <w:r>
        <w:rPr/>
        <w:t>з 2020 роком та становить 22% опитаних компаній. Загалом 23% компаній,</w:t>
      </w:r>
      <w:r>
        <w:rPr>
          <w:spacing w:val="1"/>
        </w:rPr>
        <w:t> </w:t>
      </w:r>
      <w:r>
        <w:rPr/>
        <w:t>заснованих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2020-2021</w:t>
      </w:r>
      <w:r>
        <w:rPr>
          <w:spacing w:val="1"/>
        </w:rPr>
        <w:t> </w:t>
      </w:r>
      <w:r>
        <w:rPr/>
        <w:t>роках,</w:t>
      </w:r>
      <w:r>
        <w:rPr>
          <w:spacing w:val="1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себе</w:t>
      </w:r>
      <w:r>
        <w:rPr>
          <w:spacing w:val="1"/>
        </w:rPr>
        <w:t> </w:t>
      </w:r>
      <w:r>
        <w:rPr/>
        <w:t>індустрією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інфраструктури.</w:t>
      </w:r>
      <w:r>
        <w:rPr>
          <w:spacing w:val="1"/>
        </w:rPr>
        <w:t> </w:t>
      </w:r>
      <w:r>
        <w:rPr/>
        <w:t>Популярність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стати</w:t>
      </w:r>
      <w:r>
        <w:rPr>
          <w:spacing w:val="1"/>
        </w:rPr>
        <w:t> </w:t>
      </w:r>
      <w:r>
        <w:rPr/>
        <w:t>результатом</w:t>
      </w:r>
      <w:r>
        <w:rPr>
          <w:spacing w:val="1"/>
        </w:rPr>
        <w:t> </w:t>
      </w:r>
      <w:r>
        <w:rPr/>
        <w:t>2-го</w:t>
      </w:r>
      <w:r>
        <w:rPr>
          <w:spacing w:val="1"/>
        </w:rPr>
        <w:t> </w:t>
      </w:r>
      <w:r>
        <w:rPr/>
        <w:t>року</w:t>
      </w:r>
      <w:r>
        <w:rPr>
          <w:spacing w:val="1"/>
        </w:rPr>
        <w:t> </w:t>
      </w:r>
      <w:r>
        <w:rPr/>
        <w:t>пандемії,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змушує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переходити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онлайн. На другому місці – платіжні послуги та грошові перекази, протягом</w:t>
      </w:r>
      <w:r>
        <w:rPr>
          <w:spacing w:val="1"/>
        </w:rPr>
        <w:t> </w:t>
      </w:r>
      <w:r>
        <w:rPr/>
        <w:t>досліджуваного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залишаються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незмінними,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коливається між 19 та 20%. Люди все частіше користуються безготівковими</w:t>
      </w:r>
      <w:r>
        <w:rPr>
          <w:spacing w:val="1"/>
        </w:rPr>
        <w:t> </w:t>
      </w:r>
      <w:r>
        <w:rPr/>
        <w:t>розрахунками. Наприклад, у 2021 році онлайн-покупки складають 25% усіх</w:t>
      </w:r>
      <w:r>
        <w:rPr>
          <w:spacing w:val="1"/>
        </w:rPr>
        <w:t> </w:t>
      </w:r>
      <w:r>
        <w:rPr/>
        <w:t>безготівкових операцій. Компанії, які займаються споживчим кредитуванням</w:t>
      </w:r>
      <w:r>
        <w:rPr>
          <w:spacing w:val="1"/>
        </w:rPr>
        <w:t> </w:t>
      </w:r>
      <w:r>
        <w:rPr/>
        <w:t>займають</w:t>
      </w:r>
      <w:r>
        <w:rPr>
          <w:spacing w:val="15"/>
        </w:rPr>
        <w:t> </w:t>
      </w:r>
      <w:r>
        <w:rPr/>
        <w:t>трете</w:t>
      </w:r>
      <w:r>
        <w:rPr>
          <w:spacing w:val="17"/>
        </w:rPr>
        <w:t> </w:t>
      </w:r>
      <w:r>
        <w:rPr/>
        <w:t>місце,</w:t>
      </w:r>
      <w:r>
        <w:rPr>
          <w:spacing w:val="25"/>
        </w:rPr>
        <w:t> </w:t>
      </w:r>
      <w:r>
        <w:rPr/>
        <w:t>у</w:t>
      </w:r>
      <w:r>
        <w:rPr>
          <w:spacing w:val="13"/>
        </w:rPr>
        <w:t> </w:t>
      </w:r>
      <w:r>
        <w:rPr/>
        <w:t>2021</w:t>
      </w:r>
      <w:r>
        <w:rPr>
          <w:spacing w:val="18"/>
        </w:rPr>
        <w:t> </w:t>
      </w:r>
      <w:r>
        <w:rPr/>
        <w:t>році</w:t>
      </w:r>
      <w:r>
        <w:rPr>
          <w:spacing w:val="12"/>
        </w:rPr>
        <w:t> </w:t>
      </w:r>
      <w:r>
        <w:rPr/>
        <w:t>ця</w:t>
      </w:r>
      <w:r>
        <w:rPr>
          <w:spacing w:val="19"/>
        </w:rPr>
        <w:t> </w:t>
      </w:r>
      <w:r>
        <w:rPr/>
        <w:t>сфера</w:t>
      </w:r>
      <w:r>
        <w:rPr>
          <w:spacing w:val="18"/>
        </w:rPr>
        <w:t> </w:t>
      </w:r>
      <w:r>
        <w:rPr/>
        <w:t>діяльності</w:t>
      </w:r>
      <w:r>
        <w:rPr>
          <w:spacing w:val="12"/>
        </w:rPr>
        <w:t> </w:t>
      </w:r>
      <w:r>
        <w:rPr/>
        <w:t>має</w:t>
      </w:r>
      <w:r>
        <w:rPr>
          <w:spacing w:val="29"/>
        </w:rPr>
        <w:t> </w:t>
      </w:r>
      <w:r>
        <w:rPr/>
        <w:t>14%,</w:t>
      </w:r>
      <w:r>
        <w:rPr>
          <w:spacing w:val="19"/>
        </w:rPr>
        <w:t> </w:t>
      </w:r>
      <w:r>
        <w:rPr/>
        <w:t>коли</w:t>
      </w:r>
      <w:r>
        <w:rPr>
          <w:spacing w:val="22"/>
        </w:rPr>
        <w:t> </w:t>
      </w:r>
      <w:r>
        <w:rPr/>
        <w:t>у</w:t>
      </w:r>
      <w:r>
        <w:rPr>
          <w:spacing w:val="14"/>
        </w:rPr>
        <w:t> </w:t>
      </w:r>
      <w:r>
        <w:rPr/>
        <w:t>2019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6"/>
        <w:jc w:val="both"/>
      </w:pPr>
      <w:r>
        <w:rPr/>
        <w:t>році мала всього 5%. Оперативність онлайн кредитів дає змогу оформити</w:t>
      </w:r>
      <w:r>
        <w:rPr>
          <w:spacing w:val="1"/>
        </w:rPr>
        <w:t> </w:t>
      </w:r>
      <w:r>
        <w:rPr/>
        <w:t>кредит 24/7 та більш низькі вимоги ніж звичайних банків, що робить швидкі</w:t>
      </w:r>
      <w:r>
        <w:rPr>
          <w:spacing w:val="1"/>
        </w:rPr>
        <w:t> </w:t>
      </w:r>
      <w:r>
        <w:rPr/>
        <w:t>кредити</w:t>
      </w:r>
      <w:r>
        <w:rPr>
          <w:spacing w:val="1"/>
        </w:rPr>
        <w:t> </w:t>
      </w:r>
      <w:r>
        <w:rPr/>
        <w:t>популярними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[45],</w:t>
      </w:r>
      <w:r>
        <w:rPr>
          <w:spacing w:val="1"/>
        </w:rPr>
        <w:t> </w:t>
      </w:r>
      <w:r>
        <w:rPr/>
        <w:t>[46].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компаніями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послуг,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2018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стало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компаній,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сильно</w:t>
      </w:r>
      <w:r>
        <w:rPr>
          <w:spacing w:val="1"/>
        </w:rPr>
        <w:t> </w:t>
      </w:r>
      <w:r>
        <w:rPr/>
        <w:t>розвинутих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країні</w:t>
      </w:r>
      <w:r>
        <w:rPr>
          <w:spacing w:val="1"/>
        </w:rPr>
        <w:t> </w:t>
      </w:r>
      <w:r>
        <w:rPr/>
        <w:t>галузях</w:t>
      </w:r>
      <w:r>
        <w:rPr>
          <w:spacing w:val="1"/>
        </w:rPr>
        <w:t> </w:t>
      </w:r>
      <w:r>
        <w:rPr/>
        <w:t>персонального фінансового менеджменту (Insurtech, Regtech). За прогнозами</w:t>
      </w:r>
      <w:r>
        <w:rPr>
          <w:spacing w:val="1"/>
        </w:rPr>
        <w:t> </w:t>
      </w:r>
      <w:r>
        <w:rPr/>
        <w:t>Reuters очікувалось зростання цих сфер. Згідно з Рис. 3.3 Insurtech збільшився</w:t>
      </w:r>
      <w:r>
        <w:rPr>
          <w:spacing w:val="-68"/>
        </w:rPr>
        <w:t> </w:t>
      </w:r>
      <w:r>
        <w:rPr/>
        <w:t>із 3% у 2019 році до 6% у 2021 році. Хоча збільшення спостерігається не</w:t>
      </w:r>
      <w:r>
        <w:rPr>
          <w:spacing w:val="1"/>
        </w:rPr>
        <w:t> </w:t>
      </w:r>
      <w:r>
        <w:rPr/>
        <w:t>велике,</w:t>
      </w:r>
      <w:r>
        <w:rPr>
          <w:spacing w:val="3"/>
        </w:rPr>
        <w:t> </w:t>
      </w:r>
      <w:r>
        <w:rPr/>
        <w:t>але</w:t>
      </w:r>
      <w:r>
        <w:rPr>
          <w:spacing w:val="2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відбувається.</w:t>
      </w:r>
    </w:p>
    <w:p>
      <w:pPr>
        <w:pStyle w:val="BodyText"/>
        <w:spacing w:line="321" w:lineRule="exact"/>
        <w:ind w:left="1250"/>
        <w:jc w:val="both"/>
      </w:pPr>
      <w:r>
        <w:rPr/>
        <w:pict>
          <v:group style="position:absolute;margin-left:133.755005pt;margin-top:24.003799pt;width:405.75pt;height:196.95pt;mso-position-horizontal-relative:page;mso-position-vertical-relative:paragraph;z-index:15760896" coordorigin="2675,480" coordsize="8115,3939">
            <v:shape style="position:absolute;left:3707;top:1645;width:354;height:509" coordorigin="3707,1646" coordsize="354,509" path="m3707,2154l3869,2154m4022,2154l4061,2154m3707,1900l3869,1900m4022,1900l4061,1900m3707,1646l3869,1646m4022,1646l4061,1646e" filled="false" stroked="true" strokeweight=".75pt" strokecolor="#d9d9d9">
              <v:path arrowok="t"/>
              <v:stroke dashstyle="solid"/>
            </v:shape>
            <v:rect style="position:absolute;left:3868;top:1592;width:154;height:818" filled="true" fillcolor="#4471c4" stroked="false">
              <v:fill type="solid"/>
            </v:rect>
            <v:shape style="position:absolute;left:4209;top:2154;width:3279;height:2" coordorigin="4210,2154" coordsize="3279,0" path="m4210,2154l4253,2154m6970,2154l7301,2154m7450,2154l7488,2154e" filled="false" stroked="true" strokeweight=".75pt" strokecolor="#d9d9d9">
              <v:path arrowok="t"/>
              <v:stroke dashstyle="solid"/>
            </v:shape>
            <v:shape style="position:absolute;left:6782;top:1896;width:3087;height:8" coordorigin="6782,1896" coordsize="3087,8" path="m6782,1904l6821,1904m6970,1904l9869,1904m6782,1896l9869,1896e" filled="false" stroked="true" strokeweight=".375pt" strokecolor="#d9d9d9">
              <v:path arrowok="t"/>
              <v:stroke dashstyle="solid"/>
            </v:shape>
            <v:rect style="position:absolute;left:7300;top:1947;width:149;height:463" filled="true" fillcolor="#4471c4" stroked="false">
              <v:fill type="solid"/>
            </v:rect>
            <v:shape style="position:absolute;left:7828;top:2154;width:519;height:2" coordorigin="7829,2154" coordsize="519,0" path="m7829,2154l8155,2154m8304,2154l8347,2154e" filled="false" stroked="true" strokeweight=".75pt" strokecolor="#d9d9d9">
              <v:path arrowok="t"/>
              <v:stroke dashstyle="solid"/>
            </v:shape>
            <v:shape style="position:absolute;left:8155;top:2053;width:1008;height:357" coordorigin="8155,2054" coordsize="1008,357" path="m8304,2054l8155,2054,8155,2411,8304,2411,8304,2054xm9163,2255l9014,2255,9014,2411,9163,2411,9163,2255xe" filled="true" fillcolor="#4471c4" stroked="false">
              <v:path arrowok="t"/>
              <v:fill type="solid"/>
            </v:shape>
            <v:shape style="position:absolute;left:8688;top:2154;width:1373;height:2" coordorigin="8688,2154" coordsize="1373,0" path="m8688,2154l9869,2154m10018,2154l10061,2154e" filled="false" stroked="true" strokeweight=".75pt" strokecolor="#d9d9d9">
              <v:path arrowok="t"/>
              <v:stroke dashstyle="solid"/>
            </v:shape>
            <v:shape style="position:absolute;left:5256;top:1641;width:4805;height:262" coordorigin="5256,1642" coordsize="4805,262" path="m10018,1904l10061,1904m10018,1896l10061,1896m5256,1649l9869,1649m5256,1642l9869,1642e" filled="false" stroked="true" strokeweight=".375pt" strokecolor="#d9d9d9">
              <v:path arrowok="t"/>
              <v:stroke dashstyle="solid"/>
            </v:shape>
            <v:line style="position:absolute" from="10018,1646" to="10061,1646" stroked="true" strokeweight=".75pt" strokecolor="#d9d9d9">
              <v:stroke dashstyle="solid"/>
            </v:line>
            <v:shape style="position:absolute;left:3707;top:1382;width:6857;height:8" coordorigin="3707,1383" coordsize="6857,8" path="m3707,1390l9869,1390m3707,1383l9869,1383m10018,1390l10564,1390m10018,1383l10564,1383e" filled="false" stroked="true" strokeweight=".375pt" strokecolor="#d9d9d9">
              <v:path arrowok="t"/>
              <v:stroke dashstyle="solid"/>
            </v:shape>
            <v:shape style="position:absolute;left:3707;top:877;width:6857;height:255" coordorigin="3707,878" coordsize="6857,255" path="m3707,1132l9869,1132m10018,1132l10564,1132m3707,878l10564,878e" filled="false" stroked="true" strokeweight=".75pt" strokecolor="#d9d9d9">
              <v:path arrowok="t"/>
              <v:stroke dashstyle="solid"/>
            </v:shape>
            <v:rect style="position:absolute;left:9868;top:925;width:149;height:1485" filled="true" fillcolor="#4471c4" stroked="false">
              <v:fill type="solid"/>
            </v:rect>
            <v:line style="position:absolute" from="4210,1900" to="4253,1900" stroked="true" strokeweight=".75pt" strokecolor="#d9d9d9">
              <v:stroke dashstyle="solid"/>
            </v:line>
            <v:shape style="position:absolute;left:4209;top:1641;width:44;height:8" coordorigin="4210,1642" coordsize="44,8" path="m4210,1649l4253,1649m4210,1642l4253,1642e" filled="false" stroked="true" strokeweight=".375pt" strokecolor="#d9d9d9">
              <v:path arrowok="t"/>
              <v:stroke dashstyle="solid"/>
            </v:shape>
            <v:rect style="position:absolute;left:4060;top:1491;width:149;height:919" filled="true" fillcolor="#ec7c30" stroked="false">
              <v:fill type="solid"/>
            </v:rect>
            <v:shape style="position:absolute;left:4401;top:1899;width:519;height:255" coordorigin="4402,1900" coordsize="519,255" path="m4402,2154l4728,2154m4877,2154l4920,2154m4402,1900l4728,1900e" filled="false" stroked="true" strokeweight=".75pt" strokecolor="#d9d9d9">
              <v:path arrowok="t"/>
              <v:stroke dashstyle="solid"/>
            </v:shape>
            <v:shape style="position:absolute;left:4401;top:1641;width:706;height:262" coordorigin="4402,1642" coordsize="706,262" path="m4877,1904l4920,1904m4877,1896l4920,1896m4402,1649l5107,1649m4402,1642l5107,1642e" filled="false" stroked="true" strokeweight=".375pt" strokecolor="#d9d9d9">
              <v:path arrowok="t"/>
              <v:stroke dashstyle="solid"/>
            </v:shape>
            <v:rect style="position:absolute;left:4728;top:1693;width:149;height:717" filled="true" fillcolor="#4471c4" stroked="false">
              <v:fill type="solid"/>
            </v:rect>
            <v:line style="position:absolute" from="5069,2154" to="5107,2154" stroked="true" strokeweight=".75pt" strokecolor="#d9d9d9">
              <v:stroke dashstyle="solid"/>
            </v:line>
            <v:shape style="position:absolute;left:5068;top:1896;width:39;height:8" coordorigin="5069,1896" coordsize="39,8" path="m5069,1904l5107,1904m5069,1896l5107,1896e" filled="false" stroked="true" strokeweight=".375pt" strokecolor="#d9d9d9">
              <v:path arrowok="t"/>
              <v:stroke dashstyle="solid"/>
            </v:shape>
            <v:rect style="position:absolute;left:4920;top:1645;width:149;height:765" filled="true" fillcolor="#ec7c30" stroked="false">
              <v:fill type="solid"/>
            </v:rect>
            <v:shape style="position:absolute;left:5256;top:2154;width:519;height:2" coordorigin="5256,2154" coordsize="519,0" path="m5256,2154l5587,2154m5736,2154l5774,2154e" filled="false" stroked="true" strokeweight=".75pt" strokecolor="#d9d9d9">
              <v:path arrowok="t"/>
              <v:stroke dashstyle="solid"/>
            </v:shape>
            <v:shape style="position:absolute;left:5256;top:1896;width:519;height:8" coordorigin="5256,1896" coordsize="519,8" path="m5256,1904l5774,1904m5256,1896l5774,1896e" filled="false" stroked="true" strokeweight=".375pt" strokecolor="#d9d9d9">
              <v:path arrowok="t"/>
              <v:stroke dashstyle="solid"/>
            </v:shape>
            <v:rect style="position:absolute;left:5587;top:1899;width:149;height:511" filled="true" fillcolor="#4471c4" stroked="false">
              <v:fill type="solid"/>
            </v:rect>
            <v:line style="position:absolute" from="5923,2154" to="5966,2154" stroked="true" strokeweight=".75pt" strokecolor="#d9d9d9">
              <v:stroke dashstyle="solid"/>
            </v:line>
            <v:shape style="position:absolute;left:5923;top:1896;width:44;height:8" coordorigin="5923,1896" coordsize="44,8" path="m5923,1904l5966,1904m5923,1896l5966,1896e" filled="false" stroked="true" strokeweight=".375pt" strokecolor="#d9d9d9">
              <v:path arrowok="t"/>
              <v:stroke dashstyle="solid"/>
            </v:shape>
            <v:rect style="position:absolute;left:5774;top:1693;width:149;height:717" filled="true" fillcolor="#ec7c30" stroked="false">
              <v:fill type="solid"/>
            </v:rect>
            <v:shape style="position:absolute;left:6115;top:2154;width:519;height:2" coordorigin="6115,2154" coordsize="519,0" path="m6115,2154l6442,2154m6590,2154l6634,2154e" filled="false" stroked="true" strokeweight=".75pt" strokecolor="#d9d9d9">
              <v:path arrowok="t"/>
              <v:stroke dashstyle="solid"/>
            </v:shape>
            <v:shape style="position:absolute;left:6115;top:1896;width:519;height:8" coordorigin="6115,1896" coordsize="519,8" path="m6115,1904l6442,1904m6115,1896l6442,1896m6590,1904l6634,1904m6590,1896l6634,1896e" filled="false" stroked="true" strokeweight=".375pt" strokecolor="#d9d9d9">
              <v:path arrowok="t"/>
              <v:stroke dashstyle="solid"/>
            </v:shape>
            <v:rect style="position:absolute;left:6441;top:1799;width:149;height:612" filled="true" fillcolor="#4471c4" stroked="false">
              <v:fill type="solid"/>
            </v:rect>
            <v:line style="position:absolute" from="6782,2154" to="6821,2154" stroked="true" strokeweight=".75pt" strokecolor="#d9d9d9">
              <v:stroke dashstyle="solid"/>
            </v:line>
            <v:rect style="position:absolute;left:6633;top:1746;width:149;height:665" filled="true" fillcolor="#ec7c30" stroked="false">
              <v:fill type="solid"/>
            </v:rect>
            <v:line style="position:absolute" from="7637,2154" to="7680,2154" stroked="true" strokeweight=".75pt" strokecolor="#d9d9d9">
              <v:stroke dashstyle="solid"/>
            </v:line>
            <v:rect style="position:absolute;left:7488;top:1947;width:149;height:463" filled="true" fillcolor="#ec7c30" stroked="false">
              <v:fill type="solid"/>
            </v:rect>
            <v:line style="position:absolute" from="8496,2154" to="8534,2154" stroked="true" strokeweight=".75pt" strokecolor="#d9d9d9">
              <v:stroke dashstyle="solid"/>
            </v:line>
            <v:shape style="position:absolute;left:8347;top:2053;width:1008;height:357" coordorigin="8347,2054" coordsize="1008,357" path="m8496,2054l8347,2054,8347,2411,8496,2411,8496,2054xm9355,2207l9202,2207,9202,2411,9355,2411,9355,2207xe" filled="true" fillcolor="#ec7c30" stroked="false">
              <v:path arrowok="t"/>
              <v:fill type="solid"/>
            </v:shape>
            <v:line style="position:absolute" from="10210,2154" to="10248,2154" stroked="true" strokeweight=".75pt" strokecolor="#d9d9d9">
              <v:stroke dashstyle="solid"/>
            </v:line>
            <v:shape style="position:absolute;left:10209;top:1896;width:39;height:8" coordorigin="10210,1896" coordsize="39,8" path="m10210,1904l10248,1904m10210,1896l10248,1896e" filled="false" stroked="true" strokeweight=".375pt" strokecolor="#d9d9d9">
              <v:path arrowok="t"/>
              <v:stroke dashstyle="solid"/>
            </v:shape>
            <v:line style="position:absolute" from="10210,1646" to="10248,1646" stroked="true" strokeweight=".75pt" strokecolor="#d9d9d9">
              <v:stroke dashstyle="solid"/>
            </v:line>
            <v:rect style="position:absolute;left:10060;top:1386;width:149;height:1025" filled="true" fillcolor="#ec7c30" stroked="false">
              <v:fill type="solid"/>
            </v:rect>
            <v:shape style="position:absolute;left:4252;top:1386;width:5290;height:1025" coordorigin="4253,1386" coordsize="5290,1025" path="m4402,1386l4253,1386,4253,2411,4402,2411,4402,1386xm5256,1593l5107,1593,5107,2411,5256,2411,5256,1593xm6115,1694l5966,1694,5966,2411,6115,2411,6115,1694xm6970,1900l6821,1900,6821,2411,6970,2411,6970,1900xm7829,1948l7680,1948,7680,2411,7829,2411,7829,1948xm8688,1948l8534,1948,8534,2411,8688,2411,8688,1948xm9542,2207l9394,2207,9394,2411,9542,2411,9542,2207xe" filled="true" fillcolor="#a4a4a4" stroked="false">
              <v:path arrowok="t"/>
              <v:fill type="solid"/>
            </v:shape>
            <v:line style="position:absolute" from="10402,2154" to="10564,2154" stroked="true" strokeweight=".75pt" strokecolor="#d9d9d9">
              <v:stroke dashstyle="solid"/>
            </v:line>
            <v:shape style="position:absolute;left:10401;top:1896;width:163;height:8" coordorigin="10402,1896" coordsize="163,8" path="m10402,1904l10564,1904m10402,1896l10564,1896e" filled="false" stroked="true" strokeweight=".375pt" strokecolor="#d9d9d9">
              <v:path arrowok="t"/>
              <v:stroke dashstyle="solid"/>
            </v:shape>
            <v:line style="position:absolute" from="10402,1646" to="10564,1646" stroked="true" strokeweight=".75pt" strokecolor="#d9d9d9">
              <v:stroke dashstyle="solid"/>
            </v:line>
            <v:rect style="position:absolute;left:10248;top:1491;width:154;height:919" filled="true" fillcolor="#a4a4a4" stroked="false">
              <v:fill type="solid"/>
            </v:rect>
            <v:shape style="position:absolute;left:3707;top:620;width:6857;height:1790" coordorigin="3707,621" coordsize="6857,1790" path="m3707,2411l10564,2411m3707,621l10564,621e" filled="false" stroked="true" strokeweight=".75pt" strokecolor="#d9d9d9">
              <v:path arrowok="t"/>
              <v:stroke dashstyle="solid"/>
            </v:shape>
            <v:rect style="position:absolute;left:5659;top:4184;width:120;height:120" filled="true" fillcolor="#4471c4" stroked="false">
              <v:fill type="solid"/>
            </v:rect>
            <v:rect style="position:absolute;left:6482;top:4184;width:120;height:120" filled="true" fillcolor="#ec7c30" stroked="false">
              <v:fill type="solid"/>
            </v:rect>
            <v:rect style="position:absolute;left:7306;top:4184;width:120;height:120" filled="true" fillcolor="#a4a4a4" stroked="false">
              <v:fill type="solid"/>
            </v:rect>
            <v:rect style="position:absolute;left:2682;top:487;width:8100;height:3924" filled="false" stroked="true" strokeweight=".75pt" strokecolor="#d9d9d9">
              <v:stroke dashstyle="solid"/>
            </v:rect>
            <v:shape style="position:absolute;left:3264;top:485;width:261;height:2057" type="#_x0000_t202" filled="false" stroked="false">
              <v:textbox inset="0,0,0,0">
                <w:txbxContent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25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15</w:t>
                    </w:r>
                  </w:p>
                  <w:p>
                    <w:pPr>
                      <w:spacing w:line="25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line="256" w:lineRule="exact" w:before="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  <w:p>
                    <w:pPr>
                      <w:spacing w:line="266" w:lineRule="exact" w:before="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205;top:1034;width:260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5063;top:1240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16</w:t>
                    </w:r>
                  </w:p>
                </w:txbxContent>
              </v:textbox>
              <w10:wrap type="none"/>
            </v:shape>
            <v:shape style="position:absolute;left:5920;top:1342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</w:t>
                    </w:r>
                  </w:p>
                </w:txbxContent>
              </v:textbox>
              <w10:wrap type="none"/>
            </v:shape>
            <v:shape style="position:absolute;left:10207;top:1137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</w:t>
                    </w:r>
                  </w:p>
                </w:txbxContent>
              </v:textbox>
              <w10:wrap type="none"/>
            </v:shape>
            <v:shape style="position:absolute;left:4106;top:3896;width:3875;height:479" type="#_x0000_t202" filled="false" stroked="false">
              <v:textbox inset="0,0,0,0">
                <w:txbxContent>
                  <w:p>
                    <w:pPr>
                      <w:spacing w:line="234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Сфера</w:t>
                    </w:r>
                    <w:r>
                      <w:rPr>
                        <w:spacing w:val="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діяльності</w:t>
                    </w:r>
                  </w:p>
                  <w:p>
                    <w:pPr>
                      <w:tabs>
                        <w:tab w:pos="2551" w:val="left" w:leader="none"/>
                        <w:tab w:pos="3374" w:val="left" w:leader="none"/>
                      </w:tabs>
                      <w:spacing w:line="244" w:lineRule="exact" w:before="0"/>
                      <w:ind w:left="1727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  <v:shape style="position:absolute;left:8688;top:1907;width:1181;height:240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72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</w:t>
                    </w:r>
                  </w:p>
                </w:txbxContent>
              </v:textbox>
              <w10:wrap type="none"/>
            </v:shape>
            <v:shape style="position:absolute;left:8555;top:1598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7698;top:1598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6778;top:1546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39.246628pt;margin-top:63.912323pt;width:15.3pt;height:123.5pt;mso-position-horizontal-relative:page;mso-position-vertical-relative:paragraph;z-index:1576140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Значення</w:t>
                  </w:r>
                  <w:r>
                    <w:rPr>
                      <w:spacing w:val="-1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компаній,</w:t>
                  </w:r>
                  <w:r>
                    <w:rPr>
                      <w:spacing w:val="-8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</w:t>
                  </w:r>
                  <w:r>
                    <w:rPr>
                      <w:spacing w:val="-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t>Розподіл</w:t>
      </w:r>
      <w:r>
        <w:rPr>
          <w:spacing w:val="-2"/>
        </w:rPr>
        <w:t> </w:t>
      </w:r>
      <w:r>
        <w:rPr/>
        <w:t>німецьких</w:t>
      </w:r>
      <w:r>
        <w:rPr>
          <w:spacing w:val="-3"/>
        </w:rPr>
        <w:t> </w:t>
      </w:r>
      <w:r>
        <w:rPr/>
        <w:t>FinTech</w:t>
      </w:r>
      <w:r>
        <w:rPr>
          <w:spacing w:val="-6"/>
        </w:rPr>
        <w:t> </w:t>
      </w:r>
      <w:r>
        <w:rPr/>
        <w:t>компаній</w:t>
      </w:r>
      <w:r>
        <w:rPr>
          <w:spacing w:val="-3"/>
        </w:rPr>
        <w:t> </w:t>
      </w:r>
      <w:r>
        <w:rPr/>
        <w:t>представлений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Рис. 3.4.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4"/>
        <w:rPr>
          <w:sz w:val="37"/>
        </w:rPr>
      </w:pPr>
    </w:p>
    <w:p>
      <w:pPr>
        <w:pStyle w:val="BodyText"/>
        <w:spacing w:line="362" w:lineRule="auto"/>
        <w:ind w:left="539" w:right="272" w:firstLine="710"/>
        <w:jc w:val="both"/>
      </w:pPr>
      <w:r>
        <w:rPr/>
        <w:pict>
          <v:shape style="position:absolute;margin-left:199.316635pt;margin-top:-100.379204pt;width:15.3pt;height:60.55pt;mso-position-horizontal-relative:page;mso-position-vertical-relative:paragraph;z-index:15761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WealthTech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42.206635pt;margin-top:-100.520912pt;width:15.3pt;height:50.7pt;mso-position-horizontal-relative:page;mso-position-vertical-relative:paragraph;z-index:1576243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InsurTech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278.396637pt;margin-top:-100.56031pt;width:29pt;height:74.25pt;mso-position-horizontal-relative:page;mso-position-vertical-relative:paragraph;z-index:15762944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20" w:right="8" w:firstLine="139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Блокчейн +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криптовалюта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28.125244pt;margin-top:-100.165672pt;width:15.35pt;height:73.3pt;mso-position-horizontal-relative:page;mso-position-vertical-relative:paragraph;z-index:15763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2"/>
                      <w:sz w:val="24"/>
                    </w:rPr>
                    <w:t>Кредитування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371.036652pt;margin-top:-99.993744pt;width:15.3pt;height:74.6pt;mso-position-horizontal-relative:page;mso-position-vertical-relative:paragraph;z-index:15763968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pacing w:val="-3"/>
                      <w:sz w:val="24"/>
                    </w:rPr>
                    <w:t>Краудфандинг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06.96524pt;margin-top:-100.876289pt;width:29.05pt;height:88.9pt;mso-position-horizontal-relative:page;mso-position-vertical-relative:paragraph;z-index:15764480" type="#_x0000_t202" filled="false" stroked="false">
            <v:textbox inset="0,0,0,0" style="layout-flow:vertical;mso-layout-flow-alt:bottom-to-top">
              <w:txbxContent>
                <w:p>
                  <w:pPr>
                    <w:spacing w:line="275" w:lineRule="exact" w:before="10"/>
                    <w:ind w:left="2" w:right="2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Платежі/грошові</w:t>
                  </w:r>
                </w:p>
                <w:p>
                  <w:pPr>
                    <w:spacing w:line="275" w:lineRule="exact" w:before="0"/>
                    <w:ind w:left="2" w:right="9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перекази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56.546631pt;margin-top:-100.358971pt;width:15.3pt;height:66.55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BankingTech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99.646637pt;margin-top:-97.659866pt;width:15.3pt;height:27.25pt;mso-position-horizontal-relative:page;mso-position-vertical-relative:paragraph;z-index:15765504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Інше</w:t>
                  </w:r>
                </w:p>
              </w:txbxContent>
            </v:textbox>
            <w10:wrap type="none"/>
          </v:shape>
        </w:pict>
      </w:r>
      <w:r>
        <w:rPr/>
        <w:t>Рис. 3.4 Розподіл німецьких FinTech компаній за сферами діяльності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2019-2021</w:t>
      </w:r>
      <w:r>
        <w:rPr>
          <w:spacing w:val="2"/>
        </w:rPr>
        <w:t> </w:t>
      </w:r>
      <w:r>
        <w:rPr/>
        <w:t>рр.</w:t>
      </w:r>
    </w:p>
    <w:p>
      <w:pPr>
        <w:pStyle w:val="BodyText"/>
        <w:spacing w:line="320" w:lineRule="exact"/>
        <w:ind w:left="1250"/>
        <w:jc w:val="both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2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основі:</w:t>
      </w:r>
      <w:r>
        <w:rPr>
          <w:spacing w:val="-4"/>
        </w:rPr>
        <w:t> </w:t>
      </w:r>
      <w:r>
        <w:rPr/>
        <w:t>[48], [49].</w:t>
      </w:r>
    </w:p>
    <w:p>
      <w:pPr>
        <w:pStyle w:val="BodyText"/>
        <w:spacing w:line="360" w:lineRule="auto" w:before="158"/>
        <w:ind w:left="539" w:right="267" w:firstLine="710"/>
        <w:jc w:val="both"/>
      </w:pPr>
      <w:r>
        <w:rPr/>
        <w:t>Перше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займає</w:t>
      </w:r>
      <w:r>
        <w:rPr>
          <w:spacing w:val="1"/>
        </w:rPr>
        <w:t> </w:t>
      </w:r>
      <w:r>
        <w:rPr/>
        <w:t>WealthTech,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останніх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спостерігається зростання цього сегменту. З 16% у 2019 році до 20% у 2021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Wealthtech – це цифрові рішення, які допомагають клієнтам керувати</w:t>
      </w:r>
      <w:r>
        <w:rPr>
          <w:spacing w:val="1"/>
        </w:rPr>
        <w:t> </w:t>
      </w:r>
      <w:r>
        <w:rPr/>
        <w:t>своїми</w:t>
      </w:r>
      <w:r>
        <w:rPr>
          <w:spacing w:val="1"/>
        </w:rPr>
        <w:t> </w:t>
      </w:r>
      <w:r>
        <w:rPr/>
        <w:t>інвестиціями</w:t>
      </w:r>
      <w:r>
        <w:rPr>
          <w:spacing w:val="1"/>
        </w:rPr>
        <w:t> </w:t>
      </w:r>
      <w:r>
        <w:rPr/>
        <w:t>ефективним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доступним</w:t>
      </w:r>
      <w:r>
        <w:rPr>
          <w:spacing w:val="1"/>
        </w:rPr>
        <w:t> </w:t>
      </w:r>
      <w:r>
        <w:rPr/>
        <w:t>способом.</w:t>
      </w:r>
      <w:r>
        <w:rPr>
          <w:spacing w:val="1"/>
        </w:rPr>
        <w:t> </w:t>
      </w:r>
      <w:r>
        <w:rPr/>
        <w:t>Найвідоміший</w:t>
      </w:r>
      <w:r>
        <w:rPr>
          <w:spacing w:val="1"/>
        </w:rPr>
        <w:t> </w:t>
      </w:r>
      <w:r>
        <w:rPr/>
        <w:t>приклад таких рішень – робоедвайзери. Великий відсоток компаній займає</w:t>
      </w:r>
      <w:r>
        <w:rPr>
          <w:spacing w:val="1"/>
        </w:rPr>
        <w:t> </w:t>
      </w:r>
      <w:r>
        <w:rPr>
          <w:w w:val="95"/>
        </w:rPr>
        <w:t>сфера діяльності як кредитування, у 2020 році збільшилося на 1%, та становить</w:t>
      </w:r>
      <w:r>
        <w:rPr>
          <w:spacing w:val="1"/>
          <w:w w:val="95"/>
        </w:rPr>
        <w:t> </w:t>
      </w:r>
      <w:r>
        <w:rPr/>
        <w:t>13%,</w:t>
      </w:r>
      <w:r>
        <w:rPr>
          <w:spacing w:val="-6"/>
        </w:rPr>
        <w:t> </w:t>
      </w:r>
      <w:r>
        <w:rPr/>
        <w:t>але</w:t>
      </w:r>
      <w:r>
        <w:rPr>
          <w:spacing w:val="-8"/>
        </w:rPr>
        <w:t> </w:t>
      </w:r>
      <w:r>
        <w:rPr/>
        <w:t>у</w:t>
      </w:r>
      <w:r>
        <w:rPr>
          <w:spacing w:val="-12"/>
        </w:rPr>
        <w:t> </w:t>
      </w:r>
      <w:r>
        <w:rPr/>
        <w:t>2021</w:t>
      </w:r>
      <w:r>
        <w:rPr>
          <w:spacing w:val="-9"/>
        </w:rPr>
        <w:t> </w:t>
      </w:r>
      <w:r>
        <w:rPr/>
        <w:t>році</w:t>
      </w:r>
      <w:r>
        <w:rPr>
          <w:spacing w:val="-14"/>
        </w:rPr>
        <w:t> </w:t>
      </w:r>
      <w:r>
        <w:rPr/>
        <w:t>позначка</w:t>
      </w:r>
      <w:r>
        <w:rPr>
          <w:spacing w:val="-8"/>
        </w:rPr>
        <w:t> </w:t>
      </w:r>
      <w:r>
        <w:rPr/>
        <w:t>уже</w:t>
      </w:r>
      <w:r>
        <w:rPr>
          <w:spacing w:val="-8"/>
        </w:rPr>
        <w:t> </w:t>
      </w:r>
      <w:r>
        <w:rPr/>
        <w:t>у</w:t>
      </w:r>
      <w:r>
        <w:rPr>
          <w:spacing w:val="-13"/>
        </w:rPr>
        <w:t> </w:t>
      </w:r>
      <w:r>
        <w:rPr/>
        <w:t>10%.</w:t>
      </w:r>
      <w:r>
        <w:rPr>
          <w:spacing w:val="50"/>
        </w:rPr>
        <w:t> </w:t>
      </w:r>
      <w:r>
        <w:rPr/>
        <w:t>Кредитування</w:t>
      </w:r>
      <w:r>
        <w:rPr>
          <w:spacing w:val="-8"/>
        </w:rPr>
        <w:t> </w:t>
      </w:r>
      <w:r>
        <w:rPr/>
        <w:t>малого</w:t>
      </w:r>
      <w:r>
        <w:rPr>
          <w:spacing w:val="-8"/>
        </w:rPr>
        <w:t> </w:t>
      </w:r>
      <w:r>
        <w:rPr/>
        <w:t>та</w:t>
      </w:r>
      <w:r>
        <w:rPr>
          <w:spacing w:val="-9"/>
        </w:rPr>
        <w:t> </w:t>
      </w:r>
      <w:r>
        <w:rPr/>
        <w:t>середнього</w:t>
      </w:r>
      <w:r>
        <w:rPr>
          <w:spacing w:val="-67"/>
        </w:rPr>
        <w:t> </w:t>
      </w:r>
      <w:r>
        <w:rPr/>
        <w:t>бізнесу</w:t>
      </w:r>
      <w:r>
        <w:rPr>
          <w:spacing w:val="-3"/>
        </w:rPr>
        <w:t> </w:t>
      </w:r>
      <w:r>
        <w:rPr/>
        <w:t>переживає</w:t>
      </w:r>
      <w:r>
        <w:rPr>
          <w:spacing w:val="2"/>
        </w:rPr>
        <w:t> </w:t>
      </w:r>
      <w:r>
        <w:rPr/>
        <w:t>важкий</w:t>
      </w:r>
      <w:r>
        <w:rPr>
          <w:spacing w:val="2"/>
        </w:rPr>
        <w:t> </w:t>
      </w:r>
      <w:r>
        <w:rPr/>
        <w:t>момент через</w:t>
      </w:r>
      <w:r>
        <w:rPr>
          <w:spacing w:val="2"/>
        </w:rPr>
        <w:t> </w:t>
      </w:r>
      <w:r>
        <w:rPr/>
        <w:t>розповсюдження</w:t>
      </w:r>
      <w:r>
        <w:rPr>
          <w:spacing w:val="3"/>
        </w:rPr>
        <w:t> </w:t>
      </w:r>
      <w:r>
        <w:rPr/>
        <w:t>Covid-19.</w:t>
      </w:r>
      <w:r>
        <w:rPr>
          <w:spacing w:val="4"/>
        </w:rPr>
        <w:t> </w:t>
      </w:r>
      <w:r>
        <w:rPr/>
        <w:t>Індустрія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3"/>
        <w:jc w:val="both"/>
      </w:pPr>
      <w:r>
        <w:rPr/>
        <w:t>InsurTech</w:t>
      </w:r>
      <w:r>
        <w:rPr>
          <w:spacing w:val="-16"/>
        </w:rPr>
        <w:t> </w:t>
      </w:r>
      <w:r>
        <w:rPr/>
        <w:t>теж</w:t>
      </w:r>
      <w:r>
        <w:rPr>
          <w:spacing w:val="-11"/>
        </w:rPr>
        <w:t> </w:t>
      </w:r>
      <w:r>
        <w:rPr/>
        <w:t>добре</w:t>
      </w:r>
      <w:r>
        <w:rPr>
          <w:spacing w:val="-10"/>
        </w:rPr>
        <w:t> </w:t>
      </w:r>
      <w:r>
        <w:rPr/>
        <w:t>розвивається,</w:t>
      </w:r>
      <w:r>
        <w:rPr>
          <w:spacing w:val="-10"/>
        </w:rPr>
        <w:t> </w:t>
      </w:r>
      <w:r>
        <w:rPr/>
        <w:t>в</w:t>
      </w:r>
      <w:r>
        <w:rPr>
          <w:spacing w:val="-12"/>
        </w:rPr>
        <w:t> </w:t>
      </w:r>
      <w:r>
        <w:rPr/>
        <w:t>порівнянні</w:t>
      </w:r>
      <w:r>
        <w:rPr>
          <w:spacing w:val="-12"/>
        </w:rPr>
        <w:t> </w:t>
      </w:r>
      <w:r>
        <w:rPr/>
        <w:t>у</w:t>
      </w:r>
      <w:r>
        <w:rPr>
          <w:spacing w:val="-16"/>
        </w:rPr>
        <w:t> </w:t>
      </w:r>
      <w:r>
        <w:rPr/>
        <w:t>2021</w:t>
      </w:r>
      <w:r>
        <w:rPr>
          <w:spacing w:val="-11"/>
        </w:rPr>
        <w:t> </w:t>
      </w:r>
      <w:r>
        <w:rPr/>
        <w:t>році</w:t>
      </w:r>
      <w:r>
        <w:rPr>
          <w:spacing w:val="-16"/>
        </w:rPr>
        <w:t> </w:t>
      </w:r>
      <w:r>
        <w:rPr/>
        <w:t>InsurTech</w:t>
      </w:r>
      <w:r>
        <w:rPr>
          <w:spacing w:val="-7"/>
        </w:rPr>
        <w:t> </w:t>
      </w:r>
      <w:r>
        <w:rPr/>
        <w:t>в</w:t>
      </w:r>
      <w:r>
        <w:rPr>
          <w:spacing w:val="-13"/>
        </w:rPr>
        <w:t> </w:t>
      </w:r>
      <w:r>
        <w:rPr/>
        <w:t>Україні</w:t>
      </w:r>
      <w:r>
        <w:rPr>
          <w:spacing w:val="-68"/>
        </w:rPr>
        <w:t> </w:t>
      </w:r>
      <w:r>
        <w:rPr/>
        <w:t>займаються 6% компаній, а в Німеччині 16%. Відносно від України частина</w:t>
      </w:r>
      <w:r>
        <w:rPr>
          <w:spacing w:val="1"/>
        </w:rPr>
        <w:t> </w:t>
      </w:r>
      <w:r>
        <w:rPr/>
        <w:t>платіжних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велика.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9%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цій</w:t>
      </w:r>
      <w:r>
        <w:rPr>
          <w:spacing w:val="1"/>
        </w:rPr>
        <w:t> </w:t>
      </w:r>
      <w:r>
        <w:rPr/>
        <w:t>сфері,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19%.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сегментів,</w:t>
      </w:r>
      <w:r>
        <w:rPr>
          <w:spacing w:val="-7"/>
        </w:rPr>
        <w:t> </w:t>
      </w:r>
      <w:r>
        <w:rPr/>
        <w:t>то</w:t>
      </w:r>
      <w:r>
        <w:rPr>
          <w:spacing w:val="-9"/>
        </w:rPr>
        <w:t> </w:t>
      </w:r>
      <w:r>
        <w:rPr/>
        <w:t>туди</w:t>
      </w:r>
      <w:r>
        <w:rPr>
          <w:spacing w:val="-8"/>
        </w:rPr>
        <w:t> </w:t>
      </w:r>
      <w:r>
        <w:rPr/>
        <w:t>входять:</w:t>
      </w:r>
      <w:r>
        <w:rPr>
          <w:spacing w:val="-14"/>
        </w:rPr>
        <w:t> </w:t>
      </w:r>
      <w:r>
        <w:rPr/>
        <w:t>RegTech,</w:t>
      </w:r>
      <w:r>
        <w:rPr>
          <w:spacing w:val="-7"/>
        </w:rPr>
        <w:t> </w:t>
      </w:r>
      <w:r>
        <w:rPr/>
        <w:t>необанки.</w:t>
      </w:r>
      <w:r>
        <w:rPr>
          <w:spacing w:val="-6"/>
        </w:rPr>
        <w:t> </w:t>
      </w:r>
      <w:r>
        <w:rPr/>
        <w:t>RegTech</w:t>
      </w:r>
      <w:r>
        <w:rPr>
          <w:spacing w:val="-13"/>
        </w:rPr>
        <w:t> </w:t>
      </w:r>
      <w:r>
        <w:rPr/>
        <w:t>займає</w:t>
      </w:r>
      <w:r>
        <w:rPr>
          <w:spacing w:val="-9"/>
        </w:rPr>
        <w:t> </w:t>
      </w:r>
      <w:r>
        <w:rPr/>
        <w:t>1%,</w:t>
      </w:r>
      <w:r>
        <w:rPr>
          <w:spacing w:val="-6"/>
        </w:rPr>
        <w:t> </w:t>
      </w:r>
      <w:r>
        <w:rPr/>
        <w:t>тобто</w:t>
      </w:r>
      <w:r>
        <w:rPr>
          <w:spacing w:val="-9"/>
        </w:rPr>
        <w:t> </w:t>
      </w:r>
      <w:r>
        <w:rPr/>
        <w:t>це</w:t>
      </w:r>
      <w:r>
        <w:rPr>
          <w:spacing w:val="-12"/>
        </w:rPr>
        <w:t> </w:t>
      </w:r>
      <w:r>
        <w:rPr/>
        <w:t>5</w:t>
      </w:r>
      <w:r>
        <w:rPr>
          <w:spacing w:val="-68"/>
        </w:rPr>
        <w:t> </w:t>
      </w:r>
      <w:r>
        <w:rPr/>
        <w:t>компаній,</w:t>
      </w:r>
      <w:r>
        <w:rPr>
          <w:spacing w:val="-10"/>
        </w:rPr>
        <w:t> </w:t>
      </w:r>
      <w:r>
        <w:rPr/>
        <w:t>які</w:t>
      </w:r>
      <w:r>
        <w:rPr>
          <w:spacing w:val="-15"/>
        </w:rPr>
        <w:t> </w:t>
      </w:r>
      <w:r>
        <w:rPr/>
        <w:t>працюють</w:t>
      </w:r>
      <w:r>
        <w:rPr>
          <w:spacing w:val="-10"/>
        </w:rPr>
        <w:t> </w:t>
      </w:r>
      <w:r>
        <w:rPr/>
        <w:t>у</w:t>
      </w:r>
      <w:r>
        <w:rPr>
          <w:spacing w:val="-15"/>
        </w:rPr>
        <w:t> </w:t>
      </w:r>
      <w:r>
        <w:rPr/>
        <w:t>цій</w:t>
      </w:r>
      <w:r>
        <w:rPr>
          <w:spacing w:val="-12"/>
        </w:rPr>
        <w:t> </w:t>
      </w:r>
      <w:r>
        <w:rPr/>
        <w:t>сфері.</w:t>
      </w:r>
      <w:r>
        <w:rPr>
          <w:spacing w:val="-4"/>
        </w:rPr>
        <w:t> </w:t>
      </w:r>
      <w:r>
        <w:rPr/>
        <w:t>Необанкінг</w:t>
      </w:r>
      <w:r>
        <w:rPr>
          <w:spacing w:val="-11"/>
        </w:rPr>
        <w:t> </w:t>
      </w:r>
      <w:r>
        <w:rPr/>
        <w:t>в</w:t>
      </w:r>
      <w:r>
        <w:rPr>
          <w:spacing w:val="-8"/>
        </w:rPr>
        <w:t> </w:t>
      </w:r>
      <w:r>
        <w:rPr/>
        <w:t>Німеччині</w:t>
      </w:r>
      <w:r>
        <w:rPr>
          <w:spacing w:val="-16"/>
        </w:rPr>
        <w:t> </w:t>
      </w:r>
      <w:r>
        <w:rPr/>
        <w:t>є</w:t>
      </w:r>
      <w:r>
        <w:rPr>
          <w:spacing w:val="-6"/>
        </w:rPr>
        <w:t> </w:t>
      </w:r>
      <w:r>
        <w:rPr/>
        <w:t>одним</w:t>
      </w:r>
      <w:r>
        <w:rPr>
          <w:spacing w:val="-6"/>
        </w:rPr>
        <w:t> </w:t>
      </w:r>
      <w:r>
        <w:rPr/>
        <w:t>із</w:t>
      </w:r>
      <w:r>
        <w:rPr>
          <w:spacing w:val="-11"/>
        </w:rPr>
        <w:t> </w:t>
      </w:r>
      <w:r>
        <w:rPr/>
        <w:t>цінних</w:t>
      </w:r>
      <w:r>
        <w:rPr>
          <w:spacing w:val="-68"/>
        </w:rPr>
        <w:t> </w:t>
      </w:r>
      <w:r>
        <w:rPr/>
        <w:t>фірм FinTech у світі. Але й традиційні банки не відстають, Deutsche Bank</w:t>
      </w:r>
      <w:r>
        <w:rPr>
          <w:spacing w:val="1"/>
        </w:rPr>
        <w:t> </w:t>
      </w:r>
      <w:r>
        <w:rPr/>
        <w:t>запустив</w:t>
      </w:r>
      <w:r>
        <w:rPr>
          <w:spacing w:val="-3"/>
        </w:rPr>
        <w:t> </w:t>
      </w:r>
      <w:r>
        <w:rPr/>
        <w:t>свій</w:t>
      </w:r>
      <w:r>
        <w:rPr>
          <w:spacing w:val="-1"/>
        </w:rPr>
        <w:t> </w:t>
      </w:r>
      <w:r>
        <w:rPr/>
        <w:t>цифровий</w:t>
      </w:r>
      <w:r>
        <w:rPr>
          <w:spacing w:val="-1"/>
        </w:rPr>
        <w:t> </w:t>
      </w:r>
      <w:r>
        <w:rPr/>
        <w:t>банк</w:t>
      </w:r>
      <w:r>
        <w:rPr>
          <w:spacing w:val="-2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малого</w:t>
      </w:r>
      <w:r>
        <w:rPr>
          <w:spacing w:val="-1"/>
        </w:rPr>
        <w:t> </w:t>
      </w:r>
      <w:r>
        <w:rPr/>
        <w:t>та середнього</w:t>
      </w:r>
      <w:r>
        <w:rPr>
          <w:spacing w:val="-1"/>
        </w:rPr>
        <w:t> </w:t>
      </w:r>
      <w:r>
        <w:rPr/>
        <w:t>бізнесу</w:t>
      </w:r>
      <w:r>
        <w:rPr>
          <w:spacing w:val="-1"/>
        </w:rPr>
        <w:t> </w:t>
      </w:r>
      <w:r>
        <w:rPr/>
        <w:t>Fyrst.</w:t>
      </w:r>
    </w:p>
    <w:p>
      <w:pPr>
        <w:pStyle w:val="BodyText"/>
        <w:spacing w:line="360" w:lineRule="auto" w:before="1"/>
        <w:ind w:left="539" w:right="267" w:firstLine="710"/>
        <w:jc w:val="both"/>
      </w:pPr>
      <w:r>
        <w:rPr/>
        <w:pict>
          <v:group style="position:absolute;margin-left:146.505005pt;margin-top:72.285339pt;width:379.35pt;height:205.35pt;mso-position-horizontal-relative:page;mso-position-vertical-relative:paragraph;z-index:15766016" coordorigin="2930,1446" coordsize="7587,4107">
            <v:shape style="position:absolute;left:4483;top:3913;width:1205;height:317" coordorigin="4484,3914" coordsize="1205,317" path="m4484,4231l4723,4231m4939,4231l5688,4231m4484,3914l4723,3914m4939,3914l5688,3914e" filled="false" stroked="true" strokeweight=".75pt" strokecolor="#d9d9d9">
              <v:path arrowok="t"/>
              <v:stroke dashstyle="solid"/>
            </v:shape>
            <v:rect style="position:absolute;left:4723;top:3755;width:216;height:796" filled="true" fillcolor="#4471c4" stroked="false">
              <v:fill type="solid"/>
            </v:rect>
            <v:shape style="position:absolute;left:5904;top:3913;width:754;height:317" coordorigin="5904,3914" coordsize="754,317" path="m5904,4231l6658,4231m5904,3914l6658,3914e" filled="false" stroked="true" strokeweight=".75pt" strokecolor="#d9d9d9">
              <v:path arrowok="t"/>
              <v:stroke dashstyle="solid"/>
            </v:shape>
            <v:rect style="position:absolute;left:5688;top:3817;width:216;height:733" filled="true" fillcolor="#4471c4" stroked="false">
              <v:fill type="solid"/>
            </v:rect>
            <v:shape style="position:absolute;left:4483;top:3275;width:3139;height:956" coordorigin="4484,3275" coordsize="3139,956" path="m6874,4231l7622,4231m6874,3914l7622,3914m4484,3597l6658,3597m6874,3597l7622,3597m4484,3275l7622,3275e" filled="false" stroked="true" strokeweight=".75pt" strokecolor="#d9d9d9">
              <v:path arrowok="t"/>
              <v:stroke dashstyle="solid"/>
            </v:shape>
            <v:rect style="position:absolute;left:6657;top:3285;width:216;height:1266" filled="true" fillcolor="#4471c4" stroked="false">
              <v:fill type="solid"/>
            </v:rect>
            <v:shape style="position:absolute;left:4483;top:2003;width:5806;height:2228" coordorigin="4484,2003" coordsize="5806,2228" path="m7843,4231l8592,4231m7843,3914l8592,3914m7843,3597l9562,3597m7843,3275l9562,3275m4484,2959l7622,2959m4484,2642l7622,2642m7843,2642l10289,2642m4484,2325l7622,2325m7843,2325l10289,2325m4484,2003l7622,2003m7843,2003l10289,2003e" filled="false" stroked="true" strokeweight=".75pt" strokecolor="#d9d9d9">
              <v:path arrowok="t"/>
              <v:stroke dashstyle="solid"/>
            </v:shape>
            <v:rect style="position:absolute;left:7622;top:1912;width:221;height:2639" filled="true" fillcolor="#4471c4" stroked="false">
              <v:fill type="solid"/>
            </v:rect>
            <v:shape style="position:absolute;left:8808;top:3913;width:754;height:317" coordorigin="8808,3914" coordsize="754,317" path="m8808,4231l9562,4231m8808,3914l9562,3914e" filled="false" stroked="true" strokeweight=".75pt" strokecolor="#d9d9d9">
              <v:path arrowok="t"/>
              <v:stroke dashstyle="solid"/>
            </v:shape>
            <v:rect style="position:absolute;left:8592;top:3606;width:216;height:945" filled="true" fillcolor="#4471c4" stroked="false">
              <v:fill type="solid"/>
            </v:rect>
            <v:shape style="position:absolute;left:9777;top:3275;width:512;height:956" coordorigin="9778,3275" coordsize="512,956" path="m9778,4231l10289,4231m9778,3914l10289,3914m9778,3597l10289,3597m9778,3275l10289,3275e" filled="false" stroked="true" strokeweight=".75pt" strokecolor="#d9d9d9">
              <v:path arrowok="t"/>
              <v:stroke dashstyle="solid"/>
            </v:shape>
            <v:rect style="position:absolute;left:9561;top:3117;width:216;height:1434" filled="true" fillcolor="#4471c4" stroked="false">
              <v:fill type="solid"/>
            </v:rect>
            <v:line style="position:absolute" from="4484,4551" to="10289,4551" stroked="true" strokeweight=".75pt" strokecolor="#d9d9d9">
              <v:stroke dashstyle="solid"/>
            </v:line>
            <v:rect style="position:absolute;left:2937;top:1453;width:7572;height:4092" filled="false" stroked="true" strokeweight=".75pt" strokecolor="#d9d9d9">
              <v:stroke dashstyle="solid"/>
            </v:rect>
            <v:shape style="position:absolute;left:3801;top:1550;width:500;height:3132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1800</w:t>
                    </w:r>
                  </w:p>
                  <w:p>
                    <w:pPr>
                      <w:spacing w:before="42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1600</w:t>
                    </w:r>
                  </w:p>
                  <w:p>
                    <w:pPr>
                      <w:spacing w:before="43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1400</w:t>
                    </w:r>
                  </w:p>
                  <w:p>
                    <w:pPr>
                      <w:spacing w:before="42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1200</w:t>
                    </w:r>
                  </w:p>
                  <w:p>
                    <w:pPr>
                      <w:spacing w:before="42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1000</w:t>
                    </w:r>
                  </w:p>
                  <w:p>
                    <w:pPr>
                      <w:spacing w:before="43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800</w:t>
                    </w:r>
                  </w:p>
                  <w:p>
                    <w:pPr>
                      <w:spacing w:before="42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600</w:t>
                    </w:r>
                  </w:p>
                  <w:p>
                    <w:pPr>
                      <w:spacing w:before="42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400</w:t>
                    </w:r>
                  </w:p>
                  <w:p>
                    <w:pPr>
                      <w:spacing w:before="43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200</w:t>
                    </w:r>
                  </w:p>
                  <w:p>
                    <w:pPr>
                      <w:spacing w:before="43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483;top:1561;width:5826;height:266" type="#_x0000_t202" filled="false" stroked="false">
              <v:textbox inset="0,0,0,0">
                <w:txbxContent>
                  <w:p>
                    <w:pPr>
                      <w:tabs>
                        <w:tab w:pos="2919" w:val="left" w:leader="none"/>
                        <w:tab w:pos="5805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trike/>
                        <w:sz w:val="24"/>
                      </w:rPr>
                      <w:t> </w:t>
                      <w:tab/>
                    </w:r>
                    <w:r>
                      <w:rPr>
                        <w:strike/>
                        <w:sz w:val="24"/>
                      </w:rPr>
                      <w:t>1656.6</w:t>
                      <w:tab/>
                    </w:r>
                  </w:p>
                </w:txbxContent>
              </v:textbox>
              <w10:wrap type="none"/>
            </v:shape>
            <v:shape style="position:absolute;left:6497;top:2934;width:56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794.2</w:t>
                    </w:r>
                  </w:p>
                </w:txbxContent>
              </v:textbox>
              <w10:wrap type="none"/>
            </v:shape>
            <v:shape style="position:absolute;left:4561;top:3405;width:563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498.4</w:t>
                    </w:r>
                  </w:p>
                </w:txbxContent>
              </v:textbox>
              <w10:wrap type="none"/>
            </v:shape>
            <v:shape style="position:absolute;left:5529;top:3464;width:56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461.8</w:t>
                    </w:r>
                  </w:p>
                </w:txbxContent>
              </v:textbox>
              <w10:wrap type="none"/>
            </v:shape>
            <v:shape style="position:absolute;left:7843;top:2765;width:2467;height:757" type="#_x0000_t202" filled="false" stroked="false">
              <v:textbox inset="0,0,0,0">
                <w:txbxContent>
                  <w:p>
                    <w:pPr>
                      <w:tabs>
                        <w:tab w:pos="1649" w:val="left" w:leader="none"/>
                        <w:tab w:pos="2446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0"/>
                        <w:sz w:val="24"/>
                        <w:u w:val="single" w:color="D9D9D9"/>
                      </w:rPr>
                      <w:t> </w:t>
                    </w:r>
                    <w:r>
                      <w:rPr>
                        <w:sz w:val="24"/>
                        <w:u w:val="single" w:color="D9D9D9"/>
                      </w:rPr>
                      <w:tab/>
                    </w:r>
                    <w:r>
                      <w:rPr>
                        <w:sz w:val="24"/>
                        <w:u w:val="single" w:color="D9D9D9"/>
                      </w:rPr>
                      <w:t>900</w:t>
                      <w:tab/>
                    </w:r>
                  </w:p>
                  <w:p>
                    <w:pPr>
                      <w:spacing w:before="214"/>
                      <w:ind w:left="681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592</w:t>
                    </w:r>
                  </w:p>
                </w:txbxContent>
              </v:textbox>
              <w10:wrap type="none"/>
            </v:shape>
            <v:shape style="position:absolute;left:4729;top:4698;width:1470;height:266" type="#_x0000_t202" filled="false" stroked="false">
              <v:textbox inset="0,0,0,0">
                <w:txbxContent>
                  <w:p>
                    <w:pPr>
                      <w:tabs>
                        <w:tab w:pos="967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2016</w:t>
                      <w:tab/>
                      <w:t>2017</w:t>
                    </w:r>
                  </w:p>
                </w:txbxContent>
              </v:textbox>
              <w10:wrap type="none"/>
            </v:shape>
            <v:shape style="position:absolute;left:6640;top:4698;width:525;height:69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2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2018</w:t>
                    </w:r>
                  </w:p>
                  <w:p>
                    <w:pPr>
                      <w:spacing w:before="148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Рік</w:t>
                    </w:r>
                  </w:p>
                </w:txbxContent>
              </v:textbox>
              <w10:wrap type="none"/>
            </v:shape>
            <v:shape style="position:absolute;left:7633;top:469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601;top:4698;width:50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9569;top:4698;width:50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9.596634pt;margin-top:101.704926pt;width:29pt;height:139.5pt;mso-position-horizontal-relative:page;mso-position-vertical-relative:paragraph;z-index:15766528" type="#_x0000_t202" filled="false" stroked="false">
            <v:textbox inset="0,0,0,0" style="layout-flow:vertical;mso-layout-flow-alt:bottom-to-top">
              <w:txbxContent>
                <w:p>
                  <w:pPr>
                    <w:spacing w:line="275" w:lineRule="exact" w:before="10"/>
                    <w:ind w:left="2" w:right="2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Обсяг</w:t>
                  </w:r>
                  <w:r>
                    <w:rPr>
                      <w:spacing w:val="-5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інвестиції,</w:t>
                  </w:r>
                  <w:r>
                    <w:rPr>
                      <w:spacing w:val="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млн.</w:t>
                  </w:r>
                  <w:r>
                    <w:rPr>
                      <w:spacing w:val="-9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</w:p>
                <w:p>
                  <w:pPr>
                    <w:spacing w:line="275" w:lineRule="exact" w:before="0"/>
                    <w:ind w:left="14" w:right="2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/>
        <w:t>В цій країні дуже добре процвітає FinTech як за кількістю стартапів, так</w:t>
      </w:r>
      <w:r>
        <w:rPr>
          <w:spacing w:val="-67"/>
        </w:rPr>
        <w:t> </w:t>
      </w:r>
      <w:r>
        <w:rPr/>
        <w:t>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обсягом</w:t>
      </w:r>
      <w:r>
        <w:rPr>
          <w:spacing w:val="1"/>
        </w:rPr>
        <w:t> </w:t>
      </w:r>
      <w:r>
        <w:rPr/>
        <w:t>інвестицій,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поступають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сектор.</w:t>
      </w:r>
      <w:r>
        <w:rPr>
          <w:spacing w:val="1"/>
        </w:rPr>
        <w:t> </w:t>
      </w:r>
      <w:r>
        <w:rPr/>
        <w:t>Обсяг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представлений на</w:t>
      </w:r>
      <w:r>
        <w:rPr>
          <w:spacing w:val="6"/>
        </w:rPr>
        <w:t> </w:t>
      </w:r>
      <w:r>
        <w:rPr/>
        <w:t>Рис.</w:t>
      </w:r>
      <w:r>
        <w:rPr>
          <w:spacing w:val="4"/>
        </w:rPr>
        <w:t> </w:t>
      </w:r>
      <w:r>
        <w:rPr/>
        <w:t>3.5.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3"/>
        <w:rPr>
          <w:sz w:val="39"/>
        </w:rPr>
      </w:pPr>
    </w:p>
    <w:p>
      <w:pPr>
        <w:pStyle w:val="BodyText"/>
        <w:spacing w:line="357" w:lineRule="auto"/>
        <w:ind w:left="1250" w:right="472"/>
        <w:jc w:val="both"/>
      </w:pPr>
      <w:r>
        <w:rPr/>
        <w:t>Рис. 3.5 Обсяг інвестицій у німецький FinTech протягом 2016-2021 рр.</w:t>
      </w:r>
      <w:r>
        <w:rPr>
          <w:spacing w:val="-67"/>
        </w:rPr>
        <w:t> </w:t>
      </w:r>
      <w:r>
        <w:rPr/>
        <w:t>Джерело:</w:t>
      </w:r>
      <w:r>
        <w:rPr>
          <w:spacing w:val="-4"/>
        </w:rPr>
        <w:t> </w:t>
      </w:r>
      <w:r>
        <w:rPr/>
        <w:t>складено</w:t>
      </w:r>
      <w:r>
        <w:rPr>
          <w:spacing w:val="1"/>
        </w:rPr>
        <w:t> </w:t>
      </w:r>
      <w:r>
        <w:rPr/>
        <w:t>автором</w:t>
      </w:r>
      <w:r>
        <w:rPr>
          <w:spacing w:val="1"/>
        </w:rPr>
        <w:t> </w:t>
      </w:r>
      <w:r>
        <w:rPr/>
        <w:t>на</w:t>
      </w:r>
      <w:r>
        <w:rPr>
          <w:spacing w:val="2"/>
        </w:rPr>
        <w:t> </w:t>
      </w:r>
      <w:r>
        <w:rPr/>
        <w:t>основі: [48].</w:t>
      </w:r>
    </w:p>
    <w:p>
      <w:pPr>
        <w:pStyle w:val="BodyText"/>
        <w:spacing w:line="360" w:lineRule="auto" w:before="5"/>
        <w:ind w:left="539" w:right="267" w:firstLine="710"/>
        <w:jc w:val="both"/>
      </w:pPr>
      <w:r>
        <w:rPr>
          <w:spacing w:val="-1"/>
        </w:rPr>
        <w:t>До</w:t>
      </w:r>
      <w:r>
        <w:rPr>
          <w:spacing w:val="-13"/>
        </w:rPr>
        <w:t> </w:t>
      </w:r>
      <w:r>
        <w:rPr>
          <w:spacing w:val="-1"/>
        </w:rPr>
        <w:t>2019</w:t>
      </w:r>
      <w:r>
        <w:rPr>
          <w:spacing w:val="-13"/>
        </w:rPr>
        <w:t> </w:t>
      </w:r>
      <w:r>
        <w:rPr/>
        <w:t>року</w:t>
      </w:r>
      <w:r>
        <w:rPr>
          <w:spacing w:val="-12"/>
        </w:rPr>
        <w:t> </w:t>
      </w:r>
      <w:r>
        <w:rPr/>
        <w:t>у</w:t>
      </w:r>
      <w:r>
        <w:rPr>
          <w:spacing w:val="-18"/>
        </w:rPr>
        <w:t> </w:t>
      </w:r>
      <w:r>
        <w:rPr/>
        <w:t>Німеччині</w:t>
      </w:r>
      <w:r>
        <w:rPr>
          <w:spacing w:val="-17"/>
        </w:rPr>
        <w:t> </w:t>
      </w:r>
      <w:r>
        <w:rPr/>
        <w:t>спостерігалось</w:t>
      </w:r>
      <w:r>
        <w:rPr>
          <w:spacing w:val="-11"/>
        </w:rPr>
        <w:t> </w:t>
      </w:r>
      <w:r>
        <w:rPr/>
        <w:t>стійке</w:t>
      </w:r>
      <w:r>
        <w:rPr>
          <w:spacing w:val="-11"/>
        </w:rPr>
        <w:t> </w:t>
      </w:r>
      <w:r>
        <w:rPr/>
        <w:t>зростання</w:t>
      </w:r>
      <w:r>
        <w:rPr>
          <w:spacing w:val="-12"/>
        </w:rPr>
        <w:t> </w:t>
      </w:r>
      <w:r>
        <w:rPr/>
        <w:t>фінансування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німецькі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залучили</w:t>
      </w:r>
      <w:r>
        <w:rPr>
          <w:spacing w:val="1"/>
        </w:rPr>
        <w:t> </w:t>
      </w:r>
      <w:r>
        <w:rPr/>
        <w:t>фінансування на 2,24 млрд дол. США. Саме у 2019 році банківський сектор</w:t>
      </w:r>
      <w:r>
        <w:rPr>
          <w:spacing w:val="1"/>
        </w:rPr>
        <w:t> </w:t>
      </w:r>
      <w:r>
        <w:rPr/>
        <w:t>отримав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FinTech.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інвестицій</w:t>
      </w:r>
      <w:r>
        <w:rPr>
          <w:spacing w:val="-67"/>
        </w:rPr>
        <w:t> </w:t>
      </w:r>
      <w:r>
        <w:rPr/>
        <w:t>поступало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банківський</w:t>
      </w:r>
      <w:r>
        <w:rPr>
          <w:spacing w:val="1"/>
        </w:rPr>
        <w:t> </w:t>
      </w:r>
      <w:r>
        <w:rPr/>
        <w:t>сектор,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йде</w:t>
      </w:r>
      <w:r>
        <w:rPr>
          <w:spacing w:val="1"/>
        </w:rPr>
        <w:t> </w:t>
      </w:r>
      <w:r>
        <w:rPr/>
        <w:t>кредитування,</w:t>
      </w:r>
      <w:r>
        <w:rPr>
          <w:spacing w:val="1"/>
        </w:rPr>
        <w:t> </w:t>
      </w:r>
      <w:r>
        <w:rPr/>
        <w:t>InsurTech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BankingTech.</w:t>
      </w:r>
      <w:r>
        <w:rPr>
          <w:spacing w:val="1"/>
        </w:rPr>
        <w:t> </w:t>
      </w:r>
      <w:r>
        <w:rPr/>
        <w:t>Найважливішими</w:t>
      </w:r>
      <w:r>
        <w:rPr>
          <w:spacing w:val="1"/>
        </w:rPr>
        <w:t> </w:t>
      </w:r>
      <w:r>
        <w:rPr/>
        <w:t>центрами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Берлін,</w:t>
      </w:r>
      <w:r>
        <w:rPr>
          <w:spacing w:val="1"/>
        </w:rPr>
        <w:t> </w:t>
      </w:r>
      <w:r>
        <w:rPr/>
        <w:t>Франкфурт,</w:t>
      </w:r>
      <w:r>
        <w:rPr>
          <w:spacing w:val="1"/>
        </w:rPr>
        <w:t> </w:t>
      </w:r>
      <w:r>
        <w:rPr/>
        <w:t>Мюнхен,</w:t>
      </w:r>
      <w:r>
        <w:rPr>
          <w:spacing w:val="1"/>
        </w:rPr>
        <w:t> </w:t>
      </w:r>
      <w:r>
        <w:rPr/>
        <w:t>Гамбург.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німецькі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фірми</w:t>
      </w:r>
      <w:r>
        <w:rPr>
          <w:spacing w:val="-67"/>
        </w:rPr>
        <w:t> </w:t>
      </w:r>
      <w:r>
        <w:rPr/>
        <w:t>зосереджені</w:t>
      </w:r>
      <w:r>
        <w:rPr>
          <w:spacing w:val="-14"/>
        </w:rPr>
        <w:t> </w:t>
      </w:r>
      <w:r>
        <w:rPr/>
        <w:t>на</w:t>
      </w:r>
      <w:r>
        <w:rPr>
          <w:spacing w:val="-9"/>
        </w:rPr>
        <w:t> </w:t>
      </w:r>
      <w:r>
        <w:rPr/>
        <w:t>інноваціях</w:t>
      </w:r>
      <w:r>
        <w:rPr>
          <w:spacing w:val="-13"/>
        </w:rPr>
        <w:t> </w:t>
      </w:r>
      <w:r>
        <w:rPr/>
        <w:t>і</w:t>
      </w:r>
      <w:r>
        <w:rPr>
          <w:spacing w:val="-14"/>
        </w:rPr>
        <w:t> </w:t>
      </w:r>
      <w:r>
        <w:rPr/>
        <w:t>свідчить</w:t>
      </w:r>
      <w:r>
        <w:rPr>
          <w:spacing w:val="-11"/>
        </w:rPr>
        <w:t> </w:t>
      </w:r>
      <w:r>
        <w:rPr/>
        <w:t>про</w:t>
      </w:r>
      <w:r>
        <w:rPr>
          <w:spacing w:val="-9"/>
        </w:rPr>
        <w:t> </w:t>
      </w:r>
      <w:r>
        <w:rPr/>
        <w:t>глобальний</w:t>
      </w:r>
      <w:r>
        <w:rPr>
          <w:spacing w:val="-5"/>
        </w:rPr>
        <w:t> </w:t>
      </w:r>
      <w:r>
        <w:rPr/>
        <w:t>інтерес</w:t>
      </w:r>
      <w:r>
        <w:rPr>
          <w:spacing w:val="-9"/>
        </w:rPr>
        <w:t> </w:t>
      </w:r>
      <w:r>
        <w:rPr/>
        <w:t>до</w:t>
      </w:r>
      <w:r>
        <w:rPr>
          <w:spacing w:val="-9"/>
        </w:rPr>
        <w:t> </w:t>
      </w:r>
      <w:r>
        <w:rPr/>
        <w:t>цього</w:t>
      </w:r>
      <w:r>
        <w:rPr>
          <w:spacing w:val="-8"/>
        </w:rPr>
        <w:t> </w:t>
      </w:r>
      <w:r>
        <w:rPr/>
        <w:t>сектору.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7" w:lineRule="auto" w:before="183"/>
        <w:ind w:left="539" w:right="275" w:firstLine="710"/>
        <w:jc w:val="both"/>
      </w:pPr>
      <w:r>
        <w:rPr/>
        <w:pict>
          <v:group style="position:absolute;margin-left:141.255005pt;margin-top:57.305344pt;width:390.75pt;height:219.15pt;mso-position-horizontal-relative:page;mso-position-vertical-relative:paragraph;z-index:15767040" coordorigin="2825,1146" coordsize="7815,4383">
            <v:shape style="position:absolute;left:3862;top:1720;width:539;height:1680" coordorigin="3863,1721" coordsize="539,1680" path="m3863,3401l4114,3401m4344,3401l4402,3401m3863,3065l4114,3065m4344,3065l4402,3065m3863,2729l4114,2729m4344,2729l4402,2729m3863,2393l4114,2393m4344,2393l4402,2393m3863,2057l4114,2057m4344,2057l4402,2057m3863,1721l4114,1721m4344,1721l4402,1721e" filled="false" stroked="true" strokeweight=".75pt" strokecolor="#d9d9d9">
              <v:path arrowok="t"/>
              <v:stroke dashstyle="solid"/>
            </v:shape>
            <v:rect style="position:absolute;left:4113;top:1687;width:231;height:2051" filled="true" fillcolor="#4471c4" stroked="false">
              <v:fill type="solid"/>
            </v:rect>
            <v:shape style="position:absolute;left:4632;top:1720;width:63;height:1680" coordorigin="4632,1721" coordsize="63,1680" path="m4632,3401l4694,3401m4632,3065l4694,3065m4632,2729l4694,2729m4632,2393l4694,2393m4632,2057l4694,2057m4632,1721l4694,1721e" filled="false" stroked="true" strokeweight=".75pt" strokecolor="#d9d9d9">
              <v:path arrowok="t"/>
              <v:stroke dashstyle="solid"/>
            </v:shape>
            <v:rect style="position:absolute;left:4401;top:1552;width:231;height:2185" filled="true" fillcolor="#ec7c30" stroked="false">
              <v:fill type="solid"/>
            </v:rect>
            <v:line style="position:absolute" from="4920,3401" to="6734,3401" stroked="true" strokeweight=".75pt" strokecolor="#d9d9d9">
              <v:stroke dashstyle="solid"/>
            </v:line>
            <v:rect style="position:absolute;left:5424;top:3434;width:226;height:304" filled="true" fillcolor="#4471c4" stroked="false">
              <v:fill type="solid"/>
            </v:rect>
            <v:shape style="position:absolute;left:4920;top:3064;width:5493;height:336" coordorigin="4920,3065" coordsize="5493,336" path="m6960,3401l7022,3401m4920,3065l10413,3065e" filled="false" stroked="true" strokeweight=".75pt" strokecolor="#d9d9d9">
              <v:path arrowok="t"/>
              <v:stroke dashstyle="solid"/>
            </v:shape>
            <v:shape style="position:absolute;left:6734;top:3132;width:1536;height:606" coordorigin="6734,3132" coordsize="1536,606" path="m6960,3132l6734,3132,6734,3738,6960,3738,6960,3132xm8270,3636l8045,3636,8045,3738,8270,3738,8270,3636xe" filled="true" fillcolor="#4471c4" stroked="false">
              <v:path arrowok="t"/>
              <v:fill type="solid"/>
            </v:shape>
            <v:line style="position:absolute" from="7541,3401" to="9931,3401" stroked="true" strokeweight=".75pt" strokecolor="#d9d9d9">
              <v:stroke dashstyle="solid"/>
            </v:line>
            <v:rect style="position:absolute;left:9355;top:3434;width:226;height:304" filled="true" fillcolor="#4471c4" stroked="false">
              <v:fill type="solid"/>
            </v:rect>
            <v:rect style="position:absolute;left:5712;top:3636;width:231;height:102" filled="true" fillcolor="#ec7c30" stroked="false">
              <v:fill type="solid"/>
            </v:rect>
            <v:line style="position:absolute" from="7253,3401" to="7315,3401" stroked="true" strokeweight=".75pt" strokecolor="#d9d9d9">
              <v:stroke dashstyle="solid"/>
            </v:line>
            <v:shape style="position:absolute;left:7022;top:3132;width:2852;height:606" coordorigin="7022,3132" coordsize="2852,606" path="m7253,3132l7022,3132,7022,3738,7253,3738,7253,3132xm8563,3569l8333,3569,8333,3738,8563,3738,8563,3569xm9874,3434l9643,3434,9643,3738,9874,3738,9874,3434xe" filled="true" fillcolor="#ec7c30" stroked="false">
              <v:path arrowok="t"/>
              <v:fill type="solid"/>
            </v:shape>
            <v:shape style="position:absolute;left:4920;top:1720;width:5493;height:1008" coordorigin="4920,1721" coordsize="5493,1008" path="m4920,2729l10413,2729m4920,2393l10413,2393m4920,2057l10413,2057m4920,1721l10413,1721e" filled="false" stroked="true" strokeweight=".75pt" strokecolor="#d9d9d9">
              <v:path arrowok="t"/>
              <v:stroke dashstyle="solid"/>
            </v:shape>
            <v:shape style="position:absolute;left:4694;top:1519;width:5468;height:2219" coordorigin="4694,1519" coordsize="5468,2219" path="m4920,1519l4694,1519,4694,3738,4920,3738,4920,1519xm6230,3703l6005,3703,6005,3738,6230,3738,6230,3703xm7541,3132l7315,3132,7315,3738,7541,3738,7541,3132xm8851,3636l8626,3636,8626,3738,8851,3738,8851,3636xm10162,3334l9931,3334,9931,3738,10162,3738,10162,3334xe" filled="true" fillcolor="#a4a4a4" stroked="false">
              <v:path arrowok="t"/>
              <v:fill type="solid"/>
            </v:shape>
            <v:shape style="position:absolute;left:3862;top:1386;width:6550;height:2352" coordorigin="3863,1387" coordsize="6550,2352" path="m3863,3738l10413,3738m3863,1387l10413,1387e" filled="false" stroked="true" strokeweight=".75pt" strokecolor="#d9d9d9">
              <v:path arrowok="t"/>
              <v:stroke dashstyle="solid"/>
            </v:shape>
            <v:rect style="position:absolute;left:5620;top:5150;width:120;height:120" filled="true" fillcolor="#4471c4" stroked="false">
              <v:fill type="solid"/>
            </v:rect>
            <v:rect style="position:absolute;left:6447;top:5150;width:120;height:120" filled="true" fillcolor="#ec7c30" stroked="false">
              <v:fill type="solid"/>
            </v:rect>
            <v:rect style="position:absolute;left:7274;top:5150;width:120;height:120" filled="true" fillcolor="#a4a4a4" stroked="false">
              <v:fill type="solid"/>
            </v:rect>
            <v:rect style="position:absolute;left:2832;top:1153;width:7800;height:4368" filled="false" stroked="true" strokeweight=".75pt" strokecolor="#d9d9d9">
              <v:stroke dashstyle="solid"/>
            </v:rect>
            <v:shape style="position:absolute;left:3420;top:1250;width:260;height:2618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70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</w:t>
                    </w:r>
                  </w:p>
                  <w:p>
                    <w:pPr>
                      <w:spacing w:before="6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</w:t>
                    </w:r>
                  </w:p>
                  <w:p>
                    <w:pPr>
                      <w:spacing w:before="6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108;top:1195;width:842;height:406" type="#_x0000_t202" filled="false" stroked="false">
              <v:textbox inset="0,0,0,0">
                <w:txbxContent>
                  <w:p>
                    <w:pPr>
                      <w:spacing w:line="232" w:lineRule="auto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position w:val="-12"/>
                        <w:sz w:val="24"/>
                      </w:rPr>
                      <w:t>61</w:t>
                    </w:r>
                    <w:r>
                      <w:rPr>
                        <w:spacing w:val="-10"/>
                        <w:position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65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position w:val="1"/>
                        <w:sz w:val="24"/>
                      </w:rPr>
                      <w:t>66</w:t>
                    </w:r>
                  </w:p>
                </w:txbxContent>
              </v:textbox>
              <w10:wrap type="none"/>
            </v:shape>
            <v:shape style="position:absolute;left:6729;top:2780;width:842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18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18</w:t>
                    </w:r>
                  </w:p>
                </w:txbxContent>
              </v:textbox>
              <w10:wrap type="none"/>
            </v:shape>
            <v:shape style="position:absolute;left:5476;top:3082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</w:p>
                </w:txbxContent>
              </v:textbox>
              <w10:wrap type="none"/>
            </v:shape>
            <v:shape style="position:absolute;left:9931;top:2981;width:26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8098;top:3284;width:721;height:266" type="#_x0000_t202" filled="false" stroked="false">
              <v:textbox inset="0,0,0,0">
                <w:txbxContent>
                  <w:p>
                    <w:pPr>
                      <w:tabs>
                        <w:tab w:pos="580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</w:t>
                      <w:tab/>
                      <w:t>3</w:t>
                    </w:r>
                  </w:p>
                </w:txbxContent>
              </v:textbox>
              <w10:wrap type="none"/>
            </v:shape>
            <v:shape style="position:absolute;left:8388;top:3217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9408;top:3082;width:1080;height:266" type="#_x0000_t202" filled="false" stroked="false">
              <v:textbox inset="0,0,0,0">
                <w:txbxContent>
                  <w:p>
                    <w:pPr>
                      <w:tabs>
                        <w:tab w:pos="753" w:val="left" w:leader="none"/>
                        <w:tab w:pos="1059" w:val="left" w:leader="none"/>
                      </w:tabs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</w:t>
                    </w:r>
                    <w:r>
                      <w:rPr>
                        <w:spacing w:val="5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9</w:t>
                      <w:tab/>
                    </w:r>
                    <w:r>
                      <w:rPr>
                        <w:sz w:val="24"/>
                        <w:u w:val="single" w:color="D9D9D9"/>
                      </w:rPr>
                      <w:t> </w:t>
                      <w:tab/>
                    </w:r>
                  </w:p>
                </w:txbxContent>
              </v:textbox>
              <w10:wrap type="none"/>
            </v:shape>
            <v:shape style="position:absolute;left:4151;top:3893;width:706;height:541" type="#_x0000_t202" filled="false" stroked="false">
              <v:textbox inset="0,0,0,0">
                <w:txbxContent>
                  <w:p>
                    <w:pPr>
                      <w:spacing w:line="265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Власні</w:t>
                    </w:r>
                  </w:p>
                  <w:p>
                    <w:pPr>
                      <w:spacing w:line="275" w:lineRule="exact" w:before="0"/>
                      <w:ind w:left="14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кошти</w:t>
                    </w:r>
                  </w:p>
                </w:txbxContent>
              </v:textbox>
              <w10:wrap type="none"/>
            </v:shape>
            <v:shape style="position:absolute;left:5298;top:3893;width:2327;height:541" type="#_x0000_t202" filled="false" stroked="false">
              <v:textbox inset="0,0,0,0">
                <w:txbxContent>
                  <w:p>
                    <w:pPr>
                      <w:tabs>
                        <w:tab w:pos="1348" w:val="left" w:leader="none"/>
                      </w:tabs>
                      <w:spacing w:line="265" w:lineRule="exact" w:before="0"/>
                      <w:ind w:left="0" w:right="40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Родина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та</w:t>
                      <w:tab/>
                    </w:r>
                    <w:r>
                      <w:rPr>
                        <w:spacing w:val="-2"/>
                        <w:sz w:val="24"/>
                      </w:rPr>
                      <w:t>Приватні</w:t>
                    </w:r>
                  </w:p>
                  <w:p>
                    <w:pPr>
                      <w:tabs>
                        <w:tab w:pos="1065" w:val="left" w:leader="none"/>
                      </w:tabs>
                      <w:spacing w:line="275" w:lineRule="exact" w:before="0"/>
                      <w:ind w:left="0" w:right="18" w:firstLine="0"/>
                      <w:jc w:val="righ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друзі</w:t>
                      <w:tab/>
                      <w:t>інвестори</w:t>
                    </w:r>
                  </w:p>
                </w:txbxContent>
              </v:textbox>
              <w10:wrap type="none"/>
            </v:shape>
            <v:shape style="position:absolute;left:7982;top:3893;width:960;height:541" type="#_x0000_t202" filled="false" stroked="false">
              <v:textbox inset="0,0,0,0">
                <w:txbxContent>
                  <w:p>
                    <w:pPr>
                      <w:spacing w:line="265" w:lineRule="exact" w:before="0"/>
                      <w:ind w:left="0" w:right="18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2"/>
                        <w:sz w:val="24"/>
                      </w:rPr>
                      <w:t>Венчурні</w:t>
                    </w:r>
                  </w:p>
                  <w:p>
                    <w:pPr>
                      <w:spacing w:line="275" w:lineRule="exact" w:before="0"/>
                      <w:ind w:left="0" w:right="23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фонди</w:t>
                    </w:r>
                  </w:p>
                </w:txbxContent>
              </v:textbox>
              <w10:wrap type="none"/>
            </v:shape>
            <v:shape style="position:absolute;left:9503;top:3893;width:485;height:267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Інші</w:t>
                    </w:r>
                  </w:p>
                </w:txbxContent>
              </v:textbox>
              <w10:wrap type="none"/>
            </v:shape>
            <v:shape style="position:absolute;left:5794;top:4505;width:2524;height:835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18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Джерела</w:t>
                    </w:r>
                    <w:r>
                      <w:rPr>
                        <w:spacing w:val="-14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фінансування</w:t>
                    </w:r>
                  </w:p>
                  <w:p>
                    <w:pPr>
                      <w:spacing w:line="240" w:lineRule="auto" w:before="5"/>
                      <w:rPr>
                        <w:sz w:val="25"/>
                      </w:rPr>
                    </w:pPr>
                  </w:p>
                  <w:p>
                    <w:pPr>
                      <w:tabs>
                        <w:tab w:pos="827" w:val="left" w:leader="none"/>
                        <w:tab w:pos="1654" w:val="left" w:leader="none"/>
                      </w:tabs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  <v:shape style="position:absolute;left:6058;top:3351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767;top:3284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53.786636pt;margin-top:91.151886pt;width:15.3pt;height:74.150pt;mso-position-horizontal-relative:page;mso-position-vertical-relative:paragraph;z-index:15767552" type="#_x0000_t202" filled="false" stroked="false">
            <v:textbox inset="0,0,0,0" style="layout-flow:vertical;mso-layout-flow-alt:bottom-to-top">
              <w:txbxContent>
                <w:p>
                  <w:pPr>
                    <w:spacing w:before="10"/>
                    <w:ind w:left="20" w:right="0" w:firstLine="0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Значення,</w:t>
                  </w:r>
                  <w:r>
                    <w:rPr>
                      <w:spacing w:val="-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</w:t>
                  </w:r>
                  <w:r>
                    <w:rPr>
                      <w:spacing w:val="-6"/>
                      <w:sz w:val="24"/>
                    </w:rPr>
                    <w:t> </w:t>
                  </w:r>
                  <w:r>
                    <w:rPr>
                      <w:sz w:val="24"/>
                    </w:rPr>
                    <w:t>%</w:t>
                  </w:r>
                </w:p>
              </w:txbxContent>
            </v:textbox>
            <w10:wrap type="none"/>
          </v:shape>
        </w:pict>
      </w:r>
      <w:r>
        <w:rPr/>
        <w:t>На Рис. 3.6 представлені джерела фінансування у структурі українських</w:t>
      </w:r>
      <w:r>
        <w:rPr>
          <w:spacing w:val="-67"/>
        </w:rPr>
        <w:t> </w:t>
      </w:r>
      <w:r>
        <w:rPr/>
        <w:t>FinTech</w:t>
      </w:r>
      <w:r>
        <w:rPr>
          <w:spacing w:val="-4"/>
        </w:rPr>
        <w:t> </w:t>
      </w:r>
      <w:r>
        <w:rPr/>
        <w:t>компаній.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11"/>
        <w:rPr>
          <w:sz w:val="32"/>
        </w:rPr>
      </w:pPr>
    </w:p>
    <w:p>
      <w:pPr>
        <w:pStyle w:val="BodyText"/>
        <w:spacing w:line="362" w:lineRule="auto"/>
        <w:ind w:left="539" w:right="272" w:firstLine="710"/>
        <w:jc w:val="both"/>
      </w:pPr>
      <w:r>
        <w:rPr/>
        <w:t>Рис.</w:t>
      </w:r>
      <w:r>
        <w:rPr>
          <w:spacing w:val="1"/>
        </w:rPr>
        <w:t> </w:t>
      </w:r>
      <w:r>
        <w:rPr/>
        <w:t>3.6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фінансування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компаній протягом</w:t>
      </w:r>
      <w:r>
        <w:rPr>
          <w:spacing w:val="2"/>
        </w:rPr>
        <w:t> </w:t>
      </w:r>
      <w:r>
        <w:rPr/>
        <w:t>2019-2021</w:t>
      </w:r>
      <w:r>
        <w:rPr>
          <w:spacing w:val="1"/>
        </w:rPr>
        <w:t> </w:t>
      </w:r>
      <w:r>
        <w:rPr/>
        <w:t>рр.</w:t>
      </w:r>
    </w:p>
    <w:p>
      <w:pPr>
        <w:pStyle w:val="BodyText"/>
        <w:spacing w:line="320" w:lineRule="exact"/>
        <w:ind w:left="1250"/>
        <w:jc w:val="both"/>
      </w:pPr>
      <w:r>
        <w:rPr/>
        <w:t>Джерело:</w:t>
      </w:r>
      <w:r>
        <w:rPr>
          <w:spacing w:val="-8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2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основі:</w:t>
      </w:r>
      <w:r>
        <w:rPr>
          <w:spacing w:val="-3"/>
        </w:rPr>
        <w:t> </w:t>
      </w:r>
      <w:r>
        <w:rPr/>
        <w:t>[45], [46].</w:t>
      </w:r>
    </w:p>
    <w:p>
      <w:pPr>
        <w:pStyle w:val="BodyText"/>
        <w:spacing w:line="360" w:lineRule="auto" w:before="158"/>
        <w:ind w:left="539" w:right="270" w:firstLine="710"/>
        <w:jc w:val="both"/>
      </w:pPr>
      <w:r>
        <w:rPr>
          <w:spacing w:val="-1"/>
        </w:rPr>
        <w:t>Що</w:t>
      </w:r>
      <w:r>
        <w:rPr>
          <w:spacing w:val="-13"/>
        </w:rPr>
        <w:t> </w:t>
      </w:r>
      <w:r>
        <w:rPr>
          <w:spacing w:val="-1"/>
        </w:rPr>
        <w:t>стосується</w:t>
      </w:r>
      <w:r>
        <w:rPr>
          <w:spacing w:val="-11"/>
        </w:rPr>
        <w:t> </w:t>
      </w:r>
      <w:r>
        <w:rPr/>
        <w:t>України,</w:t>
      </w:r>
      <w:r>
        <w:rPr>
          <w:spacing w:val="-8"/>
        </w:rPr>
        <w:t> </w:t>
      </w:r>
      <w:r>
        <w:rPr/>
        <w:t>то</w:t>
      </w:r>
      <w:r>
        <w:rPr>
          <w:spacing w:val="-13"/>
        </w:rPr>
        <w:t> </w:t>
      </w:r>
      <w:r>
        <w:rPr/>
        <w:t>велика</w:t>
      </w:r>
      <w:r>
        <w:rPr>
          <w:spacing w:val="-8"/>
        </w:rPr>
        <w:t> </w:t>
      </w:r>
      <w:r>
        <w:rPr/>
        <w:t>кількість</w:t>
      </w:r>
      <w:r>
        <w:rPr>
          <w:spacing w:val="-10"/>
        </w:rPr>
        <w:t> </w:t>
      </w:r>
      <w:r>
        <w:rPr/>
        <w:t>FinTech</w:t>
      </w:r>
      <w:r>
        <w:rPr>
          <w:spacing w:val="-17"/>
        </w:rPr>
        <w:t> </w:t>
      </w:r>
      <w:r>
        <w:rPr/>
        <w:t>компаній</w:t>
      </w:r>
      <w:r>
        <w:rPr>
          <w:spacing w:val="-13"/>
        </w:rPr>
        <w:t> </w:t>
      </w:r>
      <w:r>
        <w:rPr/>
        <w:t>працюють</w:t>
      </w:r>
      <w:r>
        <w:rPr>
          <w:spacing w:val="-67"/>
        </w:rPr>
        <w:t> </w:t>
      </w:r>
      <w:r>
        <w:rPr/>
        <w:t>без залучення коштів сторонніх інвесторів. Здебільшого засновники FinTech</w:t>
      </w:r>
      <w:r>
        <w:rPr>
          <w:spacing w:val="1"/>
        </w:rPr>
        <w:t> </w:t>
      </w:r>
      <w:r>
        <w:rPr/>
        <w:t>компаній використовують власні кошти для фінансування своїх компаній. Це</w:t>
      </w:r>
      <w:r>
        <w:rPr>
          <w:spacing w:val="-67"/>
        </w:rPr>
        <w:t> </w:t>
      </w:r>
      <w:r>
        <w:rPr/>
        <w:t>видно на Рис. 3.6, у 2019 році власні кошти складали 61%, а у 2021 році вже</w:t>
      </w:r>
      <w:r>
        <w:rPr>
          <w:spacing w:val="1"/>
        </w:rPr>
        <w:t> </w:t>
      </w:r>
      <w:r>
        <w:rPr/>
        <w:t>66%. 18% компаній залучили гроші приватних інвесторів. Частка венчурних</w:t>
      </w:r>
      <w:r>
        <w:rPr>
          <w:spacing w:val="1"/>
        </w:rPr>
        <w:t> </w:t>
      </w:r>
      <w:r>
        <w:rPr/>
        <w:t>фондів скоротилась на 2% у 2021 році та мала</w:t>
      </w:r>
      <w:r>
        <w:rPr>
          <w:spacing w:val="1"/>
        </w:rPr>
        <w:t> </w:t>
      </w:r>
      <w:r>
        <w:rPr/>
        <w:t>відсоток 2019 року,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дорівнював 3%. Інвестиції від друзів та родичів значно зменшились протягом</w:t>
      </w:r>
      <w:r>
        <w:rPr>
          <w:spacing w:val="-67"/>
        </w:rPr>
        <w:t> </w:t>
      </w:r>
      <w:r>
        <w:rPr/>
        <w:t>2019-2021</w:t>
      </w:r>
      <w:r>
        <w:rPr>
          <w:spacing w:val="-1"/>
        </w:rPr>
        <w:t> </w:t>
      </w:r>
      <w:r>
        <w:rPr/>
        <w:t>років,</w:t>
      </w:r>
      <w:r>
        <w:rPr>
          <w:spacing w:val="3"/>
        </w:rPr>
        <w:t> </w:t>
      </w:r>
      <w:r>
        <w:rPr/>
        <w:t>у</w:t>
      </w:r>
      <w:r>
        <w:rPr>
          <w:spacing w:val="-4"/>
        </w:rPr>
        <w:t> </w:t>
      </w:r>
      <w:r>
        <w:rPr/>
        <w:t>2021 році вони</w:t>
      </w:r>
      <w:r>
        <w:rPr>
          <w:spacing w:val="-1"/>
        </w:rPr>
        <w:t> </w:t>
      </w:r>
      <w:r>
        <w:rPr/>
        <w:t>склали 1%,</w:t>
      </w:r>
      <w:r>
        <w:rPr>
          <w:spacing w:val="3"/>
        </w:rPr>
        <w:t> </w:t>
      </w:r>
      <w:r>
        <w:rPr/>
        <w:t>як у</w:t>
      </w:r>
      <w:r>
        <w:rPr>
          <w:spacing w:val="-4"/>
        </w:rPr>
        <w:t> </w:t>
      </w:r>
      <w:r>
        <w:rPr/>
        <w:t>2019</w:t>
      </w:r>
      <w:r>
        <w:rPr>
          <w:spacing w:val="-1"/>
        </w:rPr>
        <w:t> </w:t>
      </w:r>
      <w:r>
        <w:rPr/>
        <w:t>році</w:t>
      </w:r>
      <w:r>
        <w:rPr>
          <w:spacing w:val="-5"/>
        </w:rPr>
        <w:t> </w:t>
      </w:r>
      <w:r>
        <w:rPr/>
        <w:t>було</w:t>
      </w:r>
      <w:r>
        <w:rPr>
          <w:spacing w:val="1"/>
        </w:rPr>
        <w:t> </w:t>
      </w:r>
      <w:r>
        <w:rPr/>
        <w:t>9%.</w:t>
      </w:r>
    </w:p>
    <w:p>
      <w:pPr>
        <w:pStyle w:val="BodyText"/>
        <w:spacing w:line="362" w:lineRule="auto" w:before="1"/>
        <w:ind w:left="539" w:right="280" w:firstLine="710"/>
        <w:jc w:val="both"/>
      </w:pPr>
      <w:r>
        <w:rPr/>
        <w:t>Найважливішим центрам FinTech в Україні є Київ (82%). Інші міста</w:t>
      </w:r>
      <w:r>
        <w:rPr>
          <w:spacing w:val="1"/>
        </w:rPr>
        <w:t> </w:t>
      </w:r>
      <w:r>
        <w:rPr/>
        <w:t>базування</w:t>
      </w:r>
      <w:r>
        <w:rPr>
          <w:spacing w:val="1"/>
        </w:rPr>
        <w:t> </w:t>
      </w:r>
      <w:r>
        <w:rPr/>
        <w:t>–</w:t>
      </w:r>
      <w:r>
        <w:rPr>
          <w:spacing w:val="-1"/>
        </w:rPr>
        <w:t> </w:t>
      </w:r>
      <w:r>
        <w:rPr/>
        <w:t>Дніпро</w:t>
      </w:r>
      <w:r>
        <w:rPr>
          <w:spacing w:val="-3"/>
        </w:rPr>
        <w:t> </w:t>
      </w:r>
      <w:r>
        <w:rPr/>
        <w:t>(5%),</w:t>
      </w:r>
      <w:r>
        <w:rPr>
          <w:spacing w:val="1"/>
        </w:rPr>
        <w:t> </w:t>
      </w:r>
      <w:r>
        <w:rPr/>
        <w:t>Одеса</w:t>
      </w:r>
      <w:r>
        <w:rPr>
          <w:spacing w:val="-1"/>
        </w:rPr>
        <w:t> </w:t>
      </w:r>
      <w:r>
        <w:rPr/>
        <w:t>(4%), Львів</w:t>
      </w:r>
      <w:r>
        <w:rPr>
          <w:spacing w:val="-3"/>
        </w:rPr>
        <w:t> </w:t>
      </w:r>
      <w:r>
        <w:rPr/>
        <w:t>(4%), Рівне</w:t>
      </w:r>
      <w:r>
        <w:rPr>
          <w:spacing w:val="-1"/>
        </w:rPr>
        <w:t> </w:t>
      </w:r>
      <w:r>
        <w:rPr/>
        <w:t>(3%),</w:t>
      </w:r>
      <w:r>
        <w:rPr>
          <w:spacing w:val="1"/>
        </w:rPr>
        <w:t> </w:t>
      </w:r>
      <w:r>
        <w:rPr/>
        <w:t>Харків</w:t>
      </w:r>
      <w:r>
        <w:rPr>
          <w:spacing w:val="-4"/>
        </w:rPr>
        <w:t> </w:t>
      </w:r>
      <w:r>
        <w:rPr/>
        <w:t>(2%).</w:t>
      </w:r>
    </w:p>
    <w:p>
      <w:pPr>
        <w:pStyle w:val="BodyText"/>
        <w:spacing w:line="360" w:lineRule="auto"/>
        <w:ind w:left="539" w:right="270" w:firstLine="710"/>
        <w:jc w:val="both"/>
      </w:pPr>
      <w:r>
        <w:rPr/>
        <w:t>В</w:t>
      </w:r>
      <w:r>
        <w:rPr>
          <w:spacing w:val="-7"/>
        </w:rPr>
        <w:t> </w:t>
      </w:r>
      <w:r>
        <w:rPr/>
        <w:t>результаті</w:t>
      </w:r>
      <w:r>
        <w:rPr>
          <w:spacing w:val="-7"/>
        </w:rPr>
        <w:t> </w:t>
      </w:r>
      <w:r>
        <w:rPr/>
        <w:t>дослідження</w:t>
      </w:r>
      <w:r>
        <w:rPr>
          <w:spacing w:val="-2"/>
        </w:rPr>
        <w:t> </w:t>
      </w:r>
      <w:r>
        <w:rPr/>
        <w:t>передумов</w:t>
      </w:r>
      <w:r>
        <w:rPr>
          <w:spacing w:val="-4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фінансових</w:t>
      </w:r>
      <w:r>
        <w:rPr>
          <w:spacing w:val="-7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перспектива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подальшому розвитку обсягів фінансових послуг. Доказом слугує те, що в</w:t>
      </w:r>
      <w:r>
        <w:rPr>
          <w:spacing w:val="1"/>
        </w:rPr>
        <w:t> </w:t>
      </w:r>
      <w:r>
        <w:rPr/>
        <w:t>України ще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всі споживачі використовують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FinTech ринок</w:t>
      </w:r>
      <w:r>
        <w:rPr>
          <w:spacing w:val="1"/>
        </w:rPr>
        <w:t> </w:t>
      </w:r>
      <w:r>
        <w:rPr/>
        <w:t>розвивається</w:t>
      </w:r>
      <w:r>
        <w:rPr>
          <w:spacing w:val="9"/>
        </w:rPr>
        <w:t> </w:t>
      </w:r>
      <w:r>
        <w:rPr/>
        <w:t>повільніше,</w:t>
      </w:r>
      <w:r>
        <w:rPr>
          <w:spacing w:val="10"/>
        </w:rPr>
        <w:t> </w:t>
      </w:r>
      <w:r>
        <w:rPr/>
        <w:t>ніж</w:t>
      </w:r>
      <w:r>
        <w:rPr>
          <w:spacing w:val="8"/>
        </w:rPr>
        <w:t> </w:t>
      </w:r>
      <w:r>
        <w:rPr/>
        <w:t>в</w:t>
      </w:r>
      <w:r>
        <w:rPr>
          <w:spacing w:val="7"/>
        </w:rPr>
        <w:t> </w:t>
      </w:r>
      <w:r>
        <w:rPr/>
        <w:t>Німеччині,</w:t>
      </w:r>
      <w:r>
        <w:rPr>
          <w:spacing w:val="10"/>
        </w:rPr>
        <w:t> </w:t>
      </w:r>
      <w:r>
        <w:rPr/>
        <w:t>має</w:t>
      </w:r>
      <w:r>
        <w:rPr>
          <w:spacing w:val="9"/>
        </w:rPr>
        <w:t> </w:t>
      </w:r>
      <w:r>
        <w:rPr/>
        <w:t>певні</w:t>
      </w:r>
      <w:r>
        <w:rPr>
          <w:spacing w:val="3"/>
        </w:rPr>
        <w:t> </w:t>
      </w:r>
      <w:r>
        <w:rPr/>
        <w:t>законодавчі</w:t>
      </w:r>
      <w:r>
        <w:rPr>
          <w:spacing w:val="3"/>
        </w:rPr>
        <w:t> </w:t>
      </w:r>
      <w:r>
        <w:rPr/>
        <w:t>обмеження,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9"/>
        <w:jc w:val="both"/>
      </w:pPr>
      <w:r>
        <w:rPr/>
        <w:t>слабко капіталізований та сконцентрований на вузьких нішах – переважно</w:t>
      </w:r>
      <w:r>
        <w:rPr>
          <w:spacing w:val="1"/>
        </w:rPr>
        <w:t> </w:t>
      </w:r>
      <w:r>
        <w:rPr/>
        <w:t>платіжні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онлайн-кредитування.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надходять невеликі інвестиції, у порівнянні з Німеччиною. Ринок FinTech-</w:t>
      </w:r>
      <w:r>
        <w:rPr>
          <w:spacing w:val="1"/>
        </w:rPr>
        <w:t> </w:t>
      </w:r>
      <w:r>
        <w:rPr/>
        <w:t>індустрії є привабливим для інвесторів і споживачів ринку капіталів.</w:t>
      </w:r>
      <w:r>
        <w:rPr>
          <w:spacing w:val="1"/>
        </w:rPr>
        <w:t> </w:t>
      </w:r>
      <w:r>
        <w:rPr/>
        <w:t>FinTech</w:t>
      </w:r>
      <w:r>
        <w:rPr>
          <w:spacing w:val="-67"/>
        </w:rPr>
        <w:t> </w:t>
      </w:r>
      <w:r>
        <w:rPr/>
        <w:t>зберігає позиції одного з найпривабливіших ринків для венчурних інвесторів</w:t>
      </w:r>
      <w:r>
        <w:rPr>
          <w:spacing w:val="1"/>
        </w:rPr>
        <w:t> </w:t>
      </w:r>
      <w:r>
        <w:rPr/>
        <w:t>та</w:t>
      </w:r>
      <w:r>
        <w:rPr>
          <w:spacing w:val="-8"/>
        </w:rPr>
        <w:t> </w:t>
      </w:r>
      <w:r>
        <w:rPr/>
        <w:t>імідж</w:t>
      </w:r>
      <w:r>
        <w:rPr>
          <w:spacing w:val="-4"/>
        </w:rPr>
        <w:t> </w:t>
      </w:r>
      <w:r>
        <w:rPr/>
        <w:t>індустрії</w:t>
      </w:r>
      <w:r>
        <w:rPr>
          <w:spacing w:val="-13"/>
        </w:rPr>
        <w:t> </w:t>
      </w:r>
      <w:r>
        <w:rPr/>
        <w:t>з</w:t>
      </w:r>
      <w:r>
        <w:rPr>
          <w:spacing w:val="-8"/>
        </w:rPr>
        <w:t> </w:t>
      </w:r>
      <w:r>
        <w:rPr/>
        <w:t>високим</w:t>
      </w:r>
      <w:r>
        <w:rPr>
          <w:spacing w:val="-7"/>
        </w:rPr>
        <w:t> </w:t>
      </w:r>
      <w:r>
        <w:rPr/>
        <w:t>потенціалом,</w:t>
      </w:r>
      <w:r>
        <w:rPr>
          <w:spacing w:val="-6"/>
        </w:rPr>
        <w:t> </w:t>
      </w:r>
      <w:r>
        <w:rPr/>
        <w:t>особливо</w:t>
      </w:r>
      <w:r>
        <w:rPr>
          <w:spacing w:val="-8"/>
        </w:rPr>
        <w:t> </w:t>
      </w:r>
      <w:r>
        <w:rPr/>
        <w:t>в</w:t>
      </w:r>
      <w:r>
        <w:rPr>
          <w:spacing w:val="-9"/>
        </w:rPr>
        <w:t> </w:t>
      </w:r>
      <w:r>
        <w:rPr/>
        <w:t>еру</w:t>
      </w:r>
      <w:r>
        <w:rPr>
          <w:spacing w:val="-12"/>
        </w:rPr>
        <w:t> </w:t>
      </w:r>
      <w:r>
        <w:rPr/>
        <w:t>відкритого</w:t>
      </w:r>
      <w:r>
        <w:rPr>
          <w:spacing w:val="-8"/>
        </w:rPr>
        <w:t> </w:t>
      </w:r>
      <w:r>
        <w:rPr/>
        <w:t>банкінгу.</w:t>
      </w:r>
    </w:p>
    <w:p>
      <w:pPr>
        <w:pStyle w:val="BodyText"/>
        <w:spacing w:before="4"/>
        <w:rPr>
          <w:sz w:val="42"/>
        </w:rPr>
      </w:pPr>
    </w:p>
    <w:p>
      <w:pPr>
        <w:pStyle w:val="Heading1"/>
        <w:numPr>
          <w:ilvl w:val="1"/>
          <w:numId w:val="4"/>
        </w:numPr>
        <w:tabs>
          <w:tab w:pos="1702" w:val="left" w:leader="none"/>
        </w:tabs>
        <w:spacing w:line="362" w:lineRule="auto" w:before="0" w:after="0"/>
        <w:ind w:left="539" w:right="276" w:firstLine="710"/>
        <w:jc w:val="left"/>
      </w:pPr>
      <w:r>
        <w:rPr/>
        <w:t>Вплив інвестиції у</w:t>
      </w:r>
      <w:r>
        <w:rPr>
          <w:spacing w:val="1"/>
        </w:rPr>
        <w:t> </w:t>
      </w:r>
      <w:r>
        <w:rPr/>
        <w:t>FinTech на</w:t>
      </w:r>
      <w:r>
        <w:rPr>
          <w:spacing w:val="1"/>
        </w:rPr>
        <w:t> </w:t>
      </w:r>
      <w:r>
        <w:rPr/>
        <w:t>економічний стан</w:t>
      </w:r>
      <w:r>
        <w:rPr>
          <w:spacing w:val="1"/>
        </w:rPr>
        <w:t> </w:t>
      </w:r>
      <w:r>
        <w:rPr/>
        <w:t>Німеччини та</w:t>
      </w:r>
      <w:r>
        <w:rPr>
          <w:spacing w:val="-67"/>
        </w:rPr>
        <w:t> </w:t>
      </w:r>
      <w:r>
        <w:rPr/>
        <w:t>України</w:t>
      </w:r>
    </w:p>
    <w:p>
      <w:pPr>
        <w:pStyle w:val="BodyText"/>
        <w:spacing w:before="1"/>
        <w:rPr>
          <w:b/>
          <w:sz w:val="41"/>
        </w:rPr>
      </w:pPr>
    </w:p>
    <w:p>
      <w:pPr>
        <w:pStyle w:val="BodyText"/>
        <w:spacing w:line="360" w:lineRule="auto" w:before="1"/>
        <w:ind w:left="539" w:right="270" w:firstLine="710"/>
        <w:jc w:val="both"/>
      </w:pPr>
      <w:r>
        <w:rPr/>
        <w:t>Для аналізу впливу розвитку FinTech, як основного із важелів розвитку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економічний</w:t>
      </w:r>
      <w:r>
        <w:rPr>
          <w:spacing w:val="1"/>
        </w:rPr>
        <w:t> </w:t>
      </w:r>
      <w:r>
        <w:rPr/>
        <w:t>стан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зроблена</w:t>
      </w:r>
      <w:r>
        <w:rPr>
          <w:spacing w:val="1"/>
        </w:rPr>
        <w:t> </w:t>
      </w:r>
      <w:r>
        <w:rPr>
          <w:w w:val="95"/>
        </w:rPr>
        <w:t>регресійна модель.</w:t>
      </w:r>
      <w:r>
        <w:rPr>
          <w:spacing w:val="1"/>
          <w:w w:val="95"/>
        </w:rPr>
        <w:t> </w:t>
      </w:r>
      <w:r>
        <w:rPr>
          <w:w w:val="95"/>
        </w:rPr>
        <w:t>Вибрані показники</w:t>
      </w:r>
      <w:r>
        <w:rPr>
          <w:spacing w:val="63"/>
        </w:rPr>
        <w:t> </w:t>
      </w:r>
      <w:r>
        <w:rPr>
          <w:w w:val="95"/>
        </w:rPr>
        <w:t>ВВП та саме інвестиції у FinTech,</w:t>
      </w:r>
      <w:r>
        <w:rPr>
          <w:spacing w:val="63"/>
        </w:rPr>
        <w:t> </w:t>
      </w:r>
      <w:r>
        <w:rPr>
          <w:w w:val="95"/>
        </w:rPr>
        <w:t>тобто</w:t>
      </w:r>
      <w:r>
        <w:rPr>
          <w:spacing w:val="1"/>
          <w:w w:val="95"/>
        </w:rPr>
        <w:t> </w:t>
      </w:r>
      <w:r>
        <w:rPr/>
        <w:t>як інвестиції</w:t>
      </w:r>
      <w:r>
        <w:rPr>
          <w:spacing w:val="-1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 впливають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ВВП</w:t>
      </w:r>
      <w:r>
        <w:rPr>
          <w:spacing w:val="-3"/>
        </w:rPr>
        <w:t> </w:t>
      </w:r>
      <w:r>
        <w:rPr/>
        <w:t>країни.</w:t>
      </w:r>
    </w:p>
    <w:p>
      <w:pPr>
        <w:pStyle w:val="BodyText"/>
        <w:spacing w:line="362" w:lineRule="auto"/>
        <w:ind w:left="1869" w:right="253" w:firstLine="6602"/>
      </w:pPr>
      <w:r>
        <w:rPr/>
        <w:t>Таблиця 3.1</w:t>
      </w:r>
      <w:r>
        <w:rPr>
          <w:spacing w:val="-67"/>
        </w:rPr>
        <w:t> </w:t>
      </w:r>
      <w:r>
        <w:rPr/>
        <w:t>Динаміка</w:t>
      </w:r>
      <w:r>
        <w:rPr>
          <w:spacing w:val="-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ВВП</w:t>
      </w:r>
      <w:r>
        <w:rPr>
          <w:spacing w:val="-6"/>
        </w:rPr>
        <w:t> </w:t>
      </w:r>
      <w:r>
        <w:rPr/>
        <w:t>та</w:t>
      </w:r>
      <w:r>
        <w:rPr>
          <w:spacing w:val="-1"/>
        </w:rPr>
        <w:t> </w:t>
      </w:r>
      <w:r>
        <w:rPr/>
        <w:t>інвестицій</w:t>
      </w:r>
      <w:r>
        <w:rPr>
          <w:spacing w:val="4"/>
        </w:rPr>
        <w:t> </w:t>
      </w:r>
      <w:r>
        <w:rPr/>
        <w:t>у</w:t>
      </w:r>
      <w:r>
        <w:rPr>
          <w:spacing w:val="5"/>
        </w:rPr>
        <w:t> </w:t>
      </w:r>
      <w:r>
        <w:rPr/>
        <w:t>FinTech</w:t>
      </w:r>
      <w:r>
        <w:rPr>
          <w:spacing w:val="-5"/>
        </w:rPr>
        <w:t> </w:t>
      </w:r>
      <w:r>
        <w:rPr/>
        <w:t>для України</w:t>
      </w:r>
      <w:r>
        <w:rPr>
          <w:spacing w:val="-2"/>
        </w:rPr>
        <w:t> </w:t>
      </w:r>
      <w:r>
        <w:rPr/>
        <w:t>та</w:t>
      </w:r>
    </w:p>
    <w:p>
      <w:pPr>
        <w:pStyle w:val="BodyText"/>
        <w:spacing w:line="315" w:lineRule="exact"/>
        <w:ind w:left="4564"/>
      </w:pPr>
      <w:r>
        <w:rPr/>
        <w:t>Німеччини</w:t>
      </w:r>
    </w:p>
    <w:p>
      <w:pPr>
        <w:pStyle w:val="BodyText"/>
        <w:spacing w:before="6" w:after="1"/>
        <w:rPr>
          <w:sz w:val="14"/>
        </w:rPr>
      </w:pPr>
    </w:p>
    <w:tbl>
      <w:tblPr>
        <w:tblW w:w="0" w:type="auto"/>
        <w:jc w:val="left"/>
        <w:tblInd w:w="5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68"/>
        <w:gridCol w:w="1872"/>
        <w:gridCol w:w="1867"/>
        <w:gridCol w:w="1867"/>
        <w:gridCol w:w="1872"/>
      </w:tblGrid>
      <w:tr>
        <w:trPr>
          <w:trHeight w:val="277" w:hRule="atLeast"/>
        </w:trPr>
        <w:tc>
          <w:tcPr>
            <w:tcW w:w="1868" w:type="dxa"/>
          </w:tcPr>
          <w:p>
            <w:pPr>
              <w:pStyle w:val="TableParagraph"/>
              <w:jc w:val="left"/>
              <w:rPr>
                <w:sz w:val="20"/>
              </w:rPr>
            </w:pPr>
          </w:p>
        </w:tc>
        <w:tc>
          <w:tcPr>
            <w:tcW w:w="3739" w:type="dxa"/>
            <w:gridSpan w:val="2"/>
          </w:tcPr>
          <w:p>
            <w:pPr>
              <w:pStyle w:val="TableParagraph"/>
              <w:spacing w:line="258" w:lineRule="exact"/>
              <w:ind w:left="1296" w:right="1285"/>
              <w:rPr>
                <w:sz w:val="24"/>
              </w:rPr>
            </w:pPr>
            <w:r>
              <w:rPr>
                <w:sz w:val="24"/>
              </w:rPr>
              <w:t>Україна</w:t>
            </w:r>
          </w:p>
        </w:tc>
        <w:tc>
          <w:tcPr>
            <w:tcW w:w="3739" w:type="dxa"/>
            <w:gridSpan w:val="2"/>
          </w:tcPr>
          <w:p>
            <w:pPr>
              <w:pStyle w:val="TableParagraph"/>
              <w:spacing w:line="258" w:lineRule="exact"/>
              <w:ind w:left="1299" w:right="1285"/>
              <w:rPr>
                <w:sz w:val="24"/>
              </w:rPr>
            </w:pPr>
            <w:r>
              <w:rPr>
                <w:sz w:val="24"/>
              </w:rPr>
              <w:t>Німеччина</w:t>
            </w:r>
          </w:p>
        </w:tc>
      </w:tr>
      <w:tr>
        <w:trPr>
          <w:trHeight w:val="825" w:hRule="atLeast"/>
        </w:trPr>
        <w:tc>
          <w:tcPr>
            <w:tcW w:w="1868" w:type="dxa"/>
          </w:tcPr>
          <w:p>
            <w:pPr>
              <w:pStyle w:val="TableParagraph"/>
              <w:jc w:val="left"/>
              <w:rPr>
                <w:sz w:val="26"/>
              </w:rPr>
            </w:pPr>
          </w:p>
        </w:tc>
        <w:tc>
          <w:tcPr>
            <w:tcW w:w="1872" w:type="dxa"/>
          </w:tcPr>
          <w:p>
            <w:pPr>
              <w:pStyle w:val="TableParagraph"/>
              <w:spacing w:before="126"/>
              <w:ind w:left="100" w:right="93"/>
              <w:rPr>
                <w:sz w:val="24"/>
              </w:rPr>
            </w:pPr>
            <w:r>
              <w:rPr>
                <w:sz w:val="24"/>
              </w:rPr>
              <w:t>ВВП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(млрд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дол.</w:t>
            </w:r>
          </w:p>
          <w:p>
            <w:pPr>
              <w:pStyle w:val="TableParagraph"/>
              <w:spacing w:before="2"/>
              <w:ind w:left="92" w:right="93"/>
              <w:rPr>
                <w:sz w:val="24"/>
              </w:rPr>
            </w:pPr>
            <w:r>
              <w:rPr>
                <w:sz w:val="24"/>
              </w:rPr>
              <w:t>США)</w:t>
            </w:r>
          </w:p>
        </w:tc>
        <w:tc>
          <w:tcPr>
            <w:tcW w:w="1867" w:type="dxa"/>
          </w:tcPr>
          <w:p>
            <w:pPr>
              <w:pStyle w:val="TableParagraph"/>
              <w:spacing w:line="237" w:lineRule="auto"/>
              <w:ind w:left="260" w:firstLine="67"/>
              <w:jc w:val="left"/>
              <w:rPr>
                <w:sz w:val="24"/>
              </w:rPr>
            </w:pPr>
            <w:r>
              <w:rPr>
                <w:sz w:val="24"/>
              </w:rPr>
              <w:t>Інвестиції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FinTech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(млн</w:t>
            </w:r>
          </w:p>
          <w:p>
            <w:pPr>
              <w:pStyle w:val="TableParagraph"/>
              <w:spacing w:line="261" w:lineRule="exact"/>
              <w:ind w:left="365"/>
              <w:jc w:val="left"/>
              <w:rPr>
                <w:sz w:val="24"/>
              </w:rPr>
            </w:pPr>
            <w:r>
              <w:rPr>
                <w:sz w:val="24"/>
              </w:rPr>
              <w:t>дол.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США)</w:t>
            </w:r>
          </w:p>
        </w:tc>
        <w:tc>
          <w:tcPr>
            <w:tcW w:w="1867" w:type="dxa"/>
          </w:tcPr>
          <w:p>
            <w:pPr>
              <w:pStyle w:val="TableParagraph"/>
              <w:spacing w:before="126"/>
              <w:ind w:left="122" w:right="106"/>
              <w:rPr>
                <w:sz w:val="24"/>
              </w:rPr>
            </w:pPr>
            <w:r>
              <w:rPr>
                <w:sz w:val="24"/>
              </w:rPr>
              <w:t>ВВП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(трлн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дол.</w:t>
            </w:r>
          </w:p>
          <w:p>
            <w:pPr>
              <w:pStyle w:val="TableParagraph"/>
              <w:spacing w:before="2"/>
              <w:ind w:left="112" w:right="106"/>
              <w:rPr>
                <w:sz w:val="24"/>
              </w:rPr>
            </w:pPr>
            <w:r>
              <w:rPr>
                <w:sz w:val="24"/>
              </w:rPr>
              <w:t>США)</w:t>
            </w:r>
          </w:p>
        </w:tc>
        <w:tc>
          <w:tcPr>
            <w:tcW w:w="1872" w:type="dxa"/>
          </w:tcPr>
          <w:p>
            <w:pPr>
              <w:pStyle w:val="TableParagraph"/>
              <w:spacing w:line="237" w:lineRule="auto"/>
              <w:ind w:left="266" w:firstLine="67"/>
              <w:jc w:val="left"/>
              <w:rPr>
                <w:sz w:val="24"/>
              </w:rPr>
            </w:pPr>
            <w:r>
              <w:rPr>
                <w:sz w:val="24"/>
              </w:rPr>
              <w:t>Інвестиції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FinTech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(млн</w:t>
            </w:r>
          </w:p>
          <w:p>
            <w:pPr>
              <w:pStyle w:val="TableParagraph"/>
              <w:spacing w:line="261" w:lineRule="exact"/>
              <w:ind w:left="372"/>
              <w:jc w:val="left"/>
              <w:rPr>
                <w:sz w:val="24"/>
              </w:rPr>
            </w:pPr>
            <w:r>
              <w:rPr>
                <w:sz w:val="24"/>
              </w:rPr>
              <w:t>дол.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США)</w:t>
            </w:r>
          </w:p>
        </w:tc>
      </w:tr>
      <w:tr>
        <w:trPr>
          <w:trHeight w:val="277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2012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182,6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3,53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5"/>
              <w:rPr>
                <w:sz w:val="24"/>
              </w:rPr>
            </w:pPr>
            <w:r>
              <w:rPr>
                <w:sz w:val="24"/>
              </w:rPr>
              <w:t>46,0</w:t>
            </w:r>
          </w:p>
        </w:tc>
      </w:tr>
      <w:tr>
        <w:trPr>
          <w:trHeight w:val="273" w:hRule="atLeast"/>
        </w:trPr>
        <w:tc>
          <w:tcPr>
            <w:tcW w:w="1868" w:type="dxa"/>
          </w:tcPr>
          <w:p>
            <w:pPr>
              <w:pStyle w:val="TableParagraph"/>
              <w:spacing w:line="254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2013</w:t>
            </w:r>
          </w:p>
        </w:tc>
        <w:tc>
          <w:tcPr>
            <w:tcW w:w="1872" w:type="dxa"/>
          </w:tcPr>
          <w:p>
            <w:pPr>
              <w:pStyle w:val="TableParagraph"/>
              <w:spacing w:line="254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190,5</w:t>
            </w:r>
          </w:p>
        </w:tc>
        <w:tc>
          <w:tcPr>
            <w:tcW w:w="1867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867" w:type="dxa"/>
          </w:tcPr>
          <w:p>
            <w:pPr>
              <w:pStyle w:val="TableParagraph"/>
              <w:spacing w:line="254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3,73</w:t>
            </w:r>
          </w:p>
        </w:tc>
        <w:tc>
          <w:tcPr>
            <w:tcW w:w="1872" w:type="dxa"/>
          </w:tcPr>
          <w:p>
            <w:pPr>
              <w:pStyle w:val="TableParagraph"/>
              <w:spacing w:line="254" w:lineRule="exact"/>
              <w:ind w:left="100" w:right="85"/>
              <w:rPr>
                <w:sz w:val="24"/>
              </w:rPr>
            </w:pPr>
            <w:r>
              <w:rPr>
                <w:sz w:val="24"/>
              </w:rPr>
              <w:t>82,0</w:t>
            </w:r>
          </w:p>
        </w:tc>
      </w:tr>
      <w:tr>
        <w:trPr>
          <w:trHeight w:val="278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2014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133,5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10,96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3,89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147,0</w:t>
            </w:r>
          </w:p>
        </w:tc>
      </w:tr>
      <w:tr>
        <w:trPr>
          <w:trHeight w:val="277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2015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91,03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13" w:right="106"/>
              <w:rPr>
                <w:sz w:val="24"/>
              </w:rPr>
            </w:pPr>
            <w:r>
              <w:rPr>
                <w:sz w:val="24"/>
              </w:rPr>
              <w:t>0,76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3,36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332,0</w:t>
            </w:r>
          </w:p>
        </w:tc>
      </w:tr>
      <w:tr>
        <w:trPr>
          <w:trHeight w:val="273" w:hRule="atLeast"/>
        </w:trPr>
        <w:tc>
          <w:tcPr>
            <w:tcW w:w="1868" w:type="dxa"/>
          </w:tcPr>
          <w:p>
            <w:pPr>
              <w:pStyle w:val="TableParagraph"/>
              <w:spacing w:line="253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2016</w:t>
            </w:r>
          </w:p>
        </w:tc>
        <w:tc>
          <w:tcPr>
            <w:tcW w:w="1872" w:type="dxa"/>
          </w:tcPr>
          <w:p>
            <w:pPr>
              <w:pStyle w:val="TableParagraph"/>
              <w:spacing w:line="253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93,36</w:t>
            </w:r>
          </w:p>
        </w:tc>
        <w:tc>
          <w:tcPr>
            <w:tcW w:w="1867" w:type="dxa"/>
          </w:tcPr>
          <w:p>
            <w:pPr>
              <w:pStyle w:val="TableParagraph"/>
              <w:spacing w:line="253" w:lineRule="exact"/>
              <w:ind w:left="113" w:right="106"/>
              <w:rPr>
                <w:sz w:val="24"/>
              </w:rPr>
            </w:pPr>
            <w:r>
              <w:rPr>
                <w:sz w:val="24"/>
              </w:rPr>
              <w:t>5,19</w:t>
            </w:r>
          </w:p>
        </w:tc>
        <w:tc>
          <w:tcPr>
            <w:tcW w:w="1867" w:type="dxa"/>
          </w:tcPr>
          <w:p>
            <w:pPr>
              <w:pStyle w:val="TableParagraph"/>
              <w:spacing w:line="253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3,47</w:t>
            </w:r>
          </w:p>
        </w:tc>
        <w:tc>
          <w:tcPr>
            <w:tcW w:w="1872" w:type="dxa"/>
          </w:tcPr>
          <w:p>
            <w:pPr>
              <w:pStyle w:val="TableParagraph"/>
              <w:spacing w:line="253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498,0</w:t>
            </w:r>
          </w:p>
        </w:tc>
      </w:tr>
      <w:tr>
        <w:trPr>
          <w:trHeight w:val="278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2017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04"/>
              <w:jc w:val="left"/>
              <w:rPr>
                <w:sz w:val="24"/>
              </w:rPr>
            </w:pPr>
            <w:r>
              <w:rPr>
                <w:sz w:val="24"/>
              </w:rPr>
              <w:t>112,09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14,16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3,69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462,0</w:t>
            </w:r>
          </w:p>
        </w:tc>
      </w:tr>
      <w:tr>
        <w:trPr>
          <w:trHeight w:val="273" w:hRule="atLeast"/>
        </w:trPr>
        <w:tc>
          <w:tcPr>
            <w:tcW w:w="1868" w:type="dxa"/>
          </w:tcPr>
          <w:p>
            <w:pPr>
              <w:pStyle w:val="TableParagraph"/>
              <w:spacing w:line="254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2018</w:t>
            </w:r>
          </w:p>
        </w:tc>
        <w:tc>
          <w:tcPr>
            <w:tcW w:w="1872" w:type="dxa"/>
          </w:tcPr>
          <w:p>
            <w:pPr>
              <w:pStyle w:val="TableParagraph"/>
              <w:spacing w:line="254" w:lineRule="exact"/>
              <w:ind w:left="604"/>
              <w:jc w:val="left"/>
              <w:rPr>
                <w:sz w:val="24"/>
              </w:rPr>
            </w:pPr>
            <w:r>
              <w:rPr>
                <w:sz w:val="24"/>
              </w:rPr>
              <w:t>130,89</w:t>
            </w:r>
          </w:p>
        </w:tc>
        <w:tc>
          <w:tcPr>
            <w:tcW w:w="1867" w:type="dxa"/>
          </w:tcPr>
          <w:p>
            <w:pPr>
              <w:pStyle w:val="TableParagraph"/>
              <w:spacing w:line="254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15,08</w:t>
            </w:r>
          </w:p>
        </w:tc>
        <w:tc>
          <w:tcPr>
            <w:tcW w:w="1867" w:type="dxa"/>
          </w:tcPr>
          <w:p>
            <w:pPr>
              <w:pStyle w:val="TableParagraph"/>
              <w:spacing w:line="254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3,98</w:t>
            </w:r>
          </w:p>
        </w:tc>
        <w:tc>
          <w:tcPr>
            <w:tcW w:w="1872" w:type="dxa"/>
          </w:tcPr>
          <w:p>
            <w:pPr>
              <w:pStyle w:val="TableParagraph"/>
              <w:spacing w:line="254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795,0</w:t>
            </w:r>
          </w:p>
        </w:tc>
      </w:tr>
      <w:tr>
        <w:trPr>
          <w:trHeight w:val="278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2019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04"/>
              <w:jc w:val="left"/>
              <w:rPr>
                <w:sz w:val="24"/>
              </w:rPr>
            </w:pPr>
            <w:r>
              <w:rPr>
                <w:sz w:val="24"/>
              </w:rPr>
              <w:t>153,88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37,26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3,89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3"/>
              <w:rPr>
                <w:sz w:val="24"/>
              </w:rPr>
            </w:pPr>
            <w:r>
              <w:rPr>
                <w:sz w:val="24"/>
              </w:rPr>
              <w:t>1656,0</w:t>
            </w:r>
          </w:p>
        </w:tc>
      </w:tr>
      <w:tr>
        <w:trPr>
          <w:trHeight w:val="273" w:hRule="atLeast"/>
        </w:trPr>
        <w:tc>
          <w:tcPr>
            <w:tcW w:w="1868" w:type="dxa"/>
          </w:tcPr>
          <w:p>
            <w:pPr>
              <w:pStyle w:val="TableParagraph"/>
              <w:spacing w:line="253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2020</w:t>
            </w:r>
          </w:p>
        </w:tc>
        <w:tc>
          <w:tcPr>
            <w:tcW w:w="1872" w:type="dxa"/>
          </w:tcPr>
          <w:p>
            <w:pPr>
              <w:pStyle w:val="TableParagraph"/>
              <w:spacing w:line="253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155,5</w:t>
            </w:r>
          </w:p>
        </w:tc>
        <w:tc>
          <w:tcPr>
            <w:tcW w:w="1867" w:type="dxa"/>
          </w:tcPr>
          <w:p>
            <w:pPr>
              <w:pStyle w:val="TableParagraph"/>
              <w:spacing w:line="253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65,16</w:t>
            </w:r>
          </w:p>
        </w:tc>
        <w:tc>
          <w:tcPr>
            <w:tcW w:w="1867" w:type="dxa"/>
          </w:tcPr>
          <w:p>
            <w:pPr>
              <w:pStyle w:val="TableParagraph"/>
              <w:spacing w:line="253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3,85</w:t>
            </w:r>
          </w:p>
        </w:tc>
        <w:tc>
          <w:tcPr>
            <w:tcW w:w="1872" w:type="dxa"/>
          </w:tcPr>
          <w:p>
            <w:pPr>
              <w:pStyle w:val="TableParagraph"/>
              <w:spacing w:line="253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592,0</w:t>
            </w:r>
          </w:p>
        </w:tc>
      </w:tr>
      <w:tr>
        <w:trPr>
          <w:trHeight w:val="278" w:hRule="atLeast"/>
        </w:trPr>
        <w:tc>
          <w:tcPr>
            <w:tcW w:w="1868" w:type="dxa"/>
          </w:tcPr>
          <w:p>
            <w:pPr>
              <w:pStyle w:val="TableParagraph"/>
              <w:spacing w:line="258" w:lineRule="exact"/>
              <w:ind w:left="676" w:right="662"/>
              <w:rPr>
                <w:sz w:val="24"/>
              </w:rPr>
            </w:pPr>
            <w:r>
              <w:rPr>
                <w:sz w:val="24"/>
              </w:rPr>
              <w:t>2021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667"/>
              <w:jc w:val="left"/>
              <w:rPr>
                <w:sz w:val="24"/>
              </w:rPr>
            </w:pPr>
            <w:r>
              <w:rPr>
                <w:sz w:val="24"/>
              </w:rPr>
              <w:t>160,4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17" w:right="106"/>
              <w:rPr>
                <w:sz w:val="24"/>
              </w:rPr>
            </w:pPr>
            <w:r>
              <w:rPr>
                <w:sz w:val="24"/>
              </w:rPr>
              <w:t>78,48</w:t>
            </w:r>
          </w:p>
        </w:tc>
        <w:tc>
          <w:tcPr>
            <w:tcW w:w="1867" w:type="dxa"/>
          </w:tcPr>
          <w:p>
            <w:pPr>
              <w:pStyle w:val="TableParagraph"/>
              <w:spacing w:line="258" w:lineRule="exact"/>
              <w:ind w:left="122" w:right="105"/>
              <w:rPr>
                <w:sz w:val="24"/>
              </w:rPr>
            </w:pPr>
            <w:r>
              <w:rPr>
                <w:sz w:val="24"/>
              </w:rPr>
              <w:t>3,84</w:t>
            </w:r>
          </w:p>
        </w:tc>
        <w:tc>
          <w:tcPr>
            <w:tcW w:w="1872" w:type="dxa"/>
          </w:tcPr>
          <w:p>
            <w:pPr>
              <w:pStyle w:val="TableParagraph"/>
              <w:spacing w:line="258" w:lineRule="exact"/>
              <w:ind w:left="100" w:right="80"/>
              <w:rPr>
                <w:sz w:val="24"/>
              </w:rPr>
            </w:pPr>
            <w:r>
              <w:rPr>
                <w:sz w:val="24"/>
              </w:rPr>
              <w:t>900,0</w:t>
            </w:r>
          </w:p>
        </w:tc>
      </w:tr>
    </w:tbl>
    <w:p>
      <w:pPr>
        <w:pStyle w:val="BodyText"/>
        <w:ind w:left="1250"/>
        <w:jc w:val="both"/>
      </w:pPr>
      <w:r>
        <w:rPr/>
        <w:t>Джерело:</w:t>
      </w:r>
      <w:r>
        <w:rPr>
          <w:spacing w:val="-9"/>
        </w:rPr>
        <w:t> </w:t>
      </w:r>
      <w:r>
        <w:rPr/>
        <w:t>складено</w:t>
      </w:r>
      <w:r>
        <w:rPr>
          <w:spacing w:val="-3"/>
        </w:rPr>
        <w:t> </w:t>
      </w:r>
      <w:r>
        <w:rPr/>
        <w:t>автором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основі:</w:t>
      </w:r>
      <w:r>
        <w:rPr>
          <w:spacing w:val="-5"/>
        </w:rPr>
        <w:t> </w:t>
      </w:r>
      <w:r>
        <w:rPr/>
        <w:t>[43],</w:t>
      </w:r>
      <w:r>
        <w:rPr>
          <w:spacing w:val="-1"/>
        </w:rPr>
        <w:t> </w:t>
      </w:r>
      <w:r>
        <w:rPr/>
        <w:t>[45],</w:t>
      </w:r>
      <w:r>
        <w:rPr>
          <w:spacing w:val="1"/>
        </w:rPr>
        <w:t> </w:t>
      </w:r>
      <w:r>
        <w:rPr/>
        <w:t>[46],</w:t>
      </w:r>
      <w:r>
        <w:rPr>
          <w:spacing w:val="-1"/>
        </w:rPr>
        <w:t> </w:t>
      </w:r>
      <w:r>
        <w:rPr/>
        <w:t>[48],</w:t>
      </w:r>
      <w:r>
        <w:rPr>
          <w:spacing w:val="-1"/>
        </w:rPr>
        <w:t> </w:t>
      </w:r>
      <w:r>
        <w:rPr/>
        <w:t>[49],</w:t>
      </w:r>
      <w:r>
        <w:rPr>
          <w:spacing w:val="-1"/>
        </w:rPr>
        <w:t> </w:t>
      </w:r>
      <w:r>
        <w:rPr/>
        <w:t>[50].</w:t>
      </w:r>
    </w:p>
    <w:p>
      <w:pPr>
        <w:pStyle w:val="BodyText"/>
        <w:spacing w:line="360" w:lineRule="auto" w:before="156"/>
        <w:ind w:left="539" w:right="270" w:firstLine="710"/>
        <w:jc w:val="both"/>
      </w:pPr>
      <w:r>
        <w:rPr/>
        <w:t>ВВП 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аналізованого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постійної</w:t>
      </w:r>
      <w:r>
        <w:rPr>
          <w:spacing w:val="1"/>
        </w:rPr>
        <w:t> </w:t>
      </w:r>
      <w:r>
        <w:rPr/>
        <w:t>динаміки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збільшуються,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зменшується. Починаючи з 2015 року ВВП України тільки збільшувалось, що</w:t>
      </w:r>
      <w:r>
        <w:rPr>
          <w:spacing w:val="-67"/>
        </w:rPr>
        <w:t> </w:t>
      </w:r>
      <w:r>
        <w:rPr/>
        <w:t>стосується</w:t>
      </w:r>
      <w:r>
        <w:rPr>
          <w:spacing w:val="18"/>
        </w:rPr>
        <w:t> </w:t>
      </w:r>
      <w:r>
        <w:rPr/>
        <w:t>Німеччини,</w:t>
      </w:r>
      <w:r>
        <w:rPr>
          <w:spacing w:val="18"/>
        </w:rPr>
        <w:t> </w:t>
      </w:r>
      <w:r>
        <w:rPr/>
        <w:t>то</w:t>
      </w:r>
      <w:r>
        <w:rPr>
          <w:spacing w:val="17"/>
        </w:rPr>
        <w:t> </w:t>
      </w:r>
      <w:r>
        <w:rPr/>
        <w:t>за</w:t>
      </w:r>
      <w:r>
        <w:rPr>
          <w:spacing w:val="17"/>
        </w:rPr>
        <w:t> </w:t>
      </w:r>
      <w:r>
        <w:rPr/>
        <w:t>останні</w:t>
      </w:r>
      <w:r>
        <w:rPr>
          <w:spacing w:val="11"/>
        </w:rPr>
        <w:t> </w:t>
      </w:r>
      <w:r>
        <w:rPr/>
        <w:t>3</w:t>
      </w:r>
      <w:r>
        <w:rPr>
          <w:spacing w:val="17"/>
        </w:rPr>
        <w:t> </w:t>
      </w:r>
      <w:r>
        <w:rPr/>
        <w:t>роки</w:t>
      </w:r>
      <w:r>
        <w:rPr>
          <w:spacing w:val="16"/>
        </w:rPr>
        <w:t> </w:t>
      </w:r>
      <w:r>
        <w:rPr/>
        <w:t>ВВП</w:t>
      </w:r>
      <w:r>
        <w:rPr>
          <w:spacing w:val="17"/>
        </w:rPr>
        <w:t> </w:t>
      </w:r>
      <w:r>
        <w:rPr/>
        <w:t>трохи</w:t>
      </w:r>
      <w:r>
        <w:rPr>
          <w:spacing w:val="16"/>
        </w:rPr>
        <w:t> </w:t>
      </w:r>
      <w:r>
        <w:rPr/>
        <w:t>знижується,</w:t>
      </w:r>
      <w:r>
        <w:rPr>
          <w:spacing w:val="18"/>
        </w:rPr>
        <w:t> </w:t>
      </w:r>
      <w:r>
        <w:rPr/>
        <w:t>це</w:t>
      </w:r>
      <w:r>
        <w:rPr>
          <w:spacing w:val="17"/>
        </w:rPr>
        <w:t> </w:t>
      </w:r>
      <w:r>
        <w:rPr/>
        <w:t>може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2"/>
        <w:jc w:val="both"/>
      </w:pPr>
      <w:r>
        <w:rPr/>
        <w:t>бути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Covid-19.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відрізняться за обсягом від інвестиції в німецькі компанії, через те, що в</w:t>
      </w:r>
      <w:r>
        <w:rPr>
          <w:spacing w:val="1"/>
        </w:rPr>
        <w:t> </w:t>
      </w:r>
      <w:r>
        <w:rPr/>
        <w:t>Україні ця сфера ще не так добре розвинена, як в Німеччині. Також через те,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компаній</w:t>
      </w:r>
      <w:r>
        <w:rPr>
          <w:spacing w:val="1"/>
        </w:rPr>
        <w:t> </w:t>
      </w:r>
      <w:r>
        <w:rPr/>
        <w:t>фінансуються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коштів,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залучають</w:t>
      </w:r>
      <w:r>
        <w:rPr>
          <w:spacing w:val="1"/>
        </w:rPr>
        <w:t> </w:t>
      </w:r>
      <w:r>
        <w:rPr/>
        <w:t>сторонніх</w:t>
      </w:r>
      <w:r>
        <w:rPr>
          <w:spacing w:val="1"/>
        </w:rPr>
        <w:t> </w:t>
      </w:r>
      <w:r>
        <w:rPr/>
        <w:t>інвесторів.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історично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сприятливим середовищем для страхових та фінансових компаній завдяки</w:t>
      </w:r>
      <w:r>
        <w:rPr>
          <w:spacing w:val="1"/>
        </w:rPr>
        <w:t> </w:t>
      </w:r>
      <w:r>
        <w:rPr/>
        <w:t>своєму статусу найбільшої економіки Європи, щедрій державній підтримці та</w:t>
      </w:r>
      <w:r>
        <w:rPr>
          <w:spacing w:val="-67"/>
        </w:rPr>
        <w:t> </w:t>
      </w:r>
      <w:r>
        <w:rPr/>
        <w:t>різноманітним умовам. Інвестиції у FinTech стрімко почали зростати з 2017</w:t>
      </w:r>
      <w:r>
        <w:rPr>
          <w:spacing w:val="1"/>
        </w:rPr>
        <w:t> </w:t>
      </w:r>
      <w:r>
        <w:rPr/>
        <w:t>року, наприклад у 2019 році інвестиції зросли майже на 1200 млн дол. США у</w:t>
      </w:r>
      <w:r>
        <w:rPr>
          <w:spacing w:val="-67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2017</w:t>
      </w:r>
      <w:r>
        <w:rPr>
          <w:spacing w:val="1"/>
        </w:rPr>
        <w:t> </w:t>
      </w:r>
      <w:r>
        <w:rPr/>
        <w:t>роком.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мали</w:t>
      </w:r>
      <w:r>
        <w:rPr>
          <w:spacing w:val="1"/>
        </w:rPr>
        <w:t> </w:t>
      </w:r>
      <w:r>
        <w:rPr/>
        <w:t>рекордне</w:t>
      </w:r>
      <w:r>
        <w:rPr>
          <w:spacing w:val="1"/>
        </w:rPr>
        <w:t> </w:t>
      </w:r>
      <w:r>
        <w:rPr/>
        <w:t>значення,</w:t>
      </w:r>
      <w:r>
        <w:rPr>
          <w:spacing w:val="-11"/>
        </w:rPr>
        <w:t> </w:t>
      </w:r>
      <w:r>
        <w:rPr/>
        <w:t>за</w:t>
      </w:r>
      <w:r>
        <w:rPr>
          <w:spacing w:val="-12"/>
        </w:rPr>
        <w:t> </w:t>
      </w:r>
      <w:r>
        <w:rPr/>
        <w:t>весь</w:t>
      </w:r>
      <w:r>
        <w:rPr>
          <w:spacing w:val="-14"/>
        </w:rPr>
        <w:t> </w:t>
      </w:r>
      <w:r>
        <w:rPr/>
        <w:t>аналізований</w:t>
      </w:r>
      <w:r>
        <w:rPr>
          <w:spacing w:val="-9"/>
        </w:rPr>
        <w:t> </w:t>
      </w:r>
      <w:r>
        <w:rPr/>
        <w:t>період</w:t>
      </w:r>
      <w:r>
        <w:rPr>
          <w:spacing w:val="-11"/>
        </w:rPr>
        <w:t> </w:t>
      </w:r>
      <w:r>
        <w:rPr/>
        <w:t>(1650</w:t>
      </w:r>
      <w:r>
        <w:rPr>
          <w:spacing w:val="-12"/>
        </w:rPr>
        <w:t> </w:t>
      </w:r>
      <w:r>
        <w:rPr/>
        <w:t>млрд</w:t>
      </w:r>
      <w:r>
        <w:rPr>
          <w:spacing w:val="-11"/>
        </w:rPr>
        <w:t> </w:t>
      </w:r>
      <w:r>
        <w:rPr/>
        <w:t>дол.</w:t>
      </w:r>
      <w:r>
        <w:rPr>
          <w:spacing w:val="-9"/>
        </w:rPr>
        <w:t> </w:t>
      </w:r>
      <w:r>
        <w:rPr/>
        <w:t>США).</w:t>
      </w:r>
      <w:r>
        <w:rPr>
          <w:spacing w:val="-5"/>
        </w:rPr>
        <w:t> </w:t>
      </w:r>
      <w:r>
        <w:rPr/>
        <w:t>Але</w:t>
      </w:r>
      <w:r>
        <w:rPr>
          <w:spacing w:val="-12"/>
        </w:rPr>
        <w:t> </w:t>
      </w:r>
      <w:r>
        <w:rPr/>
        <w:t>враховуючи</w:t>
      </w:r>
      <w:r>
        <w:rPr>
          <w:spacing w:val="-68"/>
        </w:rPr>
        <w:t> </w:t>
      </w:r>
      <w:r>
        <w:rPr/>
        <w:t>це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</w:t>
      </w:r>
      <w:r>
        <w:rPr>
          <w:spacing w:val="1"/>
        </w:rPr>
        <w:t> </w:t>
      </w:r>
      <w:r>
        <w:rPr/>
        <w:t>інвестиції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скоротились,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36%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економікою,</w:t>
      </w:r>
      <w:r>
        <w:rPr>
          <w:spacing w:val="3"/>
        </w:rPr>
        <w:t> </w:t>
      </w:r>
      <w:r>
        <w:rPr/>
        <w:t>що</w:t>
      </w:r>
      <w:r>
        <w:rPr>
          <w:spacing w:val="1"/>
        </w:rPr>
        <w:t> </w:t>
      </w:r>
      <w:r>
        <w:rPr/>
        <w:t>спричинило Covid-19.</w:t>
      </w:r>
    </w:p>
    <w:p>
      <w:pPr>
        <w:pStyle w:val="BodyText"/>
        <w:spacing w:line="360" w:lineRule="auto" w:before="2"/>
        <w:ind w:left="539" w:right="275" w:firstLine="710"/>
        <w:jc w:val="both"/>
      </w:pPr>
      <w:r>
        <w:rPr/>
        <w:pict>
          <v:group style="position:absolute;margin-left:155.059998pt;margin-top:125.90696pt;width:359.95pt;height:174.25pt;mso-position-horizontal-relative:page;mso-position-vertical-relative:paragraph;z-index:-15689216;mso-wrap-distance-left:0;mso-wrap-distance-right:0" coordorigin="3101,2518" coordsize="7199,3485">
            <v:shape style="position:absolute;left:3101;top:2518;width:380;height:2868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180</w:t>
                    </w:r>
                  </w:p>
                  <w:p>
                    <w:pPr>
                      <w:spacing w:line="240" w:lineRule="auto" w:before="2"/>
                      <w:rPr>
                        <w:sz w:val="21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160</w:t>
                    </w:r>
                  </w:p>
                  <w:p>
                    <w:pPr>
                      <w:spacing w:line="240" w:lineRule="auto" w:before="2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140</w:t>
                    </w:r>
                  </w:p>
                  <w:p>
                    <w:pPr>
                      <w:spacing w:line="240" w:lineRule="auto" w:before="3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120</w:t>
                    </w:r>
                  </w:p>
                  <w:p>
                    <w:pPr>
                      <w:spacing w:line="240" w:lineRule="auto" w:before="3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100</w:t>
                    </w:r>
                  </w:p>
                  <w:p>
                    <w:pPr>
                      <w:spacing w:line="240" w:lineRule="auto" w:before="3"/>
                      <w:rPr>
                        <w:sz w:val="21"/>
                      </w:rPr>
                    </w:pPr>
                  </w:p>
                  <w:p>
                    <w:pPr>
                      <w:spacing w:before="0"/>
                      <w:ind w:left="12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80</w:t>
                    </w:r>
                  </w:p>
                </w:txbxContent>
              </v:textbox>
              <w10:wrap type="none"/>
            </v:shape>
            <v:shape style="position:absolute;left:3605;top:5401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4748;top:540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0.02</w:t>
                    </w:r>
                  </w:p>
                </w:txbxContent>
              </v:textbox>
              <w10:wrap type="none"/>
            </v:shape>
            <v:shape style="position:absolute;left:6040;top:540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0.04</w:t>
                    </w:r>
                  </w:p>
                </w:txbxContent>
              </v:textbox>
              <w10:wrap type="none"/>
            </v:shape>
            <v:shape style="position:absolute;left:7333;top:5401;width:44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0.06</w:t>
                    </w:r>
                  </w:p>
                </w:txbxContent>
              </v:textbox>
              <w10:wrap type="none"/>
            </v:shape>
            <v:shape style="position:absolute;left:8625;top:5401;width:444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0.08</w:t>
                    </w:r>
                  </w:p>
                </w:txbxContent>
              </v:textbox>
              <w10:wrap type="none"/>
            </v:shape>
            <v:shape style="position:absolute;left:9977;top:5401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0.1</w:t>
                    </w:r>
                  </w:p>
                </w:txbxContent>
              </v:textbox>
              <w10:wrap type="none"/>
            </v:shape>
            <v:shape style="position:absolute;left:4637;top:5737;width:453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Обсяг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інвестицій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FinTech,</w:t>
                    </w:r>
                    <w:r>
                      <w:rPr>
                        <w:spacing w:val="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млрд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дол.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США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182.835007pt;margin-top:132.245316pt;width:323.75pt;height:130.8pt;mso-position-horizontal-relative:page;mso-position-vertical-relative:paragraph;z-index:15768576" coordorigin="3657,2645" coordsize="6475,2616">
            <v:shape style="position:absolute;left:3664;top:2652;width:6460;height:2601" coordorigin="3664,2652" coordsize="6460,2601" path="m3664,4735l10124,4735m3664,4211l10124,4211m3664,3693l10124,3693m3664,3175l10124,3175m3664,2652l10124,2652m4958,2652l4958,5253m6250,2652l6250,5253m7541,2652l7541,5253m8832,2652l8832,5253m10124,2652l10124,5253e" filled="false" stroked="true" strokeweight=".75pt" strokecolor="#d9d9d9">
              <v:path arrowok="t"/>
              <v:stroke dashstyle="solid"/>
            </v:shape>
            <v:shape style="position:absolute;left:3664;top:2652;width:6460;height:2601" coordorigin="3664,2652" coordsize="6460,2601" path="m3664,5253l3664,2652m3664,5253l10124,5253e" filled="false" stroked="true" strokeweight=".75pt" strokecolor="#bebebe">
              <v:path arrowok="t"/>
              <v:stroke dashstyle="solid"/>
            </v:shape>
            <v:shape style="position:absolute;left:4316;top:3806;width:111;height:111" type="#_x0000_t75" stroked="false">
              <v:imagedata r:id="rId24" o:title=""/>
            </v:shape>
            <v:shape style="position:absolute;left:3658;top:4910;width:111;height:111" type="#_x0000_t75" stroked="false">
              <v:imagedata r:id="rId25" o:title=""/>
            </v:shape>
            <v:shape style="position:absolute;left:3946;top:4848;width:111;height:111" type="#_x0000_t75" stroked="false">
              <v:imagedata r:id="rId25" o:title=""/>
            </v:shape>
            <v:shape style="position:absolute;left:4522;top:4363;width:111;height:111" type="#_x0000_t75" stroked="false">
              <v:imagedata r:id="rId25" o:title=""/>
            </v:shape>
            <v:shape style="position:absolute;left:4585;top:3874;width:111;height:111" type="#_x0000_t75" stroked="false">
              <v:imagedata r:id="rId25" o:title=""/>
            </v:shape>
            <v:shape style="position:absolute;left:6015;top:3274;width:111;height:111" type="#_x0000_t75" stroked="false">
              <v:imagedata r:id="rId25" o:title=""/>
            </v:shape>
            <v:shape style="position:absolute;left:7820;top:3230;width:111;height:111" type="#_x0000_t75" stroked="false">
              <v:imagedata r:id="rId24" o:title=""/>
            </v:shape>
            <v:shape style="position:absolute;left:8679;top:3106;width:111;height:111" type="#_x0000_t75" stroked="false">
              <v:imagedata r:id="rId26" o:title=""/>
            </v:shape>
            <v:line style="position:absolute" from="3713,4563" to="8734,2932" stroked="true" strokeweight="1.5pt" strokecolor="#000000">
              <v:stroke dashstyle="dash"/>
            </v:line>
            <v:shape style="position:absolute;left:7306;top:2835;width:335;height:391" type="#_x0000_t75" stroked="false">
              <v:imagedata r:id="rId27" o:title=""/>
            </v:shape>
            <v:shape style="position:absolute;left:7540;top:2652;width:1292;height:523" type="#_x0000_t202" filled="false" stroked="true" strokeweight=".75pt" strokecolor="#d9d9d9">
              <v:textbox inset="0,0,0,0">
                <w:txbxContent>
                  <w:p>
                    <w:pPr>
                      <w:spacing w:before="39"/>
                      <w:ind w:left="105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93</w:t>
                    </w:r>
                  </w:p>
                </w:txbxContent>
              </v:textbox>
              <v:stroke dashstyle="solid"/>
              <w10:wrap type="none"/>
            </v:shape>
            <v:shape style="position:absolute;left:6249;top:2652;width:1292;height:523" type="#_x0000_t202" filled="false" stroked="true" strokeweight=".75pt" strokecolor="#d9d9d9">
              <v:textbox inset="0,0,0,0">
                <w:txbxContent>
                  <w:p>
                    <w:pPr>
                      <w:spacing w:line="275" w:lineRule="exact" w:before="39"/>
                      <w:ind w:left="172" w:right="-13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6.93x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+</w:t>
                    </w:r>
                    <w:r>
                      <w:rPr>
                        <w:spacing w:val="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105.</w:t>
                    </w:r>
                  </w:p>
                  <w:p>
                    <w:pPr>
                      <w:spacing w:line="193" w:lineRule="exact" w:before="0"/>
                      <w:ind w:left="79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R²</w:t>
                    </w:r>
                    <w:r>
                      <w:rPr>
                        <w:spacing w:val="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=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0.724</w:t>
                    </w:r>
                  </w:p>
                </w:txbxContent>
              </v:textbox>
              <v:stroke dashstyle="solid"/>
              <w10:wrap type="none"/>
            </v:shape>
            <v:shape style="position:absolute;left:4958;top:2652;width:1292;height:523" type="#_x0000_t202" filled="false" stroked="true" strokeweight=".75pt" strokecolor="#d9d9d9">
              <v:textbox inset="0,0,0,0">
                <w:txbxContent>
                  <w:p>
                    <w:pPr>
                      <w:spacing w:before="39"/>
                      <w:ind w:left="847" w:right="-188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y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=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80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shape style="position:absolute;margin-left:124.046638pt;margin-top:134.858826pt;width:29pt;height:129.2pt;mso-position-horizontal-relative:page;mso-position-vertical-relative:paragraph;z-index:15769088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20" w:right="14" w:firstLine="225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Валовий внутрішній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продукт,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млрд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pacing w:val="-1"/>
                      <w:sz w:val="24"/>
                    </w:rPr>
                    <w:t>дол.</w:t>
                  </w:r>
                  <w:r>
                    <w:rPr>
                      <w:spacing w:val="-1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/>
        <w:pict>
          <v:rect style="position:absolute;margin-left:111.900002pt;margin-top:120.980324pt;width:412.8pt;height:191.4pt;mso-position-horizontal-relative:page;mso-position-vertical-relative:paragraph;z-index:15769600" filled="false" stroked="true" strokeweight=".75pt" strokecolor="#d9d9d9">
            <v:stroke dashstyle="solid"/>
            <w10:wrap type="none"/>
          </v:rect>
        </w:pict>
      </w:r>
      <w:r>
        <w:rPr/>
        <w:t>Емпіричні дослідження показали, що в Україні між показниками існує</w:t>
      </w:r>
      <w:r>
        <w:rPr>
          <w:spacing w:val="1"/>
        </w:rPr>
        <w:t> </w:t>
      </w:r>
      <w:r>
        <w:rPr/>
        <w:t>висока позитивна кореляційна залежність. Множинний коефіцієнт кореляції</w:t>
      </w:r>
      <w:r>
        <w:rPr>
          <w:spacing w:val="1"/>
        </w:rPr>
        <w:t> </w:t>
      </w:r>
      <w:r>
        <w:rPr/>
        <w:t>характеризує тісноту зв'язку між залежною змінною та незалежною. Тобто</w:t>
      </w:r>
      <w:r>
        <w:rPr>
          <w:spacing w:val="1"/>
        </w:rPr>
        <w:t> </w:t>
      </w:r>
      <w:r>
        <w:rPr>
          <w:w w:val="95"/>
        </w:rPr>
        <w:t>множинне R = 0,85086. Це значення демонструє достатньо сильний зв’язок між</w:t>
      </w:r>
      <w:r>
        <w:rPr>
          <w:spacing w:val="1"/>
          <w:w w:val="95"/>
        </w:rPr>
        <w:t> </w:t>
      </w:r>
      <w:r>
        <w:rPr/>
        <w:t>показниками.</w:t>
      </w:r>
    </w:p>
    <w:p>
      <w:pPr>
        <w:pStyle w:val="BodyText"/>
        <w:spacing w:before="6"/>
        <w:rPr>
          <w:sz w:val="32"/>
        </w:rPr>
      </w:pPr>
    </w:p>
    <w:p>
      <w:pPr>
        <w:pStyle w:val="BodyText"/>
        <w:spacing w:line="357" w:lineRule="auto"/>
        <w:ind w:left="539" w:right="273" w:firstLine="710"/>
        <w:jc w:val="both"/>
      </w:pPr>
      <w:r>
        <w:rPr/>
        <w:t>Рис</w:t>
      </w:r>
      <w:r>
        <w:rPr>
          <w:spacing w:val="1"/>
        </w:rPr>
        <w:t> </w:t>
      </w:r>
      <w:r>
        <w:rPr/>
        <w:t>3.7.</w:t>
      </w:r>
      <w:r>
        <w:rPr>
          <w:spacing w:val="1"/>
        </w:rPr>
        <w:t> </w:t>
      </w:r>
      <w:r>
        <w:rPr/>
        <w:t>Взаємозалежність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валового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України від</w:t>
      </w:r>
      <w:r>
        <w:rPr>
          <w:spacing w:val="3"/>
        </w:rPr>
        <w:t> </w:t>
      </w:r>
      <w:r>
        <w:rPr/>
        <w:t>обсягів</w:t>
      </w:r>
      <w:r>
        <w:rPr>
          <w:spacing w:val="3"/>
        </w:rPr>
        <w:t> </w:t>
      </w:r>
      <w:r>
        <w:rPr/>
        <w:t>інвестицій</w:t>
      </w:r>
      <w:r>
        <w:rPr>
          <w:spacing w:val="1"/>
        </w:rPr>
        <w:t> </w:t>
      </w:r>
      <w:r>
        <w:rPr/>
        <w:t>у FinTech.</w:t>
      </w:r>
    </w:p>
    <w:p>
      <w:pPr>
        <w:pStyle w:val="BodyText"/>
        <w:spacing w:before="6"/>
        <w:ind w:left="1250"/>
      </w:pPr>
      <w:r>
        <w:rPr/>
        <w:t>Джерело:</w:t>
      </w:r>
      <w:r>
        <w:rPr>
          <w:spacing w:val="-9"/>
        </w:rPr>
        <w:t> </w:t>
      </w:r>
      <w:r>
        <w:rPr/>
        <w:t>побудовано</w:t>
      </w:r>
      <w:r>
        <w:rPr>
          <w:spacing w:val="-4"/>
        </w:rPr>
        <w:t> </w:t>
      </w:r>
      <w:r>
        <w:rPr/>
        <w:t>автором.</w:t>
      </w:r>
    </w:p>
    <w:p>
      <w:pPr>
        <w:spacing w:after="0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183"/>
        <w:ind w:left="1250"/>
        <w:jc w:val="both"/>
      </w:pPr>
      <w:r>
        <w:rPr>
          <w:spacing w:val="-1"/>
        </w:rPr>
        <w:t>Рис.</w:t>
      </w:r>
      <w:r>
        <w:rPr>
          <w:spacing w:val="-11"/>
        </w:rPr>
        <w:t> </w:t>
      </w:r>
      <w:r>
        <w:rPr/>
        <w:t>3.7,</w:t>
      </w:r>
      <w:r>
        <w:rPr>
          <w:spacing w:val="-16"/>
        </w:rPr>
        <w:t> </w:t>
      </w:r>
      <w:r>
        <w:rPr/>
        <w:t>а</w:t>
      </w:r>
      <w:r>
        <w:rPr>
          <w:spacing w:val="-16"/>
        </w:rPr>
        <w:t> </w:t>
      </w:r>
      <w:r>
        <w:rPr/>
        <w:t>саме</w:t>
      </w:r>
      <w:r>
        <w:rPr>
          <w:spacing w:val="-17"/>
        </w:rPr>
        <w:t> </w:t>
      </w:r>
      <w:r>
        <w:rPr/>
        <w:t>графічний</w:t>
      </w:r>
      <w:r>
        <w:rPr>
          <w:spacing w:val="-13"/>
        </w:rPr>
        <w:t> </w:t>
      </w:r>
      <w:r>
        <w:rPr/>
        <w:t>метод</w:t>
      </w:r>
      <w:r>
        <w:rPr>
          <w:spacing w:val="-11"/>
        </w:rPr>
        <w:t> </w:t>
      </w:r>
      <w:r>
        <w:rPr/>
        <w:t>також</w:t>
      </w:r>
      <w:r>
        <w:rPr>
          <w:spacing w:val="-12"/>
        </w:rPr>
        <w:t> </w:t>
      </w:r>
      <w:r>
        <w:rPr/>
        <w:t>підтверджує</w:t>
      </w:r>
      <w:r>
        <w:rPr>
          <w:spacing w:val="-13"/>
        </w:rPr>
        <w:t> </w:t>
      </w:r>
      <w:r>
        <w:rPr/>
        <w:t>отримані</w:t>
      </w:r>
      <w:r>
        <w:rPr>
          <w:spacing w:val="-18"/>
        </w:rPr>
        <w:t> </w:t>
      </w:r>
      <w:r>
        <w:rPr/>
        <w:t>результати</w:t>
      </w:r>
    </w:p>
    <w:p>
      <w:pPr>
        <w:pStyle w:val="BodyText"/>
        <w:spacing w:before="158"/>
        <w:ind w:left="539"/>
        <w:jc w:val="both"/>
      </w:pPr>
      <w:r>
        <w:rPr/>
        <w:t>–</w:t>
      </w:r>
      <w:r>
        <w:rPr>
          <w:spacing w:val="-2"/>
        </w:rPr>
        <w:t> </w:t>
      </w:r>
      <w:r>
        <w:rPr/>
        <w:t>високу</w:t>
      </w:r>
      <w:r>
        <w:rPr>
          <w:spacing w:val="-7"/>
        </w:rPr>
        <w:t> </w:t>
      </w:r>
      <w:r>
        <w:rPr/>
        <w:t>кореляційну</w:t>
      </w:r>
      <w:r>
        <w:rPr>
          <w:spacing w:val="-6"/>
        </w:rPr>
        <w:t> </w:t>
      </w:r>
      <w:r>
        <w:rPr/>
        <w:t>залежність.</w:t>
      </w:r>
    </w:p>
    <w:p>
      <w:pPr>
        <w:pStyle w:val="BodyText"/>
        <w:spacing w:line="360" w:lineRule="auto" w:before="163"/>
        <w:ind w:left="539" w:right="266" w:firstLine="710"/>
        <w:jc w:val="both"/>
      </w:pPr>
      <w:r>
        <w:rPr/>
        <w:pict>
          <v:group style="position:absolute;margin-left:230.309998pt;margin-top:108.490288pt;width:243.15pt;height:56.25pt;mso-position-horizontal-relative:page;mso-position-vertical-relative:paragraph;z-index:-17472512" coordorigin="4606,2170" coordsize="4863,1125">
            <v:shape style="position:absolute;left:4606;top:2448;width:111;height:111" type="#_x0000_t75" stroked="false">
              <v:imagedata r:id="rId28" o:title=""/>
            </v:shape>
            <v:shape style="position:absolute;left:5599;top:3072;width:111;height:111" type="#_x0000_t75" stroked="false">
              <v:imagedata r:id="rId29" o:title=""/>
            </v:shape>
            <v:shape style="position:absolute;left:6655;top:2169;width:111;height:111" type="#_x0000_t75" stroked="false">
              <v:imagedata r:id="rId28" o:title=""/>
            </v:shape>
            <v:shape style="position:absolute;left:9358;top:2448;width:111;height:111" type="#_x0000_t75" stroked="false">
              <v:imagedata r:id="rId30" o:title=""/>
            </v:shape>
            <v:shape style="position:absolute;left:6987;top:2601;width:111;height:111" type="#_x0000_t75" stroked="false">
              <v:imagedata r:id="rId29" o:title=""/>
            </v:shape>
            <v:line style="position:absolute" from="4663,3279" to="9414,2345" stroked="true" strokeweight="1.5pt" strokecolor="#000000">
              <v:stroke dashstyle="dash"/>
            </v:line>
            <w10:wrap type="none"/>
          </v:group>
        </w:pict>
      </w:r>
      <w:r>
        <w:rPr/>
        <w:pict>
          <v:group style="position:absolute;margin-left:175.800003pt;margin-top:85.726929pt;width:354.45pt;height:168.85pt;mso-position-horizontal-relative:page;mso-position-vertical-relative:paragraph;z-index:-17471488" coordorigin="3516,1715" coordsize="7089,3377">
            <v:shape style="position:absolute;left:3516;top:1714;width:500;height:2760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4100</w:t>
                    </w:r>
                  </w:p>
                  <w:p>
                    <w:pPr>
                      <w:spacing w:before="3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4000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3900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3800</w:t>
                    </w:r>
                  </w:p>
                  <w:p>
                    <w:pPr>
                      <w:spacing w:before="3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3700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3600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3500</w:t>
                    </w:r>
                  </w:p>
                  <w:p>
                    <w:pPr>
                      <w:spacing w:before="35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3400</w:t>
                    </w:r>
                  </w:p>
                  <w:p>
                    <w:pPr>
                      <w:spacing w:before="36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3300</w:t>
                    </w:r>
                  </w:p>
                </w:txbxContent>
              </v:textbox>
              <w10:wrap type="none"/>
            </v:shape>
            <v:shape style="position:absolute;left:4140;top:4489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5631;top:4489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0.5</w:t>
                    </w:r>
                  </w:p>
                </w:txbxContent>
              </v:textbox>
              <w10:wrap type="none"/>
            </v:shape>
            <v:shape style="position:absolute;left:7302;top:4489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8793;top:4489;width:323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1.5</w:t>
                    </w:r>
                  </w:p>
                </w:txbxContent>
              </v:textbox>
              <w10:wrap type="none"/>
            </v:shape>
            <v:shape style="position:absolute;left:10464;top:4489;width:140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5103;top:4825;width:4538;height:266" type="#_x0000_t202" filled="false" stroked="false">
              <v:textbox inset="0,0,0,0">
                <w:txbxContent>
                  <w:p>
                    <w:pPr>
                      <w:spacing w:line="266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Обсяг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інвестицій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у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FinTech,</w:t>
                    </w:r>
                    <w:r>
                      <w:rPr>
                        <w:spacing w:val="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млрд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дол.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США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144.745255pt;margin-top:94.6688pt;width:29.05pt;height:129.2pt;mso-position-horizontal-relative:page;mso-position-vertical-relative:paragraph;z-index:15771648" type="#_x0000_t202" filled="false" stroked="false">
            <v:textbox inset="0,0,0,0" style="layout-flow:vertical;mso-layout-flow-alt:bottom-to-top">
              <w:txbxContent>
                <w:p>
                  <w:pPr>
                    <w:spacing w:line="275" w:lineRule="exact" w:before="10"/>
                    <w:ind w:left="0" w:right="4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Валовий</w:t>
                  </w:r>
                  <w:r>
                    <w:rPr>
                      <w:spacing w:val="-10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внутрішній</w:t>
                  </w:r>
                </w:p>
                <w:p>
                  <w:pPr>
                    <w:spacing w:line="275" w:lineRule="exact" w:before="0"/>
                    <w:ind w:left="0" w:right="0" w:firstLine="0"/>
                    <w:jc w:val="center"/>
                    <w:rPr>
                      <w:sz w:val="24"/>
                    </w:rPr>
                  </w:pPr>
                  <w:r>
                    <w:rPr>
                      <w:sz w:val="24"/>
                    </w:rPr>
                    <w:t>продукт,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млрд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/>
        <w:pict>
          <v:rect style="position:absolute;margin-left:132.630005pt;margin-top:80.890289pt;width:407.4pt;height:186pt;mso-position-horizontal-relative:page;mso-position-vertical-relative:paragraph;z-index:15772160" filled="false" stroked="true" strokeweight=".75pt" strokecolor="#d9d9d9">
            <v:stroke dashstyle="solid"/>
            <w10:wrap type="none"/>
          </v:rect>
        </w:pict>
      </w:r>
      <w:r>
        <w:rPr/>
        <w:pict>
          <v:shape style="position:absolute;margin-left:420.329987pt;margin-top:137.900284pt;width:28.1pt;height:25.05pt;mso-position-horizontal-relative:page;mso-position-vertical-relative:paragraph;z-index:15772672" coordorigin="8407,2758" coordsize="562,501" path="m8500,2834l8493,2841,8962,3259,8969,3251,8500,2834xm8407,2758l8456,2883,8493,2841,8478,2828,8485,2821,8511,2821,8536,2793,8407,2758xm8485,2821l8478,2828,8493,2841,8500,2834,8485,2821xm8511,2821l8485,2821,8500,2834,8511,2821xe" filled="true" fillcolor="#000000" stroked="false">
            <v:path arrowok="t"/>
            <v:fill type="solid"/>
            <w10:wrap type="none"/>
          </v:shape>
        </w:pict>
      </w:r>
      <w:r>
        <w:rPr/>
        <w:t>Також,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3.8</w:t>
      </w:r>
      <w:r>
        <w:rPr>
          <w:spacing w:val="1"/>
        </w:rPr>
        <w:t> </w:t>
      </w:r>
      <w:r>
        <w:rPr/>
        <w:t>представлені</w:t>
      </w:r>
      <w:r>
        <w:rPr>
          <w:spacing w:val="1"/>
        </w:rPr>
        <w:t> </w:t>
      </w:r>
      <w:r>
        <w:rPr/>
        <w:t>кореляційні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обсягів</w:t>
      </w:r>
      <w:r>
        <w:rPr>
          <w:spacing w:val="1"/>
        </w:rPr>
        <w:t> </w:t>
      </w:r>
      <w:r>
        <w:rPr/>
        <w:t>інвестицій у FinTech в Німеччині та валовим внутрішнім продуктом за 2014-</w:t>
      </w:r>
      <w:r>
        <w:rPr>
          <w:spacing w:val="1"/>
        </w:rPr>
        <w:t> </w:t>
      </w:r>
      <w:r>
        <w:rPr/>
        <w:t>2021 роки.</w:t>
      </w:r>
    </w:p>
    <w:p>
      <w:pPr>
        <w:pStyle w:val="BodyText"/>
        <w:spacing w:before="1"/>
        <w:rPr>
          <w:sz w:val="20"/>
        </w:rPr>
      </w:pPr>
    </w:p>
    <w:tbl>
      <w:tblPr>
        <w:tblW w:w="0" w:type="auto"/>
        <w:jc w:val="left"/>
        <w:tblInd w:w="3046" w:type="dxa"/>
        <w:tblBorders>
          <w:top w:val="single" w:sz="6" w:space="0" w:color="D9D9D9"/>
          <w:left w:val="single" w:sz="6" w:space="0" w:color="D9D9D9"/>
          <w:bottom w:val="single" w:sz="6" w:space="0" w:color="D9D9D9"/>
          <w:right w:val="single" w:sz="6" w:space="0" w:color="D9D9D9"/>
          <w:insideH w:val="single" w:sz="6" w:space="0" w:color="D9D9D9"/>
          <w:insideV w:val="single" w:sz="6" w:space="0" w:color="D9D9D9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80"/>
        <w:gridCol w:w="1579"/>
        <w:gridCol w:w="1584"/>
        <w:gridCol w:w="1578"/>
      </w:tblGrid>
      <w:tr>
        <w:trPr>
          <w:trHeight w:val="296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  <w:tr>
        <w:trPr>
          <w:trHeight w:val="296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spacing w:before="11"/>
              <w:jc w:val="left"/>
              <w:rPr>
                <w:sz w:val="7"/>
              </w:rPr>
            </w:pPr>
          </w:p>
          <w:p>
            <w:pPr>
              <w:pStyle w:val="TableParagraph"/>
              <w:spacing w:line="110" w:lineRule="exact"/>
              <w:ind w:left="233"/>
              <w:jc w:val="left"/>
              <w:rPr>
                <w:sz w:val="11"/>
              </w:rPr>
            </w:pPr>
            <w:r>
              <w:rPr>
                <w:position w:val="-1"/>
                <w:sz w:val="11"/>
              </w:rPr>
              <w:drawing>
                <wp:inline distT="0" distB="0" distL="0" distR="0">
                  <wp:extent cx="70008" cy="70008"/>
                  <wp:effectExtent l="0" t="0" r="0" b="0"/>
                  <wp:docPr id="1" name="image23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2" name="image23.png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008" cy="70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  <w:sz w:val="11"/>
              </w:rPr>
            </w:r>
          </w:p>
        </w:tc>
        <w:tc>
          <w:tcPr>
            <w:tcW w:w="1584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  <w:tr>
        <w:trPr>
          <w:trHeight w:val="297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spacing w:line="236" w:lineRule="exact" w:before="41"/>
              <w:ind w:right="-72"/>
              <w:jc w:val="right"/>
              <w:rPr>
                <w:sz w:val="24"/>
              </w:rPr>
            </w:pPr>
            <w:r>
              <w:rPr>
                <w:sz w:val="24"/>
              </w:rPr>
              <w:t>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0,1987x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+</w:t>
            </w:r>
          </w:p>
        </w:tc>
        <w:tc>
          <w:tcPr>
            <w:tcW w:w="1578" w:type="dxa"/>
          </w:tcPr>
          <w:p>
            <w:pPr>
              <w:pStyle w:val="TableParagraph"/>
              <w:spacing w:line="236" w:lineRule="exact" w:before="41"/>
              <w:ind w:left="109"/>
              <w:jc w:val="left"/>
              <w:rPr>
                <w:sz w:val="24"/>
              </w:rPr>
            </w:pPr>
            <w:r>
              <w:rPr>
                <w:sz w:val="24"/>
              </w:rPr>
              <w:t>3613,6</w:t>
            </w:r>
          </w:p>
        </w:tc>
      </w:tr>
      <w:tr>
        <w:trPr>
          <w:trHeight w:val="297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spacing w:line="274" w:lineRule="exact" w:before="3"/>
              <w:ind w:right="-101"/>
              <w:jc w:val="right"/>
              <w:rPr>
                <w:sz w:val="24"/>
              </w:rPr>
            </w:pPr>
            <w:r>
              <w:rPr>
                <w:sz w:val="24"/>
              </w:rPr>
              <w:t>R²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=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0,21</w:t>
            </w:r>
          </w:p>
        </w:tc>
        <w:tc>
          <w:tcPr>
            <w:tcW w:w="1578" w:type="dxa"/>
          </w:tcPr>
          <w:p>
            <w:pPr>
              <w:pStyle w:val="TableParagraph"/>
              <w:spacing w:line="274" w:lineRule="exact" w:before="3"/>
              <w:ind w:left="71"/>
              <w:jc w:val="lef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</w:tr>
      <w:tr>
        <w:trPr>
          <w:trHeight w:val="296" w:hRule="atLeast"/>
        </w:trPr>
        <w:tc>
          <w:tcPr>
            <w:tcW w:w="1580" w:type="dxa"/>
            <w:tcBorders>
              <w:left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9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  <w:tr>
        <w:trPr>
          <w:trHeight w:val="294" w:hRule="atLeast"/>
        </w:trPr>
        <w:tc>
          <w:tcPr>
            <w:tcW w:w="1580" w:type="dxa"/>
            <w:tcBorders>
              <w:left w:val="single" w:sz="6" w:space="0" w:color="BEBEBE"/>
              <w:bottom w:val="single" w:sz="6" w:space="0" w:color="BEBEBE"/>
            </w:tcBorders>
          </w:tcPr>
          <w:p>
            <w:pPr>
              <w:pStyle w:val="TableParagraph"/>
              <w:jc w:val="left"/>
              <w:rPr>
                <w:sz w:val="5"/>
              </w:rPr>
            </w:pPr>
          </w:p>
          <w:p>
            <w:pPr>
              <w:pStyle w:val="TableParagraph"/>
              <w:spacing w:line="110" w:lineRule="exact"/>
              <w:ind w:left="993"/>
              <w:jc w:val="left"/>
              <w:rPr>
                <w:sz w:val="11"/>
              </w:rPr>
            </w:pPr>
            <w:r>
              <w:rPr>
                <w:position w:val="-1"/>
                <w:sz w:val="11"/>
              </w:rPr>
              <w:drawing>
                <wp:inline distT="0" distB="0" distL="0" distR="0">
                  <wp:extent cx="70008" cy="70008"/>
                  <wp:effectExtent l="0" t="0" r="0" b="0"/>
                  <wp:docPr id="3" name="image25.pn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4" name="image25.png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008" cy="700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position w:val="-1"/>
                <w:sz w:val="11"/>
              </w:rPr>
            </w:r>
          </w:p>
        </w:tc>
        <w:tc>
          <w:tcPr>
            <w:tcW w:w="1579" w:type="dxa"/>
            <w:tcBorders>
              <w:bottom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84" w:type="dxa"/>
            <w:tcBorders>
              <w:bottom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  <w:tc>
          <w:tcPr>
            <w:tcW w:w="1578" w:type="dxa"/>
            <w:tcBorders>
              <w:bottom w:val="single" w:sz="6" w:space="0" w:color="BEBEBE"/>
            </w:tcBorders>
          </w:tcPr>
          <w:p>
            <w:pPr>
              <w:pStyle w:val="TableParagraph"/>
              <w:jc w:val="left"/>
              <w:rPr>
                <w:sz w:val="22"/>
              </w:rPr>
            </w:pPr>
          </w:p>
        </w:tc>
      </w:tr>
    </w:tbl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spacing w:before="2"/>
        <w:rPr>
          <w:sz w:val="37"/>
        </w:rPr>
      </w:pPr>
    </w:p>
    <w:p>
      <w:pPr>
        <w:pStyle w:val="BodyText"/>
        <w:spacing w:line="357" w:lineRule="auto"/>
        <w:ind w:left="539" w:right="273" w:firstLine="710"/>
        <w:jc w:val="both"/>
      </w:pPr>
      <w:r>
        <w:rPr/>
        <w:drawing>
          <wp:anchor distT="0" distB="0" distL="0" distR="0" allowOverlap="1" layoutInCell="1" locked="0" behindDoc="1" simplePos="0" relativeHeight="485844480">
            <wp:simplePos x="0" y="0"/>
            <wp:positionH relativeFrom="page">
              <wp:posOffset>3629025</wp:posOffset>
            </wp:positionH>
            <wp:positionV relativeFrom="paragraph">
              <wp:posOffset>-1086100</wp:posOffset>
            </wp:positionV>
            <wp:extent cx="70008" cy="70008"/>
            <wp:effectExtent l="0" t="0" r="0" b="0"/>
            <wp:wrapNone/>
            <wp:docPr id="5" name="image2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25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08" cy="70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Рис</w:t>
      </w:r>
      <w:r>
        <w:rPr>
          <w:spacing w:val="1"/>
        </w:rPr>
        <w:t> </w:t>
      </w:r>
      <w:r>
        <w:rPr/>
        <w:t>3.8.</w:t>
      </w:r>
      <w:r>
        <w:rPr>
          <w:spacing w:val="1"/>
        </w:rPr>
        <w:t> </w:t>
      </w:r>
      <w:r>
        <w:rPr/>
        <w:t>Взаємозалежність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валового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Німеччини</w:t>
      </w:r>
      <w:r>
        <w:rPr>
          <w:spacing w:val="4"/>
        </w:rPr>
        <w:t> </w:t>
      </w:r>
      <w:r>
        <w:rPr/>
        <w:t>від</w:t>
      </w:r>
      <w:r>
        <w:rPr>
          <w:spacing w:val="2"/>
        </w:rPr>
        <w:t> </w:t>
      </w:r>
      <w:r>
        <w:rPr/>
        <w:t>обсягів</w:t>
      </w:r>
      <w:r>
        <w:rPr>
          <w:spacing w:val="3"/>
        </w:rPr>
        <w:t> </w:t>
      </w:r>
      <w:r>
        <w:rPr/>
        <w:t>інвестицій</w:t>
      </w:r>
      <w:r>
        <w:rPr>
          <w:spacing w:val="5"/>
        </w:rPr>
        <w:t> </w:t>
      </w:r>
      <w:r>
        <w:rPr/>
        <w:t>у FinTech</w:t>
      </w:r>
    </w:p>
    <w:p>
      <w:pPr>
        <w:pStyle w:val="BodyText"/>
        <w:spacing w:before="6"/>
        <w:ind w:left="1250"/>
        <w:jc w:val="both"/>
      </w:pPr>
      <w:r>
        <w:rPr/>
        <w:t>Джерело:</w:t>
      </w:r>
      <w:r>
        <w:rPr>
          <w:spacing w:val="-9"/>
        </w:rPr>
        <w:t> </w:t>
      </w:r>
      <w:r>
        <w:rPr/>
        <w:t>побудовано</w:t>
      </w:r>
      <w:r>
        <w:rPr>
          <w:spacing w:val="-4"/>
        </w:rPr>
        <w:t> </w:t>
      </w:r>
      <w:r>
        <w:rPr/>
        <w:t>автором.</w:t>
      </w:r>
    </w:p>
    <w:p>
      <w:pPr>
        <w:pStyle w:val="BodyText"/>
        <w:spacing w:line="360" w:lineRule="auto" w:before="163"/>
        <w:ind w:left="539" w:right="276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ситуація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інакша.</w:t>
      </w:r>
      <w:r>
        <w:rPr>
          <w:spacing w:val="1"/>
        </w:rPr>
        <w:t> </w:t>
      </w:r>
      <w:r>
        <w:rPr/>
        <w:t>Множинне R = 0,46222, тобто кореляційна залежність між рівнем валового</w:t>
      </w:r>
      <w:r>
        <w:rPr>
          <w:spacing w:val="1"/>
        </w:rPr>
        <w:t> </w:t>
      </w:r>
      <w:r>
        <w:rPr/>
        <w:t>внутрішнього</w:t>
      </w:r>
      <w:r>
        <w:rPr>
          <w:spacing w:val="-4"/>
        </w:rPr>
        <w:t> </w:t>
      </w:r>
      <w:r>
        <w:rPr/>
        <w:t>продукту</w:t>
      </w:r>
      <w:r>
        <w:rPr>
          <w:spacing w:val="-8"/>
        </w:rPr>
        <w:t> </w:t>
      </w:r>
      <w:r>
        <w:rPr/>
        <w:t>від</w:t>
      </w:r>
      <w:r>
        <w:rPr>
          <w:spacing w:val="-2"/>
        </w:rPr>
        <w:t> </w:t>
      </w:r>
      <w:r>
        <w:rPr/>
        <w:t>обсягів</w:t>
      </w:r>
      <w:r>
        <w:rPr>
          <w:spacing w:val="-1"/>
        </w:rPr>
        <w:t> </w:t>
      </w:r>
      <w:r>
        <w:rPr/>
        <w:t>інвестицій у</w:t>
      </w:r>
      <w:r>
        <w:rPr>
          <w:spacing w:val="-4"/>
        </w:rPr>
        <w:t> </w:t>
      </w:r>
      <w:r>
        <w:rPr/>
        <w:t>FinTech</w:t>
      </w:r>
      <w:r>
        <w:rPr>
          <w:spacing w:val="-7"/>
        </w:rPr>
        <w:t> </w:t>
      </w:r>
      <w:r>
        <w:rPr/>
        <w:t>вважається</w:t>
      </w:r>
      <w:r>
        <w:rPr>
          <w:spacing w:val="-3"/>
        </w:rPr>
        <w:t> </w:t>
      </w:r>
      <w:r>
        <w:rPr/>
        <w:t>слабою.</w:t>
      </w:r>
    </w:p>
    <w:p>
      <w:pPr>
        <w:pStyle w:val="BodyText"/>
        <w:spacing w:line="362" w:lineRule="auto"/>
        <w:ind w:left="539" w:right="275" w:firstLine="710"/>
        <w:jc w:val="both"/>
      </w:pP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побудована</w:t>
      </w:r>
      <w:r>
        <w:rPr>
          <w:spacing w:val="1"/>
        </w:rPr>
        <w:t> </w:t>
      </w:r>
      <w:r>
        <w:rPr/>
        <w:t>однофакторна</w:t>
      </w:r>
      <w:r>
        <w:rPr>
          <w:spacing w:val="1"/>
        </w:rPr>
        <w:t> </w:t>
      </w:r>
      <w:r>
        <w:rPr/>
        <w:t>емпірична</w:t>
      </w:r>
      <w:r>
        <w:rPr>
          <w:spacing w:val="1"/>
        </w:rPr>
        <w:t> </w:t>
      </w:r>
      <w:r>
        <w:rPr/>
        <w:t>модель,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показує</w:t>
      </w:r>
      <w:r>
        <w:rPr>
          <w:spacing w:val="-2"/>
        </w:rPr>
        <w:t> </w:t>
      </w:r>
      <w:r>
        <w:rPr/>
        <w:t>залежність</w:t>
      </w:r>
      <w:r>
        <w:rPr>
          <w:spacing w:val="5"/>
        </w:rPr>
        <w:t> </w:t>
      </w:r>
      <w:r>
        <w:rPr/>
        <w:t>інвестиції</w:t>
      </w:r>
      <w:r>
        <w:rPr>
          <w:spacing w:val="-3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ВВП</w:t>
      </w:r>
      <w:r>
        <w:rPr>
          <w:spacing w:val="-6"/>
        </w:rPr>
        <w:t> </w:t>
      </w:r>
      <w:r>
        <w:rPr/>
        <w:t>України</w:t>
      </w:r>
      <w:r>
        <w:rPr>
          <w:spacing w:val="3"/>
        </w:rPr>
        <w:t> </w:t>
      </w:r>
      <w:r>
        <w:rPr/>
        <w:t>та</w:t>
      </w:r>
      <w:r>
        <w:rPr>
          <w:spacing w:val="-1"/>
        </w:rPr>
        <w:t> </w:t>
      </w:r>
      <w:r>
        <w:rPr/>
        <w:t>Німеччини.</w:t>
      </w:r>
    </w:p>
    <w:p>
      <w:pPr>
        <w:pStyle w:val="BodyText"/>
        <w:spacing w:line="320" w:lineRule="exact"/>
        <w:ind w:left="1250"/>
        <w:jc w:val="both"/>
      </w:pPr>
      <w:r>
        <w:rPr/>
        <w:t>Отримаємо</w:t>
      </w:r>
      <w:r>
        <w:rPr>
          <w:spacing w:val="-5"/>
        </w:rPr>
        <w:t> </w:t>
      </w:r>
      <w:r>
        <w:rPr/>
        <w:t>наступну</w:t>
      </w:r>
      <w:r>
        <w:rPr>
          <w:spacing w:val="-8"/>
        </w:rPr>
        <w:t> </w:t>
      </w:r>
      <w:r>
        <w:rPr/>
        <w:t>модель</w:t>
      </w:r>
      <w:r>
        <w:rPr>
          <w:spacing w:val="-6"/>
        </w:rPr>
        <w:t> </w:t>
      </w:r>
      <w:r>
        <w:rPr/>
        <w:t>для</w:t>
      </w:r>
      <w:r>
        <w:rPr>
          <w:spacing w:val="-3"/>
        </w:rPr>
        <w:t> </w:t>
      </w:r>
      <w:r>
        <w:rPr/>
        <w:t>України:</w:t>
      </w:r>
    </w:p>
    <w:p>
      <w:pPr>
        <w:pStyle w:val="BodyText"/>
        <w:spacing w:before="154"/>
        <w:ind w:left="1250"/>
        <w:jc w:val="both"/>
      </w:pPr>
      <w:r>
        <w:rPr/>
        <w:t>ВВП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806,9268⸱</w:t>
      </w:r>
      <w:r>
        <w:rPr>
          <w:spacing w:val="-2"/>
        </w:rPr>
        <w:t> </w:t>
      </w:r>
      <w:r>
        <w:rPr/>
        <w:t>I</w:t>
      </w:r>
      <w:r>
        <w:rPr>
          <w:vertAlign w:val="subscript"/>
        </w:rPr>
        <w:t>FT</w:t>
      </w:r>
      <w:r>
        <w:rPr>
          <w:spacing w:val="-2"/>
          <w:vertAlign w:val="baseline"/>
        </w:rPr>
        <w:t> </w:t>
      </w:r>
      <w:r>
        <w:rPr>
          <w:vertAlign w:val="baseline"/>
        </w:rPr>
        <w:t>+105,9297,</w:t>
      </w:r>
      <w:r>
        <w:rPr>
          <w:spacing w:val="1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I</w:t>
      </w:r>
      <w:r>
        <w:rPr>
          <w:vertAlign w:val="subscript"/>
        </w:rPr>
        <w:t>FT</w:t>
      </w:r>
      <w:r>
        <w:rPr>
          <w:spacing w:val="-2"/>
          <w:vertAlign w:val="baseline"/>
        </w:rPr>
        <w:t> </w:t>
      </w:r>
      <w:r>
        <w:rPr>
          <w:vertAlign w:val="baseline"/>
        </w:rPr>
        <w:t>– інвестиції</w:t>
      </w:r>
      <w:r>
        <w:rPr>
          <w:spacing w:val="-3"/>
          <w:vertAlign w:val="baseline"/>
        </w:rPr>
        <w:t> </w:t>
      </w:r>
      <w:r>
        <w:rPr>
          <w:vertAlign w:val="baseline"/>
        </w:rPr>
        <w:t>у</w:t>
      </w:r>
      <w:r>
        <w:rPr>
          <w:spacing w:val="1"/>
          <w:vertAlign w:val="baseline"/>
        </w:rPr>
        <w:t> </w:t>
      </w:r>
      <w:r>
        <w:rPr>
          <w:vertAlign w:val="baseline"/>
        </w:rPr>
        <w:t>FinTech</w:t>
      </w:r>
    </w:p>
    <w:p>
      <w:pPr>
        <w:pStyle w:val="BodyText"/>
        <w:spacing w:line="360" w:lineRule="auto" w:before="168"/>
        <w:ind w:left="539" w:right="275" w:firstLine="710"/>
        <w:jc w:val="both"/>
      </w:pPr>
      <w:r>
        <w:rPr/>
        <w:t>Коефіцієнт</w:t>
      </w:r>
      <w:r>
        <w:rPr>
          <w:spacing w:val="1"/>
        </w:rPr>
        <w:t> </w:t>
      </w:r>
      <w:r>
        <w:rPr/>
        <w:t>детермінації</w:t>
      </w:r>
      <w:r>
        <w:rPr>
          <w:spacing w:val="1"/>
        </w:rPr>
        <w:t> </w:t>
      </w:r>
      <w:r>
        <w:rPr>
          <w:rFonts w:ascii="Cambria Math" w:hAnsi="Cambria Math" w:eastAsia="Cambria Math"/>
        </w:rPr>
        <w:t>𝑅</w:t>
      </w:r>
      <w:r>
        <w:rPr/>
        <w:t>2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0,7240.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пояснення</w:t>
      </w:r>
      <w:r>
        <w:rPr>
          <w:spacing w:val="1"/>
        </w:rPr>
        <w:t> </w:t>
      </w:r>
      <w:r>
        <w:rPr/>
        <w:t>залежної</w:t>
      </w:r>
      <w:r>
        <w:rPr>
          <w:spacing w:val="1"/>
        </w:rPr>
        <w:t> </w:t>
      </w:r>
      <w:r>
        <w:rPr/>
        <w:t>зміни</w:t>
      </w:r>
      <w:r>
        <w:rPr>
          <w:spacing w:val="1"/>
        </w:rPr>
        <w:t> </w:t>
      </w:r>
      <w:r>
        <w:rPr/>
        <w:t>вибраною</w:t>
      </w:r>
      <w:r>
        <w:rPr>
          <w:spacing w:val="1"/>
        </w:rPr>
        <w:t> </w:t>
      </w:r>
      <w:r>
        <w:rPr/>
        <w:t>незалежною</w:t>
      </w:r>
      <w:r>
        <w:rPr>
          <w:spacing w:val="1"/>
        </w:rPr>
        <w:t> </w:t>
      </w:r>
      <w:r>
        <w:rPr/>
        <w:t>зміною,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вибраний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пояснюють залежну зміну на 72%. Чим більший коефіцієнт детермінації, тим</w:t>
      </w:r>
      <w:r>
        <w:rPr>
          <w:spacing w:val="1"/>
        </w:rPr>
        <w:t> </w:t>
      </w:r>
      <w:r>
        <w:rPr/>
        <w:t>якісніша</w:t>
      </w:r>
      <w:r>
        <w:rPr>
          <w:spacing w:val="1"/>
        </w:rPr>
        <w:t> </w:t>
      </w:r>
      <w:r>
        <w:rPr/>
        <w:t>модель.</w:t>
      </w:r>
    </w:p>
    <w:p>
      <w:pPr>
        <w:pStyle w:val="BodyText"/>
        <w:spacing w:line="362" w:lineRule="auto"/>
        <w:ind w:left="1250" w:right="308"/>
        <w:jc w:val="both"/>
      </w:pPr>
      <w:r>
        <w:rPr/>
        <w:t>Значимість F = 0,0074, значення менше ніж 0,05, тобто модель значима.</w:t>
      </w:r>
      <w:r>
        <w:rPr>
          <w:spacing w:val="-67"/>
        </w:rPr>
        <w:t> </w:t>
      </w:r>
      <w:r>
        <w:rPr/>
        <w:t>F</w:t>
      </w:r>
      <w:r>
        <w:rPr>
          <w:spacing w:val="-6"/>
        </w:rPr>
        <w:t> </w:t>
      </w:r>
      <w:r>
        <w:rPr/>
        <w:t>=</w:t>
      </w:r>
      <w:r>
        <w:rPr>
          <w:spacing w:val="1"/>
        </w:rPr>
        <w:t> </w:t>
      </w:r>
      <w:r>
        <w:rPr/>
        <w:t>15.73,</w:t>
      </w:r>
      <w:r>
        <w:rPr>
          <w:spacing w:val="3"/>
        </w:rPr>
        <w:t> </w:t>
      </w:r>
      <w:r>
        <w:rPr/>
        <w:t>тестування</w:t>
      </w:r>
      <w:r>
        <w:rPr>
          <w:spacing w:val="2"/>
        </w:rPr>
        <w:t> </w:t>
      </w:r>
      <w:r>
        <w:rPr/>
        <w:t>моделі</w:t>
      </w:r>
      <w:r>
        <w:rPr>
          <w:spacing w:val="-5"/>
        </w:rPr>
        <w:t> </w:t>
      </w:r>
      <w:r>
        <w:rPr/>
        <w:t>за</w:t>
      </w:r>
      <w:r>
        <w:rPr>
          <w:spacing w:val="2"/>
        </w:rPr>
        <w:t> </w:t>
      </w:r>
      <w:r>
        <w:rPr/>
        <w:t>критерієм</w:t>
      </w:r>
      <w:r>
        <w:rPr>
          <w:spacing w:val="3"/>
        </w:rPr>
        <w:t> </w:t>
      </w:r>
      <w:r>
        <w:rPr/>
        <w:t>Фішера</w:t>
      </w:r>
    </w:p>
    <w:p>
      <w:pPr>
        <w:spacing w:after="0" w:line="362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73" w:firstLine="710"/>
        <w:jc w:val="both"/>
      </w:pPr>
      <w:r>
        <w:rPr/>
        <w:t>Значення</w:t>
      </w:r>
      <w:r>
        <w:rPr>
          <w:spacing w:val="1"/>
        </w:rPr>
        <w:t> </w:t>
      </w:r>
      <w:r>
        <w:rPr/>
        <w:t>p</w:t>
      </w:r>
      <w:r>
        <w:rPr>
          <w:spacing w:val="1"/>
        </w:rPr>
        <w:t> </w:t>
      </w:r>
      <w:r>
        <w:rPr/>
        <w:t>=</w:t>
      </w:r>
      <w:r>
        <w:rPr>
          <w:spacing w:val="1"/>
        </w:rPr>
        <w:t> </w:t>
      </w:r>
      <w:r>
        <w:rPr/>
        <w:t>0,00001,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ймовірність,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значущість коефіцієнта регресії, також при цьому зміна знака в рівнянні при</w:t>
      </w:r>
      <w:r>
        <w:rPr>
          <w:spacing w:val="1"/>
        </w:rPr>
        <w:t> </w:t>
      </w:r>
      <w:r>
        <w:rPr>
          <w:w w:val="95"/>
        </w:rPr>
        <w:t>переході від колонки «нижні 95%» до стовпчика «верхні 95%» не відбувається,</w:t>
      </w:r>
      <w:r>
        <w:rPr>
          <w:spacing w:val="1"/>
          <w:w w:val="95"/>
        </w:rPr>
        <w:t> </w:t>
      </w:r>
      <w:r>
        <w:rPr/>
        <w:t>що є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доказом</w:t>
      </w:r>
      <w:r>
        <w:rPr>
          <w:spacing w:val="2"/>
        </w:rPr>
        <w:t> </w:t>
      </w:r>
      <w:r>
        <w:rPr/>
        <w:t>того,</w:t>
      </w:r>
      <w:r>
        <w:rPr>
          <w:spacing w:val="4"/>
        </w:rPr>
        <w:t> </w:t>
      </w:r>
      <w:r>
        <w:rPr/>
        <w:t>що</w:t>
      </w:r>
      <w:r>
        <w:rPr>
          <w:spacing w:val="-4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модель</w:t>
      </w:r>
      <w:r>
        <w:rPr>
          <w:spacing w:val="-2"/>
        </w:rPr>
        <w:t> </w:t>
      </w:r>
      <w:r>
        <w:rPr/>
        <w:t>значима.</w:t>
      </w:r>
    </w:p>
    <w:p>
      <w:pPr>
        <w:pStyle w:val="BodyText"/>
        <w:spacing w:line="362" w:lineRule="auto"/>
        <w:ind w:left="539" w:right="269" w:firstLine="710"/>
        <w:jc w:val="both"/>
      </w:pPr>
      <w:r>
        <w:rPr/>
        <w:t>Тобто</w:t>
      </w:r>
      <w:r>
        <w:rPr>
          <w:spacing w:val="-10"/>
        </w:rPr>
        <w:t> </w:t>
      </w:r>
      <w:r>
        <w:rPr/>
        <w:t>можна</w:t>
      </w:r>
      <w:r>
        <w:rPr>
          <w:spacing w:val="-10"/>
        </w:rPr>
        <w:t> </w:t>
      </w:r>
      <w:r>
        <w:rPr/>
        <w:t>зробити</w:t>
      </w:r>
      <w:r>
        <w:rPr>
          <w:spacing w:val="-9"/>
        </w:rPr>
        <w:t> </w:t>
      </w:r>
      <w:r>
        <w:rPr/>
        <w:t>висновок,</w:t>
      </w:r>
      <w:r>
        <w:rPr>
          <w:spacing w:val="-8"/>
        </w:rPr>
        <w:t> </w:t>
      </w:r>
      <w:r>
        <w:rPr/>
        <w:t>що</w:t>
      </w:r>
      <w:r>
        <w:rPr>
          <w:spacing w:val="-10"/>
        </w:rPr>
        <w:t> </w:t>
      </w:r>
      <w:r>
        <w:rPr/>
        <w:t>в</w:t>
      </w:r>
      <w:r>
        <w:rPr>
          <w:spacing w:val="-16"/>
        </w:rPr>
        <w:t> </w:t>
      </w:r>
      <w:r>
        <w:rPr/>
        <w:t>Україні</w:t>
      </w:r>
      <w:r>
        <w:rPr>
          <w:spacing w:val="-10"/>
        </w:rPr>
        <w:t> </w:t>
      </w:r>
      <w:r>
        <w:rPr/>
        <w:t>існує</w:t>
      </w:r>
      <w:r>
        <w:rPr>
          <w:spacing w:val="-10"/>
        </w:rPr>
        <w:t> </w:t>
      </w:r>
      <w:r>
        <w:rPr/>
        <w:t>пряма</w:t>
      </w:r>
      <w:r>
        <w:rPr>
          <w:spacing w:val="-9"/>
        </w:rPr>
        <w:t> </w:t>
      </w:r>
      <w:r>
        <w:rPr/>
        <w:t>залежність</w:t>
      </w:r>
      <w:r>
        <w:rPr>
          <w:spacing w:val="-4"/>
        </w:rPr>
        <w:t> </w:t>
      </w:r>
      <w:r>
        <w:rPr/>
        <w:t>(на</w:t>
      </w:r>
      <w:r>
        <w:rPr>
          <w:spacing w:val="-67"/>
        </w:rPr>
        <w:t> </w:t>
      </w:r>
      <w:r>
        <w:rPr/>
        <w:t>72%)</w:t>
      </w:r>
      <w:r>
        <w:rPr>
          <w:spacing w:val="68"/>
        </w:rPr>
        <w:t> </w:t>
      </w:r>
      <w:r>
        <w:rPr/>
        <w:t>ВВП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інвестиційної</w:t>
      </w:r>
      <w:r>
        <w:rPr>
          <w:spacing w:val="-5"/>
        </w:rPr>
        <w:t> </w:t>
      </w:r>
      <w:r>
        <w:rPr/>
        <w:t>діяльності</w:t>
      </w:r>
      <w:r>
        <w:rPr>
          <w:spacing w:val="-1"/>
        </w:rPr>
        <w:t> </w:t>
      </w:r>
      <w:r>
        <w:rPr/>
        <w:t>у FinTech.</w:t>
      </w:r>
    </w:p>
    <w:p>
      <w:pPr>
        <w:pStyle w:val="BodyText"/>
        <w:spacing w:line="362" w:lineRule="auto"/>
        <w:ind w:left="539" w:right="267" w:firstLine="710"/>
        <w:jc w:val="both"/>
      </w:pPr>
      <w:r>
        <w:rPr>
          <w:w w:val="95"/>
        </w:rPr>
        <w:t>На Рис. 3.9 представлені фактичні та розрахункові значення обсягів ВВП</w:t>
      </w:r>
      <w:r>
        <w:rPr>
          <w:spacing w:val="1"/>
          <w:w w:val="95"/>
        </w:rPr>
        <w:t> </w:t>
      </w:r>
      <w:r>
        <w:rPr/>
        <w:t>України.</w:t>
      </w:r>
    </w:p>
    <w:p>
      <w:pPr>
        <w:spacing w:line="275" w:lineRule="exact" w:before="76"/>
        <w:ind w:left="1830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77280" from="177.649994pt,11.093135pt" to="520.319994pt,11.093135pt" stroked="true" strokeweight=".75pt" strokecolor="#d9d9d9">
            <v:stroke dashstyle="solid"/>
            <w10:wrap type="none"/>
          </v:line>
        </w:pict>
      </w:r>
      <w:r>
        <w:rPr/>
        <w:pict>
          <v:shape style="position:absolute;margin-left:118.486633pt;margin-top:12.923065pt;width:29pt;height:151.450pt;mso-position-horizontal-relative:page;mso-position-vertical-relative:paragraph;z-index:15781888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236" w:right="8" w:hanging="217"/>
                    <w:jc w:val="left"/>
                    <w:rPr>
                      <w:sz w:val="24"/>
                    </w:rPr>
                  </w:pPr>
                  <w:r>
                    <w:rPr>
                      <w:sz w:val="24"/>
                    </w:rPr>
                    <w:t>Валовий</w:t>
                  </w:r>
                  <w:r>
                    <w:rPr>
                      <w:spacing w:val="-13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внутрішній</w:t>
                  </w:r>
                  <w:r>
                    <w:rPr>
                      <w:spacing w:val="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продукт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України,</w:t>
                  </w:r>
                  <w:r>
                    <w:rPr>
                      <w:spacing w:val="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млрд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  <w:r>
                    <w:rPr>
                      <w:spacing w:val="-11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>
          <w:sz w:val="24"/>
        </w:rPr>
        <w:t>215</w:t>
      </w:r>
    </w:p>
    <w:p>
      <w:pPr>
        <w:spacing w:line="274" w:lineRule="exact" w:before="0"/>
        <w:ind w:left="1830" w:right="0" w:firstLine="0"/>
        <w:jc w:val="left"/>
        <w:rPr>
          <w:sz w:val="24"/>
        </w:rPr>
      </w:pPr>
      <w:r>
        <w:rPr/>
        <w:pict>
          <v:group style="position:absolute;margin-left:177.649994pt;margin-top:2.15871pt;width:342.7pt;height:79.5pt;mso-position-horizontal-relative:page;mso-position-vertical-relative:paragraph;z-index:15776768" coordorigin="3553,43" coordsize="6854,1590">
            <v:shape style="position:absolute;left:3553;top:146;width:6854;height:1368" coordorigin="3553,147" coordsize="6854,1368" path="m3553,1515l10406,1515m3553,1241l10406,1241m3553,968l10406,968m3553,694l10406,694m3553,420l10406,420m3553,147l10406,147e" filled="false" stroked="true" strokeweight=".75pt" strokecolor="#d9d9d9">
              <v:path arrowok="t"/>
              <v:stroke dashstyle="solid"/>
            </v:shape>
            <v:shape style="position:absolute;left:3816;top:43;width:6327;height:1528" coordorigin="3817,43" coordsize="6327,1528" path="m10143,43l9614,94,9086,147,8563,195,7507,281,6979,430,6451,737,5923,982,5400,992,4872,1092,4344,1140,3817,1030,3817,1457,4344,1570,4872,1520,5400,1424,5923,1414,6451,1169,6979,857,7507,713,8035,670,8563,622,9086,574,9614,526,10143,473,10143,43xe" filled="true" fillcolor="#f1f1f1" stroked="false">
              <v:path arrowok="t"/>
              <v:fill type="solid"/>
            </v:shape>
            <v:shape style="position:absolute;left:3816;top:618;width:3691;height:992" coordorigin="3817,619" coordsize="3691,992" path="m3817,987l3869,1048,3922,1113,3975,1181,4027,1249,4080,1316,4133,1380,4186,1439,4238,1491,4291,1535,4344,1568,4419,1598,4494,1611,4570,1609,4645,1598,4720,1580,4796,1558,4871,1537,4946,1512,5022,1480,5097,1442,5172,1402,5248,1360,5323,1319,5398,1280,5474,1244,5549,1208,5624,1173,5699,1137,5775,1100,5850,1062,5925,1023,5991,984,6057,941,6123,896,6189,850,6255,807,6321,767,6387,734,6453,708,6528,690,6603,681,6678,680,6754,683,6829,687,6904,689,6980,686,7060,678,7146,668,7233,657,7318,645,7395,634,7459,625,7507,619e" filled="false" stroked="true" strokeweight="2.25pt" strokecolor="#4471c4">
              <v:path arrowok="t"/>
              <v:stroke dashstyle="solid"/>
            </v:shape>
            <v:shape style="position:absolute;left:3816;top:257;width:6327;height:1101" coordorigin="3817,258" coordsize="6327,1101" path="m3817,1243l3892,1261,3967,1280,4043,1300,4118,1319,4193,1336,4268,1348,4344,1356,4419,1358,4494,1355,4570,1349,4645,1340,4720,1329,4796,1318,4871,1307,4946,1295,5022,1280,5097,1263,5172,1247,5248,1231,5323,1218,5398,1208,5474,1204,5549,1205,5624,1210,5699,1214,5775,1215,5850,1211,5925,1198,6001,1176,6076,1147,6151,1112,6227,1074,6302,1034,6377,993,6453,953,6518,916,6584,876,6650,835,6716,792,6782,751,6848,712,6914,676,6980,644,7055,614,7130,588,7206,565,7281,545,7356,527,7432,511,7507,497,7582,486,7658,477,7733,471,7808,467,7884,463,7959,459,8034,454,8109,447,8185,441,8260,435,8335,428,8411,422,8486,415,8561,408,8637,402,8712,395,8787,388,8863,381,8938,374,9013,368,9089,361,9164,354,9239,346,9314,339,9390,332,9465,325,9540,318,9616,310,9691,303,9766,295,9842,288,9917,280,9992,273,10068,265,10143,258e" filled="false" stroked="true" strokeweight="2.25pt" strokecolor="#ec7c30">
              <v:path arrowok="t"/>
              <v:stroke dashstyle="dash"/>
            </v:shape>
            <w10:wrap type="none"/>
          </v:group>
        </w:pict>
      </w:r>
      <w:r>
        <w:rPr>
          <w:sz w:val="24"/>
        </w:rPr>
        <w:t>195</w:t>
      </w:r>
    </w:p>
    <w:p>
      <w:pPr>
        <w:spacing w:line="274" w:lineRule="exact" w:before="0"/>
        <w:ind w:left="1830" w:right="0" w:firstLine="0"/>
        <w:jc w:val="left"/>
        <w:rPr>
          <w:sz w:val="24"/>
        </w:rPr>
      </w:pPr>
      <w:r>
        <w:rPr>
          <w:sz w:val="24"/>
        </w:rPr>
        <w:t>175</w:t>
      </w:r>
    </w:p>
    <w:p>
      <w:pPr>
        <w:spacing w:line="274" w:lineRule="exact" w:before="0"/>
        <w:ind w:left="1830" w:right="0" w:firstLine="0"/>
        <w:jc w:val="left"/>
        <w:rPr>
          <w:sz w:val="24"/>
        </w:rPr>
      </w:pPr>
      <w:r>
        <w:rPr>
          <w:sz w:val="24"/>
        </w:rPr>
        <w:t>155</w:t>
      </w:r>
    </w:p>
    <w:p>
      <w:pPr>
        <w:spacing w:line="274" w:lineRule="exact" w:before="0"/>
        <w:ind w:left="1830" w:right="0" w:firstLine="0"/>
        <w:jc w:val="left"/>
        <w:rPr>
          <w:sz w:val="24"/>
        </w:rPr>
      </w:pPr>
      <w:r>
        <w:rPr>
          <w:sz w:val="24"/>
        </w:rPr>
        <w:t>135</w:t>
      </w:r>
    </w:p>
    <w:p>
      <w:pPr>
        <w:spacing w:line="274" w:lineRule="exact" w:before="0"/>
        <w:ind w:left="1830" w:right="0" w:firstLine="0"/>
        <w:jc w:val="left"/>
        <w:rPr>
          <w:sz w:val="24"/>
        </w:rPr>
      </w:pPr>
      <w:r>
        <w:rPr>
          <w:sz w:val="24"/>
        </w:rPr>
        <w:t>115</w:t>
      </w:r>
    </w:p>
    <w:p>
      <w:pPr>
        <w:spacing w:line="274" w:lineRule="exact" w:before="0"/>
        <w:ind w:left="1950" w:right="0" w:firstLine="0"/>
        <w:jc w:val="left"/>
        <w:rPr>
          <w:sz w:val="24"/>
        </w:rPr>
      </w:pPr>
      <w:r>
        <w:rPr>
          <w:sz w:val="24"/>
        </w:rPr>
        <w:t>95</w:t>
      </w:r>
    </w:p>
    <w:p>
      <w:pPr>
        <w:spacing w:line="275" w:lineRule="exact" w:before="0"/>
        <w:ind w:left="1950" w:right="0" w:firstLine="0"/>
        <w:jc w:val="left"/>
        <w:rPr>
          <w:sz w:val="24"/>
        </w:rPr>
      </w:pPr>
      <w:r>
        <w:rPr/>
        <w:pict>
          <v:shape style="position:absolute;margin-left:172.339996pt;margin-top:17.303707pt;width:20.4pt;height:21.5pt;mso-position-horizontal-relative:page;mso-position-vertical-relative:paragraph;z-index:-15684096;mso-wrap-distance-left:0;mso-wrap-distance-right:0" coordorigin="3447,346" coordsize="408,430" path="m3531,634l3482,634,3500,634,3508,638,3515,645,3522,653,3527,663,3531,674,3534,688,3536,704,3537,723,3537,746,3537,772,3540,775,3570,745,3545,745,3545,738,3545,727,3543,692,3542,680,3542,678,3541,666,3538,654,3535,644,3532,636,3531,634xm3592,680l3589,683,3590,686,3590,688,3590,690,3589,697,3588,700,3586,703,3584,706,3580,710,3545,745,3570,745,3606,709,3592,680xm3504,611l3480,612,3469,616,3460,625,3452,634,3447,644,3447,666,3451,678,3460,689,3463,686,3459,678,3457,670,3458,662,3460,655,3463,648,3469,643,3475,636,3482,634,3531,634,3527,629,3514,615,3504,611xm3570,525l3558,528,3549,537,3544,542,3540,549,3537,569,3539,581,3544,594,3549,604,3555,613,3563,623,3571,633,3583,643,3595,651,3607,658,3619,662,3633,665,3645,664,3656,661,3663,656,3645,656,3633,651,3623,645,3612,638,3601,629,3590,618,3583,611,3576,603,3569,596,3563,587,3554,576,3550,566,3549,557,3549,553,3549,551,3551,546,3555,542,3557,539,3561,537,3565,537,3571,536,3614,536,3600,530,3585,527,3570,525xm3614,536l3571,536,3578,538,3586,543,3595,548,3604,554,3613,562,3622,571,3634,583,3644,595,3653,605,3659,615,3663,623,3665,629,3665,631,3664,641,3663,646,3654,655,3645,656,3663,656,3665,654,3670,649,3674,641,3675,631,3677,621,3675,610,3670,597,3665,587,3659,578,3651,568,3642,558,3628,546,3614,536xm3672,476l3641,476,3643,476,3645,478,3648,479,3653,484,3722,553,3729,560,3733,564,3733,566,3734,568,3734,571,3733,575,3730,579,3724,584,3728,588,3763,552,3753,552,3750,552,3746,550,3742,546,3672,476xm3767,542l3762,547,3758,550,3755,551,3753,552,3763,552,3770,545,3767,542xm3740,346l3731,355,3753,482,3764,492,3783,472,3760,472,3744,377,3771,377,3740,346xm3641,445l3638,447,3624,488,3628,489,3630,484,3632,480,3635,477,3637,476,3641,476,3672,476,3641,445xm3838,445l3811,445,3841,474,3854,461,3838,445xm3771,377l3744,377,3799,433,3760,472,3783,472,3811,445,3838,445,3825,431,3836,419,3813,419,3771,377xm3828,404l3813,419,3836,419,3840,416,3828,404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198.699997pt;margin-top:16.923706pt;width:19.6pt;height:21.85pt;mso-position-horizontal-relative:page;mso-position-vertical-relative:paragraph;z-index:-15683584;mso-wrap-distance-left:0;mso-wrap-distance-right:0" coordorigin="3974,338" coordsize="392,437" path="m4058,634l4009,634,4027,634,4035,638,4042,645,4049,653,4054,663,4058,674,4061,688,4063,704,4064,723,4065,746,4064,772,4067,775,4097,745,4072,745,4072,738,4072,727,4071,692,4070,680,4069,678,4068,666,4065,654,4062,644,4059,636,4058,634xm4119,680l4116,683,4117,687,4118,690,4116,697,4115,700,4113,703,4111,706,4107,710,4072,745,4097,745,4133,709,4119,680xm4031,611l4007,612,3997,616,3987,625,3979,634,3974,644,3974,666,3978,678,3987,689,3990,686,3986,678,3985,670,3986,662,3987,655,3990,648,3996,643,4002,636,4009,634,4058,634,4055,629,4041,615,4031,611xm4097,525l4085,528,4071,542,4067,549,4064,569,4066,581,4071,594,4076,604,4082,613,4090,623,4099,633,4110,643,4122,651,4134,658,4146,662,4160,665,4172,664,4183,661,4190,656,4172,656,4161,651,4150,645,4139,638,4128,629,4117,618,4110,611,4103,603,4096,596,4090,587,4082,576,4077,566,4076,557,4076,554,4076,551,4078,546,4082,542,4085,539,4088,537,4092,537,4098,536,4141,536,4127,530,4112,527,4097,525xm4141,536l4098,536,4105,538,4114,543,4122,548,4131,554,4140,562,4150,571,4162,583,4172,595,4180,605,4186,615,4191,623,4192,629,4193,631,4192,641,4190,646,4181,655,4172,656,4190,656,4192,654,4197,649,4201,641,4203,631,4204,621,4203,610,4197,597,4192,587,4186,578,4179,568,4170,558,4156,546,4141,536xm4199,476l4168,476,4170,476,4172,478,4175,479,4181,484,4189,493,4249,553,4256,560,4260,564,4261,566,4261,568,4261,571,4260,575,4257,579,4252,584,4255,588,4290,552,4280,552,4278,552,4274,550,4269,546,4199,476xm4294,542l4289,547,4285,550,4282,551,4280,552,4290,552,4297,545,4294,542xm4355,418l4311,418,4321,419,4332,421,4340,425,4354,439,4358,447,4358,467,4354,475,4348,481,4344,486,4338,488,4331,490,4327,490,4324,491,4322,492,4321,492,4319,493,4316,497,4315,499,4315,504,4315,506,4320,510,4324,511,4334,510,4340,506,4354,492,4359,484,4362,475,4364,468,4366,461,4366,447,4365,440,4359,425,4355,418,4355,418xm4168,445l4165,447,4151,488,4155,489,4157,484,4159,480,4163,477,4164,476,4168,476,4199,476,4168,445xm4279,338l4239,379,4261,444,4272,434,4281,427,4290,424,4301,419,4311,418,4355,418,4352,415,4261,415,4253,393,4287,359,4279,338xm4312,397l4299,398,4286,401,4273,407,4261,415,4352,415,4349,412,4341,406,4332,401,4322,398,4312,397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25.059998pt;margin-top:16.693707pt;width:20.150pt;height:22.1pt;mso-position-horizontal-relative:page;mso-position-vertical-relative:paragraph;z-index:-15683072;mso-wrap-distance-left:0;mso-wrap-distance-right:0" coordorigin="4501,334" coordsize="403,442" path="m4585,634l4536,634,4554,634,4562,638,4570,645,4576,653,4581,663,4585,674,4589,688,4591,704,4592,723,4592,746,4591,772,4594,775,4624,745,4599,745,4599,738,4599,727,4598,692,4597,680,4597,678,4595,666,4592,654,4589,644,4586,636,4585,634xm4647,680l4643,683,4644,686,4645,688,4645,690,4644,697,4642,700,4640,703,4638,706,4634,710,4599,745,4624,745,4660,709,4647,680xm4558,611l4534,612,4524,616,4515,625,4506,634,4502,644,4501,666,4505,678,4514,689,4517,686,4513,678,4512,670,4513,662,4514,655,4517,648,4529,636,4536,634,4585,634,4582,629,4576,623,4568,615,4558,611xm4624,525l4612,528,4598,542,4595,549,4591,569,4593,581,4599,594,4603,604,4609,613,4617,623,4626,633,4637,643,4649,651,4661,658,4673,662,4687,665,4700,664,4710,661,4717,656,4699,656,4688,651,4677,645,4667,638,4656,629,4644,618,4637,611,4630,603,4624,596,4617,587,4609,576,4604,566,4603,554,4603,551,4605,546,4609,542,4612,539,4616,537,4620,537,4625,536,4669,536,4654,530,4640,527,4624,525xm4669,536l4625,536,4632,538,4641,543,4649,548,4658,554,4667,562,4677,571,4689,583,4699,595,4707,605,4713,615,4718,623,4720,630,4719,641,4717,646,4714,649,4708,655,4699,656,4717,656,4719,654,4725,649,4728,641,4732,621,4730,610,4724,597,4720,587,4713,578,4706,568,4697,558,4683,546,4669,536xm4726,476l4695,476,4697,476,4699,478,4702,479,4708,484,4716,493,4777,553,4783,560,4787,564,4788,566,4788,568,4788,571,4787,575,4784,579,4779,584,4782,588,4818,552,4807,552,4805,552,4803,551,4801,550,4797,546,4726,476xm4821,542l4816,547,4812,550,4810,551,4807,552,4818,552,4824,545,4821,542xm4806,334l4796,344,4790,352,4786,361,4782,371,4779,383,4779,392,4779,400,4779,408,4780,418,4782,429,4785,438,4790,448,4795,457,4801,465,4808,473,4820,483,4833,491,4848,495,4862,496,4873,496,4882,492,4889,484,4890,483,4866,483,4858,481,4841,473,4835,468,4829,463,4825,458,4819,452,4813,443,4815,436,4808,436,4803,426,4798,417,4796,408,4793,400,4792,392,4792,374,4793,366,4798,352,4803,345,4809,337,4806,334xm4695,445l4693,447,4679,488,4682,489,4684,484,4686,480,4690,477,4691,476,4695,476,4726,476,4695,445xm4887,410l4839,410,4860,416,4870,423,4880,432,4888,441,4893,449,4893,457,4894,466,4892,472,4887,477,4883,481,4878,483,4873,483,4866,483,4890,483,4897,475,4901,465,4903,454,4903,443,4901,429,4895,418,4887,410xm4841,392l4832,396,4816,412,4811,422,4808,436,4815,436,4816,430,4818,427,4819,424,4821,421,4830,412,4839,410,4887,410,4885,408,4876,399,4865,394,4841,392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51.419998pt;margin-top:16.743706pt;width:19.3pt;height:22.05pt;mso-position-horizontal-relative:page;mso-position-vertical-relative:paragraph;z-index:-15682560;mso-wrap-distance-left:0;mso-wrap-distance-right:0" coordorigin="5028,335" coordsize="386,441" path="m5112,634l5064,634,5082,634,5090,638,5097,645,5103,653,5108,663,5113,674,5116,688,5118,704,5119,723,5119,746,5118,772,5121,775,5151,745,5126,745,5126,738,5126,727,5125,692,5124,680,5124,678,5122,666,5120,654,5116,644,5113,636,5112,634xm5174,680l5171,683,5172,687,5172,690,5171,697,5170,700,5168,703,5166,706,5162,710,5126,745,5151,745,5187,709,5174,680xm5085,611l5061,612,5051,616,5042,625,5033,634,5029,644,5028,666,5033,678,5041,689,5045,686,5040,678,5039,670,5041,655,5045,648,5056,636,5064,634,5112,634,5109,629,5103,623,5095,615,5085,611xm5151,525l5139,528,5125,542,5122,549,5119,569,5120,581,5126,594,5130,604,5137,613,5144,623,5153,633,5164,643,5176,651,5188,658,5201,662,5215,665,5227,664,5237,661,5244,656,5226,656,5215,651,5205,645,5194,638,5183,629,5171,618,5164,611,5157,603,5151,596,5144,587,5136,576,5131,566,5131,554,5131,550,5132,546,5139,539,5143,537,5147,537,5153,536,5196,536,5181,530,5167,527,5151,525xm5196,536l5153,536,5160,538,5168,543,5177,548,5185,554,5195,562,5204,571,5216,583,5226,595,5234,605,5241,615,5245,623,5247,630,5246,641,5244,646,5241,649,5235,655,5226,656,5244,656,5246,654,5252,649,5255,641,5259,621,5257,610,5252,597,5247,587,5241,578,5233,568,5224,558,5210,546,5196,536xm5254,476l5222,476,5224,476,5226,478,5229,479,5235,484,5304,553,5310,560,5314,564,5315,566,5316,568,5316,571,5314,575,5311,579,5306,584,5309,588,5345,552,5334,552,5332,552,5330,551,5328,550,5324,546,5317,540,5254,476xm5348,542l5343,547,5339,550,5337,551,5334,552,5345,552,5351,545,5348,542xm5352,362l5337,362,5405,496,5414,487,5352,362xm5223,445l5220,447,5206,488,5210,489,5212,484,5214,480,5217,477,5219,476,5222,476,5254,476,5223,445xm5337,335l5277,395,5293,432,5296,431,5293,423,5293,415,5295,408,5297,404,5300,399,5337,362,5352,362,5340,338,5337,335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277.779999pt;margin-top:17.623707pt;width:20.2pt;height:21.15pt;mso-position-horizontal-relative:page;mso-position-vertical-relative:paragraph;z-index:-15682048;mso-wrap-distance-left:0;mso-wrap-distance-right:0" coordorigin="5556,352" coordsize="404,423" path="m5639,634l5591,634,5609,634,5617,638,5624,645,5630,653,5636,663,5640,674,5643,688,5645,704,5646,723,5646,746,5645,772,5648,775,5679,745,5654,745,5654,738,5653,727,5653,712,5652,692,5651,680,5651,678,5649,666,5647,654,5644,644,5641,636,5639,634xm5701,680l5698,683,5699,687,5699,690,5698,697,5697,700,5695,703,5693,706,5689,710,5654,745,5679,745,5715,709,5701,680xm5613,611l5589,612,5578,616,5569,625,5560,634,5556,644,5556,666,5560,678,5569,689,5572,686,5568,678,5566,670,5568,655,5572,648,5583,636,5591,634,5639,634,5636,629,5630,623,5623,615,5613,611xm5678,525l5666,528,5652,542,5649,549,5646,569,5647,581,5653,594,5658,604,5664,613,5671,623,5680,633,5692,643,5703,651,5715,658,5728,662,5742,665,5754,664,5765,661,5772,656,5753,656,5742,651,5732,645,5721,638,5710,629,5699,618,5692,611,5685,603,5678,596,5672,587,5663,576,5659,566,5658,554,5658,550,5659,546,5666,539,5670,537,5674,537,5680,536,5723,536,5709,530,5694,527,5678,525xm5723,536l5680,536,5687,538,5695,543,5704,548,5713,554,5722,562,5731,571,5743,583,5753,595,5761,605,5768,615,5772,623,5774,629,5774,631,5773,641,5772,646,5769,649,5762,655,5753,656,5772,656,5773,654,5779,649,5782,641,5784,631,5786,621,5784,610,5779,597,5774,587,5768,578,5760,568,5751,558,5737,546,5723,536xm5781,476l5750,476,5752,476,5754,478,5757,479,5762,484,5831,553,5838,560,5841,564,5842,566,5843,568,5843,571,5842,573,5841,575,5838,579,5833,584,5836,588,5872,552,5861,552,5859,552,5857,551,5855,550,5851,546,5845,540,5781,476xm5875,542l5870,547,5866,550,5864,551,5861,552,5872,552,5879,545,5875,542xm5882,435l5875,435,5873,449,5873,461,5876,477,5879,484,5890,495,5899,498,5921,500,5933,495,5941,487,5927,487,5911,486,5903,483,5896,476,5891,470,5887,464,5885,457,5882,451,5882,445,5882,440,5882,435xm5750,445l5747,447,5733,488,5737,489,5739,484,5741,480,5744,477,5746,476,5750,476,5781,476,5750,445xm5956,433l5910,433,5921,433,5929,434,5934,435,5939,437,5948,446,5950,452,5950,466,5946,472,5934,484,5927,487,5941,487,5953,474,5958,464,5959,452,5959,440,5956,433xm5867,352l5846,354,5836,358,5818,377,5813,387,5812,398,5812,409,5816,418,5828,430,5834,433,5847,437,5859,437,5875,435,5882,435,5882,435,5897,433,5910,433,5956,433,5956,431,5948,423,5941,417,5940,416,5849,416,5844,415,5840,414,5836,412,5832,410,5825,403,5823,397,5823,392,5823,384,5826,378,5838,366,5844,364,5884,364,5881,361,5875,355,5867,352xm5884,364l5857,364,5863,367,5873,377,5876,382,5878,387,5880,392,5880,397,5880,403,5879,413,5855,416,5849,416,5940,416,5934,413,5887,413,5890,397,5891,386,5888,371,5886,366,5884,364xm5916,410l5904,411,5887,413,5934,413,5933,413,5924,411,5916,410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04.140015pt;margin-top:17.743706pt;width:19.150pt;height:21.05pt;mso-position-horizontal-relative:page;mso-position-vertical-relative:paragraph;z-index:-15681536;mso-wrap-distance-left:0;mso-wrap-distance-right:0" coordorigin="6083,355" coordsize="383,421" path="m6167,634l6118,634,6136,634,6144,638,6151,645,6158,653,6163,663,6167,674,6170,688,6172,704,6173,723,6173,746,6172,772,6176,775,6206,745,6181,745,6180,723,6180,712,6179,692,6178,680,6178,678,6177,666,6174,654,6171,644,6168,636,6167,634xm6228,680l6225,683,6226,687,6226,690,6225,697,6224,700,6222,703,6220,706,6216,710,6181,745,6206,745,6242,709,6228,680xm6140,611l6116,612,6105,616,6088,634,6083,644,6083,666,6087,678,6096,689,6099,686,6095,678,6093,670,6096,655,6099,648,6111,636,6118,634,6167,634,6163,629,6157,623,6150,615,6140,611xm6206,525l6193,528,6180,542,6176,549,6173,569,6175,581,6180,594,6185,604,6191,613,6199,623,6207,633,6219,643,6231,651,6243,658,6255,662,6269,665,6281,664,6292,661,6299,656,6281,656,6269,651,6259,645,6248,638,6237,629,6226,618,6219,611,6212,603,6205,596,6199,587,6190,576,6186,566,6185,554,6185,550,6186,546,6193,539,6197,537,6201,537,6207,536,6250,536,6236,530,6221,527,6206,525xm6250,536l6207,536,6214,538,6222,543,6231,548,6240,554,6249,562,6258,571,6270,583,6281,595,6289,605,6295,615,6299,623,6301,629,6301,631,6301,636,6300,641,6299,646,6296,649,6289,655,6281,656,6299,656,6301,654,6306,649,6310,641,6311,631,6313,621,6311,610,6306,597,6301,587,6295,578,6287,568,6278,558,6264,546,6250,536xm6308,476l6277,476,6279,476,6281,478,6284,479,6289,484,6358,553,6365,560,6369,564,6369,566,6370,568,6370,571,6369,573,6369,575,6366,579,6360,584,6363,588,6399,552,6389,552,6386,552,6384,551,6382,550,6378,546,6372,540,6308,476xm6403,542l6397,547,6394,550,6391,551,6389,552,6399,552,6406,545,6403,542xm6459,416l6436,416,6441,425,6445,435,6449,445,6451,455,6453,469,6453,480,6450,490,6447,499,6442,508,6435,515,6438,518,6442,513,6450,505,6455,496,6460,486,6463,475,6465,462,6465,454,6465,447,6464,436,6461,423,6459,416xm6277,445l6274,447,6260,488,6264,489,6266,484,6268,480,6270,478,6271,477,6273,476,6277,476,6308,476,6277,445xm6374,355l6363,359,6354,368,6347,377,6342,386,6340,397,6341,409,6343,422,6349,434,6360,445,6369,454,6380,459,6392,459,6403,460,6413,456,6428,441,6408,441,6400,440,6391,438,6382,434,6374,428,6365,420,6356,411,6352,403,6350,389,6350,386,6352,380,6361,371,6367,369,6424,369,6414,363,6401,358,6389,356,6374,355xm6424,369l6380,369,6387,371,6396,375,6404,380,6410,385,6420,394,6425,401,6431,409,6431,411,6431,414,6430,418,6427,423,6425,428,6423,431,6415,439,6408,441,6428,441,6433,430,6436,416,6459,416,6457,411,6452,399,6444,389,6436,379,6425,369,6424,369xe" filled="true" fillcolor="#000000" stroked="false">
            <v:path arrowok="t"/>
            <v:fill type="solid"/>
            <w10:wrap type="topAndBottom"/>
          </v:shape>
        </w:pict>
      </w:r>
      <w:r>
        <w:rPr/>
        <w:pict>
          <v:shape style="position:absolute;margin-left:330.5pt;margin-top:17.763706pt;width:20pt;height:21.05pt;mso-position-horizontal-relative:page;mso-position-vertical-relative:paragraph;z-index:-15681024;mso-wrap-distance-left:0;mso-wrap-distance-right:0" coordorigin="6610,355" coordsize="400,421" path="m6694,634l6645,634,6663,634,6671,638,6678,645,6685,653,6690,663,6694,674,6697,688,6699,704,6700,723,6700,746,6700,772,6703,775,6733,745,6708,745,6708,723,6707,712,6706,692,6705,680,6705,678,6704,666,6701,654,6698,644,6695,636,6694,634xm6755,680l6752,683,6753,687,6754,690,6752,697,6751,700,6749,703,6747,706,6743,710,6708,745,6733,745,6769,709,6755,680xm6667,611l6643,612,6632,616,6615,634,6610,644,6610,666,6614,678,6623,689,6626,686,6622,678,6620,670,6623,655,6626,648,6638,636,6645,634,6694,634,6691,629,6685,623,6677,615,6667,611xm6733,525l6721,528,6707,542,6703,549,6700,569,6702,581,6707,594,6712,604,6718,613,6726,623,6735,633,6746,643,6758,651,6770,658,6782,662,6796,665,6808,664,6819,661,6826,656,6808,656,6796,651,6786,645,6775,638,6764,629,6753,618,6746,611,6739,603,6732,596,6726,587,6718,576,6713,566,6712,551,6714,546,6721,539,6724,537,6728,537,6734,536,6777,536,6763,530,6748,527,6733,525xm6777,536l6734,536,6741,538,6750,543,6758,548,6767,554,6776,562,6786,571,6798,583,6808,595,6816,605,6822,615,6827,623,6828,629,6828,631,6828,636,6828,641,6826,646,6823,649,6817,655,6808,656,6826,656,6828,654,6833,649,6837,641,6839,631,6840,621,6838,610,6833,597,6828,587,6822,578,6815,568,6806,558,6791,546,6777,536xm6863,464l6815,464,6833,464,6841,468,6848,475,6854,483,6860,493,6864,504,6867,518,6869,534,6870,551,6870,578,6869,603,6872,606,6903,576,6878,576,6878,557,6877,542,6876,523,6875,510,6875,508,6873,496,6871,485,6868,474,6865,466,6863,464xm6925,510l6922,513,6923,516,6923,518,6923,521,6922,527,6921,530,6917,536,6913,540,6907,546,6878,576,6903,576,6939,539,6925,510xm6837,441l6825,442,6813,442,6802,447,6793,456,6785,464,6780,474,6780,485,6780,497,6784,508,6793,520,6796,516,6792,508,6790,500,6791,492,6792,485,6796,478,6807,467,6815,464,6863,464,6860,459,6854,453,6847,445,6837,441xm6902,355l6890,358,6876,372,6873,379,6872,388,6870,399,6872,411,6877,424,6882,434,6888,444,6895,453,6904,463,6916,473,6927,482,6939,488,6952,492,6966,495,6978,495,6989,491,6996,486,6978,486,6966,481,6956,476,6945,468,6934,460,6923,449,6915,441,6909,434,6902,426,6896,417,6887,406,6883,396,6882,388,6882,381,6883,376,6890,369,6894,368,6904,367,6947,367,6933,360,6918,357,6902,355xm6947,367l6904,367,6911,369,6919,373,6928,378,6937,384,6946,392,6955,401,6967,414,6977,425,6985,436,6992,445,6996,453,6998,459,6998,462,6998,466,6997,472,6996,476,6986,485,6978,486,6996,486,6998,485,7003,479,7007,471,7008,462,7010,452,7008,440,7003,427,6998,418,6992,408,6984,398,6975,388,6961,376,6947,367xe" filled="true" fillcolor="#000000" stroked="false">
            <v:path arrowok="t"/>
            <v:fill type="solid"/>
            <w10:wrap type="topAndBottom"/>
          </v:shape>
        </w:pict>
      </w:r>
      <w:r>
        <w:rPr/>
        <w:pict>
          <v:line style="position:absolute;mso-position-horizontal-relative:page;mso-position-vertical-relative:paragraph;z-index:15777792" from="177.649994pt,7.223707pt" to="520.319994pt,7.223707pt" stroked="true" strokeweight=".75pt" strokecolor="#d9d9d9">
            <v:stroke dashstyle="solid"/>
            <w10:wrap type="none"/>
          </v:line>
        </w:pict>
      </w:r>
      <w:r>
        <w:rPr/>
        <w:drawing>
          <wp:anchor distT="0" distB="0" distL="0" distR="0" allowOverlap="1" layoutInCell="1" locked="0" behindDoc="0" simplePos="0" relativeHeight="15778304">
            <wp:simplePos x="0" y="0"/>
            <wp:positionH relativeFrom="page">
              <wp:posOffset>4531995</wp:posOffset>
            </wp:positionH>
            <wp:positionV relativeFrom="paragraph">
              <wp:posOffset>223694</wp:posOffset>
            </wp:positionV>
            <wp:extent cx="556640" cy="322579"/>
            <wp:effectExtent l="0" t="0" r="0" b="0"/>
            <wp:wrapNone/>
            <wp:docPr id="7" name="image2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26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640" cy="32257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405.329987pt;margin-top:17.613707pt;width:21.75pt;height:25.4pt;mso-position-horizontal-relative:page;mso-position-vertical-relative:paragraph;z-index:15778816" coordorigin="8107,352" coordsize="435,508" path="m8190,720l8160,720,8168,724,8175,730,8181,738,8187,748,8191,760,8194,774,8196,790,8197,808,8197,832,8196,858,8199,860,8230,830,8205,830,8205,824,8204,812,8203,778,8202,764,8200,752,8198,740,8195,730,8192,722,8190,720xm8252,766l8249,768,8250,772,8250,776,8249,782,8248,786,8244,792,8240,796,8205,830,8230,830,8266,794,8252,766xm8164,696l8152,696,8140,698,8129,702,8112,720,8107,730,8107,740,8107,752,8111,764,8120,774,8123,772,8119,764,8117,756,8120,740,8123,734,8134,722,8142,720,8190,720,8187,714,8182,708,8174,700,8164,696xm8229,610l8217,614,8203,628,8200,634,8199,644,8197,654,8199,666,8204,680,8209,690,8215,698,8222,708,8231,718,8243,728,8254,736,8266,744,8279,748,8293,750,8305,750,8316,746,8322,742,8305,742,8293,736,8283,730,8272,724,8261,714,8250,704,8243,696,8236,690,8229,682,8223,672,8214,662,8210,652,8209,636,8210,632,8217,624,8221,622,8274,622,8260,616,8245,612,8229,610xm8274,622l8231,622,8238,624,8246,628,8255,634,8264,640,8273,648,8282,656,8294,668,8304,680,8313,690,8319,700,8323,708,8325,716,8324,726,8323,732,8320,734,8313,740,8305,742,8322,742,8325,740,8330,734,8334,726,8335,716,8337,706,8335,696,8330,682,8325,672,8319,664,8311,654,8302,644,8288,632,8274,622xm8360,550l8330,550,8338,554,8345,560,8351,568,8356,578,8361,590,8364,604,8366,620,8367,640,8367,666,8366,688,8369,692,8398,662,8374,662,8374,644,8374,628,8373,608,8372,594,8370,582,8368,570,8364,560,8361,552,8360,550xm8422,596l8419,598,8420,602,8420,606,8419,612,8418,616,8416,618,8414,622,8404,632,8374,662,8398,662,8435,624,8422,596xm8333,528l8309,528,8299,532,8281,550,8277,560,8276,582,8281,594,8289,606,8293,602,8288,594,8287,586,8289,570,8293,564,8298,558,8304,552,8312,550,8360,550,8357,544,8343,530,8333,528xm8494,512l8461,512,8466,514,8472,516,8477,520,8488,530,8491,538,8491,554,8488,562,8480,570,8478,572,8475,572,8474,574,8470,576,8465,576,8460,578,8457,580,8456,580,8454,582,8452,582,8449,586,8448,588,8448,590,8448,592,8449,594,8453,598,8456,600,8465,598,8471,594,8479,586,8489,574,8496,562,8499,550,8500,536,8499,524,8494,512xm8431,466l8405,466,8412,468,8417,474,8422,478,8425,484,8427,490,8428,494,8428,502,8426,508,8425,516,8422,522,8418,526,8420,528,8427,522,8432,518,8444,514,8450,512,8494,512,8484,502,8477,496,8473,494,8434,494,8434,480,8432,470,8431,466xm8404,444l8394,444,8384,448,8367,464,8363,472,8362,490,8364,500,8368,510,8372,510,8369,494,8371,482,8380,474,8385,468,8391,466,8431,466,8429,460,8424,452,8419,448,8412,446,8404,444xm8452,488l8443,490,8434,494,8473,494,8469,492,8452,488xm8501,402l8491,402,8489,408,8487,412,8484,416,8480,422,8477,426,8476,428,8475,434,8475,440,8476,442,8479,446,8487,446,8489,444,8492,442,8493,440,8494,438,8495,434,8494,420,8494,414,8495,410,8496,404,8502,404,8501,402xm8502,404l8496,404,8498,406,8501,410,8502,412,8504,416,8506,422,8509,426,8511,430,8514,432,8516,436,8527,436,8529,434,8531,432,8531,430,8531,424,8530,422,8525,416,8520,414,8506,406,8502,404xm8499,400l8454,400,8452,402,8450,404,8448,406,8448,408,8448,412,8448,414,8452,418,8456,420,8463,418,8468,416,8477,410,8482,406,8486,404,8491,402,8501,402,8499,400xm8466,398l8461,398,8458,400,8479,400,8466,398xm8534,398l8485,398,8479,400,8531,400,8534,398xm8470,362l8462,362,8460,364,8458,366,8457,368,8458,374,8459,378,8462,380,8464,382,8469,386,8476,388,8481,392,8486,394,8490,398,8537,398,8538,396,8498,396,8498,394,8493,394,8490,390,8486,386,8480,374,8475,366,8472,364,8470,362xm8536,380l8525,380,8520,384,8512,388,8507,392,8502,394,8498,396,8538,396,8540,394,8541,392,8541,386,8540,384,8536,380xm8507,352l8502,352,8500,354,8497,358,8495,360,8494,362,8494,366,8494,374,8494,380,8494,386,8494,390,8493,394,8498,394,8499,392,8502,388,8505,382,8511,374,8514,366,8514,360,8513,358,8511,356,8509,354,8507,352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31.690002pt;margin-top:17.613707pt;width:21.75pt;height:25.4pt;mso-position-horizontal-relative:page;mso-position-vertical-relative:paragraph;z-index:15779328" coordorigin="8634,352" coordsize="435,508" path="m8718,720l8687,720,8695,724,8702,730,8709,738,8714,748,8718,760,8721,774,8723,790,8724,808,8724,832,8724,858,8727,860,8757,830,8732,830,8732,824,8732,812,8730,778,8729,764,8728,752,8725,740,8722,730,8719,722,8718,720xm8779,766l8776,768,8777,772,8777,776,8776,782,8775,786,8771,792,8767,796,8761,802,8732,830,8757,830,8793,794,8779,766xm8691,696l8679,696,8667,698,8656,702,8639,720,8634,730,8634,740,8634,752,8638,764,8647,774,8650,772,8646,764,8644,756,8646,748,8647,740,8650,734,8662,722,8669,720,8718,720,8714,714,8709,708,8701,700,8691,696xm8757,610l8745,614,8731,628,8727,634,8726,644,8724,654,8726,666,8731,680,8736,690,8742,698,8750,708,8758,718,8770,728,8782,736,8794,744,8806,748,8820,750,8832,750,8843,746,8849,742,8832,742,8820,736,8810,730,8799,724,8788,714,8777,704,8770,696,8763,690,8756,682,8750,672,8741,662,8737,652,8736,636,8738,632,8745,624,8748,622,8801,622,8787,616,8772,612,8757,610xm8801,622l8758,622,8765,624,8773,628,8782,634,8791,640,8800,648,8810,656,8822,668,8832,680,8840,690,8846,700,8851,708,8853,716,8852,726,8850,732,8847,734,8841,740,8832,742,8849,742,8852,740,8857,734,8861,726,8862,716,8864,706,8862,696,8857,682,8852,672,8846,664,8838,654,8829,644,8815,632,8801,622xm8888,550l8857,550,8865,554,8872,560,8878,568,8884,578,8888,590,8891,604,8893,620,8894,636,8894,666,8893,688,8896,692,8926,662,8902,662,8901,644,8901,628,8900,608,8899,594,8897,582,8895,570,8892,560,8889,552,8888,550xm8949,596l8946,598,8947,602,8947,606,8946,612,8945,616,8943,618,8941,622,8931,632,8902,662,8926,662,8963,624,8949,596xm8861,528l8837,528,8826,532,8817,542,8808,550,8804,560,8804,582,8808,594,8817,606,8820,602,8816,594,8814,586,8816,570,8820,564,8825,558,8831,552,8839,550,8888,550,8884,544,8871,530,8861,528xm8927,432l8918,440,8940,568,8951,578,8970,558,8947,558,8931,462,8957,462,8927,432xm9026,530l8998,530,9028,560,9041,546,9026,530xm8957,462l8931,462,8986,518,8947,558,8970,558,8998,530,9026,530,9012,516,9025,504,9000,504,8957,462xm9015,490l9000,504,9025,504,9027,502,9015,490xm9028,402l9018,402,9016,408,9014,412,9011,416,9007,422,9004,426,9004,428,9002,434,9003,440,9004,442,9006,446,9014,446,9016,444,9019,442,9020,440,9021,438,9022,434,9022,430,9022,426,9021,420,9021,414,9022,410,9023,404,9029,404,9028,402xm9029,404l9023,404,9025,406,9028,410,9029,412,9031,416,9033,422,9036,426,9038,430,9041,432,9044,436,9054,436,9056,434,9058,432,9059,430,9058,424,9057,422,9052,416,9047,414,9034,406,9029,404xm9026,400l8982,400,8979,402,8977,404,8976,406,8975,408,8975,412,8976,414,8980,418,8983,420,8990,418,8996,416,9004,410,9009,406,9014,404,9018,402,9028,402,9026,400xm8993,398l8988,398,8985,400,9006,400,8993,398xm9061,398l9012,398,9006,400,9058,400,9061,398xm8997,362l8989,362,8987,364,8985,366,8985,368,8985,374,8986,378,8989,380,8991,382,8996,386,9003,388,9008,392,9013,394,9017,398,9064,398,9065,396,9025,396,9026,394,9020,394,9017,390,9014,386,9008,374,9002,366,9000,364,8997,362xm9063,380l9053,380,9047,384,9034,392,9029,394,9025,396,9065,396,9067,394,9068,392,9068,386,9067,384,9063,380xm9035,352l9030,352,9027,354,9024,358,9022,360,9022,362,9021,366,9021,374,9021,380,9022,386,9021,390,9020,394,9026,394,9026,392,9029,388,9032,382,9038,374,9041,366,9041,360,9040,358,9038,356,9037,354,9035,352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58.049988pt;margin-top:17.613707pt;width:21.75pt;height:25.4pt;mso-position-horizontal-relative:page;mso-position-vertical-relative:paragraph;z-index:15779840" coordorigin="9161,352" coordsize="435,508" path="m9245,720l9214,720,9222,724,9229,730,9236,738,9241,748,9245,760,9248,774,9250,790,9251,808,9252,832,9251,858,9254,860,9284,830,9259,830,9259,824,9259,812,9258,778,9257,764,9255,752,9252,740,9249,730,9246,722,9245,720xm9306,766l9303,768,9304,772,9305,776,9303,782,9302,786,9298,792,9294,796,9288,802,9259,830,9284,830,9320,794,9306,766xm9218,696l9206,696,9194,698,9184,702,9166,720,9161,730,9161,752,9165,764,9174,774,9177,772,9173,764,9172,756,9173,748,9174,740,9177,734,9189,722,9196,720,9245,720,9242,714,9236,708,9228,700,9218,696xm9284,610l9272,614,9258,628,9254,634,9253,644,9251,654,9253,666,9258,680,9263,690,9269,698,9277,708,9286,718,9297,728,9309,736,9321,744,9333,748,9347,750,9359,750,9370,746,9376,742,9359,742,9348,736,9337,730,9326,724,9315,714,9304,704,9297,696,9290,690,9283,682,9277,672,9269,662,9264,652,9263,636,9265,632,9272,624,9275,622,9328,622,9314,616,9300,612,9284,610xm9328,622l9285,622,9292,624,9301,628,9309,634,9318,640,9327,648,9337,656,9349,668,9359,680,9367,690,9373,700,9378,708,9380,716,9379,726,9377,732,9374,734,9368,740,9359,742,9376,742,9379,740,9384,734,9388,726,9390,716,9391,706,9390,696,9384,682,9379,672,9373,664,9366,654,9357,644,9343,632,9328,622xm9415,550l9384,550,9392,554,9399,560,9406,568,9411,578,9415,590,9418,604,9420,620,9421,636,9421,666,9420,688,9424,692,9453,662,9429,662,9428,640,9428,628,9427,608,9426,594,9424,582,9422,570,9419,560,9416,552,9415,550xm9476,596l9473,598,9474,602,9474,606,9473,612,9472,616,9470,618,9468,622,9458,632,9429,662,9453,662,9490,624,9476,596xm9388,528l9364,528,9353,532,9344,542,9336,550,9331,560,9331,582,9335,594,9344,606,9347,602,9343,594,9341,586,9344,570,9347,564,9352,558,9359,552,9366,550,9415,550,9411,544,9398,530,9388,528xm9542,504l9509,504,9519,506,9527,510,9534,518,9541,524,9545,532,9545,552,9541,560,9535,566,9531,572,9525,574,9518,576,9511,576,9509,578,9506,578,9505,580,9503,582,9502,584,9502,590,9502,592,9504,592,9507,596,9521,596,9527,592,9534,584,9541,578,9546,570,9549,560,9551,554,9553,546,9553,532,9552,526,9546,510,9542,504xm9466,424l9426,464,9448,530,9459,520,9468,512,9477,510,9488,504,9542,504,9538,500,9448,500,9440,478,9474,444,9466,424xm9499,482l9473,486,9460,492,9448,500,9538,500,9536,498,9528,492,9519,486,9509,484,9499,482xm9555,402l9545,402,9543,408,9541,412,9538,416,9534,422,9532,426,9531,428,9529,434,9530,440,9531,442,9534,446,9541,446,9543,444,9547,442,9548,440,9548,438,9549,434,9549,424,9549,420,9548,414,9549,410,9550,404,9557,404,9555,402xm9557,404l9550,404,9552,406,9554,410,9555,410,9556,412,9558,416,9561,422,9563,426,9566,430,9568,432,9571,436,9582,436,9584,434,9585,432,9586,430,9585,424,9584,422,9580,416,9574,414,9561,406,9557,404xm9553,400l9509,400,9506,402,9504,404,9503,406,9502,408,9502,412,9503,414,9504,416,9507,418,9510,420,9517,418,9523,416,9531,410,9536,406,9541,404,9545,402,9555,402,9553,400xm9520,398l9515,398,9512,400,9533,400,9520,398xm9589,398l9539,398,9533,400,9585,400,9589,398xm9524,362l9516,362,9515,364,9513,366,9512,368,9512,372,9512,374,9513,378,9516,380,9518,382,9523,386,9530,388,9535,392,9540,394,9544,398,9591,398,9593,396,9552,396,9553,394,9547,394,9544,390,9541,386,9535,374,9530,366,9524,362xm9591,380l9580,380,9574,384,9566,388,9561,392,9556,394,9552,396,9593,396,9594,394,9595,392,9595,386,9594,384,9591,380xm9562,352l9557,352,9555,354,9551,358,9550,360,9549,362,9548,366,9548,374,9549,380,9549,386,9549,390,9547,394,9553,394,9554,392,9556,388,9559,382,9565,374,9568,366,9568,364,9569,360,9568,358,9566,356,9564,354,9562,352xe" filled="true" fillcolor="#000000" stroked="false">
            <v:path arrowok="t"/>
            <v:fill type="solid"/>
            <w10:wrap type="none"/>
          </v:shape>
        </w:pict>
      </w:r>
      <w:r>
        <w:rPr/>
        <w:pict>
          <v:shape style="position:absolute;margin-left:484.410004pt;margin-top:17.613707pt;width:21.75pt;height:25.4pt;mso-position-horizontal-relative:page;mso-position-vertical-relative:paragraph;z-index:15780352" coordorigin="9688,352" coordsize="435,508" path="m9772,720l9741,720,9749,724,9757,730,9763,738,9768,748,9773,760,9776,774,9778,790,9779,808,9779,832,9778,858,9781,860,9811,830,9786,830,9786,824,9786,812,9785,778,9784,764,9782,752,9779,740,9776,730,9773,722,9772,720xm9834,766l9831,768,9832,772,9832,776,9831,782,9829,786,9825,792,9821,796,9816,802,9786,830,9811,830,9847,794,9834,766xm9745,696l9733,696,9721,698,9711,702,9702,712,9693,720,9689,730,9688,752,9692,764,9701,774,9704,772,9700,764,9699,756,9700,748,9701,740,9704,734,9716,722,9724,720,9772,720,9769,714,9763,708,9755,700,9745,696xm9811,610l9799,614,9785,628,9782,634,9778,654,9780,666,9786,680,9790,690,9796,698,9804,708,9813,718,9824,728,9836,736,9848,744,9860,748,9874,750,9887,750,9897,746,9903,742,9886,742,9875,736,9864,730,9854,724,9843,714,9831,704,9824,696,9817,690,9811,682,9804,672,9796,662,9791,652,9791,642,9790,636,9792,632,9799,624,9803,622,9856,622,9841,616,9827,612,9811,610xm9856,622l9812,622,9820,624,9828,628,9836,634,9845,640,9854,648,9864,656,9876,668,9886,680,9894,690,9900,700,9905,708,9907,716,9906,726,9904,732,9901,734,9895,740,9886,742,9903,742,9906,740,9912,734,9915,726,9917,716,9919,706,9917,696,9911,682,9907,672,9900,664,9893,654,9884,644,9870,632,9856,622xm9942,550l9911,550,9919,554,9926,560,9933,568,9938,578,9942,590,9945,604,9947,620,9948,636,9948,666,9948,688,9951,692,9980,662,9956,662,9956,640,9955,628,9954,608,9953,594,9952,582,9949,570,9946,560,9943,552,9942,550xm10003,596l10000,598,10001,602,10002,606,10000,612,9999,616,9997,618,9995,622,9985,632,9956,662,9980,662,10017,624,10003,596xm9915,528l9891,528,9880,532,9871,542,9863,550,9858,560,9858,570,9858,582,9862,594,9871,606,9874,602,9870,594,9868,586,9871,570,9874,564,9880,558,9886,552,9893,550,9942,550,9939,544,9933,538,9925,530,9915,528xm9993,420l9983,430,9977,438,9973,446,9969,456,9966,468,9966,478,9966,494,9967,504,9969,514,9973,524,9977,534,9982,542,9988,550,9995,558,10007,570,10021,576,10035,580,10049,582,10060,582,10069,578,10077,570,10053,570,10045,568,10037,562,10028,558,10022,554,10012,544,10006,538,10000,528,10002,522,9995,522,9990,512,9986,502,9980,486,9979,478,9979,460,9980,452,9983,444,9985,438,9990,430,9996,422,9993,420xm10074,496l10026,496,10037,498,10047,502,10057,508,10075,526,10080,534,10081,552,10079,558,10074,562,10070,566,10066,568,10060,568,10053,570,10077,570,10084,560,10088,550,10090,540,10090,528,10088,514,10082,504,10074,496xm10040,478l10028,478,10019,482,10011,490,10003,498,9998,508,9995,522,10002,522,10003,516,10005,512,10006,510,10008,506,10010,504,10017,498,10026,496,10074,496,10063,484,10052,480,10040,478xm10082,402l10072,402,10071,408,10068,412,10066,416,10061,422,10059,426,10058,428,10056,434,10057,440,10058,442,10059,444,10061,446,10068,446,10070,444,10074,442,10075,440,10075,438,10076,434,10076,424,10076,420,10076,416,10076,412,10076,410,10077,404,10084,404,10082,402xm10084,404l10077,404,10080,406,10081,410,10083,410,10084,412,10085,416,10088,422,10090,426,10093,430,10096,432,10098,436,10109,436,10111,434,10112,432,10113,430,10113,424,10111,422,10109,420,10107,416,10101,414,10088,406,10084,404xm10081,400l10036,400,10033,402,10032,404,10030,406,10029,408,10029,412,10030,414,10031,416,10034,418,10037,420,10042,418,10044,418,10050,416,10058,410,10063,406,10068,404,10072,402,10082,402,10081,400xm10047,398l10042,398,10039,400,10060,400,10047,398xm10116,398l10066,398,10060,400,10113,400,10116,398xm10051,362l10044,362,10042,364,10040,366,10039,368,10039,374,10041,378,10044,380,10046,382,10050,386,10058,388,10063,392,10067,394,10071,398,10118,398,10120,396,10079,396,10080,394,10075,394,10071,390,10068,386,10062,374,10059,370,10057,366,10051,362xm10118,380l10107,380,10101,384,10093,388,10088,392,10084,394,10079,396,10120,396,10122,394,10122,392,10122,386,10122,384,10118,380xm10089,352l10084,352,10082,354,10078,358,10077,360,10076,362,10075,366,10075,374,10076,380,10076,386,10076,390,10075,394,10080,394,10081,392,10083,388,10087,382,10092,374,10095,366,10096,364,10096,360,10095,358,10093,356,10091,354,10089,352xe" filled="true" fillcolor="#000000" stroked="false">
            <v:path arrowok="t"/>
            <v:fill type="solid"/>
            <w10:wrap type="none"/>
          </v:shape>
        </w:pict>
      </w:r>
      <w:r>
        <w:rPr>
          <w:sz w:val="24"/>
        </w:rPr>
        <w:t>75</w:t>
      </w:r>
    </w:p>
    <w:p>
      <w:pPr>
        <w:spacing w:line="420" w:lineRule="atLeast" w:before="0"/>
        <w:ind w:left="2668" w:right="4153" w:firstLine="2843"/>
        <w:jc w:val="both"/>
        <w:rPr>
          <w:sz w:val="24"/>
        </w:rPr>
      </w:pPr>
      <w:r>
        <w:rPr>
          <w:sz w:val="24"/>
        </w:rPr>
        <w:t>Роки</w:t>
      </w:r>
      <w:r>
        <w:rPr>
          <w:spacing w:val="-58"/>
          <w:sz w:val="24"/>
        </w:rPr>
        <w:t> </w:t>
      </w:r>
      <w:r>
        <w:rPr>
          <w:sz w:val="24"/>
        </w:rPr>
        <w:t>Відхилення,</w:t>
      </w:r>
      <w:r>
        <w:rPr>
          <w:spacing w:val="7"/>
          <w:sz w:val="24"/>
        </w:rPr>
        <w:t> </w:t>
      </w:r>
      <w:r>
        <w:rPr>
          <w:sz w:val="24"/>
        </w:rPr>
        <w:t>млрд.</w:t>
      </w:r>
      <w:r>
        <w:rPr>
          <w:spacing w:val="-5"/>
          <w:sz w:val="24"/>
        </w:rPr>
        <w:t> </w:t>
      </w:r>
      <w:r>
        <w:rPr>
          <w:sz w:val="24"/>
        </w:rPr>
        <w:t>дол.</w:t>
      </w:r>
      <w:r>
        <w:rPr>
          <w:spacing w:val="-4"/>
          <w:sz w:val="24"/>
        </w:rPr>
        <w:t> </w:t>
      </w:r>
      <w:r>
        <w:rPr>
          <w:sz w:val="24"/>
        </w:rPr>
        <w:t>США</w:t>
      </w:r>
      <w:r>
        <w:rPr>
          <w:spacing w:val="4"/>
          <w:sz w:val="24"/>
        </w:rPr>
        <w:t> </w:t>
      </w:r>
      <w:r>
        <w:rPr>
          <w:sz w:val="24"/>
        </w:rPr>
        <w:t>-</w:t>
      </w:r>
    </w:p>
    <w:p>
      <w:pPr>
        <w:spacing w:line="255" w:lineRule="exact" w:before="0"/>
        <w:ind w:left="2668" w:right="0" w:firstLine="0"/>
        <w:jc w:val="both"/>
        <w:rPr>
          <w:sz w:val="24"/>
        </w:rPr>
      </w:pPr>
      <w:r>
        <w:rPr/>
        <w:pict>
          <v:line style="position:absolute;mso-position-horizontal-relative:page;mso-position-vertical-relative:paragraph;z-index:15780864" from="163.360001pt,6.174303pt" to="188.560001pt,6.174303pt" stroked="true" strokeweight="2.25pt" strokecolor="#4471c4">
            <v:stroke dashstyle="solid"/>
            <w10:wrap type="none"/>
          </v:line>
        </w:pict>
      </w:r>
      <w:r>
        <w:rPr>
          <w:sz w:val="24"/>
        </w:rPr>
        <w:t>ВВП</w:t>
      </w:r>
      <w:r>
        <w:rPr>
          <w:spacing w:val="-8"/>
          <w:sz w:val="24"/>
        </w:rPr>
        <w:t> </w:t>
      </w:r>
      <w:r>
        <w:rPr>
          <w:sz w:val="24"/>
        </w:rPr>
        <w:t>України</w:t>
      </w:r>
      <w:r>
        <w:rPr>
          <w:spacing w:val="1"/>
          <w:sz w:val="24"/>
        </w:rPr>
        <w:t> </w:t>
      </w:r>
      <w:r>
        <w:rPr>
          <w:sz w:val="24"/>
        </w:rPr>
        <w:t>(фактичні</w:t>
      </w:r>
      <w:r>
        <w:rPr>
          <w:spacing w:val="-11"/>
          <w:sz w:val="24"/>
        </w:rPr>
        <w:t> </w:t>
      </w:r>
      <w:r>
        <w:rPr>
          <w:sz w:val="24"/>
        </w:rPr>
        <w:t>показники),</w:t>
      </w:r>
      <w:r>
        <w:rPr>
          <w:spacing w:val="-14"/>
          <w:sz w:val="24"/>
        </w:rPr>
        <w:t> </w:t>
      </w:r>
      <w:r>
        <w:rPr>
          <w:sz w:val="24"/>
        </w:rPr>
        <w:t>млрд</w:t>
      </w:r>
      <w:r>
        <w:rPr>
          <w:spacing w:val="-9"/>
          <w:sz w:val="24"/>
        </w:rPr>
        <w:t> </w:t>
      </w:r>
      <w:r>
        <w:rPr>
          <w:sz w:val="24"/>
        </w:rPr>
        <w:t>дол.</w:t>
      </w:r>
      <w:r>
        <w:rPr>
          <w:spacing w:val="-13"/>
          <w:sz w:val="24"/>
        </w:rPr>
        <w:t> </w:t>
      </w:r>
      <w:r>
        <w:rPr>
          <w:sz w:val="24"/>
        </w:rPr>
        <w:t>США</w:t>
      </w:r>
    </w:p>
    <w:p>
      <w:pPr>
        <w:spacing w:line="266" w:lineRule="exact" w:before="0"/>
        <w:ind w:left="2107" w:right="0" w:firstLine="0"/>
        <w:jc w:val="both"/>
        <w:rPr>
          <w:sz w:val="24"/>
        </w:rPr>
      </w:pPr>
      <w:r>
        <w:rPr/>
        <w:pict>
          <v:line style="position:absolute;mso-position-horizontal-relative:page;mso-position-vertical-relative:paragraph;z-index:-17461248" from="163.360001pt,6.263712pt" to="188.560001pt,6.263712pt" stroked="true" strokeweight="2.25pt" strokecolor="#ec7c30">
            <v:stroke dashstyle="dash"/>
            <w10:wrap type="none"/>
          </v:line>
        </w:pict>
      </w:r>
      <w:r>
        <w:rPr>
          <w:sz w:val="24"/>
        </w:rPr>
        <w:t>        </w:t>
      </w:r>
      <w:r>
        <w:rPr>
          <w:spacing w:val="20"/>
          <w:sz w:val="24"/>
        </w:rPr>
        <w:t> </w:t>
      </w:r>
      <w:r>
        <w:rPr>
          <w:spacing w:val="-2"/>
          <w:sz w:val="24"/>
        </w:rPr>
        <w:t>ВВП</w:t>
      </w:r>
      <w:r>
        <w:rPr>
          <w:spacing w:val="-4"/>
          <w:sz w:val="24"/>
        </w:rPr>
        <w:t> </w:t>
      </w:r>
      <w:r>
        <w:rPr>
          <w:spacing w:val="-2"/>
          <w:sz w:val="24"/>
        </w:rPr>
        <w:t>України</w:t>
      </w:r>
      <w:r>
        <w:rPr>
          <w:spacing w:val="7"/>
          <w:sz w:val="24"/>
        </w:rPr>
        <w:t> </w:t>
      </w:r>
      <w:r>
        <w:rPr>
          <w:spacing w:val="-1"/>
          <w:sz w:val="24"/>
        </w:rPr>
        <w:t>(розрахункові</w:t>
      </w:r>
      <w:r>
        <w:rPr>
          <w:spacing w:val="-3"/>
          <w:sz w:val="24"/>
        </w:rPr>
        <w:t> </w:t>
      </w:r>
      <w:r>
        <w:rPr>
          <w:spacing w:val="-1"/>
          <w:sz w:val="24"/>
        </w:rPr>
        <w:t>показники),</w:t>
      </w:r>
      <w:r>
        <w:rPr>
          <w:spacing w:val="-13"/>
          <w:sz w:val="24"/>
        </w:rPr>
        <w:t> </w:t>
      </w:r>
      <w:r>
        <w:rPr>
          <w:spacing w:val="-1"/>
          <w:sz w:val="24"/>
        </w:rPr>
        <w:t>млрд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дол.</w:t>
      </w:r>
      <w:r>
        <w:rPr>
          <w:spacing w:val="-5"/>
          <w:sz w:val="24"/>
        </w:rPr>
        <w:t> </w:t>
      </w:r>
      <w:r>
        <w:rPr>
          <w:spacing w:val="-1"/>
          <w:sz w:val="24"/>
        </w:rPr>
        <w:t>США</w:t>
      </w:r>
    </w:p>
    <w:p>
      <w:pPr>
        <w:pStyle w:val="BodyText"/>
        <w:spacing w:line="357" w:lineRule="auto" w:before="188"/>
        <w:ind w:left="1250" w:right="1150"/>
        <w:jc w:val="both"/>
      </w:pPr>
      <w:r>
        <w:rPr/>
        <w:t>Рис. 3.9 Фактичні та розрахункові значення обсягу ВВП України</w:t>
      </w:r>
      <w:r>
        <w:rPr>
          <w:spacing w:val="-68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побудовано</w:t>
      </w:r>
      <w:r>
        <w:rPr>
          <w:spacing w:val="1"/>
        </w:rPr>
        <w:t> </w:t>
      </w:r>
      <w:r>
        <w:rPr/>
        <w:t>автором</w:t>
      </w:r>
    </w:p>
    <w:p>
      <w:pPr>
        <w:pStyle w:val="BodyText"/>
        <w:spacing w:line="357" w:lineRule="auto" w:before="5"/>
        <w:ind w:left="539" w:right="276" w:firstLine="710"/>
        <w:jc w:val="both"/>
      </w:pPr>
      <w:r>
        <w:rPr/>
        <w:t>*</w:t>
      </w:r>
      <w:r>
        <w:rPr>
          <w:spacing w:val="1"/>
        </w:rPr>
        <w:t> </w:t>
      </w:r>
      <w:r>
        <w:rPr/>
        <w:t>прогнозовані показники ВВП України за отриманою регресійною</w:t>
      </w:r>
      <w:r>
        <w:rPr>
          <w:spacing w:val="1"/>
        </w:rPr>
        <w:t> </w:t>
      </w:r>
      <w:r>
        <w:rPr/>
        <w:t>моделлю.</w:t>
      </w:r>
    </w:p>
    <w:p>
      <w:pPr>
        <w:pStyle w:val="BodyText"/>
        <w:spacing w:line="360" w:lineRule="auto" w:before="6"/>
        <w:ind w:left="539" w:right="265" w:firstLine="710"/>
        <w:jc w:val="both"/>
      </w:pPr>
      <w:r>
        <w:rPr>
          <w:spacing w:val="-1"/>
        </w:rPr>
        <w:t>Для</w:t>
      </w:r>
      <w:r>
        <w:rPr>
          <w:spacing w:val="-13"/>
        </w:rPr>
        <w:t> </w:t>
      </w:r>
      <w:r>
        <w:rPr>
          <w:spacing w:val="-1"/>
        </w:rPr>
        <w:t>того,</w:t>
      </w:r>
      <w:r>
        <w:rPr>
          <w:spacing w:val="-13"/>
        </w:rPr>
        <w:t> </w:t>
      </w:r>
      <w:r>
        <w:rPr>
          <w:spacing w:val="-1"/>
        </w:rPr>
        <w:t>щоб</w:t>
      </w:r>
      <w:r>
        <w:rPr>
          <w:spacing w:val="-13"/>
        </w:rPr>
        <w:t> </w:t>
      </w:r>
      <w:r>
        <w:rPr/>
        <w:t>подивитися</w:t>
      </w:r>
      <w:r>
        <w:rPr>
          <w:spacing w:val="-14"/>
        </w:rPr>
        <w:t> </w:t>
      </w:r>
      <w:r>
        <w:rPr/>
        <w:t>наскільки</w:t>
      </w:r>
      <w:r>
        <w:rPr>
          <w:spacing w:val="-10"/>
        </w:rPr>
        <w:t> </w:t>
      </w:r>
      <w:r>
        <w:rPr/>
        <w:t>відсотків</w:t>
      </w:r>
      <w:r>
        <w:rPr>
          <w:spacing w:val="-18"/>
        </w:rPr>
        <w:t> </w:t>
      </w:r>
      <w:r>
        <w:rPr/>
        <w:t>приведе</w:t>
      </w:r>
      <w:r>
        <w:rPr>
          <w:spacing w:val="-14"/>
        </w:rPr>
        <w:t> </w:t>
      </w:r>
      <w:r>
        <w:rPr/>
        <w:t>збільшення</w:t>
      </w:r>
      <w:r>
        <w:rPr>
          <w:spacing w:val="-10"/>
        </w:rPr>
        <w:t> </w:t>
      </w:r>
      <w:r>
        <w:rPr/>
        <w:t>ВВП,</w:t>
      </w:r>
      <w:r>
        <w:rPr>
          <w:spacing w:val="-67"/>
        </w:rPr>
        <w:t> </w:t>
      </w:r>
      <w:r>
        <w:rPr/>
        <w:t>якщо буде зростати інвестиції у FinTech, припустимо, що буде збільшуватися</w:t>
      </w:r>
      <w:r>
        <w:rPr>
          <w:spacing w:val="-67"/>
        </w:rPr>
        <w:t> </w:t>
      </w:r>
      <w:r>
        <w:rPr/>
        <w:t>інвестиції у FinTech на 5% протягом наступних п’яти років (2022-2026 р.). В</w:t>
      </w:r>
      <w:r>
        <w:rPr>
          <w:spacing w:val="1"/>
        </w:rPr>
        <w:t> </w:t>
      </w:r>
      <w:r>
        <w:rPr/>
        <w:t>результаті отримаємо в Україні 16% збільшення ВВП за 5 років. Це число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рахувати</w:t>
      </w:r>
      <w:r>
        <w:rPr>
          <w:spacing w:val="1"/>
        </w:rPr>
        <w:t> </w:t>
      </w:r>
      <w:r>
        <w:rPr/>
        <w:t>як максимально</w:t>
      </w:r>
      <w:r>
        <w:rPr>
          <w:spacing w:val="1"/>
        </w:rPr>
        <w:t> </w:t>
      </w:r>
      <w:r>
        <w:rPr/>
        <w:t>можливе.</w:t>
      </w:r>
    </w:p>
    <w:p>
      <w:pPr>
        <w:pStyle w:val="BodyText"/>
        <w:ind w:left="1260"/>
        <w:jc w:val="both"/>
      </w:pPr>
      <w:r>
        <w:rPr/>
        <w:t>Отримаємо</w:t>
      </w:r>
      <w:r>
        <w:rPr>
          <w:spacing w:val="-4"/>
        </w:rPr>
        <w:t> </w:t>
      </w:r>
      <w:r>
        <w:rPr/>
        <w:t>наступну</w:t>
      </w:r>
      <w:r>
        <w:rPr>
          <w:spacing w:val="-8"/>
        </w:rPr>
        <w:t> </w:t>
      </w:r>
      <w:r>
        <w:rPr/>
        <w:t>модель</w:t>
      </w:r>
      <w:r>
        <w:rPr>
          <w:spacing w:val="-5"/>
        </w:rPr>
        <w:t> </w:t>
      </w:r>
      <w:r>
        <w:rPr/>
        <w:t>для</w:t>
      </w:r>
      <w:r>
        <w:rPr>
          <w:spacing w:val="-2"/>
        </w:rPr>
        <w:t> </w:t>
      </w:r>
      <w:r>
        <w:rPr/>
        <w:t>Німеччини:</w:t>
      </w:r>
    </w:p>
    <w:p>
      <w:pPr>
        <w:pStyle w:val="BodyText"/>
        <w:spacing w:before="164"/>
        <w:ind w:left="1250"/>
        <w:jc w:val="both"/>
      </w:pPr>
      <w:r>
        <w:rPr/>
        <w:t>ВВП= 0,1987*</w:t>
      </w:r>
      <w:r>
        <w:rPr>
          <w:spacing w:val="-3"/>
        </w:rPr>
        <w:t> </w:t>
      </w:r>
      <w:r>
        <w:rPr/>
        <w:t>I</w:t>
      </w:r>
      <w:r>
        <w:rPr>
          <w:vertAlign w:val="subscript"/>
        </w:rPr>
        <w:t>FT</w:t>
      </w:r>
      <w:r>
        <w:rPr>
          <w:vertAlign w:val="baseline"/>
        </w:rPr>
        <w:t> +3616,6,</w:t>
      </w:r>
      <w:r>
        <w:rPr>
          <w:spacing w:val="3"/>
          <w:vertAlign w:val="baseline"/>
        </w:rPr>
        <w:t> </w:t>
      </w:r>
      <w:r>
        <w:rPr>
          <w:vertAlign w:val="baseline"/>
        </w:rPr>
        <w:t>де</w:t>
      </w:r>
      <w:r>
        <w:rPr>
          <w:spacing w:val="1"/>
          <w:vertAlign w:val="baseline"/>
        </w:rPr>
        <w:t> </w:t>
      </w:r>
      <w:r>
        <w:rPr>
          <w:vertAlign w:val="baseline"/>
        </w:rPr>
        <w:t>I</w:t>
      </w:r>
      <w:r>
        <w:rPr>
          <w:vertAlign w:val="subscript"/>
        </w:rPr>
        <w:t>FT</w:t>
      </w:r>
      <w:r>
        <w:rPr>
          <w:spacing w:val="-2"/>
          <w:vertAlign w:val="baseline"/>
        </w:rPr>
        <w:t> </w:t>
      </w:r>
      <w:r>
        <w:rPr>
          <w:vertAlign w:val="baseline"/>
        </w:rPr>
        <w:t>–</w:t>
      </w:r>
      <w:r>
        <w:rPr>
          <w:spacing w:val="-4"/>
          <w:vertAlign w:val="baseline"/>
        </w:rPr>
        <w:t> </w:t>
      </w:r>
      <w:r>
        <w:rPr>
          <w:vertAlign w:val="baseline"/>
        </w:rPr>
        <w:t>інвестиції</w:t>
      </w:r>
      <w:r>
        <w:rPr>
          <w:spacing w:val="-2"/>
          <w:vertAlign w:val="baseline"/>
        </w:rPr>
        <w:t> </w:t>
      </w:r>
      <w:r>
        <w:rPr>
          <w:vertAlign w:val="baseline"/>
        </w:rPr>
        <w:t>у</w:t>
      </w:r>
      <w:r>
        <w:rPr>
          <w:spacing w:val="2"/>
          <w:vertAlign w:val="baseline"/>
        </w:rPr>
        <w:t> </w:t>
      </w:r>
      <w:r>
        <w:rPr>
          <w:vertAlign w:val="baseline"/>
        </w:rPr>
        <w:t>FinTech</w:t>
      </w:r>
    </w:p>
    <w:p>
      <w:pPr>
        <w:spacing w:after="0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2"/>
        <w:rPr>
          <w:sz w:val="9"/>
        </w:rPr>
      </w:pPr>
    </w:p>
    <w:p>
      <w:pPr>
        <w:pStyle w:val="BodyText"/>
        <w:spacing w:line="357" w:lineRule="auto" w:before="82"/>
        <w:ind w:left="539" w:right="272" w:firstLine="710"/>
        <w:jc w:val="both"/>
      </w:pPr>
      <w:r>
        <w:rPr/>
        <w:t>Коефіцієнт</w:t>
      </w:r>
      <w:r>
        <w:rPr>
          <w:spacing w:val="-14"/>
        </w:rPr>
        <w:t> </w:t>
      </w:r>
      <w:r>
        <w:rPr/>
        <w:t>детермінації</w:t>
      </w:r>
      <w:r>
        <w:rPr>
          <w:spacing w:val="-13"/>
        </w:rPr>
        <w:t> </w:t>
      </w:r>
      <w:r>
        <w:rPr>
          <w:rFonts w:ascii="Cambria Math" w:hAnsi="Cambria Math" w:eastAsia="Cambria Math"/>
        </w:rPr>
        <w:t>𝑅</w:t>
      </w:r>
      <w:r>
        <w:rPr/>
        <w:t>2</w:t>
      </w:r>
      <w:r>
        <w:rPr>
          <w:spacing w:val="-11"/>
        </w:rPr>
        <w:t> </w:t>
      </w:r>
      <w:r>
        <w:rPr/>
        <w:t>=</w:t>
      </w:r>
      <w:r>
        <w:rPr>
          <w:spacing w:val="-11"/>
        </w:rPr>
        <w:t> </w:t>
      </w:r>
      <w:r>
        <w:rPr/>
        <w:t>0,2136,</w:t>
      </w:r>
      <w:r>
        <w:rPr>
          <w:spacing w:val="-9"/>
        </w:rPr>
        <w:t> </w:t>
      </w:r>
      <w:r>
        <w:rPr/>
        <w:t>тобто</w:t>
      </w:r>
      <w:r>
        <w:rPr>
          <w:spacing w:val="-11"/>
        </w:rPr>
        <w:t> </w:t>
      </w:r>
      <w:r>
        <w:rPr/>
        <w:t>вибраний</w:t>
      </w:r>
      <w:r>
        <w:rPr>
          <w:spacing w:val="-12"/>
        </w:rPr>
        <w:t> </w:t>
      </w:r>
      <w:r>
        <w:rPr/>
        <w:t>фактор</w:t>
      </w:r>
      <w:r>
        <w:rPr>
          <w:spacing w:val="-11"/>
        </w:rPr>
        <w:t> </w:t>
      </w:r>
      <w:r>
        <w:rPr/>
        <w:t>пояснюють</w:t>
      </w:r>
      <w:r>
        <w:rPr>
          <w:spacing w:val="-68"/>
        </w:rPr>
        <w:t> </w:t>
      </w:r>
      <w:r>
        <w:rPr/>
        <w:t>залежну зміну на 21%. Таким чином дана модель у Німеччині є незначимою,</w:t>
      </w:r>
      <w:r>
        <w:rPr>
          <w:spacing w:val="1"/>
        </w:rPr>
        <w:t> </w:t>
      </w:r>
      <w:r>
        <w:rPr/>
        <w:t>потому</w:t>
      </w:r>
      <w:r>
        <w:rPr>
          <w:spacing w:val="-4"/>
        </w:rPr>
        <w:t> </w:t>
      </w:r>
      <w:r>
        <w:rPr/>
        <w:t>що</w:t>
      </w:r>
      <w:r>
        <w:rPr>
          <w:spacing w:val="1"/>
        </w:rPr>
        <w:t> </w:t>
      </w:r>
      <w:r>
        <w:rPr/>
        <w:t>значимість</w:t>
      </w:r>
      <w:r>
        <w:rPr>
          <w:spacing w:val="4"/>
        </w:rPr>
        <w:t> </w:t>
      </w:r>
      <w:r>
        <w:rPr/>
        <w:t>F=0,1786.</w:t>
      </w:r>
    </w:p>
    <w:p>
      <w:pPr>
        <w:pStyle w:val="BodyText"/>
        <w:spacing w:line="362" w:lineRule="auto" w:before="2"/>
        <w:ind w:left="539" w:right="278" w:firstLine="710"/>
        <w:jc w:val="both"/>
      </w:pPr>
      <w:r>
        <w:rPr/>
        <w:t>На Рис. 3.10 представлені фактичні та розрахункові значення обсягів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Німеччини.</w:t>
      </w:r>
    </w:p>
    <w:p>
      <w:pPr>
        <w:spacing w:before="106"/>
        <w:ind w:left="2489" w:right="0" w:firstLine="0"/>
        <w:jc w:val="left"/>
        <w:rPr>
          <w:sz w:val="24"/>
        </w:rPr>
      </w:pPr>
      <w:r>
        <w:rPr/>
        <w:pict>
          <v:line style="position:absolute;mso-position-horizontal-relative:page;mso-position-vertical-relative:paragraph;z-index:15783424" from="216.610001pt,12.623137pt" to="527.130001pt,12.623137pt" stroked="true" strokeweight=".75pt" strokecolor="#d9d9d9">
            <v:stroke dashstyle="solid"/>
            <w10:wrap type="none"/>
          </v:line>
        </w:pict>
      </w:r>
      <w:r>
        <w:rPr/>
        <w:pict>
          <v:shape style="position:absolute;margin-left:151.456635pt;margin-top:15.017817pt;width:29pt;height:150.9pt;mso-position-horizontal-relative:page;mso-position-vertical-relative:paragraph;z-index:15785472" type="#_x0000_t202" filled="false" stroked="false">
            <v:textbox inset="0,0,0,0" style="layout-flow:vertical;mso-layout-flow-alt:bottom-to-top">
              <w:txbxContent>
                <w:p>
                  <w:pPr>
                    <w:spacing w:line="237" w:lineRule="auto" w:before="12"/>
                    <w:ind w:left="82" w:right="7" w:hanging="63"/>
                    <w:jc w:val="left"/>
                    <w:rPr>
                      <w:sz w:val="24"/>
                    </w:rPr>
                  </w:pPr>
                  <w:r>
                    <w:rPr>
                      <w:spacing w:val="-1"/>
                      <w:sz w:val="24"/>
                    </w:rPr>
                    <w:t>Валовий внутрішній </w:t>
                  </w:r>
                  <w:r>
                    <w:rPr>
                      <w:sz w:val="24"/>
                    </w:rPr>
                    <w:t>продукт</w:t>
                  </w:r>
                  <w:r>
                    <w:rPr>
                      <w:spacing w:val="-5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Німеччини,</w:t>
                  </w:r>
                  <w:r>
                    <w:rPr>
                      <w:spacing w:val="-4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млрд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дол.</w:t>
                  </w:r>
                  <w:r>
                    <w:rPr>
                      <w:spacing w:val="-7"/>
                      <w:sz w:val="24"/>
                    </w:rPr>
                    <w:t> </w:t>
                  </w:r>
                  <w:r>
                    <w:rPr>
                      <w:sz w:val="24"/>
                    </w:rPr>
                    <w:t>США</w:t>
                  </w:r>
                </w:p>
              </w:txbxContent>
            </v:textbox>
            <w10:wrap type="none"/>
          </v:shape>
        </w:pict>
      </w:r>
      <w:r>
        <w:rPr>
          <w:sz w:val="24"/>
        </w:rPr>
        <w:t>4300</w:t>
      </w:r>
    </w:p>
    <w:p>
      <w:pPr>
        <w:spacing w:before="211"/>
        <w:ind w:left="2489" w:right="0" w:firstLine="0"/>
        <w:jc w:val="left"/>
        <w:rPr>
          <w:sz w:val="24"/>
        </w:rPr>
      </w:pPr>
      <w:r>
        <w:rPr/>
        <w:pict>
          <v:group style="position:absolute;margin-left:216.610001pt;margin-top:13.443151pt;width:310.55pt;height:102.2pt;mso-position-horizontal-relative:page;mso-position-vertical-relative:paragraph;z-index:15782912" coordorigin="4332,269" coordsize="6211,2044">
            <v:shape style="position:absolute;left:4332;top:354;width:6211;height:1464" coordorigin="4332,355" coordsize="6211,1464" path="m4332,1819l10543,1819m4332,1329l10543,1329m4332,844l10543,844m4332,355l10543,355e" filled="false" stroked="true" strokeweight=".75pt" strokecolor="#d9d9d9">
              <v:path arrowok="t"/>
              <v:stroke dashstyle="solid"/>
            </v:shape>
            <v:shape style="position:absolute;left:4539;top:268;width:5797;height:1725" coordorigin="4539,269" coordsize="5797,1725" path="m7435,269l7022,681,6610,844,6197,825,5779,907,5366,998,4954,1027,4539,1046,4539,1993,4954,1977,5366,1944,5779,1852,6197,1776,6610,1790,7022,1632,7435,1219,7853,1728,8266,1579,8678,1560,9922,1488,10336,1459,10336,513,8266,633,7853,782,7435,269xe" filled="true" fillcolor="#f1f1f1" stroked="false">
              <v:path arrowok="t"/>
              <v:fill type="solid"/>
            </v:shape>
            <v:line style="position:absolute" from="4332,2305" to="10543,2305" stroked="true" strokeweight=".75pt" strokecolor="#d9d9d9">
              <v:stroke dashstyle="solid"/>
            </v:line>
            <v:shape style="position:absolute;left:4539;top:633;width:3727;height:1576" coordorigin="4539,633" coordsize="3727,1576" path="m4539,1745l4591,1683,4643,1621,4694,1558,4746,1495,4798,1433,4850,1373,4901,1314,4953,1258,4995,1207,5036,1147,5077,1081,5119,1014,5160,952,5202,899,5243,859,5285,837,5326,839,5390,901,5436,1004,5459,1072,5482,1149,5505,1232,5528,1320,5551,1412,5574,1506,5597,1600,5620,1692,5643,1782,5666,1866,5689,1944,5712,2014,5735,2074,5781,2159,5827,2199,5873,2209,5919,2195,5965,2161,6011,2114,6057,2058,6103,1998,6149,1941,6195,1891,6247,1838,6299,1780,6351,1717,6402,1651,6454,1580,6506,1507,6558,1432,6609,1355,6647,1294,6685,1225,6722,1150,6760,1072,6798,994,6835,917,6873,845,6910,780,6948,724,7023,649,7083,633,7142,648,7201,685,7260,734,7319,788,7378,835,7437,868,7520,897,7603,920,7686,938,7769,953,7851,966,7941,976,8037,982,8130,986,8209,988,8265,990e" filled="false" stroked="true" strokeweight="2.25pt" strokecolor="#4471c4">
              <v:path arrowok="t"/>
              <v:stroke dashstyle="solid"/>
            </v:shape>
            <v:shape style="position:absolute;left:4539;top:743;width:5797;height:776" coordorigin="4539,743" coordsize="5797,776" path="m4539,1519l4622,1516,4705,1513,4788,1510,4870,1506,4953,1501,5036,1497,5119,1493,5202,1488,5285,1480,5367,1470,5450,1456,5533,1438,5616,1418,5699,1399,5781,1381,5864,1362,5947,1343,6030,1325,6113,1310,6195,1300,6278,1300,6361,1309,6444,1319,6527,1324,6609,1318,6678,1304,6747,1287,6816,1264,6885,1236,6954,1200,7023,1157,7075,1111,7127,1049,7179,979,7230,908,7282,841,7334,787,7386,752,7437,743,7483,763,7529,807,7575,870,7621,943,7667,1022,7713,1099,7759,1168,7805,1222,7851,1255,7920,1267,7989,1249,8058,1214,8127,1171,8196,1131,8265,1106,8348,1093,8431,1088,8514,1087,8597,1086,8680,1084,8762,1080,8845,1075,8928,1071,9011,1066,9094,1061,9176,1057,9259,1052,9342,1047,9425,1042,9508,1037,9590,1032,9673,1027,9756,1022,9839,1017,9922,1012,10004,1007,10087,1002,10170,996,10253,991,10336,986e" filled="false" stroked="true" strokeweight="2.25pt" strokecolor="#ec7c30">
              <v:path arrowok="t"/>
              <v:stroke dashstyle="dash"/>
            </v:shape>
            <w10:wrap type="none"/>
          </v:group>
        </w:pict>
      </w:r>
      <w:r>
        <w:rPr>
          <w:sz w:val="24"/>
        </w:rPr>
        <w:t>4100</w:t>
      </w:r>
    </w:p>
    <w:p>
      <w:pPr>
        <w:spacing w:before="212"/>
        <w:ind w:left="2489" w:right="0" w:firstLine="0"/>
        <w:jc w:val="left"/>
        <w:rPr>
          <w:sz w:val="24"/>
        </w:rPr>
      </w:pPr>
      <w:r>
        <w:rPr>
          <w:sz w:val="24"/>
        </w:rPr>
        <w:t>3900</w:t>
      </w:r>
    </w:p>
    <w:p>
      <w:pPr>
        <w:spacing w:before="211"/>
        <w:ind w:left="2489" w:right="0" w:firstLine="0"/>
        <w:jc w:val="left"/>
        <w:rPr>
          <w:sz w:val="24"/>
        </w:rPr>
      </w:pPr>
      <w:r>
        <w:rPr>
          <w:sz w:val="24"/>
        </w:rPr>
        <w:t>3700</w:t>
      </w:r>
    </w:p>
    <w:p>
      <w:pPr>
        <w:spacing w:before="210"/>
        <w:ind w:left="2489" w:right="0" w:firstLine="0"/>
        <w:jc w:val="left"/>
        <w:rPr>
          <w:sz w:val="24"/>
        </w:rPr>
      </w:pPr>
      <w:r>
        <w:rPr>
          <w:sz w:val="24"/>
        </w:rPr>
        <w:t>3500</w:t>
      </w:r>
    </w:p>
    <w:p>
      <w:pPr>
        <w:spacing w:before="212"/>
        <w:ind w:left="2489" w:right="0" w:firstLine="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105">
            <wp:simplePos x="0" y="0"/>
            <wp:positionH relativeFrom="page">
              <wp:posOffset>2647569</wp:posOffset>
            </wp:positionH>
            <wp:positionV relativeFrom="paragraph">
              <wp:posOffset>347384</wp:posOffset>
            </wp:positionV>
            <wp:extent cx="3892203" cy="333375"/>
            <wp:effectExtent l="0" t="0" r="0" b="0"/>
            <wp:wrapTopAndBottom/>
            <wp:docPr id="9" name="image2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27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92203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4"/>
        </w:rPr>
        <w:t>3300</w:t>
      </w:r>
    </w:p>
    <w:p>
      <w:pPr>
        <w:spacing w:line="283" w:lineRule="auto" w:before="94"/>
        <w:ind w:left="2839" w:right="3633" w:firstLine="3190"/>
        <w:jc w:val="both"/>
        <w:rPr>
          <w:sz w:val="24"/>
        </w:rPr>
      </w:pPr>
      <w:r>
        <w:rPr>
          <w:sz w:val="24"/>
        </w:rPr>
        <w:t>Роки</w:t>
      </w:r>
      <w:r>
        <w:rPr>
          <w:spacing w:val="-58"/>
          <w:sz w:val="24"/>
        </w:rPr>
        <w:t> </w:t>
      </w:r>
      <w:r>
        <w:rPr>
          <w:sz w:val="24"/>
        </w:rPr>
        <w:t>Відхилення,</w:t>
      </w:r>
      <w:r>
        <w:rPr>
          <w:spacing w:val="10"/>
          <w:sz w:val="24"/>
        </w:rPr>
        <w:t> </w:t>
      </w:r>
      <w:r>
        <w:rPr>
          <w:sz w:val="24"/>
        </w:rPr>
        <w:t>млрд.</w:t>
      </w:r>
      <w:r>
        <w:rPr>
          <w:spacing w:val="-3"/>
          <w:sz w:val="24"/>
        </w:rPr>
        <w:t> </w:t>
      </w:r>
      <w:r>
        <w:rPr>
          <w:sz w:val="24"/>
        </w:rPr>
        <w:t>дол.</w:t>
      </w:r>
      <w:r>
        <w:rPr>
          <w:spacing w:val="-4"/>
          <w:sz w:val="24"/>
        </w:rPr>
        <w:t> </w:t>
      </w:r>
      <w:r>
        <w:rPr>
          <w:sz w:val="24"/>
        </w:rPr>
        <w:t>США</w:t>
      </w:r>
      <w:r>
        <w:rPr>
          <w:spacing w:val="4"/>
          <w:sz w:val="24"/>
        </w:rPr>
        <w:t> </w:t>
      </w:r>
      <w:r>
        <w:rPr>
          <w:sz w:val="24"/>
        </w:rPr>
        <w:t>+</w:t>
      </w:r>
    </w:p>
    <w:p>
      <w:pPr>
        <w:spacing w:line="237" w:lineRule="exact" w:before="0"/>
        <w:ind w:left="2839" w:right="0" w:firstLine="0"/>
        <w:jc w:val="both"/>
        <w:rPr>
          <w:sz w:val="24"/>
        </w:rPr>
      </w:pPr>
      <w:r>
        <w:rPr/>
        <w:pict>
          <v:rect style="position:absolute;margin-left:171.949997pt;margin-top:-12.502609pt;width:25.2pt;height:5.9805pt;mso-position-horizontal-relative:page;mso-position-vertical-relative:paragraph;z-index:15783936" filled="true" fillcolor="#f1f1f1" stroked="false">
            <v:fill type="solid"/>
            <w10:wrap type="none"/>
          </v:rect>
        </w:pict>
      </w:r>
      <w:r>
        <w:rPr/>
        <w:pict>
          <v:line style="position:absolute;mso-position-horizontal-relative:page;mso-position-vertical-relative:paragraph;z-index:15784448" from="171.949997pt,4.797891pt" to="197.149997pt,4.797891pt" stroked="true" strokeweight="2.25pt" strokecolor="#4471c4">
            <v:stroke dashstyle="solid"/>
            <w10:wrap type="none"/>
          </v:line>
        </w:pict>
      </w:r>
      <w:r>
        <w:rPr>
          <w:sz w:val="24"/>
        </w:rPr>
        <w:t>ВВП</w:t>
      </w:r>
      <w:r>
        <w:rPr>
          <w:spacing w:val="-3"/>
          <w:sz w:val="24"/>
        </w:rPr>
        <w:t> </w:t>
      </w:r>
      <w:r>
        <w:rPr>
          <w:sz w:val="24"/>
        </w:rPr>
        <w:t>Німеччини</w:t>
      </w:r>
      <w:r>
        <w:rPr>
          <w:spacing w:val="2"/>
          <w:sz w:val="24"/>
        </w:rPr>
        <w:t> </w:t>
      </w:r>
      <w:r>
        <w:rPr>
          <w:sz w:val="24"/>
        </w:rPr>
        <w:t>(фактичні</w:t>
      </w:r>
      <w:r>
        <w:rPr>
          <w:spacing w:val="-3"/>
          <w:sz w:val="24"/>
        </w:rPr>
        <w:t> </w:t>
      </w:r>
      <w:r>
        <w:rPr>
          <w:sz w:val="24"/>
        </w:rPr>
        <w:t>показники),</w:t>
      </w:r>
      <w:r>
        <w:rPr>
          <w:spacing w:val="-14"/>
          <w:sz w:val="24"/>
        </w:rPr>
        <w:t> </w:t>
      </w:r>
      <w:r>
        <w:rPr>
          <w:sz w:val="24"/>
        </w:rPr>
        <w:t>млрд</w:t>
      </w:r>
      <w:r>
        <w:rPr>
          <w:spacing w:val="-4"/>
          <w:sz w:val="24"/>
        </w:rPr>
        <w:t> </w:t>
      </w:r>
      <w:r>
        <w:rPr>
          <w:sz w:val="24"/>
        </w:rPr>
        <w:t>дол.</w:t>
      </w:r>
      <w:r>
        <w:rPr>
          <w:spacing w:val="-6"/>
          <w:sz w:val="24"/>
        </w:rPr>
        <w:t> </w:t>
      </w:r>
      <w:r>
        <w:rPr>
          <w:sz w:val="24"/>
        </w:rPr>
        <w:t>США</w:t>
      </w:r>
    </w:p>
    <w:p>
      <w:pPr>
        <w:spacing w:before="10"/>
        <w:ind w:left="2278" w:right="0" w:firstLine="0"/>
        <w:jc w:val="both"/>
        <w:rPr>
          <w:sz w:val="24"/>
        </w:rPr>
      </w:pPr>
      <w:r>
        <w:rPr/>
        <w:pict>
          <v:line style="position:absolute;mso-position-horizontal-relative:page;mso-position-vertical-relative:paragraph;z-index:-17457664" from="171.949997pt,7.273131pt" to="197.149997pt,7.273131pt" stroked="true" strokeweight="2.25pt" strokecolor="#ec7c30">
            <v:stroke dashstyle="dash"/>
            <w10:wrap type="none"/>
          </v:line>
        </w:pict>
      </w:r>
      <w:r>
        <w:rPr>
          <w:sz w:val="24"/>
        </w:rPr>
        <w:t>        </w:t>
      </w:r>
      <w:r>
        <w:rPr>
          <w:spacing w:val="20"/>
          <w:sz w:val="24"/>
        </w:rPr>
        <w:t> </w:t>
      </w:r>
      <w:r>
        <w:rPr>
          <w:sz w:val="24"/>
        </w:rPr>
        <w:t>ВВП</w:t>
      </w:r>
      <w:r>
        <w:rPr>
          <w:spacing w:val="-7"/>
          <w:sz w:val="24"/>
        </w:rPr>
        <w:t> </w:t>
      </w:r>
      <w:r>
        <w:rPr>
          <w:sz w:val="24"/>
        </w:rPr>
        <w:t>Німеччини (розрахункові</w:t>
      </w:r>
      <w:r>
        <w:rPr>
          <w:spacing w:val="-6"/>
          <w:sz w:val="24"/>
        </w:rPr>
        <w:t> </w:t>
      </w:r>
      <w:r>
        <w:rPr>
          <w:sz w:val="24"/>
        </w:rPr>
        <w:t>показники),</w:t>
      </w:r>
      <w:r>
        <w:rPr>
          <w:spacing w:val="-13"/>
          <w:sz w:val="24"/>
        </w:rPr>
        <w:t> </w:t>
      </w:r>
      <w:r>
        <w:rPr>
          <w:sz w:val="24"/>
        </w:rPr>
        <w:t>млрд</w:t>
      </w:r>
      <w:r>
        <w:rPr>
          <w:spacing w:val="-12"/>
          <w:sz w:val="24"/>
        </w:rPr>
        <w:t> </w:t>
      </w:r>
      <w:r>
        <w:rPr>
          <w:sz w:val="24"/>
        </w:rPr>
        <w:t>дол.</w:t>
      </w:r>
      <w:r>
        <w:rPr>
          <w:spacing w:val="-9"/>
          <w:sz w:val="24"/>
        </w:rPr>
        <w:t> </w:t>
      </w:r>
      <w:r>
        <w:rPr>
          <w:sz w:val="24"/>
        </w:rPr>
        <w:t>США</w:t>
      </w:r>
    </w:p>
    <w:p>
      <w:pPr>
        <w:pStyle w:val="BodyText"/>
        <w:spacing w:line="362" w:lineRule="auto" w:before="147"/>
        <w:ind w:left="1260" w:right="668"/>
        <w:jc w:val="both"/>
      </w:pPr>
      <w:r>
        <w:rPr/>
        <w:t>Рис.</w:t>
      </w:r>
      <w:r>
        <w:rPr>
          <w:spacing w:val="-1"/>
        </w:rPr>
        <w:t> </w:t>
      </w:r>
      <w:r>
        <w:rPr/>
        <w:t>3.10</w:t>
      </w:r>
      <w:r>
        <w:rPr>
          <w:spacing w:val="-4"/>
        </w:rPr>
        <w:t> </w:t>
      </w:r>
      <w:r>
        <w:rPr/>
        <w:t>Фактичні</w:t>
      </w:r>
      <w:r>
        <w:rPr>
          <w:spacing w:val="-8"/>
        </w:rPr>
        <w:t> </w:t>
      </w:r>
      <w:r>
        <w:rPr/>
        <w:t>та</w:t>
      </w:r>
      <w:r>
        <w:rPr>
          <w:spacing w:val="-3"/>
        </w:rPr>
        <w:t> </w:t>
      </w:r>
      <w:r>
        <w:rPr/>
        <w:t>розрахункові</w:t>
      </w:r>
      <w:r>
        <w:rPr>
          <w:spacing w:val="-8"/>
        </w:rPr>
        <w:t> </w:t>
      </w:r>
      <w:r>
        <w:rPr/>
        <w:t>значення</w:t>
      </w:r>
      <w:r>
        <w:rPr>
          <w:spacing w:val="-2"/>
        </w:rPr>
        <w:t> </w:t>
      </w:r>
      <w:r>
        <w:rPr/>
        <w:t>обсягу</w:t>
      </w:r>
      <w:r>
        <w:rPr>
          <w:spacing w:val="-8"/>
        </w:rPr>
        <w:t> </w:t>
      </w:r>
      <w:r>
        <w:rPr/>
        <w:t>ВВП</w:t>
      </w:r>
      <w:r>
        <w:rPr>
          <w:spacing w:val="-2"/>
        </w:rPr>
        <w:t> </w:t>
      </w:r>
      <w:r>
        <w:rPr/>
        <w:t>Німеччини</w:t>
      </w:r>
      <w:r>
        <w:rPr>
          <w:spacing w:val="-68"/>
        </w:rPr>
        <w:t> </w:t>
      </w:r>
      <w:r>
        <w:rPr/>
        <w:t>Джерело:</w:t>
      </w:r>
      <w:r>
        <w:rPr>
          <w:spacing w:val="-5"/>
        </w:rPr>
        <w:t> </w:t>
      </w:r>
      <w:r>
        <w:rPr/>
        <w:t>побудовано</w:t>
      </w:r>
      <w:r>
        <w:rPr>
          <w:spacing w:val="1"/>
        </w:rPr>
        <w:t> </w:t>
      </w:r>
      <w:r>
        <w:rPr/>
        <w:t>автором</w:t>
      </w:r>
    </w:p>
    <w:p>
      <w:pPr>
        <w:pStyle w:val="BodyText"/>
        <w:spacing w:line="362" w:lineRule="auto"/>
        <w:ind w:left="539" w:right="275" w:firstLine="710"/>
        <w:jc w:val="both"/>
      </w:pPr>
      <w:r>
        <w:rPr/>
        <w:t>*</w:t>
      </w:r>
      <w:r>
        <w:rPr>
          <w:spacing w:val="1"/>
        </w:rPr>
        <w:t> </w:t>
      </w:r>
      <w:r>
        <w:rPr/>
        <w:t>прогнозовані</w:t>
      </w:r>
      <w:r>
        <w:rPr>
          <w:spacing w:val="71"/>
        </w:rPr>
        <w:t> </w:t>
      </w:r>
      <w:r>
        <w:rPr/>
        <w:t>показники</w:t>
      </w:r>
      <w:r>
        <w:rPr>
          <w:spacing w:val="71"/>
        </w:rPr>
        <w:t> </w:t>
      </w:r>
      <w:r>
        <w:rPr/>
        <w:t>ВВП</w:t>
      </w:r>
      <w:r>
        <w:rPr>
          <w:spacing w:val="71"/>
        </w:rPr>
        <w:t> </w:t>
      </w:r>
      <w:r>
        <w:rPr/>
        <w:t>Німеччини</w:t>
      </w:r>
      <w:r>
        <w:rPr>
          <w:spacing w:val="71"/>
        </w:rPr>
        <w:t> </w:t>
      </w:r>
      <w:r>
        <w:rPr/>
        <w:t>за</w:t>
      </w:r>
      <w:r>
        <w:rPr>
          <w:spacing w:val="71"/>
        </w:rPr>
        <w:t> </w:t>
      </w:r>
      <w:r>
        <w:rPr/>
        <w:t>отриманою</w:t>
      </w:r>
      <w:r>
        <w:rPr>
          <w:spacing w:val="1"/>
        </w:rPr>
        <w:t> </w:t>
      </w:r>
      <w:r>
        <w:rPr/>
        <w:t>регресійною</w:t>
      </w:r>
      <w:r>
        <w:rPr>
          <w:spacing w:val="-1"/>
        </w:rPr>
        <w:t> </w:t>
      </w:r>
      <w:r>
        <w:rPr/>
        <w:t>моделлю.</w:t>
      </w:r>
    </w:p>
    <w:p>
      <w:pPr>
        <w:pStyle w:val="BodyText"/>
        <w:spacing w:line="360" w:lineRule="auto"/>
        <w:ind w:left="539" w:right="269" w:firstLine="710"/>
        <w:jc w:val="both"/>
      </w:pPr>
      <w:r>
        <w:rPr/>
        <w:t>Таким чином, в результаті прогнозування наскільки відсотків приведе</w:t>
      </w:r>
      <w:r>
        <w:rPr>
          <w:spacing w:val="1"/>
        </w:rPr>
        <w:t> </w:t>
      </w:r>
      <w:r>
        <w:rPr/>
        <w:t>збільшення ВВП, при збільшенні інвестицій у FinTech на 5% протягом 2022-</w:t>
      </w:r>
      <w:r>
        <w:rPr>
          <w:spacing w:val="1"/>
        </w:rPr>
        <w:t> </w:t>
      </w:r>
      <w:r>
        <w:rPr/>
        <w:t>2026</w:t>
      </w:r>
      <w:r>
        <w:rPr>
          <w:spacing w:val="1"/>
        </w:rPr>
        <w:t> </w:t>
      </w:r>
      <w:r>
        <w:rPr/>
        <w:t>р,</w:t>
      </w:r>
      <w:r>
        <w:rPr>
          <w:spacing w:val="3"/>
        </w:rPr>
        <w:t> </w:t>
      </w:r>
      <w:r>
        <w:rPr/>
        <w:t>отримаємо в</w:t>
      </w:r>
      <w:r>
        <w:rPr>
          <w:spacing w:val="-1"/>
        </w:rPr>
        <w:t> </w:t>
      </w:r>
      <w:r>
        <w:rPr/>
        <w:t>Німеччині,</w:t>
      </w:r>
      <w:r>
        <w:rPr>
          <w:spacing w:val="6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ВВП</w:t>
      </w:r>
      <w:r>
        <w:rPr>
          <w:spacing w:val="-1"/>
        </w:rPr>
        <w:t> </w:t>
      </w:r>
      <w:r>
        <w:rPr/>
        <w:t>на</w:t>
      </w:r>
      <w:r>
        <w:rPr>
          <w:spacing w:val="2"/>
        </w:rPr>
        <w:t> </w:t>
      </w:r>
      <w:r>
        <w:rPr/>
        <w:t>5,8%.</w:t>
      </w:r>
    </w:p>
    <w:p>
      <w:pPr>
        <w:pStyle w:val="BodyText"/>
        <w:spacing w:line="362" w:lineRule="auto"/>
        <w:ind w:left="539" w:right="272" w:firstLine="710"/>
        <w:jc w:val="both"/>
      </w:pPr>
      <w:r>
        <w:rPr/>
        <w:t>Тобто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говорять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Україна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перспективною</w:t>
      </w:r>
      <w:r>
        <w:rPr>
          <w:spacing w:val="-2"/>
        </w:rPr>
        <w:t> </w:t>
      </w:r>
      <w:r>
        <w:rPr/>
        <w:t>для</w:t>
      </w:r>
      <w:r>
        <w:rPr>
          <w:spacing w:val="2"/>
        </w:rPr>
        <w:t> </w:t>
      </w:r>
      <w:r>
        <w:rPr/>
        <w:t>інвестицій</w:t>
      </w:r>
      <w:r>
        <w:rPr>
          <w:spacing w:val="-1"/>
        </w:rPr>
        <w:t> </w:t>
      </w:r>
      <w:r>
        <w:rPr/>
        <w:t>у</w:t>
      </w:r>
      <w:r>
        <w:rPr>
          <w:spacing w:val="5"/>
        </w:rPr>
        <w:t> </w:t>
      </w:r>
      <w:r>
        <w:rPr/>
        <w:t>FinTech в</w:t>
      </w:r>
      <w:r>
        <w:rPr>
          <w:spacing w:val="-2"/>
        </w:rPr>
        <w:t> </w:t>
      </w:r>
      <w:r>
        <w:rPr/>
        <w:t>українські компанії.</w:t>
      </w:r>
    </w:p>
    <w:p>
      <w:pPr>
        <w:spacing w:after="0" w:line="362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1008" w:right="168"/>
      </w:pPr>
      <w:r>
        <w:rPr/>
        <w:t>ВИСНОВКИ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BodyText"/>
        <w:spacing w:line="357" w:lineRule="auto"/>
        <w:ind w:left="539" w:right="277" w:firstLine="566"/>
        <w:jc w:val="both"/>
      </w:pPr>
      <w:r>
        <w:rPr/>
        <w:t>В</w:t>
      </w:r>
      <w:r>
        <w:rPr>
          <w:spacing w:val="-7"/>
        </w:rPr>
        <w:t> </w:t>
      </w:r>
      <w:r>
        <w:rPr/>
        <w:t>ході</w:t>
      </w:r>
      <w:r>
        <w:rPr>
          <w:spacing w:val="-14"/>
        </w:rPr>
        <w:t> </w:t>
      </w:r>
      <w:r>
        <w:rPr/>
        <w:t>дослідження</w:t>
      </w:r>
      <w:r>
        <w:rPr>
          <w:spacing w:val="-7"/>
        </w:rPr>
        <w:t> </w:t>
      </w:r>
      <w:r>
        <w:rPr/>
        <w:t>трансформації</w:t>
      </w:r>
      <w:r>
        <w:rPr>
          <w:spacing w:val="-13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фінансових</w:t>
      </w:r>
      <w:r>
        <w:rPr>
          <w:spacing w:val="-12"/>
        </w:rPr>
        <w:t> </w:t>
      </w:r>
      <w:r>
        <w:rPr/>
        <w:t>послуг</w:t>
      </w:r>
      <w:r>
        <w:rPr>
          <w:spacing w:val="-8"/>
        </w:rPr>
        <w:t> </w:t>
      </w:r>
      <w:r>
        <w:rPr/>
        <w:t>Німеччини</w:t>
      </w:r>
      <w:r>
        <w:rPr>
          <w:spacing w:val="-8"/>
        </w:rPr>
        <w:t> </w:t>
      </w:r>
      <w:r>
        <w:rPr/>
        <w:t>в</w:t>
      </w:r>
      <w:r>
        <w:rPr>
          <w:spacing w:val="-68"/>
        </w:rPr>
        <w:t> </w:t>
      </w:r>
      <w:r>
        <w:rPr/>
        <w:t>сучасних</w:t>
      </w:r>
      <w:r>
        <w:rPr>
          <w:spacing w:val="-4"/>
        </w:rPr>
        <w:t> </w:t>
      </w:r>
      <w:r>
        <w:rPr/>
        <w:t>умовах</w:t>
      </w:r>
      <w:r>
        <w:rPr>
          <w:spacing w:val="-3"/>
        </w:rPr>
        <w:t> </w:t>
      </w:r>
      <w:r>
        <w:rPr/>
        <w:t>можна</w:t>
      </w:r>
      <w:r>
        <w:rPr>
          <w:spacing w:val="2"/>
        </w:rPr>
        <w:t> </w:t>
      </w:r>
      <w:r>
        <w:rPr/>
        <w:t>зробити такі</w:t>
      </w:r>
      <w:r>
        <w:rPr>
          <w:spacing w:val="-4"/>
        </w:rPr>
        <w:t> </w:t>
      </w:r>
      <w:r>
        <w:rPr/>
        <w:t>висновки:</w:t>
      </w:r>
    </w:p>
    <w:p>
      <w:pPr>
        <w:pStyle w:val="BodyText"/>
        <w:spacing w:line="360" w:lineRule="auto" w:before="6"/>
        <w:ind w:left="539" w:right="268" w:firstLine="566"/>
        <w:jc w:val="both"/>
      </w:pPr>
      <w:r>
        <w:rPr/>
        <w:t>Було досліджено поняття та особливості формування ринку 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законодавства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 було виявлено, що поняття «фінансова послуга» в країнах мають</w:t>
      </w:r>
      <w:r>
        <w:rPr>
          <w:spacing w:val="1"/>
        </w:rPr>
        <w:t> </w:t>
      </w:r>
      <w:r>
        <w:rPr/>
        <w:t>схоже визначення: це послуги фінансового посередництва, кредиту, тобто</w:t>
      </w:r>
      <w:r>
        <w:rPr>
          <w:spacing w:val="1"/>
        </w:rPr>
        <w:t> </w:t>
      </w:r>
      <w:r>
        <w:rPr/>
        <w:t>послуги, де гроші є об'єктом, а не засобом. Особливістю формування ринку</w:t>
      </w:r>
      <w:r>
        <w:rPr>
          <w:spacing w:val="1"/>
        </w:rPr>
        <w:t> </w:t>
      </w:r>
      <w:r>
        <w:rPr/>
        <w:t>фінансових послуг слугує інновації в технологіях, які призвели до зростання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фінансових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відображається</w:t>
      </w:r>
      <w:r>
        <w:rPr>
          <w:spacing w:val="1"/>
        </w:rPr>
        <w:t> </w:t>
      </w:r>
      <w:r>
        <w:rPr/>
        <w:t>переходом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готівкових</w:t>
      </w:r>
      <w:r>
        <w:rPr>
          <w:spacing w:val="1"/>
        </w:rPr>
        <w:t> </w:t>
      </w:r>
      <w:r>
        <w:rPr/>
        <w:t>грошових</w:t>
      </w:r>
      <w:r>
        <w:rPr>
          <w:spacing w:val="1"/>
        </w:rPr>
        <w:t> </w:t>
      </w:r>
      <w:r>
        <w:rPr/>
        <w:t>коштів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онлайн-</w:t>
      </w:r>
      <w:r>
        <w:rPr>
          <w:spacing w:val="1"/>
        </w:rPr>
        <w:t> </w:t>
      </w:r>
      <w:r>
        <w:rPr/>
        <w:t>гаманця, від банківських кредитів до отримання позик через Інтернет від</w:t>
      </w:r>
      <w:r>
        <w:rPr>
          <w:spacing w:val="1"/>
        </w:rPr>
        <w:t> </w:t>
      </w:r>
      <w:r>
        <w:rPr/>
        <w:t>інших користувачів. FinTech належить до цифрових технологій, які можуть</w:t>
      </w:r>
      <w:r>
        <w:rPr>
          <w:spacing w:val="1"/>
        </w:rPr>
        <w:t> </w:t>
      </w:r>
      <w:r>
        <w:rPr>
          <w:w w:val="95"/>
        </w:rPr>
        <w:t>трансформувати надання фінансових послуг, стимулюючи розробку нових або</w:t>
      </w:r>
      <w:r>
        <w:rPr>
          <w:spacing w:val="1"/>
          <w:w w:val="95"/>
        </w:rPr>
        <w:t> </w:t>
      </w:r>
      <w:r>
        <w:rPr/>
        <w:t>модифікацію існуючих</w:t>
      </w:r>
      <w:r>
        <w:rPr>
          <w:spacing w:val="-6"/>
        </w:rPr>
        <w:t> </w:t>
      </w:r>
      <w:r>
        <w:rPr/>
        <w:t>бізнес-моделей, додатків,</w:t>
      </w:r>
      <w:r>
        <w:rPr>
          <w:spacing w:val="1"/>
        </w:rPr>
        <w:t> </w:t>
      </w:r>
      <w:r>
        <w:rPr/>
        <w:t>процесів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продуктів.</w:t>
      </w:r>
    </w:p>
    <w:p>
      <w:pPr>
        <w:pStyle w:val="BodyText"/>
        <w:spacing w:line="360" w:lineRule="auto"/>
        <w:ind w:left="539" w:right="269" w:firstLine="566"/>
        <w:jc w:val="both"/>
      </w:pPr>
      <w:r>
        <w:rPr/>
        <w:t>З’ясовано, що</w:t>
      </w:r>
      <w:r>
        <w:rPr>
          <w:spacing w:val="1"/>
        </w:rPr>
        <w:t> </w:t>
      </w:r>
      <w:r>
        <w:rPr/>
        <w:t>FinTech використовується банками та організаціями, що</w:t>
      </w:r>
      <w:r>
        <w:rPr>
          <w:spacing w:val="1"/>
        </w:rPr>
        <w:t> </w:t>
      </w:r>
      <w:r>
        <w:rPr/>
        <w:t>надають фінансові послуги, для більш ефективного ведення своїх ділових</w:t>
      </w:r>
      <w:r>
        <w:rPr>
          <w:spacing w:val="1"/>
        </w:rPr>
        <w:t> </w:t>
      </w:r>
      <w:r>
        <w:rPr/>
        <w:t>операцій та надання якісніших фінансових послуг своїм клієнтам. Це може</w:t>
      </w:r>
      <w:r>
        <w:rPr>
          <w:spacing w:val="1"/>
        </w:rPr>
        <w:t> </w:t>
      </w:r>
      <w:r>
        <w:rPr/>
        <w:t>бути програмне забезпечення або програма, яка дозволяє банкам надавати</w:t>
      </w:r>
      <w:r>
        <w:rPr>
          <w:spacing w:val="1"/>
        </w:rPr>
        <w:t> </w:t>
      </w:r>
      <w:r>
        <w:rPr/>
        <w:t>технологічно складні</w:t>
      </w:r>
      <w:r>
        <w:rPr>
          <w:spacing w:val="-5"/>
        </w:rPr>
        <w:t> </w:t>
      </w:r>
      <w:r>
        <w:rPr/>
        <w:t>та</w:t>
      </w:r>
      <w:r>
        <w:rPr>
          <w:spacing w:val="1"/>
        </w:rPr>
        <w:t> </w:t>
      </w:r>
      <w:r>
        <w:rPr/>
        <w:t>безконтактні</w:t>
      </w:r>
      <w:r>
        <w:rPr>
          <w:spacing w:val="-5"/>
        </w:rPr>
        <w:t> </w:t>
      </w:r>
      <w:r>
        <w:rPr/>
        <w:t>послуги своїм</w:t>
      </w:r>
      <w:r>
        <w:rPr>
          <w:spacing w:val="1"/>
        </w:rPr>
        <w:t> </w:t>
      </w:r>
      <w:r>
        <w:rPr/>
        <w:t>клієнтам.</w:t>
      </w:r>
    </w:p>
    <w:p>
      <w:pPr>
        <w:pStyle w:val="BodyText"/>
        <w:spacing w:line="360" w:lineRule="auto" w:before="5"/>
        <w:ind w:left="539" w:right="268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банківських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 висновок, що країна побудувала надійну діючу банківську систему,</w:t>
      </w:r>
      <w:r>
        <w:rPr>
          <w:spacing w:val="1"/>
        </w:rPr>
        <w:t> </w:t>
      </w:r>
      <w:r>
        <w:rPr/>
        <w:t>також вона є однією зі стабільних банківських систем у світі завдяки своїй</w:t>
      </w:r>
      <w:r>
        <w:rPr>
          <w:spacing w:val="1"/>
        </w:rPr>
        <w:t> </w:t>
      </w:r>
      <w:r>
        <w:rPr/>
        <w:t>стійкій економіці у поєднанні з низьким рівнем безробіття, що допомогло</w:t>
      </w:r>
      <w:r>
        <w:rPr>
          <w:spacing w:val="1"/>
        </w:rPr>
        <w:t> </w:t>
      </w:r>
      <w:r>
        <w:rPr/>
        <w:t>банкам,</w:t>
      </w:r>
      <w:r>
        <w:rPr>
          <w:spacing w:val="-8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працюють</w:t>
      </w:r>
      <w:r>
        <w:rPr>
          <w:spacing w:val="-7"/>
        </w:rPr>
        <w:t> </w:t>
      </w:r>
      <w:r>
        <w:rPr/>
        <w:t>у</w:t>
      </w:r>
      <w:r>
        <w:rPr>
          <w:spacing w:val="-14"/>
        </w:rPr>
        <w:t> </w:t>
      </w:r>
      <w:r>
        <w:rPr/>
        <w:t>Німеччині,</w:t>
      </w:r>
      <w:r>
        <w:rPr>
          <w:spacing w:val="-7"/>
        </w:rPr>
        <w:t> </w:t>
      </w:r>
      <w:r>
        <w:rPr/>
        <w:t>зберегти</w:t>
      </w:r>
      <w:r>
        <w:rPr>
          <w:spacing w:val="-9"/>
        </w:rPr>
        <w:t> </w:t>
      </w:r>
      <w:r>
        <w:rPr/>
        <w:t>своє</w:t>
      </w:r>
      <w:r>
        <w:rPr>
          <w:spacing w:val="-8"/>
        </w:rPr>
        <w:t> </w:t>
      </w:r>
      <w:r>
        <w:rPr/>
        <w:t>міцне</w:t>
      </w:r>
      <w:r>
        <w:rPr>
          <w:spacing w:val="-9"/>
        </w:rPr>
        <w:t> </w:t>
      </w:r>
      <w:r>
        <w:rPr/>
        <w:t>фінансове</w:t>
      </w:r>
      <w:r>
        <w:rPr>
          <w:spacing w:val="-9"/>
        </w:rPr>
        <w:t> </w:t>
      </w:r>
      <w:r>
        <w:rPr/>
        <w:t>положення.</w:t>
      </w:r>
      <w:r>
        <w:rPr>
          <w:spacing w:val="-68"/>
        </w:rPr>
        <w:t> </w:t>
      </w:r>
      <w:r>
        <w:rPr/>
        <w:t>Банківські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останні</w:t>
      </w:r>
      <w:r>
        <w:rPr>
          <w:spacing w:val="1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зростали,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безпечність</w:t>
      </w:r>
      <w:r>
        <w:rPr>
          <w:spacing w:val="1"/>
        </w:rPr>
        <w:t> </w:t>
      </w:r>
      <w:r>
        <w:rPr/>
        <w:t>німецьких банків. Також, рівень процентних ставок знижується, то</w:t>
      </w:r>
      <w:r>
        <w:rPr>
          <w:spacing w:val="1"/>
        </w:rPr>
        <w:t> </w:t>
      </w:r>
      <w:r>
        <w:rPr/>
        <w:t>відсотки</w:t>
      </w:r>
      <w:r>
        <w:rPr>
          <w:spacing w:val="1"/>
        </w:rPr>
        <w:t> </w:t>
      </w:r>
      <w:r>
        <w:rPr/>
        <w:t>за депозитами та кредитами також мають зменшитися. Революція в індустрії</w:t>
      </w:r>
      <w:r>
        <w:rPr>
          <w:spacing w:val="1"/>
        </w:rPr>
        <w:t> </w:t>
      </w:r>
      <w:r>
        <w:rPr/>
        <w:t>FinTech</w:t>
      </w:r>
      <w:r>
        <w:rPr>
          <w:spacing w:val="24"/>
        </w:rPr>
        <w:t> </w:t>
      </w:r>
      <w:r>
        <w:rPr/>
        <w:t>технологій</w:t>
      </w:r>
      <w:r>
        <w:rPr>
          <w:spacing w:val="24"/>
        </w:rPr>
        <w:t> </w:t>
      </w:r>
      <w:r>
        <w:rPr/>
        <w:t>мала</w:t>
      </w:r>
      <w:r>
        <w:rPr>
          <w:spacing w:val="25"/>
        </w:rPr>
        <w:t> </w:t>
      </w:r>
      <w:r>
        <w:rPr/>
        <w:t>великий</w:t>
      </w:r>
      <w:r>
        <w:rPr>
          <w:spacing w:val="28"/>
        </w:rPr>
        <w:t> </w:t>
      </w:r>
      <w:r>
        <w:rPr/>
        <w:t>вплив</w:t>
      </w:r>
      <w:r>
        <w:rPr>
          <w:spacing w:val="27"/>
        </w:rPr>
        <w:t> </w:t>
      </w:r>
      <w:r>
        <w:rPr/>
        <w:t>і</w:t>
      </w:r>
      <w:r>
        <w:rPr>
          <w:spacing w:val="19"/>
        </w:rPr>
        <w:t> </w:t>
      </w:r>
      <w:r>
        <w:rPr/>
        <w:t>на</w:t>
      </w:r>
      <w:r>
        <w:rPr>
          <w:spacing w:val="25"/>
        </w:rPr>
        <w:t> </w:t>
      </w:r>
      <w:r>
        <w:rPr/>
        <w:t>банківську</w:t>
      </w:r>
      <w:r>
        <w:rPr>
          <w:spacing w:val="19"/>
        </w:rPr>
        <w:t> </w:t>
      </w:r>
      <w:r>
        <w:rPr/>
        <w:t>сферу.</w:t>
      </w:r>
      <w:r>
        <w:rPr>
          <w:spacing w:val="30"/>
        </w:rPr>
        <w:t> </w:t>
      </w:r>
      <w:r>
        <w:rPr/>
        <w:t>FinTech</w:t>
      </w:r>
    </w:p>
    <w:p>
      <w:pPr>
        <w:spacing w:after="0" w:line="360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6"/>
        <w:jc w:val="both"/>
      </w:pPr>
      <w:r>
        <w:rPr/>
        <w:t>технології створили</w:t>
      </w:r>
      <w:r>
        <w:rPr>
          <w:spacing w:val="1"/>
        </w:rPr>
        <w:t> </w:t>
      </w:r>
      <w:r>
        <w:rPr/>
        <w:t>унікальні послуги</w:t>
      </w:r>
      <w:r>
        <w:rPr>
          <w:spacing w:val="1"/>
        </w:rPr>
        <w:t> </w:t>
      </w:r>
      <w:r>
        <w:rPr/>
        <w:t>у банківській сфері,</w:t>
      </w:r>
      <w:r>
        <w:rPr>
          <w:spacing w:val="1"/>
        </w:rPr>
        <w:t> </w:t>
      </w:r>
      <w:r>
        <w:rPr/>
        <w:t>тобто онлайн-</w:t>
      </w:r>
      <w:r>
        <w:rPr>
          <w:spacing w:val="1"/>
        </w:rPr>
        <w:t> </w:t>
      </w:r>
      <w:r>
        <w:rPr/>
        <w:t>банкінг.</w:t>
      </w:r>
      <w:r>
        <w:rPr>
          <w:spacing w:val="1"/>
        </w:rPr>
        <w:t> </w:t>
      </w:r>
      <w:r>
        <w:rPr/>
        <w:t>Темпи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банкінгу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Німеччині</w:t>
      </w:r>
      <w:r>
        <w:rPr>
          <w:spacing w:val="1"/>
        </w:rPr>
        <w:t> </w:t>
      </w:r>
      <w:r>
        <w:rPr/>
        <w:t>постійно</w:t>
      </w:r>
      <w:r>
        <w:rPr>
          <w:spacing w:val="1"/>
        </w:rPr>
        <w:t> </w:t>
      </w:r>
      <w:r>
        <w:rPr/>
        <w:t>зростають,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зумовлено</w:t>
      </w:r>
      <w:r>
        <w:rPr>
          <w:spacing w:val="1"/>
        </w:rPr>
        <w:t> </w:t>
      </w:r>
      <w:r>
        <w:rPr/>
        <w:t>тим,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використовують</w:t>
      </w:r>
      <w:r>
        <w:rPr>
          <w:spacing w:val="-3"/>
        </w:rPr>
        <w:t> </w:t>
      </w:r>
      <w:r>
        <w:rPr/>
        <w:t>через</w:t>
      </w:r>
      <w:r>
        <w:rPr>
          <w:spacing w:val="-1"/>
        </w:rPr>
        <w:t> </w:t>
      </w:r>
      <w:r>
        <w:rPr/>
        <w:t>те,</w:t>
      </w:r>
      <w:r>
        <w:rPr>
          <w:spacing w:val="2"/>
        </w:rPr>
        <w:t> </w:t>
      </w:r>
      <w:r>
        <w:rPr/>
        <w:t>що</w:t>
      </w:r>
      <w:r>
        <w:rPr>
          <w:spacing w:val="-1"/>
        </w:rPr>
        <w:t> </w:t>
      </w:r>
      <w:r>
        <w:rPr/>
        <w:t>онлайн</w:t>
      </w:r>
      <w:r>
        <w:rPr>
          <w:spacing w:val="-1"/>
        </w:rPr>
        <w:t> </w:t>
      </w:r>
      <w:r>
        <w:rPr/>
        <w:t>банкінг це зручно</w:t>
      </w:r>
      <w:r>
        <w:rPr>
          <w:spacing w:val="-1"/>
        </w:rPr>
        <w:t> </w:t>
      </w:r>
      <w:r>
        <w:rPr/>
        <w:t>та швидко.</w:t>
      </w:r>
    </w:p>
    <w:p>
      <w:pPr>
        <w:pStyle w:val="BodyText"/>
        <w:spacing w:line="360" w:lineRule="auto"/>
        <w:ind w:left="539" w:right="267" w:firstLine="710"/>
        <w:jc w:val="both"/>
      </w:pPr>
      <w:r>
        <w:rPr/>
        <w:t>В ході аналізу ринку страхових послуг у Німеччині, можна зробити</w:t>
      </w:r>
      <w:r>
        <w:rPr>
          <w:spacing w:val="1"/>
        </w:rPr>
        <w:t> </w:t>
      </w:r>
      <w:r>
        <w:rPr/>
        <w:t>висновок, що в цій країні гарна державна система охорони здоров’я, завдяки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усі</w:t>
      </w:r>
      <w:r>
        <w:rPr>
          <w:spacing w:val="1"/>
        </w:rPr>
        <w:t> </w:t>
      </w:r>
      <w:r>
        <w:rPr/>
        <w:t>мешканці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отримати</w:t>
      </w:r>
      <w:r>
        <w:rPr>
          <w:spacing w:val="1"/>
        </w:rPr>
        <w:t> </w:t>
      </w:r>
      <w:r>
        <w:rPr/>
        <w:t>доступ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комплексного</w:t>
      </w:r>
      <w:r>
        <w:rPr>
          <w:spacing w:val="1"/>
        </w:rPr>
        <w:t> </w:t>
      </w:r>
      <w:r>
        <w:rPr/>
        <w:t>медичного</w:t>
      </w:r>
      <w:r>
        <w:rPr>
          <w:spacing w:val="1"/>
        </w:rPr>
        <w:t> </w:t>
      </w:r>
      <w:r>
        <w:rPr/>
        <w:t>обслуговування.</w:t>
      </w:r>
      <w:r>
        <w:rPr>
          <w:spacing w:val="1"/>
        </w:rPr>
        <w:t> </w:t>
      </w:r>
      <w:r>
        <w:rPr/>
        <w:t>Майже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населення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обов'язковими</w:t>
      </w:r>
      <w:r>
        <w:rPr>
          <w:spacing w:val="1"/>
        </w:rPr>
        <w:t> </w:t>
      </w:r>
      <w:r>
        <w:rPr/>
        <w:t>чи</w:t>
      </w:r>
      <w:r>
        <w:rPr>
          <w:spacing w:val="-67"/>
        </w:rPr>
        <w:t> </w:t>
      </w:r>
      <w:r>
        <w:rPr/>
        <w:t>добровільними</w:t>
      </w:r>
      <w:r>
        <w:rPr>
          <w:spacing w:val="1"/>
        </w:rPr>
        <w:t> </w:t>
      </w:r>
      <w:r>
        <w:rPr/>
        <w:t>учасниками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державної</w:t>
      </w:r>
      <w:r>
        <w:rPr>
          <w:spacing w:val="1"/>
        </w:rPr>
        <w:t> </w:t>
      </w:r>
      <w:r>
        <w:rPr/>
        <w:t>охорони</w:t>
      </w:r>
      <w:r>
        <w:rPr>
          <w:spacing w:val="1"/>
        </w:rPr>
        <w:t> </w:t>
      </w:r>
      <w:r>
        <w:rPr/>
        <w:t>здоров'я,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>
          <w:w w:val="95"/>
        </w:rPr>
        <w:t>решта мають приватну медичну страховку.</w:t>
      </w:r>
      <w:r>
        <w:rPr>
          <w:spacing w:val="63"/>
        </w:rPr>
        <w:t> </w:t>
      </w:r>
      <w:r>
        <w:rPr>
          <w:w w:val="95"/>
        </w:rPr>
        <w:t>Також,</w:t>
      </w:r>
      <w:r>
        <w:rPr>
          <w:spacing w:val="63"/>
        </w:rPr>
        <w:t> </w:t>
      </w:r>
      <w:r>
        <w:rPr>
          <w:w w:val="95"/>
        </w:rPr>
        <w:t>країна швидко відреагувала</w:t>
      </w:r>
      <w:r>
        <w:rPr>
          <w:spacing w:val="1"/>
          <w:w w:val="95"/>
        </w:rPr>
        <w:t> </w:t>
      </w:r>
      <w:r>
        <w:rPr/>
        <w:t>на</w:t>
      </w:r>
      <w:r>
        <w:rPr>
          <w:spacing w:val="1"/>
        </w:rPr>
        <w:t> </w:t>
      </w:r>
      <w:r>
        <w:rPr/>
        <w:t>пандемію Covid–19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добре</w:t>
      </w:r>
      <w:r>
        <w:rPr>
          <w:spacing w:val="1"/>
        </w:rPr>
        <w:t> </w:t>
      </w:r>
      <w:r>
        <w:rPr/>
        <w:t>підготовлена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інфраструктури та ресурсів охорони здоров’я. Витрати на охорону здоров’я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зросли,</w:t>
      </w:r>
      <w:r>
        <w:rPr>
          <w:spacing w:val="1"/>
        </w:rPr>
        <w:t> </w:t>
      </w:r>
      <w:r>
        <w:rPr/>
        <w:t>причиною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дорогих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препаратів;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спеціалізованої</w:t>
      </w:r>
      <w:r>
        <w:rPr>
          <w:spacing w:val="1"/>
        </w:rPr>
        <w:t> </w:t>
      </w:r>
      <w:r>
        <w:rPr/>
        <w:t>допомоги;</w:t>
      </w:r>
      <w:r>
        <w:rPr>
          <w:spacing w:val="1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адміністративні</w:t>
      </w:r>
      <w:r>
        <w:rPr>
          <w:spacing w:val="-5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та</w:t>
      </w:r>
      <w:r>
        <w:rPr>
          <w:spacing w:val="2"/>
        </w:rPr>
        <w:t> </w:t>
      </w:r>
      <w:r>
        <w:rPr/>
        <w:t>інше.</w:t>
      </w:r>
    </w:p>
    <w:p>
      <w:pPr>
        <w:pStyle w:val="BodyText"/>
        <w:spacing w:line="360" w:lineRule="auto" w:before="1"/>
        <w:ind w:left="539" w:right="270" w:firstLine="710"/>
        <w:jc w:val="both"/>
      </w:pPr>
      <w:r>
        <w:rPr/>
        <w:t>Результати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інвестиційних</w:t>
      </w:r>
      <w:r>
        <w:rPr>
          <w:spacing w:val="1"/>
        </w:rPr>
        <w:t> </w:t>
      </w:r>
      <w:r>
        <w:rPr/>
        <w:t>послуг</w:t>
      </w:r>
      <w:r>
        <w:rPr>
          <w:spacing w:val="-67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наступні</w:t>
      </w:r>
      <w:r>
        <w:rPr>
          <w:spacing w:val="1"/>
        </w:rPr>
        <w:t> </w:t>
      </w:r>
      <w:r>
        <w:rPr/>
        <w:t>висновки:</w:t>
      </w:r>
      <w:r>
        <w:rPr>
          <w:spacing w:val="1"/>
        </w:rPr>
        <w:t> </w:t>
      </w:r>
      <w:r>
        <w:rPr/>
        <w:t>Німеччина</w:t>
      </w:r>
      <w:r>
        <w:rPr>
          <w:spacing w:val="1"/>
        </w:rPr>
        <w:t> </w:t>
      </w:r>
      <w:r>
        <w:rPr/>
        <w:t>вважається</w:t>
      </w:r>
      <w:r>
        <w:rPr>
          <w:spacing w:val="-67"/>
        </w:rPr>
        <w:t> </w:t>
      </w:r>
      <w:r>
        <w:rPr/>
        <w:t>найпривабливішим у світі місцем для бізнесу та інвестицій. Перевагами для</w:t>
      </w:r>
      <w:r>
        <w:rPr>
          <w:spacing w:val="1"/>
        </w:rPr>
        <w:t> </w:t>
      </w:r>
      <w:r>
        <w:rPr/>
        <w:t>інвестування в економіку країни вважається великий ринок; відома торгова</w:t>
      </w:r>
      <w:r>
        <w:rPr>
          <w:spacing w:val="1"/>
        </w:rPr>
        <w:t> </w:t>
      </w:r>
      <w:r>
        <w:rPr/>
        <w:t>марка; членство у ЄС та висококваліфікована робоча сила. Існують також і</w:t>
      </w:r>
      <w:r>
        <w:rPr>
          <w:spacing w:val="1"/>
        </w:rPr>
        <w:t> </w:t>
      </w:r>
      <w:r>
        <w:rPr>
          <w:w w:val="95"/>
        </w:rPr>
        <w:t>недоліки,</w:t>
      </w:r>
      <w:r>
        <w:rPr>
          <w:spacing w:val="63"/>
        </w:rPr>
        <w:t> </w:t>
      </w:r>
      <w:r>
        <w:rPr>
          <w:w w:val="95"/>
        </w:rPr>
        <w:t>такі як демографічні показники; уповільнення економіки; залежність</w:t>
      </w:r>
      <w:r>
        <w:rPr>
          <w:spacing w:val="1"/>
          <w:w w:val="95"/>
        </w:rPr>
        <w:t> </w:t>
      </w:r>
      <w:r>
        <w:rPr/>
        <w:t>від інших країн, але враховуючи це все, Німеччина все ж таки вважається</w:t>
      </w:r>
      <w:r>
        <w:rPr>
          <w:spacing w:val="1"/>
        </w:rPr>
        <w:t> </w:t>
      </w:r>
      <w:r>
        <w:rPr/>
        <w:t>привабливою</w:t>
      </w:r>
      <w:r>
        <w:rPr>
          <w:spacing w:val="-1"/>
        </w:rPr>
        <w:t> </w:t>
      </w:r>
      <w:r>
        <w:rPr/>
        <w:t>країною</w:t>
      </w:r>
      <w:r>
        <w:rPr>
          <w:spacing w:val="-1"/>
        </w:rPr>
        <w:t> </w:t>
      </w:r>
      <w:r>
        <w:rPr/>
        <w:t>для</w:t>
      </w:r>
      <w:r>
        <w:rPr>
          <w:spacing w:val="2"/>
        </w:rPr>
        <w:t> </w:t>
      </w:r>
      <w:r>
        <w:rPr/>
        <w:t>інвестиції.</w:t>
      </w:r>
    </w:p>
    <w:p>
      <w:pPr>
        <w:pStyle w:val="BodyText"/>
        <w:spacing w:line="360" w:lineRule="auto" w:before="1"/>
        <w:ind w:left="539" w:right="267" w:firstLine="710"/>
        <w:jc w:val="both"/>
      </w:pP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зовнішньої</w:t>
      </w:r>
      <w:r>
        <w:rPr>
          <w:spacing w:val="1"/>
        </w:rPr>
        <w:t> </w:t>
      </w:r>
      <w:r>
        <w:rPr/>
        <w:t>торгівлі</w:t>
      </w:r>
      <w:r>
        <w:rPr>
          <w:spacing w:val="1"/>
        </w:rPr>
        <w:t> </w:t>
      </w:r>
      <w:r>
        <w:rPr/>
        <w:t>послугами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Німеччини виявлено, що Україна зацікавлена в імпорті послуг із Німеччини,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рівню</w:t>
      </w:r>
      <w:r>
        <w:rPr>
          <w:spacing w:val="1"/>
        </w:rPr>
        <w:t> </w:t>
      </w:r>
      <w:r>
        <w:rPr/>
        <w:t>Європейського</w:t>
      </w:r>
      <w:r>
        <w:rPr>
          <w:spacing w:val="1"/>
        </w:rPr>
        <w:t> </w:t>
      </w:r>
      <w:r>
        <w:rPr/>
        <w:t>Союзу.</w:t>
      </w:r>
      <w:r>
        <w:rPr>
          <w:spacing w:val="1"/>
        </w:rPr>
        <w:t> </w:t>
      </w:r>
      <w:r>
        <w:rPr/>
        <w:t>Хоча</w:t>
      </w:r>
      <w:r>
        <w:rPr>
          <w:spacing w:val="1"/>
        </w:rPr>
        <w:t> </w:t>
      </w:r>
      <w:r>
        <w:rPr/>
        <w:t>фінансові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займають до 10% загального імпорту послуг, вони все</w:t>
      </w:r>
      <w:r>
        <w:rPr>
          <w:spacing w:val="1"/>
        </w:rPr>
        <w:t> </w:t>
      </w:r>
      <w:r>
        <w:rPr/>
        <w:t>одно залишаються</w:t>
      </w:r>
      <w:r>
        <w:rPr>
          <w:spacing w:val="1"/>
        </w:rPr>
        <w:t> </w:t>
      </w:r>
      <w:r>
        <w:rPr/>
        <w:t>важливими, їх</w:t>
      </w:r>
      <w:r>
        <w:rPr>
          <w:spacing w:val="-7"/>
        </w:rPr>
        <w:t> </w:t>
      </w:r>
      <w:r>
        <w:rPr/>
        <w:t>можна підвищити</w:t>
      </w:r>
      <w:r>
        <w:rPr>
          <w:spacing w:val="-2"/>
        </w:rPr>
        <w:t> </w:t>
      </w:r>
      <w:r>
        <w:rPr/>
        <w:t>за допомогою</w:t>
      </w:r>
      <w:r>
        <w:rPr>
          <w:spacing w:val="-2"/>
        </w:rPr>
        <w:t> </w:t>
      </w:r>
      <w:r>
        <w:rPr/>
        <w:t>розвитку</w:t>
      </w:r>
      <w:r>
        <w:rPr>
          <w:spacing w:val="-2"/>
        </w:rPr>
        <w:t> </w:t>
      </w:r>
      <w:r>
        <w:rPr/>
        <w:t>інтернет</w:t>
      </w:r>
      <w:r>
        <w:rPr>
          <w:spacing w:val="-3"/>
        </w:rPr>
        <w:t> </w:t>
      </w:r>
      <w:r>
        <w:rPr/>
        <w:t>послуг.</w:t>
      </w:r>
    </w:p>
    <w:p>
      <w:pPr>
        <w:pStyle w:val="BodyText"/>
        <w:spacing w:line="357" w:lineRule="auto"/>
        <w:ind w:left="539" w:right="277" w:firstLine="710"/>
        <w:jc w:val="both"/>
      </w:pPr>
      <w:r>
        <w:rPr/>
        <w:t>В</w:t>
      </w:r>
      <w:r>
        <w:rPr>
          <w:spacing w:val="-7"/>
        </w:rPr>
        <w:t> </w:t>
      </w:r>
      <w:r>
        <w:rPr/>
        <w:t>результаті</w:t>
      </w:r>
      <w:r>
        <w:rPr>
          <w:spacing w:val="-8"/>
        </w:rPr>
        <w:t> </w:t>
      </w:r>
      <w:r>
        <w:rPr/>
        <w:t>дослідження</w:t>
      </w:r>
      <w:r>
        <w:rPr>
          <w:spacing w:val="-1"/>
        </w:rPr>
        <w:t> </w:t>
      </w:r>
      <w:r>
        <w:rPr/>
        <w:t>передумов</w:t>
      </w:r>
      <w:r>
        <w:rPr>
          <w:spacing w:val="-4"/>
        </w:rPr>
        <w:t> </w:t>
      </w:r>
      <w:r>
        <w:rPr/>
        <w:t>розвитку</w:t>
      </w:r>
      <w:r>
        <w:rPr>
          <w:spacing w:val="-7"/>
        </w:rPr>
        <w:t> </w:t>
      </w:r>
      <w:r>
        <w:rPr/>
        <w:t>ринку</w:t>
      </w:r>
      <w:r>
        <w:rPr>
          <w:spacing w:val="-7"/>
        </w:rPr>
        <w:t> </w:t>
      </w:r>
      <w:r>
        <w:rPr/>
        <w:t>фінансових</w:t>
      </w:r>
      <w:r>
        <w:rPr>
          <w:spacing w:val="-7"/>
        </w:rPr>
        <w:t> </w:t>
      </w:r>
      <w:r>
        <w:rPr/>
        <w:t>послуг</w:t>
      </w:r>
      <w:r>
        <w:rPr>
          <w:spacing w:val="-68"/>
        </w:rPr>
        <w:t> </w:t>
      </w:r>
      <w:r>
        <w:rPr/>
        <w:t>України</w:t>
      </w:r>
      <w:r>
        <w:rPr>
          <w:spacing w:val="7"/>
        </w:rPr>
        <w:t> </w:t>
      </w:r>
      <w:r>
        <w:rPr/>
        <w:t>та</w:t>
      </w:r>
      <w:r>
        <w:rPr>
          <w:spacing w:val="3"/>
        </w:rPr>
        <w:t> </w:t>
      </w:r>
      <w:r>
        <w:rPr/>
        <w:t>Німеччини</w:t>
      </w:r>
      <w:r>
        <w:rPr>
          <w:spacing w:val="2"/>
        </w:rPr>
        <w:t> </w:t>
      </w:r>
      <w:r>
        <w:rPr/>
        <w:t>можна</w:t>
      </w:r>
      <w:r>
        <w:rPr>
          <w:spacing w:val="3"/>
        </w:rPr>
        <w:t> </w:t>
      </w:r>
      <w:r>
        <w:rPr/>
        <w:t>зробити</w:t>
      </w:r>
      <w:r>
        <w:rPr>
          <w:spacing w:val="6"/>
        </w:rPr>
        <w:t> </w:t>
      </w:r>
      <w:r>
        <w:rPr/>
        <w:t>висновок,</w:t>
      </w:r>
      <w:r>
        <w:rPr>
          <w:spacing w:val="4"/>
        </w:rPr>
        <w:t> </w:t>
      </w:r>
      <w:r>
        <w:rPr/>
        <w:t>що</w:t>
      </w:r>
      <w:r>
        <w:rPr>
          <w:spacing w:val="2"/>
        </w:rPr>
        <w:t> </w:t>
      </w:r>
      <w:r>
        <w:rPr/>
        <w:t>існує</w:t>
      </w:r>
      <w:r>
        <w:rPr>
          <w:spacing w:val="3"/>
        </w:rPr>
        <w:t> </w:t>
      </w:r>
      <w:r>
        <w:rPr/>
        <w:t>перспектива</w:t>
      </w:r>
      <w:r>
        <w:rPr>
          <w:spacing w:val="8"/>
        </w:rPr>
        <w:t> </w:t>
      </w:r>
      <w:r>
        <w:rPr/>
        <w:t>в</w:t>
      </w:r>
    </w:p>
    <w:p>
      <w:pPr>
        <w:spacing w:after="0" w:line="357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 w:right="269"/>
        <w:jc w:val="both"/>
      </w:pPr>
      <w:r>
        <w:rPr/>
        <w:t>подальшому розвитку обсягів фінансових послуг. Доказом слугує те, що в</w:t>
      </w:r>
      <w:r>
        <w:rPr>
          <w:spacing w:val="1"/>
        </w:rPr>
        <w:t> </w:t>
      </w:r>
      <w:r>
        <w:rPr/>
        <w:t>України ще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всі споживачі використовують</w:t>
      </w:r>
      <w:r>
        <w:rPr>
          <w:spacing w:val="1"/>
        </w:rPr>
        <w:t> </w:t>
      </w:r>
      <w:r>
        <w:rPr/>
        <w:t>інтернет,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FinTech ринок</w:t>
      </w:r>
      <w:r>
        <w:rPr>
          <w:spacing w:val="1"/>
        </w:rPr>
        <w:t> </w:t>
      </w:r>
      <w:r>
        <w:rPr/>
        <w:t>розвивається повільніше, ніж в Німеччині, має певні законодавчі обмеження,</w:t>
      </w:r>
      <w:r>
        <w:rPr>
          <w:spacing w:val="1"/>
        </w:rPr>
        <w:t> </w:t>
      </w:r>
      <w:r>
        <w:rPr/>
        <w:t>слабко капіталізований та сконцентрований на вузьких нішах – переважно</w:t>
      </w:r>
      <w:r>
        <w:rPr>
          <w:spacing w:val="1"/>
        </w:rPr>
        <w:t> </w:t>
      </w:r>
      <w:r>
        <w:rPr/>
        <w:t>платіжні</w:t>
      </w:r>
      <w:r>
        <w:rPr>
          <w:spacing w:val="1"/>
        </w:rPr>
        <w:t> </w:t>
      </w:r>
      <w:r>
        <w:rPr/>
        <w:t>сервіси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онлайн-кредитування.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сферу</w:t>
      </w:r>
      <w:r>
        <w:rPr>
          <w:spacing w:val="1"/>
        </w:rPr>
        <w:t> </w:t>
      </w:r>
      <w:r>
        <w:rPr/>
        <w:t>надходять невеликі інвестиції, у порівнянні з Німеччиною. Ринок FinTech-</w:t>
      </w:r>
      <w:r>
        <w:rPr>
          <w:spacing w:val="1"/>
        </w:rPr>
        <w:t> </w:t>
      </w:r>
      <w:r>
        <w:rPr/>
        <w:t>індустрії</w:t>
      </w:r>
      <w:r>
        <w:rPr>
          <w:spacing w:val="-7"/>
        </w:rPr>
        <w:t> </w:t>
      </w:r>
      <w:r>
        <w:rPr/>
        <w:t>є привабливим для</w:t>
      </w:r>
      <w:r>
        <w:rPr>
          <w:spacing w:val="1"/>
        </w:rPr>
        <w:t> </w:t>
      </w:r>
      <w:r>
        <w:rPr/>
        <w:t>інвесторів</w:t>
      </w:r>
      <w:r>
        <w:rPr>
          <w:spacing w:val="2"/>
        </w:rPr>
        <w:t> </w:t>
      </w:r>
      <w:r>
        <w:rPr/>
        <w:t>і</w:t>
      </w:r>
      <w:r>
        <w:rPr>
          <w:spacing w:val="-6"/>
        </w:rPr>
        <w:t> </w:t>
      </w:r>
      <w:r>
        <w:rPr/>
        <w:t>споживачів</w:t>
      </w:r>
      <w:r>
        <w:rPr>
          <w:spacing w:val="-2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капіталів.</w:t>
      </w:r>
    </w:p>
    <w:p>
      <w:pPr>
        <w:pStyle w:val="BodyText"/>
        <w:spacing w:line="360" w:lineRule="auto"/>
        <w:ind w:left="539" w:right="266" w:firstLine="710"/>
        <w:jc w:val="both"/>
      </w:pPr>
      <w:r>
        <w:rPr/>
        <w:t>Результати проведеного дослідження щодо впливу інвестицій у FinTech</w:t>
      </w:r>
      <w:r>
        <w:rPr>
          <w:spacing w:val="-67"/>
        </w:rPr>
        <w:t> </w:t>
      </w:r>
      <w:r>
        <w:rPr/>
        <w:t>на економічний стан Німеччини та України показало, що Україна має пряму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ВВП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інвестиційної</w:t>
      </w:r>
      <w:r>
        <w:rPr>
          <w:spacing w:val="1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FinTech,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країна є перспективною для інвестицій у FinTech. Що стосується Німеччини,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проведений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залежності,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ВВП не</w:t>
      </w:r>
      <w:r>
        <w:rPr>
          <w:spacing w:val="1"/>
        </w:rPr>
        <w:t> </w:t>
      </w:r>
      <w:r>
        <w:rPr/>
        <w:t>залежить</w:t>
      </w:r>
      <w:r>
        <w:rPr>
          <w:spacing w:val="-2"/>
        </w:rPr>
        <w:t> </w:t>
      </w:r>
      <w:r>
        <w:rPr/>
        <w:t>від</w:t>
      </w:r>
      <w:r>
        <w:rPr>
          <w:spacing w:val="2"/>
        </w:rPr>
        <w:t> </w:t>
      </w:r>
      <w:r>
        <w:rPr/>
        <w:t>цифровізації</w:t>
      </w:r>
      <w:r>
        <w:rPr>
          <w:spacing w:val="-6"/>
        </w:rPr>
        <w:t> </w:t>
      </w:r>
      <w:r>
        <w:rPr/>
        <w:t>діяльності</w:t>
      </w:r>
      <w:r>
        <w:rPr>
          <w:spacing w:val="-4"/>
        </w:rPr>
        <w:t> </w:t>
      </w:r>
      <w:r>
        <w:rPr/>
        <w:t>фінансового сектора.</w:t>
      </w:r>
    </w:p>
    <w:p>
      <w:pPr>
        <w:pStyle w:val="BodyText"/>
        <w:spacing w:line="357" w:lineRule="auto" w:before="2"/>
        <w:ind w:left="539" w:right="279" w:firstLine="710"/>
        <w:jc w:val="both"/>
      </w:pPr>
      <w:r>
        <w:rPr/>
        <w:t>Таким чином сектор фінансових послуг сьогодні являється одним із</w:t>
      </w:r>
      <w:r>
        <w:rPr>
          <w:spacing w:val="1"/>
        </w:rPr>
        <w:t> </w:t>
      </w:r>
      <w:r>
        <w:rPr/>
        <w:t>найважливіших</w:t>
      </w:r>
      <w:r>
        <w:rPr>
          <w:spacing w:val="-4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найвпливовіших</w:t>
      </w:r>
      <w:r>
        <w:rPr>
          <w:spacing w:val="1"/>
        </w:rPr>
        <w:t> </w:t>
      </w:r>
      <w:r>
        <w:rPr/>
        <w:t>галузей</w:t>
      </w:r>
      <w:r>
        <w:rPr>
          <w:spacing w:val="1"/>
        </w:rPr>
        <w:t> </w:t>
      </w:r>
      <w:r>
        <w:rPr/>
        <w:t>економіки.</w:t>
      </w:r>
    </w:p>
    <w:p>
      <w:pPr>
        <w:spacing w:after="0" w:line="357" w:lineRule="auto"/>
        <w:jc w:val="both"/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before="9"/>
        <w:rPr>
          <w:sz w:val="8"/>
        </w:rPr>
      </w:pPr>
    </w:p>
    <w:p>
      <w:pPr>
        <w:pStyle w:val="Heading1"/>
        <w:ind w:left="3041" w:right="0"/>
        <w:jc w:val="left"/>
      </w:pPr>
      <w:r>
        <w:rPr/>
        <w:t>СПИСОК</w:t>
      </w:r>
      <w:r>
        <w:rPr>
          <w:spacing w:val="-5"/>
        </w:rPr>
        <w:t> </w:t>
      </w:r>
      <w:r>
        <w:rPr/>
        <w:t>ВИКОРИСТАНИХ</w:t>
      </w:r>
      <w:r>
        <w:rPr>
          <w:spacing w:val="-3"/>
        </w:rPr>
        <w:t> </w:t>
      </w:r>
      <w:r>
        <w:rPr/>
        <w:t>ДЖЕРЕЛ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pStyle w:val="ListParagraph"/>
        <w:numPr>
          <w:ilvl w:val="0"/>
          <w:numId w:val="5"/>
        </w:numPr>
        <w:tabs>
          <w:tab w:pos="1592" w:val="left" w:leader="none"/>
        </w:tabs>
        <w:spacing w:line="360" w:lineRule="auto" w:before="0" w:after="0"/>
        <w:ind w:left="539" w:right="264" w:firstLine="720"/>
        <w:jc w:val="both"/>
        <w:rPr>
          <w:sz w:val="28"/>
        </w:rPr>
      </w:pPr>
      <w:hyperlink r:id="rId34">
        <w:r>
          <w:rPr>
            <w:sz w:val="28"/>
          </w:rPr>
          <w:t>R. Kumar</w:t>
        </w:r>
      </w:hyperlink>
      <w:r>
        <w:rPr>
          <w:sz w:val="28"/>
        </w:rPr>
        <w:t>. Strategies of Banks and Other Financial Institutions. Money</w:t>
      </w:r>
      <w:r>
        <w:rPr>
          <w:spacing w:val="1"/>
          <w:sz w:val="28"/>
        </w:rPr>
        <w:t> </w:t>
      </w:r>
      <w:r>
        <w:rPr>
          <w:sz w:val="28"/>
        </w:rPr>
        <w:t>Markets,</w:t>
      </w:r>
      <w:r>
        <w:rPr>
          <w:spacing w:val="1"/>
          <w:sz w:val="28"/>
        </w:rPr>
        <w:t> </w:t>
      </w:r>
      <w:r>
        <w:rPr>
          <w:sz w:val="28"/>
        </w:rPr>
        <w:t>Bond</w:t>
      </w:r>
      <w:r>
        <w:rPr>
          <w:spacing w:val="1"/>
          <w:sz w:val="28"/>
        </w:rPr>
        <w:t> </w:t>
      </w:r>
      <w:r>
        <w:rPr>
          <w:sz w:val="28"/>
        </w:rPr>
        <w:t>Markets,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Mortgage</w:t>
      </w:r>
      <w:r>
        <w:rPr>
          <w:spacing w:val="1"/>
          <w:sz w:val="28"/>
        </w:rPr>
        <w:t> </w:t>
      </w:r>
      <w:r>
        <w:rPr>
          <w:sz w:val="28"/>
        </w:rPr>
        <w:t>Markets</w:t>
      </w:r>
      <w:r>
        <w:rPr>
          <w:spacing w:val="1"/>
          <w:sz w:val="28"/>
        </w:rPr>
        <w:t> </w:t>
      </w:r>
      <w:r>
        <w:rPr>
          <w:sz w:val="28"/>
        </w:rPr>
        <w:t>pp.</w:t>
      </w:r>
      <w:r>
        <w:rPr>
          <w:spacing w:val="1"/>
          <w:sz w:val="28"/>
        </w:rPr>
        <w:t> </w:t>
      </w:r>
      <w:r>
        <w:rPr>
          <w:sz w:val="28"/>
        </w:rPr>
        <w:t>95-123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35">
        <w:r>
          <w:rPr>
            <w:color w:val="0462C1"/>
            <w:w w:val="95"/>
            <w:sz w:val="28"/>
            <w:u w:val="single" w:color="0462C1"/>
          </w:rPr>
          <w:t>https://www.sciencedirect.com/science/article/pii/B978012416997500004X?via%3</w:t>
        </w:r>
      </w:hyperlink>
      <w:r>
        <w:rPr>
          <w:color w:val="0462C1"/>
          <w:spacing w:val="1"/>
          <w:w w:val="95"/>
          <w:sz w:val="28"/>
        </w:rPr>
        <w:t> </w:t>
      </w:r>
      <w:hyperlink r:id="rId35">
        <w:r>
          <w:rPr>
            <w:color w:val="0462C1"/>
            <w:sz w:val="28"/>
            <w:u w:val="single" w:color="0462C1"/>
          </w:rPr>
          <w:t>Dihub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25.04.2022).</w:t>
      </w:r>
    </w:p>
    <w:p>
      <w:pPr>
        <w:pStyle w:val="BodyText"/>
        <w:spacing w:before="10"/>
        <w:rPr>
          <w:sz w:val="9"/>
        </w:rPr>
      </w:pPr>
    </w:p>
    <w:p>
      <w:pPr>
        <w:pStyle w:val="ListParagraph"/>
        <w:numPr>
          <w:ilvl w:val="0"/>
          <w:numId w:val="5"/>
        </w:numPr>
        <w:tabs>
          <w:tab w:pos="1563" w:val="left" w:leader="none"/>
          <w:tab w:pos="5089" w:val="left" w:leader="none"/>
          <w:tab w:pos="9235" w:val="left" w:leader="none"/>
        </w:tabs>
        <w:spacing w:line="360" w:lineRule="auto" w:before="87" w:after="0"/>
        <w:ind w:left="539" w:right="265" w:firstLine="710"/>
        <w:jc w:val="both"/>
        <w:rPr>
          <w:sz w:val="28"/>
        </w:rPr>
      </w:pPr>
      <w:r>
        <w:rPr>
          <w:sz w:val="28"/>
        </w:rPr>
        <w:t>D. Klausner (2021) Reshaping Services: The Investment Implications of</w:t>
      </w:r>
      <w:r>
        <w:rPr>
          <w:spacing w:val="1"/>
          <w:sz w:val="28"/>
        </w:rPr>
        <w:t> </w:t>
      </w:r>
      <w:r>
        <w:rPr>
          <w:sz w:val="28"/>
        </w:rPr>
        <w:t>Technological</w:t>
        <w:tab/>
        <w:t>Disruption</w:t>
        <w:tab/>
        <w:t>URL:</w:t>
      </w:r>
      <w:r>
        <w:rPr>
          <w:color w:val="0462C1"/>
          <w:spacing w:val="-68"/>
          <w:sz w:val="28"/>
        </w:rPr>
        <w:t> </w:t>
      </w:r>
      <w:hyperlink r:id="rId36">
        <w:r>
          <w:rPr>
            <w:color w:val="0462C1"/>
            <w:sz w:val="28"/>
            <w:u w:val="single" w:color="0462C1"/>
          </w:rPr>
          <w:t>https://papers.ssrn.com/sol3/papers.cfm?abstract_id=3942520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15.04.2022).</w:t>
      </w:r>
    </w:p>
    <w:p>
      <w:pPr>
        <w:pStyle w:val="ListParagraph"/>
        <w:numPr>
          <w:ilvl w:val="0"/>
          <w:numId w:val="5"/>
        </w:numPr>
        <w:tabs>
          <w:tab w:pos="1558" w:val="left" w:leader="none"/>
        </w:tabs>
        <w:spacing w:line="360" w:lineRule="auto" w:before="0" w:after="0"/>
        <w:ind w:left="539" w:right="268" w:firstLine="710"/>
        <w:jc w:val="both"/>
        <w:rPr>
          <w:sz w:val="28"/>
        </w:rPr>
      </w:pPr>
      <w:r>
        <w:rPr>
          <w:sz w:val="28"/>
        </w:rPr>
        <w:t>Про фінансові послуги та державне регулювання ринків фінансових</w:t>
      </w:r>
      <w:r>
        <w:rPr>
          <w:spacing w:val="1"/>
          <w:sz w:val="28"/>
        </w:rPr>
        <w:t> </w:t>
      </w:r>
      <w:r>
        <w:rPr>
          <w:sz w:val="28"/>
        </w:rPr>
        <w:t>послуг:</w:t>
      </w:r>
      <w:r>
        <w:rPr>
          <w:spacing w:val="1"/>
          <w:sz w:val="28"/>
        </w:rPr>
        <w:t> </w:t>
      </w:r>
      <w:r>
        <w:rPr>
          <w:sz w:val="28"/>
        </w:rPr>
        <w:t>Закон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12.07.2001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2664-III</w:t>
      </w:r>
      <w:r>
        <w:rPr>
          <w:spacing w:val="1"/>
          <w:sz w:val="28"/>
        </w:rPr>
        <w:t> </w:t>
      </w:r>
      <w:r>
        <w:rPr>
          <w:sz w:val="28"/>
        </w:rPr>
        <w:t>(Редакція</w:t>
      </w:r>
      <w:r>
        <w:rPr>
          <w:spacing w:val="1"/>
          <w:sz w:val="28"/>
        </w:rPr>
        <w:t> </w:t>
      </w:r>
      <w:r>
        <w:rPr>
          <w:sz w:val="28"/>
        </w:rPr>
        <w:t>станом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11.02.2022)</w:t>
      </w:r>
      <w:r>
        <w:rPr>
          <w:spacing w:val="1"/>
          <w:sz w:val="28"/>
        </w:rPr>
        <w:t> </w:t>
      </w:r>
      <w:r>
        <w:rPr>
          <w:sz w:val="28"/>
        </w:rPr>
        <w:t>Відомості</w:t>
      </w:r>
      <w:r>
        <w:rPr>
          <w:spacing w:val="1"/>
          <w:sz w:val="28"/>
        </w:rPr>
        <w:t> </w:t>
      </w:r>
      <w:r>
        <w:rPr>
          <w:sz w:val="28"/>
        </w:rPr>
        <w:t>Верховної</w:t>
      </w:r>
      <w:r>
        <w:rPr>
          <w:spacing w:val="1"/>
          <w:sz w:val="28"/>
        </w:rPr>
        <w:t> </w:t>
      </w:r>
      <w:r>
        <w:rPr>
          <w:sz w:val="28"/>
        </w:rPr>
        <w:t>Ради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Ст.</w:t>
      </w:r>
      <w:r>
        <w:rPr>
          <w:spacing w:val="1"/>
          <w:sz w:val="28"/>
        </w:rPr>
        <w:t> </w:t>
      </w:r>
      <w:r>
        <w:rPr>
          <w:sz w:val="28"/>
        </w:rPr>
        <w:t>1.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37">
        <w:r>
          <w:rPr>
            <w:color w:val="0462C1"/>
            <w:sz w:val="28"/>
            <w:u w:val="single" w:color="0462C1"/>
          </w:rPr>
          <w:t>https://zakon.rada.gov.ua/laws/show/2664-14#Text</w:t>
        </w:r>
        <w:r>
          <w:rPr>
            <w:color w:val="0462C1"/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> </w:t>
      </w:r>
      <w:r>
        <w:rPr>
          <w:sz w:val="28"/>
        </w:rPr>
        <w:t>звернення:</w:t>
      </w:r>
      <w:r>
        <w:rPr>
          <w:spacing w:val="-10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5"/>
        </w:numPr>
        <w:tabs>
          <w:tab w:pos="1793" w:val="left" w:leader="none"/>
        </w:tabs>
        <w:spacing w:line="357" w:lineRule="auto" w:before="1" w:after="0"/>
        <w:ind w:left="539" w:right="268" w:firstLine="720"/>
        <w:jc w:val="both"/>
        <w:rPr>
          <w:sz w:val="28"/>
        </w:rPr>
      </w:pPr>
      <w:r>
        <w:rPr>
          <w:sz w:val="28"/>
        </w:rPr>
        <w:t>Закон</w:t>
      </w:r>
      <w:r>
        <w:rPr>
          <w:spacing w:val="1"/>
          <w:sz w:val="28"/>
        </w:rPr>
        <w:t> </w:t>
      </w:r>
      <w:r>
        <w:rPr>
          <w:sz w:val="28"/>
        </w:rPr>
        <w:t>о</w:t>
      </w:r>
      <w:r>
        <w:rPr>
          <w:spacing w:val="1"/>
          <w:sz w:val="28"/>
        </w:rPr>
        <w:t> </w:t>
      </w:r>
      <w:r>
        <w:rPr>
          <w:sz w:val="28"/>
        </w:rPr>
        <w:t>банках.</w:t>
      </w:r>
      <w:r>
        <w:rPr>
          <w:spacing w:val="1"/>
          <w:sz w:val="28"/>
        </w:rPr>
        <w:t> </w:t>
      </w:r>
      <w:r>
        <w:rPr>
          <w:sz w:val="28"/>
        </w:rPr>
        <w:t>Федеральне</w:t>
      </w:r>
      <w:r>
        <w:rPr>
          <w:spacing w:val="1"/>
          <w:sz w:val="28"/>
        </w:rPr>
        <w:t> </w:t>
      </w:r>
      <w:r>
        <w:rPr>
          <w:sz w:val="28"/>
        </w:rPr>
        <w:t>міністерство</w:t>
      </w:r>
      <w:r>
        <w:rPr>
          <w:spacing w:val="1"/>
          <w:sz w:val="28"/>
        </w:rPr>
        <w:t> </w:t>
      </w:r>
      <w:r>
        <w:rPr>
          <w:sz w:val="28"/>
        </w:rPr>
        <w:t>юстиції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38">
        <w:r>
          <w:rPr>
            <w:color w:val="0462C1"/>
            <w:sz w:val="28"/>
            <w:u w:val="single" w:color="0462C1"/>
          </w:rPr>
          <w:t>https://www.gesetze-im-internet.de/kredwg/BJNR008810961.html</w:t>
        </w:r>
      </w:hyperlink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587" w:val="left" w:leader="none"/>
        </w:tabs>
        <w:spacing w:line="360" w:lineRule="auto" w:before="87" w:after="0"/>
        <w:ind w:left="539" w:right="268" w:firstLine="710"/>
        <w:jc w:val="both"/>
        <w:rPr>
          <w:sz w:val="28"/>
        </w:rPr>
      </w:pPr>
      <w:r>
        <w:rPr>
          <w:sz w:val="28"/>
        </w:rPr>
        <w:t>І. А. Ломачинська. Трансформація структури фінансового ринку в</w:t>
      </w:r>
      <w:r>
        <w:rPr>
          <w:spacing w:val="1"/>
          <w:sz w:val="28"/>
        </w:rPr>
        <w:t> </w:t>
      </w:r>
      <w:r>
        <w:rPr>
          <w:sz w:val="28"/>
        </w:rPr>
        <w:t>умовах</w:t>
      </w:r>
      <w:r>
        <w:rPr>
          <w:spacing w:val="-16"/>
          <w:sz w:val="28"/>
        </w:rPr>
        <w:t> </w:t>
      </w:r>
      <w:r>
        <w:rPr>
          <w:sz w:val="28"/>
        </w:rPr>
        <w:t>цифровізації.</w:t>
      </w:r>
      <w:r>
        <w:rPr>
          <w:spacing w:val="-9"/>
          <w:sz w:val="28"/>
        </w:rPr>
        <w:t> </w:t>
      </w:r>
      <w:r>
        <w:rPr>
          <w:sz w:val="28"/>
        </w:rPr>
        <w:t>Науковий</w:t>
      </w:r>
      <w:r>
        <w:rPr>
          <w:spacing w:val="-11"/>
          <w:sz w:val="28"/>
        </w:rPr>
        <w:t> </w:t>
      </w:r>
      <w:r>
        <w:rPr>
          <w:sz w:val="28"/>
        </w:rPr>
        <w:t>збірник.</w:t>
      </w:r>
      <w:r>
        <w:rPr>
          <w:spacing w:val="-9"/>
          <w:sz w:val="28"/>
        </w:rPr>
        <w:t> </w:t>
      </w:r>
      <w:r>
        <w:rPr>
          <w:sz w:val="28"/>
        </w:rPr>
        <w:t>Одеса,</w:t>
      </w:r>
      <w:r>
        <w:rPr>
          <w:spacing w:val="47"/>
          <w:sz w:val="28"/>
        </w:rPr>
        <w:t> </w:t>
      </w:r>
      <w:r>
        <w:rPr>
          <w:sz w:val="28"/>
        </w:rPr>
        <w:t>Фенікс,</w:t>
      </w:r>
      <w:r>
        <w:rPr>
          <w:spacing w:val="-9"/>
          <w:sz w:val="28"/>
        </w:rPr>
        <w:t> </w:t>
      </w:r>
      <w:r>
        <w:rPr>
          <w:sz w:val="28"/>
        </w:rPr>
        <w:t>2019.</w:t>
      </w:r>
      <w:r>
        <w:rPr>
          <w:spacing w:val="-9"/>
          <w:sz w:val="28"/>
        </w:rPr>
        <w:t> </w:t>
      </w:r>
      <w:r>
        <w:rPr>
          <w:sz w:val="28"/>
        </w:rPr>
        <w:t>С.</w:t>
      </w:r>
      <w:r>
        <w:rPr>
          <w:spacing w:val="-14"/>
          <w:sz w:val="28"/>
        </w:rPr>
        <w:t> </w:t>
      </w:r>
      <w:r>
        <w:rPr>
          <w:sz w:val="28"/>
        </w:rPr>
        <w:t>102-105</w:t>
      </w:r>
      <w:r>
        <w:rPr>
          <w:spacing w:val="-1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r>
        <w:rPr>
          <w:color w:val="0462C1"/>
          <w:sz w:val="28"/>
          <w:u w:val="single" w:color="0462C1"/>
        </w:rPr>
        <w:t>http://dspace.onu.edu.ua:8080/handle/123456789/26214</w:t>
      </w:r>
      <w:r>
        <w:rPr>
          <w:sz w:val="28"/>
        </w:rPr>
        <w:t>.</w:t>
      </w:r>
    </w:p>
    <w:p>
      <w:pPr>
        <w:pStyle w:val="ListParagraph"/>
        <w:numPr>
          <w:ilvl w:val="0"/>
          <w:numId w:val="5"/>
        </w:numPr>
        <w:tabs>
          <w:tab w:pos="1644" w:val="left" w:leader="none"/>
        </w:tabs>
        <w:spacing w:line="360" w:lineRule="auto" w:before="1" w:after="0"/>
        <w:ind w:left="539" w:right="266" w:firstLine="72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затвердження</w:t>
      </w:r>
      <w:r>
        <w:rPr>
          <w:spacing w:val="1"/>
          <w:sz w:val="28"/>
        </w:rPr>
        <w:t> </w:t>
      </w:r>
      <w:r>
        <w:rPr>
          <w:sz w:val="28"/>
        </w:rPr>
        <w:t>Положення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порядок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ломбардами:</w:t>
      </w:r>
      <w:r>
        <w:rPr>
          <w:spacing w:val="1"/>
          <w:sz w:val="28"/>
        </w:rPr>
        <w:t> </w:t>
      </w:r>
      <w:r>
        <w:rPr>
          <w:sz w:val="28"/>
        </w:rPr>
        <w:t>Закон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26.04.2005</w:t>
      </w:r>
      <w:r>
        <w:rPr>
          <w:spacing w:val="1"/>
          <w:sz w:val="28"/>
        </w:rPr>
        <w:t> </w:t>
      </w:r>
      <w:r>
        <w:rPr>
          <w:sz w:val="28"/>
        </w:rPr>
        <w:t>№</w:t>
      </w:r>
      <w:r>
        <w:rPr>
          <w:spacing w:val="1"/>
          <w:sz w:val="28"/>
        </w:rPr>
        <w:t> </w:t>
      </w:r>
      <w:r>
        <w:rPr>
          <w:sz w:val="28"/>
        </w:rPr>
        <w:t>3981</w:t>
      </w:r>
      <w:r>
        <w:rPr>
          <w:spacing w:val="1"/>
          <w:sz w:val="28"/>
        </w:rPr>
        <w:t> </w:t>
      </w:r>
      <w:r>
        <w:rPr>
          <w:sz w:val="28"/>
        </w:rPr>
        <w:t>Відомості</w:t>
      </w:r>
      <w:r>
        <w:rPr>
          <w:spacing w:val="1"/>
          <w:sz w:val="28"/>
        </w:rPr>
        <w:t> </w:t>
      </w:r>
      <w:r>
        <w:rPr>
          <w:sz w:val="28"/>
        </w:rPr>
        <w:t>Верховної</w:t>
      </w:r>
      <w:r>
        <w:rPr>
          <w:spacing w:val="1"/>
          <w:sz w:val="28"/>
        </w:rPr>
        <w:t> </w:t>
      </w:r>
      <w:r>
        <w:rPr>
          <w:sz w:val="28"/>
        </w:rPr>
        <w:t>Ради</w:t>
      </w:r>
      <w:r>
        <w:rPr>
          <w:spacing w:val="1"/>
          <w:sz w:val="28"/>
        </w:rPr>
        <w:t> </w:t>
      </w:r>
      <w:r>
        <w:rPr>
          <w:sz w:val="28"/>
        </w:rPr>
        <w:t>України.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https://zakon.rada.gov.ua/laws/show/z0565-</w:t>
        </w:r>
      </w:hyperlink>
      <w:r>
        <w:rPr>
          <w:color w:val="0462C1"/>
          <w:spacing w:val="1"/>
          <w:sz w:val="28"/>
        </w:rPr>
        <w:t> </w:t>
      </w:r>
      <w:hyperlink r:id="rId39">
        <w:r>
          <w:rPr>
            <w:color w:val="0462C1"/>
            <w:sz w:val="28"/>
            <w:u w:val="single" w:color="0462C1"/>
          </w:rPr>
          <w:t>05#Text</w:t>
        </w:r>
        <w:r>
          <w:rPr>
            <w:color w:val="0462C1"/>
            <w:spacing w:val="5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05.05.2022).</w:t>
      </w:r>
    </w:p>
    <w:p>
      <w:pPr>
        <w:pStyle w:val="BodyText"/>
        <w:spacing w:before="9"/>
        <w:rPr>
          <w:sz w:val="9"/>
        </w:rPr>
      </w:pPr>
    </w:p>
    <w:p>
      <w:pPr>
        <w:pStyle w:val="ListParagraph"/>
        <w:numPr>
          <w:ilvl w:val="0"/>
          <w:numId w:val="5"/>
        </w:numPr>
        <w:tabs>
          <w:tab w:pos="1582" w:val="left" w:leader="none"/>
        </w:tabs>
        <w:spacing w:line="355" w:lineRule="auto" w:before="87" w:after="0"/>
        <w:ind w:left="539" w:right="266" w:firstLine="720"/>
        <w:jc w:val="left"/>
        <w:rPr>
          <w:sz w:val="28"/>
        </w:rPr>
      </w:pPr>
      <w:r>
        <w:rPr>
          <w:sz w:val="28"/>
        </w:rPr>
        <w:t>Валютний</w:t>
      </w:r>
      <w:r>
        <w:rPr>
          <w:spacing w:val="27"/>
          <w:sz w:val="28"/>
        </w:rPr>
        <w:t> </w:t>
      </w:r>
      <w:r>
        <w:rPr>
          <w:sz w:val="28"/>
        </w:rPr>
        <w:t>ринок.</w:t>
      </w:r>
      <w:r>
        <w:rPr>
          <w:spacing w:val="31"/>
          <w:sz w:val="28"/>
        </w:rPr>
        <w:t> </w:t>
      </w:r>
      <w:r>
        <w:rPr>
          <w:sz w:val="28"/>
        </w:rPr>
        <w:t>НБУ.</w:t>
      </w:r>
      <w:r>
        <w:rPr>
          <w:spacing w:val="33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28"/>
          <w:sz w:val="28"/>
        </w:rPr>
        <w:t> </w:t>
      </w:r>
      <w:hyperlink r:id="rId40">
        <w:r>
          <w:rPr>
            <w:color w:val="0462C1"/>
            <w:sz w:val="28"/>
            <w:u w:val="single" w:color="0462C1"/>
          </w:rPr>
          <w:t>https://bank.gov.ua/ua/markets/currency-</w:t>
        </w:r>
      </w:hyperlink>
      <w:r>
        <w:rPr>
          <w:color w:val="0462C1"/>
          <w:spacing w:val="-67"/>
          <w:sz w:val="28"/>
        </w:rPr>
        <w:t> </w:t>
      </w:r>
      <w:hyperlink r:id="rId40">
        <w:r>
          <w:rPr>
            <w:color w:val="0462C1"/>
            <w:sz w:val="28"/>
            <w:u w:val="single" w:color="0462C1"/>
          </w:rPr>
          <w:t>market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05.05.2022).</w:t>
      </w:r>
    </w:p>
    <w:p>
      <w:pPr>
        <w:pStyle w:val="BodyText"/>
        <w:spacing w:before="1"/>
        <w:rPr>
          <w:sz w:val="11"/>
        </w:rPr>
      </w:pPr>
    </w:p>
    <w:p>
      <w:pPr>
        <w:pStyle w:val="ListParagraph"/>
        <w:numPr>
          <w:ilvl w:val="0"/>
          <w:numId w:val="5"/>
        </w:numPr>
        <w:tabs>
          <w:tab w:pos="1615" w:val="left" w:leader="none"/>
          <w:tab w:pos="2224" w:val="left" w:leader="none"/>
          <w:tab w:pos="3726" w:val="left" w:leader="none"/>
          <w:tab w:pos="5070" w:val="left" w:leader="none"/>
          <w:tab w:pos="6045" w:val="left" w:leader="none"/>
          <w:tab w:pos="7106" w:val="left" w:leader="none"/>
          <w:tab w:pos="8133" w:val="left" w:leader="none"/>
          <w:tab w:pos="9341" w:val="left" w:leader="none"/>
        </w:tabs>
        <w:spacing w:line="357" w:lineRule="auto" w:before="87" w:after="0"/>
        <w:ind w:left="539" w:right="261" w:firstLine="720"/>
        <w:jc w:val="left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цінні</w:t>
      </w:r>
      <w:r>
        <w:rPr>
          <w:spacing w:val="1"/>
          <w:sz w:val="28"/>
        </w:rPr>
        <w:t> </w:t>
      </w:r>
      <w:r>
        <w:rPr>
          <w:sz w:val="28"/>
        </w:rPr>
        <w:t>папери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фондовий</w:t>
      </w:r>
      <w:r>
        <w:rPr>
          <w:spacing w:val="1"/>
          <w:sz w:val="28"/>
        </w:rPr>
        <w:t> </w:t>
      </w:r>
      <w:r>
        <w:rPr>
          <w:sz w:val="28"/>
        </w:rPr>
        <w:t>ринок.</w:t>
      </w:r>
      <w:r>
        <w:rPr>
          <w:spacing w:val="1"/>
          <w:sz w:val="28"/>
        </w:rPr>
        <w:t> </w:t>
      </w:r>
      <w:r>
        <w:rPr>
          <w:sz w:val="28"/>
        </w:rPr>
        <w:t>Відомості</w:t>
      </w:r>
      <w:r>
        <w:rPr>
          <w:spacing w:val="1"/>
          <w:sz w:val="28"/>
        </w:rPr>
        <w:t> </w:t>
      </w:r>
      <w:r>
        <w:rPr>
          <w:sz w:val="28"/>
        </w:rPr>
        <w:t>Верховної</w:t>
      </w:r>
      <w:r>
        <w:rPr>
          <w:spacing w:val="1"/>
          <w:sz w:val="28"/>
        </w:rPr>
        <w:t> </w:t>
      </w:r>
      <w:r>
        <w:rPr>
          <w:sz w:val="28"/>
        </w:rPr>
        <w:t>Ради</w:t>
      </w:r>
      <w:r>
        <w:rPr>
          <w:spacing w:val="-67"/>
          <w:sz w:val="28"/>
        </w:rPr>
        <w:t> </w:t>
      </w:r>
      <w:r>
        <w:rPr>
          <w:sz w:val="28"/>
        </w:rPr>
        <w:t>України</w:t>
        <w:tab/>
        <w:t>(ВВР),</w:t>
        <w:tab/>
        <w:t>2006,</w:t>
        <w:tab/>
        <w:t>№</w:t>
        <w:tab/>
        <w:t>31,</w:t>
        <w:tab/>
        <w:t>ст.</w:t>
        <w:tab/>
        <w:t>268.</w:t>
        <w:tab/>
      </w:r>
      <w:r>
        <w:rPr>
          <w:spacing w:val="-1"/>
          <w:sz w:val="28"/>
        </w:rPr>
        <w:t>URL</w:t>
      </w:r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55" w:lineRule="auto" w:before="183"/>
        <w:ind w:left="539" w:right="1246"/>
      </w:pPr>
      <w:hyperlink r:id="rId41">
        <w:r>
          <w:rPr>
            <w:color w:val="0462C1"/>
            <w:w w:val="95"/>
            <w:u w:val="single" w:color="0462C1"/>
          </w:rPr>
          <w:t>https://www.nssmc.gov.ua/en/documents/zakon-ukrani-pro-tsnn-paperi-ta-</w:t>
        </w:r>
      </w:hyperlink>
      <w:r>
        <w:rPr>
          <w:color w:val="0462C1"/>
          <w:spacing w:val="1"/>
          <w:w w:val="95"/>
        </w:rPr>
        <w:t> </w:t>
      </w:r>
      <w:hyperlink r:id="rId41">
        <w:r>
          <w:rPr>
            <w:color w:val="0462C1"/>
            <w:u w:val="single" w:color="0462C1"/>
          </w:rPr>
          <w:t>fondoviy-rinok/</w:t>
        </w:r>
        <w:r>
          <w:rPr>
            <w:color w:val="0462C1"/>
          </w:rPr>
          <w:t> </w:t>
        </w:r>
      </w:hyperlink>
      <w:r>
        <w:rPr/>
        <w:t>(дата</w:t>
      </w:r>
      <w:r>
        <w:rPr>
          <w:spacing w:val="2"/>
        </w:rPr>
        <w:t> </w:t>
      </w:r>
      <w:r>
        <w:rPr/>
        <w:t>звернення:</w:t>
      </w:r>
      <w:r>
        <w:rPr>
          <w:spacing w:val="-5"/>
        </w:rPr>
        <w:t> </w:t>
      </w:r>
      <w:r>
        <w:rPr/>
        <w:t>05.05.2022).</w:t>
      </w:r>
    </w:p>
    <w:p>
      <w:pPr>
        <w:pStyle w:val="BodyText"/>
        <w:rPr>
          <w:sz w:val="11"/>
        </w:rPr>
      </w:pPr>
    </w:p>
    <w:p>
      <w:pPr>
        <w:pStyle w:val="ListParagraph"/>
        <w:numPr>
          <w:ilvl w:val="0"/>
          <w:numId w:val="5"/>
        </w:numPr>
        <w:tabs>
          <w:tab w:pos="1525" w:val="left" w:leader="none"/>
        </w:tabs>
        <w:spacing w:line="360" w:lineRule="auto" w:before="87" w:after="0"/>
        <w:ind w:left="539" w:right="268" w:firstLine="710"/>
        <w:jc w:val="both"/>
        <w:rPr>
          <w:sz w:val="28"/>
        </w:rPr>
      </w:pPr>
      <w:r>
        <w:rPr>
          <w:spacing w:val="-1"/>
          <w:sz w:val="28"/>
        </w:rPr>
        <w:t>Житар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М.О.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Необанкінг: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зарубіжний</w:t>
      </w:r>
      <w:r>
        <w:rPr>
          <w:spacing w:val="-12"/>
          <w:sz w:val="28"/>
        </w:rPr>
        <w:t> </w:t>
      </w:r>
      <w:r>
        <w:rPr>
          <w:sz w:val="28"/>
        </w:rPr>
        <w:t>досвід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10"/>
          <w:sz w:val="28"/>
        </w:rPr>
        <w:t> </w:t>
      </w:r>
      <w:r>
        <w:rPr>
          <w:sz w:val="28"/>
        </w:rPr>
        <w:t>українська</w:t>
      </w:r>
      <w:r>
        <w:rPr>
          <w:spacing w:val="-11"/>
          <w:sz w:val="28"/>
        </w:rPr>
        <w:t> </w:t>
      </w:r>
      <w:r>
        <w:rPr>
          <w:sz w:val="28"/>
        </w:rPr>
        <w:t>перспектива</w:t>
      </w:r>
      <w:r>
        <w:rPr>
          <w:spacing w:val="-68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збірник.</w:t>
      </w:r>
      <w:r>
        <w:rPr>
          <w:spacing w:val="1"/>
          <w:sz w:val="28"/>
        </w:rPr>
        <w:t> </w:t>
      </w:r>
      <w:r>
        <w:rPr>
          <w:sz w:val="28"/>
        </w:rPr>
        <w:t>Київ,</w:t>
      </w:r>
      <w:r>
        <w:rPr>
          <w:spacing w:val="1"/>
          <w:sz w:val="28"/>
        </w:rPr>
        <w:t> </w:t>
      </w:r>
      <w:r>
        <w:rPr>
          <w:sz w:val="28"/>
        </w:rPr>
        <w:t>2019.</w:t>
      </w:r>
      <w:r>
        <w:rPr>
          <w:spacing w:val="1"/>
          <w:sz w:val="28"/>
        </w:rPr>
        <w:t> </w:t>
      </w:r>
      <w:r>
        <w:rPr>
          <w:sz w:val="28"/>
        </w:rPr>
        <w:t>Вип.</w:t>
      </w:r>
      <w:r>
        <w:rPr>
          <w:spacing w:val="1"/>
          <w:sz w:val="28"/>
        </w:rPr>
        <w:t> </w:t>
      </w:r>
      <w:r>
        <w:rPr>
          <w:sz w:val="28"/>
        </w:rPr>
        <w:t>2.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81-95.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42">
        <w:r>
          <w:rPr>
            <w:color w:val="0462C1"/>
            <w:sz w:val="28"/>
            <w:u w:val="single" w:color="0462C1"/>
          </w:rPr>
          <w:t>https://core.ac.uk/download/pdf/287302549.pdf</w:t>
        </w:r>
        <w:r>
          <w:rPr>
            <w:color w:val="0462C1"/>
            <w:spacing w:val="-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5"/>
        </w:numPr>
        <w:tabs>
          <w:tab w:pos="2455" w:val="left" w:leader="none"/>
          <w:tab w:pos="2456" w:val="left" w:leader="none"/>
          <w:tab w:pos="3900" w:val="left" w:leader="none"/>
          <w:tab w:pos="5527" w:val="left" w:leader="none"/>
          <w:tab w:pos="7116" w:val="left" w:leader="none"/>
          <w:tab w:pos="9230" w:val="left" w:leader="none"/>
        </w:tabs>
        <w:spacing w:line="360" w:lineRule="auto" w:before="0" w:after="0"/>
        <w:ind w:left="539" w:right="273" w:firstLine="720"/>
        <w:jc w:val="left"/>
        <w:rPr>
          <w:sz w:val="28"/>
        </w:rPr>
      </w:pPr>
      <w:r>
        <w:rPr>
          <w:sz w:val="28"/>
        </w:rPr>
        <w:t>Yuan</w:t>
        <w:tab/>
        <w:t>Zhang.</w:t>
        <w:tab/>
        <w:t>(2020)</w:t>
        <w:tab/>
        <w:t>Blockchain</w:t>
        <w:tab/>
        <w:t>URL:</w:t>
      </w:r>
      <w:r>
        <w:rPr>
          <w:color w:val="0462C1"/>
          <w:spacing w:val="-67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https://link.springer.com/referenceworkentry/10.1007/978-3-319-78262-</w:t>
        </w:r>
      </w:hyperlink>
      <w:r>
        <w:rPr>
          <w:color w:val="0462C1"/>
          <w:spacing w:val="1"/>
          <w:sz w:val="28"/>
        </w:rPr>
        <w:t> </w:t>
      </w:r>
      <w:hyperlink r:id="rId43">
        <w:r>
          <w:rPr>
            <w:color w:val="0462C1"/>
            <w:sz w:val="28"/>
            <w:u w:val="single" w:color="0462C1"/>
          </w:rPr>
          <w:t>1_171?noAccess=true</w:t>
        </w:r>
        <w:r>
          <w:rPr>
            <w:color w:val="0462C1"/>
            <w:spacing w:val="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15.04.2022).</w:t>
      </w:r>
    </w:p>
    <w:p>
      <w:pPr>
        <w:pStyle w:val="BodyText"/>
        <w:spacing w:before="8"/>
        <w:rPr>
          <w:sz w:val="9"/>
        </w:rPr>
      </w:pPr>
    </w:p>
    <w:p>
      <w:pPr>
        <w:pStyle w:val="ListParagraph"/>
        <w:numPr>
          <w:ilvl w:val="0"/>
          <w:numId w:val="5"/>
        </w:numPr>
        <w:tabs>
          <w:tab w:pos="1740" w:val="left" w:leader="none"/>
          <w:tab w:pos="1950" w:val="left" w:leader="none"/>
          <w:tab w:pos="3212" w:val="left" w:leader="none"/>
          <w:tab w:pos="4527" w:val="left" w:leader="none"/>
          <w:tab w:pos="5966" w:val="left" w:leader="none"/>
          <w:tab w:pos="7598" w:val="left" w:leader="none"/>
          <w:tab w:pos="9240" w:val="left" w:leader="none"/>
        </w:tabs>
        <w:spacing w:line="360" w:lineRule="auto" w:before="87" w:after="0"/>
        <w:ind w:left="539" w:right="268" w:firstLine="710"/>
        <w:jc w:val="left"/>
        <w:rPr>
          <w:sz w:val="28"/>
        </w:rPr>
      </w:pPr>
      <w:r>
        <w:rPr>
          <w:sz w:val="28"/>
        </w:rPr>
        <w:t>Ceyla</w:t>
      </w:r>
      <w:r>
        <w:rPr>
          <w:spacing w:val="58"/>
          <w:sz w:val="28"/>
        </w:rPr>
        <w:t> </w:t>
      </w:r>
      <w:r>
        <w:rPr>
          <w:sz w:val="28"/>
        </w:rPr>
        <w:t>Pazarbasioglu,</w:t>
      </w:r>
      <w:r>
        <w:rPr>
          <w:spacing w:val="60"/>
          <w:sz w:val="28"/>
        </w:rPr>
        <w:t> </w:t>
      </w:r>
      <w:r>
        <w:rPr>
          <w:sz w:val="28"/>
        </w:rPr>
        <w:t>Mahesh</w:t>
      </w:r>
      <w:r>
        <w:rPr>
          <w:spacing w:val="54"/>
          <w:sz w:val="28"/>
        </w:rPr>
        <w:t> </w:t>
      </w:r>
      <w:r>
        <w:rPr>
          <w:sz w:val="28"/>
        </w:rPr>
        <w:t>Uttamchandani,</w:t>
      </w:r>
      <w:r>
        <w:rPr>
          <w:spacing w:val="64"/>
          <w:sz w:val="28"/>
        </w:rPr>
        <w:t> </w:t>
      </w:r>
      <w:r>
        <w:rPr>
          <w:sz w:val="28"/>
        </w:rPr>
        <w:t>Harish</w:t>
      </w:r>
      <w:r>
        <w:rPr>
          <w:spacing w:val="54"/>
          <w:sz w:val="28"/>
        </w:rPr>
        <w:t> </w:t>
      </w:r>
      <w:r>
        <w:rPr>
          <w:sz w:val="28"/>
        </w:rPr>
        <w:t>Natarajan,</w:t>
      </w:r>
      <w:r>
        <w:rPr>
          <w:spacing w:val="61"/>
          <w:sz w:val="28"/>
        </w:rPr>
        <w:t> </w:t>
      </w:r>
      <w:r>
        <w:rPr>
          <w:sz w:val="28"/>
        </w:rPr>
        <w:t>Erik</w:t>
      </w:r>
      <w:r>
        <w:rPr>
          <w:spacing w:val="-67"/>
          <w:sz w:val="28"/>
        </w:rPr>
        <w:t> </w:t>
      </w:r>
      <w:r>
        <w:rPr>
          <w:sz w:val="28"/>
        </w:rPr>
        <w:t>Feyen.</w:t>
        <w:tab/>
        <w:t>(april</w:t>
        <w:tab/>
        <w:t>2020)</w:t>
        <w:tab/>
        <w:t>Digital</w:t>
        <w:tab/>
        <w:t>financial</w:t>
        <w:tab/>
        <w:t>services,</w:t>
        <w:tab/>
        <w:t>URL:</w:t>
      </w:r>
      <w:r>
        <w:rPr>
          <w:color w:val="0462C1"/>
          <w:spacing w:val="-67"/>
          <w:sz w:val="28"/>
        </w:rPr>
        <w:t> </w:t>
      </w:r>
      <w:hyperlink r:id="rId44">
        <w:r>
          <w:rPr>
            <w:color w:val="0462C1"/>
            <w:sz w:val="28"/>
            <w:u w:val="single" w:color="0462C1"/>
          </w:rPr>
          <w:t>http://pubdocs.worldbank.org/en/230281588169110691/Digital-Financial-</w:t>
        </w:r>
      </w:hyperlink>
      <w:r>
        <w:rPr>
          <w:color w:val="0462C1"/>
          <w:spacing w:val="1"/>
          <w:sz w:val="28"/>
        </w:rPr>
        <w:t> </w:t>
      </w:r>
      <w:hyperlink r:id="rId44">
        <w:r>
          <w:rPr>
            <w:color w:val="0462C1"/>
            <w:sz w:val="28"/>
            <w:u w:val="single" w:color="0462C1"/>
          </w:rPr>
          <w:t>Services.pdf</w:t>
        </w:r>
        <w:r>
          <w:rPr>
            <w:color w:val="0462C1"/>
            <w:spacing w:val="-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16.04.2022).</w:t>
      </w:r>
    </w:p>
    <w:p>
      <w:pPr>
        <w:pStyle w:val="ListParagraph"/>
        <w:numPr>
          <w:ilvl w:val="0"/>
          <w:numId w:val="5"/>
        </w:numPr>
        <w:tabs>
          <w:tab w:pos="1798" w:val="left" w:leader="none"/>
        </w:tabs>
        <w:spacing w:line="360" w:lineRule="auto" w:before="0" w:after="0"/>
        <w:ind w:left="539" w:right="265" w:firstLine="710"/>
        <w:jc w:val="both"/>
        <w:rPr>
          <w:sz w:val="28"/>
        </w:rPr>
      </w:pP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Дубина.</w:t>
      </w:r>
      <w:r>
        <w:rPr>
          <w:spacing w:val="1"/>
          <w:sz w:val="28"/>
        </w:rPr>
        <w:t> </w:t>
      </w:r>
      <w:r>
        <w:rPr>
          <w:sz w:val="28"/>
        </w:rPr>
        <w:t>Економічна</w:t>
      </w:r>
      <w:r>
        <w:rPr>
          <w:spacing w:val="1"/>
          <w:sz w:val="28"/>
        </w:rPr>
        <w:t> </w:t>
      </w:r>
      <w:r>
        <w:rPr>
          <w:sz w:val="28"/>
        </w:rPr>
        <w:t>сутність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види</w:t>
      </w:r>
      <w:r>
        <w:rPr>
          <w:spacing w:val="1"/>
          <w:sz w:val="28"/>
        </w:rPr>
        <w:t> </w:t>
      </w:r>
      <w:r>
        <w:rPr>
          <w:sz w:val="28"/>
        </w:rPr>
        <w:t>фінансових</w:t>
      </w:r>
      <w:r>
        <w:rPr>
          <w:spacing w:val="1"/>
          <w:sz w:val="28"/>
        </w:rPr>
        <w:t> </w:t>
      </w:r>
      <w:r>
        <w:rPr>
          <w:sz w:val="28"/>
        </w:rPr>
        <w:t>послуг.</w:t>
      </w:r>
      <w:r>
        <w:rPr>
          <w:spacing w:val="1"/>
          <w:sz w:val="28"/>
        </w:rPr>
        <w:t> </w:t>
      </w:r>
      <w:r>
        <w:rPr>
          <w:sz w:val="28"/>
        </w:rPr>
        <w:t>Науковий</w:t>
      </w:r>
      <w:r>
        <w:rPr>
          <w:spacing w:val="1"/>
          <w:sz w:val="28"/>
        </w:rPr>
        <w:t> </w:t>
      </w:r>
      <w:r>
        <w:rPr>
          <w:sz w:val="28"/>
        </w:rPr>
        <w:t>збірник.</w:t>
      </w:r>
      <w:r>
        <w:rPr>
          <w:spacing w:val="1"/>
          <w:sz w:val="28"/>
        </w:rPr>
        <w:t> </w:t>
      </w:r>
      <w:r>
        <w:rPr>
          <w:sz w:val="28"/>
        </w:rPr>
        <w:t>Світ</w:t>
      </w:r>
      <w:r>
        <w:rPr>
          <w:spacing w:val="1"/>
          <w:sz w:val="28"/>
        </w:rPr>
        <w:t> </w:t>
      </w:r>
      <w:r>
        <w:rPr>
          <w:sz w:val="28"/>
        </w:rPr>
        <w:t>фінансів.</w:t>
      </w:r>
      <w:r>
        <w:rPr>
          <w:spacing w:val="1"/>
          <w:sz w:val="28"/>
        </w:rPr>
        <w:t> </w:t>
      </w:r>
      <w:r>
        <w:rPr>
          <w:sz w:val="28"/>
        </w:rPr>
        <w:t>2018</w:t>
      </w:r>
      <w:r>
        <w:rPr>
          <w:spacing w:val="1"/>
          <w:sz w:val="28"/>
        </w:rPr>
        <w:t> </w:t>
      </w:r>
      <w:r>
        <w:rPr>
          <w:sz w:val="28"/>
        </w:rPr>
        <w:t>Вип.</w:t>
      </w:r>
      <w:r>
        <w:rPr>
          <w:spacing w:val="1"/>
          <w:sz w:val="28"/>
        </w:rPr>
        <w:t> </w:t>
      </w:r>
      <w:r>
        <w:rPr>
          <w:sz w:val="28"/>
        </w:rPr>
        <w:t>3/48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124-135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45">
        <w:r>
          <w:rPr>
            <w:color w:val="0462C1"/>
            <w:sz w:val="28"/>
            <w:u w:val="single" w:color="0462C1"/>
          </w:rPr>
          <w:t>http://sf.wunu.edu.ua/index.php/sf/article/view/958/965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15.04.2022).</w:t>
      </w:r>
    </w:p>
    <w:p>
      <w:pPr>
        <w:pStyle w:val="ListParagraph"/>
        <w:numPr>
          <w:ilvl w:val="0"/>
          <w:numId w:val="5"/>
        </w:numPr>
        <w:tabs>
          <w:tab w:pos="1702" w:val="left" w:leader="none"/>
        </w:tabs>
        <w:spacing w:line="357" w:lineRule="auto" w:before="2" w:after="0"/>
        <w:ind w:left="539" w:right="272" w:firstLine="720"/>
        <w:jc w:val="both"/>
        <w:rPr>
          <w:sz w:val="28"/>
        </w:rPr>
      </w:pPr>
      <w:r>
        <w:rPr>
          <w:sz w:val="28"/>
        </w:rPr>
        <w:t>A. Ashta, Guillaume Biot-Paquerot (2018) FinTech evolution: Strategic</w:t>
      </w:r>
      <w:r>
        <w:rPr>
          <w:spacing w:val="1"/>
          <w:sz w:val="28"/>
        </w:rPr>
        <w:t> </w:t>
      </w:r>
      <w:r>
        <w:rPr>
          <w:sz w:val="28"/>
        </w:rPr>
        <w:t>value</w:t>
      </w:r>
      <w:r>
        <w:rPr>
          <w:spacing w:val="1"/>
          <w:sz w:val="28"/>
        </w:rPr>
        <w:t> </w:t>
      </w:r>
      <w:r>
        <w:rPr>
          <w:sz w:val="28"/>
        </w:rPr>
        <w:t>management</w:t>
      </w:r>
      <w:r>
        <w:rPr>
          <w:spacing w:val="1"/>
          <w:sz w:val="28"/>
        </w:rPr>
        <w:t> </w:t>
      </w:r>
      <w:r>
        <w:rPr>
          <w:sz w:val="28"/>
        </w:rPr>
        <w:t>issues</w:t>
      </w:r>
      <w:r>
        <w:rPr>
          <w:spacing w:val="1"/>
          <w:sz w:val="28"/>
        </w:rPr>
        <w:t> </w:t>
      </w:r>
      <w:r>
        <w:rPr>
          <w:sz w:val="28"/>
        </w:rPr>
        <w:t>in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fast</w:t>
      </w:r>
      <w:r>
        <w:rPr>
          <w:spacing w:val="1"/>
          <w:sz w:val="28"/>
        </w:rPr>
        <w:t> </w:t>
      </w:r>
      <w:r>
        <w:rPr>
          <w:sz w:val="28"/>
        </w:rPr>
        <w:t>changing</w:t>
      </w:r>
      <w:r>
        <w:rPr>
          <w:spacing w:val="1"/>
          <w:sz w:val="28"/>
        </w:rPr>
        <w:t> </w:t>
      </w:r>
      <w:r>
        <w:rPr>
          <w:sz w:val="28"/>
        </w:rPr>
        <w:t>industry.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46">
        <w:r>
          <w:rPr>
            <w:color w:val="0462C1"/>
            <w:sz w:val="28"/>
            <w:u w:val="single" w:color="0462C1"/>
          </w:rPr>
          <w:t>https://doi.org/10.1002/jsc.2203</w:t>
        </w:r>
      </w:hyperlink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707" w:val="left" w:leader="none"/>
        </w:tabs>
        <w:spacing w:line="362" w:lineRule="auto" w:before="87" w:after="0"/>
        <w:ind w:left="539" w:right="264" w:firstLine="710"/>
        <w:jc w:val="both"/>
        <w:rPr>
          <w:sz w:val="28"/>
        </w:rPr>
      </w:pPr>
      <w:r>
        <w:rPr>
          <w:sz w:val="28"/>
        </w:rPr>
        <w:t>BCBS, B. C. o. B. S. (2017). Sound Practices: Implications of fintech</w:t>
      </w:r>
      <w:r>
        <w:rPr>
          <w:spacing w:val="1"/>
          <w:sz w:val="28"/>
        </w:rPr>
        <w:t> </w:t>
      </w:r>
      <w:r>
        <w:rPr>
          <w:sz w:val="28"/>
        </w:rPr>
        <w:t>developments for banks and bank supervisors. Retrieved from Basel-Switzerland: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0"/>
          <w:sz w:val="28"/>
        </w:rPr>
        <w:t> </w:t>
      </w:r>
      <w:hyperlink r:id="rId47">
        <w:r>
          <w:rPr>
            <w:color w:val="0462C1"/>
            <w:sz w:val="28"/>
            <w:u w:val="single" w:color="0462C1"/>
          </w:rPr>
          <w:t>https://www.bis.org/bcbs/publ/d415.htm</w:t>
        </w:r>
        <w:r>
          <w:rPr>
            <w:color w:val="0462C1"/>
            <w:spacing w:val="-1"/>
            <w:sz w:val="28"/>
            <w:u w:val="single" w:color="0462C1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6"/>
          <w:sz w:val="28"/>
        </w:rPr>
        <w:t> </w:t>
      </w:r>
      <w:r>
        <w:rPr>
          <w:sz w:val="28"/>
        </w:rPr>
        <w:t>20.03.2022).</w:t>
      </w:r>
    </w:p>
    <w:p>
      <w:pPr>
        <w:pStyle w:val="ListParagraph"/>
        <w:numPr>
          <w:ilvl w:val="0"/>
          <w:numId w:val="5"/>
        </w:numPr>
        <w:tabs>
          <w:tab w:pos="1750" w:val="left" w:leader="none"/>
        </w:tabs>
        <w:spacing w:line="360" w:lineRule="auto" w:before="0" w:after="0"/>
        <w:ind w:left="539" w:right="263" w:firstLine="710"/>
        <w:jc w:val="both"/>
        <w:rPr>
          <w:sz w:val="28"/>
        </w:rPr>
      </w:pPr>
      <w:r>
        <w:rPr>
          <w:sz w:val="28"/>
        </w:rPr>
        <w:t>K.</w:t>
      </w:r>
      <w:r>
        <w:rPr>
          <w:spacing w:val="1"/>
          <w:sz w:val="28"/>
        </w:rPr>
        <w:t> </w:t>
      </w:r>
      <w:r>
        <w:rPr>
          <w:sz w:val="28"/>
        </w:rPr>
        <w:t>Setiawan,</w:t>
      </w:r>
      <w:r>
        <w:rPr>
          <w:spacing w:val="1"/>
          <w:sz w:val="28"/>
        </w:rPr>
        <w:t> </w:t>
      </w:r>
      <w:r>
        <w:rPr>
          <w:sz w:val="28"/>
        </w:rPr>
        <w:t>N.</w:t>
      </w:r>
      <w:r>
        <w:rPr>
          <w:spacing w:val="1"/>
          <w:sz w:val="28"/>
        </w:rPr>
        <w:t> </w:t>
      </w:r>
      <w:r>
        <w:rPr>
          <w:sz w:val="28"/>
        </w:rPr>
        <w:t>Maulisa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1"/>
          <w:sz w:val="28"/>
        </w:rPr>
        <w:t> </w:t>
      </w:r>
      <w:r>
        <w:rPr>
          <w:sz w:val="28"/>
        </w:rPr>
        <w:t>Evolution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Fintech:</w:t>
      </w:r>
      <w:r>
        <w:rPr>
          <w:spacing w:val="1"/>
          <w:sz w:val="28"/>
        </w:rPr>
        <w:t> </w:t>
      </w:r>
      <w:r>
        <w:rPr>
          <w:sz w:val="28"/>
        </w:rPr>
        <w:t>A</w:t>
      </w:r>
      <w:r>
        <w:rPr>
          <w:spacing w:val="1"/>
          <w:sz w:val="28"/>
        </w:rPr>
        <w:t> </w:t>
      </w:r>
      <w:r>
        <w:rPr>
          <w:sz w:val="28"/>
        </w:rPr>
        <w:t>Regulatory</w:t>
      </w:r>
      <w:r>
        <w:rPr>
          <w:spacing w:val="1"/>
          <w:sz w:val="28"/>
        </w:rPr>
        <w:t> </w:t>
      </w:r>
      <w:r>
        <w:rPr>
          <w:sz w:val="28"/>
        </w:rPr>
        <w:t>Approach</w:t>
      </w:r>
      <w:r>
        <w:rPr>
          <w:spacing w:val="1"/>
          <w:sz w:val="28"/>
        </w:rPr>
        <w:t> </w:t>
      </w:r>
      <w:r>
        <w:rPr>
          <w:sz w:val="28"/>
        </w:rPr>
        <w:t>Perspective</w:t>
      </w:r>
      <w:r>
        <w:rPr>
          <w:spacing w:val="1"/>
          <w:sz w:val="28"/>
        </w:rPr>
        <w:t> </w:t>
      </w:r>
      <w:r>
        <w:rPr>
          <w:sz w:val="28"/>
        </w:rPr>
        <w:t>V-130,</w:t>
      </w:r>
      <w:r>
        <w:rPr>
          <w:spacing w:val="1"/>
          <w:sz w:val="28"/>
        </w:rPr>
        <w:t> </w:t>
      </w:r>
      <w:r>
        <w:rPr>
          <w:sz w:val="28"/>
        </w:rPr>
        <w:t>ICLAVE</w:t>
      </w:r>
      <w:r>
        <w:rPr>
          <w:spacing w:val="1"/>
          <w:sz w:val="28"/>
        </w:rPr>
        <w:t> </w:t>
      </w:r>
      <w:r>
        <w:rPr>
          <w:sz w:val="28"/>
        </w:rPr>
        <w:t>2019,</w:t>
      </w:r>
      <w:r>
        <w:rPr>
          <w:spacing w:val="1"/>
          <w:sz w:val="28"/>
        </w:rPr>
        <w:t> </w:t>
      </w:r>
      <w:r>
        <w:rPr>
          <w:sz w:val="28"/>
        </w:rPr>
        <w:t>pp.</w:t>
      </w:r>
      <w:r>
        <w:rPr>
          <w:spacing w:val="1"/>
          <w:sz w:val="28"/>
        </w:rPr>
        <w:t> </w:t>
      </w:r>
      <w:r>
        <w:rPr>
          <w:sz w:val="28"/>
        </w:rPr>
        <w:t>218-225.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48">
        <w:r>
          <w:rPr>
            <w:color w:val="0462C1"/>
            <w:sz w:val="28"/>
            <w:u w:val="single" w:color="0462C1"/>
          </w:rPr>
          <w:t>https://www.atlantis-press.com/article/125937726.pdf</w:t>
        </w:r>
        <w:r>
          <w:rPr>
            <w:sz w:val="28"/>
          </w:rPr>
          <w:t>.</w:t>
        </w:r>
      </w:hyperlink>
      <w:r>
        <w:rPr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25.04.2022).</w:t>
      </w:r>
    </w:p>
    <w:p>
      <w:pPr>
        <w:pStyle w:val="ListParagraph"/>
        <w:numPr>
          <w:ilvl w:val="0"/>
          <w:numId w:val="5"/>
        </w:numPr>
        <w:tabs>
          <w:tab w:pos="1716" w:val="left" w:leader="none"/>
          <w:tab w:pos="2435" w:val="left" w:leader="none"/>
          <w:tab w:pos="3985" w:val="left" w:leader="none"/>
          <w:tab w:pos="6135" w:val="left" w:leader="none"/>
          <w:tab w:pos="7311" w:val="left" w:leader="none"/>
          <w:tab w:pos="9235" w:val="left" w:leader="none"/>
        </w:tabs>
        <w:spacing w:line="357" w:lineRule="auto" w:before="0" w:after="0"/>
        <w:ind w:left="539" w:right="268" w:firstLine="720"/>
        <w:jc w:val="both"/>
        <w:rPr>
          <w:sz w:val="28"/>
        </w:rPr>
      </w:pPr>
      <w:r>
        <w:rPr>
          <w:sz w:val="28"/>
        </w:rPr>
        <w:t>Рубанов,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Структура</w:t>
      </w:r>
      <w:r>
        <w:rPr>
          <w:spacing w:val="1"/>
          <w:sz w:val="28"/>
        </w:rPr>
        <w:t> </w:t>
      </w:r>
      <w:r>
        <w:rPr>
          <w:sz w:val="28"/>
        </w:rPr>
        <w:t>ринку FinTech</w:t>
      </w:r>
      <w:r>
        <w:rPr>
          <w:spacing w:val="1"/>
          <w:sz w:val="28"/>
        </w:rPr>
        <w:t> </w:t>
      </w:r>
      <w:r>
        <w:rPr>
          <w:sz w:val="28"/>
        </w:rPr>
        <w:t>інновацій. Науковий</w:t>
      </w:r>
      <w:r>
        <w:rPr>
          <w:spacing w:val="1"/>
          <w:sz w:val="28"/>
        </w:rPr>
        <w:t> </w:t>
      </w:r>
      <w:r>
        <w:rPr>
          <w:sz w:val="28"/>
        </w:rPr>
        <w:t>збірник.</w:t>
        <w:tab/>
        <w:t>2019.</w:t>
        <w:tab/>
        <w:t>Вип.2(18).</w:t>
        <w:tab/>
        <w:t>С.</w:t>
        <w:tab/>
        <w:t>184-189.</w:t>
        <w:tab/>
        <w:t>URL:</w:t>
      </w:r>
      <w:r>
        <w:rPr>
          <w:color w:val="0462C1"/>
          <w:spacing w:val="1"/>
          <w:sz w:val="28"/>
        </w:rPr>
        <w:t> </w:t>
      </w:r>
      <w:hyperlink r:id="rId49">
        <w:r>
          <w:rPr>
            <w:color w:val="0462C1"/>
            <w:sz w:val="28"/>
            <w:u w:val="single" w:color="0462C1"/>
          </w:rPr>
          <w:t>http://nvp.stu.cn.ua/article/view/203270/203040</w:t>
        </w:r>
        <w:r>
          <w:rPr>
            <w:color w:val="0462C1"/>
            <w:spacing w:val="3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> </w:t>
      </w:r>
      <w:r>
        <w:rPr>
          <w:sz w:val="28"/>
        </w:rPr>
        <w:t>звернення:</w:t>
      </w:r>
      <w:r>
        <w:rPr>
          <w:spacing w:val="-7"/>
          <w:sz w:val="28"/>
        </w:rPr>
        <w:t> </w:t>
      </w:r>
      <w:r>
        <w:rPr>
          <w:sz w:val="28"/>
        </w:rPr>
        <w:t>17.04.2022).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ListParagraph"/>
        <w:numPr>
          <w:ilvl w:val="0"/>
          <w:numId w:val="5"/>
        </w:numPr>
        <w:tabs>
          <w:tab w:pos="1750" w:val="left" w:leader="none"/>
        </w:tabs>
        <w:spacing w:line="357" w:lineRule="auto" w:before="183" w:after="0"/>
        <w:ind w:left="539" w:right="265" w:firstLine="720"/>
        <w:jc w:val="both"/>
        <w:rPr>
          <w:sz w:val="28"/>
        </w:rPr>
      </w:pPr>
      <w:r>
        <w:rPr>
          <w:sz w:val="28"/>
        </w:rPr>
        <w:t>Hill,</w:t>
      </w:r>
      <w:r>
        <w:rPr>
          <w:spacing w:val="1"/>
          <w:sz w:val="28"/>
        </w:rPr>
        <w:t> </w:t>
      </w:r>
      <w:r>
        <w:rPr>
          <w:sz w:val="28"/>
        </w:rPr>
        <w:t>Julie</w:t>
      </w:r>
      <w:r>
        <w:rPr>
          <w:spacing w:val="1"/>
          <w:sz w:val="28"/>
        </w:rPr>
        <w:t> </w:t>
      </w:r>
      <w:r>
        <w:rPr>
          <w:sz w:val="28"/>
        </w:rPr>
        <w:t>Andersen,</w:t>
      </w:r>
      <w:r>
        <w:rPr>
          <w:spacing w:val="1"/>
          <w:sz w:val="28"/>
        </w:rPr>
        <w:t> </w:t>
      </w:r>
      <w:r>
        <w:rPr>
          <w:sz w:val="28"/>
        </w:rPr>
        <w:t>COVID-19,</w:t>
      </w:r>
      <w:r>
        <w:rPr>
          <w:spacing w:val="1"/>
          <w:sz w:val="28"/>
        </w:rPr>
        <w:t> </w:t>
      </w:r>
      <w:r>
        <w:rPr>
          <w:sz w:val="28"/>
        </w:rPr>
        <w:t>Banks,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Fintechs</w:t>
      </w:r>
      <w:r>
        <w:rPr>
          <w:spacing w:val="1"/>
          <w:sz w:val="28"/>
        </w:rPr>
        <w:t> </w:t>
      </w:r>
      <w:r>
        <w:rPr>
          <w:sz w:val="28"/>
        </w:rPr>
        <w:t>(2021)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50">
        <w:r>
          <w:rPr>
            <w:color w:val="0462C1"/>
            <w:sz w:val="28"/>
            <w:u w:val="single" w:color="0462C1"/>
          </w:rPr>
          <w:t>https://papers.ssrn.com/sol3/papers.cfm?abstract_id=3777562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18.04.2022).</w:t>
      </w:r>
    </w:p>
    <w:p>
      <w:pPr>
        <w:pStyle w:val="ListParagraph"/>
        <w:numPr>
          <w:ilvl w:val="0"/>
          <w:numId w:val="5"/>
        </w:numPr>
        <w:tabs>
          <w:tab w:pos="1687" w:val="left" w:leader="none"/>
          <w:tab w:pos="5281" w:val="left" w:leader="none"/>
          <w:tab w:pos="9235" w:val="left" w:leader="none"/>
        </w:tabs>
        <w:spacing w:line="360" w:lineRule="auto" w:before="207" w:after="0"/>
        <w:ind w:left="539" w:right="265" w:firstLine="720"/>
        <w:jc w:val="both"/>
        <w:rPr>
          <w:sz w:val="28"/>
        </w:rPr>
      </w:pPr>
      <w:r>
        <w:rPr>
          <w:sz w:val="28"/>
        </w:rPr>
        <w:t>Brandl, Barbara and Hornuf, Lars.</w:t>
      </w:r>
      <w:r>
        <w:rPr>
          <w:spacing w:val="1"/>
          <w:sz w:val="28"/>
        </w:rPr>
        <w:t> </w:t>
      </w:r>
      <w:r>
        <w:rPr>
          <w:sz w:val="28"/>
        </w:rPr>
        <w:t>Where Did Fintechs Come from, and</w:t>
      </w:r>
      <w:r>
        <w:rPr>
          <w:spacing w:val="1"/>
          <w:sz w:val="28"/>
        </w:rPr>
        <w:t> </w:t>
      </w:r>
      <w:r>
        <w:rPr>
          <w:sz w:val="28"/>
        </w:rPr>
        <w:t>Where</w:t>
      </w:r>
      <w:r>
        <w:rPr>
          <w:spacing w:val="-11"/>
          <w:sz w:val="28"/>
        </w:rPr>
        <w:t> </w:t>
      </w:r>
      <w:r>
        <w:rPr>
          <w:sz w:val="28"/>
        </w:rPr>
        <w:t>Do</w:t>
      </w:r>
      <w:r>
        <w:rPr>
          <w:spacing w:val="-11"/>
          <w:sz w:val="28"/>
        </w:rPr>
        <w:t> </w:t>
      </w:r>
      <w:r>
        <w:rPr>
          <w:sz w:val="28"/>
        </w:rPr>
        <w:t>They</w:t>
      </w:r>
      <w:r>
        <w:rPr>
          <w:spacing w:val="-16"/>
          <w:sz w:val="28"/>
        </w:rPr>
        <w:t> </w:t>
      </w:r>
      <w:r>
        <w:rPr>
          <w:sz w:val="28"/>
        </w:rPr>
        <w:t>Go?</w:t>
      </w:r>
      <w:r>
        <w:rPr>
          <w:spacing w:val="-10"/>
          <w:sz w:val="28"/>
        </w:rPr>
        <w:t> </w:t>
      </w:r>
      <w:r>
        <w:rPr>
          <w:sz w:val="28"/>
        </w:rPr>
        <w:t>The</w:t>
      </w:r>
      <w:r>
        <w:rPr>
          <w:spacing w:val="-10"/>
          <w:sz w:val="28"/>
        </w:rPr>
        <w:t> </w:t>
      </w:r>
      <w:r>
        <w:rPr>
          <w:sz w:val="28"/>
        </w:rPr>
        <w:t>Transformation</w:t>
      </w:r>
      <w:r>
        <w:rPr>
          <w:spacing w:val="-16"/>
          <w:sz w:val="28"/>
        </w:rPr>
        <w:t> </w:t>
      </w:r>
      <w:r>
        <w:rPr>
          <w:sz w:val="28"/>
        </w:rPr>
        <w:t>of</w:t>
      </w:r>
      <w:r>
        <w:rPr>
          <w:spacing w:val="-13"/>
          <w:sz w:val="28"/>
        </w:rPr>
        <w:t> </w:t>
      </w:r>
      <w:r>
        <w:rPr>
          <w:sz w:val="28"/>
        </w:rPr>
        <w:t>the</w:t>
      </w:r>
      <w:r>
        <w:rPr>
          <w:spacing w:val="-7"/>
          <w:sz w:val="28"/>
        </w:rPr>
        <w:t> </w:t>
      </w:r>
      <w:r>
        <w:rPr>
          <w:sz w:val="28"/>
        </w:rPr>
        <w:t>Financial</w:t>
      </w:r>
      <w:r>
        <w:rPr>
          <w:spacing w:val="-16"/>
          <w:sz w:val="28"/>
        </w:rPr>
        <w:t> </w:t>
      </w:r>
      <w:r>
        <w:rPr>
          <w:sz w:val="28"/>
        </w:rPr>
        <w:t>Industry</w:t>
      </w:r>
      <w:r>
        <w:rPr>
          <w:spacing w:val="-11"/>
          <w:sz w:val="28"/>
        </w:rPr>
        <w:t> </w:t>
      </w:r>
      <w:r>
        <w:rPr>
          <w:sz w:val="28"/>
        </w:rPr>
        <w:t>in</w:t>
      </w:r>
      <w:r>
        <w:rPr>
          <w:spacing w:val="-16"/>
          <w:sz w:val="28"/>
        </w:rPr>
        <w:t> </w:t>
      </w:r>
      <w:r>
        <w:rPr>
          <w:sz w:val="28"/>
        </w:rPr>
        <w:t>Germany</w:t>
      </w:r>
      <w:r>
        <w:rPr>
          <w:spacing w:val="-16"/>
          <w:sz w:val="28"/>
        </w:rPr>
        <w:t> </w:t>
      </w:r>
      <w:r>
        <w:rPr>
          <w:sz w:val="28"/>
        </w:rPr>
        <w:t>after</w:t>
      </w:r>
      <w:r>
        <w:rPr>
          <w:spacing w:val="-68"/>
          <w:sz w:val="28"/>
        </w:rPr>
        <w:t> </w:t>
      </w:r>
      <w:r>
        <w:rPr>
          <w:sz w:val="28"/>
        </w:rPr>
        <w:t>Digitalization</w:t>
        <w:tab/>
        <w:t>(2017)</w:t>
        <w:tab/>
        <w:t>URL:</w:t>
      </w:r>
      <w:r>
        <w:rPr>
          <w:color w:val="0462C1"/>
          <w:spacing w:val="-68"/>
          <w:sz w:val="28"/>
        </w:rPr>
        <w:t> </w:t>
      </w:r>
      <w:hyperlink r:id="rId51">
        <w:r>
          <w:rPr>
            <w:color w:val="0462C1"/>
            <w:sz w:val="28"/>
            <w:u w:val="single" w:color="0462C1"/>
          </w:rPr>
          <w:t>https://papers.ssrn.com/sol3/papers.cfm?abstract_id=3036555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18.04.2022).</w:t>
      </w:r>
    </w:p>
    <w:p>
      <w:pPr>
        <w:pStyle w:val="ListParagraph"/>
        <w:numPr>
          <w:ilvl w:val="0"/>
          <w:numId w:val="5"/>
        </w:numPr>
        <w:tabs>
          <w:tab w:pos="1726" w:val="left" w:leader="none"/>
        </w:tabs>
        <w:spacing w:line="357" w:lineRule="auto" w:before="202" w:after="0"/>
        <w:ind w:left="539" w:right="276" w:firstLine="720"/>
        <w:jc w:val="left"/>
        <w:rPr>
          <w:sz w:val="28"/>
        </w:rPr>
      </w:pPr>
      <w:r>
        <w:rPr>
          <w:sz w:val="28"/>
        </w:rPr>
        <w:t>Global</w:t>
      </w:r>
      <w:r>
        <w:rPr>
          <w:spacing w:val="38"/>
          <w:sz w:val="28"/>
        </w:rPr>
        <w:t> </w:t>
      </w:r>
      <w:r>
        <w:rPr>
          <w:sz w:val="28"/>
        </w:rPr>
        <w:t>Fintech</w:t>
      </w:r>
      <w:r>
        <w:rPr>
          <w:spacing w:val="35"/>
          <w:sz w:val="28"/>
        </w:rPr>
        <w:t> </w:t>
      </w:r>
      <w:r>
        <w:rPr>
          <w:sz w:val="28"/>
        </w:rPr>
        <w:t>Rankings</w:t>
      </w:r>
      <w:r>
        <w:rPr>
          <w:spacing w:val="40"/>
          <w:sz w:val="28"/>
        </w:rPr>
        <w:t> </w:t>
      </w:r>
      <w:r>
        <w:rPr>
          <w:sz w:val="28"/>
        </w:rPr>
        <w:t>Report</w:t>
      </w:r>
      <w:r>
        <w:rPr>
          <w:spacing w:val="39"/>
          <w:sz w:val="28"/>
        </w:rPr>
        <w:t> </w:t>
      </w:r>
      <w:r>
        <w:rPr>
          <w:sz w:val="28"/>
        </w:rPr>
        <w:t>(2021)</w:t>
      </w:r>
      <w:r>
        <w:rPr>
          <w:spacing w:val="37"/>
          <w:sz w:val="28"/>
        </w:rPr>
        <w:t> </w:t>
      </w:r>
      <w:r>
        <w:rPr>
          <w:sz w:val="28"/>
        </w:rPr>
        <w:t>BRIDGING</w:t>
      </w:r>
      <w:r>
        <w:rPr>
          <w:spacing w:val="40"/>
          <w:sz w:val="28"/>
        </w:rPr>
        <w:t> </w:t>
      </w:r>
      <w:r>
        <w:rPr>
          <w:sz w:val="28"/>
        </w:rPr>
        <w:t>THE</w:t>
      </w:r>
      <w:r>
        <w:rPr>
          <w:spacing w:val="37"/>
          <w:sz w:val="28"/>
        </w:rPr>
        <w:t> </w:t>
      </w:r>
      <w:r>
        <w:rPr>
          <w:sz w:val="28"/>
        </w:rPr>
        <w:t>GAP</w:t>
      </w:r>
      <w:r>
        <w:rPr>
          <w:spacing w:val="38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52">
        <w:r>
          <w:rPr>
            <w:color w:val="0462C1"/>
            <w:sz w:val="28"/>
            <w:u w:val="single" w:color="0462C1"/>
          </w:rPr>
          <w:t>https://findexable.com/wp-content/uploads/2021/06/Global-Fintech-Rankings-</w:t>
        </w:r>
      </w:hyperlink>
      <w:r>
        <w:rPr>
          <w:color w:val="0462C1"/>
          <w:spacing w:val="1"/>
          <w:sz w:val="28"/>
        </w:rPr>
        <w:t> </w:t>
      </w:r>
      <w:hyperlink r:id="rId52">
        <w:r>
          <w:rPr>
            <w:color w:val="0462C1"/>
            <w:sz w:val="28"/>
            <w:u w:val="single" w:color="0462C1"/>
          </w:rPr>
          <w:t>2021-v1-23-June-21.pdf</w:t>
        </w:r>
        <w:r>
          <w:rPr>
            <w:color w:val="0462C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25.04.2022).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816" w:val="left" w:leader="none"/>
          <w:tab w:pos="1817" w:val="left" w:leader="none"/>
          <w:tab w:pos="2449" w:val="left" w:leader="none"/>
          <w:tab w:pos="3413" w:val="left" w:leader="none"/>
          <w:tab w:pos="4453" w:val="left" w:leader="none"/>
          <w:tab w:pos="5293" w:val="left" w:leader="none"/>
          <w:tab w:pos="6056" w:val="left" w:leader="none"/>
        </w:tabs>
        <w:spacing w:line="360" w:lineRule="auto" w:before="87" w:after="0"/>
        <w:ind w:left="539" w:right="266" w:firstLine="720"/>
        <w:jc w:val="left"/>
        <w:rPr>
          <w:sz w:val="28"/>
        </w:rPr>
      </w:pPr>
      <w:r>
        <w:rPr>
          <w:sz w:val="28"/>
        </w:rPr>
        <w:t>The</w:t>
        <w:tab/>
        <w:t>Global</w:t>
        <w:tab/>
        <w:t>Fintech</w:t>
        <w:tab/>
        <w:t>Index</w:t>
        <w:tab/>
        <w:t>2020</w:t>
        <w:tab/>
        <w:t>URL:</w:t>
      </w:r>
      <w:r>
        <w:rPr>
          <w:color w:val="0462C1"/>
          <w:spacing w:val="26"/>
          <w:sz w:val="28"/>
        </w:rPr>
        <w:t> </w:t>
      </w:r>
      <w:hyperlink r:id="rId53">
        <w:r>
          <w:rPr>
            <w:color w:val="0462C1"/>
            <w:sz w:val="28"/>
            <w:u w:val="single" w:color="0462C1"/>
          </w:rPr>
          <w:t>https://findexable.com/wp-</w:t>
        </w:r>
      </w:hyperlink>
      <w:r>
        <w:rPr>
          <w:color w:val="0462C1"/>
          <w:spacing w:val="-67"/>
          <w:sz w:val="28"/>
        </w:rPr>
        <w:t> </w:t>
      </w:r>
      <w:hyperlink r:id="rId53">
        <w:r>
          <w:rPr>
            <w:color w:val="0462C1"/>
            <w:sz w:val="28"/>
            <w:u w:val="single" w:color="0462C1"/>
          </w:rPr>
          <w:t>content/uploads/2019/12/Findexable_Global-Fintech-Rankings-2020exSFA.pdf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25.04.2022).</w:t>
      </w:r>
    </w:p>
    <w:p>
      <w:pPr>
        <w:pStyle w:val="ListParagraph"/>
        <w:numPr>
          <w:ilvl w:val="0"/>
          <w:numId w:val="5"/>
        </w:numPr>
        <w:tabs>
          <w:tab w:pos="3127" w:val="left" w:leader="none"/>
          <w:tab w:pos="3128" w:val="left" w:leader="none"/>
          <w:tab w:pos="5200" w:val="left" w:leader="none"/>
          <w:tab w:pos="7072" w:val="left" w:leader="none"/>
          <w:tab w:pos="9254" w:val="left" w:leader="none"/>
        </w:tabs>
        <w:spacing w:line="357" w:lineRule="auto" w:before="203" w:after="0"/>
        <w:ind w:left="539" w:right="268" w:firstLine="720"/>
        <w:jc w:val="both"/>
        <w:rPr>
          <w:sz w:val="28"/>
        </w:rPr>
      </w:pPr>
      <w:r>
        <w:rPr>
          <w:sz w:val="28"/>
        </w:rPr>
        <w:t>GDP</w:t>
        <w:tab/>
        <w:t>per</w:t>
        <w:tab/>
        <w:t>capita</w:t>
        <w:tab/>
        <w:t>URL:</w:t>
      </w:r>
      <w:r>
        <w:rPr>
          <w:color w:val="0462C1"/>
          <w:spacing w:val="-68"/>
          <w:sz w:val="28"/>
        </w:rPr>
        <w:t> </w:t>
      </w:r>
      <w:hyperlink r:id="rId54">
        <w:r>
          <w:rPr>
            <w:color w:val="0462C1"/>
            <w:sz w:val="28"/>
            <w:u w:val="single" w:color="0462C1"/>
          </w:rPr>
          <w:t>https://data.worldbank.org/indicator/NY.GDP.PCAP.CD?locations=DE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4.05.2022).</w:t>
      </w:r>
    </w:p>
    <w:p>
      <w:pPr>
        <w:pStyle w:val="ListParagraph"/>
        <w:numPr>
          <w:ilvl w:val="0"/>
          <w:numId w:val="5"/>
        </w:numPr>
        <w:tabs>
          <w:tab w:pos="1816" w:val="left" w:leader="none"/>
          <w:tab w:pos="1817" w:val="left" w:leader="none"/>
          <w:tab w:pos="3058" w:val="left" w:leader="none"/>
          <w:tab w:pos="3916" w:val="left" w:leader="none"/>
          <w:tab w:pos="4525" w:val="left" w:leader="none"/>
          <w:tab w:pos="5489" w:val="left" w:leader="none"/>
          <w:tab w:pos="6626" w:val="left" w:leader="none"/>
          <w:tab w:pos="7043" w:val="left" w:leader="none"/>
          <w:tab w:pos="8295" w:val="left" w:leader="none"/>
          <w:tab w:pos="9254" w:val="left" w:leader="none"/>
        </w:tabs>
        <w:spacing w:line="360" w:lineRule="auto" w:before="207" w:after="0"/>
        <w:ind w:left="539" w:right="268" w:firstLine="720"/>
        <w:jc w:val="left"/>
        <w:rPr>
          <w:sz w:val="28"/>
        </w:rPr>
      </w:pPr>
      <w:r>
        <w:rPr>
          <w:sz w:val="28"/>
        </w:rPr>
        <w:t>Germany</w:t>
        <w:tab/>
        <w:t>Trade</w:t>
        <w:tab/>
        <w:t>and</w:t>
        <w:tab/>
        <w:t>Invest.</w:t>
        <w:tab/>
        <w:t>FinTech</w:t>
        <w:tab/>
        <w:t>in</w:t>
        <w:tab/>
        <w:t>Germany</w:t>
        <w:tab/>
        <w:t>(2019)</w:t>
        <w:tab/>
        <w:t>URL:</w:t>
      </w:r>
      <w:r>
        <w:rPr>
          <w:color w:val="0462C1"/>
          <w:spacing w:val="-67"/>
          <w:sz w:val="28"/>
        </w:rPr>
        <w:t> </w:t>
      </w:r>
      <w:hyperlink r:id="rId55">
        <w:r>
          <w:rPr>
            <w:color w:val="0462C1"/>
            <w:sz w:val="28"/>
            <w:u w:val="single" w:color="0462C1"/>
          </w:rPr>
          <w:t>https://www.gtai.de/resource/blob/159528/c55975a845abee7a86abc5930b590ff0/f</w:t>
        </w:r>
      </w:hyperlink>
      <w:r>
        <w:rPr>
          <w:color w:val="0462C1"/>
          <w:spacing w:val="1"/>
          <w:sz w:val="28"/>
        </w:rPr>
        <w:t> </w:t>
      </w:r>
      <w:hyperlink r:id="rId55">
        <w:r>
          <w:rPr>
            <w:color w:val="0462C1"/>
            <w:sz w:val="28"/>
            <w:u w:val="single" w:color="0462C1"/>
          </w:rPr>
          <w:t>act-sheet-fintech-germany-en-data.pdf</w:t>
        </w:r>
        <w:r>
          <w:rPr>
            <w:color w:val="0462C1"/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04.05.2022).</w:t>
      </w:r>
    </w:p>
    <w:p>
      <w:pPr>
        <w:pStyle w:val="BodyText"/>
        <w:spacing w:before="1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840" w:val="left" w:leader="none"/>
          <w:tab w:pos="1841" w:val="left" w:leader="none"/>
          <w:tab w:pos="2339" w:val="left" w:leader="none"/>
          <w:tab w:pos="2838" w:val="left" w:leader="none"/>
          <w:tab w:pos="4258" w:val="left" w:leader="none"/>
          <w:tab w:pos="5319" w:val="left" w:leader="none"/>
          <w:tab w:pos="6700" w:val="left" w:leader="none"/>
          <w:tab w:pos="7142" w:val="left" w:leader="none"/>
          <w:tab w:pos="8274" w:val="left" w:leader="none"/>
          <w:tab w:pos="9254" w:val="left" w:leader="none"/>
        </w:tabs>
        <w:spacing w:line="357" w:lineRule="auto" w:before="87" w:after="0"/>
        <w:ind w:left="539" w:right="268" w:firstLine="720"/>
        <w:jc w:val="left"/>
        <w:rPr>
          <w:sz w:val="28"/>
        </w:rPr>
      </w:pPr>
      <w:r>
        <w:rPr>
          <w:sz w:val="28"/>
        </w:rPr>
        <w:t>A.</w:t>
        <w:tab/>
        <w:t>K.</w:t>
        <w:tab/>
        <w:t>Granmote.</w:t>
        <w:tab/>
        <w:t>Fintech</w:t>
        <w:tab/>
        <w:t>revolution</w:t>
        <w:tab/>
        <w:t>in</w:t>
        <w:tab/>
        <w:t>banking</w:t>
        <w:tab/>
        <w:t>(2018)</w:t>
        <w:tab/>
        <w:t>URL:</w:t>
      </w:r>
      <w:r>
        <w:rPr>
          <w:color w:val="0462C1"/>
          <w:spacing w:val="-67"/>
          <w:sz w:val="28"/>
        </w:rPr>
        <w:t> </w:t>
      </w:r>
      <w:hyperlink r:id="rId56">
        <w:r>
          <w:rPr>
            <w:color w:val="0462C1"/>
            <w:sz w:val="28"/>
            <w:u w:val="single" w:color="0462C1"/>
          </w:rPr>
          <w:t>https://www.infosys.com/industries/financial-services/white-</w:t>
        </w:r>
      </w:hyperlink>
      <w:r>
        <w:rPr>
          <w:color w:val="0462C1"/>
          <w:spacing w:val="1"/>
          <w:sz w:val="28"/>
        </w:rPr>
        <w:t> </w:t>
      </w:r>
      <w:hyperlink r:id="rId56">
        <w:r>
          <w:rPr>
            <w:color w:val="0462C1"/>
            <w:sz w:val="28"/>
            <w:u w:val="single" w:color="0462C1"/>
          </w:rPr>
          <w:t>papers/Documents/fintech-revolution-banking.pdf</w:t>
        </w:r>
        <w:r>
          <w:rPr>
            <w:color w:val="0462C1"/>
            <w:spacing w:val="-5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9"/>
          <w:sz w:val="28"/>
        </w:rPr>
        <w:t> </w:t>
      </w:r>
      <w:r>
        <w:rPr>
          <w:sz w:val="28"/>
        </w:rPr>
        <w:t>05.05.2022).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897" w:val="left" w:leader="none"/>
          <w:tab w:pos="1899" w:val="left" w:leader="none"/>
          <w:tab w:pos="3226" w:val="left" w:leader="none"/>
          <w:tab w:pos="4971" w:val="left" w:leader="none"/>
          <w:tab w:pos="6549" w:val="left" w:leader="none"/>
          <w:tab w:pos="8385" w:val="left" w:leader="none"/>
          <w:tab w:pos="9230" w:val="left" w:leader="none"/>
        </w:tabs>
        <w:spacing w:line="357" w:lineRule="auto" w:before="87" w:after="0"/>
        <w:ind w:left="539" w:right="273" w:firstLine="720"/>
        <w:jc w:val="left"/>
        <w:rPr>
          <w:sz w:val="28"/>
        </w:rPr>
      </w:pPr>
      <w:r>
        <w:rPr>
          <w:sz w:val="28"/>
        </w:rPr>
        <w:t>Deutsche</w:t>
        <w:tab/>
        <w:t>Bundesbank.</w:t>
        <w:tab/>
        <w:t>Німецький</w:t>
        <w:tab/>
        <w:t>федеральний</w:t>
        <w:tab/>
        <w:t>банк</w:t>
        <w:tab/>
        <w:t>URL:</w:t>
      </w:r>
      <w:r>
        <w:rPr>
          <w:color w:val="0462C1"/>
          <w:spacing w:val="-67"/>
          <w:sz w:val="28"/>
        </w:rPr>
        <w:t> </w:t>
      </w:r>
      <w:hyperlink r:id="rId57">
        <w:r>
          <w:rPr>
            <w:color w:val="0462C1"/>
            <w:sz w:val="28"/>
            <w:u w:val="single" w:color="0462C1"/>
          </w:rPr>
          <w:t>https://www.bundesbank.de/de/aufgaben/bankenaufsicht/zielsetzung</w:t>
        </w:r>
        <w:r>
          <w:rPr>
            <w:sz w:val="28"/>
          </w:rPr>
          <w:t>.</w:t>
        </w:r>
      </w:hyperlink>
    </w:p>
    <w:p>
      <w:pPr>
        <w:spacing w:after="0" w:line="357" w:lineRule="auto"/>
        <w:jc w:val="left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ListParagraph"/>
        <w:numPr>
          <w:ilvl w:val="0"/>
          <w:numId w:val="5"/>
        </w:numPr>
        <w:tabs>
          <w:tab w:pos="1693" w:val="left" w:leader="none"/>
        </w:tabs>
        <w:spacing w:line="357" w:lineRule="auto" w:before="183" w:after="0"/>
        <w:ind w:left="539" w:right="263" w:firstLine="720"/>
        <w:jc w:val="both"/>
        <w:rPr>
          <w:sz w:val="28"/>
        </w:rPr>
      </w:pPr>
      <w:r>
        <w:rPr>
          <w:sz w:val="28"/>
        </w:rPr>
        <w:t>B.Max, M. Hannes. Why fintechs cooperate with banks: Evidence from</w:t>
      </w:r>
      <w:r>
        <w:rPr>
          <w:spacing w:val="1"/>
          <w:sz w:val="28"/>
        </w:rPr>
        <w:t> </w:t>
      </w:r>
      <w:r>
        <w:rPr>
          <w:sz w:val="28"/>
        </w:rPr>
        <w:t>Germany.</w:t>
      </w:r>
      <w:r>
        <w:rPr>
          <w:spacing w:val="1"/>
          <w:sz w:val="28"/>
        </w:rPr>
        <w:t> </w:t>
      </w:r>
      <w:r>
        <w:rPr>
          <w:sz w:val="28"/>
        </w:rPr>
        <w:t>Hannover</w:t>
      </w:r>
      <w:r>
        <w:rPr>
          <w:spacing w:val="1"/>
          <w:sz w:val="28"/>
        </w:rPr>
        <w:t> </w:t>
      </w:r>
      <w:r>
        <w:rPr>
          <w:sz w:val="28"/>
        </w:rPr>
        <w:t>Economic</w:t>
      </w:r>
      <w:r>
        <w:rPr>
          <w:spacing w:val="1"/>
          <w:sz w:val="28"/>
        </w:rPr>
        <w:t> </w:t>
      </w:r>
      <w:r>
        <w:rPr>
          <w:sz w:val="28"/>
        </w:rPr>
        <w:t>Papers</w:t>
      </w:r>
      <w:r>
        <w:rPr>
          <w:spacing w:val="1"/>
          <w:sz w:val="28"/>
        </w:rPr>
        <w:t> </w:t>
      </w:r>
      <w:r>
        <w:rPr>
          <w:sz w:val="28"/>
        </w:rPr>
        <w:t>(HEP),</w:t>
      </w:r>
      <w:r>
        <w:rPr>
          <w:spacing w:val="1"/>
          <w:sz w:val="28"/>
        </w:rPr>
        <w:t> </w:t>
      </w:r>
      <w:r>
        <w:rPr>
          <w:sz w:val="28"/>
        </w:rPr>
        <w:t>No.</w:t>
      </w:r>
      <w:r>
        <w:rPr>
          <w:spacing w:val="1"/>
          <w:sz w:val="28"/>
        </w:rPr>
        <w:t> </w:t>
      </w:r>
      <w:r>
        <w:rPr>
          <w:sz w:val="28"/>
        </w:rPr>
        <w:t>637.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58">
        <w:r>
          <w:rPr>
            <w:color w:val="0462C1"/>
            <w:sz w:val="28"/>
            <w:u w:val="single" w:color="0462C1"/>
          </w:rPr>
          <w:t>https://www.econstor.eu/bitstream/10419/200649/1/dp-637.pdf</w:t>
        </w:r>
        <w:r>
          <w:rPr>
            <w:color w:val="0462C1"/>
            <w:spacing w:val="-5"/>
            <w:sz w:val="28"/>
          </w:rPr>
          <w:t> </w:t>
        </w:r>
      </w:hyperlink>
      <w:r>
        <w:rPr>
          <w:sz w:val="28"/>
        </w:rPr>
        <w:t>(05.05.2022).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683" w:val="left" w:leader="none"/>
          <w:tab w:pos="2282" w:val="left" w:leader="none"/>
          <w:tab w:pos="3683" w:val="left" w:leader="none"/>
          <w:tab w:pos="5498" w:val="left" w:leader="none"/>
          <w:tab w:pos="6957" w:val="left" w:leader="none"/>
          <w:tab w:pos="9264" w:val="left" w:leader="none"/>
        </w:tabs>
        <w:spacing w:line="360" w:lineRule="auto" w:before="86" w:after="0"/>
        <w:ind w:left="539" w:right="263" w:firstLine="720"/>
        <w:jc w:val="left"/>
        <w:rPr>
          <w:sz w:val="28"/>
        </w:rPr>
      </w:pPr>
      <w:r>
        <w:rPr>
          <w:sz w:val="28"/>
        </w:rPr>
        <w:t>Number of people using the internet for online banking in Germany from</w:t>
      </w:r>
      <w:r>
        <w:rPr>
          <w:spacing w:val="-67"/>
          <w:sz w:val="28"/>
        </w:rPr>
        <w:t> </w:t>
      </w:r>
      <w:r>
        <w:rPr>
          <w:sz w:val="28"/>
        </w:rPr>
        <w:t>2018</w:t>
        <w:tab/>
        <w:t>to</w:t>
        <w:tab/>
        <w:t>2021,</w:t>
        <w:tab/>
        <w:t>by</w:t>
        <w:tab/>
        <w:t>frequency</w:t>
        <w:tab/>
        <w:t>URL:</w:t>
      </w:r>
      <w:r>
        <w:rPr>
          <w:color w:val="0462C1"/>
          <w:spacing w:val="1"/>
          <w:sz w:val="28"/>
        </w:rPr>
        <w:t> </w:t>
      </w:r>
      <w:hyperlink r:id="rId59">
        <w:r>
          <w:rPr>
            <w:color w:val="0462C1"/>
            <w:sz w:val="28"/>
            <w:u w:val="single" w:color="0462C1"/>
          </w:rPr>
          <w:t>https://www.statista.com/statistics/1188448/online-banking-number-people-</w:t>
        </w:r>
      </w:hyperlink>
      <w:r>
        <w:rPr>
          <w:color w:val="0462C1"/>
          <w:spacing w:val="1"/>
          <w:sz w:val="28"/>
        </w:rPr>
        <w:t> </w:t>
      </w:r>
      <w:hyperlink r:id="rId59">
        <w:r>
          <w:rPr>
            <w:color w:val="0462C1"/>
            <w:sz w:val="28"/>
            <w:u w:val="single" w:color="0462C1"/>
          </w:rPr>
          <w:t>frequency-germany/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05.05.2022).</w:t>
      </w:r>
    </w:p>
    <w:p>
      <w:pPr>
        <w:pStyle w:val="BodyText"/>
        <w:spacing w:before="10"/>
        <w:rPr>
          <w:sz w:val="9"/>
        </w:rPr>
      </w:pPr>
    </w:p>
    <w:p>
      <w:pPr>
        <w:pStyle w:val="ListParagraph"/>
        <w:numPr>
          <w:ilvl w:val="0"/>
          <w:numId w:val="5"/>
        </w:numPr>
        <w:tabs>
          <w:tab w:pos="1726" w:val="left" w:leader="none"/>
        </w:tabs>
        <w:spacing w:line="360" w:lineRule="auto" w:before="87" w:after="0"/>
        <w:ind w:left="539" w:right="265" w:firstLine="720"/>
        <w:jc w:val="both"/>
        <w:rPr>
          <w:sz w:val="28"/>
        </w:rPr>
      </w:pPr>
      <w:r>
        <w:rPr>
          <w:sz w:val="28"/>
        </w:rPr>
        <w:t>Payment behaviour in Germany in 2020. Deutsche Bundesbank URL:</w:t>
      </w:r>
      <w:r>
        <w:rPr>
          <w:color w:val="0462C1"/>
          <w:spacing w:val="1"/>
          <w:sz w:val="28"/>
        </w:rPr>
        <w:t> </w:t>
      </w:r>
      <w:hyperlink r:id="rId60">
        <w:r>
          <w:rPr>
            <w:color w:val="0462C1"/>
            <w:sz w:val="28"/>
            <w:u w:val="single" w:color="0462C1"/>
          </w:rPr>
          <w:t>https://www.bundesbank.de/resource/blob/858022/39ffce4b91be59675121ed29b25</w:t>
        </w:r>
      </w:hyperlink>
      <w:r>
        <w:rPr>
          <w:color w:val="0462C1"/>
          <w:spacing w:val="-68"/>
          <w:sz w:val="28"/>
        </w:rPr>
        <w:t> </w:t>
      </w:r>
      <w:hyperlink r:id="rId60">
        <w:r>
          <w:rPr>
            <w:color w:val="0462C1"/>
            <w:sz w:val="28"/>
            <w:u w:val="single" w:color="0462C1"/>
          </w:rPr>
          <w:t>ac277/mL/zahlungsverhalten-in-deutschland-2020-data.pdf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05.05.2022).</w:t>
      </w:r>
    </w:p>
    <w:p>
      <w:pPr>
        <w:pStyle w:val="ListParagraph"/>
        <w:numPr>
          <w:ilvl w:val="0"/>
          <w:numId w:val="5"/>
        </w:numPr>
        <w:tabs>
          <w:tab w:pos="1678" w:val="left" w:leader="none"/>
          <w:tab w:pos="1917" w:val="left" w:leader="none"/>
        </w:tabs>
        <w:spacing w:line="360" w:lineRule="auto" w:before="200" w:after="0"/>
        <w:ind w:left="539" w:right="271" w:firstLine="720"/>
        <w:jc w:val="left"/>
        <w:rPr>
          <w:sz w:val="28"/>
        </w:rPr>
      </w:pPr>
      <w:r>
        <w:rPr>
          <w:sz w:val="28"/>
        </w:rPr>
        <w:t>Сукупні</w:t>
      </w:r>
      <w:r>
        <w:rPr>
          <w:spacing w:val="-15"/>
          <w:sz w:val="28"/>
        </w:rPr>
        <w:t> </w:t>
      </w:r>
      <w:r>
        <w:rPr>
          <w:sz w:val="28"/>
        </w:rPr>
        <w:t>активи</w:t>
      </w:r>
      <w:r>
        <w:rPr>
          <w:spacing w:val="-10"/>
          <w:sz w:val="28"/>
        </w:rPr>
        <w:t> </w:t>
      </w:r>
      <w:r>
        <w:rPr>
          <w:sz w:val="28"/>
        </w:rPr>
        <w:t>банківського</w:t>
      </w:r>
      <w:r>
        <w:rPr>
          <w:spacing w:val="-9"/>
          <w:sz w:val="28"/>
        </w:rPr>
        <w:t> </w:t>
      </w:r>
      <w:r>
        <w:rPr>
          <w:sz w:val="28"/>
        </w:rPr>
        <w:t>сектора</w:t>
      </w:r>
      <w:r>
        <w:rPr>
          <w:spacing w:val="-5"/>
          <w:sz w:val="28"/>
        </w:rPr>
        <w:t> </w:t>
      </w:r>
      <w:r>
        <w:rPr>
          <w:sz w:val="28"/>
        </w:rPr>
        <w:t>Німеччини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2002</w:t>
      </w:r>
      <w:r>
        <w:rPr>
          <w:spacing w:val="-10"/>
          <w:sz w:val="28"/>
        </w:rPr>
        <w:t> </w:t>
      </w:r>
      <w:r>
        <w:rPr>
          <w:sz w:val="28"/>
        </w:rPr>
        <w:t>по</w:t>
      </w:r>
      <w:r>
        <w:rPr>
          <w:spacing w:val="-14"/>
          <w:sz w:val="28"/>
        </w:rPr>
        <w:t> </w:t>
      </w:r>
      <w:r>
        <w:rPr>
          <w:sz w:val="28"/>
        </w:rPr>
        <w:t>2020</w:t>
      </w:r>
      <w:r>
        <w:rPr>
          <w:spacing w:val="-9"/>
          <w:sz w:val="28"/>
        </w:rPr>
        <w:t> </w:t>
      </w:r>
      <w:r>
        <w:rPr>
          <w:sz w:val="28"/>
        </w:rPr>
        <w:t>роки</w:t>
      </w:r>
      <w:r>
        <w:rPr>
          <w:spacing w:val="-67"/>
          <w:sz w:val="28"/>
        </w:rPr>
        <w:t> </w:t>
      </w:r>
      <w:r>
        <w:rPr>
          <w:sz w:val="28"/>
        </w:rPr>
        <w:t>URL:</w:t>
        <w:tab/>
      </w:r>
      <w:hyperlink r:id="rId61">
        <w:r>
          <w:rPr>
            <w:color w:val="0462C1"/>
            <w:sz w:val="28"/>
            <w:u w:val="single" w:color="0462C1"/>
          </w:rPr>
          <w:t>https://www.statista.com/statistics/615117/financial-assets-banking-</w:t>
        </w:r>
      </w:hyperlink>
      <w:r>
        <w:rPr>
          <w:color w:val="0462C1"/>
          <w:spacing w:val="1"/>
          <w:sz w:val="28"/>
        </w:rPr>
        <w:t> </w:t>
      </w:r>
      <w:hyperlink r:id="rId61">
        <w:r>
          <w:rPr>
            <w:color w:val="0462C1"/>
            <w:sz w:val="28"/>
            <w:u w:val="single" w:color="0462C1"/>
          </w:rPr>
          <w:t>sector-germany-</w:t>
        </w:r>
      </w:hyperlink>
      <w:r>
        <w:rPr>
          <w:color w:val="0462C1"/>
          <w:spacing w:val="1"/>
          <w:sz w:val="28"/>
        </w:rPr>
        <w:t> </w:t>
      </w:r>
      <w:hyperlink r:id="rId61">
        <w:r>
          <w:rPr>
            <w:color w:val="0462C1"/>
            <w:sz w:val="28"/>
            <w:u w:val="single" w:color="0462C1"/>
          </w:rPr>
          <w:t>europe/#:~:text=As%20of%202020%2C%20the%20total,over%2012.14%20tril</w:t>
        </w:r>
      </w:hyperlink>
      <w:r>
        <w:rPr>
          <w:color w:val="0462C1"/>
          <w:spacing w:val="1"/>
          <w:sz w:val="28"/>
        </w:rPr>
        <w:t> </w:t>
      </w:r>
      <w:hyperlink r:id="rId61">
        <w:r>
          <w:rPr>
            <w:color w:val="0462C1"/>
            <w:sz w:val="28"/>
            <w:u w:val="single" w:color="0462C1"/>
          </w:rPr>
          <w:t>lion%20U.S.%20dollars</w:t>
        </w:r>
      </w:hyperlink>
      <w:r>
        <w:rPr>
          <w:sz w:val="28"/>
        </w:rPr>
        <w:t>.</w:t>
      </w:r>
      <w:r>
        <w:rPr>
          <w:spacing w:val="18"/>
          <w:sz w:val="28"/>
        </w:rPr>
        <w:t> </w:t>
      </w:r>
      <w:r>
        <w:rPr>
          <w:sz w:val="28"/>
        </w:rPr>
        <w:t>(дата</w:t>
      </w:r>
      <w:r>
        <w:rPr>
          <w:spacing w:val="17"/>
          <w:sz w:val="28"/>
        </w:rPr>
        <w:t> </w:t>
      </w:r>
      <w:r>
        <w:rPr>
          <w:sz w:val="28"/>
        </w:rPr>
        <w:t>звернення:</w:t>
      </w:r>
      <w:r>
        <w:rPr>
          <w:spacing w:val="10"/>
          <w:sz w:val="28"/>
        </w:rPr>
        <w:t> </w:t>
      </w:r>
      <w:r>
        <w:rPr>
          <w:sz w:val="28"/>
        </w:rPr>
        <w:t>21.03.2022).</w:t>
      </w:r>
    </w:p>
    <w:p>
      <w:pPr>
        <w:pStyle w:val="BodyText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726" w:val="left" w:leader="none"/>
          <w:tab w:pos="4004" w:val="left" w:leader="none"/>
          <w:tab w:pos="6376" w:val="left" w:leader="none"/>
          <w:tab w:pos="9259" w:val="left" w:leader="none"/>
        </w:tabs>
        <w:spacing w:line="360" w:lineRule="auto" w:before="87" w:after="0"/>
        <w:ind w:left="539" w:right="264" w:firstLine="710"/>
        <w:jc w:val="left"/>
        <w:rPr>
          <w:sz w:val="28"/>
        </w:rPr>
      </w:pPr>
      <w:r>
        <w:rPr>
          <w:sz w:val="28"/>
        </w:rPr>
        <w:t>Die</w:t>
      </w:r>
      <w:r>
        <w:rPr>
          <w:spacing w:val="47"/>
          <w:sz w:val="28"/>
        </w:rPr>
        <w:t> </w:t>
      </w:r>
      <w:r>
        <w:rPr>
          <w:sz w:val="28"/>
        </w:rPr>
        <w:t>Ertragslage</w:t>
      </w:r>
      <w:r>
        <w:rPr>
          <w:spacing w:val="48"/>
          <w:sz w:val="28"/>
        </w:rPr>
        <w:t> </w:t>
      </w:r>
      <w:r>
        <w:rPr>
          <w:sz w:val="28"/>
        </w:rPr>
        <w:t>der</w:t>
      </w:r>
      <w:r>
        <w:rPr>
          <w:spacing w:val="46"/>
          <w:sz w:val="28"/>
        </w:rPr>
        <w:t> </w:t>
      </w:r>
      <w:r>
        <w:rPr>
          <w:sz w:val="28"/>
        </w:rPr>
        <w:t>deutschen</w:t>
      </w:r>
      <w:r>
        <w:rPr>
          <w:spacing w:val="42"/>
          <w:sz w:val="28"/>
        </w:rPr>
        <w:t> </w:t>
      </w:r>
      <w:r>
        <w:rPr>
          <w:sz w:val="28"/>
        </w:rPr>
        <w:t>Kreditinstitute</w:t>
      </w:r>
      <w:r>
        <w:rPr>
          <w:spacing w:val="47"/>
          <w:sz w:val="28"/>
        </w:rPr>
        <w:t> </w:t>
      </w:r>
      <w:r>
        <w:rPr>
          <w:sz w:val="28"/>
        </w:rPr>
        <w:t>im</w:t>
      </w:r>
      <w:r>
        <w:rPr>
          <w:spacing w:val="41"/>
          <w:sz w:val="28"/>
        </w:rPr>
        <w:t> </w:t>
      </w:r>
      <w:r>
        <w:rPr>
          <w:sz w:val="28"/>
        </w:rPr>
        <w:t>Jahr</w:t>
      </w:r>
      <w:r>
        <w:rPr>
          <w:spacing w:val="46"/>
          <w:sz w:val="28"/>
        </w:rPr>
        <w:t> </w:t>
      </w:r>
      <w:r>
        <w:rPr>
          <w:sz w:val="28"/>
        </w:rPr>
        <w:t>2020.</w:t>
      </w:r>
      <w:r>
        <w:rPr>
          <w:spacing w:val="49"/>
          <w:sz w:val="28"/>
        </w:rPr>
        <w:t> </w:t>
      </w:r>
      <w:r>
        <w:rPr>
          <w:sz w:val="28"/>
        </w:rPr>
        <w:t>Deutsche</w:t>
      </w:r>
      <w:r>
        <w:rPr>
          <w:spacing w:val="-67"/>
          <w:sz w:val="28"/>
        </w:rPr>
        <w:t> </w:t>
      </w:r>
      <w:r>
        <w:rPr>
          <w:sz w:val="28"/>
        </w:rPr>
        <w:t>Bundesbank.</w:t>
        <w:tab/>
        <w:t>pp.</w:t>
        <w:tab/>
        <w:t>95-131.</w:t>
        <w:tab/>
        <w:t>URL:</w:t>
      </w:r>
      <w:r>
        <w:rPr>
          <w:color w:val="0462C1"/>
          <w:spacing w:val="-67"/>
          <w:sz w:val="28"/>
        </w:rPr>
        <w:t> </w:t>
      </w:r>
      <w:hyperlink r:id="rId62">
        <w:r>
          <w:rPr>
            <w:color w:val="0462C1"/>
            <w:sz w:val="28"/>
            <w:u w:val="single" w:color="0462C1"/>
          </w:rPr>
          <w:t>https://www.bundesbank.de/resource/blob/876222/0c1a444b427cf75d90deb2f6</w:t>
        </w:r>
      </w:hyperlink>
      <w:r>
        <w:rPr>
          <w:color w:val="0462C1"/>
          <w:spacing w:val="1"/>
          <w:sz w:val="28"/>
        </w:rPr>
        <w:t> </w:t>
      </w:r>
      <w:hyperlink r:id="rId62">
        <w:r>
          <w:rPr>
            <w:color w:val="0462C1"/>
            <w:w w:val="95"/>
            <w:sz w:val="28"/>
            <w:u w:val="single" w:color="0462C1"/>
          </w:rPr>
          <w:t>df794808/mL/2021-09-ertragslage-data.pdf</w:t>
        </w:r>
        <w:r>
          <w:rPr>
            <w:color w:val="0462C1"/>
            <w:spacing w:val="18"/>
            <w:w w:val="95"/>
            <w:sz w:val="28"/>
          </w:rPr>
          <w:t> </w:t>
        </w:r>
      </w:hyperlink>
      <w:r>
        <w:rPr>
          <w:w w:val="95"/>
          <w:sz w:val="28"/>
        </w:rPr>
        <w:t>(дата</w:t>
      </w:r>
      <w:r>
        <w:rPr>
          <w:spacing w:val="13"/>
          <w:w w:val="95"/>
          <w:sz w:val="28"/>
        </w:rPr>
        <w:t> </w:t>
      </w:r>
      <w:r>
        <w:rPr>
          <w:w w:val="95"/>
          <w:sz w:val="28"/>
        </w:rPr>
        <w:t>звернення:</w:t>
      </w:r>
      <w:r>
        <w:rPr>
          <w:spacing w:val="2"/>
          <w:w w:val="95"/>
          <w:sz w:val="28"/>
        </w:rPr>
        <w:t> </w:t>
      </w:r>
      <w:r>
        <w:rPr>
          <w:w w:val="95"/>
          <w:sz w:val="28"/>
        </w:rPr>
        <w:t>12.04.2022).</w:t>
      </w:r>
    </w:p>
    <w:p>
      <w:pPr>
        <w:pStyle w:val="ListParagraph"/>
        <w:numPr>
          <w:ilvl w:val="0"/>
          <w:numId w:val="5"/>
        </w:numPr>
        <w:tabs>
          <w:tab w:pos="2225" w:val="left" w:leader="none"/>
          <w:tab w:pos="2226" w:val="left" w:leader="none"/>
          <w:tab w:pos="3434" w:val="left" w:leader="none"/>
          <w:tab w:pos="4874" w:val="left" w:leader="none"/>
          <w:tab w:pos="6093" w:val="left" w:leader="none"/>
          <w:tab w:pos="7785" w:val="left" w:leader="none"/>
          <w:tab w:pos="9234" w:val="left" w:leader="none"/>
        </w:tabs>
        <w:spacing w:line="357" w:lineRule="auto" w:before="3" w:after="0"/>
        <w:ind w:left="539" w:right="271" w:firstLine="710"/>
        <w:jc w:val="left"/>
        <w:rPr>
          <w:sz w:val="28"/>
        </w:rPr>
      </w:pPr>
      <w:r>
        <w:rPr>
          <w:sz w:val="28"/>
        </w:rPr>
        <w:t>Bank</w:t>
        <w:tab/>
        <w:t>interest</w:t>
        <w:tab/>
        <w:t>rates.</w:t>
        <w:tab/>
        <w:t>European</w:t>
        <w:tab/>
        <w:t>Central</w:t>
        <w:tab/>
      </w:r>
      <w:r>
        <w:rPr>
          <w:spacing w:val="-1"/>
          <w:sz w:val="28"/>
        </w:rPr>
        <w:t>Bank.</w:t>
      </w:r>
      <w:r>
        <w:rPr>
          <w:color w:val="0462C1"/>
          <w:spacing w:val="-67"/>
          <w:sz w:val="28"/>
        </w:rPr>
        <w:t> </w:t>
      </w:r>
      <w:hyperlink r:id="rId63">
        <w:r>
          <w:rPr>
            <w:color w:val="0462C1"/>
            <w:sz w:val="28"/>
            <w:u w:val="single" w:color="0462C1"/>
          </w:rPr>
          <w:t>https://sdw.ecb.europa.eu/quickview.do?SERIES_KEY=124.MIR.M.DE.B.A2C.A</w:t>
        </w:r>
      </w:hyperlink>
    </w:p>
    <w:p>
      <w:pPr>
        <w:pStyle w:val="BodyText"/>
        <w:spacing w:before="6"/>
        <w:ind w:left="539"/>
      </w:pPr>
      <w:hyperlink r:id="rId63">
        <w:r>
          <w:rPr>
            <w:color w:val="0462C1"/>
            <w:w w:val="95"/>
            <w:u w:val="single" w:color="0462C1"/>
          </w:rPr>
          <w:t>.C.A.2250.EUR.N</w:t>
        </w:r>
        <w:r>
          <w:rPr>
            <w:color w:val="0462C1"/>
            <w:spacing w:val="29"/>
            <w:w w:val="95"/>
          </w:rPr>
          <w:t> </w:t>
        </w:r>
      </w:hyperlink>
      <w:r>
        <w:rPr>
          <w:w w:val="95"/>
        </w:rPr>
        <w:t>(дата</w:t>
      </w:r>
      <w:r>
        <w:rPr>
          <w:spacing w:val="65"/>
        </w:rPr>
        <w:t> </w:t>
      </w:r>
      <w:r>
        <w:rPr>
          <w:w w:val="95"/>
        </w:rPr>
        <w:t>звернення:</w:t>
      </w:r>
      <w:r>
        <w:rPr>
          <w:spacing w:val="58"/>
          <w:w w:val="95"/>
        </w:rPr>
        <w:t> </w:t>
      </w:r>
      <w:r>
        <w:rPr>
          <w:w w:val="95"/>
        </w:rPr>
        <w:t>08.04.2022).</w:t>
      </w:r>
    </w:p>
    <w:p>
      <w:pPr>
        <w:pStyle w:val="ListParagraph"/>
        <w:numPr>
          <w:ilvl w:val="0"/>
          <w:numId w:val="5"/>
        </w:numPr>
        <w:tabs>
          <w:tab w:pos="2058" w:val="left" w:leader="none"/>
        </w:tabs>
        <w:spacing w:line="362" w:lineRule="auto" w:before="158" w:after="0"/>
        <w:ind w:left="539" w:right="268" w:firstLine="710"/>
        <w:jc w:val="both"/>
        <w:rPr>
          <w:sz w:val="28"/>
        </w:rPr>
      </w:pPr>
      <w:hyperlink r:id="rId64">
        <w:r>
          <w:rPr>
            <w:color w:val="0462C1"/>
            <w:sz w:val="28"/>
            <w:u w:val="single" w:color="0462C1"/>
          </w:rPr>
          <w:t>German</w:t>
        </w:r>
        <w:r>
          <w:rPr>
            <w:color w:val="0462C1"/>
            <w:spacing w:val="1"/>
            <w:sz w:val="28"/>
            <w:u w:val="single" w:color="0462C1"/>
          </w:rPr>
          <w:t> </w:t>
        </w:r>
        <w:r>
          <w:rPr>
            <w:color w:val="0462C1"/>
            <w:sz w:val="28"/>
            <w:u w:val="single" w:color="0462C1"/>
          </w:rPr>
          <w:t>Insurance</w:t>
        </w:r>
        <w:r>
          <w:rPr>
            <w:color w:val="0462C1"/>
            <w:spacing w:val="1"/>
            <w:sz w:val="28"/>
            <w:u w:val="single" w:color="0462C1"/>
          </w:rPr>
          <w:t> </w:t>
        </w:r>
        <w:r>
          <w:rPr>
            <w:color w:val="0462C1"/>
            <w:sz w:val="28"/>
            <w:u w:val="single" w:color="0462C1"/>
          </w:rPr>
          <w:t>Association</w:t>
        </w:r>
        <w:r>
          <w:rPr>
            <w:color w:val="0462C1"/>
            <w:spacing w:val="1"/>
            <w:sz w:val="28"/>
            <w:u w:val="single" w:color="0462C1"/>
          </w:rPr>
          <w:t> </w:t>
        </w:r>
        <w:r>
          <w:rPr>
            <w:color w:val="0462C1"/>
            <w:sz w:val="28"/>
            <w:u w:val="single" w:color="0462C1"/>
          </w:rPr>
          <w:t>(GDV)</w:t>
        </w:r>
      </w:hyperlink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(2022)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65">
        <w:r>
          <w:rPr>
            <w:color w:val="0462C1"/>
            <w:sz w:val="28"/>
            <w:u w:val="single" w:color="0462C1"/>
          </w:rPr>
          <w:t>https://www.en.gdv.de/en/zahlen-und-fakten</w:t>
        </w:r>
        <w:r>
          <w:rPr>
            <w:color w:val="0462C1"/>
            <w:spacing w:val="-4"/>
            <w:sz w:val="28"/>
          </w:rPr>
          <w:t> </w:t>
        </w:r>
      </w:hyperlink>
      <w:r>
        <w:rPr>
          <w:sz w:val="28"/>
        </w:rPr>
        <w:t>(дата звернення:</w:t>
      </w:r>
      <w:r>
        <w:rPr>
          <w:spacing w:val="-6"/>
          <w:sz w:val="28"/>
        </w:rPr>
        <w:t> </w:t>
      </w:r>
      <w:r>
        <w:rPr>
          <w:sz w:val="28"/>
        </w:rPr>
        <w:t>22.03.2022).</w:t>
      </w:r>
    </w:p>
    <w:p>
      <w:pPr>
        <w:pStyle w:val="ListParagraph"/>
        <w:numPr>
          <w:ilvl w:val="0"/>
          <w:numId w:val="5"/>
        </w:numPr>
        <w:tabs>
          <w:tab w:pos="1741" w:val="left" w:leader="none"/>
          <w:tab w:pos="2522" w:val="left" w:leader="none"/>
          <w:tab w:pos="3909" w:val="left" w:leader="none"/>
          <w:tab w:pos="6131" w:val="left" w:leader="none"/>
          <w:tab w:pos="7518" w:val="left" w:leader="none"/>
          <w:tab w:pos="9254" w:val="left" w:leader="none"/>
        </w:tabs>
        <w:spacing w:line="360" w:lineRule="auto" w:before="0" w:after="0"/>
        <w:ind w:left="539" w:right="263" w:firstLine="710"/>
        <w:jc w:val="both"/>
        <w:rPr>
          <w:sz w:val="28"/>
        </w:rPr>
      </w:pPr>
      <w:r>
        <w:rPr>
          <w:sz w:val="28"/>
        </w:rPr>
        <w:t>Leading insurance companies by revenue</w:t>
      </w:r>
      <w:r>
        <w:rPr>
          <w:spacing w:val="1"/>
          <w:sz w:val="28"/>
        </w:rPr>
        <w:t> </w:t>
      </w:r>
      <w:r>
        <w:rPr>
          <w:sz w:val="28"/>
        </w:rPr>
        <w:t>in gross written premiums</w:t>
      </w:r>
      <w:r>
        <w:rPr>
          <w:spacing w:val="1"/>
          <w:sz w:val="28"/>
        </w:rPr>
        <w:t> </w:t>
      </w:r>
      <w:r>
        <w:rPr>
          <w:sz w:val="28"/>
        </w:rPr>
        <w:t>(GWP)</w:t>
        <w:tab/>
        <w:t>in</w:t>
        <w:tab/>
        <w:t>Germany</w:t>
        <w:tab/>
        <w:t>in</w:t>
        <w:tab/>
        <w:t>2021</w:t>
        <w:tab/>
        <w:t>URL:</w:t>
      </w:r>
      <w:r>
        <w:rPr>
          <w:color w:val="0462C1"/>
          <w:spacing w:val="1"/>
          <w:sz w:val="28"/>
        </w:rPr>
        <w:t> </w:t>
      </w:r>
      <w:hyperlink r:id="rId66">
        <w:r>
          <w:rPr>
            <w:color w:val="0462C1"/>
            <w:sz w:val="28"/>
            <w:u w:val="single" w:color="0462C1"/>
          </w:rPr>
          <w:t>https://www.statista.com/statistics/764141/leading-insurance-companies-in-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spacing w:line="360" w:lineRule="auto" w:before="183"/>
        <w:ind w:left="539"/>
      </w:pPr>
      <w:hyperlink r:id="rId66">
        <w:r>
          <w:rPr>
            <w:color w:val="0462C1"/>
            <w:u w:val="single" w:color="0462C1"/>
          </w:rPr>
          <w:t>germany-by-revenue-in-gross-written-</w:t>
        </w:r>
      </w:hyperlink>
      <w:r>
        <w:rPr>
          <w:color w:val="0462C1"/>
          <w:spacing w:val="1"/>
        </w:rPr>
        <w:t> </w:t>
      </w:r>
      <w:hyperlink r:id="rId66">
        <w:r>
          <w:rPr>
            <w:color w:val="0462C1"/>
            <w:w w:val="95"/>
            <w:u w:val="single" w:color="0462C1"/>
          </w:rPr>
          <w:t>premiums/#:~:text=In%202020%2C%20Allianz%20was%20the,of%20almost%20</w:t>
        </w:r>
      </w:hyperlink>
      <w:r>
        <w:rPr>
          <w:color w:val="0462C1"/>
          <w:spacing w:val="1"/>
          <w:w w:val="95"/>
        </w:rPr>
        <w:t> </w:t>
      </w:r>
      <w:hyperlink r:id="rId66">
        <w:r>
          <w:rPr>
            <w:color w:val="0462C1"/>
            <w:u w:val="single" w:color="0462C1"/>
          </w:rPr>
          <w:t>54.9%20billion%20euros</w:t>
        </w:r>
        <w:r>
          <w:rPr>
            <w:color w:val="0462C1"/>
            <w:spacing w:val="3"/>
          </w:rPr>
          <w:t> </w:t>
        </w:r>
      </w:hyperlink>
      <w:r>
        <w:rPr/>
        <w:t>(дата</w:t>
      </w:r>
      <w:r>
        <w:rPr>
          <w:spacing w:val="1"/>
        </w:rPr>
        <w:t> </w:t>
      </w:r>
      <w:r>
        <w:rPr/>
        <w:t>звернення:</w:t>
      </w:r>
      <w:r>
        <w:rPr>
          <w:spacing w:val="1"/>
        </w:rPr>
        <w:t> </w:t>
      </w:r>
      <w:r>
        <w:rPr/>
        <w:t>22.03.2022)</w:t>
      </w:r>
    </w:p>
    <w:p>
      <w:pPr>
        <w:pStyle w:val="ListParagraph"/>
        <w:numPr>
          <w:ilvl w:val="0"/>
          <w:numId w:val="5"/>
        </w:numPr>
        <w:tabs>
          <w:tab w:pos="1707" w:val="left" w:leader="none"/>
          <w:tab w:pos="2376" w:val="left" w:leader="none"/>
          <w:tab w:pos="3974" w:val="left" w:leader="none"/>
          <w:tab w:pos="5011" w:val="left" w:leader="none"/>
          <w:tab w:pos="6470" w:val="left" w:leader="none"/>
          <w:tab w:pos="7569" w:val="left" w:leader="none"/>
          <w:tab w:pos="9244" w:val="left" w:leader="none"/>
        </w:tabs>
        <w:spacing w:line="360" w:lineRule="auto" w:before="0" w:after="0"/>
        <w:ind w:left="539" w:right="274" w:firstLine="720"/>
        <w:jc w:val="left"/>
        <w:rPr>
          <w:sz w:val="28"/>
        </w:rPr>
      </w:pPr>
      <w:r>
        <w:rPr>
          <w:sz w:val="28"/>
        </w:rPr>
        <w:t>Health</w:t>
      </w:r>
      <w:r>
        <w:rPr>
          <w:spacing w:val="15"/>
          <w:sz w:val="28"/>
        </w:rPr>
        <w:t> </w:t>
      </w:r>
      <w:r>
        <w:rPr>
          <w:sz w:val="28"/>
        </w:rPr>
        <w:t>insurance:</w:t>
      </w:r>
      <w:r>
        <w:rPr>
          <w:spacing w:val="20"/>
          <w:sz w:val="28"/>
        </w:rPr>
        <w:t> </w:t>
      </w:r>
      <w:r>
        <w:rPr>
          <w:sz w:val="28"/>
        </w:rPr>
        <w:t>market</w:t>
      </w:r>
      <w:r>
        <w:rPr>
          <w:spacing w:val="20"/>
          <w:sz w:val="28"/>
        </w:rPr>
        <w:t> </w:t>
      </w:r>
      <w:r>
        <w:rPr>
          <w:sz w:val="28"/>
        </w:rPr>
        <w:t>share</w:t>
      </w:r>
      <w:r>
        <w:rPr>
          <w:spacing w:val="20"/>
          <w:sz w:val="28"/>
        </w:rPr>
        <w:t> </w:t>
      </w:r>
      <w:r>
        <w:rPr>
          <w:sz w:val="28"/>
        </w:rPr>
        <w:t>of</w:t>
      </w:r>
      <w:r>
        <w:rPr>
          <w:spacing w:val="19"/>
          <w:sz w:val="28"/>
        </w:rPr>
        <w:t> </w:t>
      </w:r>
      <w:r>
        <w:rPr>
          <w:sz w:val="28"/>
        </w:rPr>
        <w:t>gross</w:t>
      </w:r>
      <w:r>
        <w:rPr>
          <w:spacing w:val="22"/>
          <w:sz w:val="28"/>
        </w:rPr>
        <w:t> </w:t>
      </w:r>
      <w:r>
        <w:rPr>
          <w:sz w:val="28"/>
        </w:rPr>
        <w:t>direct</w:t>
      </w:r>
      <w:r>
        <w:rPr>
          <w:spacing w:val="20"/>
          <w:sz w:val="28"/>
        </w:rPr>
        <w:t> </w:t>
      </w:r>
      <w:r>
        <w:rPr>
          <w:sz w:val="28"/>
        </w:rPr>
        <w:t>premiums</w:t>
      </w:r>
      <w:r>
        <w:rPr>
          <w:spacing w:val="21"/>
          <w:sz w:val="28"/>
        </w:rPr>
        <w:t> </w:t>
      </w:r>
      <w:r>
        <w:rPr>
          <w:sz w:val="28"/>
        </w:rPr>
        <w:t>written</w:t>
      </w:r>
      <w:r>
        <w:rPr>
          <w:spacing w:val="16"/>
          <w:sz w:val="28"/>
        </w:rPr>
        <w:t> </w:t>
      </w:r>
      <w:r>
        <w:rPr>
          <w:sz w:val="28"/>
        </w:rPr>
        <w:t>on</w:t>
      </w:r>
      <w:r>
        <w:rPr>
          <w:spacing w:val="16"/>
          <w:sz w:val="28"/>
        </w:rPr>
        <w:t> </w:t>
      </w:r>
      <w:r>
        <w:rPr>
          <w:sz w:val="28"/>
        </w:rPr>
        <w:t>the</w:t>
      </w:r>
      <w:r>
        <w:rPr>
          <w:spacing w:val="-67"/>
          <w:sz w:val="28"/>
        </w:rPr>
        <w:t> </w:t>
      </w:r>
      <w:r>
        <w:rPr>
          <w:sz w:val="28"/>
        </w:rPr>
        <w:t>domestic</w:t>
        <w:tab/>
        <w:t>market</w:t>
        <w:tab/>
        <w:t>in</w:t>
        <w:tab/>
        <w:t>2019,</w:t>
        <w:tab/>
        <w:t>by</w:t>
        <w:tab/>
        <w:t>country</w:t>
        <w:tab/>
        <w:t>URL:</w:t>
      </w:r>
      <w:r>
        <w:rPr>
          <w:color w:val="0462C1"/>
          <w:spacing w:val="-67"/>
          <w:sz w:val="28"/>
        </w:rPr>
        <w:t> </w:t>
      </w:r>
      <w:hyperlink r:id="rId67">
        <w:r>
          <w:rPr>
            <w:color w:val="0462C1"/>
            <w:sz w:val="28"/>
            <w:u w:val="single" w:color="0462C1"/>
          </w:rPr>
          <w:t>https://www.statista.com/statistics/1026044/health-insurance-gross-premiums-</w:t>
        </w:r>
      </w:hyperlink>
      <w:r>
        <w:rPr>
          <w:color w:val="0462C1"/>
          <w:spacing w:val="1"/>
          <w:sz w:val="28"/>
        </w:rPr>
        <w:t> </w:t>
      </w:r>
      <w:hyperlink r:id="rId67">
        <w:r>
          <w:rPr>
            <w:color w:val="0462C1"/>
            <w:sz w:val="28"/>
            <w:u w:val="single" w:color="0462C1"/>
          </w:rPr>
          <w:t>market-share-by-country/</w:t>
        </w:r>
        <w:r>
          <w:rPr>
            <w:color w:val="0462C1"/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1"/>
          <w:sz w:val="28"/>
        </w:rPr>
        <w:t> </w:t>
      </w:r>
      <w:r>
        <w:rPr>
          <w:sz w:val="28"/>
        </w:rPr>
        <w:t>26.04.2022).</w:t>
      </w:r>
    </w:p>
    <w:p>
      <w:pPr>
        <w:pStyle w:val="BodyText"/>
        <w:spacing w:before="10"/>
        <w:rPr>
          <w:sz w:val="9"/>
        </w:rPr>
      </w:pPr>
    </w:p>
    <w:p>
      <w:pPr>
        <w:pStyle w:val="ListParagraph"/>
        <w:numPr>
          <w:ilvl w:val="0"/>
          <w:numId w:val="5"/>
        </w:numPr>
        <w:tabs>
          <w:tab w:pos="2008" w:val="left" w:leader="none"/>
          <w:tab w:pos="2009" w:val="left" w:leader="none"/>
          <w:tab w:pos="3164" w:val="left" w:leader="none"/>
          <w:tab w:pos="4675" w:val="left" w:leader="none"/>
          <w:tab w:pos="5994" w:val="left" w:leader="none"/>
          <w:tab w:pos="7135" w:val="left" w:leader="none"/>
          <w:tab w:pos="8291" w:val="left" w:leader="none"/>
          <w:tab w:pos="9246" w:val="left" w:leader="none"/>
        </w:tabs>
        <w:spacing w:line="357" w:lineRule="auto" w:before="87" w:after="0"/>
        <w:ind w:left="539" w:right="272" w:firstLine="720"/>
        <w:jc w:val="left"/>
        <w:rPr>
          <w:sz w:val="28"/>
        </w:rPr>
      </w:pPr>
      <w:r>
        <w:rPr>
          <w:sz w:val="28"/>
        </w:rPr>
        <w:t>OECD</w:t>
        <w:tab/>
        <w:t>Germany:</w:t>
        <w:tab/>
        <w:t>Country</w:t>
        <w:tab/>
        <w:t>Health</w:t>
        <w:tab/>
        <w:t>Profile</w:t>
        <w:tab/>
        <w:t>2021</w:t>
        <w:tab/>
        <w:t>URL:</w:t>
      </w:r>
      <w:r>
        <w:rPr>
          <w:color w:val="0462C1"/>
          <w:spacing w:val="-67"/>
          <w:sz w:val="28"/>
        </w:rPr>
        <w:t> </w:t>
      </w:r>
      <w:hyperlink r:id="rId68">
        <w:r>
          <w:rPr>
            <w:color w:val="0462C1"/>
            <w:sz w:val="28"/>
            <w:u w:val="single" w:color="0462C1"/>
          </w:rPr>
          <w:t>https://www.oecd.org/health/germany-country-health-profile-2021-e4c56532-</w:t>
        </w:r>
      </w:hyperlink>
      <w:r>
        <w:rPr>
          <w:color w:val="0462C1"/>
          <w:spacing w:val="1"/>
          <w:sz w:val="28"/>
        </w:rPr>
        <w:t> </w:t>
      </w:r>
      <w:hyperlink r:id="rId68">
        <w:r>
          <w:rPr>
            <w:color w:val="0462C1"/>
            <w:sz w:val="28"/>
            <w:u w:val="single" w:color="0462C1"/>
          </w:rPr>
          <w:t>en.htm</w:t>
        </w:r>
        <w:r>
          <w:rPr>
            <w:color w:val="0462C1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27.04.2022).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683" w:val="left" w:leader="none"/>
        </w:tabs>
        <w:spacing w:line="357" w:lineRule="auto" w:before="87" w:after="0"/>
        <w:ind w:left="539" w:right="271" w:firstLine="720"/>
        <w:jc w:val="both"/>
        <w:rPr>
          <w:sz w:val="28"/>
        </w:rPr>
      </w:pPr>
      <w:r>
        <w:rPr>
          <w:sz w:val="28"/>
        </w:rPr>
        <w:t>Health expenditure by sources of funding. Statistisches Bundesamt. 2020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69">
        <w:r>
          <w:rPr>
            <w:color w:val="0462C1"/>
            <w:sz w:val="28"/>
            <w:u w:val="single" w:color="0462C1"/>
          </w:rPr>
          <w:t>https://www.destatis.de/EN/Themes/Society-Environment/Health/Health-</w:t>
        </w:r>
      </w:hyperlink>
      <w:r>
        <w:rPr>
          <w:color w:val="0462C1"/>
          <w:spacing w:val="-67"/>
          <w:sz w:val="28"/>
        </w:rPr>
        <w:t> </w:t>
      </w:r>
      <w:hyperlink r:id="rId69">
        <w:r>
          <w:rPr>
            <w:color w:val="0462C1"/>
            <w:sz w:val="28"/>
            <w:u w:val="single" w:color="0462C1"/>
          </w:rPr>
          <w:t>Expenditure/Tables/sources-of-funding.html</w:t>
        </w:r>
        <w:r>
          <w:rPr>
            <w:color w:val="0462C1"/>
            <w:spacing w:val="-6"/>
            <w:sz w:val="28"/>
          </w:rPr>
          <w:t> </w:t>
        </w:r>
      </w:hyperlink>
      <w:r>
        <w:rPr>
          <w:sz w:val="28"/>
        </w:rPr>
        <w:t>(дата звернення:</w:t>
      </w:r>
      <w:r>
        <w:rPr>
          <w:spacing w:val="-6"/>
          <w:sz w:val="28"/>
        </w:rPr>
        <w:t> </w:t>
      </w:r>
      <w:r>
        <w:rPr>
          <w:sz w:val="28"/>
        </w:rPr>
        <w:t>27.04.2022).</w:t>
      </w:r>
    </w:p>
    <w:p>
      <w:pPr>
        <w:pStyle w:val="BodyText"/>
        <w:spacing w:before="11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104" w:val="left" w:leader="none"/>
          <w:tab w:pos="2105" w:val="left" w:leader="none"/>
          <w:tab w:pos="3619" w:val="left" w:leader="none"/>
          <w:tab w:pos="5158" w:val="left" w:leader="none"/>
          <w:tab w:pos="6889" w:val="left" w:leader="none"/>
          <w:tab w:pos="8194" w:val="left" w:leader="none"/>
          <w:tab w:pos="9250" w:val="left" w:leader="none"/>
        </w:tabs>
        <w:spacing w:line="360" w:lineRule="auto" w:before="86" w:after="0"/>
        <w:ind w:left="539" w:right="268" w:firstLine="720"/>
        <w:jc w:val="left"/>
        <w:rPr>
          <w:sz w:val="28"/>
        </w:rPr>
      </w:pPr>
      <w:r>
        <w:rPr>
          <w:sz w:val="28"/>
        </w:rPr>
        <w:t>Research</w:t>
        <w:tab/>
        <w:t>Germany</w:t>
        <w:tab/>
        <w:t>Investment</w:t>
        <w:tab/>
        <w:t>Market</w:t>
        <w:tab/>
        <w:t>2021</w:t>
        <w:tab/>
        <w:t>URL:</w:t>
      </w:r>
      <w:r>
        <w:rPr>
          <w:color w:val="0462C1"/>
          <w:spacing w:val="-67"/>
          <w:sz w:val="28"/>
        </w:rPr>
        <w:t> </w:t>
      </w:r>
      <w:hyperlink r:id="rId70">
        <w:r>
          <w:rPr>
            <w:color w:val="0462C1"/>
            <w:sz w:val="28"/>
            <w:u w:val="single" w:color="0462C1"/>
          </w:rPr>
          <w:t>https://www.jll.de/content/dam/jll-</w:t>
        </w:r>
      </w:hyperlink>
      <w:r>
        <w:rPr>
          <w:color w:val="0462C1"/>
          <w:spacing w:val="1"/>
          <w:sz w:val="28"/>
        </w:rPr>
        <w:t> </w:t>
      </w:r>
      <w:hyperlink r:id="rId70">
        <w:r>
          <w:rPr>
            <w:color w:val="0462C1"/>
            <w:sz w:val="28"/>
            <w:u w:val="single" w:color="0462C1"/>
          </w:rPr>
          <w:t>com/documents/pdf/research/emea/germany/en/Investment-Market-Overview-</w:t>
        </w:r>
      </w:hyperlink>
    </w:p>
    <w:p>
      <w:pPr>
        <w:pStyle w:val="BodyText"/>
        <w:spacing w:line="313" w:lineRule="exact"/>
        <w:ind w:left="539"/>
      </w:pPr>
      <w:hyperlink r:id="rId70">
        <w:r>
          <w:rPr>
            <w:color w:val="0462C1"/>
            <w:u w:val="single" w:color="0462C1"/>
          </w:rPr>
          <w:t>JLL-Germany.pdf</w:t>
        </w:r>
        <w:r>
          <w:rPr>
            <w:color w:val="0462C1"/>
            <w:spacing w:val="-6"/>
          </w:rPr>
          <w:t> </w:t>
        </w:r>
      </w:hyperlink>
      <w:r>
        <w:rPr/>
        <w:t>(дата</w:t>
      </w:r>
      <w:r>
        <w:rPr>
          <w:spacing w:val="-4"/>
        </w:rPr>
        <w:t> </w:t>
      </w:r>
      <w:r>
        <w:rPr/>
        <w:t>звернення</w:t>
      </w:r>
      <w:r>
        <w:rPr>
          <w:spacing w:val="-4"/>
        </w:rPr>
        <w:t> </w:t>
      </w:r>
      <w:r>
        <w:rPr/>
        <w:t>22.03.2022).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5"/>
        </w:numPr>
        <w:tabs>
          <w:tab w:pos="1755" w:val="left" w:leader="none"/>
        </w:tabs>
        <w:spacing w:line="357" w:lineRule="auto" w:before="87" w:after="0"/>
        <w:ind w:left="539" w:right="280" w:firstLine="720"/>
        <w:jc w:val="left"/>
        <w:rPr>
          <w:sz w:val="28"/>
        </w:rPr>
      </w:pPr>
      <w:r>
        <w:rPr>
          <w:sz w:val="28"/>
        </w:rPr>
        <w:t>Reasons</w:t>
      </w:r>
      <w:r>
        <w:rPr>
          <w:spacing w:val="2"/>
          <w:sz w:val="28"/>
        </w:rPr>
        <w:t> </w:t>
      </w:r>
      <w:r>
        <w:rPr>
          <w:sz w:val="28"/>
        </w:rPr>
        <w:t>to</w:t>
      </w:r>
      <w:r>
        <w:rPr>
          <w:spacing w:val="3"/>
          <w:sz w:val="28"/>
        </w:rPr>
        <w:t> </w:t>
      </w:r>
      <w:r>
        <w:rPr>
          <w:sz w:val="28"/>
        </w:rPr>
        <w:t>invest</w:t>
      </w:r>
      <w:r>
        <w:rPr>
          <w:spacing w:val="3"/>
          <w:sz w:val="28"/>
        </w:rPr>
        <w:t> </w:t>
      </w:r>
      <w:r>
        <w:rPr>
          <w:sz w:val="28"/>
        </w:rPr>
        <w:t>in</w:t>
      </w:r>
      <w:r>
        <w:rPr>
          <w:spacing w:val="68"/>
          <w:sz w:val="28"/>
        </w:rPr>
        <w:t> </w:t>
      </w:r>
      <w:r>
        <w:rPr>
          <w:sz w:val="28"/>
        </w:rPr>
        <w:t>Germany.</w:t>
      </w:r>
      <w:r>
        <w:rPr>
          <w:spacing w:val="6"/>
          <w:sz w:val="28"/>
        </w:rPr>
        <w:t> </w:t>
      </w:r>
      <w:r>
        <w:rPr>
          <w:sz w:val="28"/>
        </w:rPr>
        <w:t>Federal</w:t>
      </w:r>
      <w:r>
        <w:rPr>
          <w:spacing w:val="69"/>
          <w:sz w:val="28"/>
        </w:rPr>
        <w:t> </w:t>
      </w:r>
      <w:r>
        <w:rPr>
          <w:sz w:val="28"/>
        </w:rPr>
        <w:t>Foreign</w:t>
      </w:r>
      <w:r>
        <w:rPr>
          <w:spacing w:val="64"/>
          <w:sz w:val="28"/>
        </w:rPr>
        <w:t> </w:t>
      </w:r>
      <w:r>
        <w:rPr>
          <w:sz w:val="28"/>
        </w:rPr>
        <w:t>Office.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69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71">
        <w:r>
          <w:rPr>
            <w:color w:val="0462C1"/>
            <w:sz w:val="28"/>
            <w:u w:val="single" w:color="0462C1"/>
          </w:rPr>
          <w:t>https://accra.diplo.de/gh-en/botschaft/themen/wirtschaft/10reasons-en-</w:t>
        </w:r>
      </w:hyperlink>
      <w:r>
        <w:rPr>
          <w:color w:val="0462C1"/>
          <w:spacing w:val="1"/>
          <w:sz w:val="28"/>
        </w:rPr>
        <w:t> </w:t>
      </w:r>
      <w:hyperlink r:id="rId71">
        <w:r>
          <w:rPr>
            <w:color w:val="0462C1"/>
            <w:sz w:val="28"/>
            <w:u w:val="single" w:color="0462C1"/>
          </w:rPr>
          <w:t>seite/1134490</w:t>
        </w:r>
        <w:r>
          <w:rPr>
            <w:color w:val="0462C1"/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4"/>
          <w:sz w:val="28"/>
        </w:rPr>
        <w:t> </w:t>
      </w:r>
      <w:r>
        <w:rPr>
          <w:sz w:val="28"/>
        </w:rPr>
        <w:t>26.04.2022).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3627" w:val="left" w:leader="none"/>
          <w:tab w:pos="3628" w:val="left" w:leader="none"/>
          <w:tab w:pos="6200" w:val="left" w:leader="none"/>
          <w:tab w:pos="9259" w:val="left" w:leader="none"/>
        </w:tabs>
        <w:spacing w:line="360" w:lineRule="auto" w:before="87" w:after="0"/>
        <w:ind w:left="539" w:right="263" w:firstLine="720"/>
        <w:jc w:val="both"/>
        <w:rPr>
          <w:sz w:val="28"/>
        </w:rPr>
      </w:pPr>
      <w:r>
        <w:rPr>
          <w:sz w:val="28"/>
        </w:rPr>
        <w:t>GDP</w:t>
        <w:tab/>
        <w:t>Germany</w:t>
        <w:tab/>
        <w:t>URL:</w:t>
      </w:r>
      <w:r>
        <w:rPr>
          <w:color w:val="0462C1"/>
          <w:spacing w:val="-68"/>
          <w:sz w:val="28"/>
        </w:rPr>
        <w:t> </w:t>
      </w:r>
      <w:hyperlink r:id="rId72">
        <w:r>
          <w:rPr>
            <w:color w:val="0462C1"/>
            <w:sz w:val="28"/>
            <w:u w:val="single" w:color="0462C1"/>
          </w:rPr>
          <w:t>https://data.worldbank.org/indicator/NY.GDP.MKTP.CD?locations=DE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27.04.2022).</w:t>
      </w:r>
    </w:p>
    <w:p>
      <w:pPr>
        <w:pStyle w:val="ListParagraph"/>
        <w:numPr>
          <w:ilvl w:val="0"/>
          <w:numId w:val="5"/>
        </w:numPr>
        <w:tabs>
          <w:tab w:pos="1942" w:val="left" w:leader="none"/>
          <w:tab w:pos="9288" w:val="left" w:leader="none"/>
        </w:tabs>
        <w:spacing w:line="357" w:lineRule="auto" w:before="202" w:after="0"/>
        <w:ind w:left="539" w:right="268" w:firstLine="720"/>
        <w:jc w:val="both"/>
        <w:rPr>
          <w:color w:val="0E2741"/>
          <w:sz w:val="28"/>
        </w:rPr>
      </w:pPr>
      <w:r>
        <w:rPr>
          <w:sz w:val="28"/>
        </w:rPr>
        <w:t>Fertility</w:t>
      </w:r>
      <w:r>
        <w:rPr>
          <w:spacing w:val="1"/>
          <w:sz w:val="28"/>
        </w:rPr>
        <w:t> </w:t>
      </w:r>
      <w:r>
        <w:rPr>
          <w:sz w:val="28"/>
        </w:rPr>
        <w:t>rate,</w:t>
      </w:r>
      <w:r>
        <w:rPr>
          <w:spacing w:val="1"/>
          <w:sz w:val="28"/>
        </w:rPr>
        <w:t> </w:t>
      </w:r>
      <w:r>
        <w:rPr>
          <w:sz w:val="28"/>
        </w:rPr>
        <w:t>total</w:t>
      </w:r>
      <w:r>
        <w:rPr>
          <w:spacing w:val="1"/>
          <w:sz w:val="28"/>
        </w:rPr>
        <w:t> </w:t>
      </w:r>
      <w:r>
        <w:rPr>
          <w:sz w:val="28"/>
        </w:rPr>
        <w:t>(births</w:t>
      </w:r>
      <w:r>
        <w:rPr>
          <w:spacing w:val="1"/>
          <w:sz w:val="28"/>
        </w:rPr>
        <w:t> </w:t>
      </w:r>
      <w:r>
        <w:rPr>
          <w:sz w:val="28"/>
        </w:rPr>
        <w:t>per</w:t>
      </w:r>
      <w:r>
        <w:rPr>
          <w:spacing w:val="1"/>
          <w:sz w:val="28"/>
        </w:rPr>
        <w:t> </w:t>
      </w:r>
      <w:r>
        <w:rPr>
          <w:sz w:val="28"/>
        </w:rPr>
        <w:t>woman).</w:t>
      </w:r>
      <w:r>
        <w:rPr>
          <w:spacing w:val="1"/>
          <w:sz w:val="28"/>
        </w:rPr>
        <w:t> </w:t>
      </w:r>
      <w:r>
        <w:rPr>
          <w:sz w:val="28"/>
        </w:rPr>
        <w:t>Germany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73">
        <w:r>
          <w:rPr>
            <w:color w:val="0462C1"/>
            <w:sz w:val="28"/>
            <w:u w:val="single" w:color="0462C1"/>
          </w:rPr>
          <w:t>https://data.worldbank.org/indicator/SP.DYN.TFRT.IN?locations=DE</w:t>
        </w:r>
      </w:hyperlink>
      <w:r>
        <w:rPr>
          <w:color w:val="0462C1"/>
          <w:sz w:val="28"/>
        </w:rPr>
        <w:tab/>
      </w:r>
      <w:r>
        <w:rPr>
          <w:spacing w:val="-1"/>
          <w:sz w:val="28"/>
        </w:rPr>
        <w:t>(дата</w:t>
      </w:r>
      <w:r>
        <w:rPr>
          <w:spacing w:val="-68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27.04.2022).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ListParagraph"/>
        <w:numPr>
          <w:ilvl w:val="0"/>
          <w:numId w:val="5"/>
        </w:numPr>
        <w:tabs>
          <w:tab w:pos="2513" w:val="left" w:leader="none"/>
          <w:tab w:pos="2514" w:val="left" w:leader="none"/>
          <w:tab w:pos="4275" w:val="left" w:leader="none"/>
          <w:tab w:pos="5814" w:val="left" w:leader="none"/>
          <w:tab w:pos="8016" w:val="left" w:leader="none"/>
          <w:tab w:pos="9259" w:val="left" w:leader="none"/>
        </w:tabs>
        <w:spacing w:line="357" w:lineRule="auto" w:before="183" w:after="0"/>
        <w:ind w:left="539" w:right="263" w:firstLine="720"/>
        <w:jc w:val="both"/>
        <w:rPr>
          <w:color w:val="0E2741"/>
          <w:sz w:val="28"/>
        </w:rPr>
      </w:pPr>
      <w:r>
        <w:rPr>
          <w:sz w:val="28"/>
        </w:rPr>
        <w:t>Foreign</w:t>
        <w:tab/>
        <w:t>direct</w:t>
        <w:tab/>
        <w:t>investment,</w:t>
        <w:tab/>
        <w:t>net</w:t>
        <w:tab/>
        <w:t>URL:</w:t>
      </w:r>
      <w:r>
        <w:rPr>
          <w:color w:val="0462C1"/>
          <w:spacing w:val="-68"/>
          <w:sz w:val="28"/>
        </w:rPr>
        <w:t> </w:t>
      </w:r>
      <w:hyperlink r:id="rId74">
        <w:r>
          <w:rPr>
            <w:color w:val="0462C1"/>
            <w:sz w:val="28"/>
            <w:u w:val="single" w:color="0462C1"/>
          </w:rPr>
          <w:t>https://data.worldbank.org/indicator/BN.KLT.DINV.CD?end=2020&amp;locations=DE</w:t>
        </w:r>
      </w:hyperlink>
      <w:r>
        <w:rPr>
          <w:color w:val="0462C1"/>
          <w:spacing w:val="-68"/>
          <w:sz w:val="28"/>
        </w:rPr>
        <w:t> </w:t>
      </w:r>
      <w:hyperlink r:id="rId74">
        <w:r>
          <w:rPr>
            <w:color w:val="0462C1"/>
            <w:sz w:val="28"/>
            <w:u w:val="single" w:color="0462C1"/>
          </w:rPr>
          <w:t>&amp;start=2016</w:t>
        </w:r>
        <w:r>
          <w:rPr>
            <w:color w:val="0462C1"/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звернення:27.04.2022).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273" w:val="left" w:leader="none"/>
          <w:tab w:pos="2274" w:val="left" w:leader="none"/>
          <w:tab w:pos="4110" w:val="left" w:leader="none"/>
          <w:tab w:pos="5631" w:val="left" w:leader="none"/>
          <w:tab w:pos="7612" w:val="left" w:leader="none"/>
          <w:tab w:pos="9249" w:val="left" w:leader="none"/>
        </w:tabs>
        <w:spacing w:line="357" w:lineRule="auto" w:before="86" w:after="0"/>
        <w:ind w:left="539" w:right="269" w:firstLine="720"/>
        <w:jc w:val="left"/>
        <w:rPr>
          <w:color w:val="0E2741"/>
          <w:sz w:val="28"/>
        </w:rPr>
      </w:pPr>
      <w:r>
        <w:rPr>
          <w:sz w:val="28"/>
        </w:rPr>
        <w:t>Державна</w:t>
        <w:tab/>
        <w:t>служба</w:t>
        <w:tab/>
        <w:t>статистики</w:t>
        <w:tab/>
        <w:t>України</w:t>
        <w:tab/>
        <w:t>URL:</w:t>
      </w:r>
      <w:r>
        <w:rPr>
          <w:color w:val="0462C1"/>
          <w:spacing w:val="-67"/>
          <w:sz w:val="28"/>
        </w:rPr>
        <w:t> </w:t>
      </w:r>
      <w:hyperlink r:id="rId75">
        <w:r>
          <w:rPr>
            <w:color w:val="0462C1"/>
            <w:sz w:val="28"/>
            <w:u w:val="single" w:color="0462C1"/>
          </w:rPr>
          <w:t>http://www.ukrstat.gov.ua/</w:t>
        </w:r>
        <w:r>
          <w:rPr>
            <w:color w:val="0462C1"/>
            <w:spacing w:val="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28.04.2022).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282" w:val="left" w:leader="none"/>
          <w:tab w:pos="2283" w:val="left" w:leader="none"/>
          <w:tab w:pos="3986" w:val="left" w:leader="none"/>
          <w:tab w:pos="5063" w:val="left" w:leader="none"/>
          <w:tab w:pos="6637" w:val="left" w:leader="none"/>
          <w:tab w:pos="8029" w:val="left" w:leader="none"/>
          <w:tab w:pos="9259" w:val="left" w:leader="none"/>
        </w:tabs>
        <w:spacing w:line="360" w:lineRule="auto" w:before="87" w:after="0"/>
        <w:ind w:left="539" w:right="263" w:firstLine="720"/>
        <w:jc w:val="left"/>
        <w:rPr>
          <w:color w:val="0E2741"/>
          <w:sz w:val="28"/>
        </w:rPr>
      </w:pPr>
      <w:r>
        <w:rPr>
          <w:sz w:val="28"/>
        </w:rPr>
        <w:t>Germany</w:t>
        <w:tab/>
        <w:t>and</w:t>
        <w:tab/>
        <w:t>Ukraine</w:t>
        <w:tab/>
        <w:t>Trade.</w:t>
        <w:tab/>
        <w:t>2020</w:t>
        <w:tab/>
        <w:t>URL:</w:t>
      </w:r>
      <w:r>
        <w:rPr>
          <w:color w:val="0462C1"/>
          <w:spacing w:val="-67"/>
          <w:sz w:val="28"/>
        </w:rPr>
        <w:t> </w:t>
      </w:r>
      <w:hyperlink r:id="rId76">
        <w:r>
          <w:rPr>
            <w:color w:val="0462C1"/>
            <w:sz w:val="28"/>
            <w:u w:val="single" w:color="0462C1"/>
          </w:rPr>
          <w:t>https://oec.world/en/profile/bilateral-</w:t>
        </w:r>
      </w:hyperlink>
      <w:r>
        <w:rPr>
          <w:color w:val="0462C1"/>
          <w:spacing w:val="1"/>
          <w:sz w:val="28"/>
        </w:rPr>
        <w:t> </w:t>
      </w:r>
      <w:hyperlink r:id="rId76">
        <w:r>
          <w:rPr>
            <w:color w:val="0462C1"/>
            <w:sz w:val="28"/>
            <w:u w:val="single" w:color="0462C1"/>
          </w:rPr>
          <w:t>country/deu/partner/ukr#:~:text=B%20in%202020.-</w:t>
        </w:r>
      </w:hyperlink>
    </w:p>
    <w:p>
      <w:pPr>
        <w:pStyle w:val="BodyText"/>
        <w:spacing w:before="1"/>
        <w:ind w:left="539"/>
      </w:pPr>
      <w:hyperlink r:id="rId76">
        <w:r>
          <w:rPr>
            <w:color w:val="0462C1"/>
            <w:u w:val="single" w:color="0462C1"/>
          </w:rPr>
          <w:t>,In%202020%2C%20Ukraine%20exported%20%242.12B%20to%20Germany.,to</w:t>
        </w:r>
      </w:hyperlink>
    </w:p>
    <w:p>
      <w:pPr>
        <w:pStyle w:val="BodyText"/>
        <w:spacing w:before="153"/>
        <w:ind w:left="539"/>
      </w:pPr>
      <w:hyperlink r:id="rId76">
        <w:r>
          <w:rPr>
            <w:color w:val="0462C1"/>
            <w:u w:val="single" w:color="0462C1"/>
          </w:rPr>
          <w:t>%20%242.12B%20in%202020</w:t>
        </w:r>
      </w:hyperlink>
      <w:r>
        <w:rPr/>
        <w:t>.</w:t>
      </w:r>
      <w:r>
        <w:rPr>
          <w:spacing w:val="-2"/>
        </w:rPr>
        <w:t> </w:t>
      </w:r>
      <w:r>
        <w:rPr/>
        <w:t>(дата</w:t>
      </w:r>
      <w:r>
        <w:rPr>
          <w:spacing w:val="-4"/>
        </w:rPr>
        <w:t> </w:t>
      </w:r>
      <w:r>
        <w:rPr/>
        <w:t>звернення:</w:t>
      </w:r>
      <w:r>
        <w:rPr>
          <w:spacing w:val="-9"/>
        </w:rPr>
        <w:t> </w:t>
      </w:r>
      <w:r>
        <w:rPr/>
        <w:t>28.04.2022).</w:t>
      </w:r>
    </w:p>
    <w:p>
      <w:pPr>
        <w:pStyle w:val="BodyText"/>
        <w:spacing w:before="7"/>
        <w:rPr>
          <w:sz w:val="24"/>
        </w:rPr>
      </w:pPr>
    </w:p>
    <w:p>
      <w:pPr>
        <w:pStyle w:val="ListParagraph"/>
        <w:numPr>
          <w:ilvl w:val="0"/>
          <w:numId w:val="5"/>
        </w:numPr>
        <w:tabs>
          <w:tab w:pos="2993" w:val="left" w:leader="none"/>
          <w:tab w:pos="2994" w:val="left" w:leader="none"/>
          <w:tab w:pos="5234" w:val="left" w:leader="none"/>
          <w:tab w:pos="7336" w:val="left" w:leader="none"/>
          <w:tab w:pos="9264" w:val="left" w:leader="none"/>
        </w:tabs>
        <w:spacing w:line="355" w:lineRule="auto" w:before="87" w:after="0"/>
        <w:ind w:left="539" w:right="263" w:firstLine="720"/>
        <w:jc w:val="left"/>
        <w:rPr>
          <w:color w:val="0E2741"/>
          <w:sz w:val="28"/>
        </w:rPr>
      </w:pPr>
      <w:r>
        <w:rPr>
          <w:sz w:val="28"/>
        </w:rPr>
        <w:t>Internet</w:t>
        <w:tab/>
        <w:t>World</w:t>
        <w:tab/>
        <w:t>Stats</w:t>
        <w:tab/>
      </w:r>
      <w:r>
        <w:rPr>
          <w:spacing w:val="-1"/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77">
        <w:r>
          <w:rPr>
            <w:color w:val="0462C1"/>
            <w:sz w:val="28"/>
            <w:u w:val="single" w:color="0462C1"/>
          </w:rPr>
          <w:t>https://www.internetworldstats.com/list2.htm#d-j</w:t>
        </w:r>
        <w:r>
          <w:rPr>
            <w:color w:val="0462C1"/>
            <w:spacing w:val="-4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> </w:t>
      </w:r>
      <w:r>
        <w:rPr>
          <w:sz w:val="28"/>
        </w:rPr>
        <w:t>звернення:</w:t>
      </w:r>
      <w:r>
        <w:rPr>
          <w:spacing w:val="-8"/>
          <w:sz w:val="28"/>
        </w:rPr>
        <w:t> </w:t>
      </w:r>
      <w:r>
        <w:rPr>
          <w:sz w:val="28"/>
        </w:rPr>
        <w:t>29.04.2022).</w:t>
      </w:r>
    </w:p>
    <w:p>
      <w:pPr>
        <w:pStyle w:val="BodyText"/>
        <w:rPr>
          <w:sz w:val="11"/>
        </w:rPr>
      </w:pPr>
    </w:p>
    <w:p>
      <w:pPr>
        <w:pStyle w:val="ListParagraph"/>
        <w:numPr>
          <w:ilvl w:val="0"/>
          <w:numId w:val="5"/>
        </w:numPr>
        <w:tabs>
          <w:tab w:pos="1697" w:val="left" w:leader="none"/>
        </w:tabs>
        <w:spacing w:line="357" w:lineRule="auto" w:before="87" w:after="0"/>
        <w:ind w:left="539" w:right="278" w:firstLine="720"/>
        <w:jc w:val="left"/>
        <w:rPr>
          <w:sz w:val="28"/>
        </w:rPr>
      </w:pPr>
      <w:r>
        <w:rPr>
          <w:sz w:val="28"/>
        </w:rPr>
        <w:t>Online</w:t>
      </w:r>
      <w:r>
        <w:rPr>
          <w:spacing w:val="12"/>
          <w:sz w:val="28"/>
        </w:rPr>
        <w:t> </w:t>
      </w:r>
      <w:r>
        <w:rPr>
          <w:sz w:val="28"/>
        </w:rPr>
        <w:t>banking</w:t>
      </w:r>
      <w:r>
        <w:rPr>
          <w:spacing w:val="11"/>
          <w:sz w:val="28"/>
        </w:rPr>
        <w:t> </w:t>
      </w:r>
      <w:r>
        <w:rPr>
          <w:sz w:val="28"/>
        </w:rPr>
        <w:t>penetration</w:t>
      </w:r>
      <w:r>
        <w:rPr>
          <w:spacing w:val="12"/>
          <w:sz w:val="28"/>
        </w:rPr>
        <w:t> </w:t>
      </w:r>
      <w:r>
        <w:rPr>
          <w:sz w:val="28"/>
        </w:rPr>
        <w:t>in</w:t>
      </w:r>
      <w:r>
        <w:rPr>
          <w:spacing w:val="6"/>
          <w:sz w:val="28"/>
        </w:rPr>
        <w:t> </w:t>
      </w:r>
      <w:r>
        <w:rPr>
          <w:sz w:val="28"/>
        </w:rPr>
        <w:t>selected</w:t>
      </w:r>
      <w:r>
        <w:rPr>
          <w:spacing w:val="17"/>
          <w:sz w:val="28"/>
        </w:rPr>
        <w:t> </w:t>
      </w:r>
      <w:r>
        <w:rPr>
          <w:sz w:val="28"/>
        </w:rPr>
        <w:t>European</w:t>
      </w:r>
      <w:r>
        <w:rPr>
          <w:spacing w:val="17"/>
          <w:sz w:val="28"/>
        </w:rPr>
        <w:t> </w:t>
      </w:r>
      <w:r>
        <w:rPr>
          <w:sz w:val="28"/>
        </w:rPr>
        <w:t>markets</w:t>
      </w:r>
      <w:r>
        <w:rPr>
          <w:spacing w:val="18"/>
          <w:sz w:val="28"/>
        </w:rPr>
        <w:t> </w:t>
      </w:r>
      <w:r>
        <w:rPr>
          <w:sz w:val="28"/>
        </w:rPr>
        <w:t>in</w:t>
      </w:r>
      <w:r>
        <w:rPr>
          <w:spacing w:val="11"/>
          <w:sz w:val="28"/>
        </w:rPr>
        <w:t> </w:t>
      </w:r>
      <w:r>
        <w:rPr>
          <w:sz w:val="28"/>
        </w:rPr>
        <w:t>2021</w:t>
      </w:r>
      <w:r>
        <w:rPr>
          <w:spacing w:val="12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-67"/>
          <w:sz w:val="28"/>
        </w:rPr>
        <w:t> </w:t>
      </w:r>
      <w:hyperlink r:id="rId78">
        <w:r>
          <w:rPr>
            <w:color w:val="0462C1"/>
            <w:sz w:val="28"/>
            <w:u w:val="single" w:color="0462C1"/>
          </w:rPr>
          <w:t>https://www.statista.com/statistics/222286/online-banking-penetration-in-leading-</w:t>
        </w:r>
      </w:hyperlink>
      <w:r>
        <w:rPr>
          <w:color w:val="0462C1"/>
          <w:spacing w:val="1"/>
          <w:sz w:val="28"/>
        </w:rPr>
        <w:t> </w:t>
      </w:r>
      <w:hyperlink r:id="rId78">
        <w:r>
          <w:rPr>
            <w:color w:val="0462C1"/>
            <w:sz w:val="28"/>
            <w:u w:val="single" w:color="0462C1"/>
          </w:rPr>
          <w:t>european-countries/</w:t>
        </w:r>
        <w:r>
          <w:rPr>
            <w:color w:val="0462C1"/>
            <w:spacing w:val="2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29.04.2022).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066" w:val="left" w:leader="none"/>
          <w:tab w:pos="2067" w:val="left" w:leader="none"/>
          <w:tab w:pos="4030" w:val="left" w:leader="none"/>
          <w:tab w:pos="5413" w:val="left" w:leader="none"/>
          <w:tab w:pos="6770" w:val="left" w:leader="none"/>
          <w:tab w:pos="8243" w:val="left" w:leader="none"/>
          <w:tab w:pos="9256" w:val="left" w:leader="none"/>
        </w:tabs>
        <w:spacing w:line="357" w:lineRule="auto" w:before="86" w:after="0"/>
        <w:ind w:left="539" w:right="267" w:firstLine="720"/>
        <w:jc w:val="left"/>
        <w:rPr>
          <w:sz w:val="28"/>
        </w:rPr>
      </w:pPr>
      <w:r>
        <w:rPr>
          <w:sz w:val="28"/>
        </w:rPr>
        <w:t>Український</w:t>
        <w:tab/>
        <w:t>FinTech</w:t>
        <w:tab/>
        <w:t>каталог</w:t>
        <w:tab/>
        <w:t>(UAFIC)</w:t>
        <w:tab/>
        <w:t>2021</w:t>
        <w:tab/>
        <w:t>URL:</w:t>
      </w:r>
      <w:r>
        <w:rPr>
          <w:color w:val="0462C1"/>
          <w:spacing w:val="-67"/>
          <w:sz w:val="28"/>
        </w:rPr>
        <w:t> </w:t>
      </w:r>
      <w:hyperlink r:id="rId79">
        <w:r>
          <w:rPr>
            <w:color w:val="0462C1"/>
            <w:sz w:val="28"/>
            <w:u w:val="single" w:color="0462C1"/>
          </w:rPr>
          <w:t>https://fintechua.org/en/market-map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30.04.2022)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066" w:val="left" w:leader="none"/>
          <w:tab w:pos="2067" w:val="left" w:leader="none"/>
          <w:tab w:pos="4030" w:val="left" w:leader="none"/>
          <w:tab w:pos="5413" w:val="left" w:leader="none"/>
          <w:tab w:pos="6770" w:val="left" w:leader="none"/>
          <w:tab w:pos="8243" w:val="left" w:leader="none"/>
          <w:tab w:pos="9256" w:val="left" w:leader="none"/>
        </w:tabs>
        <w:spacing w:line="357" w:lineRule="auto" w:before="87" w:after="0"/>
        <w:ind w:left="539" w:right="267" w:firstLine="720"/>
        <w:jc w:val="left"/>
        <w:rPr>
          <w:sz w:val="28"/>
        </w:rPr>
      </w:pPr>
      <w:r>
        <w:rPr>
          <w:sz w:val="28"/>
        </w:rPr>
        <w:t>Український</w:t>
        <w:tab/>
        <w:t>FinTech</w:t>
        <w:tab/>
        <w:t>каталог</w:t>
        <w:tab/>
        <w:t>(UAFIC)</w:t>
        <w:tab/>
        <w:t>2019</w:t>
        <w:tab/>
        <w:t>URL:</w:t>
      </w:r>
      <w:r>
        <w:rPr>
          <w:color w:val="0462C1"/>
          <w:spacing w:val="-67"/>
          <w:sz w:val="28"/>
        </w:rPr>
        <w:t> </w:t>
      </w:r>
      <w:hyperlink r:id="rId80">
        <w:r>
          <w:rPr>
            <w:color w:val="0462C1"/>
            <w:sz w:val="28"/>
            <w:u w:val="single" w:color="0462C1"/>
          </w:rPr>
          <w:t>https://fintechua.org/en-23223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30.04.2022).</w:t>
      </w:r>
    </w:p>
    <w:p>
      <w:pPr>
        <w:pStyle w:val="BodyText"/>
        <w:spacing w:before="5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755" w:val="left" w:leader="none"/>
        </w:tabs>
        <w:spacing w:line="357" w:lineRule="auto" w:before="87" w:after="0"/>
        <w:ind w:left="539" w:right="263" w:firstLine="720"/>
        <w:jc w:val="left"/>
        <w:rPr>
          <w:sz w:val="28"/>
        </w:rPr>
      </w:pPr>
      <w:r>
        <w:rPr>
          <w:sz w:val="28"/>
        </w:rPr>
        <w:t>Стратегія</w:t>
      </w:r>
      <w:r>
        <w:rPr>
          <w:spacing w:val="3"/>
          <w:sz w:val="28"/>
        </w:rPr>
        <w:t> </w:t>
      </w:r>
      <w:r>
        <w:rPr>
          <w:sz w:val="28"/>
        </w:rPr>
        <w:t>розвитку</w:t>
      </w:r>
      <w:r>
        <w:rPr>
          <w:spacing w:val="5"/>
          <w:sz w:val="28"/>
        </w:rPr>
        <w:t> </w:t>
      </w:r>
      <w:r>
        <w:rPr>
          <w:sz w:val="28"/>
        </w:rPr>
        <w:t>FinTech</w:t>
      </w:r>
      <w:r>
        <w:rPr>
          <w:spacing w:val="67"/>
          <w:sz w:val="28"/>
        </w:rPr>
        <w:t> </w:t>
      </w:r>
      <w:r>
        <w:rPr>
          <w:sz w:val="28"/>
        </w:rPr>
        <w:t>в</w:t>
      </w:r>
      <w:r>
        <w:rPr>
          <w:spacing w:val="69"/>
          <w:sz w:val="28"/>
        </w:rPr>
        <w:t> </w:t>
      </w:r>
      <w:r>
        <w:rPr>
          <w:sz w:val="28"/>
        </w:rPr>
        <w:t>Україні</w:t>
      </w:r>
      <w:r>
        <w:rPr>
          <w:spacing w:val="66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2025</w:t>
      </w:r>
      <w:r>
        <w:rPr>
          <w:spacing w:val="1"/>
          <w:sz w:val="28"/>
        </w:rPr>
        <w:t> </w:t>
      </w:r>
      <w:r>
        <w:rPr>
          <w:sz w:val="28"/>
        </w:rPr>
        <w:t>року.</w:t>
      </w:r>
      <w:r>
        <w:rPr>
          <w:spacing w:val="13"/>
          <w:sz w:val="28"/>
        </w:rPr>
        <w:t> </w:t>
      </w:r>
      <w:r>
        <w:rPr>
          <w:sz w:val="28"/>
        </w:rPr>
        <w:t>НБУ  URL:</w:t>
      </w:r>
      <w:r>
        <w:rPr>
          <w:color w:val="0462C1"/>
          <w:spacing w:val="-67"/>
          <w:sz w:val="28"/>
        </w:rPr>
        <w:t> </w:t>
      </w:r>
      <w:hyperlink r:id="rId81">
        <w:r>
          <w:rPr>
            <w:color w:val="0462C1"/>
            <w:sz w:val="28"/>
            <w:u w:val="single" w:color="0462C1"/>
          </w:rPr>
          <w:t>https://bank.gov.ua/ua/files/DDWIAwXTdqjdClp</w:t>
        </w:r>
        <w:r>
          <w:rPr>
            <w:color w:val="0462C1"/>
            <w:spacing w:val="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> </w:t>
      </w:r>
      <w:r>
        <w:rPr>
          <w:sz w:val="28"/>
        </w:rPr>
        <w:t>звернення:</w:t>
      </w:r>
      <w:r>
        <w:rPr>
          <w:spacing w:val="-9"/>
          <w:sz w:val="28"/>
        </w:rPr>
        <w:t> </w:t>
      </w:r>
      <w:r>
        <w:rPr>
          <w:sz w:val="28"/>
        </w:rPr>
        <w:t>30.04.2022).</w:t>
      </w:r>
    </w:p>
    <w:p>
      <w:pPr>
        <w:pStyle w:val="BodyText"/>
        <w:spacing w:before="5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1813" w:val="left" w:leader="none"/>
        </w:tabs>
        <w:spacing w:line="357" w:lineRule="auto" w:before="87" w:after="0"/>
        <w:ind w:left="539" w:right="268" w:firstLine="720"/>
        <w:jc w:val="both"/>
        <w:rPr>
          <w:sz w:val="28"/>
        </w:rPr>
      </w:pPr>
      <w:r>
        <w:rPr>
          <w:sz w:val="28"/>
        </w:rPr>
        <w:t>C.</w:t>
      </w:r>
      <w:r>
        <w:rPr>
          <w:spacing w:val="1"/>
          <w:sz w:val="28"/>
        </w:rPr>
        <w:t> </w:t>
      </w:r>
      <w:r>
        <w:rPr>
          <w:sz w:val="28"/>
        </w:rPr>
        <w:t>Trumm,</w:t>
      </w:r>
      <w:r>
        <w:rPr>
          <w:spacing w:val="1"/>
          <w:sz w:val="28"/>
        </w:rPr>
        <w:t> </w:t>
      </w:r>
      <w:r>
        <w:rPr>
          <w:sz w:val="28"/>
        </w:rPr>
        <w:t>L.</w:t>
      </w:r>
      <w:r>
        <w:rPr>
          <w:spacing w:val="1"/>
          <w:sz w:val="28"/>
        </w:rPr>
        <w:t> </w:t>
      </w:r>
      <w:r>
        <w:rPr>
          <w:sz w:val="28"/>
        </w:rPr>
        <w:t>Markull</w:t>
      </w:r>
      <w:r>
        <w:rPr>
          <w:spacing w:val="1"/>
          <w:sz w:val="28"/>
        </w:rPr>
        <w:t> </w:t>
      </w:r>
      <w:r>
        <w:rPr>
          <w:sz w:val="28"/>
        </w:rPr>
        <w:t>Germany.</w:t>
      </w:r>
      <w:r>
        <w:rPr>
          <w:spacing w:val="1"/>
          <w:sz w:val="28"/>
        </w:rPr>
        <w:t> </w:t>
      </w:r>
      <w:r>
        <w:rPr>
          <w:sz w:val="28"/>
        </w:rPr>
        <w:t>FinTech</w:t>
      </w:r>
      <w:r>
        <w:rPr>
          <w:spacing w:val="1"/>
          <w:sz w:val="28"/>
        </w:rPr>
        <w:t> </w:t>
      </w:r>
      <w:r>
        <w:rPr>
          <w:sz w:val="28"/>
        </w:rPr>
        <w:t>Report</w:t>
      </w:r>
      <w:r>
        <w:rPr>
          <w:spacing w:val="1"/>
          <w:sz w:val="28"/>
        </w:rPr>
        <w:t> </w:t>
      </w:r>
      <w:r>
        <w:rPr>
          <w:sz w:val="28"/>
        </w:rPr>
        <w:t>2020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color w:val="0462C1"/>
          <w:spacing w:val="1"/>
          <w:sz w:val="28"/>
        </w:rPr>
        <w:t> </w:t>
      </w:r>
      <w:hyperlink r:id="rId82">
        <w:r>
          <w:rPr>
            <w:color w:val="0462C1"/>
            <w:sz w:val="28"/>
            <w:u w:val="single" w:color="0462C1"/>
          </w:rPr>
          <w:t>https://gomedici.com/research-categories/germany-fintech-report-2020#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1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01.05.2022).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ListParagraph"/>
        <w:numPr>
          <w:ilvl w:val="0"/>
          <w:numId w:val="5"/>
        </w:numPr>
        <w:tabs>
          <w:tab w:pos="2095" w:val="left" w:leader="none"/>
          <w:tab w:pos="2096" w:val="left" w:leader="none"/>
          <w:tab w:pos="2853" w:val="left" w:leader="none"/>
          <w:tab w:pos="4253" w:val="left" w:leader="none"/>
          <w:tab w:pos="5639" w:val="left" w:leader="none"/>
          <w:tab w:pos="6963" w:val="left" w:leader="none"/>
          <w:tab w:pos="8205" w:val="left" w:leader="none"/>
          <w:tab w:pos="9251" w:val="left" w:leader="none"/>
        </w:tabs>
        <w:spacing w:line="357" w:lineRule="auto" w:before="183" w:after="0"/>
        <w:ind w:left="539" w:right="267" w:firstLine="720"/>
        <w:jc w:val="left"/>
        <w:rPr>
          <w:sz w:val="28"/>
        </w:rPr>
      </w:pPr>
      <w:r>
        <w:rPr>
          <w:sz w:val="28"/>
        </w:rPr>
        <w:t>N.</w:t>
        <w:tab/>
        <w:t>Nitsche.</w:t>
        <w:tab/>
        <w:t>German</w:t>
        <w:tab/>
        <w:t>Fintech</w:t>
        <w:tab/>
        <w:t>Report</w:t>
        <w:tab/>
        <w:t>2021</w:t>
        <w:tab/>
        <w:t>URL:</w:t>
      </w:r>
      <w:r>
        <w:rPr>
          <w:color w:val="0462C1"/>
          <w:spacing w:val="-67"/>
          <w:sz w:val="28"/>
        </w:rPr>
        <w:t> </w:t>
      </w:r>
      <w:hyperlink r:id="rId83">
        <w:r>
          <w:rPr>
            <w:color w:val="0462C1"/>
            <w:sz w:val="28"/>
            <w:u w:val="single" w:color="0462C1"/>
          </w:rPr>
          <w:t>https://paymentandbanking.com/en/germany-finance-publishes-the-german-</w:t>
        </w:r>
      </w:hyperlink>
      <w:r>
        <w:rPr>
          <w:color w:val="0462C1"/>
          <w:spacing w:val="1"/>
          <w:sz w:val="28"/>
        </w:rPr>
        <w:t> </w:t>
      </w:r>
      <w:hyperlink r:id="rId83">
        <w:r>
          <w:rPr>
            <w:color w:val="0462C1"/>
            <w:sz w:val="28"/>
            <w:u w:val="single" w:color="0462C1"/>
          </w:rPr>
          <w:t>fintech-report-2021/</w:t>
        </w:r>
        <w:r>
          <w:rPr>
            <w:color w:val="0462C1"/>
            <w:sz w:val="28"/>
          </w:rPr>
          <w:t> </w:t>
        </w:r>
      </w:hyperlink>
      <w:r>
        <w:rPr>
          <w:sz w:val="28"/>
        </w:rPr>
        <w:t>(дата</w:t>
      </w:r>
      <w:r>
        <w:rPr>
          <w:spacing w:val="2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01.05.2022).</w:t>
      </w:r>
    </w:p>
    <w:p>
      <w:pPr>
        <w:pStyle w:val="BodyText"/>
        <w:spacing w:before="6"/>
        <w:rPr>
          <w:sz w:val="10"/>
        </w:rPr>
      </w:pPr>
    </w:p>
    <w:p>
      <w:pPr>
        <w:pStyle w:val="ListParagraph"/>
        <w:numPr>
          <w:ilvl w:val="0"/>
          <w:numId w:val="5"/>
        </w:numPr>
        <w:tabs>
          <w:tab w:pos="2556" w:val="left" w:leader="none"/>
          <w:tab w:pos="2557" w:val="left" w:leader="none"/>
          <w:tab w:pos="4059" w:val="left" w:leader="none"/>
          <w:tab w:pos="5878" w:val="left" w:leader="none"/>
          <w:tab w:pos="7416" w:val="left" w:leader="none"/>
          <w:tab w:pos="9259" w:val="left" w:leader="none"/>
        </w:tabs>
        <w:spacing w:line="357" w:lineRule="auto" w:before="86" w:after="0"/>
        <w:ind w:left="539" w:right="263" w:firstLine="720"/>
        <w:jc w:val="both"/>
        <w:rPr>
          <w:sz w:val="28"/>
        </w:rPr>
      </w:pPr>
      <w:r>
        <w:rPr>
          <w:sz w:val="28"/>
        </w:rPr>
        <w:t>GDP</w:t>
        <w:tab/>
        <w:t>(current</w:t>
        <w:tab/>
        <w:t>US$)</w:t>
        <w:tab/>
      </w:r>
      <w:hyperlink r:id="rId84">
        <w:r>
          <w:rPr>
            <w:sz w:val="28"/>
          </w:rPr>
          <w:t>Ukraine</w:t>
        </w:r>
      </w:hyperlink>
      <w:r>
        <w:rPr>
          <w:sz w:val="28"/>
        </w:rPr>
        <w:tab/>
        <w:t>URL:</w:t>
      </w:r>
      <w:r>
        <w:rPr>
          <w:color w:val="0462C1"/>
          <w:spacing w:val="-68"/>
          <w:sz w:val="28"/>
        </w:rPr>
        <w:t> </w:t>
      </w:r>
      <w:hyperlink r:id="rId84">
        <w:r>
          <w:rPr>
            <w:color w:val="0462C1"/>
            <w:sz w:val="28"/>
            <w:u w:val="single" w:color="0462C1"/>
          </w:rPr>
          <w:t>https://data.worldbank.org/indicator/NY.GDP.MKTP.CD?locations=UA</w:t>
        </w:r>
      </w:hyperlink>
      <w:r>
        <w:rPr>
          <w:color w:val="0462C1"/>
          <w:spacing w:val="1"/>
          <w:sz w:val="28"/>
        </w:rPr>
        <w:t> </w:t>
      </w:r>
      <w:r>
        <w:rPr>
          <w:sz w:val="28"/>
        </w:rPr>
        <w:t>(дата</w:t>
      </w:r>
      <w:r>
        <w:rPr>
          <w:spacing w:val="-67"/>
          <w:sz w:val="28"/>
        </w:rPr>
        <w:t> </w:t>
      </w:r>
      <w:r>
        <w:rPr>
          <w:sz w:val="28"/>
        </w:rPr>
        <w:t>звернення:</w:t>
      </w:r>
      <w:r>
        <w:rPr>
          <w:spacing w:val="-5"/>
          <w:sz w:val="28"/>
        </w:rPr>
        <w:t> </w:t>
      </w:r>
      <w:r>
        <w:rPr>
          <w:sz w:val="28"/>
        </w:rPr>
        <w:t>11.05.2022).</w:t>
      </w:r>
    </w:p>
    <w:p>
      <w:pPr>
        <w:pStyle w:val="ListParagraph"/>
        <w:numPr>
          <w:ilvl w:val="0"/>
          <w:numId w:val="5"/>
        </w:numPr>
        <w:tabs>
          <w:tab w:pos="1673" w:val="left" w:leader="none"/>
          <w:tab w:pos="3390" w:val="left" w:leader="none"/>
          <w:tab w:pos="5454" w:val="left" w:leader="none"/>
          <w:tab w:pos="7148" w:val="left" w:leader="none"/>
          <w:tab w:pos="9235" w:val="left" w:leader="none"/>
        </w:tabs>
        <w:spacing w:line="360" w:lineRule="auto" w:before="213" w:after="0"/>
        <w:ind w:left="539" w:right="268" w:firstLine="720"/>
        <w:jc w:val="left"/>
        <w:rPr>
          <w:sz w:val="28"/>
        </w:rPr>
      </w:pPr>
      <w:r>
        <w:rPr>
          <w:sz w:val="28"/>
        </w:rPr>
        <w:t>Маслій</w:t>
      </w:r>
      <w:r>
        <w:rPr>
          <w:spacing w:val="-9"/>
          <w:sz w:val="28"/>
        </w:rPr>
        <w:t> </w:t>
      </w:r>
      <w:r>
        <w:rPr>
          <w:sz w:val="28"/>
        </w:rPr>
        <w:t>Н.</w:t>
      </w:r>
      <w:r>
        <w:rPr>
          <w:spacing w:val="-12"/>
          <w:sz w:val="28"/>
        </w:rPr>
        <w:t> </w:t>
      </w:r>
      <w:r>
        <w:rPr>
          <w:sz w:val="28"/>
        </w:rPr>
        <w:t>Д.,</w:t>
      </w:r>
      <w:r>
        <w:rPr>
          <w:spacing w:val="-11"/>
          <w:sz w:val="28"/>
        </w:rPr>
        <w:t> </w:t>
      </w:r>
      <w:r>
        <w:rPr>
          <w:sz w:val="28"/>
        </w:rPr>
        <w:t>Ніколаєнко</w:t>
      </w:r>
      <w:r>
        <w:rPr>
          <w:spacing w:val="-9"/>
          <w:sz w:val="28"/>
        </w:rPr>
        <w:t> </w:t>
      </w:r>
      <w:r>
        <w:rPr>
          <w:sz w:val="28"/>
        </w:rPr>
        <w:t>А.</w:t>
      </w:r>
      <w:r>
        <w:rPr>
          <w:spacing w:val="-11"/>
          <w:sz w:val="28"/>
        </w:rPr>
        <w:t> </w:t>
      </w:r>
      <w:r>
        <w:rPr>
          <w:sz w:val="28"/>
        </w:rPr>
        <w:t>О.</w:t>
      </w:r>
      <w:r>
        <w:rPr>
          <w:spacing w:val="-11"/>
          <w:sz w:val="28"/>
        </w:rPr>
        <w:t> </w:t>
      </w:r>
      <w:r>
        <w:rPr>
          <w:sz w:val="28"/>
        </w:rPr>
        <w:t>Порівняльний</w:t>
      </w:r>
      <w:r>
        <w:rPr>
          <w:spacing w:val="-13"/>
          <w:sz w:val="28"/>
        </w:rPr>
        <w:t> </w:t>
      </w:r>
      <w:r>
        <w:rPr>
          <w:sz w:val="28"/>
        </w:rPr>
        <w:t>аналіз</w:t>
      </w:r>
      <w:r>
        <w:rPr>
          <w:spacing w:val="-13"/>
          <w:sz w:val="28"/>
        </w:rPr>
        <w:t> </w:t>
      </w:r>
      <w:r>
        <w:rPr>
          <w:sz w:val="28"/>
        </w:rPr>
        <w:t>впливу</w:t>
      </w:r>
      <w:r>
        <w:rPr>
          <w:spacing w:val="-14"/>
          <w:sz w:val="28"/>
        </w:rPr>
        <w:t> </w:t>
      </w:r>
      <w:r>
        <w:rPr>
          <w:sz w:val="28"/>
        </w:rPr>
        <w:t>FinTech-</w:t>
      </w:r>
      <w:r>
        <w:rPr>
          <w:spacing w:val="-67"/>
          <w:sz w:val="28"/>
        </w:rPr>
        <w:t> </w:t>
      </w:r>
      <w:r>
        <w:rPr>
          <w:sz w:val="28"/>
        </w:rPr>
        <w:t>інвестицій</w:t>
      </w:r>
      <w:r>
        <w:rPr>
          <w:spacing w:val="13"/>
          <w:sz w:val="28"/>
        </w:rPr>
        <w:t> </w:t>
      </w:r>
      <w:r>
        <w:rPr>
          <w:sz w:val="28"/>
        </w:rPr>
        <w:t>на</w:t>
      </w:r>
      <w:r>
        <w:rPr>
          <w:spacing w:val="14"/>
          <w:sz w:val="28"/>
        </w:rPr>
        <w:t> </w:t>
      </w:r>
      <w:r>
        <w:rPr>
          <w:sz w:val="28"/>
        </w:rPr>
        <w:t>економіку</w:t>
      </w:r>
      <w:r>
        <w:rPr>
          <w:spacing w:val="9"/>
          <w:sz w:val="28"/>
        </w:rPr>
        <w:t> </w:t>
      </w:r>
      <w:r>
        <w:rPr>
          <w:sz w:val="28"/>
        </w:rPr>
        <w:t>України</w:t>
      </w:r>
      <w:r>
        <w:rPr>
          <w:spacing w:val="13"/>
          <w:sz w:val="28"/>
        </w:rPr>
        <w:t> </w:t>
      </w:r>
      <w:r>
        <w:rPr>
          <w:sz w:val="28"/>
        </w:rPr>
        <w:t>та</w:t>
      </w:r>
      <w:r>
        <w:rPr>
          <w:spacing w:val="19"/>
          <w:sz w:val="28"/>
        </w:rPr>
        <w:t> </w:t>
      </w:r>
      <w:r>
        <w:rPr>
          <w:sz w:val="28"/>
        </w:rPr>
        <w:t>Німеччини.</w:t>
      </w:r>
      <w:r>
        <w:rPr>
          <w:spacing w:val="15"/>
          <w:sz w:val="28"/>
        </w:rPr>
        <w:t> </w:t>
      </w:r>
      <w:r>
        <w:rPr>
          <w:sz w:val="28"/>
        </w:rPr>
        <w:t>Збірник</w:t>
      </w:r>
      <w:r>
        <w:rPr>
          <w:spacing w:val="13"/>
          <w:sz w:val="28"/>
        </w:rPr>
        <w:t> </w:t>
      </w:r>
      <w:r>
        <w:rPr>
          <w:sz w:val="28"/>
        </w:rPr>
        <w:t>наукових</w:t>
      </w:r>
      <w:r>
        <w:rPr>
          <w:spacing w:val="9"/>
          <w:sz w:val="28"/>
        </w:rPr>
        <w:t> </w:t>
      </w:r>
      <w:r>
        <w:rPr>
          <w:sz w:val="28"/>
        </w:rPr>
        <w:t>праць</w:t>
      </w:r>
      <w:r>
        <w:rPr>
          <w:spacing w:val="-67"/>
          <w:sz w:val="28"/>
        </w:rPr>
        <w:t> </w:t>
      </w:r>
      <w:r>
        <w:rPr>
          <w:sz w:val="28"/>
        </w:rPr>
        <w:t>міжнародної</w:t>
      </w:r>
      <w:r>
        <w:rPr>
          <w:spacing w:val="-9"/>
          <w:sz w:val="28"/>
        </w:rPr>
        <w:t> </w:t>
      </w:r>
      <w:r>
        <w:rPr>
          <w:sz w:val="28"/>
        </w:rPr>
        <w:t>науково-практичної</w:t>
      </w:r>
      <w:r>
        <w:rPr>
          <w:spacing w:val="-9"/>
          <w:sz w:val="28"/>
        </w:rPr>
        <w:t> </w:t>
      </w:r>
      <w:r>
        <w:rPr>
          <w:sz w:val="28"/>
        </w:rPr>
        <w:t>конференції.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Одеса:</w:t>
      </w:r>
      <w:r>
        <w:rPr>
          <w:spacing w:val="-9"/>
          <w:sz w:val="28"/>
        </w:rPr>
        <w:t> </w:t>
      </w:r>
      <w:r>
        <w:rPr>
          <w:sz w:val="28"/>
        </w:rPr>
        <w:t>Одес.</w:t>
      </w:r>
      <w:r>
        <w:rPr>
          <w:spacing w:val="-6"/>
          <w:sz w:val="28"/>
        </w:rPr>
        <w:t> </w:t>
      </w:r>
      <w:r>
        <w:rPr>
          <w:sz w:val="28"/>
        </w:rPr>
        <w:t>нац.</w:t>
      </w:r>
      <w:r>
        <w:rPr>
          <w:spacing w:val="-6"/>
          <w:sz w:val="28"/>
        </w:rPr>
        <w:t> </w:t>
      </w:r>
      <w:r>
        <w:rPr>
          <w:sz w:val="28"/>
        </w:rPr>
        <w:t>ун-т</w:t>
      </w:r>
      <w:r>
        <w:rPr>
          <w:spacing w:val="-5"/>
          <w:sz w:val="28"/>
        </w:rPr>
        <w:t> </w:t>
      </w:r>
      <w:r>
        <w:rPr>
          <w:sz w:val="28"/>
        </w:rPr>
        <w:t>ім.</w:t>
      </w:r>
      <w:r>
        <w:rPr>
          <w:spacing w:val="-1"/>
          <w:sz w:val="28"/>
        </w:rPr>
        <w:t> </w:t>
      </w:r>
      <w:r>
        <w:rPr>
          <w:sz w:val="28"/>
        </w:rPr>
        <w:t>І.</w:t>
      </w:r>
      <w:r>
        <w:rPr>
          <w:spacing w:val="-2"/>
          <w:sz w:val="28"/>
        </w:rPr>
        <w:t> </w:t>
      </w:r>
      <w:r>
        <w:rPr>
          <w:sz w:val="28"/>
        </w:rPr>
        <w:t>І.</w:t>
      </w:r>
      <w:r>
        <w:rPr>
          <w:spacing w:val="-67"/>
          <w:sz w:val="28"/>
        </w:rPr>
        <w:t> </w:t>
      </w:r>
      <w:r>
        <w:rPr>
          <w:sz w:val="28"/>
        </w:rPr>
        <w:t>Мечникова,</w:t>
        <w:tab/>
        <w:t>2022.</w:t>
        <w:tab/>
        <w:t>С.</w:t>
        <w:tab/>
        <w:t>16-18</w:t>
        <w:tab/>
        <w:t>URL:</w:t>
      </w:r>
      <w:r>
        <w:rPr>
          <w:color w:val="0462C1"/>
          <w:spacing w:val="-67"/>
          <w:sz w:val="28"/>
        </w:rPr>
        <w:t> </w:t>
      </w:r>
      <w:hyperlink r:id="rId85">
        <w:r>
          <w:rPr>
            <w:color w:val="0462C1"/>
            <w:sz w:val="28"/>
            <w:u w:val="single" w:color="0462C1"/>
          </w:rPr>
          <w:t>http://onu.edu.ua/pub/bank/userfiles/files/imem/imem_world_eco/Conference_</w:t>
        </w:r>
      </w:hyperlink>
      <w:r>
        <w:rPr>
          <w:color w:val="0462C1"/>
          <w:spacing w:val="1"/>
          <w:sz w:val="28"/>
        </w:rPr>
        <w:t> </w:t>
      </w:r>
      <w:hyperlink r:id="rId85">
        <w:r>
          <w:rPr>
            <w:color w:val="0462C1"/>
            <w:sz w:val="28"/>
            <w:u w:val="single" w:color="0462C1"/>
          </w:rPr>
          <w:t>ONU_MEV_2022.pdf</w:t>
        </w:r>
      </w:hyperlink>
      <w:r>
        <w:rPr>
          <w:sz w:val="28"/>
        </w:rPr>
        <w:t>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6" w:footer="0" w:top="1040" w:bottom="280" w:left="1160" w:right="58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</w:p>
    <w:p>
      <w:pPr>
        <w:pStyle w:val="BodyText"/>
        <w:spacing w:before="87"/>
        <w:ind w:left="539" w:right="270"/>
        <w:jc w:val="right"/>
      </w:pPr>
      <w:r>
        <w:rPr/>
        <w:t>ЗАТВЕРДЖЕНО</w:t>
      </w:r>
    </w:p>
    <w:p>
      <w:pPr>
        <w:pStyle w:val="BodyText"/>
        <w:spacing w:line="357" w:lineRule="auto" w:before="163"/>
        <w:ind w:left="6278" w:right="271" w:hanging="178"/>
      </w:pPr>
      <w:r>
        <w:rPr/>
        <w:t>рішенням</w:t>
      </w:r>
      <w:r>
        <w:rPr>
          <w:spacing w:val="-3"/>
        </w:rPr>
        <w:t> </w:t>
      </w:r>
      <w:r>
        <w:rPr/>
        <w:t>Вченої</w:t>
      </w:r>
      <w:r>
        <w:rPr>
          <w:spacing w:val="-10"/>
        </w:rPr>
        <w:t> </w:t>
      </w:r>
      <w:r>
        <w:rPr/>
        <w:t>ради</w:t>
      </w:r>
      <w:r>
        <w:rPr>
          <w:spacing w:val="-4"/>
        </w:rPr>
        <w:t> </w:t>
      </w:r>
      <w:r>
        <w:rPr/>
        <w:t>ФМВПС</w:t>
      </w:r>
      <w:r>
        <w:rPr>
          <w:spacing w:val="-67"/>
        </w:rPr>
        <w:t> </w:t>
      </w:r>
      <w:r>
        <w:rPr/>
        <w:t>протокол</w:t>
      </w:r>
      <w:r>
        <w:rPr>
          <w:spacing w:val="-4"/>
        </w:rPr>
        <w:t> </w:t>
      </w:r>
      <w:r>
        <w:rPr/>
        <w:t>№3</w:t>
      </w:r>
      <w:r>
        <w:rPr>
          <w:spacing w:val="-5"/>
        </w:rPr>
        <w:t> </w:t>
      </w:r>
      <w:r>
        <w:rPr/>
        <w:t>від</w:t>
      </w:r>
      <w:r>
        <w:rPr>
          <w:spacing w:val="-3"/>
        </w:rPr>
        <w:t> </w:t>
      </w:r>
      <w:r>
        <w:rPr/>
        <w:t>28.11.2018</w:t>
      </w:r>
      <w:r>
        <w:rPr>
          <w:spacing w:val="-5"/>
        </w:rPr>
        <w:t> </w:t>
      </w:r>
      <w:r>
        <w:rPr/>
        <w:t>р.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pStyle w:val="BodyText"/>
        <w:spacing w:before="87"/>
        <w:ind w:left="576" w:right="308"/>
        <w:jc w:val="center"/>
      </w:pPr>
      <w:r>
        <w:rPr/>
        <w:t>РОЗПИСКА</w:t>
      </w:r>
    </w:p>
    <w:p>
      <w:pPr>
        <w:pStyle w:val="BodyText"/>
        <w:rPr>
          <w:sz w:val="30"/>
        </w:rPr>
      </w:pPr>
    </w:p>
    <w:p>
      <w:pPr>
        <w:pStyle w:val="BodyText"/>
        <w:spacing w:before="10"/>
        <w:rPr>
          <w:sz w:val="25"/>
        </w:rPr>
      </w:pPr>
    </w:p>
    <w:p>
      <w:pPr>
        <w:pStyle w:val="BodyText"/>
        <w:spacing w:line="360" w:lineRule="auto"/>
        <w:ind w:left="539" w:right="265" w:firstLine="710"/>
        <w:jc w:val="both"/>
      </w:pPr>
      <w:r>
        <w:rPr>
          <w:spacing w:val="-1"/>
        </w:rPr>
        <w:t>Я,</w:t>
      </w:r>
      <w:r>
        <w:rPr>
          <w:spacing w:val="-14"/>
        </w:rPr>
        <w:t> </w:t>
      </w:r>
      <w:r>
        <w:rPr>
          <w:spacing w:val="-1"/>
        </w:rPr>
        <w:t>Ніколаєнко</w:t>
      </w:r>
      <w:r>
        <w:rPr>
          <w:spacing w:val="-15"/>
        </w:rPr>
        <w:t> </w:t>
      </w:r>
      <w:r>
        <w:rPr>
          <w:spacing w:val="-1"/>
        </w:rPr>
        <w:t>Анастасія</w:t>
      </w:r>
      <w:r>
        <w:rPr>
          <w:spacing w:val="-14"/>
        </w:rPr>
        <w:t> </w:t>
      </w:r>
      <w:r>
        <w:rPr>
          <w:spacing w:val="-1"/>
        </w:rPr>
        <w:t>Олександрівна,</w:t>
      </w:r>
      <w:r>
        <w:rPr>
          <w:spacing w:val="-14"/>
        </w:rPr>
        <w:t> </w:t>
      </w:r>
      <w:r>
        <w:rPr/>
        <w:t>підтверджую,</w:t>
      </w:r>
      <w:r>
        <w:rPr>
          <w:spacing w:val="-14"/>
        </w:rPr>
        <w:t> </w:t>
      </w:r>
      <w:r>
        <w:rPr/>
        <w:t>що</w:t>
      </w:r>
      <w:r>
        <w:rPr>
          <w:spacing w:val="-16"/>
        </w:rPr>
        <w:t> </w:t>
      </w:r>
      <w:r>
        <w:rPr/>
        <w:t>моя</w:t>
      </w:r>
      <w:r>
        <w:rPr>
          <w:spacing w:val="-14"/>
        </w:rPr>
        <w:t> </w:t>
      </w:r>
      <w:r>
        <w:rPr/>
        <w:t>дипломна</w:t>
      </w:r>
      <w:r>
        <w:rPr>
          <w:spacing w:val="-68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темою:</w:t>
      </w:r>
      <w:r>
        <w:rPr>
          <w:spacing w:val="1"/>
        </w:rPr>
        <w:t> </w:t>
      </w:r>
      <w:r>
        <w:rPr/>
        <w:t>«Трансформація</w:t>
      </w:r>
      <w:r>
        <w:rPr>
          <w:spacing w:val="1"/>
        </w:rPr>
        <w:t> </w:t>
      </w:r>
      <w:r>
        <w:rPr/>
        <w:t>ринку фінансових послуг</w:t>
      </w:r>
      <w:r>
        <w:rPr>
          <w:spacing w:val="1"/>
        </w:rPr>
        <w:t> </w:t>
      </w:r>
      <w:r>
        <w:rPr/>
        <w:t>Німеччини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сучасних</w:t>
      </w:r>
      <w:r>
        <w:rPr>
          <w:spacing w:val="1"/>
        </w:rPr>
        <w:t> </w:t>
      </w:r>
      <w:r>
        <w:rPr/>
        <w:t>умовах»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відповідає</w:t>
      </w:r>
      <w:r>
        <w:rPr>
          <w:spacing w:val="1"/>
        </w:rPr>
        <w:t> </w:t>
      </w:r>
      <w:r>
        <w:rPr/>
        <w:t>всім</w:t>
      </w:r>
      <w:r>
        <w:rPr>
          <w:spacing w:val="1"/>
        </w:rPr>
        <w:t> </w:t>
      </w:r>
      <w:r>
        <w:rPr/>
        <w:t>вимогам</w:t>
      </w:r>
      <w:r>
        <w:rPr>
          <w:spacing w:val="1"/>
        </w:rPr>
        <w:t> </w:t>
      </w:r>
      <w:r>
        <w:rPr/>
        <w:t>академічної</w:t>
      </w:r>
      <w:r>
        <w:rPr>
          <w:spacing w:val="1"/>
        </w:rPr>
        <w:t> </w:t>
      </w:r>
      <w:r>
        <w:rPr/>
        <w:t>доброчесності, не містить в собі плагіату, а електронна версія роботи, яка</w:t>
      </w:r>
      <w:r>
        <w:rPr>
          <w:spacing w:val="1"/>
        </w:rPr>
        <w:t> </w:t>
      </w:r>
      <w:r>
        <w:rPr/>
        <w:t>додається</w:t>
      </w:r>
      <w:r>
        <w:rPr>
          <w:spacing w:val="2"/>
        </w:rPr>
        <w:t> </w:t>
      </w:r>
      <w:r>
        <w:rPr/>
        <w:t>на</w:t>
      </w:r>
      <w:r>
        <w:rPr>
          <w:spacing w:val="1"/>
        </w:rPr>
        <w:t> </w:t>
      </w:r>
      <w:r>
        <w:rPr/>
        <w:t>диску,</w:t>
      </w:r>
      <w:r>
        <w:rPr>
          <w:spacing w:val="3"/>
        </w:rPr>
        <w:t> </w:t>
      </w:r>
      <w:r>
        <w:rPr/>
        <w:t>є</w:t>
      </w:r>
      <w:r>
        <w:rPr>
          <w:spacing w:val="1"/>
        </w:rPr>
        <w:t> </w:t>
      </w:r>
      <w:r>
        <w:rPr/>
        <w:t>тотожною</w:t>
      </w:r>
      <w:r>
        <w:rPr>
          <w:spacing w:val="3"/>
        </w:rPr>
        <w:t> </w:t>
      </w:r>
      <w:r>
        <w:rPr/>
        <w:t>її</w:t>
      </w:r>
      <w:r>
        <w:rPr>
          <w:spacing w:val="-6"/>
        </w:rPr>
        <w:t> </w:t>
      </w:r>
      <w:r>
        <w:rPr/>
        <w:t>паперовому</w:t>
      </w:r>
      <w:r>
        <w:rPr>
          <w:spacing w:val="-4"/>
        </w:rPr>
        <w:t> </w:t>
      </w:r>
      <w:r>
        <w:rPr/>
        <w:t>варіанту.</w:t>
      </w:r>
    </w:p>
    <w:p>
      <w:pPr>
        <w:pStyle w:val="BodyText"/>
        <w:rPr>
          <w:sz w:val="30"/>
        </w:rPr>
      </w:pPr>
    </w:p>
    <w:p>
      <w:pPr>
        <w:pStyle w:val="BodyText"/>
        <w:rPr>
          <w:sz w:val="30"/>
        </w:rPr>
      </w:pPr>
    </w:p>
    <w:p>
      <w:pPr>
        <w:pStyle w:val="BodyText"/>
        <w:rPr>
          <w:sz w:val="24"/>
        </w:rPr>
      </w:pPr>
    </w:p>
    <w:p>
      <w:pPr>
        <w:pStyle w:val="BodyText"/>
        <w:tabs>
          <w:tab w:pos="3421" w:val="left" w:leader="none"/>
          <w:tab w:pos="5518" w:val="left" w:leader="none"/>
        </w:tabs>
        <w:ind w:left="1250"/>
      </w:pPr>
      <w:r>
        <w:rPr>
          <w:u w:val="single"/>
        </w:rPr>
        <w:t>25.05.2022 р.</w:t>
      </w:r>
      <w:r>
        <w:rPr/>
        <w:tab/>
      </w:r>
      <w:r>
        <w:rPr>
          <w:w w:val="99"/>
          <w:u w:val="single"/>
        </w:rPr>
        <w:t> </w:t>
      </w:r>
      <w:r>
        <w:rPr>
          <w:u w:val="single"/>
        </w:rPr>
        <w:tab/>
      </w:r>
      <w:r>
        <w:rPr/>
        <w:t>_</w:t>
      </w:r>
    </w:p>
    <w:p>
      <w:pPr>
        <w:pStyle w:val="BodyText"/>
        <w:tabs>
          <w:tab w:pos="4035" w:val="left" w:leader="none"/>
        </w:tabs>
        <w:spacing w:before="163"/>
        <w:ind w:left="1466"/>
      </w:pPr>
      <w:r>
        <w:rPr/>
        <w:t>(дата)</w:t>
        <w:tab/>
        <w:t>(підпис)</w:t>
      </w:r>
    </w:p>
    <w:sectPr>
      <w:pgSz w:w="11910" w:h="16840"/>
      <w:pgMar w:header="756" w:footer="0" w:top="1040" w:bottom="280" w:left="1160" w:right="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mbria Math">
    <w:altName w:val="Cambria Math"/>
    <w:charset w:val="1"/>
    <w:family w:val="roman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8.900024pt;margin-top:36.819984pt;width:17.150pt;height:13.05pt;mso-position-horizontal-relative:page;mso-position-vertical-relative:page;z-index:-1751398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539" w:hanging="332"/>
        <w:jc w:val="left"/>
      </w:pPr>
      <w:rPr>
        <w:rFonts w:hint="default"/>
        <w:w w:val="99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02" w:hanging="3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3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7" w:hanging="3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9" w:hanging="3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3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4" w:hanging="3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6" w:hanging="3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332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539" w:hanging="61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39" w:hanging="614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61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7" w:hanging="61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9" w:hanging="61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61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4" w:hanging="61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6" w:hanging="61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614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539" w:hanging="54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39" w:hanging="548"/>
        <w:jc w:val="left"/>
      </w:pPr>
      <w:rPr>
        <w:rFonts w:hint="default"/>
        <w:b/>
        <w:bCs/>
        <w:w w:val="99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54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7" w:hanging="54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9" w:hanging="54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54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4" w:hanging="54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6" w:hanging="54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548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539" w:hanging="42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39" w:hanging="427"/>
        <w:jc w:val="left"/>
      </w:pPr>
      <w:rPr>
        <w:rFonts w:hint="default" w:ascii="Times New Roman" w:hAnsi="Times New Roman" w:eastAsia="Times New Roman" w:cs="Times New Roman"/>
        <w:b/>
        <w:bCs/>
        <w:w w:val="99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42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7" w:hanging="42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9" w:hanging="42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42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4" w:hanging="42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6" w:hanging="42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427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0"/>
      <w:numFmt w:val="bullet"/>
      <w:lvlText w:val="-"/>
      <w:lvlJc w:val="left"/>
      <w:pPr>
        <w:ind w:left="539" w:hanging="260"/>
      </w:pPr>
      <w:rPr>
        <w:rFonts w:hint="default" w:ascii="Times New Roman" w:hAnsi="Times New Roman" w:eastAsia="Times New Roman" w:cs="Times New Roman"/>
        <w:w w:val="99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02" w:hanging="2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64" w:hanging="2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27" w:hanging="2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89" w:hanging="2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52" w:hanging="2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14" w:hanging="2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76" w:hanging="2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39" w:hanging="260"/>
      </w:pPr>
      <w:rPr>
        <w:rFonts w:hint="default"/>
        <w:lang w:val="uk-UA" w:eastAsia="en-US" w:bidi="ar-SA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spacing w:before="87"/>
      <w:ind w:left="539" w:right="308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spacing w:before="87"/>
      <w:ind w:left="539" w:right="268" w:firstLine="720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s://www.researchgate.net/profile/Douglas-Arner" TargetMode="Externa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png"/><Relationship Id="rId17" Type="http://schemas.openxmlformats.org/officeDocument/2006/relationships/image" Target="media/image11.png"/><Relationship Id="rId18" Type="http://schemas.openxmlformats.org/officeDocument/2006/relationships/image" Target="media/image12.png"/><Relationship Id="rId19" Type="http://schemas.openxmlformats.org/officeDocument/2006/relationships/image" Target="media/image13.pn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image" Target="media/image16.png"/><Relationship Id="rId23" Type="http://schemas.openxmlformats.org/officeDocument/2006/relationships/image" Target="media/image17.png"/><Relationship Id="rId24" Type="http://schemas.openxmlformats.org/officeDocument/2006/relationships/image" Target="media/image18.png"/><Relationship Id="rId25" Type="http://schemas.openxmlformats.org/officeDocument/2006/relationships/image" Target="media/image19.png"/><Relationship Id="rId26" Type="http://schemas.openxmlformats.org/officeDocument/2006/relationships/image" Target="media/image20.png"/><Relationship Id="rId27" Type="http://schemas.openxmlformats.org/officeDocument/2006/relationships/image" Target="media/image21.png"/><Relationship Id="rId28" Type="http://schemas.openxmlformats.org/officeDocument/2006/relationships/image" Target="media/image22.png"/><Relationship Id="rId29" Type="http://schemas.openxmlformats.org/officeDocument/2006/relationships/image" Target="media/image23.png"/><Relationship Id="rId30" Type="http://schemas.openxmlformats.org/officeDocument/2006/relationships/image" Target="media/image24.png"/><Relationship Id="rId31" Type="http://schemas.openxmlformats.org/officeDocument/2006/relationships/image" Target="media/image25.png"/><Relationship Id="rId32" Type="http://schemas.openxmlformats.org/officeDocument/2006/relationships/image" Target="media/image26.png"/><Relationship Id="rId33" Type="http://schemas.openxmlformats.org/officeDocument/2006/relationships/image" Target="media/image27.png"/><Relationship Id="rId34" Type="http://schemas.openxmlformats.org/officeDocument/2006/relationships/hyperlink" Target="https://www.sciencedirect.com/science/article/pii/B978012416997500004X?via%3Dihub&amp;!" TargetMode="External"/><Relationship Id="rId35" Type="http://schemas.openxmlformats.org/officeDocument/2006/relationships/hyperlink" Target="https://www.sciencedirect.com/science/article/pii/B978012416997500004X?via%3Dihub" TargetMode="External"/><Relationship Id="rId36" Type="http://schemas.openxmlformats.org/officeDocument/2006/relationships/hyperlink" Target="https://papers.ssrn.com/sol3/papers.cfm?abstract_id=3942520" TargetMode="External"/><Relationship Id="rId37" Type="http://schemas.openxmlformats.org/officeDocument/2006/relationships/hyperlink" Target="https://zakon.rada.gov.ua/laws/show/2664-14#Text" TargetMode="External"/><Relationship Id="rId38" Type="http://schemas.openxmlformats.org/officeDocument/2006/relationships/hyperlink" Target="https://www.gesetze-im-internet.de/kredwg/BJNR008810961.html" TargetMode="External"/><Relationship Id="rId39" Type="http://schemas.openxmlformats.org/officeDocument/2006/relationships/hyperlink" Target="https://zakon.rada.gov.ua/laws/show/z0565-05#Text" TargetMode="External"/><Relationship Id="rId40" Type="http://schemas.openxmlformats.org/officeDocument/2006/relationships/hyperlink" Target="https://bank.gov.ua/ua/markets/currency-market" TargetMode="External"/><Relationship Id="rId41" Type="http://schemas.openxmlformats.org/officeDocument/2006/relationships/hyperlink" Target="https://www.nssmc.gov.ua/en/documents/zakon-ukrani-pro-tsnn-paperi-ta-fondoviy-rinok/" TargetMode="External"/><Relationship Id="rId42" Type="http://schemas.openxmlformats.org/officeDocument/2006/relationships/hyperlink" Target="https://core.ac.uk/download/pdf/287302549.pdf" TargetMode="External"/><Relationship Id="rId43" Type="http://schemas.openxmlformats.org/officeDocument/2006/relationships/hyperlink" Target="https://link.springer.com/referenceworkentry/10.1007/978-3-319-78262-1_171?noAccess=true" TargetMode="External"/><Relationship Id="rId44" Type="http://schemas.openxmlformats.org/officeDocument/2006/relationships/hyperlink" Target="http://pubdocs.worldbank.org/en/230281588169110691/Digital-Financial-Services.pdf" TargetMode="External"/><Relationship Id="rId45" Type="http://schemas.openxmlformats.org/officeDocument/2006/relationships/hyperlink" Target="http://sf.wunu.edu.ua/index.php/sf/article/view/958/965" TargetMode="External"/><Relationship Id="rId46" Type="http://schemas.openxmlformats.org/officeDocument/2006/relationships/hyperlink" Target="https://doi.org/10.1002/jsc.2203" TargetMode="External"/><Relationship Id="rId47" Type="http://schemas.openxmlformats.org/officeDocument/2006/relationships/hyperlink" Target="https://www.bis.org/bcbs/publ/d415.htm" TargetMode="External"/><Relationship Id="rId48" Type="http://schemas.openxmlformats.org/officeDocument/2006/relationships/hyperlink" Target="https://www.atlantis-press.com/article/125937726.pdf" TargetMode="External"/><Relationship Id="rId49" Type="http://schemas.openxmlformats.org/officeDocument/2006/relationships/hyperlink" Target="http://nvp.stu.cn.ua/article/view/203270/203040" TargetMode="External"/><Relationship Id="rId50" Type="http://schemas.openxmlformats.org/officeDocument/2006/relationships/hyperlink" Target="https://papers.ssrn.com/sol3/papers.cfm?abstract_id=3777562" TargetMode="External"/><Relationship Id="rId51" Type="http://schemas.openxmlformats.org/officeDocument/2006/relationships/hyperlink" Target="https://papers.ssrn.com/sol3/papers.cfm?abstract_id=3036555" TargetMode="External"/><Relationship Id="rId52" Type="http://schemas.openxmlformats.org/officeDocument/2006/relationships/hyperlink" Target="https://findexable.com/wp-content/uploads/2021/06/Global-Fintech-Rankings-2021-v1-23-June-21.pdf" TargetMode="External"/><Relationship Id="rId53" Type="http://schemas.openxmlformats.org/officeDocument/2006/relationships/hyperlink" Target="https://findexable.com/wp-content/uploads/2019/12/Findexable_Global-Fintech-Rankings-2020exSFA.pdf" TargetMode="External"/><Relationship Id="rId54" Type="http://schemas.openxmlformats.org/officeDocument/2006/relationships/hyperlink" Target="https://data.worldbank.org/indicator/NY.GDP.PCAP.CD?locations=DE" TargetMode="External"/><Relationship Id="rId55" Type="http://schemas.openxmlformats.org/officeDocument/2006/relationships/hyperlink" Target="https://www.gtai.de/resource/blob/159528/c55975a845abee7a86abc5930b590ff0/fact-sheet-fintech-germany-en-data.pdf" TargetMode="External"/><Relationship Id="rId56" Type="http://schemas.openxmlformats.org/officeDocument/2006/relationships/hyperlink" Target="https://www.infosys.com/industries/financial-services/white-papers/Documents/fintech-revolution-banking.pdf" TargetMode="External"/><Relationship Id="rId57" Type="http://schemas.openxmlformats.org/officeDocument/2006/relationships/hyperlink" Target="https://www.bundesbank.de/de/aufgaben/bankenaufsicht/zielsetzung" TargetMode="External"/><Relationship Id="rId58" Type="http://schemas.openxmlformats.org/officeDocument/2006/relationships/hyperlink" Target="https://www.econstor.eu/bitstream/10419/200649/1/dp-637.pdf" TargetMode="External"/><Relationship Id="rId59" Type="http://schemas.openxmlformats.org/officeDocument/2006/relationships/hyperlink" Target="https://www.statista.com/statistics/1188448/online-banking-number-people-frequency-germany/" TargetMode="External"/><Relationship Id="rId60" Type="http://schemas.openxmlformats.org/officeDocument/2006/relationships/hyperlink" Target="https://www.bundesbank.de/resource/blob/858022/39ffce4b91be59675121ed29b25ac277/mL/zahlungsverhalten-in-deutschland-2020-data.pdf" TargetMode="External"/><Relationship Id="rId61" Type="http://schemas.openxmlformats.org/officeDocument/2006/relationships/hyperlink" Target="https://www.statista.com/statistics/615117/financial-assets-banking-sector-germany-europe/#%3A~%3Atext%3DAs%20of%202020%2C%20the%20total%2Cover%2012.14%20trillion%20U.S.%20dollars" TargetMode="External"/><Relationship Id="rId62" Type="http://schemas.openxmlformats.org/officeDocument/2006/relationships/hyperlink" Target="https://www.bundesbank.de/resource/blob/876222/0c1a444b427cf75d90deb2f6df794808/mL/2021-09-ertragslage-data.pdf" TargetMode="External"/><Relationship Id="rId63" Type="http://schemas.openxmlformats.org/officeDocument/2006/relationships/hyperlink" Target="https://sdw.ecb.europa.eu/quickview.do?SERIES_KEY=124.MIR.M.DE.B.A2C.A.C.A.2250.EUR.N" TargetMode="External"/><Relationship Id="rId64" Type="http://schemas.openxmlformats.org/officeDocument/2006/relationships/hyperlink" Target="https://www.gdv.de/en/about-us/german-insurance-association-gdv--24324" TargetMode="External"/><Relationship Id="rId65" Type="http://schemas.openxmlformats.org/officeDocument/2006/relationships/hyperlink" Target="https://www.en.gdv.de/en/zahlen-und-fakten" TargetMode="External"/><Relationship Id="rId66" Type="http://schemas.openxmlformats.org/officeDocument/2006/relationships/hyperlink" Target="https://www.statista.com/statistics/764141/leading-insurance-companies-in-germany-by-revenue-in-gross-written-premiums/#%3A~%3Atext%3DIn%202020%2C%20Allianz%20was%20the%2Cof%20almost%2054.9%20billion%20euros" TargetMode="External"/><Relationship Id="rId67" Type="http://schemas.openxmlformats.org/officeDocument/2006/relationships/hyperlink" Target="https://www.statista.com/statistics/1026044/health-insurance-gross-premiums-market-share-by-country/" TargetMode="External"/><Relationship Id="rId68" Type="http://schemas.openxmlformats.org/officeDocument/2006/relationships/hyperlink" Target="https://www.oecd.org/health/germany-country-health-profile-2021-e4c56532-en.htm" TargetMode="External"/><Relationship Id="rId69" Type="http://schemas.openxmlformats.org/officeDocument/2006/relationships/hyperlink" Target="https://www.destatis.de/EN/Themes/Society-Environment/Health/Health-Expenditure/Tables/sources-of-funding.html" TargetMode="External"/><Relationship Id="rId70" Type="http://schemas.openxmlformats.org/officeDocument/2006/relationships/hyperlink" Target="https://www.jll.de/content/dam/jll-com/documents/pdf/research/emea/germany/en/Investment-Market-Overview-JLL-Germany.pdf" TargetMode="External"/><Relationship Id="rId71" Type="http://schemas.openxmlformats.org/officeDocument/2006/relationships/hyperlink" Target="https://accra.diplo.de/gh-en/botschaft/themen/wirtschaft/10reasons-en-seite/1134490" TargetMode="External"/><Relationship Id="rId72" Type="http://schemas.openxmlformats.org/officeDocument/2006/relationships/hyperlink" Target="https://data.worldbank.org/indicator/NY.GDP.MKTP.CD?locations=DE" TargetMode="External"/><Relationship Id="rId73" Type="http://schemas.openxmlformats.org/officeDocument/2006/relationships/hyperlink" Target="https://data.worldbank.org/indicator/SP.DYN.TFRT.IN?locations=DE" TargetMode="External"/><Relationship Id="rId74" Type="http://schemas.openxmlformats.org/officeDocument/2006/relationships/hyperlink" Target="https://data.worldbank.org/indicator/BN.KLT.DINV.CD?end=2020&amp;locations=DE&amp;start=2016" TargetMode="External"/><Relationship Id="rId75" Type="http://schemas.openxmlformats.org/officeDocument/2006/relationships/hyperlink" Target="http://www.ukrstat.gov.ua/" TargetMode="External"/><Relationship Id="rId76" Type="http://schemas.openxmlformats.org/officeDocument/2006/relationships/hyperlink" Target="https://oec.world/en/profile/bilateral-country/deu/partner/ukr#%3A~%3Atext%3DB%20in%202020.-%2CIn%202020%2C%20Ukraine%20exported%20%242.12B%20to%20Germany.%2Cto%20%242.12B%20in%202020" TargetMode="External"/><Relationship Id="rId77" Type="http://schemas.openxmlformats.org/officeDocument/2006/relationships/hyperlink" Target="https://www.internetworldstats.com/list2.htm#d-j" TargetMode="External"/><Relationship Id="rId78" Type="http://schemas.openxmlformats.org/officeDocument/2006/relationships/hyperlink" Target="https://www.statista.com/statistics/222286/online-banking-penetration-in-leading-european-countries/" TargetMode="External"/><Relationship Id="rId79" Type="http://schemas.openxmlformats.org/officeDocument/2006/relationships/hyperlink" Target="https://fintechua.org/en/market-map" TargetMode="External"/><Relationship Id="rId80" Type="http://schemas.openxmlformats.org/officeDocument/2006/relationships/hyperlink" Target="https://fintechua.org/en-23223" TargetMode="External"/><Relationship Id="rId81" Type="http://schemas.openxmlformats.org/officeDocument/2006/relationships/hyperlink" Target="https://bank.gov.ua/ua/files/DDWIAwXTdqjdClp" TargetMode="External"/><Relationship Id="rId82" Type="http://schemas.openxmlformats.org/officeDocument/2006/relationships/hyperlink" Target="https://gomedici.com/research-categories/germany-fintech-report-2020" TargetMode="External"/><Relationship Id="rId83" Type="http://schemas.openxmlformats.org/officeDocument/2006/relationships/hyperlink" Target="https://paymentandbanking.com/en/germany-finance-publishes-the-german-fintech-report-2021/" TargetMode="External"/><Relationship Id="rId84" Type="http://schemas.openxmlformats.org/officeDocument/2006/relationships/hyperlink" Target="https://data.worldbank.org/indicator/NY.GDP.MKTP.CD?locations=UA" TargetMode="External"/><Relationship Id="rId85" Type="http://schemas.openxmlformats.org/officeDocument/2006/relationships/hyperlink" Target="http://onu.edu.ua/pub/bank/userfiles/files/imem/imem_world_eco/Conference_ONU_MEV_2022.pdf" TargetMode="External"/><Relationship Id="rId8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Николаенко</dc:creator>
  <dcterms:created xsi:type="dcterms:W3CDTF">2022-10-25T09:14:41Z</dcterms:created>
  <dcterms:modified xsi:type="dcterms:W3CDTF">2022-10-25T09:14:41Z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2022-06-19T00:00:00Z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2022-10-25T00:00:00Z</vt:filetime>
  </property>
</Properties>
</file>