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9AC4C3" w14:textId="77777777" w:rsidR="000E597B" w:rsidRPr="005B5793" w:rsidRDefault="000E597B" w:rsidP="000E597B">
      <w:pPr>
        <w:keepNext/>
        <w:spacing w:after="0" w:line="300" w:lineRule="auto"/>
        <w:ind w:left="0" w:right="0" w:firstLine="0"/>
        <w:jc w:val="center"/>
        <w:outlineLvl w:val="0"/>
        <w:rPr>
          <w:rFonts w:eastAsia="Calibri"/>
          <w:color w:val="auto"/>
          <w:kern w:val="32"/>
          <w:szCs w:val="28"/>
          <w:lang w:val="uk-UA"/>
        </w:rPr>
      </w:pPr>
      <w:r w:rsidRPr="005B5793">
        <w:rPr>
          <w:rFonts w:eastAsia="Calibri"/>
          <w:color w:val="auto"/>
          <w:kern w:val="32"/>
          <w:szCs w:val="28"/>
          <w:lang w:val="uk-UA"/>
        </w:rPr>
        <w:t xml:space="preserve">Одеський національний університет імені </w:t>
      </w:r>
      <w:r w:rsidRPr="005B5793">
        <w:rPr>
          <w:rFonts w:eastAsia="Calibri"/>
          <w:caps/>
          <w:color w:val="auto"/>
          <w:kern w:val="32"/>
          <w:szCs w:val="28"/>
          <w:lang w:val="uk-UA"/>
        </w:rPr>
        <w:t>і. і. м</w:t>
      </w:r>
      <w:r w:rsidRPr="005B5793">
        <w:rPr>
          <w:rFonts w:eastAsia="Calibri"/>
          <w:color w:val="auto"/>
          <w:kern w:val="32"/>
          <w:szCs w:val="28"/>
          <w:lang w:val="uk-UA"/>
        </w:rPr>
        <w:t>ечникова</w:t>
      </w:r>
    </w:p>
    <w:p w14:paraId="167B5AC3" w14:textId="77777777" w:rsidR="000E597B" w:rsidRPr="005B5793" w:rsidRDefault="000E597B" w:rsidP="000E597B">
      <w:pPr>
        <w:widowControl w:val="0"/>
        <w:spacing w:after="0" w:line="300" w:lineRule="auto"/>
        <w:ind w:left="0" w:right="0" w:firstLine="0"/>
        <w:jc w:val="center"/>
        <w:rPr>
          <w:rFonts w:eastAsia="Calibri"/>
          <w:bCs/>
          <w:color w:val="auto"/>
          <w:szCs w:val="28"/>
          <w:lang w:val="uk-UA"/>
        </w:rPr>
      </w:pPr>
      <w:r w:rsidRPr="005B5793">
        <w:rPr>
          <w:rFonts w:eastAsia="Calibri"/>
          <w:bCs/>
          <w:color w:val="auto"/>
          <w:szCs w:val="28"/>
          <w:lang w:val="uk-UA"/>
        </w:rPr>
        <w:t>Факультет міжнародних відносин, політології та соціології</w:t>
      </w:r>
    </w:p>
    <w:p w14:paraId="1555B03A" w14:textId="77777777" w:rsidR="000E597B" w:rsidRPr="005B5793" w:rsidRDefault="000E597B" w:rsidP="000E597B">
      <w:pPr>
        <w:widowControl w:val="0"/>
        <w:spacing w:after="0" w:line="300" w:lineRule="auto"/>
        <w:ind w:left="0" w:right="0" w:firstLine="0"/>
        <w:jc w:val="center"/>
        <w:rPr>
          <w:rFonts w:eastAsia="Calibri"/>
          <w:color w:val="auto"/>
          <w:szCs w:val="28"/>
          <w:lang w:val="uk-UA"/>
        </w:rPr>
      </w:pPr>
      <w:r w:rsidRPr="005B5793">
        <w:rPr>
          <w:rFonts w:eastAsia="Calibri"/>
          <w:color w:val="auto"/>
          <w:szCs w:val="28"/>
          <w:lang w:val="uk-UA"/>
        </w:rPr>
        <w:t>Кафедра світового господарства і міжнародних економічних відносин</w:t>
      </w:r>
    </w:p>
    <w:p w14:paraId="13565C31" w14:textId="77777777" w:rsidR="000E597B" w:rsidRPr="005B5793" w:rsidRDefault="000E597B" w:rsidP="000E597B">
      <w:pPr>
        <w:widowControl w:val="0"/>
        <w:autoSpaceDE w:val="0"/>
        <w:autoSpaceDN w:val="0"/>
        <w:adjustRightInd w:val="0"/>
        <w:spacing w:after="0" w:line="240" w:lineRule="auto"/>
        <w:ind w:left="0" w:right="0" w:firstLine="0"/>
        <w:rPr>
          <w:rFonts w:eastAsia="Calibri"/>
          <w:b/>
          <w:szCs w:val="28"/>
          <w:lang w:val="uk-UA"/>
        </w:rPr>
      </w:pPr>
    </w:p>
    <w:p w14:paraId="731B8356" w14:textId="77777777" w:rsidR="000E597B" w:rsidRPr="005B5793" w:rsidRDefault="000E597B" w:rsidP="000E597B">
      <w:pPr>
        <w:widowControl w:val="0"/>
        <w:autoSpaceDE w:val="0"/>
        <w:autoSpaceDN w:val="0"/>
        <w:adjustRightInd w:val="0"/>
        <w:spacing w:after="0" w:line="240" w:lineRule="auto"/>
        <w:ind w:left="0" w:right="0" w:firstLine="0"/>
        <w:rPr>
          <w:rFonts w:eastAsia="Calibri"/>
          <w:b/>
          <w:szCs w:val="28"/>
          <w:lang w:val="uk-UA"/>
        </w:rPr>
      </w:pPr>
    </w:p>
    <w:p w14:paraId="018A7BA6" w14:textId="77777777" w:rsidR="000E597B" w:rsidRPr="005B5793" w:rsidRDefault="000E597B" w:rsidP="000E597B">
      <w:pPr>
        <w:widowControl w:val="0"/>
        <w:autoSpaceDE w:val="0"/>
        <w:autoSpaceDN w:val="0"/>
        <w:adjustRightInd w:val="0"/>
        <w:spacing w:after="0" w:line="240" w:lineRule="auto"/>
        <w:ind w:left="0" w:right="0" w:firstLine="0"/>
        <w:rPr>
          <w:rFonts w:eastAsia="Calibri"/>
          <w:b/>
          <w:szCs w:val="28"/>
          <w:lang w:val="uk-UA"/>
        </w:rPr>
      </w:pPr>
    </w:p>
    <w:p w14:paraId="38B63718" w14:textId="77777777" w:rsidR="000E597B" w:rsidRPr="005B5793" w:rsidRDefault="000E597B" w:rsidP="000E597B">
      <w:pPr>
        <w:widowControl w:val="0"/>
        <w:autoSpaceDE w:val="0"/>
        <w:autoSpaceDN w:val="0"/>
        <w:adjustRightInd w:val="0"/>
        <w:spacing w:after="0" w:line="240" w:lineRule="auto"/>
        <w:ind w:left="0" w:right="0" w:firstLine="0"/>
        <w:rPr>
          <w:rFonts w:eastAsia="Calibri"/>
          <w:b/>
          <w:szCs w:val="28"/>
          <w:lang w:val="uk-UA"/>
        </w:rPr>
      </w:pPr>
    </w:p>
    <w:p w14:paraId="416C5881" w14:textId="77777777" w:rsidR="000E597B" w:rsidRPr="005B5793" w:rsidRDefault="000E597B" w:rsidP="000E597B">
      <w:pPr>
        <w:widowControl w:val="0"/>
        <w:autoSpaceDE w:val="0"/>
        <w:autoSpaceDN w:val="0"/>
        <w:adjustRightInd w:val="0"/>
        <w:spacing w:after="0" w:line="240" w:lineRule="auto"/>
        <w:ind w:left="0" w:right="0" w:firstLine="0"/>
        <w:rPr>
          <w:rFonts w:eastAsia="Calibri"/>
          <w:b/>
          <w:szCs w:val="28"/>
          <w:lang w:val="uk-UA"/>
        </w:rPr>
      </w:pPr>
    </w:p>
    <w:p w14:paraId="748C286C" w14:textId="77777777" w:rsidR="000E597B" w:rsidRPr="005B5793" w:rsidRDefault="000E597B" w:rsidP="000E597B">
      <w:pPr>
        <w:widowControl w:val="0"/>
        <w:autoSpaceDE w:val="0"/>
        <w:autoSpaceDN w:val="0"/>
        <w:adjustRightInd w:val="0"/>
        <w:spacing w:after="0" w:line="360" w:lineRule="auto"/>
        <w:ind w:left="0" w:right="0" w:firstLine="0"/>
        <w:jc w:val="center"/>
        <w:rPr>
          <w:rFonts w:eastAsia="Calibri"/>
          <w:b/>
          <w:szCs w:val="28"/>
          <w:lang w:val="uk-UA"/>
        </w:rPr>
      </w:pPr>
      <w:r w:rsidRPr="005B5793">
        <w:rPr>
          <w:rFonts w:eastAsia="Calibri"/>
          <w:b/>
          <w:szCs w:val="28"/>
          <w:lang w:val="uk-UA"/>
        </w:rPr>
        <w:t>ДИПЛОМНА РОБОТА</w:t>
      </w:r>
    </w:p>
    <w:p w14:paraId="3FF7B617" w14:textId="77777777" w:rsidR="000E597B" w:rsidRPr="005B5793" w:rsidRDefault="000E597B" w:rsidP="000E597B">
      <w:pPr>
        <w:widowControl w:val="0"/>
        <w:autoSpaceDE w:val="0"/>
        <w:autoSpaceDN w:val="0"/>
        <w:adjustRightInd w:val="0"/>
        <w:spacing w:after="0" w:line="360" w:lineRule="auto"/>
        <w:ind w:left="0" w:right="0" w:firstLine="0"/>
        <w:jc w:val="center"/>
        <w:rPr>
          <w:rFonts w:eastAsia="Calibri"/>
          <w:szCs w:val="28"/>
          <w:lang w:val="uk-UA"/>
        </w:rPr>
      </w:pPr>
      <w:r w:rsidRPr="005B5793">
        <w:rPr>
          <w:rFonts w:eastAsia="Calibri"/>
          <w:szCs w:val="28"/>
          <w:lang w:val="uk-UA"/>
        </w:rPr>
        <w:t>на здобуття ступеня вищої освіти «бакалавр»</w:t>
      </w:r>
    </w:p>
    <w:p w14:paraId="1D1157C4" w14:textId="77777777" w:rsidR="000E597B" w:rsidRPr="005B5793" w:rsidRDefault="000E597B" w:rsidP="000E597B">
      <w:pPr>
        <w:widowControl w:val="0"/>
        <w:autoSpaceDE w:val="0"/>
        <w:autoSpaceDN w:val="0"/>
        <w:adjustRightInd w:val="0"/>
        <w:spacing w:after="0" w:line="360" w:lineRule="auto"/>
        <w:ind w:left="0" w:right="0" w:firstLine="0"/>
        <w:jc w:val="center"/>
        <w:rPr>
          <w:rFonts w:eastAsia="Calibri"/>
          <w:b/>
          <w:szCs w:val="28"/>
          <w:lang w:val="uk-UA"/>
        </w:rPr>
      </w:pPr>
      <w:r w:rsidRPr="005B5793">
        <w:rPr>
          <w:rFonts w:eastAsia="Calibri"/>
          <w:b/>
          <w:szCs w:val="28"/>
          <w:lang w:val="uk-UA"/>
        </w:rPr>
        <w:t>на тему: «Конкурентні переваги Швейцарії та Люксембургу у сучасних умовах»</w:t>
      </w:r>
    </w:p>
    <w:p w14:paraId="3D60B1A7" w14:textId="77777777" w:rsidR="000E597B" w:rsidRPr="005B5793" w:rsidRDefault="000E597B" w:rsidP="000E597B">
      <w:pPr>
        <w:widowControl w:val="0"/>
        <w:autoSpaceDE w:val="0"/>
        <w:autoSpaceDN w:val="0"/>
        <w:adjustRightInd w:val="0"/>
        <w:spacing w:after="0" w:line="360" w:lineRule="auto"/>
        <w:ind w:left="0" w:right="0" w:firstLine="0"/>
        <w:jc w:val="center"/>
        <w:rPr>
          <w:rFonts w:eastAsia="Calibri"/>
          <w:b/>
          <w:sz w:val="18"/>
          <w:szCs w:val="18"/>
          <w:lang w:val="uk-UA"/>
        </w:rPr>
      </w:pPr>
      <w:r w:rsidRPr="005B5793">
        <w:rPr>
          <w:rFonts w:eastAsia="Calibri"/>
          <w:b/>
          <w:sz w:val="18"/>
          <w:szCs w:val="18"/>
          <w:lang w:val="uk-UA"/>
        </w:rPr>
        <w:t xml:space="preserve">  </w:t>
      </w:r>
    </w:p>
    <w:p w14:paraId="418C1707" w14:textId="77777777" w:rsidR="000E597B" w:rsidRPr="005B5793" w:rsidRDefault="000E597B" w:rsidP="000E597B">
      <w:pPr>
        <w:widowControl w:val="0"/>
        <w:autoSpaceDE w:val="0"/>
        <w:autoSpaceDN w:val="0"/>
        <w:adjustRightInd w:val="0"/>
        <w:spacing w:after="0" w:line="360" w:lineRule="auto"/>
        <w:ind w:left="0" w:right="0" w:firstLine="0"/>
        <w:jc w:val="center"/>
        <w:rPr>
          <w:rFonts w:eastAsia="Calibri"/>
          <w:bCs/>
          <w:sz w:val="24"/>
          <w:szCs w:val="24"/>
          <w:lang w:val="uk-UA"/>
        </w:rPr>
      </w:pPr>
      <w:r w:rsidRPr="005B5793">
        <w:rPr>
          <w:rFonts w:eastAsia="Calibri"/>
          <w:bCs/>
          <w:sz w:val="24"/>
          <w:szCs w:val="24"/>
          <w:lang w:val="uk-UA"/>
        </w:rPr>
        <w:t>«</w:t>
      </w:r>
      <w:proofErr w:type="spellStart"/>
      <w:r w:rsidRPr="005B5793">
        <w:rPr>
          <w:rFonts w:eastAsia="Calibri"/>
          <w:bCs/>
          <w:sz w:val="24"/>
          <w:szCs w:val="24"/>
          <w:lang w:val="uk-UA"/>
        </w:rPr>
        <w:t>Competitive</w:t>
      </w:r>
      <w:proofErr w:type="spellEnd"/>
      <w:r w:rsidRPr="005B5793">
        <w:rPr>
          <w:rFonts w:eastAsia="Calibri"/>
          <w:bCs/>
          <w:sz w:val="24"/>
          <w:szCs w:val="24"/>
          <w:lang w:val="uk-UA"/>
        </w:rPr>
        <w:t xml:space="preserve"> </w:t>
      </w:r>
      <w:proofErr w:type="spellStart"/>
      <w:r w:rsidRPr="005B5793">
        <w:rPr>
          <w:rFonts w:eastAsia="Calibri"/>
          <w:bCs/>
          <w:sz w:val="24"/>
          <w:szCs w:val="24"/>
          <w:lang w:val="uk-UA"/>
        </w:rPr>
        <w:t>Advantages</w:t>
      </w:r>
      <w:proofErr w:type="spellEnd"/>
      <w:r w:rsidRPr="005B5793">
        <w:rPr>
          <w:rFonts w:eastAsia="Calibri"/>
          <w:bCs/>
          <w:sz w:val="24"/>
          <w:szCs w:val="24"/>
          <w:lang w:val="uk-UA"/>
        </w:rPr>
        <w:t xml:space="preserve"> </w:t>
      </w:r>
      <w:proofErr w:type="spellStart"/>
      <w:r w:rsidRPr="005B5793">
        <w:rPr>
          <w:rFonts w:eastAsia="Calibri"/>
          <w:bCs/>
          <w:sz w:val="24"/>
          <w:szCs w:val="24"/>
          <w:lang w:val="uk-UA"/>
        </w:rPr>
        <w:t>of</w:t>
      </w:r>
      <w:proofErr w:type="spellEnd"/>
      <w:r w:rsidRPr="005B5793">
        <w:rPr>
          <w:rFonts w:eastAsia="Calibri"/>
          <w:bCs/>
          <w:sz w:val="24"/>
          <w:szCs w:val="24"/>
          <w:lang w:val="uk-UA"/>
        </w:rPr>
        <w:t xml:space="preserve"> </w:t>
      </w:r>
      <w:proofErr w:type="spellStart"/>
      <w:r w:rsidRPr="005B5793">
        <w:rPr>
          <w:rFonts w:eastAsia="Calibri"/>
          <w:bCs/>
          <w:sz w:val="24"/>
          <w:szCs w:val="24"/>
          <w:lang w:val="uk-UA"/>
        </w:rPr>
        <w:t>Switzerland</w:t>
      </w:r>
      <w:proofErr w:type="spellEnd"/>
      <w:r w:rsidRPr="005B5793">
        <w:rPr>
          <w:rFonts w:eastAsia="Calibri"/>
          <w:bCs/>
          <w:sz w:val="24"/>
          <w:szCs w:val="24"/>
          <w:lang w:val="uk-UA"/>
        </w:rPr>
        <w:t xml:space="preserve"> </w:t>
      </w:r>
      <w:proofErr w:type="spellStart"/>
      <w:r w:rsidRPr="005B5793">
        <w:rPr>
          <w:rFonts w:eastAsia="Calibri"/>
          <w:bCs/>
          <w:sz w:val="24"/>
          <w:szCs w:val="24"/>
          <w:lang w:val="uk-UA"/>
        </w:rPr>
        <w:t>and</w:t>
      </w:r>
      <w:proofErr w:type="spellEnd"/>
      <w:r w:rsidRPr="005B5793">
        <w:rPr>
          <w:rFonts w:eastAsia="Calibri"/>
          <w:bCs/>
          <w:sz w:val="24"/>
          <w:szCs w:val="24"/>
          <w:lang w:val="uk-UA"/>
        </w:rPr>
        <w:t xml:space="preserve"> </w:t>
      </w:r>
      <w:proofErr w:type="spellStart"/>
      <w:r w:rsidRPr="005B5793">
        <w:rPr>
          <w:rFonts w:eastAsia="Calibri"/>
          <w:bCs/>
          <w:sz w:val="24"/>
          <w:szCs w:val="24"/>
          <w:lang w:val="uk-UA"/>
        </w:rPr>
        <w:t>Luxembourg</w:t>
      </w:r>
      <w:proofErr w:type="spellEnd"/>
      <w:r w:rsidRPr="005B5793">
        <w:rPr>
          <w:rFonts w:eastAsia="Calibri"/>
          <w:bCs/>
          <w:sz w:val="24"/>
          <w:szCs w:val="24"/>
          <w:lang w:val="uk-UA"/>
        </w:rPr>
        <w:t xml:space="preserve"> </w:t>
      </w:r>
      <w:proofErr w:type="spellStart"/>
      <w:r w:rsidRPr="005B5793">
        <w:rPr>
          <w:rFonts w:eastAsia="Calibri"/>
          <w:bCs/>
          <w:sz w:val="24"/>
          <w:szCs w:val="24"/>
          <w:lang w:val="uk-UA"/>
        </w:rPr>
        <w:t>in</w:t>
      </w:r>
      <w:proofErr w:type="spellEnd"/>
      <w:r w:rsidRPr="005B5793">
        <w:rPr>
          <w:rFonts w:eastAsia="Calibri"/>
          <w:bCs/>
          <w:sz w:val="24"/>
          <w:szCs w:val="24"/>
          <w:lang w:val="uk-UA"/>
        </w:rPr>
        <w:t xml:space="preserve"> </w:t>
      </w:r>
      <w:proofErr w:type="spellStart"/>
      <w:r w:rsidRPr="005B5793">
        <w:rPr>
          <w:rFonts w:eastAsia="Calibri"/>
          <w:bCs/>
          <w:sz w:val="24"/>
          <w:szCs w:val="24"/>
          <w:lang w:val="uk-UA"/>
        </w:rPr>
        <w:t>Modern</w:t>
      </w:r>
      <w:proofErr w:type="spellEnd"/>
      <w:r w:rsidRPr="005B5793">
        <w:rPr>
          <w:rFonts w:eastAsia="Calibri"/>
          <w:bCs/>
          <w:sz w:val="24"/>
          <w:szCs w:val="24"/>
          <w:lang w:val="uk-UA"/>
        </w:rPr>
        <w:t xml:space="preserve"> </w:t>
      </w:r>
      <w:proofErr w:type="spellStart"/>
      <w:r w:rsidRPr="005B5793">
        <w:rPr>
          <w:rFonts w:eastAsia="Calibri"/>
          <w:bCs/>
          <w:sz w:val="24"/>
          <w:szCs w:val="24"/>
          <w:lang w:val="uk-UA"/>
        </w:rPr>
        <w:t>Conditions</w:t>
      </w:r>
      <w:proofErr w:type="spellEnd"/>
      <w:r w:rsidRPr="005B5793">
        <w:rPr>
          <w:rFonts w:eastAsia="Calibri"/>
          <w:bCs/>
          <w:sz w:val="24"/>
          <w:szCs w:val="24"/>
          <w:lang w:val="uk-UA"/>
        </w:rPr>
        <w:t xml:space="preserve">» </w:t>
      </w:r>
    </w:p>
    <w:p w14:paraId="365C4CB2" w14:textId="77777777" w:rsidR="000E597B" w:rsidRPr="005B5793" w:rsidRDefault="000E597B" w:rsidP="000E597B">
      <w:pPr>
        <w:widowControl w:val="0"/>
        <w:autoSpaceDE w:val="0"/>
        <w:autoSpaceDN w:val="0"/>
        <w:adjustRightInd w:val="0"/>
        <w:spacing w:after="0" w:line="240" w:lineRule="auto"/>
        <w:ind w:left="0" w:right="0" w:firstLine="0"/>
        <w:jc w:val="center"/>
        <w:rPr>
          <w:rFonts w:eastAsia="Calibri"/>
          <w:b/>
          <w:szCs w:val="28"/>
          <w:lang w:val="uk-UA"/>
        </w:rPr>
      </w:pPr>
    </w:p>
    <w:p w14:paraId="0DF72AC0" w14:textId="77777777" w:rsidR="000E597B" w:rsidRPr="005B5793" w:rsidRDefault="000E597B" w:rsidP="000E597B">
      <w:pPr>
        <w:widowControl w:val="0"/>
        <w:autoSpaceDE w:val="0"/>
        <w:autoSpaceDN w:val="0"/>
        <w:adjustRightInd w:val="0"/>
        <w:spacing w:after="0" w:line="240" w:lineRule="auto"/>
        <w:ind w:left="0" w:right="0" w:firstLine="0"/>
        <w:jc w:val="center"/>
        <w:rPr>
          <w:rFonts w:eastAsia="Calibri"/>
          <w:b/>
          <w:szCs w:val="28"/>
          <w:lang w:val="uk-UA"/>
        </w:rPr>
      </w:pPr>
    </w:p>
    <w:tbl>
      <w:tblPr>
        <w:tblW w:w="0" w:type="auto"/>
        <w:tblInd w:w="1548" w:type="dxa"/>
        <w:tblLook w:val="0000" w:firstRow="0" w:lastRow="0" w:firstColumn="0" w:lastColumn="0" w:noHBand="0" w:noVBand="0"/>
      </w:tblPr>
      <w:tblGrid>
        <w:gridCol w:w="8022"/>
      </w:tblGrid>
      <w:tr w:rsidR="000E597B" w:rsidRPr="005B5793" w14:paraId="3A03A209" w14:textId="77777777" w:rsidTr="000E597B">
        <w:trPr>
          <w:trHeight w:val="3190"/>
        </w:trPr>
        <w:tc>
          <w:tcPr>
            <w:tcW w:w="8022" w:type="dxa"/>
          </w:tcPr>
          <w:p w14:paraId="5E2FB24F" w14:textId="77777777" w:rsidR="000E597B" w:rsidRPr="005B5793" w:rsidRDefault="000E597B" w:rsidP="000E597B">
            <w:pPr>
              <w:widowControl w:val="0"/>
              <w:autoSpaceDE w:val="0"/>
              <w:autoSpaceDN w:val="0"/>
              <w:adjustRightInd w:val="0"/>
              <w:spacing w:after="0" w:line="240" w:lineRule="auto"/>
              <w:ind w:left="0" w:right="0" w:firstLine="0"/>
              <w:jc w:val="center"/>
              <w:rPr>
                <w:rFonts w:eastAsia="Calibri"/>
                <w:szCs w:val="28"/>
                <w:lang w:val="uk-UA"/>
              </w:rPr>
            </w:pPr>
          </w:p>
          <w:p w14:paraId="66D86121" w14:textId="77777777" w:rsidR="000E597B" w:rsidRPr="005B5793" w:rsidRDefault="000E597B" w:rsidP="000E597B">
            <w:pPr>
              <w:widowControl w:val="0"/>
              <w:autoSpaceDE w:val="0"/>
              <w:autoSpaceDN w:val="0"/>
              <w:adjustRightInd w:val="0"/>
              <w:spacing w:after="0" w:line="300" w:lineRule="auto"/>
              <w:ind w:left="0" w:right="0" w:firstLine="0"/>
              <w:jc w:val="left"/>
              <w:rPr>
                <w:rFonts w:eastAsia="Calibri"/>
                <w:szCs w:val="28"/>
                <w:lang w:val="uk-UA"/>
              </w:rPr>
            </w:pPr>
            <w:r w:rsidRPr="005B5793">
              <w:rPr>
                <w:rFonts w:eastAsia="Calibri"/>
                <w:szCs w:val="28"/>
                <w:lang w:val="uk-UA"/>
              </w:rPr>
              <w:t xml:space="preserve">                Виконав: студент денної форми навчання</w:t>
            </w:r>
          </w:p>
          <w:p w14:paraId="1613266D" w14:textId="77777777" w:rsidR="000E597B" w:rsidRPr="005B5793" w:rsidRDefault="000E597B" w:rsidP="000E597B">
            <w:pPr>
              <w:widowControl w:val="0"/>
              <w:autoSpaceDE w:val="0"/>
              <w:autoSpaceDN w:val="0"/>
              <w:adjustRightInd w:val="0"/>
              <w:spacing w:after="0" w:line="300" w:lineRule="auto"/>
              <w:ind w:left="0" w:right="0" w:firstLine="0"/>
              <w:jc w:val="left"/>
              <w:rPr>
                <w:rFonts w:eastAsia="Calibri"/>
                <w:szCs w:val="28"/>
                <w:lang w:val="uk-UA"/>
              </w:rPr>
            </w:pPr>
            <w:r w:rsidRPr="005B5793">
              <w:rPr>
                <w:rFonts w:eastAsia="Calibri"/>
                <w:szCs w:val="28"/>
                <w:lang w:val="uk-UA"/>
              </w:rPr>
              <w:t xml:space="preserve">                Спеціальності 292 «Міжнародні економічні відносини</w:t>
            </w:r>
            <w:r w:rsidRPr="005B5793">
              <w:rPr>
                <w:rFonts w:eastAsia="Calibri"/>
                <w:szCs w:val="28"/>
                <w:lang w:val="uk-UA" w:eastAsia="uk-UA"/>
              </w:rPr>
              <w:t>»</w:t>
            </w:r>
          </w:p>
          <w:p w14:paraId="77B5EB9A" w14:textId="77777777" w:rsidR="000E597B" w:rsidRPr="005B5793" w:rsidRDefault="000E597B" w:rsidP="000E597B">
            <w:pPr>
              <w:widowControl w:val="0"/>
              <w:autoSpaceDE w:val="0"/>
              <w:autoSpaceDN w:val="0"/>
              <w:adjustRightInd w:val="0"/>
              <w:spacing w:after="0" w:line="240" w:lineRule="auto"/>
              <w:ind w:left="0" w:right="0" w:firstLine="0"/>
              <w:jc w:val="left"/>
              <w:rPr>
                <w:rFonts w:eastAsia="Calibri"/>
                <w:szCs w:val="28"/>
                <w:lang w:val="uk-UA"/>
              </w:rPr>
            </w:pPr>
            <w:r w:rsidRPr="005B5793">
              <w:rPr>
                <w:rFonts w:eastAsia="Calibri"/>
                <w:szCs w:val="28"/>
                <w:lang w:val="uk-UA"/>
              </w:rPr>
              <w:t xml:space="preserve">                </w:t>
            </w:r>
            <w:proofErr w:type="spellStart"/>
            <w:r w:rsidRPr="005B5793">
              <w:rPr>
                <w:rFonts w:eastAsia="Calibri"/>
                <w:szCs w:val="28"/>
                <w:lang w:val="uk-UA"/>
              </w:rPr>
              <w:t>Онуфрієв</w:t>
            </w:r>
            <w:proofErr w:type="spellEnd"/>
            <w:r w:rsidRPr="005B5793">
              <w:rPr>
                <w:rFonts w:eastAsia="Calibri"/>
                <w:szCs w:val="28"/>
                <w:lang w:val="uk-UA"/>
              </w:rPr>
              <w:t xml:space="preserve"> Ілля Сергійович </w:t>
            </w:r>
          </w:p>
          <w:p w14:paraId="191C6224" w14:textId="77777777" w:rsidR="000E597B" w:rsidRPr="005B5793" w:rsidRDefault="000E597B" w:rsidP="000E597B">
            <w:pPr>
              <w:widowControl w:val="0"/>
              <w:autoSpaceDE w:val="0"/>
              <w:autoSpaceDN w:val="0"/>
              <w:adjustRightInd w:val="0"/>
              <w:spacing w:after="0" w:line="240" w:lineRule="auto"/>
              <w:ind w:left="0" w:right="0" w:firstLine="0"/>
              <w:jc w:val="left"/>
              <w:rPr>
                <w:rFonts w:eastAsia="Calibri"/>
                <w:sz w:val="16"/>
                <w:szCs w:val="16"/>
                <w:lang w:val="uk-UA"/>
              </w:rPr>
            </w:pPr>
          </w:p>
          <w:p w14:paraId="70EDC7D5" w14:textId="77777777" w:rsidR="000E597B" w:rsidRPr="005B5793" w:rsidRDefault="000E597B" w:rsidP="000E597B">
            <w:pPr>
              <w:widowControl w:val="0"/>
              <w:autoSpaceDE w:val="0"/>
              <w:autoSpaceDN w:val="0"/>
              <w:adjustRightInd w:val="0"/>
              <w:spacing w:after="0" w:line="240" w:lineRule="auto"/>
              <w:ind w:left="0" w:right="0" w:firstLine="0"/>
              <w:jc w:val="left"/>
              <w:rPr>
                <w:rFonts w:eastAsia="Calibri"/>
                <w:szCs w:val="28"/>
                <w:lang w:val="uk-UA"/>
              </w:rPr>
            </w:pPr>
            <w:r w:rsidRPr="005B5793">
              <w:rPr>
                <w:rFonts w:eastAsia="Calibri"/>
                <w:szCs w:val="28"/>
                <w:lang w:val="uk-UA"/>
              </w:rPr>
              <w:t xml:space="preserve">                 Керівник – </w:t>
            </w:r>
            <w:proofErr w:type="spellStart"/>
            <w:r w:rsidRPr="005B5793">
              <w:rPr>
                <w:rFonts w:eastAsia="Calibri"/>
                <w:szCs w:val="28"/>
                <w:lang w:val="uk-UA"/>
              </w:rPr>
              <w:t>к.е.н</w:t>
            </w:r>
            <w:proofErr w:type="spellEnd"/>
            <w:r w:rsidRPr="005B5793">
              <w:rPr>
                <w:rFonts w:eastAsia="Calibri"/>
                <w:szCs w:val="28"/>
                <w:lang w:val="uk-UA"/>
              </w:rPr>
              <w:t xml:space="preserve">., доц. </w:t>
            </w:r>
            <w:proofErr w:type="spellStart"/>
            <w:r w:rsidRPr="005B5793">
              <w:rPr>
                <w:rFonts w:eastAsia="Calibri"/>
                <w:szCs w:val="28"/>
                <w:lang w:val="uk-UA"/>
              </w:rPr>
              <w:t>Кифак</w:t>
            </w:r>
            <w:proofErr w:type="spellEnd"/>
            <w:r w:rsidRPr="005B5793">
              <w:rPr>
                <w:rFonts w:eastAsia="Calibri"/>
                <w:szCs w:val="28"/>
                <w:lang w:val="uk-UA"/>
              </w:rPr>
              <w:t xml:space="preserve"> А. О.</w:t>
            </w:r>
            <w:r w:rsidRPr="005B5793">
              <w:rPr>
                <w:rFonts w:ascii="Calibri" w:hAnsi="Calibri"/>
                <w:color w:val="auto"/>
                <w:sz w:val="22"/>
                <w:lang w:val="uk-UA"/>
              </w:rPr>
              <w:t xml:space="preserve"> </w:t>
            </w:r>
            <w:r w:rsidRPr="005B5793">
              <w:rPr>
                <w:rFonts w:eastAsia="Calibri"/>
                <w:szCs w:val="28"/>
                <w:lang w:val="uk-UA"/>
              </w:rPr>
              <w:t>______________</w:t>
            </w:r>
          </w:p>
          <w:p w14:paraId="6D181E87" w14:textId="77777777" w:rsidR="000E597B" w:rsidRPr="005B5793" w:rsidRDefault="000E597B" w:rsidP="000E597B">
            <w:pPr>
              <w:widowControl w:val="0"/>
              <w:autoSpaceDE w:val="0"/>
              <w:autoSpaceDN w:val="0"/>
              <w:adjustRightInd w:val="0"/>
              <w:spacing w:after="0" w:line="240" w:lineRule="auto"/>
              <w:ind w:left="0" w:right="0" w:firstLine="0"/>
              <w:jc w:val="left"/>
              <w:rPr>
                <w:rFonts w:eastAsia="Calibri"/>
                <w:sz w:val="20"/>
                <w:szCs w:val="20"/>
                <w:lang w:val="uk-UA"/>
              </w:rPr>
            </w:pPr>
            <w:r w:rsidRPr="005B5793">
              <w:rPr>
                <w:rFonts w:eastAsia="Calibri"/>
                <w:sz w:val="20"/>
                <w:szCs w:val="20"/>
                <w:lang w:val="uk-UA"/>
              </w:rPr>
              <w:t xml:space="preserve">                                                                                                      </w:t>
            </w:r>
          </w:p>
          <w:p w14:paraId="51580D50" w14:textId="77777777" w:rsidR="000E597B" w:rsidRPr="005B5793" w:rsidRDefault="000E597B" w:rsidP="000E597B">
            <w:pPr>
              <w:widowControl w:val="0"/>
              <w:autoSpaceDE w:val="0"/>
              <w:autoSpaceDN w:val="0"/>
              <w:adjustRightInd w:val="0"/>
              <w:spacing w:after="0" w:line="240" w:lineRule="auto"/>
              <w:ind w:left="0" w:right="0" w:firstLine="0"/>
              <w:jc w:val="left"/>
              <w:rPr>
                <w:rFonts w:eastAsia="Calibri"/>
                <w:szCs w:val="28"/>
                <w:lang w:val="uk-UA"/>
              </w:rPr>
            </w:pPr>
            <w:r w:rsidRPr="005B5793">
              <w:rPr>
                <w:rFonts w:eastAsia="Calibri"/>
                <w:szCs w:val="28"/>
                <w:lang w:val="uk-UA"/>
              </w:rPr>
              <w:t xml:space="preserve">                 Рецензент – </w:t>
            </w:r>
            <w:proofErr w:type="spellStart"/>
            <w:r w:rsidRPr="005B5793">
              <w:rPr>
                <w:rFonts w:eastAsia="Calibri"/>
                <w:szCs w:val="28"/>
                <w:lang w:val="uk-UA"/>
              </w:rPr>
              <w:t>д.е.н</w:t>
            </w:r>
            <w:proofErr w:type="spellEnd"/>
            <w:r w:rsidRPr="005B5793">
              <w:rPr>
                <w:rFonts w:eastAsia="Calibri"/>
                <w:szCs w:val="28"/>
                <w:lang w:val="uk-UA"/>
              </w:rPr>
              <w:t xml:space="preserve">., проф. </w:t>
            </w:r>
            <w:proofErr w:type="spellStart"/>
            <w:r w:rsidRPr="005B5793">
              <w:rPr>
                <w:rFonts w:eastAsia="Calibri"/>
                <w:szCs w:val="28"/>
                <w:lang w:val="uk-UA"/>
              </w:rPr>
              <w:t>Садченко</w:t>
            </w:r>
            <w:proofErr w:type="spellEnd"/>
            <w:r w:rsidRPr="005B5793">
              <w:rPr>
                <w:rFonts w:eastAsia="Calibri"/>
                <w:szCs w:val="28"/>
                <w:lang w:val="uk-UA"/>
              </w:rPr>
              <w:t xml:space="preserve"> О.В.</w:t>
            </w:r>
          </w:p>
        </w:tc>
      </w:tr>
    </w:tbl>
    <w:p w14:paraId="386C034B" w14:textId="77777777" w:rsidR="000E597B" w:rsidRPr="005B5793" w:rsidRDefault="000E597B" w:rsidP="000E597B">
      <w:pPr>
        <w:widowControl w:val="0"/>
        <w:autoSpaceDE w:val="0"/>
        <w:autoSpaceDN w:val="0"/>
        <w:adjustRightInd w:val="0"/>
        <w:spacing w:after="0" w:line="240" w:lineRule="auto"/>
        <w:ind w:left="0" w:right="0" w:firstLine="0"/>
        <w:jc w:val="center"/>
        <w:rPr>
          <w:rFonts w:eastAsia="Calibri"/>
          <w:szCs w:val="28"/>
          <w:lang w:val="uk-UA"/>
        </w:rPr>
      </w:pPr>
    </w:p>
    <w:p w14:paraId="22C72DCA" w14:textId="77777777" w:rsidR="000E597B" w:rsidRPr="005B5793" w:rsidRDefault="000E597B" w:rsidP="000E597B">
      <w:pPr>
        <w:widowControl w:val="0"/>
        <w:autoSpaceDE w:val="0"/>
        <w:autoSpaceDN w:val="0"/>
        <w:adjustRightInd w:val="0"/>
        <w:spacing w:after="0" w:line="240" w:lineRule="auto"/>
        <w:ind w:left="-567" w:right="0" w:firstLine="0"/>
        <w:rPr>
          <w:rFonts w:eastAsia="Calibri"/>
          <w:szCs w:val="28"/>
          <w:lang w:val="uk-UA"/>
        </w:rPr>
      </w:pPr>
    </w:p>
    <w:p w14:paraId="4E34542E" w14:textId="77777777" w:rsidR="000E597B" w:rsidRPr="005B5793" w:rsidRDefault="000E597B" w:rsidP="000E597B">
      <w:pPr>
        <w:widowControl w:val="0"/>
        <w:autoSpaceDE w:val="0"/>
        <w:autoSpaceDN w:val="0"/>
        <w:adjustRightInd w:val="0"/>
        <w:spacing w:after="120" w:line="360" w:lineRule="auto"/>
        <w:ind w:left="-567" w:right="0" w:firstLine="0"/>
        <w:rPr>
          <w:rFonts w:eastAsia="Calibri"/>
          <w:szCs w:val="28"/>
          <w:lang w:val="uk-UA"/>
        </w:rPr>
      </w:pPr>
      <w:r w:rsidRPr="005B5793">
        <w:rPr>
          <w:rFonts w:eastAsia="Calibri"/>
          <w:szCs w:val="28"/>
          <w:lang w:val="uk-UA"/>
        </w:rPr>
        <w:t>Рекомендовано до захисту:                                Захищено на засіданні ЕК № __</w:t>
      </w:r>
    </w:p>
    <w:p w14:paraId="488E5296" w14:textId="77777777" w:rsidR="000E597B" w:rsidRPr="005B5793" w:rsidRDefault="000E597B" w:rsidP="000E597B">
      <w:pPr>
        <w:widowControl w:val="0"/>
        <w:autoSpaceDE w:val="0"/>
        <w:autoSpaceDN w:val="0"/>
        <w:adjustRightInd w:val="0"/>
        <w:spacing w:after="0" w:line="360" w:lineRule="auto"/>
        <w:ind w:left="-567" w:right="0" w:firstLine="0"/>
        <w:rPr>
          <w:rFonts w:eastAsia="Calibri"/>
          <w:szCs w:val="28"/>
          <w:lang w:val="uk-UA"/>
        </w:rPr>
      </w:pPr>
      <w:r w:rsidRPr="005B5793">
        <w:rPr>
          <w:rFonts w:eastAsia="Calibri"/>
          <w:szCs w:val="28"/>
          <w:lang w:val="uk-UA"/>
        </w:rPr>
        <w:t>Протокол засідання кафедри                              протокол №__ від «__»____ 2021 р.</w:t>
      </w:r>
    </w:p>
    <w:p w14:paraId="17031139" w14:textId="77777777" w:rsidR="000E597B" w:rsidRPr="005B5793" w:rsidRDefault="000E597B" w:rsidP="000E597B">
      <w:pPr>
        <w:widowControl w:val="0"/>
        <w:autoSpaceDE w:val="0"/>
        <w:autoSpaceDN w:val="0"/>
        <w:adjustRightInd w:val="0"/>
        <w:spacing w:after="120" w:line="360" w:lineRule="auto"/>
        <w:ind w:left="-567" w:right="0" w:firstLine="0"/>
        <w:rPr>
          <w:rFonts w:eastAsia="Calibri"/>
          <w:szCs w:val="28"/>
          <w:lang w:val="uk-UA"/>
        </w:rPr>
      </w:pPr>
      <w:r w:rsidRPr="005B5793">
        <w:rPr>
          <w:rFonts w:eastAsia="Calibri"/>
          <w:szCs w:val="28"/>
          <w:lang w:val="uk-UA"/>
        </w:rPr>
        <w:t xml:space="preserve">№ 10 від «2» червня 2021 р.                               Оцінка___________/______/______                         </w:t>
      </w:r>
    </w:p>
    <w:p w14:paraId="6BB86B2E" w14:textId="77777777" w:rsidR="000E597B" w:rsidRPr="005B5793" w:rsidRDefault="000E597B" w:rsidP="000E597B">
      <w:pPr>
        <w:widowControl w:val="0"/>
        <w:autoSpaceDE w:val="0"/>
        <w:autoSpaceDN w:val="0"/>
        <w:adjustRightInd w:val="0"/>
        <w:spacing w:after="0" w:line="360" w:lineRule="auto"/>
        <w:ind w:left="-567" w:right="0" w:firstLine="0"/>
        <w:rPr>
          <w:rFonts w:eastAsia="Calibri"/>
          <w:szCs w:val="28"/>
          <w:lang w:val="uk-UA"/>
        </w:rPr>
      </w:pPr>
      <w:r w:rsidRPr="005B5793">
        <w:rPr>
          <w:rFonts w:eastAsia="Calibri"/>
          <w:szCs w:val="28"/>
          <w:lang w:val="uk-UA"/>
        </w:rPr>
        <w:t xml:space="preserve">Завідувач </w:t>
      </w:r>
      <w:proofErr w:type="spellStart"/>
      <w:r w:rsidRPr="005B5793">
        <w:rPr>
          <w:rFonts w:eastAsia="Calibri"/>
          <w:szCs w:val="28"/>
          <w:lang w:val="uk-UA"/>
        </w:rPr>
        <w:t>кафедри______С.О</w:t>
      </w:r>
      <w:proofErr w:type="spellEnd"/>
      <w:r w:rsidRPr="005B5793">
        <w:rPr>
          <w:rFonts w:eastAsia="Calibri"/>
          <w:szCs w:val="28"/>
          <w:lang w:val="uk-UA"/>
        </w:rPr>
        <w:t>. Якубовський     Голова ЕК______ С.О. Якубовський</w:t>
      </w:r>
    </w:p>
    <w:p w14:paraId="1CF4BBC0" w14:textId="77777777" w:rsidR="000E597B" w:rsidRPr="005B5793" w:rsidRDefault="000E597B" w:rsidP="000E597B">
      <w:pPr>
        <w:widowControl w:val="0"/>
        <w:autoSpaceDE w:val="0"/>
        <w:autoSpaceDN w:val="0"/>
        <w:adjustRightInd w:val="0"/>
        <w:spacing w:after="0" w:line="240" w:lineRule="auto"/>
        <w:ind w:left="0" w:right="0" w:firstLine="0"/>
        <w:rPr>
          <w:rFonts w:eastAsia="Calibri"/>
          <w:szCs w:val="28"/>
          <w:lang w:val="uk-UA"/>
        </w:rPr>
      </w:pPr>
    </w:p>
    <w:p w14:paraId="73D367C6" w14:textId="77777777" w:rsidR="000E597B" w:rsidRPr="005B5793" w:rsidRDefault="000E597B" w:rsidP="000E597B">
      <w:pPr>
        <w:widowControl w:val="0"/>
        <w:autoSpaceDE w:val="0"/>
        <w:autoSpaceDN w:val="0"/>
        <w:adjustRightInd w:val="0"/>
        <w:spacing w:after="0" w:line="240" w:lineRule="auto"/>
        <w:ind w:left="0" w:right="0" w:firstLine="0"/>
        <w:rPr>
          <w:rFonts w:eastAsia="Calibri"/>
          <w:szCs w:val="28"/>
          <w:lang w:val="uk-UA"/>
        </w:rPr>
      </w:pPr>
    </w:p>
    <w:p w14:paraId="10410B85" w14:textId="77777777" w:rsidR="000E597B" w:rsidRPr="005B5793" w:rsidRDefault="000E597B" w:rsidP="000E597B">
      <w:pPr>
        <w:widowControl w:val="0"/>
        <w:autoSpaceDE w:val="0"/>
        <w:autoSpaceDN w:val="0"/>
        <w:adjustRightInd w:val="0"/>
        <w:spacing w:after="0" w:line="240" w:lineRule="auto"/>
        <w:ind w:left="0" w:right="0" w:firstLine="0"/>
        <w:rPr>
          <w:rFonts w:eastAsia="Calibri"/>
          <w:szCs w:val="28"/>
          <w:lang w:val="uk-UA"/>
        </w:rPr>
      </w:pPr>
    </w:p>
    <w:p w14:paraId="2A63B912" w14:textId="77777777" w:rsidR="000E597B" w:rsidRPr="005B5793" w:rsidRDefault="000E597B" w:rsidP="000E597B">
      <w:pPr>
        <w:widowControl w:val="0"/>
        <w:autoSpaceDE w:val="0"/>
        <w:autoSpaceDN w:val="0"/>
        <w:adjustRightInd w:val="0"/>
        <w:spacing w:after="0" w:line="240" w:lineRule="auto"/>
        <w:ind w:left="0" w:right="0" w:firstLine="0"/>
        <w:rPr>
          <w:rFonts w:eastAsia="Calibri"/>
          <w:szCs w:val="28"/>
          <w:lang w:val="uk-UA"/>
        </w:rPr>
      </w:pPr>
    </w:p>
    <w:p w14:paraId="4EBFB384" w14:textId="77777777" w:rsidR="000E597B" w:rsidRPr="005B5793" w:rsidRDefault="000E597B" w:rsidP="000E597B">
      <w:pPr>
        <w:widowControl w:val="0"/>
        <w:autoSpaceDE w:val="0"/>
        <w:autoSpaceDN w:val="0"/>
        <w:adjustRightInd w:val="0"/>
        <w:spacing w:after="0" w:line="240" w:lineRule="auto"/>
        <w:ind w:left="0" w:right="0" w:firstLine="0"/>
        <w:jc w:val="center"/>
        <w:rPr>
          <w:rFonts w:eastAsia="Calibri"/>
          <w:bCs/>
          <w:szCs w:val="28"/>
          <w:lang w:val="uk-UA"/>
        </w:rPr>
      </w:pPr>
      <w:r w:rsidRPr="005B5793">
        <w:rPr>
          <w:rFonts w:eastAsia="Calibri"/>
          <w:bCs/>
          <w:szCs w:val="28"/>
          <w:lang w:val="uk-UA"/>
        </w:rPr>
        <w:t>Одеса – 2021</w:t>
      </w:r>
    </w:p>
    <w:p w14:paraId="2B56AFD6" w14:textId="77777777" w:rsidR="000E597B" w:rsidRPr="005B5793" w:rsidRDefault="000E597B" w:rsidP="000E597B">
      <w:pPr>
        <w:widowControl w:val="0"/>
        <w:autoSpaceDE w:val="0"/>
        <w:autoSpaceDN w:val="0"/>
        <w:adjustRightInd w:val="0"/>
        <w:spacing w:after="0" w:line="240" w:lineRule="auto"/>
        <w:ind w:left="0" w:right="0" w:firstLine="0"/>
        <w:jc w:val="center"/>
        <w:rPr>
          <w:rFonts w:eastAsia="Calibri"/>
          <w:b/>
          <w:bCs/>
          <w:szCs w:val="28"/>
          <w:lang w:val="uk-UA"/>
        </w:rPr>
      </w:pPr>
    </w:p>
    <w:p w14:paraId="1034623F" w14:textId="77777777" w:rsidR="000E597B" w:rsidRPr="005B5793" w:rsidRDefault="000E597B" w:rsidP="000E597B">
      <w:pPr>
        <w:widowControl w:val="0"/>
        <w:autoSpaceDE w:val="0"/>
        <w:autoSpaceDN w:val="0"/>
        <w:adjustRightInd w:val="0"/>
        <w:spacing w:after="0" w:line="240" w:lineRule="auto"/>
        <w:ind w:left="0" w:right="0" w:firstLine="0"/>
        <w:jc w:val="center"/>
        <w:rPr>
          <w:rFonts w:eastAsia="Calibri"/>
          <w:b/>
          <w:bCs/>
          <w:szCs w:val="28"/>
          <w:lang w:val="uk-UA"/>
        </w:rPr>
      </w:pPr>
    </w:p>
    <w:p w14:paraId="37A47943" w14:textId="77777777" w:rsidR="000E597B" w:rsidRPr="005B5793" w:rsidRDefault="000E597B" w:rsidP="000E597B">
      <w:pPr>
        <w:widowControl w:val="0"/>
        <w:autoSpaceDE w:val="0"/>
        <w:autoSpaceDN w:val="0"/>
        <w:adjustRightInd w:val="0"/>
        <w:spacing w:after="0" w:line="240" w:lineRule="auto"/>
        <w:ind w:left="0" w:right="0" w:firstLine="0"/>
        <w:jc w:val="center"/>
        <w:rPr>
          <w:rFonts w:eastAsia="Calibri"/>
          <w:b/>
          <w:bCs/>
          <w:szCs w:val="28"/>
          <w:lang w:val="uk-UA"/>
        </w:rPr>
      </w:pPr>
      <w:r w:rsidRPr="005B5793">
        <w:rPr>
          <w:rFonts w:eastAsia="Calibri"/>
          <w:b/>
          <w:bCs/>
          <w:szCs w:val="28"/>
          <w:lang w:val="uk-UA"/>
        </w:rPr>
        <w:lastRenderedPageBreak/>
        <w:t>ЗМІСТ</w:t>
      </w:r>
    </w:p>
    <w:p w14:paraId="3BCCD4FC" w14:textId="77777777" w:rsidR="000E597B" w:rsidRPr="005B5793" w:rsidRDefault="000E597B" w:rsidP="000E597B">
      <w:pPr>
        <w:widowControl w:val="0"/>
        <w:autoSpaceDE w:val="0"/>
        <w:autoSpaceDN w:val="0"/>
        <w:adjustRightInd w:val="0"/>
        <w:spacing w:after="0" w:line="240" w:lineRule="auto"/>
        <w:ind w:left="0" w:right="0" w:firstLine="0"/>
        <w:jc w:val="center"/>
        <w:rPr>
          <w:rFonts w:eastAsia="Calibri"/>
          <w:b/>
          <w:bCs/>
          <w:szCs w:val="28"/>
          <w:lang w:val="uk-UA"/>
        </w:rPr>
      </w:pPr>
    </w:p>
    <w:tbl>
      <w:tblPr>
        <w:tblW w:w="10221" w:type="dxa"/>
        <w:tblInd w:w="-431" w:type="dxa"/>
        <w:tblLook w:val="00A0" w:firstRow="1" w:lastRow="0" w:firstColumn="1" w:lastColumn="0" w:noHBand="0" w:noVBand="0"/>
      </w:tblPr>
      <w:tblGrid>
        <w:gridCol w:w="9725"/>
        <w:gridCol w:w="496"/>
      </w:tblGrid>
      <w:tr w:rsidR="000E597B" w:rsidRPr="005B5793" w14:paraId="7B11DE24" w14:textId="77777777" w:rsidTr="000E597B">
        <w:tc>
          <w:tcPr>
            <w:tcW w:w="9725" w:type="dxa"/>
          </w:tcPr>
          <w:p w14:paraId="3C1392A0"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ВСТУП……………………………………………………………………………...</w:t>
            </w:r>
          </w:p>
        </w:tc>
        <w:tc>
          <w:tcPr>
            <w:tcW w:w="496" w:type="dxa"/>
          </w:tcPr>
          <w:p w14:paraId="55ECDE1D" w14:textId="77777777" w:rsidR="000E597B" w:rsidRPr="005B5793" w:rsidRDefault="000E597B" w:rsidP="000E597B">
            <w:pPr>
              <w:spacing w:after="0" w:line="360" w:lineRule="auto"/>
              <w:ind w:left="0" w:right="0" w:firstLine="0"/>
              <w:jc w:val="left"/>
              <w:rPr>
                <w:rFonts w:eastAsia="Calibri"/>
                <w:szCs w:val="28"/>
                <w:lang w:val="uk-UA"/>
              </w:rPr>
            </w:pPr>
            <w:r w:rsidRPr="005B5793">
              <w:rPr>
                <w:rFonts w:eastAsia="Calibri"/>
                <w:szCs w:val="28"/>
                <w:lang w:val="uk-UA"/>
              </w:rPr>
              <w:t>3</w:t>
            </w:r>
          </w:p>
        </w:tc>
      </w:tr>
      <w:tr w:rsidR="000E597B" w:rsidRPr="005B5793" w14:paraId="115C9FC6" w14:textId="77777777" w:rsidTr="000E597B">
        <w:tc>
          <w:tcPr>
            <w:tcW w:w="9725" w:type="dxa"/>
          </w:tcPr>
          <w:p w14:paraId="77840296" w14:textId="77777777" w:rsidR="000E597B" w:rsidRPr="005B5793" w:rsidRDefault="000E597B" w:rsidP="000E597B">
            <w:pPr>
              <w:suppressAutoHyphens/>
              <w:spacing w:after="0" w:line="360" w:lineRule="auto"/>
              <w:ind w:left="0" w:right="0" w:firstLine="0"/>
              <w:jc w:val="left"/>
              <w:rPr>
                <w:rFonts w:eastAsia="Calibri"/>
                <w:szCs w:val="28"/>
                <w:lang w:val="uk-UA"/>
              </w:rPr>
            </w:pPr>
          </w:p>
          <w:p w14:paraId="1E6429E8" w14:textId="43AA9134" w:rsidR="000E597B" w:rsidRPr="005B5793" w:rsidRDefault="000E597B" w:rsidP="00A12451">
            <w:pPr>
              <w:suppressAutoHyphens/>
              <w:spacing w:after="0" w:line="360" w:lineRule="auto"/>
              <w:ind w:left="0" w:right="0" w:firstLine="0"/>
              <w:jc w:val="left"/>
              <w:rPr>
                <w:rFonts w:eastAsia="Calibri"/>
                <w:color w:val="auto"/>
                <w:sz w:val="20"/>
                <w:szCs w:val="20"/>
                <w:lang w:val="uk-UA"/>
              </w:rPr>
            </w:pPr>
            <w:r w:rsidRPr="005B5793">
              <w:rPr>
                <w:rFonts w:eastAsia="Calibri"/>
                <w:szCs w:val="28"/>
                <w:lang w:val="uk-UA"/>
              </w:rPr>
              <w:t xml:space="preserve">РОЗДІЛ 1. </w:t>
            </w:r>
            <w:r w:rsidR="00A12451" w:rsidRPr="00A12451">
              <w:rPr>
                <w:rFonts w:eastAsia="Calibri"/>
                <w:szCs w:val="28"/>
                <w:lang w:val="uk-UA"/>
              </w:rPr>
              <w:t>ТЕОРЕТИЧНІ ОСНОВИ АНАЛІЗУ КОНКУРЕНТНИХ ПЕРЕВАГ КРАЇН У МІЖНАРОДНИХ ЕКОНОМІЧНИХ ВІДНОСИНАХ</w:t>
            </w:r>
            <w:r w:rsidR="00A12451" w:rsidRPr="00A12451">
              <w:rPr>
                <w:rFonts w:eastAsia="Calibri"/>
                <w:szCs w:val="28"/>
              </w:rPr>
              <w:t>.</w:t>
            </w:r>
            <w:r w:rsidR="00A12451">
              <w:rPr>
                <w:rFonts w:eastAsia="Calibri"/>
                <w:szCs w:val="28"/>
                <w:lang w:val="uk-UA"/>
              </w:rPr>
              <w:t>……</w:t>
            </w:r>
            <w:r w:rsidRPr="005B5793">
              <w:rPr>
                <w:rFonts w:eastAsia="Calibri"/>
                <w:szCs w:val="28"/>
                <w:lang w:val="uk-UA"/>
              </w:rPr>
              <w:t>………….</w:t>
            </w:r>
          </w:p>
        </w:tc>
        <w:tc>
          <w:tcPr>
            <w:tcW w:w="496" w:type="dxa"/>
          </w:tcPr>
          <w:p w14:paraId="03A8750A" w14:textId="77777777" w:rsidR="000E597B" w:rsidRPr="005B5793" w:rsidRDefault="000E597B" w:rsidP="000E597B">
            <w:pPr>
              <w:spacing w:after="0" w:line="360" w:lineRule="auto"/>
              <w:ind w:left="0" w:right="0" w:firstLine="0"/>
              <w:jc w:val="left"/>
              <w:rPr>
                <w:rFonts w:eastAsia="Calibri"/>
                <w:szCs w:val="28"/>
                <w:lang w:val="uk-UA"/>
              </w:rPr>
            </w:pPr>
            <w:r w:rsidRPr="005B5793">
              <w:rPr>
                <w:rFonts w:eastAsia="Calibri"/>
                <w:szCs w:val="28"/>
                <w:lang w:val="uk-UA"/>
              </w:rPr>
              <w:t xml:space="preserve">         </w:t>
            </w:r>
          </w:p>
          <w:p w14:paraId="709EA63F" w14:textId="77777777" w:rsidR="000E597B" w:rsidRPr="005B5793" w:rsidRDefault="000E597B" w:rsidP="000E597B">
            <w:pPr>
              <w:spacing w:after="0" w:line="360" w:lineRule="auto"/>
              <w:ind w:left="0" w:right="0" w:firstLine="0"/>
              <w:jc w:val="left"/>
              <w:rPr>
                <w:rFonts w:eastAsia="Calibri"/>
                <w:szCs w:val="28"/>
                <w:lang w:val="uk-UA"/>
              </w:rPr>
            </w:pPr>
            <w:r w:rsidRPr="005B5793">
              <w:rPr>
                <w:rFonts w:eastAsia="Calibri"/>
                <w:szCs w:val="28"/>
                <w:lang w:val="uk-UA"/>
              </w:rPr>
              <w:t xml:space="preserve">    5</w:t>
            </w:r>
          </w:p>
        </w:tc>
      </w:tr>
      <w:tr w:rsidR="000E597B" w:rsidRPr="005B5793" w14:paraId="249BE3D6" w14:textId="77777777" w:rsidTr="000E597B">
        <w:tc>
          <w:tcPr>
            <w:tcW w:w="9725" w:type="dxa"/>
          </w:tcPr>
          <w:p w14:paraId="296A1D2A" w14:textId="77777777" w:rsidR="000E597B" w:rsidRPr="005B5793" w:rsidRDefault="000E597B" w:rsidP="000E597B">
            <w:pPr>
              <w:suppressAutoHyphens/>
              <w:spacing w:after="0" w:line="360" w:lineRule="auto"/>
              <w:ind w:left="0" w:right="0" w:firstLine="0"/>
              <w:rPr>
                <w:rFonts w:eastAsia="Calibri"/>
                <w:szCs w:val="28"/>
                <w:lang w:val="uk-UA"/>
              </w:rPr>
            </w:pPr>
          </w:p>
          <w:p w14:paraId="66ED8A81" w14:textId="019160CB"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 xml:space="preserve">РОЗДІЛ 2. </w:t>
            </w:r>
            <w:r w:rsidR="00A12451" w:rsidRPr="00A12451">
              <w:rPr>
                <w:rFonts w:eastAsia="Calibri"/>
                <w:szCs w:val="28"/>
                <w:lang w:val="uk-UA"/>
              </w:rPr>
              <w:t>ПОРІВНЯЛЬНИЙ АНАЛІЗ КОНКУРЕНТНИХ ПЕРЕВАГ ШВЕЙЦАРІЇ ТА ЛЮКСЕМБУРГУ, ЯКІ ВІДБИВАЮТЬСЯ У ПЛАТІЖНИХ БАЛАНСАХ КРАЇН</w:t>
            </w:r>
            <w:r w:rsidR="00A12451">
              <w:rPr>
                <w:rFonts w:eastAsia="Calibri"/>
                <w:szCs w:val="28"/>
                <w:lang w:val="uk-UA"/>
              </w:rPr>
              <w:t>…………………………………………………….</w:t>
            </w:r>
            <w:r w:rsidRPr="005B5793">
              <w:rPr>
                <w:rFonts w:eastAsia="Calibri"/>
                <w:szCs w:val="28"/>
                <w:lang w:val="uk-UA"/>
              </w:rPr>
              <w:t>…………</w:t>
            </w:r>
          </w:p>
        </w:tc>
        <w:tc>
          <w:tcPr>
            <w:tcW w:w="496" w:type="dxa"/>
          </w:tcPr>
          <w:p w14:paraId="41E7642F"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 xml:space="preserve">  </w:t>
            </w:r>
          </w:p>
          <w:p w14:paraId="64FB3970"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 xml:space="preserve">   </w:t>
            </w:r>
          </w:p>
          <w:p w14:paraId="14D759C7" w14:textId="45636783" w:rsidR="000E597B" w:rsidRPr="005B5793" w:rsidRDefault="00A12451" w:rsidP="00A12451">
            <w:pPr>
              <w:suppressAutoHyphens/>
              <w:spacing w:after="0" w:line="360" w:lineRule="auto"/>
              <w:ind w:left="0" w:right="0" w:firstLine="0"/>
              <w:rPr>
                <w:rFonts w:eastAsia="Calibri"/>
                <w:szCs w:val="28"/>
                <w:lang w:val="uk-UA"/>
              </w:rPr>
            </w:pPr>
            <w:r>
              <w:rPr>
                <w:rFonts w:eastAsia="Calibri"/>
                <w:szCs w:val="28"/>
                <w:lang w:val="uk-UA"/>
              </w:rPr>
              <w:t xml:space="preserve"> </w:t>
            </w:r>
            <w:r w:rsidR="000E597B" w:rsidRPr="005B5793">
              <w:rPr>
                <w:rFonts w:eastAsia="Calibri"/>
                <w:szCs w:val="28"/>
                <w:lang w:val="uk-UA"/>
              </w:rPr>
              <w:t>1</w:t>
            </w:r>
            <w:r>
              <w:rPr>
                <w:rFonts w:eastAsia="Calibri"/>
                <w:szCs w:val="28"/>
                <w:lang w:val="uk-UA"/>
              </w:rPr>
              <w:t>4</w:t>
            </w:r>
          </w:p>
        </w:tc>
      </w:tr>
      <w:tr w:rsidR="000E597B" w:rsidRPr="005B5793" w14:paraId="6B9351FB" w14:textId="77777777" w:rsidTr="000E597B">
        <w:tc>
          <w:tcPr>
            <w:tcW w:w="9725" w:type="dxa"/>
          </w:tcPr>
          <w:p w14:paraId="0B805998" w14:textId="1112EBBA" w:rsidR="000E597B" w:rsidRPr="005B5793" w:rsidRDefault="000E597B" w:rsidP="00A12451">
            <w:pPr>
              <w:suppressAutoHyphens/>
              <w:spacing w:after="0" w:line="360" w:lineRule="auto"/>
              <w:ind w:left="0" w:right="0" w:firstLine="0"/>
              <w:rPr>
                <w:rFonts w:eastAsia="Calibri"/>
                <w:szCs w:val="28"/>
                <w:lang w:val="uk-UA"/>
              </w:rPr>
            </w:pPr>
            <w:r w:rsidRPr="005B5793">
              <w:rPr>
                <w:rFonts w:eastAsia="Calibri"/>
                <w:szCs w:val="28"/>
                <w:lang w:val="uk-UA"/>
              </w:rPr>
              <w:t xml:space="preserve">2.1. </w:t>
            </w:r>
            <w:r w:rsidR="00A12451" w:rsidRPr="00A12451">
              <w:rPr>
                <w:rFonts w:eastAsia="Calibri"/>
                <w:szCs w:val="28"/>
                <w:lang w:val="uk-UA"/>
              </w:rPr>
              <w:t>Порівняльний аналіз  динаміки  рахунків  поточних  операцій Швейцарії та Люксембургу</w:t>
            </w:r>
            <w:r w:rsidR="00A12451">
              <w:rPr>
                <w:rFonts w:eastAsia="Calibri"/>
                <w:szCs w:val="28"/>
                <w:lang w:val="uk-UA"/>
              </w:rPr>
              <w:t>…</w:t>
            </w:r>
            <w:r w:rsidRPr="005B5793">
              <w:rPr>
                <w:rFonts w:eastAsia="Calibri"/>
                <w:szCs w:val="28"/>
                <w:lang w:val="uk-UA"/>
              </w:rPr>
              <w:t>…………………</w:t>
            </w:r>
            <w:r w:rsidR="00A12451">
              <w:rPr>
                <w:rFonts w:eastAsia="Calibri"/>
                <w:szCs w:val="28"/>
                <w:lang w:val="uk-UA"/>
              </w:rPr>
              <w:t>……………………</w:t>
            </w:r>
            <w:r w:rsidRPr="005B5793">
              <w:rPr>
                <w:rFonts w:eastAsia="Calibri"/>
                <w:szCs w:val="28"/>
                <w:lang w:val="uk-UA"/>
              </w:rPr>
              <w:t xml:space="preserve">………………...………... </w:t>
            </w:r>
          </w:p>
        </w:tc>
        <w:tc>
          <w:tcPr>
            <w:tcW w:w="496" w:type="dxa"/>
          </w:tcPr>
          <w:p w14:paraId="55F9CF52" w14:textId="00E968A0" w:rsidR="000E597B" w:rsidRPr="005B5793" w:rsidRDefault="000E597B" w:rsidP="00A12451">
            <w:pPr>
              <w:suppressAutoHyphens/>
              <w:spacing w:after="0" w:line="360" w:lineRule="auto"/>
              <w:ind w:left="0" w:right="0" w:firstLine="0"/>
              <w:rPr>
                <w:rFonts w:eastAsia="Calibri"/>
                <w:szCs w:val="28"/>
                <w:lang w:val="uk-UA"/>
              </w:rPr>
            </w:pPr>
            <w:r w:rsidRPr="005B5793">
              <w:rPr>
                <w:rFonts w:eastAsia="Calibri"/>
                <w:szCs w:val="28"/>
                <w:lang w:val="uk-UA"/>
              </w:rPr>
              <w:t xml:space="preserve"> 1</w:t>
            </w:r>
            <w:r w:rsidR="00A12451">
              <w:rPr>
                <w:rFonts w:eastAsia="Calibri"/>
                <w:szCs w:val="28"/>
                <w:lang w:val="uk-UA"/>
              </w:rPr>
              <w:t>4</w:t>
            </w:r>
          </w:p>
        </w:tc>
      </w:tr>
      <w:tr w:rsidR="000E597B" w:rsidRPr="005B5793" w14:paraId="31F3482D" w14:textId="77777777" w:rsidTr="000E597B">
        <w:tc>
          <w:tcPr>
            <w:tcW w:w="9725" w:type="dxa"/>
          </w:tcPr>
          <w:p w14:paraId="0DBCF82F" w14:textId="6E88B63B" w:rsidR="000E597B" w:rsidRPr="005B5793" w:rsidRDefault="000E597B" w:rsidP="00A12451">
            <w:pPr>
              <w:suppressAutoHyphens/>
              <w:spacing w:after="0" w:line="360" w:lineRule="auto"/>
              <w:ind w:left="0" w:right="0" w:firstLine="0"/>
              <w:rPr>
                <w:rFonts w:eastAsia="Calibri"/>
                <w:szCs w:val="28"/>
                <w:lang w:val="uk-UA"/>
              </w:rPr>
            </w:pPr>
            <w:r w:rsidRPr="005B5793">
              <w:rPr>
                <w:rFonts w:eastAsia="Calibri"/>
                <w:szCs w:val="28"/>
                <w:lang w:val="uk-UA"/>
              </w:rPr>
              <w:t xml:space="preserve">2.2. </w:t>
            </w:r>
            <w:r w:rsidR="00A12451" w:rsidRPr="00A12451">
              <w:rPr>
                <w:rFonts w:eastAsia="Calibri"/>
                <w:szCs w:val="28"/>
                <w:lang w:val="uk-UA"/>
              </w:rPr>
              <w:t>Порівняльний аналіз динаміки рахунків операцій з капіталом та фінансових рахунків Швейцарії та Люксембургу</w:t>
            </w:r>
            <w:r w:rsidR="00A12451">
              <w:rPr>
                <w:rFonts w:eastAsia="Calibri"/>
                <w:szCs w:val="28"/>
                <w:lang w:val="uk-UA"/>
              </w:rPr>
              <w:t>…………………………………</w:t>
            </w:r>
          </w:p>
        </w:tc>
        <w:tc>
          <w:tcPr>
            <w:tcW w:w="496" w:type="dxa"/>
          </w:tcPr>
          <w:p w14:paraId="2589C911" w14:textId="2E0FE9DD" w:rsidR="000E597B" w:rsidRPr="005B5793" w:rsidRDefault="000E597B" w:rsidP="00A12451">
            <w:pPr>
              <w:suppressAutoHyphens/>
              <w:spacing w:after="0" w:line="360" w:lineRule="auto"/>
              <w:ind w:left="0" w:right="0" w:firstLine="0"/>
              <w:rPr>
                <w:rFonts w:eastAsia="Calibri"/>
                <w:szCs w:val="28"/>
                <w:lang w:val="uk-UA"/>
              </w:rPr>
            </w:pPr>
            <w:r w:rsidRPr="005B5793">
              <w:rPr>
                <w:rFonts w:eastAsia="Calibri"/>
                <w:szCs w:val="28"/>
                <w:lang w:val="uk-UA"/>
              </w:rPr>
              <w:t xml:space="preserve"> </w:t>
            </w:r>
            <w:r w:rsidR="00A12451">
              <w:rPr>
                <w:rFonts w:eastAsia="Calibri"/>
                <w:szCs w:val="28"/>
                <w:lang w:val="uk-UA"/>
              </w:rPr>
              <w:t>20</w:t>
            </w:r>
          </w:p>
        </w:tc>
      </w:tr>
      <w:tr w:rsidR="000E597B" w:rsidRPr="005B5793" w14:paraId="6237C464" w14:textId="77777777" w:rsidTr="000E597B">
        <w:tc>
          <w:tcPr>
            <w:tcW w:w="9725" w:type="dxa"/>
          </w:tcPr>
          <w:p w14:paraId="5D24A643" w14:textId="343DB9D7" w:rsidR="000E597B" w:rsidRPr="005B5793" w:rsidRDefault="000E597B" w:rsidP="00A12451">
            <w:pPr>
              <w:suppressAutoHyphens/>
              <w:spacing w:after="0" w:line="360" w:lineRule="auto"/>
              <w:ind w:left="0" w:right="0" w:firstLine="0"/>
              <w:rPr>
                <w:rFonts w:eastAsia="Calibri"/>
                <w:szCs w:val="28"/>
                <w:lang w:val="uk-UA"/>
              </w:rPr>
            </w:pPr>
            <w:r w:rsidRPr="005B5793">
              <w:rPr>
                <w:rFonts w:eastAsia="Calibri"/>
                <w:szCs w:val="28"/>
                <w:lang w:val="uk-UA"/>
              </w:rPr>
              <w:t xml:space="preserve">2.3. </w:t>
            </w:r>
            <w:r w:rsidR="00A12451" w:rsidRPr="00A12451">
              <w:rPr>
                <w:rFonts w:eastAsia="Calibri"/>
                <w:szCs w:val="28"/>
                <w:lang w:val="uk-UA"/>
              </w:rPr>
              <w:t>Моделювання та результат операцій «</w:t>
            </w:r>
            <w:proofErr w:type="spellStart"/>
            <w:r w:rsidR="00A12451" w:rsidRPr="00A12451">
              <w:rPr>
                <w:rFonts w:eastAsia="Calibri"/>
                <w:szCs w:val="28"/>
                <w:lang w:val="uk-UA"/>
              </w:rPr>
              <w:t>Carry</w:t>
            </w:r>
            <w:proofErr w:type="spellEnd"/>
            <w:r w:rsidR="00A12451" w:rsidRPr="00A12451">
              <w:rPr>
                <w:rFonts w:eastAsia="Calibri"/>
                <w:szCs w:val="28"/>
                <w:lang w:val="uk-UA"/>
              </w:rPr>
              <w:t xml:space="preserve"> </w:t>
            </w:r>
            <w:proofErr w:type="spellStart"/>
            <w:r w:rsidR="00A12451" w:rsidRPr="00A12451">
              <w:rPr>
                <w:rFonts w:eastAsia="Calibri"/>
                <w:szCs w:val="28"/>
                <w:lang w:val="uk-UA"/>
              </w:rPr>
              <w:t>Trade</w:t>
            </w:r>
            <w:proofErr w:type="spellEnd"/>
            <w:r w:rsidR="00A12451" w:rsidRPr="00A12451">
              <w:rPr>
                <w:rFonts w:eastAsia="Calibri"/>
                <w:szCs w:val="28"/>
                <w:lang w:val="uk-UA"/>
              </w:rPr>
              <w:t xml:space="preserve">» з державними облігаціями Швейцарії та Люксембургу </w:t>
            </w:r>
            <w:r w:rsidRPr="005B5793">
              <w:rPr>
                <w:rFonts w:eastAsia="Calibri"/>
                <w:szCs w:val="28"/>
                <w:lang w:val="uk-UA"/>
              </w:rPr>
              <w:t>……………………………………...…...</w:t>
            </w:r>
          </w:p>
        </w:tc>
        <w:tc>
          <w:tcPr>
            <w:tcW w:w="496" w:type="dxa"/>
          </w:tcPr>
          <w:p w14:paraId="620B2FDB"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 xml:space="preserve"> 25</w:t>
            </w:r>
          </w:p>
        </w:tc>
      </w:tr>
      <w:tr w:rsidR="000E597B" w:rsidRPr="005B5793" w14:paraId="2A1309F4" w14:textId="77777777" w:rsidTr="000E597B">
        <w:trPr>
          <w:trHeight w:val="1461"/>
        </w:trPr>
        <w:tc>
          <w:tcPr>
            <w:tcW w:w="9725" w:type="dxa"/>
          </w:tcPr>
          <w:p w14:paraId="10761662" w14:textId="77777777" w:rsidR="000E597B" w:rsidRPr="005B5793" w:rsidRDefault="000E597B" w:rsidP="000E597B">
            <w:pPr>
              <w:suppressAutoHyphens/>
              <w:spacing w:after="0" w:line="360" w:lineRule="auto"/>
              <w:ind w:left="0" w:right="0" w:firstLine="0"/>
              <w:rPr>
                <w:rFonts w:eastAsia="Calibri"/>
                <w:szCs w:val="28"/>
                <w:lang w:val="uk-UA"/>
              </w:rPr>
            </w:pPr>
          </w:p>
          <w:p w14:paraId="1D457037" w14:textId="6DD947BF" w:rsidR="000E597B" w:rsidRPr="005B5793" w:rsidRDefault="000E597B" w:rsidP="00A12451">
            <w:pPr>
              <w:spacing w:after="0" w:line="360" w:lineRule="auto"/>
              <w:ind w:left="0" w:right="0" w:firstLine="0"/>
              <w:rPr>
                <w:rFonts w:eastAsia="Calibri"/>
                <w:color w:val="auto"/>
                <w:szCs w:val="28"/>
                <w:lang w:val="uk-UA" w:eastAsia="en-US"/>
              </w:rPr>
            </w:pPr>
            <w:r w:rsidRPr="005B5793">
              <w:rPr>
                <w:rFonts w:eastAsia="Calibri"/>
                <w:szCs w:val="28"/>
                <w:lang w:val="uk-UA"/>
              </w:rPr>
              <w:t xml:space="preserve">РОЗДІЛ 3. </w:t>
            </w:r>
            <w:r w:rsidR="00A12451" w:rsidRPr="00A12451">
              <w:rPr>
                <w:rFonts w:eastAsia="Calibri"/>
                <w:color w:val="auto"/>
                <w:szCs w:val="28"/>
                <w:lang w:val="uk-UA" w:eastAsia="en-US"/>
              </w:rPr>
              <w:t>ОСОБЛИВОСТІ ЗОВНІШНЬОЕКОНОМІЧНИХ ОПЕРАЦІЙ ШВЕЙЦАРІЇ ТА ЛЮКСЕМБУРГУ З УКРАЇНОЮ</w:t>
            </w:r>
            <w:r w:rsidRPr="005B5793">
              <w:rPr>
                <w:rFonts w:eastAsia="Calibri"/>
                <w:color w:val="auto"/>
                <w:szCs w:val="28"/>
                <w:lang w:val="uk-UA" w:eastAsia="en-US"/>
              </w:rPr>
              <w:t>......…………………………..</w:t>
            </w:r>
          </w:p>
        </w:tc>
        <w:tc>
          <w:tcPr>
            <w:tcW w:w="496" w:type="dxa"/>
          </w:tcPr>
          <w:p w14:paraId="0BEEB3D1"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 xml:space="preserve">     </w:t>
            </w:r>
          </w:p>
          <w:p w14:paraId="5F75177D" w14:textId="444289AE" w:rsidR="000E597B" w:rsidRPr="005B5793" w:rsidRDefault="000E597B" w:rsidP="00A12451">
            <w:pPr>
              <w:suppressAutoHyphens/>
              <w:spacing w:after="0" w:line="360" w:lineRule="auto"/>
              <w:ind w:left="0" w:right="0" w:firstLine="0"/>
              <w:rPr>
                <w:rFonts w:eastAsia="Calibri"/>
                <w:szCs w:val="28"/>
                <w:lang w:val="uk-UA"/>
              </w:rPr>
            </w:pPr>
            <w:r w:rsidRPr="005B5793">
              <w:rPr>
                <w:rFonts w:eastAsia="Calibri"/>
                <w:szCs w:val="28"/>
                <w:lang w:val="uk-UA"/>
              </w:rPr>
              <w:t xml:space="preserve"> 3</w:t>
            </w:r>
            <w:r w:rsidR="00A12451">
              <w:rPr>
                <w:rFonts w:eastAsia="Calibri"/>
                <w:szCs w:val="28"/>
                <w:lang w:val="uk-UA"/>
              </w:rPr>
              <w:t>1</w:t>
            </w:r>
          </w:p>
        </w:tc>
      </w:tr>
      <w:tr w:rsidR="000E597B" w:rsidRPr="005B5793" w14:paraId="21F4C284" w14:textId="77777777" w:rsidTr="000E597B">
        <w:tc>
          <w:tcPr>
            <w:tcW w:w="9725" w:type="dxa"/>
          </w:tcPr>
          <w:p w14:paraId="37718C90" w14:textId="77777777" w:rsidR="000E597B" w:rsidRPr="005B5793" w:rsidRDefault="000E597B" w:rsidP="000E597B">
            <w:pPr>
              <w:suppressAutoHyphens/>
              <w:spacing w:after="0" w:line="360" w:lineRule="auto"/>
              <w:ind w:left="0" w:right="0" w:firstLine="0"/>
              <w:rPr>
                <w:rFonts w:eastAsia="Calibri"/>
                <w:szCs w:val="28"/>
                <w:lang w:val="uk-UA"/>
              </w:rPr>
            </w:pPr>
          </w:p>
          <w:p w14:paraId="1A2A4FA0"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ВИСНОВКИ…………………………………………………………………………</w:t>
            </w:r>
          </w:p>
        </w:tc>
        <w:tc>
          <w:tcPr>
            <w:tcW w:w="496" w:type="dxa"/>
          </w:tcPr>
          <w:p w14:paraId="643D6266"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 xml:space="preserve">  35</w:t>
            </w:r>
          </w:p>
        </w:tc>
      </w:tr>
      <w:tr w:rsidR="000E597B" w:rsidRPr="005B5793" w14:paraId="4961C154" w14:textId="77777777" w:rsidTr="000E597B">
        <w:tc>
          <w:tcPr>
            <w:tcW w:w="9725" w:type="dxa"/>
          </w:tcPr>
          <w:p w14:paraId="45D7052A" w14:textId="77777777" w:rsidR="000E597B" w:rsidRPr="005B5793" w:rsidRDefault="000E597B" w:rsidP="000E597B">
            <w:pPr>
              <w:suppressAutoHyphens/>
              <w:spacing w:after="0" w:line="360" w:lineRule="auto"/>
              <w:ind w:left="0" w:right="0" w:firstLine="0"/>
              <w:rPr>
                <w:rFonts w:eastAsia="Calibri"/>
                <w:szCs w:val="28"/>
                <w:lang w:val="uk-UA"/>
              </w:rPr>
            </w:pPr>
          </w:p>
          <w:p w14:paraId="64EDF379"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СПИСОК ВИКОРИСТАНИХ ДЖЕРЕЛ……………………………………...…….</w:t>
            </w:r>
          </w:p>
        </w:tc>
        <w:tc>
          <w:tcPr>
            <w:tcW w:w="496" w:type="dxa"/>
          </w:tcPr>
          <w:p w14:paraId="17A25348" w14:textId="21035DFD" w:rsidR="000E597B" w:rsidRPr="005B5793" w:rsidRDefault="000E597B" w:rsidP="007B3B78">
            <w:pPr>
              <w:suppressAutoHyphens/>
              <w:spacing w:after="0" w:line="360" w:lineRule="auto"/>
              <w:ind w:left="0" w:right="0" w:firstLine="0"/>
              <w:rPr>
                <w:rFonts w:eastAsia="Calibri"/>
                <w:szCs w:val="28"/>
                <w:lang w:val="uk-UA"/>
              </w:rPr>
            </w:pPr>
            <w:r w:rsidRPr="005B5793">
              <w:rPr>
                <w:rFonts w:eastAsia="Calibri"/>
                <w:szCs w:val="28"/>
                <w:lang w:val="uk-UA"/>
              </w:rPr>
              <w:t xml:space="preserve"> 3</w:t>
            </w:r>
            <w:r w:rsidR="007B3B78">
              <w:rPr>
                <w:rFonts w:eastAsia="Calibri"/>
                <w:szCs w:val="28"/>
                <w:lang w:val="uk-UA"/>
              </w:rPr>
              <w:t>8</w:t>
            </w:r>
          </w:p>
        </w:tc>
      </w:tr>
      <w:tr w:rsidR="000E597B" w:rsidRPr="005B5793" w14:paraId="522B1B48" w14:textId="77777777" w:rsidTr="000E597B">
        <w:tc>
          <w:tcPr>
            <w:tcW w:w="9725" w:type="dxa"/>
          </w:tcPr>
          <w:p w14:paraId="46429AFE" w14:textId="77777777" w:rsidR="000E597B" w:rsidRPr="005B5793" w:rsidRDefault="000E597B" w:rsidP="000E597B">
            <w:pPr>
              <w:suppressAutoHyphens/>
              <w:spacing w:after="0" w:line="360" w:lineRule="auto"/>
              <w:ind w:left="0" w:right="0" w:firstLine="0"/>
              <w:rPr>
                <w:rFonts w:eastAsia="Calibri"/>
                <w:szCs w:val="28"/>
                <w:lang w:val="uk-UA"/>
              </w:rPr>
            </w:pPr>
          </w:p>
          <w:p w14:paraId="0440D632"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ДОДАТКИ…………………………………………………………………………...</w:t>
            </w:r>
          </w:p>
        </w:tc>
        <w:tc>
          <w:tcPr>
            <w:tcW w:w="496" w:type="dxa"/>
          </w:tcPr>
          <w:p w14:paraId="4666006C" w14:textId="77777777" w:rsidR="000E597B" w:rsidRPr="005B5793" w:rsidRDefault="000E597B" w:rsidP="000E597B">
            <w:pPr>
              <w:suppressAutoHyphens/>
              <w:spacing w:after="0" w:line="360" w:lineRule="auto"/>
              <w:ind w:left="0" w:right="0" w:firstLine="0"/>
              <w:rPr>
                <w:rFonts w:eastAsia="Calibri"/>
                <w:szCs w:val="28"/>
                <w:lang w:val="uk-UA"/>
              </w:rPr>
            </w:pPr>
            <w:r w:rsidRPr="005B5793">
              <w:rPr>
                <w:rFonts w:eastAsia="Calibri"/>
                <w:szCs w:val="28"/>
                <w:lang w:val="uk-UA"/>
              </w:rPr>
              <w:t xml:space="preserve"> 43</w:t>
            </w:r>
          </w:p>
        </w:tc>
      </w:tr>
    </w:tbl>
    <w:p w14:paraId="5AC27026" w14:textId="77777777" w:rsidR="000E597B" w:rsidRPr="005B5793" w:rsidRDefault="000E597B" w:rsidP="000E597B">
      <w:pPr>
        <w:keepNext/>
        <w:keepLines/>
        <w:spacing w:after="360" w:line="360" w:lineRule="auto"/>
        <w:ind w:left="0" w:right="0" w:firstLine="0"/>
        <w:jc w:val="center"/>
        <w:outlineLvl w:val="0"/>
        <w:rPr>
          <w:rFonts w:eastAsia="SimSun" w:cs="Mangal"/>
          <w:b/>
          <w:bCs/>
          <w:color w:val="auto"/>
          <w:kern w:val="28"/>
          <w:szCs w:val="28"/>
          <w:lang w:val="uk-UA" w:eastAsia="hi-IN" w:bidi="hi-IN"/>
        </w:rPr>
      </w:pPr>
    </w:p>
    <w:p w14:paraId="70553738" w14:textId="77777777" w:rsidR="000E597B" w:rsidRPr="005B5793" w:rsidRDefault="000E597B" w:rsidP="000E597B">
      <w:pPr>
        <w:keepNext/>
        <w:keepLines/>
        <w:spacing w:before="240" w:after="0" w:line="360" w:lineRule="auto"/>
        <w:ind w:left="0" w:right="0" w:firstLine="851"/>
        <w:outlineLvl w:val="0"/>
        <w:rPr>
          <w:rFonts w:ascii="Calibri Light" w:hAnsi="Calibri Light"/>
          <w:color w:val="2F5496"/>
          <w:sz w:val="36"/>
          <w:szCs w:val="36"/>
          <w:lang w:val="uk-UA" w:eastAsia="hi-IN" w:bidi="hi-IN"/>
        </w:rPr>
      </w:pPr>
    </w:p>
    <w:p w14:paraId="4B71598E" w14:textId="77777777" w:rsidR="00C743E7" w:rsidRPr="005B5793" w:rsidRDefault="00C743E7" w:rsidP="00BB02D0">
      <w:pPr>
        <w:ind w:left="0" w:firstLine="0"/>
        <w:rPr>
          <w:lang w:val="uk-UA"/>
        </w:rPr>
      </w:pPr>
    </w:p>
    <w:p w14:paraId="56858376" w14:textId="77777777" w:rsidR="00A212CA" w:rsidRPr="005B5793" w:rsidRDefault="00A212CA" w:rsidP="00BB02D0">
      <w:pPr>
        <w:ind w:left="0" w:firstLine="0"/>
        <w:rPr>
          <w:lang w:val="uk-UA"/>
        </w:rPr>
      </w:pPr>
    </w:p>
    <w:p w14:paraId="3D3BFA6F" w14:textId="77777777" w:rsidR="00C743E7" w:rsidRPr="005B5793" w:rsidRDefault="000163EB" w:rsidP="000163EB">
      <w:pPr>
        <w:pStyle w:val="3"/>
        <w:rPr>
          <w:lang w:val="uk-UA"/>
        </w:rPr>
      </w:pPr>
      <w:r w:rsidRPr="005B5793">
        <w:rPr>
          <w:lang w:val="uk-UA"/>
        </w:rPr>
        <w:lastRenderedPageBreak/>
        <w:t>ВСТУП</w:t>
      </w:r>
    </w:p>
    <w:p w14:paraId="0A9C6374" w14:textId="77777777" w:rsidR="00624284" w:rsidRDefault="00624284" w:rsidP="00820EB0">
      <w:pPr>
        <w:spacing w:line="360" w:lineRule="auto"/>
        <w:rPr>
          <w:lang w:val="uk-UA"/>
        </w:rPr>
      </w:pPr>
      <w:r>
        <w:rPr>
          <w:lang w:val="uk-UA"/>
        </w:rPr>
        <w:tab/>
      </w:r>
      <w:r>
        <w:rPr>
          <w:lang w:val="uk-UA"/>
        </w:rPr>
        <w:tab/>
        <w:t>Кожна країна світу намагається створити таку економічну систему, яка надала б їй конкурентні переваги у міжнародних економічних відносинах. Швейцарія та Люксембург не є винятком та постійно намагаються підвищити рівень конкурентоспроможності власних економік.</w:t>
      </w:r>
    </w:p>
    <w:p w14:paraId="6B0AA095" w14:textId="77777777" w:rsidR="00624284" w:rsidRDefault="00624284" w:rsidP="00DA7AD1">
      <w:pPr>
        <w:spacing w:line="360" w:lineRule="auto"/>
        <w:ind w:firstLine="699"/>
        <w:rPr>
          <w:lang w:val="uk-UA"/>
        </w:rPr>
      </w:pPr>
      <w:r>
        <w:rPr>
          <w:lang w:val="uk-UA"/>
        </w:rPr>
        <w:t>Так, ш</w:t>
      </w:r>
      <w:r w:rsidR="000163EB" w:rsidRPr="005B5793">
        <w:rPr>
          <w:lang w:val="uk-UA"/>
        </w:rPr>
        <w:t>вейцарська економіка є однією з найбільш конкурентоспроможних у світі, в основному завдяки сфері послуг. Швейцарія має порівняно низьку заборгованість та має конкурентну податкову систему. Швейцарська економіка в основному складається з малих і середніх підприємств і орієнтована на експорт.</w:t>
      </w:r>
      <w:r w:rsidR="00DA7AD1" w:rsidRPr="005B5793">
        <w:rPr>
          <w:lang w:val="uk-UA"/>
        </w:rPr>
        <w:t xml:space="preserve"> </w:t>
      </w:r>
      <w:r w:rsidR="000B63D7" w:rsidRPr="005B5793">
        <w:rPr>
          <w:lang w:val="uk-UA"/>
        </w:rPr>
        <w:t>Швейцарія, як країна, небагата на природні ресурси, але ця країна не відчуває нестачі в кваліфікованій робочій силі, бо вона підтримує тісне економічне співробітництво з іншими країнами.</w:t>
      </w:r>
      <w:r w:rsidR="00DA7AD1" w:rsidRPr="005B5793">
        <w:rPr>
          <w:lang w:val="uk-UA"/>
        </w:rPr>
        <w:t xml:space="preserve"> </w:t>
      </w:r>
      <w:r w:rsidR="000B63D7" w:rsidRPr="005B5793">
        <w:rPr>
          <w:lang w:val="uk-UA"/>
        </w:rPr>
        <w:t>Швейцарська економіка в значній мірі залежить від зовнішньої торгівлі.</w:t>
      </w:r>
      <w:r w:rsidR="00205E24" w:rsidRPr="005B5793">
        <w:rPr>
          <w:lang w:val="uk-UA"/>
        </w:rPr>
        <w:t xml:space="preserve"> Офіційною валютою Швейцарії є швейцарський франк. У міжнародних накопичення швейцарський франк використовується в якості резервної валюти.</w:t>
      </w:r>
      <w:r w:rsidR="008D089D">
        <w:rPr>
          <w:lang w:val="uk-UA"/>
        </w:rPr>
        <w:t xml:space="preserve"> </w:t>
      </w:r>
    </w:p>
    <w:p w14:paraId="6B8D50C4" w14:textId="77777777" w:rsidR="00624284" w:rsidRDefault="00624284" w:rsidP="00624284">
      <w:pPr>
        <w:spacing w:line="360" w:lineRule="auto"/>
        <w:ind w:firstLine="699"/>
        <w:rPr>
          <w:lang w:val="uk-UA"/>
        </w:rPr>
      </w:pPr>
      <w:r w:rsidRPr="00624284">
        <w:rPr>
          <w:lang w:val="uk-UA"/>
        </w:rPr>
        <w:t xml:space="preserve">Люксембург </w:t>
      </w:r>
      <w:r>
        <w:rPr>
          <w:lang w:val="uk-UA"/>
        </w:rPr>
        <w:t>є</w:t>
      </w:r>
      <w:r w:rsidRPr="00624284">
        <w:rPr>
          <w:lang w:val="uk-UA"/>
        </w:rPr>
        <w:t xml:space="preserve"> </w:t>
      </w:r>
      <w:r>
        <w:rPr>
          <w:lang w:val="uk-UA"/>
        </w:rPr>
        <w:t>країною,</w:t>
      </w:r>
      <w:r w:rsidRPr="00624284">
        <w:rPr>
          <w:lang w:val="uk-UA"/>
        </w:rPr>
        <w:t xml:space="preserve"> яка незважаючи на свої невеликі територіальні розміри, вважається досить високорозвиненою </w:t>
      </w:r>
      <w:r>
        <w:rPr>
          <w:lang w:val="uk-UA"/>
        </w:rPr>
        <w:t>та конкурентоспроможною державою.</w:t>
      </w:r>
      <w:r w:rsidRPr="00624284">
        <w:rPr>
          <w:lang w:val="uk-UA"/>
        </w:rPr>
        <w:t xml:space="preserve"> </w:t>
      </w:r>
      <w:r>
        <w:rPr>
          <w:lang w:val="uk-UA"/>
        </w:rPr>
        <w:t>При цьому о</w:t>
      </w:r>
      <w:r w:rsidRPr="00624284">
        <w:rPr>
          <w:lang w:val="uk-UA"/>
        </w:rPr>
        <w:t xml:space="preserve">днією із найвагоміших проблем в економіці Люксембургу є </w:t>
      </w:r>
      <w:r>
        <w:rPr>
          <w:lang w:val="uk-UA"/>
        </w:rPr>
        <w:t xml:space="preserve">її </w:t>
      </w:r>
      <w:r w:rsidRPr="00624284">
        <w:rPr>
          <w:lang w:val="uk-UA"/>
        </w:rPr>
        <w:t xml:space="preserve">енергетична залежність. Практично всю енергію, яку споживає країна, імпортують, починаючи від нафти і закінчується кам'яним вугіллям. Також, однією з найважливіших сфер промисловості в країні є металообробка. </w:t>
      </w:r>
    </w:p>
    <w:p w14:paraId="75CB160F" w14:textId="17726410" w:rsidR="00624284" w:rsidRDefault="00624284" w:rsidP="00624284">
      <w:pPr>
        <w:spacing w:line="360" w:lineRule="auto"/>
        <w:ind w:firstLine="699"/>
        <w:rPr>
          <w:lang w:val="uk-UA"/>
        </w:rPr>
      </w:pPr>
      <w:r w:rsidRPr="00624284">
        <w:rPr>
          <w:lang w:val="uk-UA"/>
        </w:rPr>
        <w:t xml:space="preserve">Грошова політика держави визначається центральним банком Люксембургу. Основна політика спрямована не тільки на залучення інвесторів ззовні, а й на підтримку економічного добробуту всередині країни. Рівень оподаткування в Люксембурзі постійно знижується. Створюється найбільш сприятливий клімат для </w:t>
      </w:r>
      <w:r>
        <w:rPr>
          <w:lang w:val="uk-UA"/>
        </w:rPr>
        <w:t>притоку</w:t>
      </w:r>
      <w:r w:rsidRPr="00624284">
        <w:rPr>
          <w:lang w:val="uk-UA"/>
        </w:rPr>
        <w:t xml:space="preserve"> капіталу і</w:t>
      </w:r>
      <w:r>
        <w:rPr>
          <w:lang w:val="uk-UA"/>
        </w:rPr>
        <w:t>,</w:t>
      </w:r>
      <w:r w:rsidRPr="00624284">
        <w:rPr>
          <w:lang w:val="uk-UA"/>
        </w:rPr>
        <w:t xml:space="preserve"> завдяки високій якості освіти громадян країни</w:t>
      </w:r>
      <w:r>
        <w:rPr>
          <w:lang w:val="uk-UA"/>
        </w:rPr>
        <w:t xml:space="preserve">, що є однією із головних конкурентних переваг Люксембургу, </w:t>
      </w:r>
      <w:r w:rsidRPr="00624284">
        <w:rPr>
          <w:lang w:val="uk-UA"/>
        </w:rPr>
        <w:t xml:space="preserve"> </w:t>
      </w:r>
      <w:r>
        <w:rPr>
          <w:lang w:val="uk-UA"/>
        </w:rPr>
        <w:t xml:space="preserve">країна </w:t>
      </w:r>
      <w:r w:rsidRPr="00624284">
        <w:rPr>
          <w:lang w:val="uk-UA"/>
        </w:rPr>
        <w:t>відзначається висококваліфікован</w:t>
      </w:r>
      <w:r>
        <w:rPr>
          <w:lang w:val="uk-UA"/>
        </w:rPr>
        <w:t xml:space="preserve">ою </w:t>
      </w:r>
      <w:r w:rsidRPr="00624284">
        <w:rPr>
          <w:lang w:val="uk-UA"/>
        </w:rPr>
        <w:t>робоч</w:t>
      </w:r>
      <w:r>
        <w:rPr>
          <w:lang w:val="uk-UA"/>
        </w:rPr>
        <w:t>ою</w:t>
      </w:r>
      <w:r w:rsidRPr="00624284">
        <w:rPr>
          <w:lang w:val="uk-UA"/>
        </w:rPr>
        <w:t xml:space="preserve"> сил</w:t>
      </w:r>
      <w:r>
        <w:rPr>
          <w:lang w:val="uk-UA"/>
        </w:rPr>
        <w:t>ою</w:t>
      </w:r>
      <w:r w:rsidRPr="00624284">
        <w:rPr>
          <w:lang w:val="uk-UA"/>
        </w:rPr>
        <w:t>.</w:t>
      </w:r>
    </w:p>
    <w:p w14:paraId="22550E81" w14:textId="77777777" w:rsidR="009E6615" w:rsidRDefault="009E6615" w:rsidP="00513E3F">
      <w:pPr>
        <w:spacing w:after="0" w:line="360" w:lineRule="auto"/>
        <w:ind w:left="0" w:right="0" w:firstLine="567"/>
        <w:rPr>
          <w:color w:val="auto"/>
          <w:szCs w:val="28"/>
          <w:lang w:val="uk-UA"/>
        </w:rPr>
      </w:pPr>
      <w:r w:rsidRPr="009E6615">
        <w:rPr>
          <w:b/>
          <w:color w:val="auto"/>
          <w:szCs w:val="28"/>
          <w:lang w:val="uk-UA"/>
        </w:rPr>
        <w:lastRenderedPageBreak/>
        <w:t>Метою</w:t>
      </w:r>
      <w:r w:rsidRPr="009E6615">
        <w:rPr>
          <w:color w:val="auto"/>
          <w:szCs w:val="28"/>
          <w:lang w:val="uk-UA"/>
        </w:rPr>
        <w:t xml:space="preserve"> дипломної роботи є </w:t>
      </w:r>
      <w:r>
        <w:rPr>
          <w:color w:val="auto"/>
          <w:szCs w:val="28"/>
          <w:lang w:val="uk-UA"/>
        </w:rPr>
        <w:t>виявлення конкурентних переваг економік Швейцарії та Люксембургу, які відбиваються в їх платіжних балансах.</w:t>
      </w:r>
    </w:p>
    <w:p w14:paraId="0D55C75F" w14:textId="77777777" w:rsidR="009E6615" w:rsidRPr="009E6615" w:rsidRDefault="009E6615" w:rsidP="00513E3F">
      <w:pPr>
        <w:spacing w:after="0" w:line="360" w:lineRule="auto"/>
        <w:ind w:left="0" w:right="0" w:firstLine="567"/>
        <w:rPr>
          <w:color w:val="auto"/>
          <w:szCs w:val="28"/>
          <w:lang w:val="uk-UA"/>
        </w:rPr>
      </w:pPr>
      <w:r w:rsidRPr="009E6615">
        <w:rPr>
          <w:color w:val="auto"/>
          <w:szCs w:val="28"/>
          <w:lang w:val="uk-UA"/>
        </w:rPr>
        <w:t xml:space="preserve">Відповідно до мети дипломної роботи у неї були визначені наступні </w:t>
      </w:r>
      <w:r w:rsidRPr="009E6615">
        <w:rPr>
          <w:b/>
          <w:color w:val="auto"/>
          <w:szCs w:val="28"/>
          <w:lang w:val="uk-UA"/>
        </w:rPr>
        <w:t>завдання</w:t>
      </w:r>
      <w:r w:rsidRPr="009E6615">
        <w:rPr>
          <w:color w:val="auto"/>
          <w:szCs w:val="28"/>
          <w:lang w:val="uk-UA"/>
        </w:rPr>
        <w:t>:</w:t>
      </w:r>
    </w:p>
    <w:p w14:paraId="2ECE2D80" w14:textId="31A86F40" w:rsidR="009E6615" w:rsidRDefault="00513E3F" w:rsidP="00513E3F">
      <w:pPr>
        <w:widowControl w:val="0"/>
        <w:numPr>
          <w:ilvl w:val="0"/>
          <w:numId w:val="6"/>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ind w:right="0"/>
        <w:rPr>
          <w:color w:val="auto"/>
          <w:szCs w:val="28"/>
          <w:lang w:val="uk-UA" w:eastAsia="en-US"/>
        </w:rPr>
      </w:pPr>
      <w:r>
        <w:rPr>
          <w:rFonts w:eastAsia="Arial Unicode MS" w:cs="Arial Unicode MS"/>
          <w:szCs w:val="28"/>
          <w:u w:color="000000"/>
          <w:bdr w:val="nil"/>
          <w:lang w:val="uk-UA" w:eastAsia="en-US"/>
        </w:rPr>
        <w:t xml:space="preserve">вивчити </w:t>
      </w:r>
      <w:r w:rsidRPr="00513E3F">
        <w:rPr>
          <w:color w:val="auto"/>
          <w:szCs w:val="28"/>
          <w:lang w:val="uk-UA" w:eastAsia="en-US"/>
        </w:rPr>
        <w:t>теоретичні основи аналізу конкурентних переваг країн у міжнародних економічних відносинах</w:t>
      </w:r>
      <w:r>
        <w:rPr>
          <w:color w:val="auto"/>
          <w:szCs w:val="28"/>
          <w:lang w:val="uk-UA" w:eastAsia="en-US"/>
        </w:rPr>
        <w:t>;</w:t>
      </w:r>
    </w:p>
    <w:p w14:paraId="685DDAA5" w14:textId="72A1A289" w:rsidR="00513E3F" w:rsidRDefault="00513E3F" w:rsidP="00513E3F">
      <w:pPr>
        <w:widowControl w:val="0"/>
        <w:numPr>
          <w:ilvl w:val="0"/>
          <w:numId w:val="6"/>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ind w:right="0"/>
        <w:rPr>
          <w:color w:val="auto"/>
          <w:szCs w:val="28"/>
          <w:lang w:val="uk-UA" w:eastAsia="en-US"/>
        </w:rPr>
      </w:pPr>
      <w:r>
        <w:rPr>
          <w:color w:val="auto"/>
          <w:szCs w:val="28"/>
          <w:lang w:val="uk-UA" w:eastAsia="en-US"/>
        </w:rPr>
        <w:t xml:space="preserve">здійснити </w:t>
      </w:r>
      <w:r w:rsidRPr="00513E3F">
        <w:rPr>
          <w:color w:val="auto"/>
          <w:szCs w:val="28"/>
          <w:lang w:val="uk-UA" w:eastAsia="en-US"/>
        </w:rPr>
        <w:t>порівняльний аналіз конкурентних переваг Швейцарії та Люксембургу, які відбиваються у платіжних балансах країн</w:t>
      </w:r>
      <w:r>
        <w:rPr>
          <w:color w:val="auto"/>
          <w:szCs w:val="28"/>
          <w:lang w:val="uk-UA" w:eastAsia="en-US"/>
        </w:rPr>
        <w:t>;</w:t>
      </w:r>
    </w:p>
    <w:p w14:paraId="198F534C" w14:textId="77777777" w:rsidR="00513E3F" w:rsidRDefault="00513E3F" w:rsidP="00513E3F">
      <w:pPr>
        <w:widowControl w:val="0"/>
        <w:numPr>
          <w:ilvl w:val="0"/>
          <w:numId w:val="6"/>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ind w:right="0"/>
        <w:rPr>
          <w:color w:val="auto"/>
          <w:szCs w:val="28"/>
          <w:lang w:val="uk-UA" w:eastAsia="en-US"/>
        </w:rPr>
      </w:pPr>
      <w:r>
        <w:rPr>
          <w:color w:val="auto"/>
          <w:szCs w:val="28"/>
          <w:lang w:val="uk-UA" w:eastAsia="en-US"/>
        </w:rPr>
        <w:t xml:space="preserve">проаналізувати </w:t>
      </w:r>
      <w:r w:rsidRPr="00513E3F">
        <w:rPr>
          <w:color w:val="auto"/>
          <w:szCs w:val="28"/>
          <w:lang w:val="uk-UA" w:eastAsia="en-US"/>
        </w:rPr>
        <w:t>динамік</w:t>
      </w:r>
      <w:r>
        <w:rPr>
          <w:color w:val="auto"/>
          <w:szCs w:val="28"/>
          <w:lang w:val="uk-UA" w:eastAsia="en-US"/>
        </w:rPr>
        <w:t>у</w:t>
      </w:r>
      <w:r w:rsidRPr="00513E3F">
        <w:rPr>
          <w:color w:val="auto"/>
          <w:szCs w:val="28"/>
          <w:lang w:val="uk-UA" w:eastAsia="en-US"/>
        </w:rPr>
        <w:t xml:space="preserve">  рахунків  поточних  операцій Швейцарії та Люксембургу</w:t>
      </w:r>
    </w:p>
    <w:p w14:paraId="66291F51" w14:textId="77777777" w:rsidR="00513E3F" w:rsidRDefault="00513E3F" w:rsidP="00513E3F">
      <w:pPr>
        <w:widowControl w:val="0"/>
        <w:numPr>
          <w:ilvl w:val="0"/>
          <w:numId w:val="6"/>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ind w:right="0"/>
        <w:rPr>
          <w:color w:val="auto"/>
          <w:szCs w:val="28"/>
          <w:lang w:val="uk-UA" w:eastAsia="en-US"/>
        </w:rPr>
      </w:pPr>
      <w:r>
        <w:rPr>
          <w:color w:val="auto"/>
          <w:szCs w:val="28"/>
          <w:lang w:val="uk-UA" w:eastAsia="en-US"/>
        </w:rPr>
        <w:t>виявити</w:t>
      </w:r>
      <w:r w:rsidRPr="00513E3F">
        <w:rPr>
          <w:color w:val="auto"/>
          <w:szCs w:val="28"/>
          <w:lang w:val="uk-UA" w:eastAsia="en-US"/>
        </w:rPr>
        <w:t xml:space="preserve"> динамік</w:t>
      </w:r>
      <w:r>
        <w:rPr>
          <w:color w:val="auto"/>
          <w:szCs w:val="28"/>
          <w:lang w:val="uk-UA" w:eastAsia="en-US"/>
        </w:rPr>
        <w:t>у</w:t>
      </w:r>
      <w:r w:rsidRPr="00513E3F">
        <w:rPr>
          <w:color w:val="auto"/>
          <w:szCs w:val="28"/>
          <w:lang w:val="uk-UA" w:eastAsia="en-US"/>
        </w:rPr>
        <w:t xml:space="preserve"> рахунків операцій з капіталом та фінансових рахунків Швейцарії та Люксембург</w:t>
      </w:r>
      <w:r>
        <w:rPr>
          <w:color w:val="auto"/>
          <w:szCs w:val="28"/>
          <w:lang w:val="uk-UA" w:eastAsia="en-US"/>
        </w:rPr>
        <w:t>;</w:t>
      </w:r>
    </w:p>
    <w:p w14:paraId="6E6C1A7B" w14:textId="0776EEF5" w:rsidR="00513E3F" w:rsidRDefault="006A0AC0" w:rsidP="00513E3F">
      <w:pPr>
        <w:widowControl w:val="0"/>
        <w:numPr>
          <w:ilvl w:val="0"/>
          <w:numId w:val="6"/>
        </w:num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autoSpaceDE w:val="0"/>
        <w:autoSpaceDN w:val="0"/>
        <w:spacing w:after="0" w:line="360" w:lineRule="auto"/>
        <w:ind w:right="0"/>
        <w:rPr>
          <w:color w:val="auto"/>
          <w:szCs w:val="28"/>
          <w:lang w:val="uk-UA" w:eastAsia="en-US"/>
        </w:rPr>
      </w:pPr>
      <w:r>
        <w:rPr>
          <w:color w:val="auto"/>
          <w:szCs w:val="28"/>
          <w:lang w:val="uk-UA" w:eastAsia="en-US"/>
        </w:rPr>
        <w:t xml:space="preserve">здійснити </w:t>
      </w:r>
      <w:r w:rsidR="00513E3F">
        <w:rPr>
          <w:color w:val="auto"/>
          <w:szCs w:val="28"/>
          <w:lang w:val="uk-UA" w:eastAsia="en-US"/>
        </w:rPr>
        <w:t>м</w:t>
      </w:r>
      <w:r w:rsidR="00513E3F" w:rsidRPr="00513E3F">
        <w:rPr>
          <w:color w:val="auto"/>
          <w:szCs w:val="28"/>
          <w:lang w:val="uk-UA" w:eastAsia="en-US"/>
        </w:rPr>
        <w:t xml:space="preserve">оделювання та </w:t>
      </w:r>
      <w:r>
        <w:rPr>
          <w:color w:val="auto"/>
          <w:szCs w:val="28"/>
          <w:lang w:val="uk-UA" w:eastAsia="en-US"/>
        </w:rPr>
        <w:t xml:space="preserve">підрахувати </w:t>
      </w:r>
      <w:r w:rsidR="00513E3F" w:rsidRPr="00513E3F">
        <w:rPr>
          <w:color w:val="auto"/>
          <w:szCs w:val="28"/>
          <w:lang w:val="uk-UA" w:eastAsia="en-US"/>
        </w:rPr>
        <w:t>результат операцій «</w:t>
      </w:r>
      <w:proofErr w:type="spellStart"/>
      <w:r w:rsidR="00513E3F" w:rsidRPr="00513E3F">
        <w:rPr>
          <w:color w:val="auto"/>
          <w:szCs w:val="28"/>
          <w:lang w:val="uk-UA" w:eastAsia="en-US"/>
        </w:rPr>
        <w:t>Carry</w:t>
      </w:r>
      <w:proofErr w:type="spellEnd"/>
      <w:r w:rsidR="00513E3F" w:rsidRPr="00513E3F">
        <w:rPr>
          <w:color w:val="auto"/>
          <w:szCs w:val="28"/>
          <w:lang w:val="uk-UA" w:eastAsia="en-US"/>
        </w:rPr>
        <w:t xml:space="preserve"> </w:t>
      </w:r>
      <w:proofErr w:type="spellStart"/>
      <w:r w:rsidR="00513E3F" w:rsidRPr="00513E3F">
        <w:rPr>
          <w:color w:val="auto"/>
          <w:szCs w:val="28"/>
          <w:lang w:val="uk-UA" w:eastAsia="en-US"/>
        </w:rPr>
        <w:t>Trade</w:t>
      </w:r>
      <w:proofErr w:type="spellEnd"/>
      <w:r w:rsidR="00513E3F" w:rsidRPr="00513E3F">
        <w:rPr>
          <w:color w:val="auto"/>
          <w:szCs w:val="28"/>
          <w:lang w:val="uk-UA" w:eastAsia="en-US"/>
        </w:rPr>
        <w:t>» з державними облігаціями Швейцарії та Люксембургу</w:t>
      </w:r>
      <w:r w:rsidR="00513E3F">
        <w:rPr>
          <w:color w:val="auto"/>
          <w:szCs w:val="28"/>
          <w:lang w:val="uk-UA" w:eastAsia="en-US"/>
        </w:rPr>
        <w:t>;</w:t>
      </w:r>
    </w:p>
    <w:p w14:paraId="0DEC8122" w14:textId="28FB8BA8" w:rsidR="00513E3F" w:rsidRPr="00513E3F" w:rsidRDefault="00513E3F" w:rsidP="00513E3F">
      <w:pPr>
        <w:pStyle w:val="a9"/>
        <w:numPr>
          <w:ilvl w:val="0"/>
          <w:numId w:val="6"/>
        </w:numPr>
        <w:rPr>
          <w:color w:val="auto"/>
          <w:szCs w:val="28"/>
          <w:lang w:val="uk-UA" w:eastAsia="en-US"/>
        </w:rPr>
      </w:pPr>
      <w:r w:rsidRPr="00513E3F">
        <w:rPr>
          <w:color w:val="auto"/>
          <w:szCs w:val="28"/>
          <w:lang w:val="uk-UA" w:eastAsia="en-US"/>
        </w:rPr>
        <w:t>виявити особливості зовнішньоекономічних операцій Швейцарії та Люксембургу з Україною.</w:t>
      </w:r>
    </w:p>
    <w:p w14:paraId="12A95212" w14:textId="1CABB3F4" w:rsidR="009E6615" w:rsidRPr="009E6615" w:rsidRDefault="009E6615" w:rsidP="009E6615">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ind w:left="0" w:right="0" w:firstLine="709"/>
        <w:rPr>
          <w:rFonts w:eastAsia="Arial Unicode MS" w:cs="Arial Unicode MS"/>
          <w:szCs w:val="28"/>
          <w:u w:color="000000"/>
          <w:bdr w:val="nil"/>
          <w:lang w:val="uk-UA" w:eastAsia="en-US"/>
        </w:rPr>
      </w:pPr>
      <w:r w:rsidRPr="009E6615">
        <w:rPr>
          <w:rFonts w:eastAsia="Arial Unicode MS" w:cs="Arial Unicode MS"/>
          <w:b/>
          <w:szCs w:val="28"/>
          <w:u w:color="000000"/>
          <w:bdr w:val="nil"/>
          <w:lang w:val="uk-UA" w:eastAsia="en-US"/>
        </w:rPr>
        <w:t>Об’єктом дослідження</w:t>
      </w:r>
      <w:r w:rsidR="00D04E5C">
        <w:rPr>
          <w:rFonts w:eastAsia="Arial Unicode MS" w:cs="Arial Unicode MS"/>
          <w:szCs w:val="28"/>
          <w:u w:color="000000"/>
          <w:bdr w:val="nil"/>
          <w:lang w:val="uk-UA" w:eastAsia="en-US"/>
        </w:rPr>
        <w:t xml:space="preserve"> </w:t>
      </w:r>
      <w:r w:rsidRPr="009E6615">
        <w:rPr>
          <w:rFonts w:eastAsia="Arial Unicode MS" w:cs="Arial Unicode MS"/>
          <w:szCs w:val="28"/>
          <w:u w:color="000000"/>
          <w:bdr w:val="nil"/>
          <w:lang w:val="uk-UA" w:eastAsia="en-US"/>
        </w:rPr>
        <w:t xml:space="preserve">є економіки </w:t>
      </w:r>
      <w:r w:rsidR="00513E3F" w:rsidRPr="00513E3F">
        <w:rPr>
          <w:rFonts w:eastAsia="Arial Unicode MS" w:cs="Arial Unicode MS"/>
          <w:szCs w:val="28"/>
          <w:u w:color="000000"/>
          <w:bdr w:val="nil"/>
          <w:lang w:val="uk-UA" w:eastAsia="en-US"/>
        </w:rPr>
        <w:t>Швейцарії та Люксембургу</w:t>
      </w:r>
      <w:r w:rsidRPr="009E6615">
        <w:rPr>
          <w:rFonts w:eastAsia="Arial Unicode MS" w:cs="Arial Unicode MS"/>
          <w:szCs w:val="28"/>
          <w:u w:color="000000"/>
          <w:bdr w:val="nil"/>
          <w:lang w:val="uk-UA" w:eastAsia="en-US"/>
        </w:rPr>
        <w:t xml:space="preserve">. </w:t>
      </w:r>
    </w:p>
    <w:p w14:paraId="0834BDEE" w14:textId="24949D77" w:rsidR="00D04E5C" w:rsidRDefault="009E6615" w:rsidP="009E6615">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s>
        <w:spacing w:after="0" w:line="360" w:lineRule="auto"/>
        <w:ind w:left="0" w:right="0" w:firstLine="709"/>
        <w:rPr>
          <w:rFonts w:eastAsia="Arial Unicode MS" w:cs="Arial Unicode MS"/>
          <w:szCs w:val="28"/>
          <w:u w:color="000000"/>
          <w:bdr w:val="nil"/>
          <w:lang w:val="uk-UA" w:eastAsia="en-US"/>
        </w:rPr>
      </w:pPr>
      <w:r w:rsidRPr="009E6615">
        <w:rPr>
          <w:rFonts w:eastAsia="Arial Unicode MS" w:cs="Arial Unicode MS"/>
          <w:b/>
          <w:szCs w:val="28"/>
          <w:u w:color="000000"/>
          <w:bdr w:val="nil"/>
          <w:lang w:val="uk-UA" w:eastAsia="en-US"/>
        </w:rPr>
        <w:t>Предметом дослідження</w:t>
      </w:r>
      <w:r w:rsidRPr="009E6615">
        <w:rPr>
          <w:rFonts w:eastAsia="Arial Unicode MS" w:cs="Arial Unicode MS"/>
          <w:szCs w:val="28"/>
          <w:u w:color="000000"/>
          <w:bdr w:val="nil"/>
          <w:lang w:val="uk-UA" w:eastAsia="en-US"/>
        </w:rPr>
        <w:t xml:space="preserve"> є </w:t>
      </w:r>
      <w:r w:rsidR="00D04E5C" w:rsidRPr="00D04E5C">
        <w:rPr>
          <w:rFonts w:eastAsia="Arial Unicode MS" w:cs="Arial Unicode MS"/>
          <w:szCs w:val="28"/>
          <w:u w:color="000000"/>
          <w:bdr w:val="nil"/>
          <w:lang w:val="uk-UA" w:eastAsia="en-US"/>
        </w:rPr>
        <w:t>конкурентн</w:t>
      </w:r>
      <w:r w:rsidR="00D04E5C">
        <w:rPr>
          <w:rFonts w:eastAsia="Arial Unicode MS" w:cs="Arial Unicode MS"/>
          <w:szCs w:val="28"/>
          <w:u w:color="000000"/>
          <w:bdr w:val="nil"/>
          <w:lang w:val="uk-UA" w:eastAsia="en-US"/>
        </w:rPr>
        <w:t>і</w:t>
      </w:r>
      <w:r w:rsidR="00D04E5C" w:rsidRPr="00D04E5C">
        <w:rPr>
          <w:rFonts w:eastAsia="Arial Unicode MS" w:cs="Arial Unicode MS"/>
          <w:szCs w:val="28"/>
          <w:u w:color="000000"/>
          <w:bdr w:val="nil"/>
          <w:lang w:val="uk-UA" w:eastAsia="en-US"/>
        </w:rPr>
        <w:t xml:space="preserve"> переваг</w:t>
      </w:r>
      <w:r w:rsidR="00D04E5C">
        <w:rPr>
          <w:rFonts w:eastAsia="Arial Unicode MS" w:cs="Arial Unicode MS"/>
          <w:szCs w:val="28"/>
          <w:u w:color="000000"/>
          <w:bdr w:val="nil"/>
          <w:lang w:val="uk-UA" w:eastAsia="en-US"/>
        </w:rPr>
        <w:t>и</w:t>
      </w:r>
      <w:r w:rsidR="00D04E5C" w:rsidRPr="00D04E5C">
        <w:rPr>
          <w:rFonts w:eastAsia="Arial Unicode MS" w:cs="Arial Unicode MS"/>
          <w:szCs w:val="28"/>
          <w:u w:color="000000"/>
          <w:bdr w:val="nil"/>
          <w:lang w:val="uk-UA" w:eastAsia="en-US"/>
        </w:rPr>
        <w:t xml:space="preserve"> економік Швейцарії та Люксембургу, які відбиваються в їх платіжних балансах.</w:t>
      </w:r>
    </w:p>
    <w:p w14:paraId="73AC1EE9" w14:textId="69C82E41" w:rsidR="00820EB0" w:rsidRPr="005B5793" w:rsidRDefault="00D04E5C" w:rsidP="007242F8">
      <w:pPr>
        <w:spacing w:line="360" w:lineRule="auto"/>
        <w:ind w:firstLine="699"/>
        <w:rPr>
          <w:lang w:val="uk-UA"/>
        </w:rPr>
      </w:pPr>
      <w:r>
        <w:rPr>
          <w:lang w:val="uk-UA"/>
        </w:rPr>
        <w:t>Дипломна</w:t>
      </w:r>
      <w:r w:rsidR="00820EB0" w:rsidRPr="005B5793">
        <w:rPr>
          <w:lang w:val="uk-UA"/>
        </w:rPr>
        <w:t xml:space="preserve"> робота складається з всту</w:t>
      </w:r>
      <w:r>
        <w:rPr>
          <w:lang w:val="uk-UA"/>
        </w:rPr>
        <w:t>пу, трьох розділів, висновків, списку використаних джерел, додатків.</w:t>
      </w:r>
    </w:p>
    <w:p w14:paraId="3FA3541F" w14:textId="5743FC11" w:rsidR="00D04E5C" w:rsidRDefault="00820EB0" w:rsidP="008D089D">
      <w:pPr>
        <w:ind w:left="-15" w:right="0" w:firstLine="708"/>
        <w:rPr>
          <w:lang w:val="uk-UA"/>
        </w:rPr>
      </w:pPr>
      <w:r w:rsidRPr="005B5793">
        <w:rPr>
          <w:lang w:val="uk-UA"/>
        </w:rPr>
        <w:t>Теоретичною та методологічною основою дослідження є положення</w:t>
      </w:r>
      <w:r w:rsidR="00D04E5C">
        <w:rPr>
          <w:lang w:val="uk-UA"/>
        </w:rPr>
        <w:t>,</w:t>
      </w:r>
      <w:r w:rsidRPr="005B5793">
        <w:rPr>
          <w:lang w:val="uk-UA"/>
        </w:rPr>
        <w:t xml:space="preserve"> сформульовані у працях вітчизняних і зарубіжних вчених, присвячених дослідженню </w:t>
      </w:r>
      <w:r w:rsidR="00631073" w:rsidRPr="005B5793">
        <w:rPr>
          <w:lang w:val="uk-UA"/>
        </w:rPr>
        <w:t>теоретичних основ</w:t>
      </w:r>
      <w:r w:rsidR="00D04E5C">
        <w:rPr>
          <w:lang w:val="uk-UA"/>
        </w:rPr>
        <w:t xml:space="preserve"> формування конкурентних переваг країн, які відбиваються у</w:t>
      </w:r>
      <w:r w:rsidR="00631073" w:rsidRPr="005B5793">
        <w:rPr>
          <w:lang w:val="uk-UA"/>
        </w:rPr>
        <w:t xml:space="preserve"> платіжн</w:t>
      </w:r>
      <w:r w:rsidR="00D04E5C">
        <w:rPr>
          <w:lang w:val="uk-UA"/>
        </w:rPr>
        <w:t xml:space="preserve">их балансах країн, </w:t>
      </w:r>
      <w:r w:rsidRPr="005B5793">
        <w:rPr>
          <w:lang w:val="uk-UA"/>
        </w:rPr>
        <w:t>періодичні видання та ст</w:t>
      </w:r>
      <w:r w:rsidR="007242F8" w:rsidRPr="005B5793">
        <w:rPr>
          <w:lang w:val="uk-UA"/>
        </w:rPr>
        <w:t xml:space="preserve">атистичні дані/офіційних сайтів: </w:t>
      </w:r>
      <w:r w:rsidR="00B9332A" w:rsidRPr="005B5793">
        <w:rPr>
          <w:bCs/>
          <w:lang w:val="uk-UA"/>
        </w:rPr>
        <w:t>МВФ</w:t>
      </w:r>
      <w:r w:rsidR="00B9332A" w:rsidRPr="005B5793">
        <w:rPr>
          <w:lang w:val="uk-UA"/>
        </w:rPr>
        <w:t xml:space="preserve">, Центральний банк Швейцарії та Люксембургу. </w:t>
      </w:r>
    </w:p>
    <w:p w14:paraId="71C0E795" w14:textId="4141D139" w:rsidR="005B5793" w:rsidRDefault="00820EB0" w:rsidP="008D089D">
      <w:pPr>
        <w:ind w:left="-15" w:right="0" w:firstLine="708"/>
        <w:rPr>
          <w:lang w:val="uk-UA"/>
        </w:rPr>
      </w:pPr>
      <w:r w:rsidRPr="005B5793">
        <w:rPr>
          <w:lang w:val="uk-UA"/>
        </w:rPr>
        <w:t xml:space="preserve">При написанні </w:t>
      </w:r>
      <w:r w:rsidR="00D04E5C">
        <w:rPr>
          <w:lang w:val="uk-UA"/>
        </w:rPr>
        <w:t xml:space="preserve">дипломної </w:t>
      </w:r>
      <w:r w:rsidRPr="005B5793">
        <w:rPr>
          <w:lang w:val="uk-UA"/>
        </w:rPr>
        <w:t>роботи були використані порівняльний, статистичний, графічний методи, метод кореляційно-регресійного аналізу.</w:t>
      </w:r>
      <w:r w:rsidR="00E23CD4" w:rsidRPr="005B5793">
        <w:rPr>
          <w:lang w:val="uk-UA"/>
        </w:rPr>
        <w:t xml:space="preserve"> </w:t>
      </w:r>
    </w:p>
    <w:p w14:paraId="150440EA" w14:textId="77777777" w:rsidR="00D04E5C" w:rsidRDefault="00D04E5C" w:rsidP="00150C2B">
      <w:pPr>
        <w:spacing w:after="0" w:line="360" w:lineRule="auto"/>
        <w:ind w:left="0" w:right="0" w:firstLine="0"/>
        <w:jc w:val="center"/>
        <w:rPr>
          <w:b/>
          <w:lang w:val="uk-UA"/>
        </w:rPr>
      </w:pPr>
    </w:p>
    <w:p w14:paraId="128E1C76" w14:textId="77777777" w:rsidR="00DA7AD1" w:rsidRPr="005B5793" w:rsidRDefault="00471234" w:rsidP="00150C2B">
      <w:pPr>
        <w:spacing w:after="0" w:line="360" w:lineRule="auto"/>
        <w:ind w:left="0" w:right="0" w:firstLine="0"/>
        <w:jc w:val="center"/>
        <w:rPr>
          <w:b/>
          <w:lang w:val="uk-UA"/>
        </w:rPr>
      </w:pPr>
      <w:r w:rsidRPr="005B5793">
        <w:rPr>
          <w:b/>
          <w:lang w:val="uk-UA"/>
        </w:rPr>
        <w:lastRenderedPageBreak/>
        <w:t xml:space="preserve">РОЗДІЛ 1 </w:t>
      </w:r>
    </w:p>
    <w:p w14:paraId="70E68F77" w14:textId="69DC97D6" w:rsidR="00471234" w:rsidRPr="005B5793" w:rsidRDefault="00471234" w:rsidP="00150C2B">
      <w:pPr>
        <w:spacing w:after="0" w:line="360" w:lineRule="auto"/>
        <w:ind w:left="0" w:right="0" w:firstLine="0"/>
        <w:jc w:val="center"/>
        <w:rPr>
          <w:b/>
          <w:lang w:val="uk-UA"/>
        </w:rPr>
      </w:pPr>
      <w:r w:rsidRPr="005B5793">
        <w:rPr>
          <w:b/>
          <w:lang w:val="uk-UA"/>
        </w:rPr>
        <w:t xml:space="preserve">ТЕОРЕТИЧНІ ОСНОВИ АНАЛІЗУ </w:t>
      </w:r>
      <w:r w:rsidR="005B5793" w:rsidRPr="005B5793">
        <w:rPr>
          <w:b/>
          <w:lang w:val="uk-UA"/>
        </w:rPr>
        <w:t>КОНКУРЕНТНИХ ПЕРЕВАГ КРАЇН У МІЖНАРОДНИХ ЕКОНОМІЧНИХ ВІДНОСИН</w:t>
      </w:r>
      <w:r w:rsidR="009E6615">
        <w:rPr>
          <w:b/>
          <w:lang w:val="uk-UA"/>
        </w:rPr>
        <w:t>АХ</w:t>
      </w:r>
    </w:p>
    <w:p w14:paraId="581AB5B3" w14:textId="77777777" w:rsidR="0038408C" w:rsidRPr="005B5793" w:rsidRDefault="0038408C" w:rsidP="00471234">
      <w:pPr>
        <w:spacing w:line="360" w:lineRule="auto"/>
        <w:ind w:firstLine="699"/>
        <w:jc w:val="center"/>
        <w:rPr>
          <w:b/>
          <w:lang w:val="uk-UA"/>
        </w:rPr>
      </w:pPr>
    </w:p>
    <w:p w14:paraId="59FEC2E4" w14:textId="278D66F9" w:rsidR="00150C2B" w:rsidRDefault="00150C2B" w:rsidP="0038408C">
      <w:pPr>
        <w:spacing w:line="360" w:lineRule="auto"/>
        <w:ind w:firstLine="699"/>
        <w:rPr>
          <w:rStyle w:val="word"/>
          <w:lang w:val="uk-UA"/>
        </w:rPr>
      </w:pPr>
      <w:r w:rsidRPr="00150C2B">
        <w:rPr>
          <w:rStyle w:val="word"/>
          <w:lang w:val="uk-UA"/>
        </w:rPr>
        <w:t>Головним документом, в якому відбиваються усі поточні конкурентні переваги країн у міжнародних економічних відносинах є платіжний баланс. Платіжний баланс - це статистичний звіт, в якому є присутніми усі економічні операції між резидентами та нерезидентами даної країни за визначений період часу. Платіжний баланс надає узагальнену інформацію як про масштаби зовнішньоекономічної діяльності країни, так і про поточний стан конкурентних переваг держави у міжнародних економічних відносинах.</w:t>
      </w:r>
    </w:p>
    <w:p w14:paraId="76B41A2C" w14:textId="77777777" w:rsidR="00150C2B" w:rsidRDefault="005B5793" w:rsidP="0038408C">
      <w:pPr>
        <w:spacing w:line="360" w:lineRule="auto"/>
        <w:ind w:firstLine="699"/>
        <w:rPr>
          <w:lang w:val="uk-UA"/>
        </w:rPr>
      </w:pPr>
      <w:r w:rsidRPr="005B5793">
        <w:rPr>
          <w:rStyle w:val="word"/>
          <w:lang w:val="uk-UA"/>
        </w:rPr>
        <w:t>Рахунок</w:t>
      </w:r>
      <w:r w:rsidRPr="005B5793">
        <w:rPr>
          <w:lang w:val="uk-UA"/>
        </w:rPr>
        <w:t xml:space="preserve"> </w:t>
      </w:r>
      <w:r w:rsidRPr="005B5793">
        <w:rPr>
          <w:rStyle w:val="word"/>
          <w:lang w:val="uk-UA"/>
        </w:rPr>
        <w:t>поточних</w:t>
      </w:r>
      <w:r w:rsidRPr="005B5793">
        <w:rPr>
          <w:lang w:val="uk-UA"/>
        </w:rPr>
        <w:t xml:space="preserve"> </w:t>
      </w:r>
      <w:r w:rsidRPr="005B5793">
        <w:rPr>
          <w:rStyle w:val="word"/>
          <w:lang w:val="uk-UA"/>
        </w:rPr>
        <w:t>операцій</w:t>
      </w:r>
      <w:r w:rsidRPr="005B5793">
        <w:rPr>
          <w:lang w:val="uk-UA"/>
        </w:rPr>
        <w:t xml:space="preserve"> – </w:t>
      </w:r>
      <w:r w:rsidRPr="005B5793">
        <w:rPr>
          <w:rStyle w:val="word"/>
          <w:lang w:val="uk-UA"/>
        </w:rPr>
        <w:t>стаття</w:t>
      </w:r>
      <w:r w:rsidRPr="005B5793">
        <w:rPr>
          <w:lang w:val="uk-UA"/>
        </w:rPr>
        <w:t xml:space="preserve"> </w:t>
      </w:r>
      <w:r w:rsidRPr="005B5793">
        <w:rPr>
          <w:rStyle w:val="word"/>
          <w:lang w:val="uk-UA"/>
        </w:rPr>
        <w:t>платіжного</w:t>
      </w:r>
      <w:r w:rsidRPr="005B5793">
        <w:rPr>
          <w:lang w:val="uk-UA"/>
        </w:rPr>
        <w:t xml:space="preserve"> </w:t>
      </w:r>
      <w:r w:rsidRPr="005B5793">
        <w:rPr>
          <w:rStyle w:val="word"/>
          <w:lang w:val="uk-UA"/>
        </w:rPr>
        <w:t>балансу</w:t>
      </w:r>
      <w:r w:rsidRPr="005B5793">
        <w:rPr>
          <w:lang w:val="uk-UA"/>
        </w:rPr>
        <w:t xml:space="preserve">, </w:t>
      </w:r>
      <w:r w:rsidRPr="005B5793">
        <w:rPr>
          <w:rStyle w:val="word"/>
          <w:lang w:val="uk-UA"/>
        </w:rPr>
        <w:t>що</w:t>
      </w:r>
      <w:r w:rsidRPr="005B5793">
        <w:rPr>
          <w:lang w:val="uk-UA"/>
        </w:rPr>
        <w:t xml:space="preserve"> </w:t>
      </w:r>
      <w:r w:rsidRPr="005B5793">
        <w:rPr>
          <w:rStyle w:val="word"/>
          <w:lang w:val="uk-UA"/>
        </w:rPr>
        <w:t>частіше</w:t>
      </w:r>
      <w:r w:rsidRPr="005B5793">
        <w:rPr>
          <w:lang w:val="uk-UA"/>
        </w:rPr>
        <w:t xml:space="preserve"> </w:t>
      </w:r>
      <w:r w:rsidRPr="005B5793">
        <w:rPr>
          <w:rStyle w:val="word"/>
          <w:lang w:val="uk-UA"/>
        </w:rPr>
        <w:t>за</w:t>
      </w:r>
      <w:r w:rsidRPr="005B5793">
        <w:rPr>
          <w:lang w:val="uk-UA"/>
        </w:rPr>
        <w:t xml:space="preserve"> </w:t>
      </w:r>
      <w:r w:rsidRPr="005B5793">
        <w:rPr>
          <w:rStyle w:val="word"/>
          <w:lang w:val="uk-UA"/>
        </w:rPr>
        <w:t>всього</w:t>
      </w:r>
      <w:r w:rsidRPr="005B5793">
        <w:rPr>
          <w:lang w:val="uk-UA"/>
        </w:rPr>
        <w:t xml:space="preserve"> </w:t>
      </w:r>
      <w:r w:rsidRPr="005B5793">
        <w:rPr>
          <w:rStyle w:val="word"/>
          <w:lang w:val="uk-UA"/>
        </w:rPr>
        <w:t>аналізується</w:t>
      </w:r>
      <w:r w:rsidRPr="005B5793">
        <w:rPr>
          <w:lang w:val="uk-UA"/>
        </w:rPr>
        <w:t xml:space="preserve"> </w:t>
      </w:r>
      <w:r w:rsidRPr="005B5793">
        <w:rPr>
          <w:rStyle w:val="word"/>
          <w:lang w:val="uk-UA"/>
        </w:rPr>
        <w:t>та</w:t>
      </w:r>
      <w:r w:rsidRPr="005B5793">
        <w:rPr>
          <w:lang w:val="uk-UA"/>
        </w:rPr>
        <w:t xml:space="preserve"> </w:t>
      </w:r>
      <w:r w:rsidRPr="005B5793">
        <w:rPr>
          <w:rStyle w:val="word"/>
          <w:lang w:val="uk-UA"/>
        </w:rPr>
        <w:t>публікується</w:t>
      </w:r>
      <w:r w:rsidRPr="005B5793">
        <w:rPr>
          <w:lang w:val="uk-UA"/>
        </w:rPr>
        <w:t xml:space="preserve">. </w:t>
      </w:r>
      <w:r w:rsidRPr="005B5793">
        <w:rPr>
          <w:rStyle w:val="word"/>
          <w:lang w:val="uk-UA"/>
        </w:rPr>
        <w:t>Вона</w:t>
      </w:r>
      <w:r w:rsidRPr="005B5793">
        <w:rPr>
          <w:lang w:val="uk-UA"/>
        </w:rPr>
        <w:t xml:space="preserve"> </w:t>
      </w:r>
      <w:r w:rsidRPr="005B5793">
        <w:rPr>
          <w:rStyle w:val="word"/>
          <w:lang w:val="uk-UA"/>
        </w:rPr>
        <w:t>складається</w:t>
      </w:r>
      <w:r w:rsidRPr="005B5793">
        <w:rPr>
          <w:lang w:val="uk-UA"/>
        </w:rPr>
        <w:t xml:space="preserve"> </w:t>
      </w:r>
      <w:r w:rsidRPr="005B5793">
        <w:rPr>
          <w:rStyle w:val="word"/>
          <w:lang w:val="uk-UA"/>
        </w:rPr>
        <w:t>з</w:t>
      </w:r>
      <w:r w:rsidRPr="005B5793">
        <w:rPr>
          <w:lang w:val="uk-UA"/>
        </w:rPr>
        <w:t xml:space="preserve"> </w:t>
      </w:r>
      <w:r w:rsidRPr="005B5793">
        <w:rPr>
          <w:rStyle w:val="word"/>
          <w:lang w:val="uk-UA"/>
        </w:rPr>
        <w:t>балансу</w:t>
      </w:r>
      <w:r w:rsidRPr="005B5793">
        <w:rPr>
          <w:lang w:val="uk-UA"/>
        </w:rPr>
        <w:t xml:space="preserve"> </w:t>
      </w:r>
      <w:r w:rsidRPr="005B5793">
        <w:rPr>
          <w:rStyle w:val="word"/>
          <w:lang w:val="uk-UA"/>
        </w:rPr>
        <w:t>товарів</w:t>
      </w:r>
      <w:r w:rsidRPr="005B5793">
        <w:rPr>
          <w:lang w:val="uk-UA"/>
        </w:rPr>
        <w:t xml:space="preserve"> </w:t>
      </w:r>
      <w:r w:rsidRPr="005B5793">
        <w:rPr>
          <w:rStyle w:val="word"/>
          <w:lang w:val="uk-UA"/>
        </w:rPr>
        <w:t>та</w:t>
      </w:r>
      <w:r w:rsidRPr="005B5793">
        <w:rPr>
          <w:lang w:val="uk-UA"/>
        </w:rPr>
        <w:t xml:space="preserve"> </w:t>
      </w:r>
      <w:r w:rsidRPr="005B5793">
        <w:rPr>
          <w:rStyle w:val="word"/>
          <w:lang w:val="uk-UA"/>
        </w:rPr>
        <w:t>послуг</w:t>
      </w:r>
      <w:r w:rsidRPr="005B5793">
        <w:rPr>
          <w:lang w:val="uk-UA"/>
        </w:rPr>
        <w:t xml:space="preserve">, </w:t>
      </w:r>
      <w:r w:rsidRPr="005B5793">
        <w:rPr>
          <w:rStyle w:val="word"/>
          <w:lang w:val="uk-UA"/>
        </w:rPr>
        <w:t>первинних</w:t>
      </w:r>
      <w:r w:rsidRPr="005B5793">
        <w:rPr>
          <w:lang w:val="uk-UA"/>
        </w:rPr>
        <w:t xml:space="preserve"> </w:t>
      </w:r>
      <w:r w:rsidRPr="005B5793">
        <w:rPr>
          <w:rStyle w:val="word"/>
          <w:lang w:val="uk-UA"/>
        </w:rPr>
        <w:t>та</w:t>
      </w:r>
      <w:r w:rsidRPr="005B5793">
        <w:rPr>
          <w:lang w:val="uk-UA"/>
        </w:rPr>
        <w:t xml:space="preserve"> </w:t>
      </w:r>
      <w:r w:rsidRPr="005B5793">
        <w:rPr>
          <w:rStyle w:val="word"/>
          <w:lang w:val="uk-UA"/>
        </w:rPr>
        <w:t>вторинних</w:t>
      </w:r>
      <w:r w:rsidRPr="005B5793">
        <w:rPr>
          <w:lang w:val="uk-UA"/>
        </w:rPr>
        <w:t xml:space="preserve"> </w:t>
      </w:r>
      <w:r w:rsidRPr="005B5793">
        <w:rPr>
          <w:rStyle w:val="word"/>
          <w:lang w:val="uk-UA"/>
        </w:rPr>
        <w:t>доходів</w:t>
      </w:r>
      <w:r w:rsidRPr="005B5793">
        <w:rPr>
          <w:lang w:val="uk-UA"/>
        </w:rPr>
        <w:t xml:space="preserve">. </w:t>
      </w:r>
    </w:p>
    <w:p w14:paraId="6906947F" w14:textId="77777777" w:rsidR="00150C2B" w:rsidRDefault="005B5793" w:rsidP="0038408C">
      <w:pPr>
        <w:spacing w:line="360" w:lineRule="auto"/>
        <w:ind w:firstLine="699"/>
        <w:rPr>
          <w:lang w:val="uk-UA"/>
        </w:rPr>
      </w:pPr>
      <w:r w:rsidRPr="005B5793">
        <w:rPr>
          <w:rStyle w:val="word"/>
          <w:lang w:val="uk-UA"/>
        </w:rPr>
        <w:t>Баланс</w:t>
      </w:r>
      <w:r w:rsidRPr="005B5793">
        <w:rPr>
          <w:lang w:val="uk-UA"/>
        </w:rPr>
        <w:t xml:space="preserve"> </w:t>
      </w:r>
      <w:r w:rsidRPr="005B5793">
        <w:rPr>
          <w:rStyle w:val="word"/>
          <w:lang w:val="uk-UA"/>
        </w:rPr>
        <w:t>послуг</w:t>
      </w:r>
      <w:r w:rsidRPr="005B5793">
        <w:rPr>
          <w:lang w:val="uk-UA"/>
        </w:rPr>
        <w:t xml:space="preserve"> </w:t>
      </w:r>
      <w:r w:rsidRPr="005B5793">
        <w:rPr>
          <w:rStyle w:val="word"/>
          <w:lang w:val="uk-UA"/>
        </w:rPr>
        <w:t>або</w:t>
      </w:r>
      <w:r w:rsidRPr="005B5793">
        <w:rPr>
          <w:lang w:val="uk-UA"/>
        </w:rPr>
        <w:t xml:space="preserve"> </w:t>
      </w:r>
      <w:r w:rsidRPr="005B5793">
        <w:rPr>
          <w:rStyle w:val="word"/>
          <w:lang w:val="uk-UA"/>
        </w:rPr>
        <w:t>товарів</w:t>
      </w:r>
      <w:r w:rsidRPr="005B5793">
        <w:rPr>
          <w:lang w:val="uk-UA"/>
        </w:rPr>
        <w:t xml:space="preserve"> </w:t>
      </w:r>
      <w:r w:rsidRPr="005B5793">
        <w:rPr>
          <w:rStyle w:val="word"/>
          <w:lang w:val="uk-UA"/>
        </w:rPr>
        <w:t>представлений</w:t>
      </w:r>
      <w:r w:rsidRPr="005B5793">
        <w:rPr>
          <w:lang w:val="uk-UA"/>
        </w:rPr>
        <w:t xml:space="preserve"> </w:t>
      </w:r>
      <w:r w:rsidRPr="005B5793">
        <w:rPr>
          <w:rStyle w:val="word"/>
          <w:lang w:val="uk-UA"/>
        </w:rPr>
        <w:t>співвідношенням</w:t>
      </w:r>
      <w:r w:rsidRPr="005B5793">
        <w:rPr>
          <w:lang w:val="uk-UA"/>
        </w:rPr>
        <w:t xml:space="preserve"> </w:t>
      </w:r>
      <w:r w:rsidRPr="005B5793">
        <w:rPr>
          <w:rStyle w:val="word"/>
          <w:lang w:val="uk-UA"/>
        </w:rPr>
        <w:t>по</w:t>
      </w:r>
      <w:r w:rsidRPr="005B5793">
        <w:rPr>
          <w:lang w:val="uk-UA"/>
        </w:rPr>
        <w:t xml:space="preserve"> </w:t>
      </w:r>
      <w:r w:rsidRPr="005B5793">
        <w:rPr>
          <w:rStyle w:val="word"/>
          <w:lang w:val="uk-UA"/>
        </w:rPr>
        <w:t>експорту</w:t>
      </w:r>
      <w:r w:rsidRPr="005B5793">
        <w:rPr>
          <w:lang w:val="uk-UA"/>
        </w:rPr>
        <w:t xml:space="preserve"> </w:t>
      </w:r>
      <w:r w:rsidRPr="005B5793">
        <w:rPr>
          <w:rStyle w:val="word"/>
          <w:lang w:val="uk-UA"/>
        </w:rPr>
        <w:t>та</w:t>
      </w:r>
      <w:r w:rsidRPr="005B5793">
        <w:rPr>
          <w:lang w:val="uk-UA"/>
        </w:rPr>
        <w:t xml:space="preserve"> </w:t>
      </w:r>
      <w:r w:rsidRPr="005B5793">
        <w:rPr>
          <w:rStyle w:val="word"/>
          <w:lang w:val="uk-UA"/>
        </w:rPr>
        <w:t>платіжках</w:t>
      </w:r>
      <w:r w:rsidRPr="005B5793">
        <w:rPr>
          <w:lang w:val="uk-UA"/>
        </w:rPr>
        <w:t xml:space="preserve"> </w:t>
      </w:r>
      <w:r w:rsidRPr="005B5793">
        <w:rPr>
          <w:rStyle w:val="word"/>
          <w:lang w:val="uk-UA"/>
        </w:rPr>
        <w:t>по</w:t>
      </w:r>
      <w:r w:rsidRPr="005B5793">
        <w:rPr>
          <w:lang w:val="uk-UA"/>
        </w:rPr>
        <w:t xml:space="preserve"> </w:t>
      </w:r>
      <w:r w:rsidRPr="005B5793">
        <w:rPr>
          <w:rStyle w:val="word"/>
          <w:lang w:val="uk-UA"/>
        </w:rPr>
        <w:t>імпорту</w:t>
      </w:r>
      <w:r w:rsidRPr="005B5793">
        <w:rPr>
          <w:lang w:val="uk-UA"/>
        </w:rPr>
        <w:t xml:space="preserve"> </w:t>
      </w:r>
      <w:r w:rsidRPr="005B5793">
        <w:rPr>
          <w:rStyle w:val="word"/>
          <w:lang w:val="uk-UA"/>
        </w:rPr>
        <w:t>товарів</w:t>
      </w:r>
      <w:r w:rsidRPr="005B5793">
        <w:rPr>
          <w:lang w:val="uk-UA"/>
        </w:rPr>
        <w:t xml:space="preserve"> </w:t>
      </w:r>
      <w:r w:rsidRPr="005B5793">
        <w:rPr>
          <w:rStyle w:val="word"/>
          <w:lang w:val="uk-UA"/>
        </w:rPr>
        <w:t>або</w:t>
      </w:r>
      <w:r w:rsidRPr="005B5793">
        <w:rPr>
          <w:lang w:val="uk-UA"/>
        </w:rPr>
        <w:t xml:space="preserve"> </w:t>
      </w:r>
      <w:r w:rsidRPr="005B5793">
        <w:rPr>
          <w:rStyle w:val="word"/>
          <w:lang w:val="uk-UA"/>
        </w:rPr>
        <w:t>послуг</w:t>
      </w:r>
      <w:r w:rsidRPr="005B5793">
        <w:rPr>
          <w:lang w:val="uk-UA"/>
        </w:rPr>
        <w:t xml:space="preserve">. </w:t>
      </w:r>
      <w:r w:rsidRPr="005B5793">
        <w:rPr>
          <w:rStyle w:val="word"/>
          <w:lang w:val="uk-UA"/>
        </w:rPr>
        <w:t>Сальдо</w:t>
      </w:r>
      <w:r w:rsidRPr="005B5793">
        <w:rPr>
          <w:lang w:val="uk-UA"/>
        </w:rPr>
        <w:t xml:space="preserve"> </w:t>
      </w:r>
      <w:r w:rsidRPr="005B5793">
        <w:rPr>
          <w:rStyle w:val="word"/>
          <w:lang w:val="uk-UA"/>
        </w:rPr>
        <w:t>первинних</w:t>
      </w:r>
      <w:r w:rsidRPr="005B5793">
        <w:rPr>
          <w:lang w:val="uk-UA"/>
        </w:rPr>
        <w:t xml:space="preserve"> </w:t>
      </w:r>
      <w:r w:rsidRPr="005B5793">
        <w:rPr>
          <w:rStyle w:val="word"/>
          <w:lang w:val="uk-UA"/>
        </w:rPr>
        <w:t>доходів</w:t>
      </w:r>
      <w:r w:rsidRPr="005B5793">
        <w:rPr>
          <w:lang w:val="uk-UA"/>
        </w:rPr>
        <w:t xml:space="preserve"> – </w:t>
      </w:r>
      <w:r w:rsidRPr="005B5793">
        <w:rPr>
          <w:rStyle w:val="word"/>
          <w:lang w:val="uk-UA"/>
        </w:rPr>
        <w:t>це</w:t>
      </w:r>
      <w:r w:rsidRPr="005B5793">
        <w:rPr>
          <w:lang w:val="uk-UA"/>
        </w:rPr>
        <w:t xml:space="preserve"> </w:t>
      </w:r>
      <w:r w:rsidRPr="005B5793">
        <w:rPr>
          <w:rStyle w:val="word"/>
          <w:lang w:val="uk-UA"/>
        </w:rPr>
        <w:t>різниця</w:t>
      </w:r>
      <w:r w:rsidRPr="005B5793">
        <w:rPr>
          <w:lang w:val="uk-UA"/>
        </w:rPr>
        <w:t xml:space="preserve"> </w:t>
      </w:r>
      <w:r w:rsidRPr="005B5793">
        <w:rPr>
          <w:rStyle w:val="word"/>
          <w:lang w:val="uk-UA"/>
        </w:rPr>
        <w:t>цих</w:t>
      </w:r>
      <w:r w:rsidRPr="005B5793">
        <w:rPr>
          <w:lang w:val="uk-UA"/>
        </w:rPr>
        <w:t xml:space="preserve"> </w:t>
      </w:r>
      <w:r w:rsidRPr="005B5793">
        <w:rPr>
          <w:rStyle w:val="word"/>
          <w:lang w:val="uk-UA"/>
        </w:rPr>
        <w:t>доходів</w:t>
      </w:r>
      <w:r w:rsidRPr="005B5793">
        <w:rPr>
          <w:lang w:val="uk-UA"/>
        </w:rPr>
        <w:t xml:space="preserve">, </w:t>
      </w:r>
      <w:r w:rsidRPr="005B5793">
        <w:rPr>
          <w:rStyle w:val="word"/>
          <w:lang w:val="uk-UA"/>
        </w:rPr>
        <w:t>отриманих</w:t>
      </w:r>
      <w:r w:rsidRPr="005B5793">
        <w:rPr>
          <w:lang w:val="uk-UA"/>
        </w:rPr>
        <w:t xml:space="preserve"> </w:t>
      </w:r>
      <w:r w:rsidRPr="005B5793">
        <w:rPr>
          <w:rStyle w:val="word"/>
          <w:lang w:val="uk-UA"/>
        </w:rPr>
        <w:t>резидентами</w:t>
      </w:r>
      <w:r w:rsidRPr="005B5793">
        <w:rPr>
          <w:lang w:val="uk-UA"/>
        </w:rPr>
        <w:t xml:space="preserve"> </w:t>
      </w:r>
      <w:r w:rsidRPr="005B5793">
        <w:rPr>
          <w:rStyle w:val="word"/>
          <w:lang w:val="uk-UA"/>
        </w:rPr>
        <w:t>країни</w:t>
      </w:r>
      <w:r w:rsidRPr="005B5793">
        <w:rPr>
          <w:lang w:val="uk-UA"/>
        </w:rPr>
        <w:t xml:space="preserve"> </w:t>
      </w:r>
      <w:r w:rsidRPr="005B5793">
        <w:rPr>
          <w:rStyle w:val="word"/>
          <w:lang w:val="uk-UA"/>
        </w:rPr>
        <w:t>за</w:t>
      </w:r>
      <w:r w:rsidRPr="005B5793">
        <w:rPr>
          <w:lang w:val="uk-UA"/>
        </w:rPr>
        <w:t xml:space="preserve"> </w:t>
      </w:r>
      <w:r w:rsidRPr="005B5793">
        <w:rPr>
          <w:rStyle w:val="word"/>
          <w:lang w:val="uk-UA"/>
        </w:rPr>
        <w:t>кордоном</w:t>
      </w:r>
      <w:r w:rsidRPr="005B5793">
        <w:rPr>
          <w:lang w:val="uk-UA"/>
        </w:rPr>
        <w:t xml:space="preserve"> </w:t>
      </w:r>
      <w:r w:rsidRPr="005B5793">
        <w:rPr>
          <w:rStyle w:val="word"/>
          <w:lang w:val="uk-UA"/>
        </w:rPr>
        <w:t>та</w:t>
      </w:r>
      <w:r w:rsidRPr="005B5793">
        <w:rPr>
          <w:lang w:val="uk-UA"/>
        </w:rPr>
        <w:t xml:space="preserve"> </w:t>
      </w:r>
      <w:r w:rsidRPr="005B5793">
        <w:rPr>
          <w:rStyle w:val="word"/>
          <w:lang w:val="uk-UA"/>
        </w:rPr>
        <w:t>іноземцями</w:t>
      </w:r>
      <w:r w:rsidRPr="005B5793">
        <w:rPr>
          <w:lang w:val="uk-UA"/>
        </w:rPr>
        <w:t xml:space="preserve"> </w:t>
      </w:r>
      <w:r w:rsidRPr="005B5793">
        <w:rPr>
          <w:rStyle w:val="word"/>
          <w:lang w:val="uk-UA"/>
        </w:rPr>
        <w:t>в</w:t>
      </w:r>
      <w:r w:rsidRPr="005B5793">
        <w:rPr>
          <w:lang w:val="uk-UA"/>
        </w:rPr>
        <w:t xml:space="preserve"> </w:t>
      </w:r>
      <w:r w:rsidRPr="005B5793">
        <w:rPr>
          <w:rStyle w:val="word"/>
          <w:lang w:val="uk-UA"/>
        </w:rPr>
        <w:t>країні</w:t>
      </w:r>
      <w:r w:rsidRPr="005B5793">
        <w:rPr>
          <w:lang w:val="uk-UA"/>
        </w:rPr>
        <w:t xml:space="preserve">. </w:t>
      </w:r>
      <w:r w:rsidRPr="005B5793">
        <w:rPr>
          <w:rStyle w:val="word"/>
          <w:lang w:val="uk-UA"/>
        </w:rPr>
        <w:t>Вторинні</w:t>
      </w:r>
      <w:r w:rsidRPr="005B5793">
        <w:rPr>
          <w:lang w:val="uk-UA"/>
        </w:rPr>
        <w:t xml:space="preserve"> </w:t>
      </w:r>
      <w:r w:rsidRPr="005B5793">
        <w:rPr>
          <w:rStyle w:val="word"/>
          <w:lang w:val="uk-UA"/>
        </w:rPr>
        <w:t>доходи</w:t>
      </w:r>
      <w:r w:rsidRPr="005B5793">
        <w:rPr>
          <w:lang w:val="uk-UA"/>
        </w:rPr>
        <w:t xml:space="preserve"> – </w:t>
      </w:r>
      <w:r w:rsidRPr="005B5793">
        <w:rPr>
          <w:rStyle w:val="word"/>
          <w:lang w:val="uk-UA"/>
        </w:rPr>
        <w:t>це</w:t>
      </w:r>
      <w:r w:rsidRPr="005B5793">
        <w:rPr>
          <w:lang w:val="uk-UA"/>
        </w:rPr>
        <w:t xml:space="preserve"> </w:t>
      </w:r>
      <w:r w:rsidRPr="005B5793">
        <w:rPr>
          <w:rStyle w:val="word"/>
          <w:lang w:val="uk-UA"/>
        </w:rPr>
        <w:t>поточні</w:t>
      </w:r>
      <w:r w:rsidRPr="005B5793">
        <w:rPr>
          <w:lang w:val="uk-UA"/>
        </w:rPr>
        <w:t xml:space="preserve"> </w:t>
      </w:r>
      <w:r w:rsidRPr="005B5793">
        <w:rPr>
          <w:rStyle w:val="word"/>
          <w:lang w:val="uk-UA"/>
        </w:rPr>
        <w:t>трансферти</w:t>
      </w:r>
      <w:r w:rsidRPr="005B5793">
        <w:rPr>
          <w:lang w:val="uk-UA"/>
        </w:rPr>
        <w:t xml:space="preserve"> </w:t>
      </w:r>
      <w:r w:rsidRPr="005B5793">
        <w:rPr>
          <w:rStyle w:val="word"/>
          <w:lang w:val="uk-UA"/>
        </w:rPr>
        <w:t>між</w:t>
      </w:r>
      <w:r w:rsidRPr="005B5793">
        <w:rPr>
          <w:lang w:val="uk-UA"/>
        </w:rPr>
        <w:t xml:space="preserve"> </w:t>
      </w:r>
      <w:r w:rsidRPr="005B5793">
        <w:rPr>
          <w:rStyle w:val="word"/>
          <w:lang w:val="uk-UA"/>
        </w:rPr>
        <w:t>резидентами</w:t>
      </w:r>
      <w:r w:rsidRPr="005B5793">
        <w:rPr>
          <w:lang w:val="uk-UA"/>
        </w:rPr>
        <w:t xml:space="preserve"> </w:t>
      </w:r>
      <w:r w:rsidRPr="005B5793">
        <w:rPr>
          <w:rStyle w:val="word"/>
          <w:lang w:val="uk-UA"/>
        </w:rPr>
        <w:t>та</w:t>
      </w:r>
      <w:r w:rsidRPr="005B5793">
        <w:rPr>
          <w:lang w:val="uk-UA"/>
        </w:rPr>
        <w:t xml:space="preserve"> </w:t>
      </w:r>
      <w:r w:rsidRPr="005B5793">
        <w:rPr>
          <w:rStyle w:val="word"/>
          <w:lang w:val="uk-UA"/>
        </w:rPr>
        <w:t>нерезидентами</w:t>
      </w:r>
      <w:r w:rsidRPr="005B5793">
        <w:rPr>
          <w:lang w:val="uk-UA"/>
        </w:rPr>
        <w:t>.</w:t>
      </w:r>
    </w:p>
    <w:p w14:paraId="68E53CDD" w14:textId="77777777" w:rsidR="00150C2B" w:rsidRDefault="005B5793" w:rsidP="0038408C">
      <w:pPr>
        <w:spacing w:line="360" w:lineRule="auto"/>
        <w:ind w:firstLine="699"/>
        <w:rPr>
          <w:lang w:val="uk-UA"/>
        </w:rPr>
      </w:pPr>
      <w:r w:rsidRPr="005B5793">
        <w:rPr>
          <w:rStyle w:val="word"/>
          <w:lang w:val="uk-UA"/>
        </w:rPr>
        <w:t>Фінансовий</w:t>
      </w:r>
      <w:r w:rsidRPr="005B5793">
        <w:rPr>
          <w:lang w:val="uk-UA"/>
        </w:rPr>
        <w:t xml:space="preserve"> </w:t>
      </w:r>
      <w:r w:rsidRPr="005B5793">
        <w:rPr>
          <w:rStyle w:val="word"/>
          <w:lang w:val="uk-UA"/>
        </w:rPr>
        <w:t>рахунок</w:t>
      </w:r>
      <w:r w:rsidRPr="005B5793">
        <w:rPr>
          <w:lang w:val="uk-UA"/>
        </w:rPr>
        <w:t xml:space="preserve"> – </w:t>
      </w:r>
      <w:r w:rsidRPr="005B5793">
        <w:rPr>
          <w:rStyle w:val="word"/>
          <w:lang w:val="uk-UA"/>
        </w:rPr>
        <w:t>це</w:t>
      </w:r>
      <w:r w:rsidRPr="005B5793">
        <w:rPr>
          <w:lang w:val="uk-UA"/>
        </w:rPr>
        <w:t xml:space="preserve"> </w:t>
      </w:r>
      <w:r w:rsidRPr="005B5793">
        <w:rPr>
          <w:rStyle w:val="word"/>
          <w:lang w:val="uk-UA"/>
        </w:rPr>
        <w:t>група</w:t>
      </w:r>
      <w:r w:rsidRPr="005B5793">
        <w:rPr>
          <w:lang w:val="uk-UA"/>
        </w:rPr>
        <w:t xml:space="preserve"> </w:t>
      </w:r>
      <w:r w:rsidRPr="005B5793">
        <w:rPr>
          <w:rStyle w:val="word"/>
          <w:lang w:val="uk-UA"/>
        </w:rPr>
        <w:t>статей</w:t>
      </w:r>
      <w:r w:rsidRPr="005B5793">
        <w:rPr>
          <w:lang w:val="uk-UA"/>
        </w:rPr>
        <w:t xml:space="preserve">, </w:t>
      </w:r>
      <w:r w:rsidRPr="005B5793">
        <w:rPr>
          <w:rStyle w:val="word"/>
          <w:lang w:val="uk-UA"/>
        </w:rPr>
        <w:t>що</w:t>
      </w:r>
      <w:r w:rsidRPr="005B5793">
        <w:rPr>
          <w:lang w:val="uk-UA"/>
        </w:rPr>
        <w:t xml:space="preserve"> </w:t>
      </w:r>
      <w:r w:rsidRPr="005B5793">
        <w:rPr>
          <w:rStyle w:val="word"/>
          <w:lang w:val="uk-UA"/>
        </w:rPr>
        <w:t>включають</w:t>
      </w:r>
      <w:r w:rsidRPr="005B5793">
        <w:rPr>
          <w:lang w:val="uk-UA"/>
        </w:rPr>
        <w:t xml:space="preserve"> </w:t>
      </w:r>
      <w:r w:rsidRPr="005B5793">
        <w:rPr>
          <w:rStyle w:val="word"/>
          <w:lang w:val="uk-UA"/>
        </w:rPr>
        <w:t>в</w:t>
      </w:r>
      <w:r w:rsidRPr="005B5793">
        <w:rPr>
          <w:lang w:val="uk-UA"/>
        </w:rPr>
        <w:t xml:space="preserve"> </w:t>
      </w:r>
      <w:r w:rsidRPr="005B5793">
        <w:rPr>
          <w:rStyle w:val="word"/>
          <w:lang w:val="uk-UA"/>
        </w:rPr>
        <w:t>себе</w:t>
      </w:r>
      <w:r w:rsidRPr="005B5793">
        <w:rPr>
          <w:lang w:val="uk-UA"/>
        </w:rPr>
        <w:t xml:space="preserve"> </w:t>
      </w:r>
      <w:r w:rsidRPr="005B5793">
        <w:rPr>
          <w:rStyle w:val="word"/>
          <w:lang w:val="uk-UA"/>
        </w:rPr>
        <w:t>усі</w:t>
      </w:r>
      <w:r w:rsidRPr="005B5793">
        <w:rPr>
          <w:lang w:val="uk-UA"/>
        </w:rPr>
        <w:t xml:space="preserve"> </w:t>
      </w:r>
      <w:r w:rsidRPr="005B5793">
        <w:rPr>
          <w:rStyle w:val="word"/>
          <w:lang w:val="uk-UA"/>
        </w:rPr>
        <w:t>операції</w:t>
      </w:r>
      <w:r w:rsidRPr="005B5793">
        <w:rPr>
          <w:lang w:val="uk-UA"/>
        </w:rPr>
        <w:t xml:space="preserve">, </w:t>
      </w:r>
      <w:r w:rsidRPr="005B5793">
        <w:rPr>
          <w:rStyle w:val="word"/>
          <w:lang w:val="uk-UA"/>
        </w:rPr>
        <w:t>в</w:t>
      </w:r>
      <w:r w:rsidRPr="005B5793">
        <w:rPr>
          <w:lang w:val="uk-UA"/>
        </w:rPr>
        <w:t xml:space="preserve"> </w:t>
      </w:r>
      <w:r w:rsidRPr="005B5793">
        <w:rPr>
          <w:rStyle w:val="word"/>
          <w:lang w:val="uk-UA"/>
        </w:rPr>
        <w:t>результаті</w:t>
      </w:r>
      <w:r w:rsidRPr="005B5793">
        <w:rPr>
          <w:lang w:val="uk-UA"/>
        </w:rPr>
        <w:t xml:space="preserve"> </w:t>
      </w:r>
      <w:r w:rsidRPr="005B5793">
        <w:rPr>
          <w:rStyle w:val="word"/>
          <w:lang w:val="uk-UA"/>
        </w:rPr>
        <w:t>яких</w:t>
      </w:r>
      <w:r w:rsidRPr="005B5793">
        <w:rPr>
          <w:lang w:val="uk-UA"/>
        </w:rPr>
        <w:t xml:space="preserve"> </w:t>
      </w:r>
      <w:r w:rsidRPr="005B5793">
        <w:rPr>
          <w:rStyle w:val="word"/>
          <w:lang w:val="uk-UA"/>
        </w:rPr>
        <w:t>відбувається</w:t>
      </w:r>
      <w:r w:rsidRPr="005B5793">
        <w:rPr>
          <w:lang w:val="uk-UA"/>
        </w:rPr>
        <w:t xml:space="preserve"> </w:t>
      </w:r>
      <w:r w:rsidRPr="005B5793">
        <w:rPr>
          <w:rStyle w:val="word"/>
          <w:lang w:val="uk-UA"/>
        </w:rPr>
        <w:t>перехід</w:t>
      </w:r>
      <w:r w:rsidRPr="005B5793">
        <w:rPr>
          <w:lang w:val="uk-UA"/>
        </w:rPr>
        <w:t xml:space="preserve"> </w:t>
      </w:r>
      <w:r w:rsidRPr="005B5793">
        <w:rPr>
          <w:rStyle w:val="word"/>
          <w:lang w:val="uk-UA"/>
        </w:rPr>
        <w:t>прав</w:t>
      </w:r>
      <w:r w:rsidRPr="005B5793">
        <w:rPr>
          <w:lang w:val="uk-UA"/>
        </w:rPr>
        <w:t xml:space="preserve"> </w:t>
      </w:r>
      <w:r w:rsidRPr="005B5793">
        <w:rPr>
          <w:rStyle w:val="word"/>
          <w:lang w:val="uk-UA"/>
        </w:rPr>
        <w:t>власності</w:t>
      </w:r>
      <w:r w:rsidRPr="005B5793">
        <w:rPr>
          <w:lang w:val="uk-UA"/>
        </w:rPr>
        <w:t xml:space="preserve"> </w:t>
      </w:r>
      <w:r w:rsidRPr="005B5793">
        <w:rPr>
          <w:rStyle w:val="word"/>
          <w:lang w:val="uk-UA"/>
        </w:rPr>
        <w:t>на</w:t>
      </w:r>
      <w:r w:rsidRPr="005B5793">
        <w:rPr>
          <w:lang w:val="uk-UA"/>
        </w:rPr>
        <w:t xml:space="preserve"> </w:t>
      </w:r>
      <w:r w:rsidRPr="005B5793">
        <w:rPr>
          <w:rStyle w:val="word"/>
          <w:lang w:val="uk-UA"/>
        </w:rPr>
        <w:t>зовнішні</w:t>
      </w:r>
      <w:r w:rsidRPr="005B5793">
        <w:rPr>
          <w:lang w:val="uk-UA"/>
        </w:rPr>
        <w:t xml:space="preserve"> </w:t>
      </w:r>
      <w:r w:rsidRPr="005B5793">
        <w:rPr>
          <w:rStyle w:val="word"/>
          <w:lang w:val="uk-UA"/>
        </w:rPr>
        <w:t>фінансові</w:t>
      </w:r>
      <w:r w:rsidRPr="005B5793">
        <w:rPr>
          <w:lang w:val="uk-UA"/>
        </w:rPr>
        <w:t xml:space="preserve"> </w:t>
      </w:r>
      <w:r w:rsidRPr="005B5793">
        <w:rPr>
          <w:rStyle w:val="word"/>
          <w:lang w:val="uk-UA"/>
        </w:rPr>
        <w:t>активи</w:t>
      </w:r>
      <w:r w:rsidRPr="005B5793">
        <w:rPr>
          <w:lang w:val="uk-UA"/>
        </w:rPr>
        <w:t xml:space="preserve"> </w:t>
      </w:r>
      <w:r w:rsidRPr="005B5793">
        <w:rPr>
          <w:rStyle w:val="word"/>
          <w:lang w:val="uk-UA"/>
        </w:rPr>
        <w:t>та</w:t>
      </w:r>
      <w:r w:rsidRPr="005B5793">
        <w:rPr>
          <w:lang w:val="uk-UA"/>
        </w:rPr>
        <w:t xml:space="preserve"> </w:t>
      </w:r>
      <w:r w:rsidRPr="005B5793">
        <w:rPr>
          <w:rStyle w:val="word"/>
          <w:lang w:val="uk-UA"/>
        </w:rPr>
        <w:t>зобов</w:t>
      </w:r>
      <w:r w:rsidRPr="005B5793">
        <w:rPr>
          <w:lang w:val="uk-UA"/>
        </w:rPr>
        <w:t>’</w:t>
      </w:r>
      <w:r w:rsidRPr="005B5793">
        <w:rPr>
          <w:rStyle w:val="word"/>
          <w:lang w:val="uk-UA"/>
        </w:rPr>
        <w:t>язання</w:t>
      </w:r>
      <w:r w:rsidRPr="005B5793">
        <w:rPr>
          <w:lang w:val="uk-UA"/>
        </w:rPr>
        <w:t xml:space="preserve"> </w:t>
      </w:r>
      <w:r w:rsidRPr="005B5793">
        <w:rPr>
          <w:rStyle w:val="word"/>
          <w:lang w:val="uk-UA"/>
        </w:rPr>
        <w:t>країни</w:t>
      </w:r>
      <w:r w:rsidRPr="005B5793">
        <w:rPr>
          <w:lang w:val="uk-UA"/>
        </w:rPr>
        <w:t xml:space="preserve">. </w:t>
      </w:r>
    </w:p>
    <w:p w14:paraId="07DEE95A" w14:textId="3D5CD9DB" w:rsidR="005B5793" w:rsidRDefault="005B5793" w:rsidP="0038408C">
      <w:pPr>
        <w:spacing w:line="360" w:lineRule="auto"/>
        <w:ind w:firstLine="699"/>
        <w:rPr>
          <w:lang w:val="uk-UA"/>
        </w:rPr>
      </w:pPr>
      <w:r w:rsidRPr="005B5793">
        <w:rPr>
          <w:rStyle w:val="word"/>
          <w:lang w:val="uk-UA"/>
        </w:rPr>
        <w:t>Він</w:t>
      </w:r>
      <w:r w:rsidRPr="005B5793">
        <w:rPr>
          <w:lang w:val="uk-UA"/>
        </w:rPr>
        <w:t xml:space="preserve"> </w:t>
      </w:r>
      <w:r w:rsidRPr="005B5793">
        <w:rPr>
          <w:rStyle w:val="word"/>
          <w:lang w:val="uk-UA"/>
        </w:rPr>
        <w:t>складається</w:t>
      </w:r>
      <w:r w:rsidRPr="005B5793">
        <w:rPr>
          <w:lang w:val="uk-UA"/>
        </w:rPr>
        <w:t xml:space="preserve"> </w:t>
      </w:r>
      <w:r w:rsidRPr="005B5793">
        <w:rPr>
          <w:rStyle w:val="word"/>
          <w:lang w:val="uk-UA"/>
        </w:rPr>
        <w:t>з</w:t>
      </w:r>
      <w:r w:rsidRPr="005B5793">
        <w:rPr>
          <w:lang w:val="uk-UA"/>
        </w:rPr>
        <w:t xml:space="preserve"> </w:t>
      </w:r>
      <w:r w:rsidRPr="005B5793">
        <w:rPr>
          <w:rStyle w:val="word"/>
          <w:lang w:val="uk-UA"/>
        </w:rPr>
        <w:t>прямих</w:t>
      </w:r>
      <w:r w:rsidRPr="005B5793">
        <w:rPr>
          <w:lang w:val="uk-UA"/>
        </w:rPr>
        <w:t xml:space="preserve">, </w:t>
      </w:r>
      <w:r w:rsidRPr="005B5793">
        <w:rPr>
          <w:rStyle w:val="word"/>
          <w:lang w:val="uk-UA"/>
        </w:rPr>
        <w:t>портфельних</w:t>
      </w:r>
      <w:r w:rsidRPr="005B5793">
        <w:rPr>
          <w:lang w:val="uk-UA"/>
        </w:rPr>
        <w:t xml:space="preserve"> </w:t>
      </w:r>
      <w:r w:rsidRPr="005B5793">
        <w:rPr>
          <w:rStyle w:val="word"/>
          <w:lang w:val="uk-UA"/>
        </w:rPr>
        <w:t>та</w:t>
      </w:r>
      <w:r w:rsidRPr="005B5793">
        <w:rPr>
          <w:lang w:val="uk-UA"/>
        </w:rPr>
        <w:t xml:space="preserve"> </w:t>
      </w:r>
      <w:r w:rsidRPr="005B5793">
        <w:rPr>
          <w:rStyle w:val="word"/>
          <w:lang w:val="uk-UA"/>
        </w:rPr>
        <w:t>інших</w:t>
      </w:r>
      <w:r w:rsidRPr="005B5793">
        <w:rPr>
          <w:lang w:val="uk-UA"/>
        </w:rPr>
        <w:t xml:space="preserve"> </w:t>
      </w:r>
      <w:r w:rsidRPr="005B5793">
        <w:rPr>
          <w:rStyle w:val="word"/>
          <w:lang w:val="uk-UA"/>
        </w:rPr>
        <w:t>інвестицій</w:t>
      </w:r>
      <w:r w:rsidRPr="005B5793">
        <w:rPr>
          <w:lang w:val="uk-UA"/>
        </w:rPr>
        <w:t>.</w:t>
      </w:r>
      <w:r w:rsidRPr="005B5793">
        <w:rPr>
          <w:lang w:val="uk-UA"/>
        </w:rPr>
        <w:br/>
      </w:r>
      <w:r w:rsidRPr="005B5793">
        <w:rPr>
          <w:rStyle w:val="word"/>
          <w:lang w:val="uk-UA"/>
        </w:rPr>
        <w:t>Прямі</w:t>
      </w:r>
      <w:r w:rsidRPr="005B5793">
        <w:rPr>
          <w:lang w:val="uk-UA"/>
        </w:rPr>
        <w:t xml:space="preserve"> </w:t>
      </w:r>
      <w:r w:rsidRPr="005B5793">
        <w:rPr>
          <w:rStyle w:val="word"/>
          <w:lang w:val="uk-UA"/>
        </w:rPr>
        <w:t>інвестиції</w:t>
      </w:r>
      <w:r w:rsidRPr="005B5793">
        <w:rPr>
          <w:lang w:val="uk-UA"/>
        </w:rPr>
        <w:t xml:space="preserve"> </w:t>
      </w:r>
      <w:r w:rsidRPr="005B5793">
        <w:rPr>
          <w:rStyle w:val="word"/>
          <w:lang w:val="uk-UA"/>
        </w:rPr>
        <w:t>дають</w:t>
      </w:r>
      <w:r w:rsidRPr="005B5793">
        <w:rPr>
          <w:lang w:val="uk-UA"/>
        </w:rPr>
        <w:t xml:space="preserve"> </w:t>
      </w:r>
      <w:r w:rsidRPr="005B5793">
        <w:rPr>
          <w:rStyle w:val="word"/>
          <w:lang w:val="uk-UA"/>
        </w:rPr>
        <w:t>право</w:t>
      </w:r>
      <w:r w:rsidRPr="005B5793">
        <w:rPr>
          <w:lang w:val="uk-UA"/>
        </w:rPr>
        <w:t xml:space="preserve"> </w:t>
      </w:r>
      <w:r w:rsidRPr="005B5793">
        <w:rPr>
          <w:rStyle w:val="word"/>
          <w:lang w:val="uk-UA"/>
        </w:rPr>
        <w:t>інвестору</w:t>
      </w:r>
      <w:r w:rsidRPr="005B5793">
        <w:rPr>
          <w:lang w:val="uk-UA"/>
        </w:rPr>
        <w:t xml:space="preserve"> </w:t>
      </w:r>
      <w:r w:rsidRPr="005B5793">
        <w:rPr>
          <w:rStyle w:val="word"/>
          <w:lang w:val="uk-UA"/>
        </w:rPr>
        <w:t>на</w:t>
      </w:r>
      <w:r w:rsidRPr="005B5793">
        <w:rPr>
          <w:lang w:val="uk-UA"/>
        </w:rPr>
        <w:t xml:space="preserve"> </w:t>
      </w:r>
      <w:r w:rsidRPr="005B5793">
        <w:rPr>
          <w:rStyle w:val="word"/>
          <w:lang w:val="uk-UA"/>
        </w:rPr>
        <w:t>контроль</w:t>
      </w:r>
      <w:r w:rsidRPr="005B5793">
        <w:rPr>
          <w:lang w:val="uk-UA"/>
        </w:rPr>
        <w:t xml:space="preserve"> </w:t>
      </w:r>
      <w:r w:rsidRPr="005B5793">
        <w:rPr>
          <w:rStyle w:val="word"/>
          <w:lang w:val="uk-UA"/>
        </w:rPr>
        <w:t>підприємством</w:t>
      </w:r>
      <w:r w:rsidRPr="005B5793">
        <w:rPr>
          <w:lang w:val="uk-UA"/>
        </w:rPr>
        <w:t xml:space="preserve"> </w:t>
      </w:r>
      <w:r w:rsidRPr="005B5793">
        <w:rPr>
          <w:rStyle w:val="word"/>
          <w:lang w:val="uk-UA"/>
        </w:rPr>
        <w:t>в</w:t>
      </w:r>
      <w:r w:rsidRPr="005B5793">
        <w:rPr>
          <w:lang w:val="uk-UA"/>
        </w:rPr>
        <w:t xml:space="preserve"> </w:t>
      </w:r>
      <w:r w:rsidRPr="005B5793">
        <w:rPr>
          <w:rStyle w:val="word"/>
          <w:lang w:val="uk-UA"/>
        </w:rPr>
        <w:t>той</w:t>
      </w:r>
      <w:r w:rsidRPr="005B5793">
        <w:rPr>
          <w:lang w:val="uk-UA"/>
        </w:rPr>
        <w:t xml:space="preserve"> </w:t>
      </w:r>
      <w:r w:rsidRPr="005B5793">
        <w:rPr>
          <w:rStyle w:val="word"/>
          <w:lang w:val="uk-UA"/>
        </w:rPr>
        <w:t>час</w:t>
      </w:r>
      <w:r w:rsidRPr="005B5793">
        <w:rPr>
          <w:lang w:val="uk-UA"/>
        </w:rPr>
        <w:t xml:space="preserve">, </w:t>
      </w:r>
      <w:r w:rsidRPr="005B5793">
        <w:rPr>
          <w:rStyle w:val="word"/>
          <w:lang w:val="uk-UA"/>
        </w:rPr>
        <w:t>як</w:t>
      </w:r>
      <w:r w:rsidRPr="005B5793">
        <w:rPr>
          <w:lang w:val="uk-UA"/>
        </w:rPr>
        <w:t xml:space="preserve"> </w:t>
      </w:r>
      <w:r w:rsidRPr="005B5793">
        <w:rPr>
          <w:rStyle w:val="word"/>
          <w:lang w:val="uk-UA"/>
        </w:rPr>
        <w:t>портфельні</w:t>
      </w:r>
      <w:r w:rsidRPr="005B5793">
        <w:rPr>
          <w:lang w:val="uk-UA"/>
        </w:rPr>
        <w:t xml:space="preserve"> </w:t>
      </w:r>
      <w:r w:rsidRPr="005B5793">
        <w:rPr>
          <w:rStyle w:val="word"/>
          <w:lang w:val="uk-UA"/>
        </w:rPr>
        <w:t>інвестиції</w:t>
      </w:r>
      <w:r w:rsidRPr="005B5793">
        <w:rPr>
          <w:lang w:val="uk-UA"/>
        </w:rPr>
        <w:t xml:space="preserve"> – </w:t>
      </w:r>
      <w:r w:rsidRPr="005B5793">
        <w:rPr>
          <w:rStyle w:val="word"/>
          <w:lang w:val="uk-UA"/>
        </w:rPr>
        <w:t>це</w:t>
      </w:r>
      <w:r w:rsidRPr="005B5793">
        <w:rPr>
          <w:lang w:val="uk-UA"/>
        </w:rPr>
        <w:t xml:space="preserve"> </w:t>
      </w:r>
      <w:r w:rsidRPr="005B5793">
        <w:rPr>
          <w:rStyle w:val="word"/>
          <w:lang w:val="uk-UA"/>
        </w:rPr>
        <w:t>просто</w:t>
      </w:r>
      <w:r w:rsidRPr="005B5793">
        <w:rPr>
          <w:lang w:val="uk-UA"/>
        </w:rPr>
        <w:t xml:space="preserve"> </w:t>
      </w:r>
      <w:r w:rsidRPr="005B5793">
        <w:rPr>
          <w:rStyle w:val="word"/>
          <w:lang w:val="uk-UA"/>
        </w:rPr>
        <w:t>цінні</w:t>
      </w:r>
      <w:r w:rsidRPr="005B5793">
        <w:rPr>
          <w:lang w:val="uk-UA"/>
        </w:rPr>
        <w:t xml:space="preserve"> </w:t>
      </w:r>
      <w:r w:rsidRPr="005B5793">
        <w:rPr>
          <w:rStyle w:val="word"/>
          <w:lang w:val="uk-UA"/>
        </w:rPr>
        <w:t>папери</w:t>
      </w:r>
      <w:r w:rsidRPr="005B5793">
        <w:rPr>
          <w:lang w:val="uk-UA"/>
        </w:rPr>
        <w:t xml:space="preserve">, </w:t>
      </w:r>
      <w:r w:rsidRPr="005B5793">
        <w:rPr>
          <w:rStyle w:val="word"/>
          <w:lang w:val="uk-UA"/>
        </w:rPr>
        <w:t>що</w:t>
      </w:r>
      <w:r w:rsidRPr="005B5793">
        <w:rPr>
          <w:lang w:val="uk-UA"/>
        </w:rPr>
        <w:t xml:space="preserve"> </w:t>
      </w:r>
      <w:r w:rsidRPr="005B5793">
        <w:rPr>
          <w:rStyle w:val="word"/>
          <w:lang w:val="uk-UA"/>
        </w:rPr>
        <w:t>купуються</w:t>
      </w:r>
      <w:r w:rsidRPr="005B5793">
        <w:rPr>
          <w:lang w:val="uk-UA"/>
        </w:rPr>
        <w:t xml:space="preserve"> </w:t>
      </w:r>
      <w:r w:rsidRPr="005B5793">
        <w:rPr>
          <w:rStyle w:val="word"/>
          <w:lang w:val="uk-UA"/>
        </w:rPr>
        <w:t>для</w:t>
      </w:r>
      <w:r w:rsidRPr="005B5793">
        <w:rPr>
          <w:lang w:val="uk-UA"/>
        </w:rPr>
        <w:t xml:space="preserve"> </w:t>
      </w:r>
      <w:r w:rsidRPr="005B5793">
        <w:rPr>
          <w:rStyle w:val="word"/>
          <w:lang w:val="uk-UA"/>
        </w:rPr>
        <w:t>отримання</w:t>
      </w:r>
      <w:r w:rsidRPr="005B5793">
        <w:rPr>
          <w:lang w:val="uk-UA"/>
        </w:rPr>
        <w:t xml:space="preserve"> </w:t>
      </w:r>
      <w:r w:rsidRPr="005B5793">
        <w:rPr>
          <w:rStyle w:val="word"/>
          <w:lang w:val="uk-UA"/>
        </w:rPr>
        <w:t>прибутку</w:t>
      </w:r>
      <w:r w:rsidRPr="005B5793">
        <w:rPr>
          <w:lang w:val="uk-UA"/>
        </w:rPr>
        <w:t xml:space="preserve"> </w:t>
      </w:r>
      <w:r w:rsidRPr="005B5793">
        <w:rPr>
          <w:rStyle w:val="word"/>
          <w:lang w:val="uk-UA"/>
        </w:rPr>
        <w:t>без</w:t>
      </w:r>
      <w:r w:rsidRPr="005B5793">
        <w:rPr>
          <w:lang w:val="uk-UA"/>
        </w:rPr>
        <w:t xml:space="preserve"> </w:t>
      </w:r>
      <w:r w:rsidRPr="005B5793">
        <w:rPr>
          <w:rStyle w:val="word"/>
          <w:lang w:val="uk-UA"/>
        </w:rPr>
        <w:t>права</w:t>
      </w:r>
      <w:r w:rsidRPr="005B5793">
        <w:rPr>
          <w:lang w:val="uk-UA"/>
        </w:rPr>
        <w:t xml:space="preserve"> </w:t>
      </w:r>
      <w:r w:rsidRPr="005B5793">
        <w:rPr>
          <w:rStyle w:val="word"/>
          <w:lang w:val="uk-UA"/>
        </w:rPr>
        <w:t>на</w:t>
      </w:r>
      <w:r w:rsidRPr="005B5793">
        <w:rPr>
          <w:lang w:val="uk-UA"/>
        </w:rPr>
        <w:t xml:space="preserve"> </w:t>
      </w:r>
      <w:r w:rsidRPr="005B5793">
        <w:rPr>
          <w:rStyle w:val="word"/>
          <w:lang w:val="uk-UA"/>
        </w:rPr>
        <w:t>керування</w:t>
      </w:r>
      <w:r w:rsidRPr="005B5793">
        <w:rPr>
          <w:lang w:val="uk-UA"/>
        </w:rPr>
        <w:t xml:space="preserve"> </w:t>
      </w:r>
      <w:r w:rsidRPr="005B5793">
        <w:rPr>
          <w:rStyle w:val="word"/>
          <w:lang w:val="uk-UA"/>
        </w:rPr>
        <w:t>підприємством</w:t>
      </w:r>
      <w:r w:rsidRPr="005B5793">
        <w:rPr>
          <w:lang w:val="uk-UA"/>
        </w:rPr>
        <w:t xml:space="preserve">. </w:t>
      </w:r>
      <w:r w:rsidRPr="005B5793">
        <w:rPr>
          <w:rStyle w:val="word"/>
          <w:lang w:val="uk-UA"/>
        </w:rPr>
        <w:t>Інші</w:t>
      </w:r>
      <w:r w:rsidRPr="005B5793">
        <w:rPr>
          <w:lang w:val="uk-UA"/>
        </w:rPr>
        <w:t xml:space="preserve"> </w:t>
      </w:r>
      <w:r w:rsidRPr="005B5793">
        <w:rPr>
          <w:rStyle w:val="word"/>
          <w:lang w:val="uk-UA"/>
        </w:rPr>
        <w:t>інвестиції</w:t>
      </w:r>
      <w:r w:rsidRPr="005B5793">
        <w:rPr>
          <w:lang w:val="uk-UA"/>
        </w:rPr>
        <w:t xml:space="preserve"> – </w:t>
      </w:r>
      <w:r w:rsidRPr="005B5793">
        <w:rPr>
          <w:rStyle w:val="word"/>
          <w:lang w:val="uk-UA"/>
        </w:rPr>
        <w:t>це</w:t>
      </w:r>
      <w:r w:rsidRPr="005B5793">
        <w:rPr>
          <w:lang w:val="uk-UA"/>
        </w:rPr>
        <w:t xml:space="preserve"> </w:t>
      </w:r>
      <w:r w:rsidRPr="005B5793">
        <w:rPr>
          <w:rStyle w:val="word"/>
          <w:lang w:val="uk-UA"/>
        </w:rPr>
        <w:t>торговельні</w:t>
      </w:r>
      <w:r w:rsidRPr="005B5793">
        <w:rPr>
          <w:lang w:val="uk-UA"/>
        </w:rPr>
        <w:t xml:space="preserve"> </w:t>
      </w:r>
      <w:r w:rsidRPr="005B5793">
        <w:rPr>
          <w:rStyle w:val="word"/>
          <w:lang w:val="uk-UA"/>
        </w:rPr>
        <w:t>кредити</w:t>
      </w:r>
      <w:r w:rsidRPr="005B5793">
        <w:rPr>
          <w:lang w:val="uk-UA"/>
        </w:rPr>
        <w:t xml:space="preserve">, </w:t>
      </w:r>
      <w:r w:rsidRPr="005B5793">
        <w:rPr>
          <w:rStyle w:val="word"/>
          <w:lang w:val="uk-UA"/>
        </w:rPr>
        <w:t>операції</w:t>
      </w:r>
      <w:r w:rsidRPr="005B5793">
        <w:rPr>
          <w:lang w:val="uk-UA"/>
        </w:rPr>
        <w:t xml:space="preserve"> </w:t>
      </w:r>
      <w:r w:rsidRPr="005B5793">
        <w:rPr>
          <w:rStyle w:val="word"/>
          <w:lang w:val="uk-UA"/>
        </w:rPr>
        <w:t>з</w:t>
      </w:r>
      <w:r w:rsidRPr="005B5793">
        <w:rPr>
          <w:lang w:val="uk-UA"/>
        </w:rPr>
        <w:t xml:space="preserve"> </w:t>
      </w:r>
      <w:r w:rsidRPr="005B5793">
        <w:rPr>
          <w:rStyle w:val="word"/>
          <w:lang w:val="uk-UA"/>
        </w:rPr>
        <w:t>готівковою</w:t>
      </w:r>
      <w:r w:rsidRPr="005B5793">
        <w:rPr>
          <w:lang w:val="uk-UA"/>
        </w:rPr>
        <w:t xml:space="preserve"> </w:t>
      </w:r>
      <w:r w:rsidRPr="005B5793">
        <w:rPr>
          <w:rStyle w:val="word"/>
          <w:lang w:val="uk-UA"/>
        </w:rPr>
        <w:t>валютою</w:t>
      </w:r>
      <w:r w:rsidRPr="005B5793">
        <w:rPr>
          <w:lang w:val="uk-UA"/>
        </w:rPr>
        <w:t xml:space="preserve"> </w:t>
      </w:r>
      <w:r w:rsidRPr="005B5793">
        <w:rPr>
          <w:rStyle w:val="word"/>
          <w:lang w:val="uk-UA"/>
        </w:rPr>
        <w:t>та</w:t>
      </w:r>
      <w:r w:rsidRPr="005B5793">
        <w:rPr>
          <w:lang w:val="uk-UA"/>
        </w:rPr>
        <w:t xml:space="preserve"> </w:t>
      </w:r>
      <w:r w:rsidRPr="005B5793">
        <w:rPr>
          <w:rStyle w:val="word"/>
          <w:lang w:val="uk-UA"/>
        </w:rPr>
        <w:t>позики</w:t>
      </w:r>
      <w:r w:rsidRPr="005B5793">
        <w:rPr>
          <w:lang w:val="uk-UA"/>
        </w:rPr>
        <w:t>.</w:t>
      </w:r>
    </w:p>
    <w:p w14:paraId="65749438" w14:textId="77777777" w:rsidR="00150C2B" w:rsidRDefault="00150C2B" w:rsidP="00150C2B">
      <w:pPr>
        <w:spacing w:line="360" w:lineRule="auto"/>
        <w:ind w:firstLine="699"/>
        <w:rPr>
          <w:lang w:val="uk-UA"/>
        </w:rPr>
      </w:pPr>
      <w:r w:rsidRPr="00150C2B">
        <w:rPr>
          <w:lang w:val="uk-UA"/>
        </w:rPr>
        <w:t xml:space="preserve">Далі будуть розглянуті та проаналізовані наукові дослідження </w:t>
      </w:r>
      <w:r>
        <w:rPr>
          <w:lang w:val="uk-UA"/>
        </w:rPr>
        <w:t xml:space="preserve">конкурентних переваг країн, які відбиваються у </w:t>
      </w:r>
      <w:r w:rsidRPr="00150C2B">
        <w:rPr>
          <w:lang w:val="uk-UA"/>
        </w:rPr>
        <w:t>платіжно</w:t>
      </w:r>
      <w:r>
        <w:rPr>
          <w:lang w:val="uk-UA"/>
        </w:rPr>
        <w:t>му</w:t>
      </w:r>
      <w:r w:rsidRPr="00150C2B">
        <w:rPr>
          <w:lang w:val="uk-UA"/>
        </w:rPr>
        <w:t xml:space="preserve"> баланс</w:t>
      </w:r>
      <w:r>
        <w:rPr>
          <w:lang w:val="uk-UA"/>
        </w:rPr>
        <w:t>і.</w:t>
      </w:r>
    </w:p>
    <w:p w14:paraId="5A2DD793" w14:textId="025E687F" w:rsidR="00150C2B" w:rsidRPr="00150C2B" w:rsidRDefault="00150C2B" w:rsidP="00150C2B">
      <w:pPr>
        <w:spacing w:line="360" w:lineRule="auto"/>
        <w:ind w:firstLine="699"/>
        <w:rPr>
          <w:lang w:val="uk-UA"/>
        </w:rPr>
      </w:pPr>
      <w:r w:rsidRPr="00150C2B">
        <w:rPr>
          <w:lang w:val="uk-UA"/>
        </w:rPr>
        <w:lastRenderedPageBreak/>
        <w:t xml:space="preserve">Автор статі «Офшорний коефіцієнт інтенсивності, що визначає найсильніші магніти для іноземного капіталу»  (2017) Ян </w:t>
      </w:r>
      <w:proofErr w:type="spellStart"/>
      <w:r w:rsidRPr="00150C2B">
        <w:rPr>
          <w:lang w:val="uk-UA"/>
        </w:rPr>
        <w:t>Фіхтнер</w:t>
      </w:r>
      <w:proofErr w:type="spellEnd"/>
      <w:r w:rsidRPr="00150C2B">
        <w:rPr>
          <w:lang w:val="uk-UA"/>
        </w:rPr>
        <w:t xml:space="preserve"> у своїй роботі зазначив, що Люксембург є як дуже великим міжнародним фінансовим центром (понад 5,5 трильйонів доларів іноземного капіталу), так і дуже інтенсивним офшорним фінансовим центром - зовнішні активи, зарезервовані у Великому Герцогстві, перевищують ВВП у 90 разів, ніж ВВП цієї маленької держави. Офшорне фінансування дозволяє приватним інвесторам та корпораціям уникнути оподаткування та регулювання юрисдикцій країн, в яких вони проживають та працюють. Автор згадує звіт 2014-го року журналістів-</w:t>
      </w:r>
      <w:proofErr w:type="spellStart"/>
      <w:r w:rsidRPr="00150C2B">
        <w:rPr>
          <w:lang w:val="uk-UA"/>
        </w:rPr>
        <w:t>розслідувачів</w:t>
      </w:r>
      <w:proofErr w:type="spellEnd"/>
      <w:r w:rsidRPr="00150C2B">
        <w:rPr>
          <w:lang w:val="uk-UA"/>
        </w:rPr>
        <w:t xml:space="preserve"> «Люксембурзькі витоки», який показав, що Велике Герцогство Люксембург допомогло майже 350 великим ТНК різко знизити свої глобальні податкові рахунки, наприклад, </w:t>
      </w:r>
      <w:proofErr w:type="spellStart"/>
      <w:r w:rsidRPr="00150C2B">
        <w:rPr>
          <w:lang w:val="uk-UA"/>
        </w:rPr>
        <w:t>Amazon</w:t>
      </w:r>
      <w:proofErr w:type="spellEnd"/>
      <w:r w:rsidRPr="00150C2B">
        <w:rPr>
          <w:lang w:val="uk-UA"/>
        </w:rPr>
        <w:t xml:space="preserve"> та IKEA. Ці ТНК спрямували сотні мільярдів доларів через цю крихітну юрисдикцію і, як результат, заощадили мільярди доларів в інших податках. Отже, Люксембург є як дуже великим, так і дуже інтенсивним центром прямих інвестицій [</w:t>
      </w:r>
      <w:r w:rsidR="00EE0E54">
        <w:rPr>
          <w:lang w:val="uk-UA"/>
        </w:rPr>
        <w:t>1</w:t>
      </w:r>
      <w:r w:rsidRPr="00150C2B">
        <w:rPr>
          <w:lang w:val="uk-UA"/>
        </w:rPr>
        <w:t>].</w:t>
      </w:r>
    </w:p>
    <w:p w14:paraId="2BB4071C" w14:textId="52BF4AEC" w:rsidR="00150C2B" w:rsidRPr="00150C2B" w:rsidRDefault="00150C2B" w:rsidP="00150C2B">
      <w:pPr>
        <w:spacing w:line="360" w:lineRule="auto"/>
        <w:ind w:firstLine="699"/>
        <w:rPr>
          <w:lang w:val="uk-UA"/>
        </w:rPr>
      </w:pPr>
      <w:r w:rsidRPr="00150C2B">
        <w:rPr>
          <w:lang w:val="uk-UA"/>
        </w:rPr>
        <w:t xml:space="preserve">У статті «Економічна дипломатія малих держав. Тематичне дослідження Великого Герцогства Люксембург: торгівля та послуги, офіційна допомога в розвитку, прямі іноземні інвестиції (ПІІ)» (2018) економісти </w:t>
      </w:r>
      <w:proofErr w:type="spellStart"/>
      <w:r w:rsidRPr="00150C2B">
        <w:rPr>
          <w:lang w:val="uk-UA"/>
        </w:rPr>
        <w:t>Хелен</w:t>
      </w:r>
      <w:proofErr w:type="spellEnd"/>
      <w:r w:rsidRPr="00150C2B">
        <w:rPr>
          <w:lang w:val="uk-UA"/>
        </w:rPr>
        <w:t xml:space="preserve"> </w:t>
      </w:r>
      <w:proofErr w:type="spellStart"/>
      <w:r w:rsidRPr="00150C2B">
        <w:rPr>
          <w:lang w:val="uk-UA"/>
        </w:rPr>
        <w:t>Каввадія</w:t>
      </w:r>
      <w:proofErr w:type="spellEnd"/>
      <w:r w:rsidRPr="00150C2B">
        <w:rPr>
          <w:lang w:val="uk-UA"/>
        </w:rPr>
        <w:t xml:space="preserve">, Марі </w:t>
      </w:r>
      <w:proofErr w:type="spellStart"/>
      <w:r w:rsidRPr="00150C2B">
        <w:rPr>
          <w:lang w:val="uk-UA"/>
        </w:rPr>
        <w:t>Крістін</w:t>
      </w:r>
      <w:proofErr w:type="spellEnd"/>
      <w:r w:rsidRPr="00150C2B">
        <w:rPr>
          <w:lang w:val="uk-UA"/>
        </w:rPr>
        <w:t xml:space="preserve"> Адам, </w:t>
      </w:r>
      <w:proofErr w:type="spellStart"/>
      <w:r w:rsidRPr="00150C2B">
        <w:rPr>
          <w:lang w:val="uk-UA"/>
        </w:rPr>
        <w:t>Кімберлі</w:t>
      </w:r>
      <w:proofErr w:type="spellEnd"/>
      <w:r w:rsidRPr="00150C2B">
        <w:rPr>
          <w:lang w:val="uk-UA"/>
        </w:rPr>
        <w:t xml:space="preserve"> </w:t>
      </w:r>
      <w:proofErr w:type="spellStart"/>
      <w:r w:rsidRPr="00150C2B">
        <w:rPr>
          <w:lang w:val="uk-UA"/>
        </w:rPr>
        <w:t>Клемонс</w:t>
      </w:r>
      <w:proofErr w:type="spellEnd"/>
      <w:r w:rsidRPr="00150C2B">
        <w:rPr>
          <w:lang w:val="uk-UA"/>
        </w:rPr>
        <w:t xml:space="preserve">, </w:t>
      </w:r>
      <w:proofErr w:type="spellStart"/>
      <w:r w:rsidRPr="00150C2B">
        <w:rPr>
          <w:lang w:val="uk-UA"/>
        </w:rPr>
        <w:t>Вів'єн</w:t>
      </w:r>
      <w:proofErr w:type="spellEnd"/>
      <w:r w:rsidRPr="00150C2B">
        <w:rPr>
          <w:lang w:val="uk-UA"/>
        </w:rPr>
        <w:t xml:space="preserve"> </w:t>
      </w:r>
      <w:proofErr w:type="spellStart"/>
      <w:r w:rsidRPr="00150C2B">
        <w:rPr>
          <w:lang w:val="uk-UA"/>
        </w:rPr>
        <w:t>Девені</w:t>
      </w:r>
      <w:proofErr w:type="spellEnd"/>
      <w:r w:rsidRPr="00150C2B">
        <w:rPr>
          <w:lang w:val="uk-UA"/>
        </w:rPr>
        <w:t xml:space="preserve">, </w:t>
      </w:r>
      <w:proofErr w:type="spellStart"/>
      <w:r w:rsidRPr="00150C2B">
        <w:rPr>
          <w:lang w:val="uk-UA"/>
        </w:rPr>
        <w:t>Енріко</w:t>
      </w:r>
      <w:proofErr w:type="spellEnd"/>
      <w:r w:rsidRPr="00150C2B">
        <w:rPr>
          <w:lang w:val="uk-UA"/>
        </w:rPr>
        <w:t xml:space="preserve"> </w:t>
      </w:r>
      <w:proofErr w:type="spellStart"/>
      <w:r w:rsidRPr="00150C2B">
        <w:rPr>
          <w:lang w:val="uk-UA"/>
        </w:rPr>
        <w:t>Жиротто</w:t>
      </w:r>
      <w:proofErr w:type="spellEnd"/>
      <w:r w:rsidRPr="00150C2B">
        <w:rPr>
          <w:lang w:val="uk-UA"/>
        </w:rPr>
        <w:t xml:space="preserve">, Юлія Лісова, Фей </w:t>
      </w:r>
      <w:proofErr w:type="spellStart"/>
      <w:r w:rsidRPr="00150C2B">
        <w:rPr>
          <w:lang w:val="uk-UA"/>
        </w:rPr>
        <w:t>Мо</w:t>
      </w:r>
      <w:proofErr w:type="spellEnd"/>
      <w:r w:rsidRPr="00150C2B">
        <w:rPr>
          <w:lang w:val="uk-UA"/>
        </w:rPr>
        <w:t xml:space="preserve"> і </w:t>
      </w:r>
      <w:proofErr w:type="spellStart"/>
      <w:r w:rsidRPr="00150C2B">
        <w:rPr>
          <w:lang w:val="uk-UA"/>
        </w:rPr>
        <w:t>Заря</w:t>
      </w:r>
      <w:proofErr w:type="spellEnd"/>
      <w:r w:rsidRPr="00150C2B">
        <w:rPr>
          <w:lang w:val="uk-UA"/>
        </w:rPr>
        <w:t xml:space="preserve"> </w:t>
      </w:r>
      <w:proofErr w:type="spellStart"/>
      <w:r w:rsidRPr="00150C2B">
        <w:rPr>
          <w:lang w:val="uk-UA"/>
        </w:rPr>
        <w:t>Войта</w:t>
      </w:r>
      <w:proofErr w:type="spellEnd"/>
      <w:r w:rsidRPr="00150C2B">
        <w:rPr>
          <w:lang w:val="uk-UA"/>
        </w:rPr>
        <w:t xml:space="preserve"> відмітили, що незважаючи на свої розміри, країна виступає за відкритість і має успішні результати в галузі економічної дипломатії. Через невеликі розміри Люксембург з точки зору торгівлі залежить від інших країн. Основними партнерами з імпорту та експорту є Німеччина, Франція, Бельгія та Нідерланди, а також США та Китай в решті світу. Що стосується прямих іноземних інвестицій, то більша частина їх надходить з інших країн Європейського Союзу в банківський та страховий сектори. Люксембург відчуває дефіцит торгового балансу, частково через його невеликі розміри. І незважаючи на це, обсяг експортованих Люксембургом фінансових послуг </w:t>
      </w:r>
      <w:r w:rsidRPr="00150C2B">
        <w:rPr>
          <w:lang w:val="uk-UA"/>
        </w:rPr>
        <w:lastRenderedPageBreak/>
        <w:t>компенсує будь-які інші погані показники, роблячи його ефективною та конкурентоспроможною економікою у світі. ПІІ дуже важливі для країни, оскільки вони демонструють дуже позитивні наслідки для економіки, наприклад, підвищення продуктивності праці, передача технологій та навчання працівників. Для залучення ПІІ умови на внутрішньому ринку, такі як інфраструктура та виробничі активи, повинні бути високої якості. Люксембург дуже успішно залучає внутрішні прямі іноземні інвестиції, завдяки своїм стимулюючим суб'єктам, а також потужній економіці. Загалом, стратегія економічної дипломатії Люксембургу працює добре на всіх трьох напрямках: торгівля, прямі іноземні інвестиції та офіційна допомога в розвитку [</w:t>
      </w:r>
      <w:r w:rsidR="00EE0E54">
        <w:rPr>
          <w:lang w:val="uk-UA"/>
        </w:rPr>
        <w:t>2</w:t>
      </w:r>
      <w:r w:rsidRPr="00150C2B">
        <w:rPr>
          <w:lang w:val="uk-UA"/>
        </w:rPr>
        <w:t>].</w:t>
      </w:r>
    </w:p>
    <w:p w14:paraId="34817572" w14:textId="0F2A8578" w:rsidR="00150C2B" w:rsidRPr="00150C2B" w:rsidRDefault="00150C2B" w:rsidP="00150C2B">
      <w:pPr>
        <w:spacing w:line="360" w:lineRule="auto"/>
        <w:ind w:firstLine="699"/>
        <w:rPr>
          <w:lang w:val="uk-UA"/>
        </w:rPr>
      </w:pPr>
      <w:r w:rsidRPr="00150C2B">
        <w:rPr>
          <w:lang w:val="uk-UA"/>
        </w:rPr>
        <w:t xml:space="preserve">У наступній статті «Чи є фінансовий сектор двигуном зростання Люксембургу?» (2018) Паоло </w:t>
      </w:r>
      <w:proofErr w:type="spellStart"/>
      <w:r w:rsidRPr="00150C2B">
        <w:rPr>
          <w:lang w:val="uk-UA"/>
        </w:rPr>
        <w:t>Гуарда</w:t>
      </w:r>
      <w:proofErr w:type="spellEnd"/>
      <w:r w:rsidRPr="00150C2B">
        <w:rPr>
          <w:lang w:val="uk-UA"/>
        </w:rPr>
        <w:t xml:space="preserve"> та </w:t>
      </w:r>
      <w:proofErr w:type="spellStart"/>
      <w:r w:rsidRPr="00150C2B">
        <w:rPr>
          <w:lang w:val="uk-UA"/>
        </w:rPr>
        <w:t>Абделазіз</w:t>
      </w:r>
      <w:proofErr w:type="spellEnd"/>
      <w:r w:rsidRPr="00150C2B">
        <w:rPr>
          <w:lang w:val="uk-UA"/>
        </w:rPr>
        <w:t xml:space="preserve"> </w:t>
      </w:r>
      <w:proofErr w:type="spellStart"/>
      <w:r w:rsidRPr="00150C2B">
        <w:rPr>
          <w:lang w:val="uk-UA"/>
        </w:rPr>
        <w:t>Руаба</w:t>
      </w:r>
      <w:proofErr w:type="spellEnd"/>
      <w:r w:rsidRPr="00150C2B">
        <w:rPr>
          <w:lang w:val="uk-UA"/>
        </w:rPr>
        <w:t xml:space="preserve"> підтримують консенсусну думку про те, що фінансові послуги функціонують як "двигун зростання" в Люксембурзі. Історично склалося, що фінансовий сектор зробив найбільший внесок у сукупне реальне зростання. Оскільки Велика рецесія виникла у фінансовому секторі, не дивно, що її наслідки були особливо жорсткими в таких країнах, як Ірландія чи Великобританія, де фінансові послуги становлять значну частину ВВП. Тому може здатися, що вплив не був таким драматичним в Люксембурзі, де фінансовий сектор представляє ще більшу частку випуску, але в Люксембурзі різноманітність видів діяльності у цьому секторі відрізняється. Криза спричинила постійний процес реформування міжнародного фінансового регулювання, метою якого є уникнення повторення тих самих невдач. Цей процес реформ підвищив витрати на фінансові послуги та знизив перспективи зростання в цьому секторі, що має невизначені наслідки для загального потенційного зростання в багатьох країнах [</w:t>
      </w:r>
      <w:r w:rsidR="00EE0E54">
        <w:rPr>
          <w:lang w:val="uk-UA"/>
        </w:rPr>
        <w:t>3</w:t>
      </w:r>
      <w:r w:rsidRPr="00150C2B">
        <w:rPr>
          <w:lang w:val="uk-UA"/>
        </w:rPr>
        <w:t>].</w:t>
      </w:r>
    </w:p>
    <w:p w14:paraId="658359B3" w14:textId="0C3DF325" w:rsidR="00150C2B" w:rsidRPr="00150C2B" w:rsidRDefault="00150C2B" w:rsidP="00150C2B">
      <w:pPr>
        <w:spacing w:line="360" w:lineRule="auto"/>
        <w:ind w:firstLine="699"/>
        <w:rPr>
          <w:lang w:val="uk-UA"/>
        </w:rPr>
      </w:pPr>
      <w:r w:rsidRPr="00150C2B">
        <w:rPr>
          <w:lang w:val="uk-UA"/>
        </w:rPr>
        <w:t xml:space="preserve">В іншій статті «Кризове управління COVID-19 в Люксембурзі: Статистика з </w:t>
      </w:r>
      <w:proofErr w:type="spellStart"/>
      <w:r w:rsidRPr="00150C2B">
        <w:rPr>
          <w:lang w:val="uk-UA"/>
        </w:rPr>
        <w:t>епідеміонічного</w:t>
      </w:r>
      <w:proofErr w:type="spellEnd"/>
      <w:r w:rsidRPr="00150C2B">
        <w:rPr>
          <w:lang w:val="uk-UA"/>
        </w:rPr>
        <w:t xml:space="preserve"> підходу» (2020) низка економістів, серед яких </w:t>
      </w:r>
      <w:proofErr w:type="spellStart"/>
      <w:r w:rsidRPr="00150C2B">
        <w:rPr>
          <w:lang w:val="uk-UA"/>
        </w:rPr>
        <w:t>Міхал</w:t>
      </w:r>
      <w:proofErr w:type="spellEnd"/>
      <w:r w:rsidRPr="00150C2B">
        <w:rPr>
          <w:lang w:val="uk-UA"/>
        </w:rPr>
        <w:t xml:space="preserve"> </w:t>
      </w:r>
      <w:proofErr w:type="spellStart"/>
      <w:r w:rsidRPr="00150C2B">
        <w:rPr>
          <w:lang w:val="uk-UA"/>
        </w:rPr>
        <w:t>Буржинський</w:t>
      </w:r>
      <w:proofErr w:type="spellEnd"/>
      <w:r w:rsidRPr="00150C2B">
        <w:rPr>
          <w:lang w:val="uk-UA"/>
        </w:rPr>
        <w:t xml:space="preserve">, </w:t>
      </w:r>
      <w:proofErr w:type="spellStart"/>
      <w:r w:rsidRPr="00150C2B">
        <w:rPr>
          <w:lang w:val="uk-UA"/>
        </w:rPr>
        <w:t>Джохель</w:t>
      </w:r>
      <w:proofErr w:type="spellEnd"/>
      <w:r w:rsidRPr="00150C2B">
        <w:rPr>
          <w:lang w:val="uk-UA"/>
        </w:rPr>
        <w:t xml:space="preserve"> </w:t>
      </w:r>
      <w:proofErr w:type="spellStart"/>
      <w:r w:rsidRPr="00150C2B">
        <w:rPr>
          <w:lang w:val="uk-UA"/>
        </w:rPr>
        <w:t>Мачадо</w:t>
      </w:r>
      <w:proofErr w:type="spellEnd"/>
      <w:r w:rsidRPr="00150C2B">
        <w:rPr>
          <w:lang w:val="uk-UA"/>
        </w:rPr>
        <w:t xml:space="preserve">, </w:t>
      </w:r>
      <w:proofErr w:type="spellStart"/>
      <w:r w:rsidRPr="00150C2B">
        <w:rPr>
          <w:lang w:val="uk-UA"/>
        </w:rPr>
        <w:t>Атте</w:t>
      </w:r>
      <w:proofErr w:type="spellEnd"/>
      <w:r w:rsidRPr="00150C2B">
        <w:rPr>
          <w:lang w:val="uk-UA"/>
        </w:rPr>
        <w:t xml:space="preserve"> </w:t>
      </w:r>
      <w:proofErr w:type="spellStart"/>
      <w:r w:rsidRPr="00150C2B">
        <w:rPr>
          <w:lang w:val="uk-UA"/>
        </w:rPr>
        <w:t>Аалто</w:t>
      </w:r>
      <w:proofErr w:type="spellEnd"/>
      <w:r w:rsidRPr="00150C2B">
        <w:rPr>
          <w:lang w:val="uk-UA"/>
        </w:rPr>
        <w:t xml:space="preserve">, Мішель </w:t>
      </w:r>
      <w:proofErr w:type="spellStart"/>
      <w:r w:rsidRPr="00150C2B">
        <w:rPr>
          <w:lang w:val="uk-UA"/>
        </w:rPr>
        <w:t>Бейн</w:t>
      </w:r>
      <w:proofErr w:type="spellEnd"/>
      <w:r w:rsidRPr="00150C2B">
        <w:rPr>
          <w:lang w:val="uk-UA"/>
        </w:rPr>
        <w:t xml:space="preserve">, Хорхе </w:t>
      </w:r>
      <w:proofErr w:type="spellStart"/>
      <w:r w:rsidRPr="00150C2B">
        <w:rPr>
          <w:lang w:val="uk-UA"/>
        </w:rPr>
        <w:lastRenderedPageBreak/>
        <w:t>Гонсалвес</w:t>
      </w:r>
      <w:proofErr w:type="spellEnd"/>
      <w:r w:rsidRPr="00150C2B">
        <w:rPr>
          <w:lang w:val="uk-UA"/>
        </w:rPr>
        <w:t xml:space="preserve">, Том </w:t>
      </w:r>
      <w:proofErr w:type="spellStart"/>
      <w:r w:rsidRPr="00150C2B">
        <w:rPr>
          <w:lang w:val="uk-UA"/>
        </w:rPr>
        <w:t>Хаас</w:t>
      </w:r>
      <w:proofErr w:type="spellEnd"/>
      <w:r w:rsidRPr="00150C2B">
        <w:rPr>
          <w:lang w:val="uk-UA"/>
        </w:rPr>
        <w:t xml:space="preserve"> та інші, аналізували охорону здоров'я та економічні наслідки кризи COVID-19 тиждень за тижнем протягом 2020 року. В результаті фізичного дистанціювання, гігієни та запобіжних заходів рівень передачі різко зменшився в Люксембурзі та у Великому регіоні між періодами до та після </w:t>
      </w:r>
      <w:proofErr w:type="spellStart"/>
      <w:r w:rsidRPr="00150C2B">
        <w:rPr>
          <w:lang w:val="uk-UA"/>
        </w:rPr>
        <w:t>локдауну</w:t>
      </w:r>
      <w:proofErr w:type="spellEnd"/>
      <w:r w:rsidRPr="00150C2B">
        <w:rPr>
          <w:lang w:val="uk-UA"/>
        </w:rPr>
        <w:t xml:space="preserve">. Якби швидкості рівень передачі після </w:t>
      </w:r>
      <w:proofErr w:type="spellStart"/>
      <w:r w:rsidRPr="00150C2B">
        <w:rPr>
          <w:lang w:val="uk-UA"/>
        </w:rPr>
        <w:t>локдауну</w:t>
      </w:r>
      <w:proofErr w:type="spellEnd"/>
      <w:r w:rsidRPr="00150C2B">
        <w:rPr>
          <w:lang w:val="uk-UA"/>
        </w:rPr>
        <w:t xml:space="preserve"> міг бути постійним протягом усієї фази </w:t>
      </w:r>
      <w:proofErr w:type="spellStart"/>
      <w:r w:rsidRPr="00150C2B">
        <w:rPr>
          <w:lang w:val="uk-UA"/>
        </w:rPr>
        <w:t>деконфінансування</w:t>
      </w:r>
      <w:proofErr w:type="spellEnd"/>
      <w:r w:rsidRPr="00150C2B">
        <w:rPr>
          <w:lang w:val="uk-UA"/>
        </w:rPr>
        <w:t xml:space="preserve">, перезапуск усіх секторів мав би величезні наслідки для економіки та ніякого впливу на криву сукупної інфекції. У цьому сенсі настав час для скасування заходів стримування. Тим не менше, існує величезна невизначеність щодо частки падіння рівня передачі, яке можна вважати постійним як на ринку праці, так і поза ним. Уряд Люксембургу швидко відреагував і ввів обмеження на поїздки в країну ще 15 березня, щоб запобігти подальшому поширенню інфекції. Як наслідок, деякі частини економіки були закриті. 25 березня уряд розпочав масштабну програму стабілізації економіки, що складається з майже 40 різних заходів. Програма, яку називають однією з найщедріших у світі, орієнтована на допомогу компаніям підтримувати зайнятість та рух грошових коштів та сприяти банківським позикам. Також було розпочато кілька ініціатив для підтримки </w:t>
      </w:r>
      <w:proofErr w:type="spellStart"/>
      <w:r w:rsidRPr="00150C2B">
        <w:rPr>
          <w:lang w:val="uk-UA"/>
        </w:rPr>
        <w:t>стартапів</w:t>
      </w:r>
      <w:proofErr w:type="spellEnd"/>
      <w:r w:rsidRPr="00150C2B">
        <w:rPr>
          <w:lang w:val="uk-UA"/>
        </w:rPr>
        <w:t>. Очікується, що ВВП Люксембургу в цьому році знизиться на 6%. Однак STATEC прогнозує, що люксембурзька економіка знову наздожене 7% зростання в 2021 році, за умови, що ситуація зі здоров'ям нормалізується і діяльність може поступово відновитись [</w:t>
      </w:r>
      <w:r w:rsidR="00EE0E54">
        <w:rPr>
          <w:lang w:val="uk-UA"/>
        </w:rPr>
        <w:t>4</w:t>
      </w:r>
      <w:r w:rsidRPr="00150C2B">
        <w:rPr>
          <w:lang w:val="uk-UA"/>
        </w:rPr>
        <w:t>].</w:t>
      </w:r>
    </w:p>
    <w:p w14:paraId="7B150635" w14:textId="4AF5A6B7" w:rsidR="00150C2B" w:rsidRPr="00150C2B" w:rsidRDefault="00150C2B" w:rsidP="00150C2B">
      <w:pPr>
        <w:spacing w:line="360" w:lineRule="auto"/>
        <w:ind w:firstLine="699"/>
        <w:rPr>
          <w:lang w:val="uk-UA"/>
        </w:rPr>
      </w:pPr>
      <w:r w:rsidRPr="00150C2B">
        <w:rPr>
          <w:lang w:val="uk-UA"/>
        </w:rPr>
        <w:t xml:space="preserve">Продовжуючи тему впливу </w:t>
      </w:r>
      <w:proofErr w:type="spellStart"/>
      <w:r w:rsidRPr="00150C2B">
        <w:rPr>
          <w:lang w:val="uk-UA"/>
        </w:rPr>
        <w:t>коронавірусної</w:t>
      </w:r>
      <w:proofErr w:type="spellEnd"/>
      <w:r w:rsidRPr="00150C2B">
        <w:rPr>
          <w:lang w:val="uk-UA"/>
        </w:rPr>
        <w:t xml:space="preserve"> інфекції на економіку країн далі буде </w:t>
      </w:r>
      <w:proofErr w:type="spellStart"/>
      <w:r w:rsidRPr="00150C2B">
        <w:rPr>
          <w:lang w:val="uk-UA"/>
        </w:rPr>
        <w:t>розглярнута</w:t>
      </w:r>
      <w:proofErr w:type="spellEnd"/>
      <w:r w:rsidRPr="00150C2B">
        <w:rPr>
          <w:lang w:val="uk-UA"/>
        </w:rPr>
        <w:t xml:space="preserve"> стаття «Вплив COVID-19 на Мальту та її економіку, стійкі стратегії» (2020) дослідників </w:t>
      </w:r>
      <w:proofErr w:type="spellStart"/>
      <w:r w:rsidRPr="00150C2B">
        <w:rPr>
          <w:lang w:val="uk-UA"/>
        </w:rPr>
        <w:t>Саймон</w:t>
      </w:r>
      <w:proofErr w:type="spellEnd"/>
      <w:r w:rsidRPr="00150C2B">
        <w:rPr>
          <w:lang w:val="uk-UA"/>
        </w:rPr>
        <w:t xml:space="preserve"> </w:t>
      </w:r>
      <w:proofErr w:type="spellStart"/>
      <w:r w:rsidRPr="00150C2B">
        <w:rPr>
          <w:lang w:val="uk-UA"/>
        </w:rPr>
        <w:t>Грима</w:t>
      </w:r>
      <w:proofErr w:type="spellEnd"/>
      <w:r w:rsidRPr="00150C2B">
        <w:rPr>
          <w:lang w:val="uk-UA"/>
        </w:rPr>
        <w:t xml:space="preserve">, </w:t>
      </w:r>
      <w:proofErr w:type="spellStart"/>
      <w:r w:rsidRPr="00150C2B">
        <w:rPr>
          <w:lang w:val="uk-UA"/>
        </w:rPr>
        <w:t>Ребекка</w:t>
      </w:r>
      <w:proofErr w:type="spellEnd"/>
      <w:r w:rsidRPr="00150C2B">
        <w:rPr>
          <w:lang w:val="uk-UA"/>
        </w:rPr>
        <w:t xml:space="preserve"> </w:t>
      </w:r>
      <w:proofErr w:type="spellStart"/>
      <w:r w:rsidRPr="00150C2B">
        <w:rPr>
          <w:lang w:val="uk-UA"/>
        </w:rPr>
        <w:t>Даллі</w:t>
      </w:r>
      <w:proofErr w:type="spellEnd"/>
      <w:r w:rsidRPr="00150C2B">
        <w:rPr>
          <w:lang w:val="uk-UA"/>
        </w:rPr>
        <w:t xml:space="preserve"> </w:t>
      </w:r>
      <w:proofErr w:type="spellStart"/>
      <w:r w:rsidRPr="00150C2B">
        <w:rPr>
          <w:lang w:val="uk-UA"/>
        </w:rPr>
        <w:t>Гонзі</w:t>
      </w:r>
      <w:proofErr w:type="spellEnd"/>
      <w:r w:rsidRPr="00150C2B">
        <w:rPr>
          <w:lang w:val="uk-UA"/>
        </w:rPr>
        <w:t xml:space="preserve">, </w:t>
      </w:r>
      <w:proofErr w:type="spellStart"/>
      <w:r w:rsidRPr="00150C2B">
        <w:rPr>
          <w:lang w:val="uk-UA"/>
        </w:rPr>
        <w:t>Елефтеріос</w:t>
      </w:r>
      <w:proofErr w:type="spellEnd"/>
      <w:r w:rsidRPr="00150C2B">
        <w:rPr>
          <w:lang w:val="uk-UA"/>
        </w:rPr>
        <w:t xml:space="preserve"> І. </w:t>
      </w:r>
      <w:proofErr w:type="spellStart"/>
      <w:r w:rsidRPr="00150C2B">
        <w:rPr>
          <w:lang w:val="uk-UA"/>
        </w:rPr>
        <w:t>Талассінос</w:t>
      </w:r>
      <w:proofErr w:type="spellEnd"/>
      <w:r w:rsidRPr="00150C2B">
        <w:rPr>
          <w:lang w:val="uk-UA"/>
        </w:rPr>
        <w:t xml:space="preserve">. На Мальту, як і на всі інші країни, буде і надалі негативно впливати ця пандемія (COVID-19). Особливо для деяких галузей економіки вплив є руйнівним. Хоча в деяких галузях економіки не існує альтернативного шляху або обмежених альтернатив, деяким вдалося продовжити діяльність, використовуючи альтернативні методи і одночасно </w:t>
      </w:r>
      <w:r w:rsidRPr="00150C2B">
        <w:rPr>
          <w:lang w:val="uk-UA"/>
        </w:rPr>
        <w:lastRenderedPageBreak/>
        <w:t>використовуючи захисні заходи, щоб уникнути поширення пандемії. Крім того, нещодавні сприятливі результати діяльності мальтійської економіки дали можливість для державного втручання. Очікується, що Мальта зазнає менших економічних наслідків, ніж в інших країнах та регіонах [</w:t>
      </w:r>
      <w:r w:rsidR="00EE0E54">
        <w:rPr>
          <w:lang w:val="uk-UA"/>
        </w:rPr>
        <w:t>5</w:t>
      </w:r>
      <w:r w:rsidRPr="00150C2B">
        <w:rPr>
          <w:lang w:val="uk-UA"/>
        </w:rPr>
        <w:t>].</w:t>
      </w:r>
    </w:p>
    <w:p w14:paraId="709C2BD1" w14:textId="0682BD53" w:rsidR="00150C2B" w:rsidRPr="00150C2B" w:rsidRDefault="00150C2B" w:rsidP="00150C2B">
      <w:pPr>
        <w:spacing w:line="360" w:lineRule="auto"/>
        <w:ind w:firstLine="699"/>
        <w:rPr>
          <w:lang w:val="uk-UA"/>
        </w:rPr>
      </w:pPr>
      <w:r w:rsidRPr="00150C2B">
        <w:rPr>
          <w:lang w:val="uk-UA"/>
        </w:rPr>
        <w:t xml:space="preserve">У наступній статті «Тенденції поточного рахунку Мальти та їх основні причини» (2016) авторів Аарон Г. </w:t>
      </w:r>
      <w:proofErr w:type="spellStart"/>
      <w:r w:rsidRPr="00150C2B">
        <w:rPr>
          <w:lang w:val="uk-UA"/>
        </w:rPr>
        <w:t>Грех</w:t>
      </w:r>
      <w:proofErr w:type="spellEnd"/>
      <w:r w:rsidRPr="00150C2B">
        <w:rPr>
          <w:lang w:val="uk-UA"/>
        </w:rPr>
        <w:t xml:space="preserve"> та </w:t>
      </w:r>
      <w:proofErr w:type="spellStart"/>
      <w:r w:rsidRPr="00150C2B">
        <w:rPr>
          <w:lang w:val="uk-UA"/>
        </w:rPr>
        <w:t>Ноель</w:t>
      </w:r>
      <w:proofErr w:type="spellEnd"/>
      <w:r w:rsidRPr="00150C2B">
        <w:rPr>
          <w:lang w:val="uk-UA"/>
        </w:rPr>
        <w:t xml:space="preserve"> </w:t>
      </w:r>
      <w:proofErr w:type="spellStart"/>
      <w:r w:rsidRPr="00150C2B">
        <w:rPr>
          <w:lang w:val="uk-UA"/>
        </w:rPr>
        <w:t>Рапа</w:t>
      </w:r>
      <w:proofErr w:type="spellEnd"/>
      <w:r w:rsidRPr="00150C2B">
        <w:rPr>
          <w:lang w:val="uk-UA"/>
        </w:rPr>
        <w:t xml:space="preserve"> вказують на те, що поточний рахунок Мальти значно покращився з 2009 року, приблизно в чотири рази порівняно зі змінами, що спостерігаються в зоні євро. Циклічні фактори попиту цього не спричинили, тоді як зниження цін на нафту та кращий реальний обмінний курс пояснюють незначну частину. Структурні розробки, такі як підвищення енергоємності та зменшення вмісту імпорту, схоже, зіграли набагато більшу роль. Ці фактори повинні мати позитивні макроекономічні наслідки, такі як зменшення вразливості до шоків цін на нафту та збільшення мультиплікаторів. Поточний рахунок Мальти значно покращився з 2009 року, приблизно в чотири рази порівняно зі змінами, що спостерігаються в зоні євро. Циклічні фактори попиту цього не спричинили, тоді як зниження цін на нафту та кращий реальний обмінний курс пояснюють незначну частину. Структурні розробки, такі як підвищення енергоємності та зменшення вмісту імпорту, схоже, зіграли набагато більшу роль. Ці фактори повинні мати позитивні макроекономічні наслідки, такі як зменшення вразливості до шоків цін на нафту та збільшення мультиплікаторів. Якщо сектори послуг, орієнтованих на експорт, продовжуватимуть зростати, а національні заощадження залишатимуться стабільними, дуже ймовірно, що поточний рахунок Мальти може залишатися профіцитом протягом наступних років. Хоча цей надлишок можна було б інвестувати за кордон, іншим потенційно більшим варіантом підвищення добробуту було б збільшення інвестицій в освіту та інші види діяльності, які покращують людський капітал Мальти, одночасно збільшуючи витрати на інфраструктуру. Це допомогло б підтримувати темпи економічного зростання, що спостерігаються в останні роки [</w:t>
      </w:r>
      <w:r w:rsidR="00EE0E54">
        <w:rPr>
          <w:lang w:val="uk-UA"/>
        </w:rPr>
        <w:t>6</w:t>
      </w:r>
      <w:r w:rsidRPr="00150C2B">
        <w:rPr>
          <w:lang w:val="uk-UA"/>
        </w:rPr>
        <w:t>].</w:t>
      </w:r>
    </w:p>
    <w:p w14:paraId="2E1E6BCB" w14:textId="5185E6BB" w:rsidR="00150C2B" w:rsidRPr="005B5793" w:rsidRDefault="00150C2B" w:rsidP="00150C2B">
      <w:pPr>
        <w:spacing w:line="360" w:lineRule="auto"/>
        <w:ind w:firstLine="699"/>
        <w:rPr>
          <w:lang w:val="uk-UA"/>
        </w:rPr>
      </w:pPr>
      <w:r w:rsidRPr="00150C2B">
        <w:rPr>
          <w:lang w:val="uk-UA"/>
        </w:rPr>
        <w:lastRenderedPageBreak/>
        <w:t xml:space="preserve">Ще в одній статті «Переоцінка внеску зовнішнього попиту в економічне зростання Мальти» (2019) знову ж таки Аарон Г. </w:t>
      </w:r>
      <w:proofErr w:type="spellStart"/>
      <w:r w:rsidRPr="00150C2B">
        <w:rPr>
          <w:lang w:val="uk-UA"/>
        </w:rPr>
        <w:t>Грех</w:t>
      </w:r>
      <w:proofErr w:type="spellEnd"/>
      <w:r w:rsidRPr="00150C2B">
        <w:rPr>
          <w:lang w:val="uk-UA"/>
        </w:rPr>
        <w:t xml:space="preserve"> та </w:t>
      </w:r>
      <w:proofErr w:type="spellStart"/>
      <w:r w:rsidRPr="00150C2B">
        <w:rPr>
          <w:lang w:val="uk-UA"/>
        </w:rPr>
        <w:t>Ноель</w:t>
      </w:r>
      <w:proofErr w:type="spellEnd"/>
      <w:r w:rsidRPr="00150C2B">
        <w:rPr>
          <w:lang w:val="uk-UA"/>
        </w:rPr>
        <w:t xml:space="preserve"> </w:t>
      </w:r>
      <w:proofErr w:type="spellStart"/>
      <w:r w:rsidRPr="00150C2B">
        <w:rPr>
          <w:lang w:val="uk-UA"/>
        </w:rPr>
        <w:t>Рапа</w:t>
      </w:r>
      <w:proofErr w:type="spellEnd"/>
      <w:r w:rsidRPr="00150C2B">
        <w:rPr>
          <w:lang w:val="uk-UA"/>
        </w:rPr>
        <w:t xml:space="preserve"> вказують на те, що за останнє десятиліття мальтійська економіка пережила другий за швидкістю темп зростання серед країн ЄС. Це збіглося з появою низки нових секторів послуг, орієнтованих на експорт, таких як онлайн-ігри, та помітним розширенням існуючих, таких як авіаційні послуги, які мали значний вплив на основні макроекономічні показники островів. По суті, експорт товарів та послуг за останнє десятиліття в реальному вираженні зріс на 67%, тобто на рівні 133% ВВП. Це друге за показником співвідношення серед усіх країн ЄС. Метою цієї статті було переоцінити роль зовнішнього попиту в поясненні дуже швидкого зростання мальтійської економіки за останні роки. Стандартний підхід, що застосовується для обчислення внесків у зростання, компенсуючи все зростання імпорту проти експорту, призводить до думки, що сильні економічні показники Мальти були зумовлені внутрішніми процесами, що підсилювались приватним споживанням. Але інформація щодо інтенсивності імпорту навпаки вказує на те, що прискорення економічної активності було зумовлене головним чином успіхом експортно-орієнтованих секторів. Це набагато більше відповідає іншим макроекономічним показникам, таким як поворот платіжного балансу Мальти від великого дефіциту поточного рахунку до одного з найбільших профіцитів поточного рахунку Європейського Союзу. Той факт, що зростання Мальти було скоріше зовнішнім, а не внутрішнім, має важливе політичне значення. Наприклад, це свідчить про те, що перспективи розвитку островів у майбутньому дуже залежать від подальшого успіху секторів послуг із високою доданою вартістю, які були залучені до них останніми роками. Таким чином, зовнішня конкурентоспроможність є ключовим питанням для мальтійської економіки. У контексті того, що швидке економічне зростання призвело до посилення дефіциту кваліфікації та значного тиску на інфраструктуру та житловий фонд, забезпечення стабільності останніх результатів вимагатиме значних інвестицій [</w:t>
      </w:r>
      <w:r w:rsidR="00EE0E54">
        <w:rPr>
          <w:lang w:val="uk-UA"/>
        </w:rPr>
        <w:t>7</w:t>
      </w:r>
      <w:r w:rsidRPr="00150C2B">
        <w:rPr>
          <w:lang w:val="uk-UA"/>
        </w:rPr>
        <w:t>].</w:t>
      </w:r>
    </w:p>
    <w:p w14:paraId="40FFC6C3" w14:textId="2B860C84" w:rsidR="00232A82" w:rsidRPr="005B5793" w:rsidRDefault="00073684" w:rsidP="00443AB4">
      <w:pPr>
        <w:ind w:left="-15" w:right="0" w:firstLine="708"/>
        <w:rPr>
          <w:lang w:val="uk-UA"/>
        </w:rPr>
      </w:pPr>
      <w:r w:rsidRPr="005B5793">
        <w:rPr>
          <w:lang w:val="uk-UA"/>
        </w:rPr>
        <w:lastRenderedPageBreak/>
        <w:t xml:space="preserve">Після світової фінансової кризи Швейцарський національний банк накопичував резервні активи в розмірі швейцарського ВВП. Проте, швейцарський франк і раніше вважається значно переоціненим. </w:t>
      </w:r>
      <w:r w:rsidR="00F82A86" w:rsidRPr="005B5793">
        <w:rPr>
          <w:lang w:val="uk-UA"/>
        </w:rPr>
        <w:t>У статті</w:t>
      </w:r>
      <w:r w:rsidR="00C90121" w:rsidRPr="005B5793">
        <w:rPr>
          <w:lang w:val="uk-UA"/>
        </w:rPr>
        <w:t xml:space="preserve"> </w:t>
      </w:r>
      <w:proofErr w:type="spellStart"/>
      <w:r w:rsidR="00C90121" w:rsidRPr="005B5793">
        <w:rPr>
          <w:lang w:val="uk-UA"/>
        </w:rPr>
        <w:t>Сеннер</w:t>
      </w:r>
      <w:proofErr w:type="spellEnd"/>
      <w:r w:rsidR="00C90121" w:rsidRPr="005B5793">
        <w:rPr>
          <w:lang w:val="uk-UA"/>
        </w:rPr>
        <w:t xml:space="preserve">, Річард і </w:t>
      </w:r>
      <w:proofErr w:type="spellStart"/>
      <w:r w:rsidR="00C90121" w:rsidRPr="005B5793">
        <w:rPr>
          <w:lang w:val="uk-UA"/>
        </w:rPr>
        <w:t>Сорнетт</w:t>
      </w:r>
      <w:proofErr w:type="spellEnd"/>
      <w:r w:rsidR="00C90121" w:rsidRPr="005B5793">
        <w:rPr>
          <w:lang w:val="uk-UA"/>
        </w:rPr>
        <w:t xml:space="preserve">, </w:t>
      </w:r>
      <w:proofErr w:type="spellStart"/>
      <w:r w:rsidR="00C90121" w:rsidRPr="005B5793">
        <w:rPr>
          <w:lang w:val="uk-UA"/>
        </w:rPr>
        <w:t>Дідьє</w:t>
      </w:r>
      <w:proofErr w:type="spellEnd"/>
      <w:r w:rsidR="00C90121" w:rsidRPr="005B5793">
        <w:rPr>
          <w:lang w:val="uk-UA"/>
        </w:rPr>
        <w:t>, під назвою ««Нова норма» платіжного балансу Швейцарії в глобальній перспективі: втручання центрального банку, глобальні дисбаланси і зростання суверенних фондів добробуту»</w:t>
      </w:r>
      <w:r w:rsidR="00C90121" w:rsidRPr="005B5793">
        <w:rPr>
          <w:strike/>
          <w:lang w:val="uk-UA"/>
        </w:rPr>
        <w:t xml:space="preserve"> </w:t>
      </w:r>
      <w:r w:rsidR="00F82A86" w:rsidRPr="005B5793">
        <w:rPr>
          <w:lang w:val="uk-UA"/>
        </w:rPr>
        <w:t xml:space="preserve"> аналізуються проблеми і можливості для вироблення політики</w:t>
      </w:r>
      <w:r w:rsidR="0089113A" w:rsidRPr="005B5793">
        <w:rPr>
          <w:color w:val="FF0000"/>
          <w:lang w:val="uk-UA"/>
        </w:rPr>
        <w:t xml:space="preserve"> </w:t>
      </w:r>
      <w:r w:rsidR="00F82A86" w:rsidRPr="005B5793">
        <w:rPr>
          <w:lang w:val="uk-UA"/>
        </w:rPr>
        <w:t>в Швейцарії на основі порівняння з іншими країнами у яких позитивне сальдо. Таким чи</w:t>
      </w:r>
      <w:r w:rsidR="00C90121" w:rsidRPr="005B5793">
        <w:rPr>
          <w:lang w:val="uk-UA"/>
        </w:rPr>
        <w:t xml:space="preserve">ном, тиск на швейцарський франк у 2017 році </w:t>
      </w:r>
      <w:r w:rsidR="00F82A86" w:rsidRPr="005B5793">
        <w:rPr>
          <w:lang w:val="uk-UA"/>
        </w:rPr>
        <w:t>було викликано помітним скороченням іноземних інвестицій резидентів Швейцарії. Детальний погляд на платіжний баланс Швейцарії проливає світло на інтервенції SNB (</w:t>
      </w:r>
      <w:proofErr w:type="spellStart"/>
      <w:r w:rsidR="00F82A86" w:rsidRPr="005B5793">
        <w:rPr>
          <w:lang w:val="uk-UA"/>
        </w:rPr>
        <w:t>Swiss</w:t>
      </w:r>
      <w:proofErr w:type="spellEnd"/>
      <w:r w:rsidR="00F82A86" w:rsidRPr="005B5793">
        <w:rPr>
          <w:lang w:val="uk-UA"/>
        </w:rPr>
        <w:t xml:space="preserve"> </w:t>
      </w:r>
      <w:proofErr w:type="spellStart"/>
      <w:r w:rsidR="00F82A86" w:rsidRPr="005B5793">
        <w:rPr>
          <w:lang w:val="uk-UA"/>
        </w:rPr>
        <w:t>National</w:t>
      </w:r>
      <w:proofErr w:type="spellEnd"/>
      <w:r w:rsidR="00F82A86" w:rsidRPr="005B5793">
        <w:rPr>
          <w:lang w:val="uk-UA"/>
        </w:rPr>
        <w:t xml:space="preserve"> </w:t>
      </w:r>
      <w:proofErr w:type="spellStart"/>
      <w:r w:rsidR="00F82A86" w:rsidRPr="005B5793">
        <w:rPr>
          <w:lang w:val="uk-UA"/>
        </w:rPr>
        <w:t>Bank</w:t>
      </w:r>
      <w:proofErr w:type="spellEnd"/>
      <w:r w:rsidR="00F82A86" w:rsidRPr="005B5793">
        <w:rPr>
          <w:lang w:val="uk-UA"/>
        </w:rPr>
        <w:t>) з макроекономічної точки зору. Платіжний баланс реєструє всі економічні операції між резидентами Швейцарії і резидентами решти світу.</w:t>
      </w:r>
      <w:r w:rsidR="00232A82" w:rsidRPr="005B5793">
        <w:rPr>
          <w:lang w:val="uk-UA"/>
        </w:rPr>
        <w:t xml:space="preserve"> Платіжний баланс складається з поточного і фінансового рахунків. В поточному рахунку реєструються доходи від торгівлі товарами і послугами, трудові доходи, а також інвестиційні доходи. </w:t>
      </w:r>
      <w:r w:rsidR="00232A82" w:rsidRPr="005B5793">
        <w:rPr>
          <w:szCs w:val="28"/>
          <w:lang w:val="uk-UA"/>
        </w:rPr>
        <w:t xml:space="preserve">Позитивна різниця між доходами і витратами відбивається в чистому придбанні іноземних активів, </w:t>
      </w:r>
      <w:r w:rsidR="0089113A" w:rsidRPr="005B5793">
        <w:rPr>
          <w:szCs w:val="28"/>
          <w:lang w:val="uk-UA"/>
        </w:rPr>
        <w:t>що</w:t>
      </w:r>
      <w:r w:rsidR="00232A82" w:rsidRPr="005B5793">
        <w:rPr>
          <w:szCs w:val="28"/>
          <w:lang w:val="uk-UA"/>
        </w:rPr>
        <w:t xml:space="preserve"> відбивається у фінансовому рахунку. У більш загальному плані фінансовий рахунок реєструє всі валові зміни прав власності на активи між резидентами і нерезидентами, тобто володіння акціями, облігаціями, прямими інвестиціями та резервами. В платіжному балансі реєструються потоки протягом певного періоду, як правило, протягом одного року.</w:t>
      </w:r>
      <w:r w:rsidR="00796DAD" w:rsidRPr="005B5793">
        <w:rPr>
          <w:szCs w:val="28"/>
          <w:lang w:val="uk-UA"/>
        </w:rPr>
        <w:t xml:space="preserve"> У Швейцарії є підстави розглядати сталий тиск на швейцарський франк і пов'язані з ним інтервенції центрального банку як «нову норму».</w:t>
      </w:r>
      <w:r w:rsidR="003C741C" w:rsidRPr="005B5793">
        <w:rPr>
          <w:szCs w:val="28"/>
          <w:lang w:val="uk-UA"/>
        </w:rPr>
        <w:t xml:space="preserve"> Тобто, SNB навряд чи буде продавати значну частину своїх зарубіжних активів в найближчому майбутньому і продовжить свої інтервенції з метою уникнути сильного підвищення курсу швейцарського франка і компенсувати профіцит поточного рахунку. Автори статті вважають, що уявлення про нинішню </w:t>
      </w:r>
      <w:r w:rsidR="003C741C" w:rsidRPr="005B5793">
        <w:rPr>
          <w:szCs w:val="28"/>
          <w:lang w:val="uk-UA"/>
        </w:rPr>
        <w:lastRenderedPageBreak/>
        <w:t>ситуацію в Швейцарії як про «нову норму» спонукає політиків переосмислити фіскальну і грошово-кредитну політику на більш довгострокову перспективу. З огляду на те, що економіка Швейцарії орієнтована на експорт, в найближчом</w:t>
      </w:r>
      <w:r w:rsidR="00C90121" w:rsidRPr="005B5793">
        <w:rPr>
          <w:szCs w:val="28"/>
          <w:lang w:val="uk-UA"/>
        </w:rPr>
        <w:t>у майбутньому, можливо, не буде явного</w:t>
      </w:r>
      <w:r w:rsidR="003C741C" w:rsidRPr="005B5793">
        <w:rPr>
          <w:color w:val="FF0000"/>
          <w:szCs w:val="28"/>
          <w:lang w:val="uk-UA"/>
        </w:rPr>
        <w:t xml:space="preserve"> </w:t>
      </w:r>
      <w:proofErr w:type="spellStart"/>
      <w:r w:rsidR="003C741C" w:rsidRPr="005B5793">
        <w:rPr>
          <w:szCs w:val="28"/>
          <w:lang w:val="uk-UA"/>
        </w:rPr>
        <w:t>перебалансування</w:t>
      </w:r>
      <w:proofErr w:type="spellEnd"/>
      <w:r w:rsidR="00C90121" w:rsidRPr="005B5793">
        <w:rPr>
          <w:szCs w:val="28"/>
          <w:lang w:val="uk-UA"/>
        </w:rPr>
        <w:t xml:space="preserve"> </w:t>
      </w:r>
      <w:r w:rsidR="00EC6802" w:rsidRPr="005B5793">
        <w:rPr>
          <w:szCs w:val="28"/>
          <w:lang w:val="uk-UA"/>
        </w:rPr>
        <w:t>[</w:t>
      </w:r>
      <w:r w:rsidR="001704BE">
        <w:rPr>
          <w:szCs w:val="28"/>
          <w:lang w:val="uk-UA"/>
        </w:rPr>
        <w:t>11</w:t>
      </w:r>
      <w:r w:rsidR="003C741C" w:rsidRPr="005B5793">
        <w:rPr>
          <w:szCs w:val="28"/>
          <w:lang w:val="uk-UA"/>
        </w:rPr>
        <w:t>].</w:t>
      </w:r>
      <w:r w:rsidR="00443AB4" w:rsidRPr="005B5793">
        <w:rPr>
          <w:highlight w:val="darkGray"/>
          <w:lang w:val="uk-UA"/>
        </w:rPr>
        <w:t xml:space="preserve"> </w:t>
      </w:r>
    </w:p>
    <w:p w14:paraId="2F7906AD" w14:textId="608C3A04" w:rsidR="004057BE" w:rsidRPr="005B5793" w:rsidRDefault="006111A9" w:rsidP="004057BE">
      <w:pPr>
        <w:ind w:left="-15" w:right="0" w:firstLine="708"/>
        <w:rPr>
          <w:highlight w:val="darkGray"/>
          <w:lang w:val="uk-UA"/>
        </w:rPr>
      </w:pPr>
      <w:r w:rsidRPr="005B5793">
        <w:rPr>
          <w:szCs w:val="28"/>
          <w:lang w:val="uk-UA"/>
        </w:rPr>
        <w:t xml:space="preserve">У авторів </w:t>
      </w:r>
      <w:r w:rsidR="00C90121" w:rsidRPr="005B5793">
        <w:rPr>
          <w:szCs w:val="28"/>
          <w:lang w:val="uk-UA"/>
        </w:rPr>
        <w:t xml:space="preserve">Іда </w:t>
      </w:r>
      <w:proofErr w:type="spellStart"/>
      <w:r w:rsidR="00C90121" w:rsidRPr="005B5793">
        <w:rPr>
          <w:szCs w:val="28"/>
          <w:lang w:val="uk-UA"/>
        </w:rPr>
        <w:t>Хьорцое</w:t>
      </w:r>
      <w:proofErr w:type="spellEnd"/>
      <w:r w:rsidR="00C90121" w:rsidRPr="005B5793">
        <w:rPr>
          <w:szCs w:val="28"/>
          <w:lang w:val="uk-UA"/>
        </w:rPr>
        <w:t xml:space="preserve">, Мартін Р. </w:t>
      </w:r>
      <w:proofErr w:type="spellStart"/>
      <w:r w:rsidR="00C90121" w:rsidRPr="005B5793">
        <w:rPr>
          <w:szCs w:val="28"/>
          <w:lang w:val="uk-UA"/>
        </w:rPr>
        <w:t>Уіл</w:t>
      </w:r>
      <w:proofErr w:type="spellEnd"/>
      <w:r w:rsidR="00C90121" w:rsidRPr="005B5793">
        <w:rPr>
          <w:szCs w:val="28"/>
          <w:lang w:val="uk-UA"/>
        </w:rPr>
        <w:t xml:space="preserve"> та </w:t>
      </w:r>
      <w:proofErr w:type="spellStart"/>
      <w:r w:rsidR="00C90121" w:rsidRPr="005B5793">
        <w:rPr>
          <w:szCs w:val="28"/>
          <w:lang w:val="uk-UA"/>
        </w:rPr>
        <w:t>Томаш</w:t>
      </w:r>
      <w:proofErr w:type="spellEnd"/>
      <w:r w:rsidR="00C90121" w:rsidRPr="005B5793">
        <w:rPr>
          <w:szCs w:val="28"/>
          <w:lang w:val="uk-UA"/>
        </w:rPr>
        <w:t xml:space="preserve"> </w:t>
      </w:r>
      <w:proofErr w:type="spellStart"/>
      <w:r w:rsidR="00C90121" w:rsidRPr="005B5793">
        <w:rPr>
          <w:szCs w:val="28"/>
          <w:lang w:val="uk-UA"/>
        </w:rPr>
        <w:t>Велядек</w:t>
      </w:r>
      <w:proofErr w:type="spellEnd"/>
      <w:r w:rsidR="00C90121" w:rsidRPr="005B5793">
        <w:rPr>
          <w:szCs w:val="28"/>
          <w:lang w:val="uk-UA"/>
        </w:rPr>
        <w:t xml:space="preserve">, </w:t>
      </w:r>
      <w:r w:rsidRPr="005B5793">
        <w:rPr>
          <w:szCs w:val="28"/>
          <w:lang w:val="uk-UA"/>
        </w:rPr>
        <w:t xml:space="preserve">статті </w:t>
      </w:r>
      <w:r w:rsidR="00E3318D" w:rsidRPr="005B5793">
        <w:rPr>
          <w:szCs w:val="28"/>
          <w:lang w:val="uk-UA"/>
        </w:rPr>
        <w:t xml:space="preserve">«Грошово-кредитна політика та поточний рахунок: теорія і докази» </w:t>
      </w:r>
      <w:r w:rsidRPr="005B5793">
        <w:rPr>
          <w:szCs w:val="28"/>
          <w:lang w:val="uk-UA"/>
        </w:rPr>
        <w:t>виникає питання: покращиться або погіршиться поточний рахунок після розширення грошово-кредитної політики. Автори досліджують це питання двома способами: теоретично і емпірично. Показують, що стандартна модель DSGE (</w:t>
      </w:r>
      <w:proofErr w:type="spellStart"/>
      <w:r w:rsidRPr="005B5793">
        <w:rPr>
          <w:szCs w:val="28"/>
          <w:lang w:val="uk-UA"/>
        </w:rPr>
        <w:t>Dynamic</w:t>
      </w:r>
      <w:proofErr w:type="spellEnd"/>
      <w:r w:rsidRPr="005B5793">
        <w:rPr>
          <w:szCs w:val="28"/>
          <w:lang w:val="uk-UA"/>
        </w:rPr>
        <w:t xml:space="preserve"> </w:t>
      </w:r>
      <w:proofErr w:type="spellStart"/>
      <w:r w:rsidRPr="005B5793">
        <w:rPr>
          <w:szCs w:val="28"/>
          <w:lang w:val="uk-UA"/>
        </w:rPr>
        <w:t>s</w:t>
      </w:r>
      <w:r w:rsidR="00C90121" w:rsidRPr="005B5793">
        <w:rPr>
          <w:szCs w:val="28"/>
          <w:lang w:val="uk-UA"/>
        </w:rPr>
        <w:t>tochastic</w:t>
      </w:r>
      <w:proofErr w:type="spellEnd"/>
      <w:r w:rsidR="00C90121" w:rsidRPr="005B5793">
        <w:rPr>
          <w:szCs w:val="28"/>
          <w:lang w:val="uk-UA"/>
        </w:rPr>
        <w:t xml:space="preserve"> </w:t>
      </w:r>
      <w:proofErr w:type="spellStart"/>
      <w:r w:rsidR="00C90121" w:rsidRPr="005B5793">
        <w:rPr>
          <w:szCs w:val="28"/>
          <w:lang w:val="uk-UA"/>
        </w:rPr>
        <w:t>g</w:t>
      </w:r>
      <w:r w:rsidR="00156348" w:rsidRPr="005B5793">
        <w:rPr>
          <w:szCs w:val="28"/>
          <w:lang w:val="uk-UA"/>
        </w:rPr>
        <w:t>eneral</w:t>
      </w:r>
      <w:proofErr w:type="spellEnd"/>
      <w:r w:rsidR="00156348" w:rsidRPr="005B5793">
        <w:rPr>
          <w:szCs w:val="28"/>
          <w:lang w:val="uk-UA"/>
        </w:rPr>
        <w:t xml:space="preserve"> </w:t>
      </w:r>
      <w:proofErr w:type="spellStart"/>
      <w:r w:rsidR="00156348" w:rsidRPr="005B5793">
        <w:rPr>
          <w:szCs w:val="28"/>
          <w:lang w:val="uk-UA"/>
        </w:rPr>
        <w:t>equilibrium</w:t>
      </w:r>
      <w:proofErr w:type="spellEnd"/>
      <w:r w:rsidR="00156348" w:rsidRPr="005B5793">
        <w:rPr>
          <w:szCs w:val="28"/>
          <w:lang w:val="uk-UA"/>
        </w:rPr>
        <w:t>)</w:t>
      </w:r>
      <w:r w:rsidR="00C90121" w:rsidRPr="005B5793">
        <w:rPr>
          <w:szCs w:val="28"/>
          <w:lang w:val="uk-UA"/>
        </w:rPr>
        <w:t xml:space="preserve"> </w:t>
      </w:r>
      <w:r w:rsidRPr="005B5793">
        <w:rPr>
          <w:szCs w:val="28"/>
          <w:lang w:val="uk-UA"/>
        </w:rPr>
        <w:t>для відкритої економіки пророкує, що реакція рахунку поточних операцій на шок грошово-кредитної політики залежить від ступеня економічного регулювання на різних ринках</w:t>
      </w:r>
      <w:r w:rsidR="004057BE" w:rsidRPr="005B5793">
        <w:rPr>
          <w:szCs w:val="28"/>
          <w:lang w:val="uk-UA"/>
        </w:rPr>
        <w:t>. Фінансова лібералізація (товарного ринку) підвищує ймовірність погіршення (поліпшення) поточного рахунку після грошової експансії. Емпіричні результати підтверджують теорію. Так</w:t>
      </w:r>
      <w:r w:rsidR="00E3318D" w:rsidRPr="005B5793">
        <w:rPr>
          <w:szCs w:val="28"/>
          <w:lang w:val="uk-UA"/>
        </w:rPr>
        <w:t>им чином, автори  статті зробили</w:t>
      </w:r>
      <w:r w:rsidR="004057BE" w:rsidRPr="005B5793">
        <w:rPr>
          <w:szCs w:val="28"/>
          <w:lang w:val="uk-UA"/>
        </w:rPr>
        <w:t xml:space="preserve"> висновок, що після розширення грошово-кредитної політики, рахунок поточних операцій, швидше за все, стане дефіцитним в країнах з більш лібералізованими фінансовими (товарними) ринками </w:t>
      </w:r>
      <w:r w:rsidR="00EC6802" w:rsidRPr="005B5793">
        <w:rPr>
          <w:szCs w:val="28"/>
          <w:lang w:val="uk-UA"/>
        </w:rPr>
        <w:t>[</w:t>
      </w:r>
      <w:r w:rsidR="001704BE">
        <w:rPr>
          <w:szCs w:val="28"/>
          <w:lang w:val="uk-UA"/>
        </w:rPr>
        <w:t>12</w:t>
      </w:r>
      <w:r w:rsidR="004057BE" w:rsidRPr="005B5793">
        <w:rPr>
          <w:szCs w:val="28"/>
          <w:lang w:val="uk-UA"/>
        </w:rPr>
        <w:t xml:space="preserve">]. </w:t>
      </w:r>
    </w:p>
    <w:p w14:paraId="5101DA89" w14:textId="0DDAC7AA" w:rsidR="00342C31" w:rsidRDefault="00E3318D" w:rsidP="00273BA1">
      <w:pPr>
        <w:ind w:left="-15" w:right="0" w:firstLine="708"/>
        <w:rPr>
          <w:lang w:val="uk-UA"/>
        </w:rPr>
      </w:pPr>
      <w:r w:rsidRPr="005B5793">
        <w:rPr>
          <w:lang w:val="uk-UA"/>
        </w:rPr>
        <w:t>У</w:t>
      </w:r>
      <w:r w:rsidR="00CC0439" w:rsidRPr="005B5793">
        <w:rPr>
          <w:lang w:val="uk-UA"/>
        </w:rPr>
        <w:t xml:space="preserve"> статті </w:t>
      </w:r>
      <w:r w:rsidRPr="005B5793">
        <w:rPr>
          <w:lang w:val="uk-UA"/>
        </w:rPr>
        <w:t xml:space="preserve">«Торговий дефіцит: причини, наслідки та засоби правового захисту» </w:t>
      </w:r>
      <w:r w:rsidR="00CC0439" w:rsidRPr="005B5793">
        <w:rPr>
          <w:lang w:val="uk-UA"/>
        </w:rPr>
        <w:t xml:space="preserve">автор </w:t>
      </w:r>
      <w:proofErr w:type="spellStart"/>
      <w:r w:rsidRPr="005B5793">
        <w:rPr>
          <w:lang w:val="uk-UA"/>
        </w:rPr>
        <w:t>Генри</w:t>
      </w:r>
      <w:proofErr w:type="spellEnd"/>
      <w:r w:rsidRPr="005B5793">
        <w:rPr>
          <w:lang w:val="uk-UA"/>
        </w:rPr>
        <w:t xml:space="preserve"> </w:t>
      </w:r>
      <w:proofErr w:type="spellStart"/>
      <w:r w:rsidRPr="005B5793">
        <w:rPr>
          <w:lang w:val="uk-UA"/>
        </w:rPr>
        <w:t>Кьямбалеса</w:t>
      </w:r>
      <w:proofErr w:type="spellEnd"/>
      <w:r w:rsidRPr="005B5793">
        <w:rPr>
          <w:strike/>
          <w:lang w:val="uk-UA"/>
        </w:rPr>
        <w:t xml:space="preserve">  </w:t>
      </w:r>
      <w:r w:rsidR="00CC0439" w:rsidRPr="005B5793">
        <w:rPr>
          <w:lang w:val="uk-UA"/>
        </w:rPr>
        <w:t>вивчає причини торгового дефіциту і його наслідки.</w:t>
      </w:r>
      <w:r w:rsidR="00E5647C" w:rsidRPr="005B5793">
        <w:rPr>
          <w:lang w:val="uk-UA"/>
        </w:rPr>
        <w:t xml:space="preserve"> Торговий баланс це різниця між грошовою вартістю експорту товарів країни і грошовою вартістю імпорту товарів. Різницю зазвичай називають сприятливою або несприятливою. Таким чином, якщо торгівля країни з іншою країною дає успішний результат, то це позитивне сальдо торгового балансу. Якщо, з іншого боку, участь країни в торгівлі призводить до несприятливого результату, то, отже торгівля призводить до торговельного дефіциту для країни.</w:t>
      </w:r>
      <w:r w:rsidR="001A3FC3" w:rsidRPr="005B5793">
        <w:rPr>
          <w:lang w:val="uk-UA"/>
        </w:rPr>
        <w:t xml:space="preserve"> Отже, можна зробити невеликий </w:t>
      </w:r>
      <w:r w:rsidR="001A3FC3" w:rsidRPr="005B5793">
        <w:rPr>
          <w:lang w:val="uk-UA"/>
        </w:rPr>
        <w:lastRenderedPageBreak/>
        <w:t xml:space="preserve">висновок, що торговий дефіцит по суті це більший відтік валютних резервів країни до будь-якого окремого торговельного партнера. Важливо усвідомлювати різницю між балансом в торгівлі і баланс міжнародної заборгованості. Країна використовує дані, які відносяться до її «міжнародної інвестиційної позиції», для того, щоб прогнозувати приплив доходів через інвестиції, зроблені в межах її кордонів іноземними інвесторами, а також потік платежів, наприклад, у формі дивідендів і / або відсотків. Тобто, </w:t>
      </w:r>
      <w:r w:rsidR="00033847">
        <w:rPr>
          <w:lang w:val="uk-UA"/>
        </w:rPr>
        <w:t>можна вважати</w:t>
      </w:r>
      <w:r w:rsidR="001A3FC3" w:rsidRPr="005B5793">
        <w:rPr>
          <w:lang w:val="uk-UA"/>
        </w:rPr>
        <w:t>, що різниця між припливом доходів і виплатами може дозволити країні визначити, чи є вона чистим «боржником» або чистим «кредитором» щодо «міжнародної інвестиційної позиції»</w:t>
      </w:r>
      <w:r w:rsidR="00273BA1" w:rsidRPr="005B5793">
        <w:rPr>
          <w:lang w:val="uk-UA"/>
        </w:rPr>
        <w:t xml:space="preserve"> </w:t>
      </w:r>
      <w:r w:rsidR="00EC6802" w:rsidRPr="005B5793">
        <w:rPr>
          <w:lang w:val="uk-UA"/>
        </w:rPr>
        <w:t>[</w:t>
      </w:r>
      <w:r w:rsidR="001704BE">
        <w:rPr>
          <w:lang w:val="uk-UA"/>
        </w:rPr>
        <w:t>13</w:t>
      </w:r>
      <w:r w:rsidR="00CC0439" w:rsidRPr="005B5793">
        <w:rPr>
          <w:lang w:val="uk-UA"/>
        </w:rPr>
        <w:t>]</w:t>
      </w:r>
      <w:r w:rsidR="00273BA1" w:rsidRPr="005B5793">
        <w:rPr>
          <w:lang w:val="uk-UA"/>
        </w:rPr>
        <w:t>.</w:t>
      </w:r>
    </w:p>
    <w:p w14:paraId="4F29A2BE" w14:textId="043B5E4F" w:rsidR="005434E5" w:rsidRPr="005B5793" w:rsidRDefault="00A17FED" w:rsidP="00A17FED">
      <w:pPr>
        <w:ind w:left="-15" w:right="0" w:firstLine="708"/>
        <w:rPr>
          <w:lang w:val="uk-UA"/>
        </w:rPr>
      </w:pPr>
      <w:r w:rsidRPr="00A17FED">
        <w:rPr>
          <w:lang w:val="uk-UA"/>
        </w:rPr>
        <w:t xml:space="preserve">Отже, за допомогою розглянутих статей різних економістів щодо </w:t>
      </w:r>
      <w:r>
        <w:rPr>
          <w:lang w:val="uk-UA"/>
        </w:rPr>
        <w:t xml:space="preserve">міжнародної конкурентоспроможності країн, яка визначається у </w:t>
      </w:r>
      <w:r w:rsidRPr="00A17FED">
        <w:rPr>
          <w:lang w:val="uk-UA"/>
        </w:rPr>
        <w:t>платіжно</w:t>
      </w:r>
      <w:r>
        <w:rPr>
          <w:lang w:val="uk-UA"/>
        </w:rPr>
        <w:t>му</w:t>
      </w:r>
      <w:r w:rsidRPr="00A17FED">
        <w:rPr>
          <w:lang w:val="uk-UA"/>
        </w:rPr>
        <w:t xml:space="preserve"> баланс</w:t>
      </w:r>
      <w:r>
        <w:rPr>
          <w:lang w:val="uk-UA"/>
        </w:rPr>
        <w:t>і</w:t>
      </w:r>
      <w:r w:rsidRPr="00A17FED">
        <w:rPr>
          <w:lang w:val="uk-UA"/>
        </w:rPr>
        <w:t xml:space="preserve"> можна відмітити, що </w:t>
      </w:r>
      <w:r w:rsidR="00EC6802" w:rsidRPr="005B5793">
        <w:rPr>
          <w:lang w:val="uk-UA"/>
        </w:rPr>
        <w:t xml:space="preserve">платіжний баланс будь якої країни має індивідуальні особливості для кожної </w:t>
      </w:r>
      <w:r>
        <w:rPr>
          <w:lang w:val="uk-UA"/>
        </w:rPr>
        <w:t>держави</w:t>
      </w:r>
      <w:r w:rsidR="00EC6802" w:rsidRPr="005B5793">
        <w:rPr>
          <w:lang w:val="uk-UA"/>
        </w:rPr>
        <w:t xml:space="preserve">, що є слідством її економічної політики, економічного розвитку й національної </w:t>
      </w:r>
      <w:r>
        <w:rPr>
          <w:lang w:val="uk-UA"/>
        </w:rPr>
        <w:t>конкурентоспроможності</w:t>
      </w:r>
      <w:r w:rsidR="00EC6802" w:rsidRPr="005B5793">
        <w:rPr>
          <w:lang w:val="uk-UA"/>
        </w:rPr>
        <w:t>. На платіжний баланс в</w:t>
      </w:r>
      <w:r>
        <w:rPr>
          <w:lang w:val="uk-UA"/>
        </w:rPr>
        <w:t>пл</w:t>
      </w:r>
      <w:r w:rsidR="00EC6802" w:rsidRPr="005B5793">
        <w:rPr>
          <w:lang w:val="uk-UA"/>
        </w:rPr>
        <w:t xml:space="preserve">иває багато факторів, </w:t>
      </w:r>
      <w:r>
        <w:rPr>
          <w:lang w:val="uk-UA"/>
        </w:rPr>
        <w:t>але головним є рівень міжнародної конкурентоспроможності національної економіки</w:t>
      </w:r>
      <w:r w:rsidR="00EC6802" w:rsidRPr="005B5793">
        <w:rPr>
          <w:lang w:val="uk-UA"/>
        </w:rPr>
        <w:t xml:space="preserve">. </w:t>
      </w:r>
    </w:p>
    <w:p w14:paraId="0B553F39" w14:textId="77777777" w:rsidR="004A4B3F" w:rsidRPr="005B5793" w:rsidRDefault="004A4B3F" w:rsidP="00EC6802">
      <w:pPr>
        <w:ind w:left="-15" w:right="0" w:firstLine="708"/>
        <w:rPr>
          <w:lang w:val="uk-UA"/>
        </w:rPr>
      </w:pPr>
    </w:p>
    <w:p w14:paraId="60672C45" w14:textId="77777777" w:rsidR="004A4B3F" w:rsidRPr="005B5793" w:rsidRDefault="004A4B3F" w:rsidP="00273BA1">
      <w:pPr>
        <w:ind w:left="0" w:right="0" w:firstLine="0"/>
        <w:rPr>
          <w:lang w:val="uk-UA"/>
        </w:rPr>
      </w:pPr>
    </w:p>
    <w:p w14:paraId="711A469A" w14:textId="77777777" w:rsidR="00B86F6B" w:rsidRPr="005B5793" w:rsidRDefault="00B86F6B" w:rsidP="004A4B3F">
      <w:pPr>
        <w:ind w:left="-15" w:right="0" w:firstLine="708"/>
        <w:rPr>
          <w:lang w:val="uk-UA"/>
        </w:rPr>
      </w:pPr>
    </w:p>
    <w:p w14:paraId="18138599" w14:textId="5242E963" w:rsidR="007551D2" w:rsidRPr="005B5793" w:rsidRDefault="00B86F6B" w:rsidP="007551D2">
      <w:pPr>
        <w:spacing w:after="0" w:line="360" w:lineRule="auto"/>
        <w:ind w:left="0" w:right="0" w:firstLine="0"/>
        <w:jc w:val="center"/>
        <w:rPr>
          <w:b/>
          <w:lang w:val="uk-UA"/>
        </w:rPr>
      </w:pPr>
      <w:r w:rsidRPr="005B5793">
        <w:rPr>
          <w:lang w:val="uk-UA"/>
        </w:rPr>
        <w:br w:type="page"/>
      </w:r>
      <w:r w:rsidR="00A17FED" w:rsidRPr="005B5793">
        <w:rPr>
          <w:b/>
          <w:lang w:val="uk-UA"/>
        </w:rPr>
        <w:lastRenderedPageBreak/>
        <w:t>РОЗДІЛ 2</w:t>
      </w:r>
    </w:p>
    <w:p w14:paraId="3FF8F79A" w14:textId="41F028B2" w:rsidR="00B86F6B" w:rsidRPr="005B5793" w:rsidRDefault="00A17FED" w:rsidP="007551D2">
      <w:pPr>
        <w:spacing w:after="0" w:line="360" w:lineRule="auto"/>
        <w:ind w:left="0" w:right="0" w:firstLine="0"/>
        <w:jc w:val="center"/>
        <w:rPr>
          <w:b/>
          <w:lang w:val="uk-UA"/>
        </w:rPr>
      </w:pPr>
      <w:r w:rsidRPr="005B5793">
        <w:rPr>
          <w:b/>
          <w:lang w:val="uk-UA"/>
        </w:rPr>
        <w:t xml:space="preserve"> ПОРІВНЯЛЬНИЙ АНАЛІЗ </w:t>
      </w:r>
      <w:r>
        <w:rPr>
          <w:b/>
          <w:lang w:val="uk-UA"/>
        </w:rPr>
        <w:t xml:space="preserve">КОНКУРЕНТНИХ ПЕРЕВАГ </w:t>
      </w:r>
      <w:r w:rsidRPr="005B5793">
        <w:rPr>
          <w:b/>
          <w:lang w:val="uk-UA"/>
        </w:rPr>
        <w:t>ШВЕЙЦАРІЇ ТА ЛЮКСЕМБУРГУ</w:t>
      </w:r>
      <w:r>
        <w:rPr>
          <w:b/>
          <w:lang w:val="uk-UA"/>
        </w:rPr>
        <w:t xml:space="preserve">, ЯКІ </w:t>
      </w:r>
      <w:r w:rsidR="00A12451">
        <w:rPr>
          <w:b/>
          <w:lang w:val="uk-UA"/>
        </w:rPr>
        <w:t>ВІДБИВАЮТЬСЯ</w:t>
      </w:r>
      <w:r>
        <w:rPr>
          <w:b/>
          <w:lang w:val="uk-UA"/>
        </w:rPr>
        <w:t xml:space="preserve"> У ПЛАТІЖНИХ БАЛАНСАХ КРАЇН</w:t>
      </w:r>
    </w:p>
    <w:p w14:paraId="4D3FB18D" w14:textId="77777777" w:rsidR="00CA42C8" w:rsidRPr="005B5793" w:rsidRDefault="00CA42C8" w:rsidP="007551D2">
      <w:pPr>
        <w:spacing w:after="0" w:line="360" w:lineRule="auto"/>
        <w:ind w:left="0" w:right="0" w:firstLine="0"/>
        <w:rPr>
          <w:b/>
          <w:lang w:val="uk-UA"/>
        </w:rPr>
      </w:pPr>
    </w:p>
    <w:p w14:paraId="1F8B4990" w14:textId="77777777" w:rsidR="00496E82" w:rsidRPr="005B5793" w:rsidRDefault="00496E82" w:rsidP="00496E82">
      <w:pPr>
        <w:ind w:left="-15" w:right="0" w:firstLine="708"/>
        <w:rPr>
          <w:b/>
          <w:szCs w:val="28"/>
          <w:lang w:val="uk-UA"/>
        </w:rPr>
      </w:pPr>
      <w:r w:rsidRPr="005B5793">
        <w:rPr>
          <w:b/>
          <w:szCs w:val="28"/>
          <w:lang w:val="uk-UA"/>
        </w:rPr>
        <w:t>2.1 Порівняльний аналіз  динаміки  рахунків  поточних  операцій Швейцарії та Люксембургу</w:t>
      </w:r>
    </w:p>
    <w:p w14:paraId="1FD43740" w14:textId="65A41EA3" w:rsidR="00CA42C8" w:rsidRPr="005B5793" w:rsidRDefault="00CA42C8" w:rsidP="00CA42C8">
      <w:pPr>
        <w:ind w:left="-15" w:right="0" w:firstLine="708"/>
        <w:rPr>
          <w:lang w:val="uk-UA"/>
        </w:rPr>
      </w:pPr>
      <w:r w:rsidRPr="005B5793">
        <w:rPr>
          <w:lang w:val="uk-UA"/>
        </w:rPr>
        <w:t>Відносини між країнами породжують взаємні вимоги і платежі. Упродовж певного періоду між платежами і надходженнями</w:t>
      </w:r>
      <w:r w:rsidR="00E3318D" w:rsidRPr="005B5793">
        <w:rPr>
          <w:lang w:val="uk-UA"/>
        </w:rPr>
        <w:t xml:space="preserve"> </w:t>
      </w:r>
      <w:r w:rsidRPr="005B5793">
        <w:rPr>
          <w:lang w:val="uk-UA"/>
        </w:rPr>
        <w:t>країни складається певне співвідношення</w:t>
      </w:r>
      <w:r w:rsidR="00BA7C97">
        <w:rPr>
          <w:lang w:val="uk-UA"/>
        </w:rPr>
        <w:t xml:space="preserve"> [</w:t>
      </w:r>
      <w:r w:rsidR="00AB590F">
        <w:rPr>
          <w:lang w:val="uk-UA"/>
        </w:rPr>
        <w:t>14</w:t>
      </w:r>
      <w:r w:rsidR="00EC088D" w:rsidRPr="005B5793">
        <w:rPr>
          <w:lang w:val="uk-UA"/>
        </w:rPr>
        <w:t>].</w:t>
      </w:r>
    </w:p>
    <w:p w14:paraId="2B5867F8" w14:textId="77777777" w:rsidR="0038292D" w:rsidRDefault="00964373" w:rsidP="00004B96">
      <w:pPr>
        <w:ind w:firstLine="699"/>
        <w:rPr>
          <w:lang w:val="uk-UA"/>
        </w:rPr>
      </w:pPr>
      <w:r w:rsidRPr="005B5793">
        <w:rPr>
          <w:lang w:val="uk-UA"/>
        </w:rPr>
        <w:t>П</w:t>
      </w:r>
      <w:r w:rsidR="00EC088D" w:rsidRPr="005B5793">
        <w:rPr>
          <w:lang w:val="uk-UA"/>
        </w:rPr>
        <w:t>роаналізуємо платіжний баланс Швейцарії т</w:t>
      </w:r>
      <w:r w:rsidR="009A1D42" w:rsidRPr="005B5793">
        <w:rPr>
          <w:lang w:val="uk-UA"/>
        </w:rPr>
        <w:t xml:space="preserve">а Люксембургу за 2016-2020 роки </w:t>
      </w:r>
      <w:r w:rsidR="009A1D42" w:rsidRPr="005B5793">
        <w:rPr>
          <w:szCs w:val="28"/>
          <w:shd w:val="clear" w:color="auto" w:fill="FFFFFF"/>
          <w:lang w:val="uk-UA"/>
        </w:rPr>
        <w:t> (</w:t>
      </w:r>
      <w:r w:rsidR="00E531A9" w:rsidRPr="005B5793">
        <w:rPr>
          <w:szCs w:val="28"/>
          <w:shd w:val="clear" w:color="auto" w:fill="FFFFFF"/>
          <w:lang w:val="uk-UA"/>
        </w:rPr>
        <w:t>див</w:t>
      </w:r>
      <w:r w:rsidR="009A1D42" w:rsidRPr="005B5793">
        <w:rPr>
          <w:szCs w:val="28"/>
          <w:shd w:val="clear" w:color="auto" w:fill="FFFFFF"/>
          <w:lang w:val="uk-UA"/>
        </w:rPr>
        <w:t>. додаток А. таблиця А.1; А.2).</w:t>
      </w:r>
      <w:r w:rsidR="00EC088D" w:rsidRPr="005B5793">
        <w:rPr>
          <w:lang w:val="uk-UA"/>
        </w:rPr>
        <w:t xml:space="preserve"> </w:t>
      </w:r>
      <w:r w:rsidRPr="005B5793">
        <w:rPr>
          <w:lang w:val="uk-UA"/>
        </w:rPr>
        <w:t>Р</w:t>
      </w:r>
      <w:r w:rsidR="00EC088D" w:rsidRPr="005B5793">
        <w:rPr>
          <w:lang w:val="uk-UA"/>
        </w:rPr>
        <w:t>озгл</w:t>
      </w:r>
      <w:r w:rsidR="00BF04AE" w:rsidRPr="005B5793">
        <w:rPr>
          <w:lang w:val="uk-UA"/>
        </w:rPr>
        <w:t>янемо</w:t>
      </w:r>
      <w:r w:rsidR="00004B96" w:rsidRPr="005B5793">
        <w:rPr>
          <w:lang w:val="uk-UA"/>
        </w:rPr>
        <w:t xml:space="preserve"> перший блок платіжного балансу –</w:t>
      </w:r>
      <w:r w:rsidR="00BF04AE" w:rsidRPr="005B5793">
        <w:rPr>
          <w:lang w:val="uk-UA"/>
        </w:rPr>
        <w:t xml:space="preserve"> рахунок поточних операцій,</w:t>
      </w:r>
      <w:r w:rsidR="007551D2" w:rsidRPr="005B5793">
        <w:rPr>
          <w:lang w:val="uk-UA"/>
        </w:rPr>
        <w:t xml:space="preserve"> </w:t>
      </w:r>
      <w:r w:rsidR="007551D2" w:rsidRPr="005B5793">
        <w:rPr>
          <w:color w:val="auto"/>
          <w:lang w:val="uk-UA"/>
        </w:rPr>
        <w:t>що представлений на</w:t>
      </w:r>
      <w:r w:rsidR="00BF04AE" w:rsidRPr="005B5793">
        <w:rPr>
          <w:color w:val="auto"/>
          <w:lang w:val="uk-UA"/>
        </w:rPr>
        <w:t xml:space="preserve"> </w:t>
      </w:r>
      <w:r w:rsidR="0038292D" w:rsidRPr="005B5793">
        <w:rPr>
          <w:color w:val="auto"/>
          <w:lang w:val="uk-UA"/>
        </w:rPr>
        <w:t>графіку</w:t>
      </w:r>
      <w:r w:rsidR="00BF04AE" w:rsidRPr="005B5793">
        <w:rPr>
          <w:color w:val="auto"/>
          <w:lang w:val="uk-UA"/>
        </w:rPr>
        <w:t xml:space="preserve"> </w:t>
      </w:r>
      <w:r w:rsidR="0038292D" w:rsidRPr="005B5793">
        <w:rPr>
          <w:lang w:val="uk-UA"/>
        </w:rPr>
        <w:t>(Рис. 2.1).</w:t>
      </w:r>
    </w:p>
    <w:p w14:paraId="01A6D8DA" w14:textId="77777777" w:rsidR="00F96A04" w:rsidRPr="005B5793" w:rsidRDefault="00F96A04" w:rsidP="00004B96">
      <w:pPr>
        <w:ind w:firstLine="699"/>
        <w:rPr>
          <w:lang w:val="uk-UA"/>
        </w:rPr>
      </w:pPr>
    </w:p>
    <w:p w14:paraId="79996723" w14:textId="77777777" w:rsidR="0038292D" w:rsidRPr="005B5793" w:rsidRDefault="006027DD" w:rsidP="00E23CD4">
      <w:pPr>
        <w:ind w:firstLine="699"/>
        <w:jc w:val="center"/>
        <w:rPr>
          <w:lang w:val="uk-UA"/>
        </w:rPr>
      </w:pPr>
      <w:r w:rsidRPr="005B5793">
        <w:rPr>
          <w:noProof/>
          <w:lang w:val="uk-UA" w:eastAsia="uk-UA"/>
        </w:rPr>
        <w:drawing>
          <wp:inline distT="0" distB="0" distL="0" distR="0" wp14:anchorId="4285F48D" wp14:editId="28039E8A">
            <wp:extent cx="4000500" cy="18097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8D9C24A" w14:textId="77777777" w:rsidR="00F96A04" w:rsidRDefault="00F96A04" w:rsidP="00A17FED">
      <w:pPr>
        <w:ind w:firstLine="698"/>
        <w:rPr>
          <w:lang w:val="uk-UA"/>
        </w:rPr>
      </w:pPr>
    </w:p>
    <w:p w14:paraId="0D16A5F3" w14:textId="77777777" w:rsidR="0038292D" w:rsidRPr="005B5793" w:rsidRDefault="006027DD" w:rsidP="00A17FED">
      <w:pPr>
        <w:ind w:firstLine="698"/>
        <w:rPr>
          <w:lang w:val="uk-UA"/>
        </w:rPr>
      </w:pPr>
      <w:r w:rsidRPr="005B5793">
        <w:rPr>
          <w:lang w:val="uk-UA"/>
        </w:rPr>
        <w:t>Рис. 2.1 Сальдо балансу поточних операцій Швейцарії та Люксембургу за 2016-2020 роки. (</w:t>
      </w:r>
      <w:r w:rsidR="00FE6C7A" w:rsidRPr="005B5793">
        <w:rPr>
          <w:lang w:val="uk-UA"/>
        </w:rPr>
        <w:t>млн. до</w:t>
      </w:r>
      <w:r w:rsidRPr="005B5793">
        <w:rPr>
          <w:lang w:val="uk-UA"/>
        </w:rPr>
        <w:t>л.</w:t>
      </w:r>
      <w:r w:rsidR="00FE6C7A" w:rsidRPr="005B5793">
        <w:rPr>
          <w:lang w:val="uk-UA"/>
        </w:rPr>
        <w:t xml:space="preserve"> </w:t>
      </w:r>
      <w:r w:rsidRPr="005B5793">
        <w:rPr>
          <w:lang w:val="uk-UA"/>
        </w:rPr>
        <w:t>США)</w:t>
      </w:r>
    </w:p>
    <w:p w14:paraId="38E9150C" w14:textId="5C75691E" w:rsidR="00AE12DC" w:rsidRDefault="00FE6C7A" w:rsidP="00A17FED">
      <w:pPr>
        <w:ind w:firstLine="698"/>
        <w:rPr>
          <w:lang w:val="uk-UA"/>
        </w:rPr>
      </w:pPr>
      <w:r w:rsidRPr="005B5793">
        <w:rPr>
          <w:lang w:val="uk-UA"/>
        </w:rPr>
        <w:t>Джерело: с</w:t>
      </w:r>
      <w:r w:rsidR="00AE12DC" w:rsidRPr="005B5793">
        <w:rPr>
          <w:lang w:val="uk-UA"/>
        </w:rPr>
        <w:t>кладено автором на основі [</w:t>
      </w:r>
      <w:r w:rsidR="00AB590F">
        <w:rPr>
          <w:lang w:val="uk-UA"/>
        </w:rPr>
        <w:t>15-18</w:t>
      </w:r>
      <w:r w:rsidR="00AE12DC" w:rsidRPr="005B5793">
        <w:rPr>
          <w:lang w:val="uk-UA"/>
        </w:rPr>
        <w:t>].</w:t>
      </w:r>
    </w:p>
    <w:p w14:paraId="3DC74CFA" w14:textId="77777777" w:rsidR="00A17FED" w:rsidRPr="005B5793" w:rsidRDefault="00A17FED" w:rsidP="00A17FED">
      <w:pPr>
        <w:ind w:firstLine="698"/>
        <w:rPr>
          <w:lang w:val="uk-UA"/>
        </w:rPr>
      </w:pPr>
    </w:p>
    <w:p w14:paraId="60D948EC" w14:textId="438BA4E1" w:rsidR="007A6FCC" w:rsidRPr="005B5793" w:rsidRDefault="00A17FED" w:rsidP="00CC7493">
      <w:pPr>
        <w:ind w:firstLine="699"/>
        <w:rPr>
          <w:lang w:val="uk-UA"/>
        </w:rPr>
      </w:pPr>
      <w:r>
        <w:rPr>
          <w:lang w:val="uk-UA"/>
        </w:rPr>
        <w:t xml:space="preserve">Як можна </w:t>
      </w:r>
      <w:r w:rsidR="00CC7493" w:rsidRPr="005B5793">
        <w:rPr>
          <w:lang w:val="uk-UA"/>
        </w:rPr>
        <w:t xml:space="preserve">побачити з Рис. 2.1 </w:t>
      </w:r>
      <w:r w:rsidR="00DE29B4" w:rsidRPr="005B5793">
        <w:rPr>
          <w:lang w:val="uk-UA"/>
        </w:rPr>
        <w:t>рахунок поточних операцій Швейцарії та Люксембу</w:t>
      </w:r>
      <w:r w:rsidR="005B73E3" w:rsidRPr="005B5793">
        <w:rPr>
          <w:lang w:val="uk-UA"/>
        </w:rPr>
        <w:t>ргу за весь аналізований період має додатне значення</w:t>
      </w:r>
      <w:r w:rsidR="00DE29B4" w:rsidRPr="005B5793">
        <w:rPr>
          <w:lang w:val="uk-UA"/>
        </w:rPr>
        <w:t>, тобто</w:t>
      </w:r>
      <w:r w:rsidR="00326162" w:rsidRPr="005B5793">
        <w:rPr>
          <w:lang w:val="uk-UA"/>
        </w:rPr>
        <w:t xml:space="preserve"> країни </w:t>
      </w:r>
      <w:r w:rsidR="00326162" w:rsidRPr="005B5793">
        <w:rPr>
          <w:lang w:val="uk-UA"/>
        </w:rPr>
        <w:lastRenderedPageBreak/>
        <w:t xml:space="preserve">одержують іноземної валюти більше, ніж витрачають за кордоном, тобто ці країни можуть надавати кредити. Таким чином Швейцарія та Люксембург виступають кредитором в світовій економіці. </w:t>
      </w:r>
      <w:r w:rsidR="00C56C7A" w:rsidRPr="005B5793">
        <w:rPr>
          <w:lang w:val="uk-UA"/>
        </w:rPr>
        <w:t>Профіцит рахунку поточних операцій вказує на економічний ріст країн і поліпшення добробуту населення.</w:t>
      </w:r>
      <w:r w:rsidR="00CC7493" w:rsidRPr="005B5793">
        <w:rPr>
          <w:lang w:val="uk-UA"/>
        </w:rPr>
        <w:t xml:space="preserve"> </w:t>
      </w:r>
      <w:r w:rsidR="007A6FCC" w:rsidRPr="005B5793">
        <w:rPr>
          <w:lang w:val="uk-UA"/>
        </w:rPr>
        <w:t>Країни з профіцитом відчувають підвищувальний тиск на свою валюту, так що в кінцевому підсумку профіцит скорочується.</w:t>
      </w:r>
    </w:p>
    <w:p w14:paraId="0ACF5E3A" w14:textId="787EF377" w:rsidR="0031238B" w:rsidRDefault="0031238B" w:rsidP="00910F86">
      <w:pPr>
        <w:ind w:firstLine="699"/>
        <w:rPr>
          <w:lang w:val="uk-UA"/>
        </w:rPr>
      </w:pPr>
      <w:r w:rsidRPr="005B5793">
        <w:rPr>
          <w:lang w:val="uk-UA"/>
        </w:rPr>
        <w:t xml:space="preserve">Проаналізуємо торговий баланс країн. Торговий баланс – це співвідношення вартості експорту і імпорту. Тобто, </w:t>
      </w:r>
      <w:r w:rsidR="00033847">
        <w:rPr>
          <w:lang w:val="uk-UA"/>
        </w:rPr>
        <w:t>можна вважати,</w:t>
      </w:r>
      <w:r w:rsidRPr="005B5793">
        <w:rPr>
          <w:lang w:val="uk-UA"/>
        </w:rPr>
        <w:t xml:space="preserve"> що експорт призводить до припливу грошових коштів, а імпорт навпаки.</w:t>
      </w:r>
    </w:p>
    <w:p w14:paraId="54FF7955" w14:textId="77777777" w:rsidR="00F96A04" w:rsidRPr="005B5793" w:rsidRDefault="00F96A04" w:rsidP="00910F86">
      <w:pPr>
        <w:ind w:firstLine="699"/>
        <w:rPr>
          <w:lang w:val="uk-UA"/>
        </w:rPr>
      </w:pPr>
    </w:p>
    <w:p w14:paraId="505E9E67" w14:textId="77777777" w:rsidR="0031238B" w:rsidRPr="005B5793" w:rsidRDefault="00FE6C7A" w:rsidP="00F96A04">
      <w:pPr>
        <w:ind w:left="11" w:right="6" w:firstLine="0"/>
        <w:jc w:val="center"/>
        <w:rPr>
          <w:lang w:val="uk-UA"/>
        </w:rPr>
      </w:pPr>
      <w:r w:rsidRPr="005B5793">
        <w:rPr>
          <w:noProof/>
          <w:lang w:val="uk-UA" w:eastAsia="uk-UA"/>
        </w:rPr>
        <w:drawing>
          <wp:inline distT="0" distB="0" distL="0" distR="0" wp14:anchorId="2DE5DB64" wp14:editId="661E5B33">
            <wp:extent cx="3943350" cy="1819275"/>
            <wp:effectExtent l="0" t="0" r="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8EFAC42" w14:textId="77777777" w:rsidR="0031238B" w:rsidRPr="005B5793" w:rsidRDefault="0031238B" w:rsidP="00F96A04">
      <w:pPr>
        <w:spacing w:after="0"/>
        <w:ind w:left="11" w:right="6" w:firstLine="709"/>
        <w:rPr>
          <w:lang w:val="uk-UA"/>
        </w:rPr>
      </w:pPr>
      <w:r w:rsidRPr="005B5793">
        <w:rPr>
          <w:lang w:val="uk-UA"/>
        </w:rPr>
        <w:t>Рис. 2.2 Торговий баланс Швейцарії і Люксембургу за 2016-2020 роки. (</w:t>
      </w:r>
      <w:r w:rsidR="00FE6C7A" w:rsidRPr="005B5793">
        <w:rPr>
          <w:lang w:val="uk-UA"/>
        </w:rPr>
        <w:t>млн. дол</w:t>
      </w:r>
      <w:r w:rsidRPr="005B5793">
        <w:rPr>
          <w:lang w:val="uk-UA"/>
        </w:rPr>
        <w:t>.</w:t>
      </w:r>
      <w:r w:rsidR="00FE6C7A" w:rsidRPr="005B5793">
        <w:rPr>
          <w:lang w:val="uk-UA"/>
        </w:rPr>
        <w:t xml:space="preserve"> </w:t>
      </w:r>
      <w:r w:rsidRPr="005B5793">
        <w:rPr>
          <w:lang w:val="uk-UA"/>
        </w:rPr>
        <w:t>США)</w:t>
      </w:r>
    </w:p>
    <w:p w14:paraId="7DB04DD1" w14:textId="206B96A5" w:rsidR="0031238B" w:rsidRPr="005B5793" w:rsidRDefault="00FE6C7A" w:rsidP="00F96A04">
      <w:pPr>
        <w:spacing w:after="0"/>
        <w:ind w:left="11" w:right="6" w:firstLine="709"/>
        <w:rPr>
          <w:lang w:val="uk-UA"/>
        </w:rPr>
      </w:pPr>
      <w:r w:rsidRPr="005B5793">
        <w:rPr>
          <w:lang w:val="uk-UA"/>
        </w:rPr>
        <w:t>Джерело: с</w:t>
      </w:r>
      <w:r w:rsidR="0031238B" w:rsidRPr="005B5793">
        <w:rPr>
          <w:lang w:val="uk-UA"/>
        </w:rPr>
        <w:t>кладено автором на основі [</w:t>
      </w:r>
      <w:r w:rsidR="00AB590F">
        <w:rPr>
          <w:lang w:val="uk-UA"/>
        </w:rPr>
        <w:t>19-20</w:t>
      </w:r>
      <w:r w:rsidR="0031238B" w:rsidRPr="005B5793">
        <w:rPr>
          <w:lang w:val="uk-UA"/>
        </w:rPr>
        <w:t>].</w:t>
      </w:r>
    </w:p>
    <w:p w14:paraId="682D0C94" w14:textId="77777777" w:rsidR="00F96A04" w:rsidRDefault="00F96A04" w:rsidP="00910F86">
      <w:pPr>
        <w:ind w:firstLine="699"/>
        <w:rPr>
          <w:lang w:val="uk-UA"/>
        </w:rPr>
      </w:pPr>
    </w:p>
    <w:p w14:paraId="6FA65611" w14:textId="5A0E77B8" w:rsidR="00910F86" w:rsidRPr="005B5793" w:rsidRDefault="00E109FC" w:rsidP="00910F86">
      <w:pPr>
        <w:ind w:firstLine="699"/>
        <w:rPr>
          <w:lang w:val="uk-UA"/>
        </w:rPr>
      </w:pPr>
      <w:r w:rsidRPr="005B5793">
        <w:rPr>
          <w:lang w:val="uk-UA"/>
        </w:rPr>
        <w:t>Торговий баланс Швейцарії позитивний, тобто експорт перевищує імпорт. Якщо торговий баланс має позитивне сальдо, це означає, що в грошовому еквіваленті товарів за кордон</w:t>
      </w:r>
      <w:r w:rsidR="00A23FF8" w:rsidRPr="005B5793">
        <w:rPr>
          <w:lang w:val="uk-UA"/>
        </w:rPr>
        <w:t xml:space="preserve"> </w:t>
      </w:r>
      <w:r w:rsidRPr="005B5793">
        <w:rPr>
          <w:lang w:val="uk-UA"/>
        </w:rPr>
        <w:t>було відправлено більше, ніж отри</w:t>
      </w:r>
      <w:r w:rsidR="00A23FF8" w:rsidRPr="005B5793">
        <w:rPr>
          <w:lang w:val="uk-UA"/>
        </w:rPr>
        <w:t xml:space="preserve">мано з інших країн. </w:t>
      </w:r>
      <w:r w:rsidRPr="005B5793">
        <w:rPr>
          <w:lang w:val="uk-UA"/>
        </w:rPr>
        <w:t xml:space="preserve">Позитивний торговельний баланс говорить про попит товарів даної країни на міжнародному ринку, а також про те, що країна не споживає все те, що робить. Що стосується Люксембургу, то впродовж 2016-2019 років торговий баланс </w:t>
      </w:r>
      <w:r w:rsidR="00A11172" w:rsidRPr="00A11172">
        <w:rPr>
          <w:lang w:val="uk-UA"/>
        </w:rPr>
        <w:t>від’ємний</w:t>
      </w:r>
      <w:r w:rsidRPr="005B5793">
        <w:rPr>
          <w:lang w:val="uk-UA"/>
        </w:rPr>
        <w:t>, тобто ввезення товарів переважає над вивезенням</w:t>
      </w:r>
      <w:r w:rsidR="00ED0A94" w:rsidRPr="005B5793">
        <w:rPr>
          <w:lang w:val="uk-UA"/>
        </w:rPr>
        <w:t xml:space="preserve"> ,також це означає низьку </w:t>
      </w:r>
      <w:r w:rsidR="00ED0A94" w:rsidRPr="005B5793">
        <w:rPr>
          <w:lang w:val="uk-UA"/>
        </w:rPr>
        <w:lastRenderedPageBreak/>
        <w:t>конкурентоспроможність товарів країни за кордоном. В 2020 році спостерігається позитивна динаміка.</w:t>
      </w:r>
      <w:r w:rsidRPr="005B5793">
        <w:rPr>
          <w:lang w:val="uk-UA"/>
        </w:rPr>
        <w:t xml:space="preserve"> </w:t>
      </w:r>
    </w:p>
    <w:p w14:paraId="5B40AFDA" w14:textId="77777777" w:rsidR="00F92DEE" w:rsidRPr="005B5793" w:rsidRDefault="0031031C" w:rsidP="00AD633C">
      <w:pPr>
        <w:ind w:firstLine="699"/>
        <w:rPr>
          <w:lang w:val="uk-UA"/>
        </w:rPr>
      </w:pPr>
      <w:r w:rsidRPr="005B5793">
        <w:rPr>
          <w:lang w:val="uk-UA"/>
        </w:rPr>
        <w:t>Основними напрямками експорту товарів з Швейцарії є: США, Німеччина, Китай, Великобрит</w:t>
      </w:r>
      <w:r w:rsidR="00CC7493" w:rsidRPr="005B5793">
        <w:rPr>
          <w:lang w:val="uk-UA"/>
        </w:rPr>
        <w:t>анія</w:t>
      </w:r>
      <w:r w:rsidRPr="005B5793">
        <w:rPr>
          <w:lang w:val="uk-UA"/>
        </w:rPr>
        <w:t>.</w:t>
      </w:r>
      <w:r w:rsidR="00AD633C" w:rsidRPr="005B5793">
        <w:rPr>
          <w:lang w:val="uk-UA"/>
        </w:rPr>
        <w:t xml:space="preserve"> </w:t>
      </w:r>
      <w:r w:rsidR="00F92DEE" w:rsidRPr="005B5793">
        <w:rPr>
          <w:lang w:val="uk-UA"/>
        </w:rPr>
        <w:t xml:space="preserve">Структура експорту з Швейцарія представлена ​​наступними основними товарними групами: фармацевтична продукція, дорогоцінне або </w:t>
      </w:r>
      <w:proofErr w:type="spellStart"/>
      <w:r w:rsidR="00F92DEE" w:rsidRPr="005B5793">
        <w:rPr>
          <w:lang w:val="uk-UA"/>
        </w:rPr>
        <w:t>напівдорогоцінне</w:t>
      </w:r>
      <w:proofErr w:type="spellEnd"/>
      <w:r w:rsidR="00F92DEE" w:rsidRPr="005B5793">
        <w:rPr>
          <w:lang w:val="uk-UA"/>
        </w:rPr>
        <w:t xml:space="preserve"> каміння, годинники, електричні машини та інше. </w:t>
      </w:r>
    </w:p>
    <w:p w14:paraId="5BA72AC4" w14:textId="77777777" w:rsidR="002A116D" w:rsidRPr="005B5793" w:rsidRDefault="00F92DEE" w:rsidP="00AD633C">
      <w:pPr>
        <w:ind w:firstLine="699"/>
        <w:rPr>
          <w:lang w:val="uk-UA"/>
        </w:rPr>
      </w:pPr>
      <w:r w:rsidRPr="005B5793">
        <w:rPr>
          <w:lang w:val="uk-UA"/>
        </w:rPr>
        <w:t>Що стосується Люксембургу, то основними напрямками експорту товарів з цієї країни є: Німеччин</w:t>
      </w:r>
      <w:r w:rsidR="00CC7493" w:rsidRPr="005B5793">
        <w:rPr>
          <w:lang w:val="uk-UA"/>
        </w:rPr>
        <w:t>а, Франція, Бельгія, Нідерланди</w:t>
      </w:r>
      <w:r w:rsidRPr="005B5793">
        <w:rPr>
          <w:lang w:val="uk-UA"/>
        </w:rPr>
        <w:t>.</w:t>
      </w:r>
      <w:r w:rsidR="00AD633C" w:rsidRPr="005B5793">
        <w:rPr>
          <w:lang w:val="uk-UA"/>
        </w:rPr>
        <w:t xml:space="preserve"> </w:t>
      </w:r>
      <w:r w:rsidRPr="005B5793">
        <w:rPr>
          <w:lang w:val="uk-UA"/>
        </w:rPr>
        <w:t xml:space="preserve">Структура експорту з Люксембургу: </w:t>
      </w:r>
      <w:r w:rsidR="007318DB" w:rsidRPr="005B5793">
        <w:rPr>
          <w:lang w:val="uk-UA"/>
        </w:rPr>
        <w:t>р</w:t>
      </w:r>
      <w:r w:rsidRPr="005B5793">
        <w:rPr>
          <w:lang w:val="uk-UA"/>
        </w:rPr>
        <w:t>еактори ядерні, пластмаси, чорні метали, засоби наземного транспорту, електричні машини і устаткування та їх частини і інше.</w:t>
      </w:r>
    </w:p>
    <w:p w14:paraId="3720829C" w14:textId="77777777" w:rsidR="00B858DE" w:rsidRPr="005B5793" w:rsidRDefault="00B858DE" w:rsidP="00AD633C">
      <w:pPr>
        <w:ind w:firstLine="699"/>
        <w:rPr>
          <w:lang w:val="uk-UA"/>
        </w:rPr>
      </w:pPr>
      <w:r w:rsidRPr="005B5793">
        <w:rPr>
          <w:lang w:val="uk-UA"/>
        </w:rPr>
        <w:t>Найбільшими торговельними партнерами по імпорту товарів до Швейцарії є</w:t>
      </w:r>
      <w:r w:rsidR="00CC7493" w:rsidRPr="005B5793">
        <w:rPr>
          <w:lang w:val="uk-UA"/>
        </w:rPr>
        <w:t>: Німеччина, Італія, США, Китай</w:t>
      </w:r>
      <w:r w:rsidRPr="005B5793">
        <w:rPr>
          <w:lang w:val="uk-UA"/>
        </w:rPr>
        <w:t>.</w:t>
      </w:r>
      <w:r w:rsidR="00AD633C" w:rsidRPr="005B5793">
        <w:rPr>
          <w:lang w:val="uk-UA"/>
        </w:rPr>
        <w:t xml:space="preserve"> </w:t>
      </w:r>
      <w:r w:rsidRPr="005B5793">
        <w:rPr>
          <w:lang w:val="uk-UA"/>
        </w:rPr>
        <w:t xml:space="preserve">Структура імпорту в Швейцарію представлена ​​таким групам: перли природні або культивовані, дорогоцінне або </w:t>
      </w:r>
      <w:proofErr w:type="spellStart"/>
      <w:r w:rsidRPr="005B5793">
        <w:rPr>
          <w:lang w:val="uk-UA"/>
        </w:rPr>
        <w:t>напівдорогоцінне</w:t>
      </w:r>
      <w:proofErr w:type="spellEnd"/>
      <w:r w:rsidRPr="005B5793">
        <w:rPr>
          <w:lang w:val="uk-UA"/>
        </w:rPr>
        <w:t xml:space="preserve"> каміння, дорогоцінні метали, фармацевтична продукція та інше.</w:t>
      </w:r>
    </w:p>
    <w:p w14:paraId="753F799A" w14:textId="77777777" w:rsidR="007318DB" w:rsidRPr="005B5793" w:rsidRDefault="00B858DE" w:rsidP="00AD633C">
      <w:pPr>
        <w:ind w:firstLine="699"/>
        <w:rPr>
          <w:lang w:val="uk-UA"/>
        </w:rPr>
      </w:pPr>
      <w:r w:rsidRPr="005B5793">
        <w:rPr>
          <w:lang w:val="uk-UA"/>
        </w:rPr>
        <w:t>Торговими партнерами по імпорту товарів в Люксембург є такі країни: Бельгія, Німеччина, Франція, Нідерланди.</w:t>
      </w:r>
      <w:r w:rsidR="00AD633C" w:rsidRPr="005B5793">
        <w:rPr>
          <w:lang w:val="uk-UA"/>
        </w:rPr>
        <w:t xml:space="preserve"> </w:t>
      </w:r>
      <w:r w:rsidRPr="005B5793">
        <w:rPr>
          <w:lang w:val="uk-UA"/>
        </w:rPr>
        <w:t>ТОП-5 імпортованих в Люксембург товарів: автомобілі легкові та інші моторні транспортні засоби, нафта і нафтопродукти, ліка</w:t>
      </w:r>
      <w:r w:rsidR="00CC7493" w:rsidRPr="005B5793">
        <w:rPr>
          <w:lang w:val="uk-UA"/>
        </w:rPr>
        <w:t>рські засоби, апарати що літають (вертольоти, літаки) та інше</w:t>
      </w:r>
      <w:r w:rsidRPr="005B5793">
        <w:rPr>
          <w:lang w:val="uk-UA"/>
        </w:rPr>
        <w:t>.</w:t>
      </w:r>
    </w:p>
    <w:p w14:paraId="1F290E78" w14:textId="77777777" w:rsidR="009E664C" w:rsidRPr="005B5793" w:rsidRDefault="009E664C" w:rsidP="00FE6C7A">
      <w:pPr>
        <w:ind w:firstLine="699"/>
        <w:rPr>
          <w:lang w:val="uk-UA"/>
        </w:rPr>
      </w:pPr>
      <w:r w:rsidRPr="005B5793">
        <w:rPr>
          <w:lang w:val="uk-UA"/>
        </w:rPr>
        <w:t xml:space="preserve">Надалі буде проаналізовано баланс послуг Швейцарії та Люксембургу протягом 2016-2020 років. </w:t>
      </w:r>
    </w:p>
    <w:p w14:paraId="051CDF73" w14:textId="77777777" w:rsidR="00FE6C7A" w:rsidRPr="005B5793" w:rsidRDefault="00FE6C7A" w:rsidP="00FE6C7A">
      <w:pPr>
        <w:ind w:firstLine="699"/>
        <w:rPr>
          <w:lang w:val="uk-UA"/>
        </w:rPr>
      </w:pPr>
      <w:r w:rsidRPr="005B5793">
        <w:rPr>
          <w:lang w:val="uk-UA"/>
        </w:rPr>
        <w:t>Баланс послуг – це рух коштів у зв’язку з обміном між резидентами та нерезидентами різноманітними послугами (транспортними, туристичними, культурними, інформаційними та інші).</w:t>
      </w:r>
      <w:r w:rsidR="003B726B" w:rsidRPr="005B5793">
        <w:rPr>
          <w:lang w:val="uk-UA"/>
        </w:rPr>
        <w:t xml:space="preserve"> </w:t>
      </w:r>
    </w:p>
    <w:p w14:paraId="3FB4E7B0" w14:textId="77777777" w:rsidR="00FE6C7A" w:rsidRPr="005B5793" w:rsidRDefault="00FE6C7A" w:rsidP="00F96A04">
      <w:pPr>
        <w:ind w:left="11" w:right="6" w:firstLine="0"/>
        <w:jc w:val="center"/>
        <w:rPr>
          <w:lang w:val="uk-UA"/>
        </w:rPr>
      </w:pPr>
      <w:r w:rsidRPr="005B5793">
        <w:rPr>
          <w:noProof/>
          <w:lang w:val="uk-UA" w:eastAsia="uk-UA"/>
        </w:rPr>
        <w:lastRenderedPageBreak/>
        <w:drawing>
          <wp:inline distT="0" distB="0" distL="0" distR="0" wp14:anchorId="359DA57F" wp14:editId="7BE2B72D">
            <wp:extent cx="3952875" cy="1828800"/>
            <wp:effectExtent l="0" t="0" r="9525"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A292B86" w14:textId="77777777" w:rsidR="00FE6C7A" w:rsidRPr="005B5793" w:rsidRDefault="00FE6C7A" w:rsidP="00F96A04">
      <w:pPr>
        <w:ind w:left="11" w:right="6" w:firstLine="709"/>
        <w:rPr>
          <w:lang w:val="uk-UA"/>
        </w:rPr>
      </w:pPr>
      <w:r w:rsidRPr="005B5793">
        <w:rPr>
          <w:lang w:val="uk-UA"/>
        </w:rPr>
        <w:t>Рис. 2.3 Баланс послуг Швейцарії і Люксембургу за 2016-2020 роки. (</w:t>
      </w:r>
      <w:r w:rsidR="00DF7AC0" w:rsidRPr="005B5793">
        <w:rPr>
          <w:lang w:val="uk-UA"/>
        </w:rPr>
        <w:t>млн. до</w:t>
      </w:r>
      <w:r w:rsidRPr="005B5793">
        <w:rPr>
          <w:lang w:val="uk-UA"/>
        </w:rPr>
        <w:t>л.</w:t>
      </w:r>
      <w:r w:rsidR="00DF7AC0" w:rsidRPr="005B5793">
        <w:rPr>
          <w:lang w:val="uk-UA"/>
        </w:rPr>
        <w:t xml:space="preserve"> </w:t>
      </w:r>
      <w:r w:rsidRPr="005B5793">
        <w:rPr>
          <w:lang w:val="uk-UA"/>
        </w:rPr>
        <w:t>США)</w:t>
      </w:r>
    </w:p>
    <w:p w14:paraId="38776C54" w14:textId="5641C9B1" w:rsidR="00FE6C7A" w:rsidRDefault="00FE6C7A" w:rsidP="00F96A04">
      <w:pPr>
        <w:ind w:left="11" w:right="6" w:firstLine="709"/>
        <w:rPr>
          <w:lang w:val="uk-UA"/>
        </w:rPr>
      </w:pPr>
      <w:r w:rsidRPr="005B5793">
        <w:rPr>
          <w:lang w:val="uk-UA"/>
        </w:rPr>
        <w:t>Джерело: складено автором на основі [</w:t>
      </w:r>
      <w:r w:rsidR="00AB590F">
        <w:rPr>
          <w:lang w:val="uk-UA"/>
        </w:rPr>
        <w:t>21-22</w:t>
      </w:r>
      <w:r w:rsidRPr="005B5793">
        <w:rPr>
          <w:lang w:val="uk-UA"/>
        </w:rPr>
        <w:t>].</w:t>
      </w:r>
    </w:p>
    <w:p w14:paraId="67DE9F32" w14:textId="77777777" w:rsidR="00F96A04" w:rsidRPr="005B5793" w:rsidRDefault="00F96A04" w:rsidP="00004B96">
      <w:pPr>
        <w:ind w:firstLine="0"/>
        <w:rPr>
          <w:lang w:val="uk-UA"/>
        </w:rPr>
      </w:pPr>
    </w:p>
    <w:p w14:paraId="58839247" w14:textId="2AE5E15E" w:rsidR="00AD633C" w:rsidRPr="005B5793" w:rsidRDefault="00B858DE" w:rsidP="001C6D49">
      <w:pPr>
        <w:ind w:firstLine="699"/>
        <w:rPr>
          <w:lang w:val="uk-UA"/>
        </w:rPr>
      </w:pPr>
      <w:r w:rsidRPr="005B5793">
        <w:rPr>
          <w:lang w:val="uk-UA"/>
        </w:rPr>
        <w:t>Баланс послуг в Швейцарії та Люксембургу має позитивне значення, тобто</w:t>
      </w:r>
      <w:r w:rsidR="00910F86" w:rsidRPr="005B5793">
        <w:rPr>
          <w:lang w:val="uk-UA"/>
        </w:rPr>
        <w:t xml:space="preserve"> експорт перевищує імпорт. </w:t>
      </w:r>
      <w:r w:rsidR="004E0B9A" w:rsidRPr="005B5793">
        <w:rPr>
          <w:lang w:val="uk-UA"/>
        </w:rPr>
        <w:t xml:space="preserve">Тобто, </w:t>
      </w:r>
      <w:r w:rsidR="00033847">
        <w:rPr>
          <w:lang w:val="uk-UA"/>
        </w:rPr>
        <w:t>можна вважати</w:t>
      </w:r>
      <w:r w:rsidR="004E0B9A" w:rsidRPr="005B5793">
        <w:rPr>
          <w:lang w:val="uk-UA"/>
        </w:rPr>
        <w:t xml:space="preserve">, що країни надають на світовий ринок більше послуг, які користуються попитом, ніж послуги, які країнам надають інші держави. </w:t>
      </w:r>
    </w:p>
    <w:p w14:paraId="4A8F9DBC" w14:textId="77777777" w:rsidR="00DD3B9A" w:rsidRPr="005B5793" w:rsidRDefault="00AC59F5" w:rsidP="00AD633C">
      <w:pPr>
        <w:ind w:firstLine="699"/>
        <w:rPr>
          <w:lang w:val="uk-UA"/>
        </w:rPr>
      </w:pPr>
      <w:r w:rsidRPr="005B5793">
        <w:rPr>
          <w:lang w:val="uk-UA"/>
        </w:rPr>
        <w:t>Проаналізуємо баланс первинних до</w:t>
      </w:r>
      <w:r w:rsidR="001C6D49" w:rsidRPr="005B5793">
        <w:rPr>
          <w:lang w:val="uk-UA"/>
        </w:rPr>
        <w:t>ходів Швейцарії та Люксембургу.</w:t>
      </w:r>
      <w:r w:rsidR="00AD633C" w:rsidRPr="005B5793">
        <w:rPr>
          <w:lang w:val="uk-UA"/>
        </w:rPr>
        <w:t xml:space="preserve"> </w:t>
      </w:r>
      <w:r w:rsidR="001C6D49" w:rsidRPr="005B5793">
        <w:rPr>
          <w:lang w:val="uk-UA"/>
        </w:rPr>
        <w:t xml:space="preserve">Первинні доходи – включають надходження за надання трудових ресурсів, фінансових активів та здачі в оренду природних ресурсів нерезидентам, і навпаки. </w:t>
      </w:r>
    </w:p>
    <w:p w14:paraId="02A31D60" w14:textId="77777777" w:rsidR="00DD3B9A" w:rsidRPr="005B5793" w:rsidRDefault="00DD3B9A" w:rsidP="00DD3B9A">
      <w:pPr>
        <w:ind w:firstLine="699"/>
        <w:jc w:val="center"/>
        <w:rPr>
          <w:lang w:val="uk-UA"/>
        </w:rPr>
      </w:pPr>
      <w:r w:rsidRPr="005B5793">
        <w:rPr>
          <w:noProof/>
          <w:lang w:val="uk-UA" w:eastAsia="uk-UA"/>
        </w:rPr>
        <w:drawing>
          <wp:inline distT="0" distB="0" distL="0" distR="0" wp14:anchorId="439A2279" wp14:editId="0B294FCE">
            <wp:extent cx="3962400" cy="1838325"/>
            <wp:effectExtent l="0" t="0" r="0"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6AAAAD1" w14:textId="77777777" w:rsidR="00DD3B9A" w:rsidRPr="005B5793" w:rsidRDefault="00DF7AC0" w:rsidP="00F96A04">
      <w:pPr>
        <w:ind w:left="11" w:right="6" w:firstLine="709"/>
        <w:rPr>
          <w:lang w:val="uk-UA"/>
        </w:rPr>
      </w:pPr>
      <w:r w:rsidRPr="005B5793">
        <w:rPr>
          <w:lang w:val="uk-UA"/>
        </w:rPr>
        <w:t>Рис. 2.4</w:t>
      </w:r>
      <w:r w:rsidR="00DD3B9A" w:rsidRPr="005B5793">
        <w:rPr>
          <w:lang w:val="uk-UA"/>
        </w:rPr>
        <w:t xml:space="preserve"> Баланс первинних доходів Швейцарії і Люксембургу за 2016-2020 роки. (</w:t>
      </w:r>
      <w:r w:rsidRPr="005B5793">
        <w:rPr>
          <w:lang w:val="uk-UA"/>
        </w:rPr>
        <w:t>млн. дол</w:t>
      </w:r>
      <w:r w:rsidR="00DD3B9A" w:rsidRPr="005B5793">
        <w:rPr>
          <w:lang w:val="uk-UA"/>
        </w:rPr>
        <w:t>.</w:t>
      </w:r>
      <w:r w:rsidRPr="005B5793">
        <w:rPr>
          <w:lang w:val="uk-UA"/>
        </w:rPr>
        <w:t xml:space="preserve"> </w:t>
      </w:r>
      <w:r w:rsidR="00DD3B9A" w:rsidRPr="005B5793">
        <w:rPr>
          <w:lang w:val="uk-UA"/>
        </w:rPr>
        <w:t>США)</w:t>
      </w:r>
    </w:p>
    <w:p w14:paraId="1C67DD96" w14:textId="141057B7" w:rsidR="00DD3B9A" w:rsidRPr="005B5793" w:rsidRDefault="00DF7AC0" w:rsidP="00F96A04">
      <w:pPr>
        <w:ind w:left="11" w:right="6" w:firstLine="709"/>
        <w:rPr>
          <w:lang w:val="uk-UA"/>
        </w:rPr>
      </w:pPr>
      <w:r w:rsidRPr="005B5793">
        <w:rPr>
          <w:lang w:val="uk-UA"/>
        </w:rPr>
        <w:t>Джерело: с</w:t>
      </w:r>
      <w:r w:rsidR="00DD3B9A" w:rsidRPr="005B5793">
        <w:rPr>
          <w:lang w:val="uk-UA"/>
        </w:rPr>
        <w:t>кладено автором на основі [</w:t>
      </w:r>
      <w:r w:rsidR="00AB590F">
        <w:rPr>
          <w:lang w:val="uk-UA"/>
        </w:rPr>
        <w:t>23-24</w:t>
      </w:r>
      <w:r w:rsidR="00DD3B9A" w:rsidRPr="005B5793">
        <w:rPr>
          <w:lang w:val="uk-UA"/>
        </w:rPr>
        <w:t>].</w:t>
      </w:r>
    </w:p>
    <w:p w14:paraId="57AC7CD0" w14:textId="330D0D54" w:rsidR="00597720" w:rsidRPr="005B5793" w:rsidRDefault="00C921BA" w:rsidP="00AD633C">
      <w:pPr>
        <w:ind w:firstLine="699"/>
        <w:rPr>
          <w:lang w:val="uk-UA"/>
        </w:rPr>
      </w:pPr>
      <w:r w:rsidRPr="005B5793">
        <w:rPr>
          <w:lang w:val="uk-UA"/>
        </w:rPr>
        <w:lastRenderedPageBreak/>
        <w:t xml:space="preserve">Згідно </w:t>
      </w:r>
      <w:r w:rsidR="00DF7AC0" w:rsidRPr="005B5793">
        <w:rPr>
          <w:lang w:val="uk-UA"/>
        </w:rPr>
        <w:t>з Рис. 2.4</w:t>
      </w:r>
      <w:r w:rsidR="00DD3B9A" w:rsidRPr="005B5793">
        <w:rPr>
          <w:lang w:val="uk-UA"/>
        </w:rPr>
        <w:t xml:space="preserve"> </w:t>
      </w:r>
      <w:r w:rsidR="00F96A04">
        <w:rPr>
          <w:lang w:val="uk-UA"/>
        </w:rPr>
        <w:t>можна</w:t>
      </w:r>
      <w:r w:rsidR="001C6D49" w:rsidRPr="005B5793">
        <w:rPr>
          <w:lang w:val="uk-UA"/>
        </w:rPr>
        <w:t xml:space="preserve"> побачити, що, баланс первинних доходів має від’ємне значення. Сальдо первинних доходів </w:t>
      </w:r>
      <w:r w:rsidR="00A11172">
        <w:rPr>
          <w:lang w:val="uk-UA"/>
        </w:rPr>
        <w:t>від’ємне</w:t>
      </w:r>
      <w:r w:rsidR="001C6D49" w:rsidRPr="005B5793">
        <w:rPr>
          <w:lang w:val="uk-UA"/>
        </w:rPr>
        <w:t xml:space="preserve"> тому що виплати переважають надходження. </w:t>
      </w:r>
      <w:r w:rsidR="00597720" w:rsidRPr="005B5793">
        <w:rPr>
          <w:lang w:val="uk-UA"/>
        </w:rPr>
        <w:t xml:space="preserve">В Швейцарії </w:t>
      </w:r>
      <w:r w:rsidR="00033847">
        <w:rPr>
          <w:lang w:val="uk-UA"/>
        </w:rPr>
        <w:t>можна</w:t>
      </w:r>
      <w:r w:rsidR="00597720" w:rsidRPr="005B5793">
        <w:rPr>
          <w:lang w:val="uk-UA"/>
        </w:rPr>
        <w:t xml:space="preserve"> спос</w:t>
      </w:r>
      <w:r w:rsidR="00E76BD6" w:rsidRPr="005B5793">
        <w:rPr>
          <w:lang w:val="uk-UA"/>
        </w:rPr>
        <w:t xml:space="preserve">терігати  збільшення надходжень, </w:t>
      </w:r>
      <w:r w:rsidR="00597720" w:rsidRPr="005B5793">
        <w:rPr>
          <w:lang w:val="uk-UA"/>
        </w:rPr>
        <w:t>після чого відбувається невеликий спад. Аналогічна ситуація спостерігається з виплатами. В Люксембурзі ситуація схожа зі Швейцарією, але вона не так сильно виражена. В цій країні ми спостерігаємо значно малий спад лише після 2019 року, це стосується і надходжень і виплат.</w:t>
      </w:r>
    </w:p>
    <w:p w14:paraId="0F3D0FAE" w14:textId="77777777" w:rsidR="009E664C" w:rsidRPr="005B5793" w:rsidRDefault="009E664C" w:rsidP="00E5056E">
      <w:pPr>
        <w:ind w:firstLine="699"/>
        <w:rPr>
          <w:lang w:val="uk-UA"/>
        </w:rPr>
      </w:pPr>
      <w:r w:rsidRPr="005B5793">
        <w:rPr>
          <w:lang w:val="uk-UA"/>
        </w:rPr>
        <w:t xml:space="preserve">В Рис. 2.5 представлена динаміка показників оплати праці та доходу від інвестиції. </w:t>
      </w:r>
    </w:p>
    <w:p w14:paraId="348F5111" w14:textId="77777777" w:rsidR="00E5056E" w:rsidRPr="005B5793" w:rsidRDefault="00E5056E" w:rsidP="00E5056E">
      <w:pPr>
        <w:ind w:firstLine="699"/>
        <w:rPr>
          <w:lang w:val="uk-UA"/>
        </w:rPr>
      </w:pPr>
      <w:r w:rsidRPr="005B5793">
        <w:rPr>
          <w:lang w:val="uk-UA"/>
        </w:rPr>
        <w:t xml:space="preserve">Оплата праці - регулярно одержувана винагорода за вироблену продукцію або надані послуги, включаючи оплату відпусток, святкових днів і іншого невідпрацьованого часу відповідно до трудового законодавства і колективними договорами. </w:t>
      </w:r>
    </w:p>
    <w:p w14:paraId="7925BE42" w14:textId="77777777" w:rsidR="00DD3B9A" w:rsidRPr="005B5793" w:rsidRDefault="00DD3B9A" w:rsidP="00004B96">
      <w:pPr>
        <w:ind w:firstLine="699"/>
        <w:rPr>
          <w:lang w:val="uk-UA"/>
        </w:rPr>
      </w:pPr>
      <w:r w:rsidRPr="005B5793">
        <w:rPr>
          <w:lang w:val="uk-UA"/>
        </w:rPr>
        <w:t>Що стосується доходу від інвестицій, то ця стаття відображає доходи від володіння іноземними фінансовими активами, які нерезиденти виплачують резидентам або навпаки.</w:t>
      </w:r>
    </w:p>
    <w:p w14:paraId="3800D5F3" w14:textId="77777777" w:rsidR="00DD3B9A" w:rsidRPr="005B5793" w:rsidRDefault="00DD3B9A" w:rsidP="009E6582">
      <w:pPr>
        <w:ind w:firstLine="699"/>
        <w:jc w:val="center"/>
        <w:rPr>
          <w:lang w:val="uk-UA"/>
        </w:rPr>
      </w:pPr>
      <w:r w:rsidRPr="005B5793">
        <w:rPr>
          <w:noProof/>
          <w:lang w:val="uk-UA" w:eastAsia="uk-UA"/>
        </w:rPr>
        <w:drawing>
          <wp:inline distT="0" distB="0" distL="0" distR="0" wp14:anchorId="4AE74F20" wp14:editId="26D36ECB">
            <wp:extent cx="4076700" cy="1876425"/>
            <wp:effectExtent l="0" t="0" r="0"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B30EBF7" w14:textId="77777777" w:rsidR="00E0655F" w:rsidRDefault="00E0655F" w:rsidP="00F96A04">
      <w:pPr>
        <w:ind w:left="11" w:right="6" w:firstLine="709"/>
        <w:rPr>
          <w:lang w:val="uk-UA"/>
        </w:rPr>
      </w:pPr>
    </w:p>
    <w:p w14:paraId="131C9B61" w14:textId="77777777" w:rsidR="00DD3B9A" w:rsidRPr="005B5793" w:rsidRDefault="00DF7AC0" w:rsidP="00F96A04">
      <w:pPr>
        <w:ind w:left="11" w:right="6" w:firstLine="709"/>
        <w:rPr>
          <w:lang w:val="uk-UA"/>
        </w:rPr>
      </w:pPr>
      <w:r w:rsidRPr="005B5793">
        <w:rPr>
          <w:lang w:val="uk-UA"/>
        </w:rPr>
        <w:t>Рис. 2.5</w:t>
      </w:r>
      <w:r w:rsidR="00DD3B9A" w:rsidRPr="005B5793">
        <w:rPr>
          <w:lang w:val="uk-UA"/>
        </w:rPr>
        <w:t xml:space="preserve"> Оплата праці та дохід від інвестиції Швейцарії і Люксембургу за 2016-2020 роки. (</w:t>
      </w:r>
      <w:r w:rsidRPr="005B5793">
        <w:rPr>
          <w:lang w:val="uk-UA"/>
        </w:rPr>
        <w:t>млн. дол</w:t>
      </w:r>
      <w:r w:rsidR="00DD3B9A" w:rsidRPr="005B5793">
        <w:rPr>
          <w:lang w:val="uk-UA"/>
        </w:rPr>
        <w:t>.</w:t>
      </w:r>
      <w:r w:rsidRPr="005B5793">
        <w:rPr>
          <w:lang w:val="uk-UA"/>
        </w:rPr>
        <w:t xml:space="preserve"> </w:t>
      </w:r>
      <w:r w:rsidR="00DD3B9A" w:rsidRPr="005B5793">
        <w:rPr>
          <w:lang w:val="uk-UA"/>
        </w:rPr>
        <w:t>США)</w:t>
      </w:r>
    </w:p>
    <w:p w14:paraId="4B819262" w14:textId="2B452E73" w:rsidR="00DD3B9A" w:rsidRPr="005B5793" w:rsidRDefault="00DF7AC0" w:rsidP="00F96A04">
      <w:pPr>
        <w:ind w:left="11" w:right="6" w:firstLine="709"/>
        <w:rPr>
          <w:lang w:val="uk-UA"/>
        </w:rPr>
      </w:pPr>
      <w:r w:rsidRPr="005B5793">
        <w:rPr>
          <w:lang w:val="uk-UA"/>
        </w:rPr>
        <w:t>Джерело: с</w:t>
      </w:r>
      <w:r w:rsidR="00DD3B9A" w:rsidRPr="005B5793">
        <w:rPr>
          <w:lang w:val="uk-UA"/>
        </w:rPr>
        <w:t>кладено автором на основі [</w:t>
      </w:r>
      <w:r w:rsidR="00AB590F">
        <w:rPr>
          <w:lang w:val="uk-UA"/>
        </w:rPr>
        <w:t>23, 24</w:t>
      </w:r>
      <w:r w:rsidR="00DD3B9A" w:rsidRPr="005B5793">
        <w:rPr>
          <w:lang w:val="uk-UA"/>
        </w:rPr>
        <w:t>].</w:t>
      </w:r>
    </w:p>
    <w:p w14:paraId="4F166F1E" w14:textId="77777777" w:rsidR="00F96A04" w:rsidRDefault="00F96A04" w:rsidP="001C6D49">
      <w:pPr>
        <w:ind w:firstLine="699"/>
        <w:rPr>
          <w:lang w:val="uk-UA"/>
        </w:rPr>
      </w:pPr>
    </w:p>
    <w:p w14:paraId="44D991A4" w14:textId="77777777" w:rsidR="001C6D49" w:rsidRPr="005B5793" w:rsidRDefault="00DF7AC0" w:rsidP="001C6D49">
      <w:pPr>
        <w:ind w:firstLine="699"/>
        <w:rPr>
          <w:lang w:val="uk-UA"/>
        </w:rPr>
      </w:pPr>
      <w:r w:rsidRPr="005B5793">
        <w:rPr>
          <w:lang w:val="uk-UA"/>
        </w:rPr>
        <w:lastRenderedPageBreak/>
        <w:t>Згідно з Рис. 2.5</w:t>
      </w:r>
      <w:r w:rsidR="00DD3B9A" w:rsidRPr="005B5793">
        <w:rPr>
          <w:lang w:val="uk-UA"/>
        </w:rPr>
        <w:t xml:space="preserve"> п</w:t>
      </w:r>
      <w:r w:rsidR="00597720" w:rsidRPr="005B5793">
        <w:rPr>
          <w:lang w:val="uk-UA"/>
        </w:rPr>
        <w:t xml:space="preserve">оказник оплати праці має від’ємне значення в обох країнах за весь аналізований період. Судячи з цього можемо сказати, що </w:t>
      </w:r>
      <w:r w:rsidR="00EC751B" w:rsidRPr="005B5793">
        <w:rPr>
          <w:lang w:val="uk-UA"/>
        </w:rPr>
        <w:t xml:space="preserve">офіційна заробітна плата нерезидентів у даних країнах була вищою за офіційну заробітну плату за кордоном. Виплати переважають надходження в обох країнах. </w:t>
      </w:r>
    </w:p>
    <w:p w14:paraId="69B52AD3" w14:textId="7DE25A25" w:rsidR="00EC751B" w:rsidRPr="005B5793" w:rsidRDefault="00E5056E" w:rsidP="001C6D49">
      <w:pPr>
        <w:ind w:firstLine="699"/>
        <w:rPr>
          <w:lang w:val="uk-UA"/>
        </w:rPr>
      </w:pPr>
      <w:r w:rsidRPr="005B5793">
        <w:rPr>
          <w:lang w:val="uk-UA"/>
        </w:rPr>
        <w:t>Згідно з</w:t>
      </w:r>
      <w:r w:rsidR="00EC751B" w:rsidRPr="005B5793">
        <w:rPr>
          <w:lang w:val="uk-UA"/>
        </w:rPr>
        <w:t xml:space="preserve"> </w:t>
      </w:r>
      <w:r w:rsidR="00DF7AC0" w:rsidRPr="005B5793">
        <w:rPr>
          <w:lang w:val="uk-UA"/>
        </w:rPr>
        <w:t>Рис. 2.5</w:t>
      </w:r>
      <w:r w:rsidR="00EC751B" w:rsidRPr="005B5793">
        <w:rPr>
          <w:lang w:val="uk-UA"/>
        </w:rPr>
        <w:t xml:space="preserve">, </w:t>
      </w:r>
      <w:r w:rsidR="00F96A04">
        <w:rPr>
          <w:lang w:val="uk-UA"/>
        </w:rPr>
        <w:t>можна</w:t>
      </w:r>
      <w:r w:rsidR="00EC751B" w:rsidRPr="005B5793">
        <w:rPr>
          <w:lang w:val="uk-UA"/>
        </w:rPr>
        <w:t xml:space="preserve"> побачити, що в Швейцарії показник доходу від інвестиції має позитивне значення, окрім 2018 року. Тобто </w:t>
      </w:r>
      <w:r w:rsidR="0094574F" w:rsidRPr="005B5793">
        <w:rPr>
          <w:lang w:val="uk-UA"/>
        </w:rPr>
        <w:t>в ці роки надходження переважають над виплатами. Доходи в ці роки, окрім 2018 року, які отримали національні інвестори за кордоном перевищили доходи, які отримали іноземні інвестори в Швейцарії. До 2018 року включно, надходження зростають, але</w:t>
      </w:r>
      <w:r w:rsidR="00D7101A" w:rsidRPr="005B5793">
        <w:rPr>
          <w:lang w:val="uk-UA"/>
        </w:rPr>
        <w:t xml:space="preserve"> потім </w:t>
      </w:r>
      <w:r w:rsidR="0094574F" w:rsidRPr="005B5793">
        <w:rPr>
          <w:lang w:val="uk-UA"/>
        </w:rPr>
        <w:t xml:space="preserve">спостерігається спад, таж сама ситуація і з виплатами. Що стосується Люксембургу, то значення статті доходи від інвестиції </w:t>
      </w:r>
      <w:r w:rsidR="00D7101A" w:rsidRPr="005B5793">
        <w:rPr>
          <w:lang w:val="uk-UA"/>
        </w:rPr>
        <w:t xml:space="preserve">за весь аналізований проміжок часу має від’ємне значення. Виплати переважають над надходженнями. Лише к 2020 року ми спостерігаємо зменшення надходжень та виплат.  </w:t>
      </w:r>
    </w:p>
    <w:p w14:paraId="6638D038" w14:textId="77777777" w:rsidR="009E6582" w:rsidRPr="005B5793" w:rsidRDefault="00004B96" w:rsidP="00D7101A">
      <w:pPr>
        <w:ind w:firstLine="699"/>
        <w:rPr>
          <w:lang w:val="uk-UA"/>
        </w:rPr>
      </w:pPr>
      <w:r w:rsidRPr="005B5793">
        <w:rPr>
          <w:lang w:val="uk-UA"/>
        </w:rPr>
        <w:t>Розглянемо баланс вторинних доходів</w:t>
      </w:r>
      <w:r w:rsidR="009E664C" w:rsidRPr="005B5793">
        <w:rPr>
          <w:lang w:val="uk-UA"/>
        </w:rPr>
        <w:t xml:space="preserve"> Швейцарії та Люксембургу</w:t>
      </w:r>
      <w:r w:rsidRPr="005B5793">
        <w:rPr>
          <w:lang w:val="uk-UA"/>
        </w:rPr>
        <w:t xml:space="preserve">. До вторинних доходів відносяться </w:t>
      </w:r>
      <w:r w:rsidR="00D7101A" w:rsidRPr="005B5793">
        <w:rPr>
          <w:lang w:val="uk-UA"/>
        </w:rPr>
        <w:t xml:space="preserve">всі односторонні платежі, прощення боргу, стипендії і так далі. </w:t>
      </w:r>
    </w:p>
    <w:p w14:paraId="2C98DFF1" w14:textId="77777777" w:rsidR="009E6582" w:rsidRPr="005B5793" w:rsidRDefault="009E6582" w:rsidP="009E6582">
      <w:pPr>
        <w:ind w:firstLine="699"/>
        <w:jc w:val="center"/>
        <w:rPr>
          <w:lang w:val="uk-UA"/>
        </w:rPr>
      </w:pPr>
      <w:r w:rsidRPr="005B5793">
        <w:rPr>
          <w:noProof/>
          <w:lang w:val="uk-UA" w:eastAsia="uk-UA"/>
        </w:rPr>
        <w:drawing>
          <wp:inline distT="0" distB="0" distL="0" distR="0" wp14:anchorId="184E385E" wp14:editId="0BD520BB">
            <wp:extent cx="4048125" cy="1885950"/>
            <wp:effectExtent l="0" t="0" r="9525"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FD3F418" w14:textId="77777777" w:rsidR="009E6582" w:rsidRPr="005B5793" w:rsidRDefault="00DF7AC0" w:rsidP="00F96A04">
      <w:pPr>
        <w:ind w:left="11" w:right="6" w:firstLine="709"/>
        <w:rPr>
          <w:lang w:val="uk-UA"/>
        </w:rPr>
      </w:pPr>
      <w:r w:rsidRPr="005B5793">
        <w:rPr>
          <w:lang w:val="uk-UA"/>
        </w:rPr>
        <w:t>Рис. 2.6</w:t>
      </w:r>
      <w:r w:rsidR="009E6582" w:rsidRPr="005B5793">
        <w:rPr>
          <w:lang w:val="uk-UA"/>
        </w:rPr>
        <w:t xml:space="preserve"> Баланс вторинних доходів Швейцарії і Люксембургу за 2016-2020 роки. (</w:t>
      </w:r>
      <w:r w:rsidRPr="005B5793">
        <w:rPr>
          <w:lang w:val="uk-UA"/>
        </w:rPr>
        <w:t>млн. дол</w:t>
      </w:r>
      <w:r w:rsidR="009E6582" w:rsidRPr="005B5793">
        <w:rPr>
          <w:lang w:val="uk-UA"/>
        </w:rPr>
        <w:t>.</w:t>
      </w:r>
      <w:r w:rsidRPr="005B5793">
        <w:rPr>
          <w:lang w:val="uk-UA"/>
        </w:rPr>
        <w:t xml:space="preserve"> </w:t>
      </w:r>
      <w:r w:rsidR="009E6582" w:rsidRPr="005B5793">
        <w:rPr>
          <w:lang w:val="uk-UA"/>
        </w:rPr>
        <w:t>США)</w:t>
      </w:r>
    </w:p>
    <w:p w14:paraId="01482ADE" w14:textId="46276FBB" w:rsidR="00E5056E" w:rsidRPr="005B5793" w:rsidRDefault="00DF7AC0" w:rsidP="00F96A04">
      <w:pPr>
        <w:ind w:left="11" w:right="6" w:firstLine="709"/>
        <w:rPr>
          <w:lang w:val="uk-UA"/>
        </w:rPr>
      </w:pPr>
      <w:r w:rsidRPr="005B5793">
        <w:rPr>
          <w:lang w:val="uk-UA"/>
        </w:rPr>
        <w:t>Джерело: с</w:t>
      </w:r>
      <w:r w:rsidR="009E6582" w:rsidRPr="005B5793">
        <w:rPr>
          <w:lang w:val="uk-UA"/>
        </w:rPr>
        <w:t>кладено автором на основі [</w:t>
      </w:r>
      <w:r w:rsidR="00AB590F">
        <w:rPr>
          <w:lang w:val="uk-UA"/>
        </w:rPr>
        <w:t>25-26</w:t>
      </w:r>
      <w:r w:rsidR="009E6582" w:rsidRPr="005B5793">
        <w:rPr>
          <w:lang w:val="uk-UA"/>
        </w:rPr>
        <w:t>].</w:t>
      </w:r>
    </w:p>
    <w:p w14:paraId="48A13AB9" w14:textId="1E80CB73" w:rsidR="00D7101A" w:rsidRPr="005B5793" w:rsidRDefault="00D7101A" w:rsidP="00D7101A">
      <w:pPr>
        <w:ind w:firstLine="699"/>
        <w:rPr>
          <w:lang w:val="uk-UA"/>
        </w:rPr>
      </w:pPr>
      <w:r w:rsidRPr="005B5793">
        <w:rPr>
          <w:lang w:val="uk-UA"/>
        </w:rPr>
        <w:lastRenderedPageBreak/>
        <w:t xml:space="preserve">В аналізованих країнах ця стаття має від’ємне значення, окрім 2016 та 2018 року в Люксембурзі, в ці два роки значення позитивне. Баланс вторинних доходів зводиться з мінусом насамперед через великі поточні перекази за кордон. Сальдо балансу вторинних доходів </w:t>
      </w:r>
      <w:r w:rsidR="00A11172">
        <w:rPr>
          <w:lang w:val="uk-UA"/>
        </w:rPr>
        <w:t>від’ємне</w:t>
      </w:r>
      <w:r w:rsidRPr="005B5793">
        <w:rPr>
          <w:lang w:val="uk-UA"/>
        </w:rPr>
        <w:t xml:space="preserve">, бо виплати переважають надходження. </w:t>
      </w:r>
    </w:p>
    <w:p w14:paraId="6C56AE43" w14:textId="77777777" w:rsidR="00C63DF8" w:rsidRPr="005B5793" w:rsidRDefault="00C63DF8" w:rsidP="00D7101A">
      <w:pPr>
        <w:ind w:firstLine="699"/>
        <w:rPr>
          <w:lang w:val="uk-UA"/>
        </w:rPr>
      </w:pPr>
    </w:p>
    <w:p w14:paraId="54682A96" w14:textId="77777777" w:rsidR="00C63DF8" w:rsidRPr="005B5793" w:rsidRDefault="00496E82" w:rsidP="00C63DF8">
      <w:pPr>
        <w:ind w:firstLine="699"/>
        <w:rPr>
          <w:b/>
          <w:szCs w:val="28"/>
          <w:lang w:val="uk-UA"/>
        </w:rPr>
      </w:pPr>
      <w:r w:rsidRPr="005B5793">
        <w:rPr>
          <w:b/>
          <w:szCs w:val="28"/>
          <w:lang w:val="uk-UA"/>
        </w:rPr>
        <w:t>2.2 Порівняльний аналіз динаміки рахунків операцій з капіталом та фінансових рахунків Швейцарії та Люксембургу</w:t>
      </w:r>
    </w:p>
    <w:p w14:paraId="3B36AC36" w14:textId="77777777" w:rsidR="00C63DF8" w:rsidRPr="005B5793" w:rsidRDefault="00C63DF8" w:rsidP="00C63DF8">
      <w:pPr>
        <w:ind w:firstLine="699"/>
        <w:rPr>
          <w:b/>
          <w:szCs w:val="28"/>
          <w:lang w:val="uk-UA"/>
        </w:rPr>
      </w:pPr>
    </w:p>
    <w:p w14:paraId="3B7966CA" w14:textId="77777777" w:rsidR="009E6582" w:rsidRPr="005B5793" w:rsidRDefault="002A682B" w:rsidP="009E6582">
      <w:pPr>
        <w:ind w:firstLine="699"/>
        <w:rPr>
          <w:lang w:val="uk-UA"/>
        </w:rPr>
      </w:pPr>
      <w:r w:rsidRPr="005B5793">
        <w:rPr>
          <w:lang w:val="uk-UA"/>
        </w:rPr>
        <w:t>Розглянемо рахунок операцій з капіта</w:t>
      </w:r>
      <w:r w:rsidR="00DF7AC0" w:rsidRPr="005B5793">
        <w:rPr>
          <w:lang w:val="uk-UA"/>
        </w:rPr>
        <w:t>лом</w:t>
      </w:r>
      <w:r w:rsidRPr="005B5793">
        <w:rPr>
          <w:lang w:val="uk-UA"/>
        </w:rPr>
        <w:t xml:space="preserve">. </w:t>
      </w:r>
      <w:r w:rsidR="00004B96" w:rsidRPr="005B5793">
        <w:rPr>
          <w:lang w:val="uk-UA"/>
        </w:rPr>
        <w:t>Рахунок операцій з капіталом показує капітальні трансферти до отримання, а також придбання невироблених нефінансових активів між резидентами і нерезидентами.</w:t>
      </w:r>
    </w:p>
    <w:p w14:paraId="3B691EB0" w14:textId="77777777" w:rsidR="002A682B" w:rsidRPr="005B5793" w:rsidRDefault="002A682B" w:rsidP="002A682B">
      <w:pPr>
        <w:ind w:firstLine="699"/>
        <w:jc w:val="center"/>
        <w:rPr>
          <w:lang w:val="uk-UA"/>
        </w:rPr>
      </w:pPr>
      <w:r w:rsidRPr="005B5793">
        <w:rPr>
          <w:noProof/>
          <w:lang w:val="uk-UA" w:eastAsia="uk-UA"/>
        </w:rPr>
        <w:drawing>
          <wp:inline distT="0" distB="0" distL="0" distR="0" wp14:anchorId="0A554A5A" wp14:editId="05121CD1">
            <wp:extent cx="3990975" cy="185737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ACB0E78" w14:textId="77777777" w:rsidR="009E6582" w:rsidRPr="005B5793" w:rsidRDefault="00004B96" w:rsidP="00F96A04">
      <w:pPr>
        <w:ind w:left="11" w:right="6" w:firstLine="709"/>
        <w:rPr>
          <w:lang w:val="uk-UA"/>
        </w:rPr>
      </w:pPr>
      <w:r w:rsidRPr="005B5793">
        <w:rPr>
          <w:lang w:val="uk-UA"/>
        </w:rPr>
        <w:t>Рис. 2.7</w:t>
      </w:r>
      <w:r w:rsidR="009E6582" w:rsidRPr="005B5793">
        <w:rPr>
          <w:lang w:val="uk-UA"/>
        </w:rPr>
        <w:t xml:space="preserve"> Динаміка рахунку операцій з капіталом Швейцарії і Люксембургу за 2016-2020 роки. (</w:t>
      </w:r>
      <w:r w:rsidR="003B726B" w:rsidRPr="005B5793">
        <w:rPr>
          <w:lang w:val="uk-UA"/>
        </w:rPr>
        <w:t>млн. дол</w:t>
      </w:r>
      <w:r w:rsidR="009E6582" w:rsidRPr="005B5793">
        <w:rPr>
          <w:lang w:val="uk-UA"/>
        </w:rPr>
        <w:t>.</w:t>
      </w:r>
      <w:r w:rsidR="003B726B" w:rsidRPr="005B5793">
        <w:rPr>
          <w:lang w:val="uk-UA"/>
        </w:rPr>
        <w:t xml:space="preserve"> </w:t>
      </w:r>
      <w:r w:rsidR="009E6582" w:rsidRPr="005B5793">
        <w:rPr>
          <w:lang w:val="uk-UA"/>
        </w:rPr>
        <w:t>США)</w:t>
      </w:r>
    </w:p>
    <w:p w14:paraId="6AF6E4D6" w14:textId="0E6557D4" w:rsidR="00004B96" w:rsidRPr="005B5793" w:rsidRDefault="00004B96" w:rsidP="00F96A04">
      <w:pPr>
        <w:ind w:left="11" w:right="6" w:firstLine="709"/>
        <w:rPr>
          <w:lang w:val="uk-UA"/>
        </w:rPr>
      </w:pPr>
      <w:r w:rsidRPr="005B5793">
        <w:rPr>
          <w:lang w:val="uk-UA"/>
        </w:rPr>
        <w:t>Джерело: с</w:t>
      </w:r>
      <w:r w:rsidR="009E6582" w:rsidRPr="005B5793">
        <w:rPr>
          <w:lang w:val="uk-UA"/>
        </w:rPr>
        <w:t>кладено автором на основі [</w:t>
      </w:r>
      <w:r w:rsidR="00AB590F">
        <w:rPr>
          <w:lang w:val="uk-UA"/>
        </w:rPr>
        <w:t>27, 28</w:t>
      </w:r>
      <w:r w:rsidR="009E6582" w:rsidRPr="005B5793">
        <w:rPr>
          <w:lang w:val="uk-UA"/>
        </w:rPr>
        <w:t>].</w:t>
      </w:r>
    </w:p>
    <w:p w14:paraId="731191F2" w14:textId="77777777" w:rsidR="00F96A04" w:rsidRDefault="00F96A04" w:rsidP="002A682B">
      <w:pPr>
        <w:ind w:firstLine="699"/>
        <w:rPr>
          <w:szCs w:val="28"/>
          <w:lang w:val="uk-UA"/>
        </w:rPr>
      </w:pPr>
    </w:p>
    <w:p w14:paraId="1CB5DE61" w14:textId="398F0612" w:rsidR="002A682B" w:rsidRPr="005B5793" w:rsidRDefault="00E262E1" w:rsidP="002A682B">
      <w:pPr>
        <w:ind w:firstLine="699"/>
        <w:rPr>
          <w:color w:val="auto"/>
          <w:lang w:val="uk-UA"/>
        </w:rPr>
      </w:pPr>
      <w:r w:rsidRPr="005B5793">
        <w:rPr>
          <w:szCs w:val="28"/>
          <w:lang w:val="uk-UA"/>
        </w:rPr>
        <w:t xml:space="preserve">Значення рахунку операцій з капіталом в Швейцарії та Люксембурзі має то додатне, то від’ємне значення </w:t>
      </w:r>
      <w:r w:rsidR="0085011E" w:rsidRPr="005B5793">
        <w:rPr>
          <w:szCs w:val="28"/>
          <w:lang w:val="uk-UA"/>
        </w:rPr>
        <w:t>за весь аналізован</w:t>
      </w:r>
      <w:r w:rsidRPr="005B5793">
        <w:rPr>
          <w:szCs w:val="28"/>
          <w:lang w:val="uk-UA"/>
        </w:rPr>
        <w:t xml:space="preserve">ий період. Майже з кожним роком воно змінюється. </w:t>
      </w:r>
      <w:r w:rsidR="0085011E" w:rsidRPr="005B5793">
        <w:rPr>
          <w:color w:val="auto"/>
          <w:lang w:val="uk-UA"/>
        </w:rPr>
        <w:t>Позитивне значення за статтею рахунок операцій з капіталом свідчить про надлишок джерел фінансування порівняно з витратами на придбання нефінансових акти</w:t>
      </w:r>
      <w:r w:rsidR="009E6582" w:rsidRPr="005B5793">
        <w:rPr>
          <w:color w:val="auto"/>
          <w:lang w:val="uk-UA"/>
        </w:rPr>
        <w:t>вів. Якщо подивитися на Рис. 2.6</w:t>
      </w:r>
      <w:r w:rsidR="0085011E" w:rsidRPr="005B5793">
        <w:rPr>
          <w:color w:val="auto"/>
          <w:lang w:val="uk-UA"/>
        </w:rPr>
        <w:t xml:space="preserve">, </w:t>
      </w:r>
      <w:r w:rsidR="00033847">
        <w:rPr>
          <w:color w:val="auto"/>
          <w:lang w:val="uk-UA"/>
        </w:rPr>
        <w:t>можна</w:t>
      </w:r>
      <w:r w:rsidR="0085011E" w:rsidRPr="005B5793">
        <w:rPr>
          <w:color w:val="auto"/>
          <w:lang w:val="uk-UA"/>
        </w:rPr>
        <w:t xml:space="preserve"> побачити, що ситуація в обох країнах з 2017 року схожа. </w:t>
      </w:r>
    </w:p>
    <w:p w14:paraId="0820F3CD" w14:textId="77777777" w:rsidR="0085011E" w:rsidRDefault="003B726B" w:rsidP="0085011E">
      <w:pPr>
        <w:ind w:firstLine="699"/>
        <w:rPr>
          <w:lang w:val="uk-UA"/>
        </w:rPr>
      </w:pPr>
      <w:r w:rsidRPr="005B5793">
        <w:rPr>
          <w:lang w:val="uk-UA"/>
        </w:rPr>
        <w:lastRenderedPageBreak/>
        <w:t xml:space="preserve">Фінансовий рахунок дозволяє простежити загальний обсяг залучених від нерезидентів фінансових ресурсів, або іноземних інвестицій в економіку. </w:t>
      </w:r>
    </w:p>
    <w:p w14:paraId="0418D71F" w14:textId="77777777" w:rsidR="00F96A04" w:rsidRPr="005B5793" w:rsidRDefault="00F96A04" w:rsidP="0085011E">
      <w:pPr>
        <w:ind w:firstLine="699"/>
        <w:rPr>
          <w:color w:val="auto"/>
          <w:lang w:val="uk-UA"/>
        </w:rPr>
      </w:pPr>
    </w:p>
    <w:p w14:paraId="7335BAAA" w14:textId="77777777" w:rsidR="004E2606" w:rsidRPr="005B5793" w:rsidRDefault="009E6582" w:rsidP="009E6582">
      <w:pPr>
        <w:jc w:val="center"/>
        <w:rPr>
          <w:color w:val="auto"/>
          <w:lang w:val="uk-UA"/>
        </w:rPr>
      </w:pPr>
      <w:r w:rsidRPr="005B5793">
        <w:rPr>
          <w:noProof/>
          <w:lang w:val="uk-UA" w:eastAsia="uk-UA"/>
        </w:rPr>
        <w:drawing>
          <wp:inline distT="0" distB="0" distL="0" distR="0" wp14:anchorId="22E8214B" wp14:editId="3E5209E5">
            <wp:extent cx="3971925" cy="1828800"/>
            <wp:effectExtent l="0" t="0" r="952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F46F8A0" w14:textId="77777777" w:rsidR="009E6582" w:rsidRPr="005B5793" w:rsidRDefault="003B726B" w:rsidP="00F96A04">
      <w:pPr>
        <w:ind w:left="11" w:right="6" w:firstLine="709"/>
        <w:rPr>
          <w:lang w:val="uk-UA"/>
        </w:rPr>
      </w:pPr>
      <w:r w:rsidRPr="005B5793">
        <w:rPr>
          <w:lang w:val="uk-UA"/>
        </w:rPr>
        <w:t>Рис. 2.8</w:t>
      </w:r>
      <w:r w:rsidR="009E6582" w:rsidRPr="005B5793">
        <w:rPr>
          <w:lang w:val="uk-UA"/>
        </w:rPr>
        <w:t xml:space="preserve"> Фінансовий рахунок Швейцарії і Люксембургу за 2016-2020 роки. (</w:t>
      </w:r>
      <w:r w:rsidRPr="005B5793">
        <w:rPr>
          <w:lang w:val="uk-UA"/>
        </w:rPr>
        <w:t>млн. до</w:t>
      </w:r>
      <w:r w:rsidR="009E6582" w:rsidRPr="005B5793">
        <w:rPr>
          <w:lang w:val="uk-UA"/>
        </w:rPr>
        <w:t>л.</w:t>
      </w:r>
      <w:r w:rsidRPr="005B5793">
        <w:rPr>
          <w:lang w:val="uk-UA"/>
        </w:rPr>
        <w:t xml:space="preserve"> </w:t>
      </w:r>
      <w:r w:rsidR="009E6582" w:rsidRPr="005B5793">
        <w:rPr>
          <w:lang w:val="uk-UA"/>
        </w:rPr>
        <w:t>США)</w:t>
      </w:r>
    </w:p>
    <w:p w14:paraId="10BD0F7C" w14:textId="1B372235" w:rsidR="00B04A7F" w:rsidRPr="005B5793" w:rsidRDefault="003B726B" w:rsidP="00F96A04">
      <w:pPr>
        <w:ind w:left="11" w:right="6" w:firstLine="709"/>
        <w:rPr>
          <w:lang w:val="uk-UA"/>
        </w:rPr>
      </w:pPr>
      <w:r w:rsidRPr="005B5793">
        <w:rPr>
          <w:lang w:val="uk-UA"/>
        </w:rPr>
        <w:t>Джерело: с</w:t>
      </w:r>
      <w:r w:rsidR="009E6582" w:rsidRPr="005B5793">
        <w:rPr>
          <w:lang w:val="uk-UA"/>
        </w:rPr>
        <w:t>кладено автором на основі [</w:t>
      </w:r>
      <w:r w:rsidR="00AB590F">
        <w:rPr>
          <w:lang w:val="uk-UA"/>
        </w:rPr>
        <w:t>29, 30</w:t>
      </w:r>
      <w:r w:rsidR="009E6582" w:rsidRPr="005B5793">
        <w:rPr>
          <w:lang w:val="uk-UA"/>
        </w:rPr>
        <w:t>].</w:t>
      </w:r>
    </w:p>
    <w:p w14:paraId="233ED205" w14:textId="77777777" w:rsidR="00F96A04" w:rsidRDefault="00F96A04" w:rsidP="00786209">
      <w:pPr>
        <w:ind w:firstLine="699"/>
        <w:rPr>
          <w:lang w:val="uk-UA"/>
        </w:rPr>
      </w:pPr>
    </w:p>
    <w:p w14:paraId="4007B72D" w14:textId="6B187683" w:rsidR="00B04A7F" w:rsidRPr="005B5793" w:rsidRDefault="00A11172" w:rsidP="00786209">
      <w:pPr>
        <w:ind w:firstLine="699"/>
        <w:rPr>
          <w:lang w:val="uk-UA"/>
        </w:rPr>
      </w:pPr>
      <w:r w:rsidRPr="00A11172">
        <w:rPr>
          <w:lang w:val="uk-UA"/>
        </w:rPr>
        <w:t>від’ємний</w:t>
      </w:r>
      <w:r w:rsidR="004E2606" w:rsidRPr="005B5793">
        <w:rPr>
          <w:lang w:val="uk-UA"/>
        </w:rPr>
        <w:t xml:space="preserve"> фінансовий рахунок в деякі роки в Швейцарії показує чисте збільшення іноземних активів резидентів і / або зниження їх іноземних пасивів в результаті операцій.</w:t>
      </w:r>
      <w:r w:rsidR="00FE1232" w:rsidRPr="005B5793">
        <w:rPr>
          <w:lang w:val="uk-UA"/>
        </w:rPr>
        <w:t xml:space="preserve"> Що стосується Люксембургу, то фінансовий рахунок має позитивне значення. </w:t>
      </w:r>
      <w:r w:rsidR="00033847">
        <w:rPr>
          <w:lang w:val="uk-UA"/>
        </w:rPr>
        <w:t>Можна вважати</w:t>
      </w:r>
      <w:r w:rsidR="00FE1232" w:rsidRPr="005B5793">
        <w:rPr>
          <w:lang w:val="uk-UA"/>
        </w:rPr>
        <w:t>, що виникає приплив капіталу до країни з-за кордону.</w:t>
      </w:r>
    </w:p>
    <w:p w14:paraId="030B1CDB" w14:textId="77777777" w:rsidR="00B04A7F" w:rsidRPr="005B5793" w:rsidRDefault="00B04A7F" w:rsidP="004E2606">
      <w:pPr>
        <w:ind w:firstLine="699"/>
        <w:rPr>
          <w:lang w:val="uk-UA"/>
        </w:rPr>
      </w:pPr>
      <w:r w:rsidRPr="005B5793">
        <w:rPr>
          <w:lang w:val="uk-UA"/>
        </w:rPr>
        <w:t>Хороша інфраструктура та можливості залучення висококваліфікованих фахівців роблять Швейцарію привабливою для прямих іноземних інвестицій. Інвестори готові вкладати чималі суми, щоб мати можливість працювати на ринку з такою розвиненою кон'юнктурою, яку пропонує Швейцарія.</w:t>
      </w:r>
    </w:p>
    <w:p w14:paraId="5C5EB96D" w14:textId="74E240E4" w:rsidR="00B04A7F" w:rsidRDefault="00515DB3" w:rsidP="004E2606">
      <w:pPr>
        <w:ind w:firstLine="699"/>
        <w:rPr>
          <w:lang w:val="uk-UA"/>
        </w:rPr>
      </w:pPr>
      <w:r w:rsidRPr="005B5793">
        <w:rPr>
          <w:lang w:val="uk-UA"/>
        </w:rPr>
        <w:t>Люксембург є лідером серед європейських держав за обсягами прямих іноземних інвестицій. У Люксембурзі хороші умови для розвитку інвестиційних фондів. Діловий клімат, створений всередині країни, благотворно вплинув на обсяги іноземного інвестування в економіку</w:t>
      </w:r>
      <w:r w:rsidR="00105C1A" w:rsidRPr="005B5793">
        <w:rPr>
          <w:lang w:val="uk-UA"/>
        </w:rPr>
        <w:t>.</w:t>
      </w:r>
      <w:r w:rsidRPr="005B5793">
        <w:rPr>
          <w:lang w:val="uk-UA"/>
        </w:rPr>
        <w:t xml:space="preserve"> Прямі </w:t>
      </w:r>
      <w:r w:rsidRPr="005B5793">
        <w:rPr>
          <w:lang w:val="uk-UA"/>
        </w:rPr>
        <w:lastRenderedPageBreak/>
        <w:t>іноземні інвестиції в Люксембург здійснюються без обмежень і їх обсяги навіть</w:t>
      </w:r>
      <w:r w:rsidR="00105C1A" w:rsidRPr="005B5793">
        <w:rPr>
          <w:lang w:val="uk-UA"/>
        </w:rPr>
        <w:t xml:space="preserve"> незважаючи на пандемію великі</w:t>
      </w:r>
      <w:r w:rsidR="00C82EF9" w:rsidRPr="005B5793">
        <w:rPr>
          <w:lang w:val="uk-UA"/>
        </w:rPr>
        <w:t xml:space="preserve"> </w:t>
      </w:r>
      <w:r w:rsidRPr="005B5793">
        <w:rPr>
          <w:lang w:val="uk-UA"/>
        </w:rPr>
        <w:t>[</w:t>
      </w:r>
      <w:r w:rsidR="00AB590F">
        <w:rPr>
          <w:lang w:val="uk-UA"/>
        </w:rPr>
        <w:t>32</w:t>
      </w:r>
      <w:r w:rsidRPr="005B5793">
        <w:rPr>
          <w:lang w:val="uk-UA"/>
        </w:rPr>
        <w:t>]</w:t>
      </w:r>
      <w:r w:rsidR="00786209" w:rsidRPr="005B5793">
        <w:rPr>
          <w:lang w:val="uk-UA"/>
        </w:rPr>
        <w:t>.</w:t>
      </w:r>
    </w:p>
    <w:p w14:paraId="679EFDC4" w14:textId="77777777" w:rsidR="00F96A04" w:rsidRPr="005B5793" w:rsidRDefault="00F96A04" w:rsidP="004E2606">
      <w:pPr>
        <w:ind w:firstLine="699"/>
        <w:rPr>
          <w:lang w:val="uk-UA"/>
        </w:rPr>
      </w:pPr>
    </w:p>
    <w:p w14:paraId="38FC6976" w14:textId="77777777" w:rsidR="00B04A7F" w:rsidRPr="005B5793" w:rsidRDefault="00786209" w:rsidP="00786209">
      <w:pPr>
        <w:ind w:firstLine="699"/>
        <w:jc w:val="center"/>
        <w:rPr>
          <w:lang w:val="uk-UA"/>
        </w:rPr>
      </w:pPr>
      <w:r w:rsidRPr="005B5793">
        <w:rPr>
          <w:noProof/>
          <w:lang w:val="uk-UA" w:eastAsia="uk-UA"/>
        </w:rPr>
        <w:drawing>
          <wp:inline distT="0" distB="0" distL="0" distR="0" wp14:anchorId="6C527340" wp14:editId="321C4F05">
            <wp:extent cx="3990975" cy="1885950"/>
            <wp:effectExtent l="0" t="0" r="9525"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6669CB3" w14:textId="77777777" w:rsidR="00786209" w:rsidRPr="005B5793" w:rsidRDefault="003B726B" w:rsidP="00F96A04">
      <w:pPr>
        <w:ind w:left="11" w:right="6" w:firstLine="709"/>
        <w:rPr>
          <w:lang w:val="uk-UA"/>
        </w:rPr>
      </w:pPr>
      <w:r w:rsidRPr="005B5793">
        <w:rPr>
          <w:lang w:val="uk-UA"/>
        </w:rPr>
        <w:t>Рис. 2.9</w:t>
      </w:r>
      <w:r w:rsidR="00786209" w:rsidRPr="005B5793">
        <w:rPr>
          <w:lang w:val="uk-UA"/>
        </w:rPr>
        <w:t xml:space="preserve"> Прямі інвестиції Швейцарії і Люксембургу за 2016-2020 роки. (</w:t>
      </w:r>
      <w:r w:rsidRPr="005B5793">
        <w:rPr>
          <w:lang w:val="uk-UA"/>
        </w:rPr>
        <w:t>млн. дол</w:t>
      </w:r>
      <w:r w:rsidR="00786209" w:rsidRPr="005B5793">
        <w:rPr>
          <w:lang w:val="uk-UA"/>
        </w:rPr>
        <w:t>.</w:t>
      </w:r>
      <w:r w:rsidRPr="005B5793">
        <w:rPr>
          <w:lang w:val="uk-UA"/>
        </w:rPr>
        <w:t xml:space="preserve"> </w:t>
      </w:r>
      <w:r w:rsidR="00786209" w:rsidRPr="005B5793">
        <w:rPr>
          <w:lang w:val="uk-UA"/>
        </w:rPr>
        <w:t>США)</w:t>
      </w:r>
    </w:p>
    <w:p w14:paraId="699647C8" w14:textId="0B45DA58" w:rsidR="00B04A7F" w:rsidRDefault="003B726B" w:rsidP="00F96A04">
      <w:pPr>
        <w:ind w:left="11" w:right="6" w:firstLine="709"/>
        <w:rPr>
          <w:lang w:val="uk-UA"/>
        </w:rPr>
      </w:pPr>
      <w:r w:rsidRPr="005B5793">
        <w:rPr>
          <w:lang w:val="uk-UA"/>
        </w:rPr>
        <w:t>Джерело: с</w:t>
      </w:r>
      <w:r w:rsidR="00786209" w:rsidRPr="005B5793">
        <w:rPr>
          <w:lang w:val="uk-UA"/>
        </w:rPr>
        <w:t>кладено автором на основі [</w:t>
      </w:r>
      <w:r w:rsidR="00AB590F">
        <w:rPr>
          <w:lang w:val="uk-UA"/>
        </w:rPr>
        <w:t>29, 30</w:t>
      </w:r>
      <w:r w:rsidR="00786209" w:rsidRPr="005B5793">
        <w:rPr>
          <w:lang w:val="uk-UA"/>
        </w:rPr>
        <w:t>].</w:t>
      </w:r>
    </w:p>
    <w:p w14:paraId="3C0BC649" w14:textId="77777777" w:rsidR="00F96A04" w:rsidRPr="005B5793" w:rsidRDefault="00F96A04" w:rsidP="003B726B">
      <w:pPr>
        <w:ind w:firstLine="0"/>
        <w:rPr>
          <w:lang w:val="uk-UA"/>
        </w:rPr>
      </w:pPr>
    </w:p>
    <w:p w14:paraId="2E925BF8" w14:textId="77777777" w:rsidR="00F96A04" w:rsidRDefault="003B726B" w:rsidP="004E2606">
      <w:pPr>
        <w:ind w:firstLine="699"/>
        <w:rPr>
          <w:lang w:val="uk-UA"/>
        </w:rPr>
      </w:pPr>
      <w:r w:rsidRPr="005B5793">
        <w:rPr>
          <w:lang w:val="uk-UA"/>
        </w:rPr>
        <w:t>Згідно з Рис 2.9</w:t>
      </w:r>
      <w:r w:rsidR="00786209" w:rsidRPr="005B5793">
        <w:rPr>
          <w:lang w:val="uk-UA"/>
        </w:rPr>
        <w:t xml:space="preserve"> с</w:t>
      </w:r>
      <w:r w:rsidR="00FC19C0" w:rsidRPr="005B5793">
        <w:rPr>
          <w:lang w:val="uk-UA"/>
        </w:rPr>
        <w:t>альдо прям</w:t>
      </w:r>
      <w:r w:rsidR="009C1F28" w:rsidRPr="005B5793">
        <w:rPr>
          <w:lang w:val="uk-UA"/>
        </w:rPr>
        <w:t xml:space="preserve">их інвестицій в Швейцарії та Люксембургу </w:t>
      </w:r>
      <w:r w:rsidR="00292FF3" w:rsidRPr="005B5793">
        <w:rPr>
          <w:lang w:val="uk-UA"/>
        </w:rPr>
        <w:t xml:space="preserve">має неоднозначну тенденцію. </w:t>
      </w:r>
      <w:r w:rsidR="009C1F28" w:rsidRPr="005B5793">
        <w:rPr>
          <w:lang w:val="uk-UA"/>
        </w:rPr>
        <w:t xml:space="preserve">В Швейцарії, окрім 2017 року показник позитивний, це означає, що активи, які контролюють резиденти за кордоном збільшилися, ніж ті активи, що контролюють нерезиденти в Швейцарії. В Люксембургу ситуація в 2016 та 2019 роках </w:t>
      </w:r>
      <w:r w:rsidR="009A5C88" w:rsidRPr="005B5793">
        <w:rPr>
          <w:lang w:val="uk-UA"/>
        </w:rPr>
        <w:t xml:space="preserve"> склалася інакше</w:t>
      </w:r>
      <w:r w:rsidR="00B04A7F" w:rsidRPr="005B5793">
        <w:rPr>
          <w:lang w:val="uk-UA"/>
        </w:rPr>
        <w:t>. Н</w:t>
      </w:r>
      <w:r w:rsidR="009C1F28" w:rsidRPr="005B5793">
        <w:rPr>
          <w:lang w:val="uk-UA"/>
        </w:rPr>
        <w:t xml:space="preserve">ерезиденти стали більше контролювати вартість активів в Люксембурзі, ніж резиденти за кордоном. </w:t>
      </w:r>
    </w:p>
    <w:p w14:paraId="454CABCE" w14:textId="3FDEF663" w:rsidR="00FC19C0" w:rsidRPr="005B5793" w:rsidRDefault="009C1F28" w:rsidP="004E2606">
      <w:pPr>
        <w:ind w:firstLine="699"/>
        <w:rPr>
          <w:lang w:val="uk-UA"/>
        </w:rPr>
      </w:pPr>
      <w:r w:rsidRPr="005B5793">
        <w:rPr>
          <w:lang w:val="uk-UA"/>
        </w:rPr>
        <w:t xml:space="preserve">Що стосується активів, то позитивне значення активів свідчить про те, що зростає вартість активів, які контролюються резидентами за кордоном. </w:t>
      </w:r>
      <w:r w:rsidR="002220AE" w:rsidRPr="005B5793">
        <w:rPr>
          <w:lang w:val="uk-UA"/>
        </w:rPr>
        <w:t xml:space="preserve">Пасиви майже за всі роки має від’ємне значення в обох країнах. </w:t>
      </w:r>
    </w:p>
    <w:p w14:paraId="5EFA11B4" w14:textId="77777777" w:rsidR="00F96A04" w:rsidRDefault="00185ED8" w:rsidP="00105C1A">
      <w:pPr>
        <w:ind w:firstLine="699"/>
        <w:rPr>
          <w:lang w:val="uk-UA"/>
        </w:rPr>
      </w:pPr>
      <w:r w:rsidRPr="005B5793">
        <w:rPr>
          <w:lang w:val="uk-UA"/>
        </w:rPr>
        <w:t xml:space="preserve">Портфельні інвестиції – це вкладення грошових коштів в основному в цінні папери або банківські вклади. </w:t>
      </w:r>
    </w:p>
    <w:p w14:paraId="2967EA1C" w14:textId="3A86004E" w:rsidR="00105C1A" w:rsidRPr="005B5793" w:rsidRDefault="00185ED8" w:rsidP="00105C1A">
      <w:pPr>
        <w:ind w:firstLine="699"/>
        <w:rPr>
          <w:lang w:val="uk-UA"/>
        </w:rPr>
      </w:pPr>
      <w:r w:rsidRPr="005B5793">
        <w:rPr>
          <w:lang w:val="uk-UA"/>
        </w:rPr>
        <w:t>Власник цінних паперів просто отримує так званий «пасивний» дохід (дивіденди).</w:t>
      </w:r>
      <w:r w:rsidR="003B726B" w:rsidRPr="005B5793">
        <w:rPr>
          <w:lang w:val="uk-UA"/>
        </w:rPr>
        <w:t xml:space="preserve"> </w:t>
      </w:r>
      <w:r w:rsidR="00095B9C" w:rsidRPr="005B5793">
        <w:rPr>
          <w:lang w:val="uk-UA"/>
        </w:rPr>
        <w:t xml:space="preserve">До портфельних інвестицій відносяться боргові цінні папери. </w:t>
      </w:r>
    </w:p>
    <w:p w14:paraId="128CF9B5" w14:textId="77777777" w:rsidR="00185ED8" w:rsidRDefault="00095B9C" w:rsidP="00105C1A">
      <w:pPr>
        <w:ind w:firstLine="699"/>
        <w:rPr>
          <w:lang w:val="uk-UA"/>
        </w:rPr>
      </w:pPr>
      <w:r w:rsidRPr="005B5793">
        <w:rPr>
          <w:lang w:val="uk-UA"/>
        </w:rPr>
        <w:lastRenderedPageBreak/>
        <w:t>Боргові цінні папери - це цінні папери, які засвідчують відносини позики і передбачають зобов'язання емітента або особи, яка видала неемісійний цінний папір, сплатити в певний термін грошові кошти, передати товари або надати послуги відповідно до зобов'язання.</w:t>
      </w:r>
    </w:p>
    <w:p w14:paraId="3726A436" w14:textId="77777777" w:rsidR="00F96A04" w:rsidRPr="005B5793" w:rsidRDefault="00F96A04" w:rsidP="00105C1A">
      <w:pPr>
        <w:ind w:firstLine="699"/>
        <w:rPr>
          <w:lang w:val="uk-UA"/>
        </w:rPr>
      </w:pPr>
    </w:p>
    <w:p w14:paraId="45545DCF" w14:textId="77777777" w:rsidR="00185ED8" w:rsidRPr="005B5793" w:rsidRDefault="00185ED8" w:rsidP="00F96A04">
      <w:pPr>
        <w:ind w:left="11" w:right="6" w:firstLine="0"/>
        <w:jc w:val="center"/>
        <w:rPr>
          <w:lang w:val="uk-UA"/>
        </w:rPr>
      </w:pPr>
      <w:r w:rsidRPr="005B5793">
        <w:rPr>
          <w:noProof/>
          <w:lang w:val="uk-UA" w:eastAsia="uk-UA"/>
        </w:rPr>
        <w:drawing>
          <wp:inline distT="0" distB="0" distL="0" distR="0" wp14:anchorId="03103488" wp14:editId="1FBC0459">
            <wp:extent cx="4219575" cy="2009775"/>
            <wp:effectExtent l="0" t="0" r="9525"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1C688FA" w14:textId="77777777" w:rsidR="00F96A04" w:rsidRDefault="00F96A04" w:rsidP="00F96A04">
      <w:pPr>
        <w:ind w:left="11" w:right="6" w:firstLine="709"/>
        <w:rPr>
          <w:lang w:val="uk-UA"/>
        </w:rPr>
      </w:pPr>
    </w:p>
    <w:p w14:paraId="509FABDC" w14:textId="77777777" w:rsidR="00185ED8" w:rsidRPr="005B5793" w:rsidRDefault="003B726B" w:rsidP="00F96A04">
      <w:pPr>
        <w:ind w:left="11" w:right="6" w:firstLine="709"/>
        <w:rPr>
          <w:lang w:val="uk-UA"/>
        </w:rPr>
      </w:pPr>
      <w:r w:rsidRPr="005B5793">
        <w:rPr>
          <w:lang w:val="uk-UA"/>
        </w:rPr>
        <w:t>Рис. 2.10</w:t>
      </w:r>
      <w:r w:rsidR="00185ED8" w:rsidRPr="005B5793">
        <w:rPr>
          <w:lang w:val="uk-UA"/>
        </w:rPr>
        <w:t xml:space="preserve"> Портфельні інвестиції Швейцарії і Люксембургу за 2016-2020 роки. (</w:t>
      </w:r>
      <w:r w:rsidRPr="005B5793">
        <w:rPr>
          <w:lang w:val="uk-UA"/>
        </w:rPr>
        <w:t>млн. дол</w:t>
      </w:r>
      <w:r w:rsidR="00185ED8" w:rsidRPr="005B5793">
        <w:rPr>
          <w:lang w:val="uk-UA"/>
        </w:rPr>
        <w:t>.</w:t>
      </w:r>
      <w:r w:rsidRPr="005B5793">
        <w:rPr>
          <w:lang w:val="uk-UA"/>
        </w:rPr>
        <w:t xml:space="preserve"> </w:t>
      </w:r>
      <w:r w:rsidR="00185ED8" w:rsidRPr="005B5793">
        <w:rPr>
          <w:lang w:val="uk-UA"/>
        </w:rPr>
        <w:t>США)</w:t>
      </w:r>
    </w:p>
    <w:p w14:paraId="1890F2B6" w14:textId="5F828B3F" w:rsidR="00185ED8" w:rsidRPr="005B5793" w:rsidRDefault="003B726B" w:rsidP="00F96A04">
      <w:pPr>
        <w:ind w:left="11" w:right="6" w:firstLine="709"/>
        <w:rPr>
          <w:lang w:val="uk-UA"/>
        </w:rPr>
      </w:pPr>
      <w:r w:rsidRPr="005B5793">
        <w:rPr>
          <w:lang w:val="uk-UA"/>
        </w:rPr>
        <w:t>Джерело: складено автором на основі [</w:t>
      </w:r>
      <w:r w:rsidR="00AB590F">
        <w:rPr>
          <w:lang w:val="uk-UA"/>
        </w:rPr>
        <w:t>15, 16</w:t>
      </w:r>
      <w:r w:rsidRPr="005B5793">
        <w:rPr>
          <w:lang w:val="uk-UA"/>
        </w:rPr>
        <w:t>].</w:t>
      </w:r>
    </w:p>
    <w:p w14:paraId="2CCFBCF6" w14:textId="77777777" w:rsidR="00F96A04" w:rsidRDefault="00F96A04" w:rsidP="00185ED8">
      <w:pPr>
        <w:ind w:firstLine="699"/>
        <w:rPr>
          <w:color w:val="auto"/>
          <w:lang w:val="uk-UA"/>
        </w:rPr>
      </w:pPr>
    </w:p>
    <w:p w14:paraId="0BBBF727" w14:textId="0F8F0D38" w:rsidR="00185ED8" w:rsidRPr="005B5793" w:rsidRDefault="00185ED8" w:rsidP="00185ED8">
      <w:pPr>
        <w:ind w:firstLine="699"/>
        <w:rPr>
          <w:color w:val="auto"/>
          <w:lang w:val="uk-UA"/>
        </w:rPr>
      </w:pPr>
      <w:r w:rsidRPr="005B5793">
        <w:rPr>
          <w:color w:val="auto"/>
          <w:lang w:val="uk-UA"/>
        </w:rPr>
        <w:t>Сальдо портфельних інвестицій в Швейцарії за весь розглянутий</w:t>
      </w:r>
      <w:r w:rsidR="003F3E02" w:rsidRPr="005B5793">
        <w:rPr>
          <w:color w:val="auto"/>
          <w:lang w:val="uk-UA"/>
        </w:rPr>
        <w:t xml:space="preserve"> період має позитивне значення, тобто вартість портфельних інвестицій, які контролюють резиденти за кордоном, перевищила вартість портфельних інвестиції, контрольованих нерезидентами в країні. Що стосується Люксембургу, то згідно з Ри</w:t>
      </w:r>
      <w:r w:rsidR="006A0AC0">
        <w:rPr>
          <w:color w:val="auto"/>
          <w:lang w:val="uk-UA"/>
        </w:rPr>
        <w:t>с</w:t>
      </w:r>
      <w:r w:rsidR="003F3E02" w:rsidRPr="005B5793">
        <w:rPr>
          <w:color w:val="auto"/>
          <w:lang w:val="uk-UA"/>
        </w:rPr>
        <w:t xml:space="preserve">. 2.10 ситуація складається навпаки. </w:t>
      </w:r>
    </w:p>
    <w:p w14:paraId="45054E23" w14:textId="77777777" w:rsidR="0006156F" w:rsidRPr="005B5793" w:rsidRDefault="00166BA8" w:rsidP="00C63DF8">
      <w:pPr>
        <w:ind w:firstLine="699"/>
        <w:rPr>
          <w:lang w:val="uk-UA"/>
        </w:rPr>
      </w:pPr>
      <w:r w:rsidRPr="005B5793">
        <w:rPr>
          <w:lang w:val="uk-UA"/>
        </w:rPr>
        <w:t>Для розмежування прямих і портфельних інвестицій на практиці використовується наступний критерій: якщо інвестор володіє 10 і більше відсотками звичайних акцій підприємства, то вважається, що вкладені кошти носять характер прямих інвестицій.</w:t>
      </w:r>
    </w:p>
    <w:p w14:paraId="4F1B280D" w14:textId="77777777" w:rsidR="00F96A04" w:rsidRDefault="00F96A04" w:rsidP="00E66A65">
      <w:pPr>
        <w:ind w:firstLine="699"/>
        <w:rPr>
          <w:lang w:val="uk-UA"/>
        </w:rPr>
      </w:pPr>
    </w:p>
    <w:p w14:paraId="5FDC645F" w14:textId="77777777" w:rsidR="00F96A04" w:rsidRDefault="00F96A04" w:rsidP="00E66A65">
      <w:pPr>
        <w:ind w:firstLine="699"/>
        <w:rPr>
          <w:lang w:val="uk-UA"/>
        </w:rPr>
      </w:pPr>
    </w:p>
    <w:p w14:paraId="77936CAD" w14:textId="77777777" w:rsidR="00E66A65" w:rsidRDefault="00E66A65" w:rsidP="00E66A65">
      <w:pPr>
        <w:ind w:firstLine="699"/>
        <w:rPr>
          <w:lang w:val="uk-UA"/>
        </w:rPr>
      </w:pPr>
      <w:r w:rsidRPr="005B5793">
        <w:rPr>
          <w:lang w:val="uk-UA"/>
        </w:rPr>
        <w:lastRenderedPageBreak/>
        <w:t xml:space="preserve">Інші інвестиції – це операції кредитного характеру (кредити МВФ). </w:t>
      </w:r>
    </w:p>
    <w:p w14:paraId="25036EB3" w14:textId="77777777" w:rsidR="00F96A04" w:rsidRPr="005B5793" w:rsidRDefault="00F96A04" w:rsidP="00E66A65">
      <w:pPr>
        <w:ind w:firstLine="699"/>
        <w:rPr>
          <w:lang w:val="uk-UA"/>
        </w:rPr>
      </w:pPr>
    </w:p>
    <w:p w14:paraId="6DBD327D" w14:textId="77777777" w:rsidR="00E66A65" w:rsidRPr="005B5793" w:rsidRDefault="00E66A65" w:rsidP="00E66A65">
      <w:pPr>
        <w:ind w:firstLine="699"/>
        <w:jc w:val="center"/>
        <w:rPr>
          <w:lang w:val="uk-UA"/>
        </w:rPr>
      </w:pPr>
      <w:r w:rsidRPr="005B5793">
        <w:rPr>
          <w:noProof/>
          <w:lang w:val="uk-UA" w:eastAsia="uk-UA"/>
        </w:rPr>
        <w:drawing>
          <wp:inline distT="0" distB="0" distL="0" distR="0" wp14:anchorId="0AFF93FE" wp14:editId="09DD3099">
            <wp:extent cx="3952875" cy="1924050"/>
            <wp:effectExtent l="0" t="0" r="9525"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E46D92D" w14:textId="77777777" w:rsidR="00E66A65" w:rsidRPr="005B5793" w:rsidRDefault="00095B9C" w:rsidP="00F96A04">
      <w:pPr>
        <w:ind w:left="11" w:right="6" w:firstLine="709"/>
        <w:rPr>
          <w:lang w:val="uk-UA"/>
        </w:rPr>
      </w:pPr>
      <w:r w:rsidRPr="005B5793">
        <w:rPr>
          <w:lang w:val="uk-UA"/>
        </w:rPr>
        <w:t xml:space="preserve">Рис. 2.11 </w:t>
      </w:r>
      <w:r w:rsidR="00E66A65" w:rsidRPr="005B5793">
        <w:rPr>
          <w:lang w:val="uk-UA"/>
        </w:rPr>
        <w:t>Інші інвестиції Швейцарії і Люксембургу за 2016-2020 роки. (млн. дол.</w:t>
      </w:r>
      <w:r w:rsidRPr="005B5793">
        <w:rPr>
          <w:lang w:val="uk-UA"/>
        </w:rPr>
        <w:t xml:space="preserve"> </w:t>
      </w:r>
      <w:r w:rsidR="00E66A65" w:rsidRPr="005B5793">
        <w:rPr>
          <w:lang w:val="uk-UA"/>
        </w:rPr>
        <w:t>США)</w:t>
      </w:r>
    </w:p>
    <w:p w14:paraId="4F065F40" w14:textId="5D65F0B0" w:rsidR="00E66A65" w:rsidRDefault="00095B9C" w:rsidP="00F96A04">
      <w:pPr>
        <w:ind w:left="11" w:right="6" w:firstLine="709"/>
        <w:rPr>
          <w:lang w:val="uk-UA"/>
        </w:rPr>
      </w:pPr>
      <w:r w:rsidRPr="005B5793">
        <w:rPr>
          <w:lang w:val="uk-UA"/>
        </w:rPr>
        <w:t>Джерело: с</w:t>
      </w:r>
      <w:r w:rsidR="00A23FF8" w:rsidRPr="005B5793">
        <w:rPr>
          <w:lang w:val="uk-UA"/>
        </w:rPr>
        <w:t>кладено автором на основі [</w:t>
      </w:r>
      <w:r w:rsidR="00E0655F">
        <w:rPr>
          <w:lang w:val="uk-UA"/>
        </w:rPr>
        <w:t>29, 30</w:t>
      </w:r>
      <w:r w:rsidR="00A23FF8" w:rsidRPr="005B5793">
        <w:rPr>
          <w:lang w:val="uk-UA"/>
        </w:rPr>
        <w:t>].</w:t>
      </w:r>
    </w:p>
    <w:p w14:paraId="444716BD" w14:textId="77777777" w:rsidR="00F96A04" w:rsidRPr="005B5793" w:rsidRDefault="00F96A04" w:rsidP="00F96A04">
      <w:pPr>
        <w:ind w:left="11" w:right="6" w:firstLine="709"/>
        <w:rPr>
          <w:lang w:val="uk-UA"/>
        </w:rPr>
      </w:pPr>
    </w:p>
    <w:p w14:paraId="742A654D" w14:textId="77777777" w:rsidR="00F96A04" w:rsidRDefault="00EC1BA5" w:rsidP="00EC1BA5">
      <w:pPr>
        <w:ind w:firstLine="699"/>
        <w:rPr>
          <w:lang w:val="uk-UA"/>
        </w:rPr>
      </w:pPr>
      <w:r w:rsidRPr="005B5793">
        <w:rPr>
          <w:lang w:val="uk-UA"/>
        </w:rPr>
        <w:t>Позитивне сальдо інших інвестицій показує те, що грошові кошти контрольовані резидентами за кордоном були більшими, ніж кошти, які контрольовані нерезидентами в</w:t>
      </w:r>
      <w:r w:rsidR="00503AEF" w:rsidRPr="005B5793">
        <w:rPr>
          <w:lang w:val="uk-UA"/>
        </w:rPr>
        <w:t xml:space="preserve"> країну.</w:t>
      </w:r>
      <w:r w:rsidRPr="005B5793">
        <w:rPr>
          <w:lang w:val="uk-UA"/>
        </w:rPr>
        <w:t xml:space="preserve"> </w:t>
      </w:r>
    </w:p>
    <w:p w14:paraId="0F616C41" w14:textId="45CEE66F" w:rsidR="00F96A04" w:rsidRDefault="00A11172" w:rsidP="00EC1BA5">
      <w:pPr>
        <w:ind w:firstLine="699"/>
        <w:rPr>
          <w:lang w:val="uk-UA"/>
        </w:rPr>
      </w:pPr>
      <w:r>
        <w:rPr>
          <w:lang w:val="uk-UA"/>
        </w:rPr>
        <w:t>Від’ємне</w:t>
      </w:r>
      <w:r w:rsidR="00EC1BA5" w:rsidRPr="005B5793">
        <w:rPr>
          <w:lang w:val="uk-UA"/>
        </w:rPr>
        <w:t xml:space="preserve"> сальдо інших інвестицій свідчить про те, що грошові кошти, які контрольовані нерезидентами Швейцарії, або Люксембургу, були більшими, ніж грошові кошти, які контрольовані резидентами за кордоном. Активи в Швейцарії та Люксембурзі, то позитивні, то </w:t>
      </w:r>
      <w:r>
        <w:rPr>
          <w:lang w:val="uk-UA"/>
        </w:rPr>
        <w:t>від’ємні</w:t>
      </w:r>
      <w:r w:rsidR="00EC1BA5" w:rsidRPr="005B5793">
        <w:rPr>
          <w:lang w:val="uk-UA"/>
        </w:rPr>
        <w:t xml:space="preserve">, вони відносно нестабільні. </w:t>
      </w:r>
    </w:p>
    <w:p w14:paraId="4280F42A" w14:textId="2782C631" w:rsidR="00166BA8" w:rsidRPr="005B5793" w:rsidRDefault="00EC1BA5" w:rsidP="00EC1BA5">
      <w:pPr>
        <w:ind w:firstLine="699"/>
        <w:rPr>
          <w:lang w:val="uk-UA"/>
        </w:rPr>
      </w:pPr>
      <w:r w:rsidRPr="005B5793">
        <w:rPr>
          <w:lang w:val="uk-UA"/>
        </w:rPr>
        <w:t xml:space="preserve">Позитивні активи свідчать про те, що активи, які контрольовані резидентами за кордоном зросли у вартості.  </w:t>
      </w:r>
    </w:p>
    <w:p w14:paraId="6823C7E5" w14:textId="42537A02" w:rsidR="00A23FF8" w:rsidRPr="005B5793" w:rsidRDefault="00C4120E" w:rsidP="00A23FF8">
      <w:pPr>
        <w:ind w:firstLine="699"/>
        <w:rPr>
          <w:lang w:val="uk-UA"/>
        </w:rPr>
      </w:pPr>
      <w:r w:rsidRPr="005B5793">
        <w:rPr>
          <w:lang w:val="uk-UA"/>
        </w:rPr>
        <w:t xml:space="preserve">Велике </w:t>
      </w:r>
      <w:r w:rsidR="00A11172">
        <w:rPr>
          <w:lang w:val="uk-UA"/>
        </w:rPr>
        <w:t>від’ємне</w:t>
      </w:r>
      <w:r w:rsidRPr="005B5793">
        <w:rPr>
          <w:lang w:val="uk-UA"/>
        </w:rPr>
        <w:t xml:space="preserve"> значення за статтею</w:t>
      </w:r>
      <w:r w:rsidR="00E66A65" w:rsidRPr="005B5793">
        <w:rPr>
          <w:lang w:val="uk-UA"/>
        </w:rPr>
        <w:t xml:space="preserve"> «помилки та пропуски» </w:t>
      </w:r>
      <w:r w:rsidRPr="005B5793">
        <w:rPr>
          <w:lang w:val="uk-UA"/>
        </w:rPr>
        <w:t xml:space="preserve">означає, що залишається неврахованим значний обсяг вивезеного капіталу, також це свідчить про недосконалість статистичної та інформаційної баз, про слабкий контроль держави за міграцією капіталу. </w:t>
      </w:r>
    </w:p>
    <w:p w14:paraId="3FB897D3" w14:textId="77777777" w:rsidR="00E66A65" w:rsidRDefault="00E66A65" w:rsidP="00E66A65">
      <w:pPr>
        <w:ind w:firstLine="699"/>
        <w:rPr>
          <w:lang w:val="uk-UA"/>
        </w:rPr>
      </w:pPr>
      <w:r w:rsidRPr="005B5793">
        <w:rPr>
          <w:lang w:val="uk-UA"/>
        </w:rPr>
        <w:lastRenderedPageBreak/>
        <w:t xml:space="preserve">Резервні активи - міжнародні високоліквідні активи країни, які знаходяться під контролем її грошової влади або уряду і в будь-який момент можуть бути використані ними для фінансування дефіциту платіжного балансу і регулювання курсу національної валюти. </w:t>
      </w:r>
    </w:p>
    <w:p w14:paraId="0FBA88DF" w14:textId="77777777" w:rsidR="00F96A04" w:rsidRPr="005B5793" w:rsidRDefault="00F96A04" w:rsidP="00E66A65">
      <w:pPr>
        <w:ind w:firstLine="699"/>
        <w:rPr>
          <w:lang w:val="uk-UA"/>
        </w:rPr>
      </w:pPr>
    </w:p>
    <w:p w14:paraId="27A54841" w14:textId="77777777" w:rsidR="00E66A65" w:rsidRPr="005B5793" w:rsidRDefault="00E66A65" w:rsidP="00E66A65">
      <w:pPr>
        <w:ind w:left="0" w:firstLine="0"/>
        <w:jc w:val="center"/>
        <w:rPr>
          <w:lang w:val="uk-UA"/>
        </w:rPr>
      </w:pPr>
      <w:r w:rsidRPr="005B5793">
        <w:rPr>
          <w:noProof/>
          <w:lang w:val="uk-UA" w:eastAsia="uk-UA"/>
        </w:rPr>
        <w:drawing>
          <wp:inline distT="0" distB="0" distL="0" distR="0" wp14:anchorId="059E0F57" wp14:editId="1BBF2119">
            <wp:extent cx="3914775" cy="1905000"/>
            <wp:effectExtent l="0" t="0" r="9525"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AD1ADD9" w14:textId="77777777" w:rsidR="00E66A65" w:rsidRPr="005B5793" w:rsidRDefault="00E66A65" w:rsidP="00F96A04">
      <w:pPr>
        <w:ind w:left="11" w:right="6" w:firstLine="709"/>
        <w:rPr>
          <w:lang w:val="uk-UA"/>
        </w:rPr>
      </w:pPr>
      <w:r w:rsidRPr="005B5793">
        <w:rPr>
          <w:lang w:val="uk-UA"/>
        </w:rPr>
        <w:t xml:space="preserve"> </w:t>
      </w:r>
      <w:r w:rsidR="00095B9C" w:rsidRPr="005B5793">
        <w:rPr>
          <w:lang w:val="uk-UA"/>
        </w:rPr>
        <w:t>Рис. 2.12</w:t>
      </w:r>
      <w:r w:rsidRPr="005B5793">
        <w:rPr>
          <w:lang w:val="uk-UA"/>
        </w:rPr>
        <w:t xml:space="preserve"> Резервні активи Швейцарії і Люксембургу за 2016-2020 роки. (млн. до</w:t>
      </w:r>
      <w:r w:rsidR="00095B9C" w:rsidRPr="005B5793">
        <w:rPr>
          <w:lang w:val="uk-UA"/>
        </w:rPr>
        <w:t>л</w:t>
      </w:r>
      <w:r w:rsidRPr="005B5793">
        <w:rPr>
          <w:lang w:val="uk-UA"/>
        </w:rPr>
        <w:t>.</w:t>
      </w:r>
      <w:r w:rsidR="00095B9C" w:rsidRPr="005B5793">
        <w:rPr>
          <w:lang w:val="uk-UA"/>
        </w:rPr>
        <w:t xml:space="preserve"> </w:t>
      </w:r>
      <w:r w:rsidRPr="005B5793">
        <w:rPr>
          <w:lang w:val="uk-UA"/>
        </w:rPr>
        <w:t>США)</w:t>
      </w:r>
      <w:r w:rsidR="00095B9C" w:rsidRPr="005B5793">
        <w:rPr>
          <w:lang w:val="uk-UA"/>
        </w:rPr>
        <w:t>.</w:t>
      </w:r>
    </w:p>
    <w:p w14:paraId="29071535" w14:textId="71A3EE44" w:rsidR="00E66A65" w:rsidRDefault="00095B9C" w:rsidP="00F96A04">
      <w:pPr>
        <w:ind w:left="11" w:right="6" w:firstLine="709"/>
        <w:rPr>
          <w:lang w:val="uk-UA"/>
        </w:rPr>
      </w:pPr>
      <w:r w:rsidRPr="005B5793">
        <w:rPr>
          <w:lang w:val="uk-UA"/>
        </w:rPr>
        <w:t>Джерело: с</w:t>
      </w:r>
      <w:r w:rsidR="00E66A65" w:rsidRPr="005B5793">
        <w:rPr>
          <w:lang w:val="uk-UA"/>
        </w:rPr>
        <w:t>кладено автором на основі [</w:t>
      </w:r>
      <w:r w:rsidR="00E0655F">
        <w:rPr>
          <w:lang w:val="uk-UA"/>
        </w:rPr>
        <w:t>29, 30</w:t>
      </w:r>
      <w:r w:rsidR="00E66A65" w:rsidRPr="005B5793">
        <w:rPr>
          <w:lang w:val="uk-UA"/>
        </w:rPr>
        <w:t>].</w:t>
      </w:r>
    </w:p>
    <w:p w14:paraId="065E1705" w14:textId="77777777" w:rsidR="00F96A04" w:rsidRPr="005B5793" w:rsidRDefault="00F96A04" w:rsidP="00F96A04">
      <w:pPr>
        <w:ind w:left="11" w:right="6" w:firstLine="709"/>
        <w:rPr>
          <w:lang w:val="uk-UA"/>
        </w:rPr>
      </w:pPr>
    </w:p>
    <w:p w14:paraId="0FC54EA6" w14:textId="2DCC635A" w:rsidR="00C4120E" w:rsidRPr="005B5793" w:rsidRDefault="0050081F" w:rsidP="00C4120E">
      <w:pPr>
        <w:ind w:firstLine="699"/>
        <w:rPr>
          <w:lang w:val="uk-UA"/>
        </w:rPr>
      </w:pPr>
      <w:r w:rsidRPr="005B5793">
        <w:rPr>
          <w:lang w:val="uk-UA"/>
        </w:rPr>
        <w:t>Згідно з Рис. 2.12 в Швейцарії найбільше значення резервних активів було у 2020</w:t>
      </w:r>
      <w:r w:rsidR="00F96A04">
        <w:rPr>
          <w:lang w:val="uk-UA"/>
        </w:rPr>
        <w:t xml:space="preserve"> році і склало 108 843,9 млн </w:t>
      </w:r>
      <w:proofErr w:type="spellStart"/>
      <w:r w:rsidR="00F96A04">
        <w:rPr>
          <w:lang w:val="uk-UA"/>
        </w:rPr>
        <w:t>до</w:t>
      </w:r>
      <w:r w:rsidRPr="005B5793">
        <w:rPr>
          <w:lang w:val="uk-UA"/>
        </w:rPr>
        <w:t>л</w:t>
      </w:r>
      <w:proofErr w:type="spellEnd"/>
      <w:r w:rsidRPr="005B5793">
        <w:rPr>
          <w:lang w:val="uk-UA"/>
        </w:rPr>
        <w:t xml:space="preserve">. США. У Люксембурзі найбільше значення було у 2016 році дорівнювало 220,6 млн </w:t>
      </w:r>
      <w:proofErr w:type="spellStart"/>
      <w:r w:rsidRPr="005B5793">
        <w:rPr>
          <w:lang w:val="uk-UA"/>
        </w:rPr>
        <w:t>дол</w:t>
      </w:r>
      <w:proofErr w:type="spellEnd"/>
      <w:r w:rsidRPr="005B5793">
        <w:rPr>
          <w:lang w:val="uk-UA"/>
        </w:rPr>
        <w:t xml:space="preserve">. США. </w:t>
      </w:r>
      <w:r w:rsidR="00F2194B" w:rsidRPr="005B5793">
        <w:rPr>
          <w:lang w:val="uk-UA"/>
        </w:rPr>
        <w:t>У разі необхідності саме з валютних резервів країни беруться кошти на покриття дефіциту платіжного балансу</w:t>
      </w:r>
      <w:r w:rsidRPr="005B5793">
        <w:rPr>
          <w:lang w:val="uk-UA"/>
        </w:rPr>
        <w:t xml:space="preserve">. </w:t>
      </w:r>
    </w:p>
    <w:p w14:paraId="1F66F938" w14:textId="77777777" w:rsidR="00C63DF8" w:rsidRPr="005B5793" w:rsidRDefault="00C63DF8" w:rsidP="00EC1BA5">
      <w:pPr>
        <w:ind w:firstLine="699"/>
        <w:rPr>
          <w:b/>
          <w:szCs w:val="28"/>
          <w:lang w:val="uk-UA"/>
        </w:rPr>
      </w:pPr>
    </w:p>
    <w:p w14:paraId="091BF863" w14:textId="150C5135" w:rsidR="00C63DF8" w:rsidRPr="005B5793" w:rsidRDefault="00F96A04" w:rsidP="00EC1BA5">
      <w:pPr>
        <w:ind w:firstLine="699"/>
        <w:rPr>
          <w:lang w:val="uk-UA"/>
        </w:rPr>
      </w:pPr>
      <w:r>
        <w:rPr>
          <w:b/>
          <w:szCs w:val="28"/>
          <w:lang w:val="uk-UA"/>
        </w:rPr>
        <w:t xml:space="preserve">2.3 </w:t>
      </w:r>
      <w:r w:rsidRPr="00F96A04">
        <w:rPr>
          <w:b/>
          <w:szCs w:val="28"/>
          <w:lang w:val="uk-UA"/>
        </w:rPr>
        <w:t>Моделювання та результат операцій «</w:t>
      </w:r>
      <w:proofErr w:type="spellStart"/>
      <w:r w:rsidRPr="00F96A04">
        <w:rPr>
          <w:b/>
          <w:szCs w:val="28"/>
          <w:lang w:val="uk-UA"/>
        </w:rPr>
        <w:t>Carry</w:t>
      </w:r>
      <w:proofErr w:type="spellEnd"/>
      <w:r w:rsidRPr="00F96A04">
        <w:rPr>
          <w:b/>
          <w:szCs w:val="28"/>
          <w:lang w:val="uk-UA"/>
        </w:rPr>
        <w:t xml:space="preserve"> </w:t>
      </w:r>
      <w:proofErr w:type="spellStart"/>
      <w:r w:rsidRPr="00F96A04">
        <w:rPr>
          <w:b/>
          <w:szCs w:val="28"/>
          <w:lang w:val="uk-UA"/>
        </w:rPr>
        <w:t>Trade</w:t>
      </w:r>
      <w:proofErr w:type="spellEnd"/>
      <w:r w:rsidRPr="00F96A04">
        <w:rPr>
          <w:b/>
          <w:szCs w:val="28"/>
          <w:lang w:val="uk-UA"/>
        </w:rPr>
        <w:t>» з державними облігаціями</w:t>
      </w:r>
      <w:r w:rsidR="00E0655F">
        <w:rPr>
          <w:b/>
          <w:szCs w:val="28"/>
          <w:lang w:val="uk-UA"/>
        </w:rPr>
        <w:t xml:space="preserve"> Швейцарії та Люксембургу</w:t>
      </w:r>
    </w:p>
    <w:p w14:paraId="11149648" w14:textId="77777777" w:rsidR="00EC1BA5" w:rsidRPr="005B5793" w:rsidRDefault="005A35DD" w:rsidP="00EC1BA5">
      <w:pPr>
        <w:ind w:firstLine="699"/>
        <w:rPr>
          <w:lang w:val="uk-UA"/>
        </w:rPr>
      </w:pPr>
      <w:r w:rsidRPr="005B5793">
        <w:rPr>
          <w:lang w:val="uk-UA"/>
        </w:rPr>
        <w:t xml:space="preserve">Операція </w:t>
      </w:r>
      <w:proofErr w:type="spellStart"/>
      <w:r w:rsidRPr="005B5793">
        <w:rPr>
          <w:lang w:val="uk-UA"/>
        </w:rPr>
        <w:t>Carry</w:t>
      </w:r>
      <w:proofErr w:type="spellEnd"/>
      <w:r w:rsidRPr="005B5793">
        <w:rPr>
          <w:lang w:val="uk-UA"/>
        </w:rPr>
        <w:t xml:space="preserve"> </w:t>
      </w:r>
      <w:proofErr w:type="spellStart"/>
      <w:r w:rsidRPr="005B5793">
        <w:rPr>
          <w:lang w:val="uk-UA"/>
        </w:rPr>
        <w:t>Trade</w:t>
      </w:r>
      <w:proofErr w:type="spellEnd"/>
      <w:r w:rsidRPr="005B5793">
        <w:rPr>
          <w:lang w:val="uk-UA"/>
        </w:rPr>
        <w:t xml:space="preserve"> - це позики однієї валюти під мінімальну процентну ставку, а потім конвертація в іншу валюту і депо</w:t>
      </w:r>
      <w:r w:rsidR="00314D04" w:rsidRPr="005B5793">
        <w:rPr>
          <w:lang w:val="uk-UA"/>
        </w:rPr>
        <w:t xml:space="preserve">нування під більш високу ставку. </w:t>
      </w:r>
    </w:p>
    <w:p w14:paraId="738B19E3" w14:textId="77777777" w:rsidR="00314D04" w:rsidRPr="005B5793" w:rsidRDefault="00314D04" w:rsidP="00CE1525">
      <w:pPr>
        <w:spacing w:line="360" w:lineRule="auto"/>
        <w:ind w:firstLine="567"/>
        <w:rPr>
          <w:szCs w:val="28"/>
          <w:lang w:val="uk-UA"/>
        </w:rPr>
      </w:pPr>
      <w:r w:rsidRPr="005B5793">
        <w:rPr>
          <w:szCs w:val="28"/>
          <w:lang w:val="uk-UA"/>
        </w:rPr>
        <w:t xml:space="preserve">Станом на 18.03.2020р. та 18.03.2021р. маємо наступні показники валютного курсу </w:t>
      </w:r>
      <w:r w:rsidR="00CE1525" w:rsidRPr="005B5793">
        <w:rPr>
          <w:szCs w:val="28"/>
          <w:lang w:val="uk-UA"/>
        </w:rPr>
        <w:t>Швейцарії та</w:t>
      </w:r>
      <w:r w:rsidR="005C0BC6" w:rsidRPr="005B5793">
        <w:rPr>
          <w:szCs w:val="28"/>
          <w:lang w:val="uk-UA"/>
        </w:rPr>
        <w:t xml:space="preserve"> Люксембургу</w:t>
      </w:r>
      <w:r w:rsidRPr="005B5793">
        <w:rPr>
          <w:szCs w:val="28"/>
          <w:lang w:val="uk-UA"/>
        </w:rPr>
        <w:t>.</w:t>
      </w:r>
    </w:p>
    <w:p w14:paraId="3A6CFC98" w14:textId="77777777" w:rsidR="00612CB7" w:rsidRPr="005B5793" w:rsidRDefault="00612CB7" w:rsidP="00612CB7">
      <w:pPr>
        <w:spacing w:line="360" w:lineRule="auto"/>
        <w:ind w:firstLine="567"/>
        <w:jc w:val="right"/>
        <w:rPr>
          <w:szCs w:val="28"/>
          <w:lang w:val="uk-UA"/>
        </w:rPr>
      </w:pPr>
      <w:r w:rsidRPr="005B5793">
        <w:rPr>
          <w:szCs w:val="28"/>
          <w:lang w:val="uk-UA"/>
        </w:rPr>
        <w:lastRenderedPageBreak/>
        <w:t>Таблиця 2.1</w:t>
      </w:r>
    </w:p>
    <w:p w14:paraId="0223390D" w14:textId="4982B1BB" w:rsidR="00BB47B5" w:rsidRPr="00F96A04" w:rsidRDefault="00BB47B5" w:rsidP="00BB47B5">
      <w:pPr>
        <w:spacing w:line="360" w:lineRule="auto"/>
        <w:ind w:firstLine="567"/>
        <w:jc w:val="center"/>
        <w:rPr>
          <w:b/>
          <w:szCs w:val="28"/>
          <w:lang w:val="uk-UA"/>
        </w:rPr>
      </w:pPr>
      <w:r w:rsidRPr="00F96A04">
        <w:rPr>
          <w:b/>
          <w:szCs w:val="28"/>
          <w:lang w:val="uk-UA"/>
        </w:rPr>
        <w:t xml:space="preserve">Валютний курс Швейцарії та Люксембургу </w:t>
      </w:r>
    </w:p>
    <w:tbl>
      <w:tblPr>
        <w:tblStyle w:val="aa"/>
        <w:tblW w:w="4201" w:type="dxa"/>
        <w:jc w:val="center"/>
        <w:tblLook w:val="04A0" w:firstRow="1" w:lastRow="0" w:firstColumn="1" w:lastColumn="0" w:noHBand="0" w:noVBand="1"/>
      </w:tblPr>
      <w:tblGrid>
        <w:gridCol w:w="1555"/>
        <w:gridCol w:w="2646"/>
      </w:tblGrid>
      <w:tr w:rsidR="00327C97" w:rsidRPr="005B5793" w14:paraId="3F863448" w14:textId="77777777" w:rsidTr="00327C97">
        <w:trPr>
          <w:trHeight w:val="1094"/>
          <w:jc w:val="center"/>
        </w:trPr>
        <w:tc>
          <w:tcPr>
            <w:tcW w:w="1555" w:type="dxa"/>
            <w:tcBorders>
              <w:tl2br w:val="single" w:sz="4" w:space="0" w:color="auto"/>
            </w:tcBorders>
            <w:vAlign w:val="center"/>
          </w:tcPr>
          <w:p w14:paraId="1C50556E" w14:textId="77777777" w:rsidR="00327C97" w:rsidRPr="005B5793" w:rsidRDefault="00327C97" w:rsidP="0016119D">
            <w:pPr>
              <w:spacing w:line="360" w:lineRule="auto"/>
              <w:jc w:val="center"/>
              <w:rPr>
                <w:sz w:val="26"/>
                <w:szCs w:val="26"/>
                <w:lang w:val="uk-UA"/>
              </w:rPr>
            </w:pPr>
            <w:proofErr w:type="spellStart"/>
            <w:r w:rsidRPr="005B5793">
              <w:rPr>
                <w:sz w:val="26"/>
                <w:szCs w:val="26"/>
                <w:lang w:val="uk-UA"/>
              </w:rPr>
              <w:t>Ex</w:t>
            </w:r>
            <w:proofErr w:type="spellEnd"/>
            <w:r w:rsidRPr="005B5793">
              <w:rPr>
                <w:sz w:val="26"/>
                <w:szCs w:val="26"/>
                <w:lang w:val="uk-UA"/>
              </w:rPr>
              <w:t>. r.</w:t>
            </w:r>
          </w:p>
          <w:p w14:paraId="50EA2F29" w14:textId="77777777" w:rsidR="00327C97" w:rsidRPr="005B5793" w:rsidRDefault="00327C97" w:rsidP="0016119D">
            <w:pPr>
              <w:spacing w:line="360" w:lineRule="auto"/>
              <w:jc w:val="center"/>
              <w:rPr>
                <w:sz w:val="26"/>
                <w:szCs w:val="26"/>
                <w:lang w:val="uk-UA"/>
              </w:rPr>
            </w:pPr>
            <w:r w:rsidRPr="005B5793">
              <w:rPr>
                <w:sz w:val="26"/>
                <w:szCs w:val="26"/>
                <w:lang w:val="uk-UA"/>
              </w:rPr>
              <w:t>Рік</w:t>
            </w:r>
          </w:p>
        </w:tc>
        <w:tc>
          <w:tcPr>
            <w:tcW w:w="2646" w:type="dxa"/>
            <w:vAlign w:val="center"/>
          </w:tcPr>
          <w:p w14:paraId="43200C57" w14:textId="77777777" w:rsidR="00327C97" w:rsidRPr="005B5793" w:rsidRDefault="00327C97" w:rsidP="0016119D">
            <w:pPr>
              <w:spacing w:line="360" w:lineRule="auto"/>
              <w:jc w:val="center"/>
              <w:rPr>
                <w:sz w:val="26"/>
                <w:szCs w:val="26"/>
                <w:lang w:val="uk-UA"/>
              </w:rPr>
            </w:pPr>
            <w:r w:rsidRPr="005B5793">
              <w:rPr>
                <w:sz w:val="26"/>
                <w:szCs w:val="26"/>
                <w:lang w:val="uk-UA"/>
              </w:rPr>
              <w:t>EUR/CHF</w:t>
            </w:r>
          </w:p>
        </w:tc>
      </w:tr>
      <w:tr w:rsidR="00327C97" w:rsidRPr="005B5793" w14:paraId="2CE8DA9E" w14:textId="77777777" w:rsidTr="00327C97">
        <w:trPr>
          <w:jc w:val="center"/>
        </w:trPr>
        <w:tc>
          <w:tcPr>
            <w:tcW w:w="1555" w:type="dxa"/>
            <w:vAlign w:val="center"/>
          </w:tcPr>
          <w:p w14:paraId="1A907D5C" w14:textId="77777777" w:rsidR="00327C97" w:rsidRPr="005B5793" w:rsidRDefault="00327C97" w:rsidP="0016119D">
            <w:pPr>
              <w:spacing w:line="360" w:lineRule="auto"/>
              <w:jc w:val="center"/>
              <w:rPr>
                <w:sz w:val="26"/>
                <w:szCs w:val="26"/>
                <w:lang w:val="uk-UA"/>
              </w:rPr>
            </w:pPr>
            <w:r w:rsidRPr="005B5793">
              <w:rPr>
                <w:sz w:val="26"/>
                <w:szCs w:val="26"/>
                <w:lang w:val="uk-UA"/>
              </w:rPr>
              <w:t>18.03.2020</w:t>
            </w:r>
          </w:p>
        </w:tc>
        <w:tc>
          <w:tcPr>
            <w:tcW w:w="2646" w:type="dxa"/>
            <w:vAlign w:val="center"/>
          </w:tcPr>
          <w:p w14:paraId="3425E5AD" w14:textId="77777777" w:rsidR="00327C97" w:rsidRPr="005B5793" w:rsidRDefault="00327C97" w:rsidP="0016119D">
            <w:pPr>
              <w:spacing w:line="360" w:lineRule="auto"/>
              <w:jc w:val="center"/>
              <w:rPr>
                <w:sz w:val="26"/>
                <w:szCs w:val="26"/>
                <w:lang w:val="uk-UA"/>
              </w:rPr>
            </w:pPr>
            <w:r w:rsidRPr="005B5793">
              <w:rPr>
                <w:sz w:val="26"/>
                <w:szCs w:val="26"/>
                <w:lang w:val="uk-UA"/>
              </w:rPr>
              <w:t>1,06</w:t>
            </w:r>
          </w:p>
        </w:tc>
      </w:tr>
      <w:tr w:rsidR="00327C97" w:rsidRPr="005B5793" w14:paraId="1EA20371" w14:textId="77777777" w:rsidTr="00327C97">
        <w:trPr>
          <w:trHeight w:val="378"/>
          <w:jc w:val="center"/>
        </w:trPr>
        <w:tc>
          <w:tcPr>
            <w:tcW w:w="1555" w:type="dxa"/>
            <w:vAlign w:val="center"/>
          </w:tcPr>
          <w:p w14:paraId="7C179EC9" w14:textId="77777777" w:rsidR="00327C97" w:rsidRPr="005B5793" w:rsidRDefault="00327C97" w:rsidP="0016119D">
            <w:pPr>
              <w:spacing w:line="360" w:lineRule="auto"/>
              <w:jc w:val="center"/>
              <w:rPr>
                <w:sz w:val="26"/>
                <w:szCs w:val="26"/>
                <w:lang w:val="uk-UA"/>
              </w:rPr>
            </w:pPr>
            <w:r w:rsidRPr="005B5793">
              <w:rPr>
                <w:sz w:val="26"/>
                <w:szCs w:val="26"/>
                <w:lang w:val="uk-UA"/>
              </w:rPr>
              <w:t>18.03.2021</w:t>
            </w:r>
          </w:p>
        </w:tc>
        <w:tc>
          <w:tcPr>
            <w:tcW w:w="2646" w:type="dxa"/>
            <w:vAlign w:val="center"/>
          </w:tcPr>
          <w:p w14:paraId="3133787C" w14:textId="77777777" w:rsidR="00327C97" w:rsidRPr="005B5793" w:rsidRDefault="00327C97" w:rsidP="0016119D">
            <w:pPr>
              <w:spacing w:line="360" w:lineRule="auto"/>
              <w:jc w:val="center"/>
              <w:rPr>
                <w:sz w:val="26"/>
                <w:szCs w:val="26"/>
                <w:lang w:val="uk-UA"/>
              </w:rPr>
            </w:pPr>
            <w:r w:rsidRPr="005B5793">
              <w:rPr>
                <w:sz w:val="26"/>
                <w:szCs w:val="26"/>
                <w:lang w:val="uk-UA"/>
              </w:rPr>
              <w:t>1,10</w:t>
            </w:r>
          </w:p>
        </w:tc>
      </w:tr>
    </w:tbl>
    <w:p w14:paraId="486ACA16" w14:textId="136CD716" w:rsidR="00612CB7" w:rsidRPr="005B5793" w:rsidRDefault="00612CB7" w:rsidP="00F96A04">
      <w:pPr>
        <w:ind w:firstLine="567"/>
        <w:rPr>
          <w:szCs w:val="28"/>
          <w:lang w:val="uk-UA"/>
        </w:rPr>
      </w:pPr>
      <w:r w:rsidRPr="005B5793">
        <w:rPr>
          <w:szCs w:val="28"/>
          <w:lang w:val="uk-UA"/>
        </w:rPr>
        <w:t>Джерело: складено автором на основі [</w:t>
      </w:r>
      <w:r w:rsidR="00E0655F">
        <w:rPr>
          <w:szCs w:val="28"/>
          <w:lang w:val="uk-UA"/>
        </w:rPr>
        <w:t>34</w:t>
      </w:r>
      <w:r w:rsidRPr="005B5793">
        <w:rPr>
          <w:szCs w:val="28"/>
          <w:lang w:val="uk-UA"/>
        </w:rPr>
        <w:t>]</w:t>
      </w:r>
      <w:r w:rsidR="002C0F4C" w:rsidRPr="005B5793">
        <w:rPr>
          <w:szCs w:val="28"/>
          <w:lang w:val="uk-UA"/>
        </w:rPr>
        <w:t>.</w:t>
      </w:r>
    </w:p>
    <w:p w14:paraId="02217D33" w14:textId="77777777" w:rsidR="00F96A04" w:rsidRDefault="00F96A04" w:rsidP="00BB47B5">
      <w:pPr>
        <w:spacing w:line="360" w:lineRule="auto"/>
        <w:ind w:firstLine="567"/>
        <w:rPr>
          <w:szCs w:val="28"/>
          <w:lang w:val="uk-UA"/>
        </w:rPr>
      </w:pPr>
    </w:p>
    <w:p w14:paraId="43D78522" w14:textId="77777777" w:rsidR="0006156F" w:rsidRPr="005B5793" w:rsidRDefault="00FC19A9" w:rsidP="00BB47B5">
      <w:pPr>
        <w:spacing w:line="360" w:lineRule="auto"/>
        <w:ind w:firstLine="567"/>
        <w:rPr>
          <w:lang w:val="uk-UA"/>
        </w:rPr>
      </w:pPr>
      <w:r w:rsidRPr="005B5793">
        <w:rPr>
          <w:szCs w:val="28"/>
          <w:lang w:val="uk-UA"/>
        </w:rPr>
        <w:t xml:space="preserve">Окрім цього ще були додатково взяті таки показники як: відсоткова ставка та </w:t>
      </w:r>
      <w:r w:rsidR="00BB47B5" w:rsidRPr="005B5793">
        <w:rPr>
          <w:lang w:val="uk-UA"/>
        </w:rPr>
        <w:t xml:space="preserve">відсоток по облігаціям внутрішньої державної позики </w:t>
      </w:r>
      <w:r w:rsidRPr="005B5793">
        <w:rPr>
          <w:lang w:val="uk-UA"/>
        </w:rPr>
        <w:t xml:space="preserve">в Табл. 2.2. </w:t>
      </w:r>
    </w:p>
    <w:p w14:paraId="59CCCB1E" w14:textId="77777777" w:rsidR="00F96A04" w:rsidRDefault="00F96A04" w:rsidP="002C0F4C">
      <w:pPr>
        <w:spacing w:line="360" w:lineRule="auto"/>
        <w:ind w:firstLine="567"/>
        <w:jc w:val="right"/>
        <w:rPr>
          <w:szCs w:val="28"/>
          <w:lang w:val="uk-UA"/>
        </w:rPr>
      </w:pPr>
    </w:p>
    <w:p w14:paraId="3E1B4CB5" w14:textId="77777777" w:rsidR="002C0F4C" w:rsidRPr="005B5793" w:rsidRDefault="002C0F4C" w:rsidP="002C0F4C">
      <w:pPr>
        <w:spacing w:line="360" w:lineRule="auto"/>
        <w:ind w:firstLine="567"/>
        <w:jc w:val="right"/>
        <w:rPr>
          <w:szCs w:val="28"/>
          <w:lang w:val="uk-UA"/>
        </w:rPr>
      </w:pPr>
      <w:r w:rsidRPr="005B5793">
        <w:rPr>
          <w:szCs w:val="28"/>
          <w:lang w:val="uk-UA"/>
        </w:rPr>
        <w:t>Таблиця 2.2</w:t>
      </w:r>
    </w:p>
    <w:p w14:paraId="385A900D" w14:textId="77777777" w:rsidR="00BB47B5" w:rsidRPr="00F96A04" w:rsidRDefault="00BB47B5" w:rsidP="00BB47B5">
      <w:pPr>
        <w:spacing w:line="360" w:lineRule="auto"/>
        <w:ind w:firstLine="567"/>
        <w:jc w:val="center"/>
        <w:rPr>
          <w:b/>
          <w:szCs w:val="28"/>
          <w:lang w:val="uk-UA"/>
        </w:rPr>
      </w:pPr>
      <w:r w:rsidRPr="00F96A04">
        <w:rPr>
          <w:b/>
          <w:szCs w:val="28"/>
          <w:lang w:val="uk-UA"/>
        </w:rPr>
        <w:t xml:space="preserve">Процентна ставка та </w:t>
      </w:r>
      <w:r w:rsidRPr="00F96A04">
        <w:rPr>
          <w:b/>
          <w:lang w:val="uk-UA"/>
        </w:rPr>
        <w:t>відсоток по облігаціям внутрішньої державної позики в Швейцарії та Люксембургу</w:t>
      </w:r>
    </w:p>
    <w:tbl>
      <w:tblPr>
        <w:tblStyle w:val="aa"/>
        <w:tblW w:w="0" w:type="auto"/>
        <w:jc w:val="center"/>
        <w:tblLook w:val="04A0" w:firstRow="1" w:lastRow="0" w:firstColumn="1" w:lastColumn="0" w:noHBand="0" w:noVBand="1"/>
      </w:tblPr>
      <w:tblGrid>
        <w:gridCol w:w="1980"/>
        <w:gridCol w:w="3682"/>
        <w:gridCol w:w="3682"/>
      </w:tblGrid>
      <w:tr w:rsidR="002C0F4C" w:rsidRPr="005B5793" w14:paraId="68FA567C" w14:textId="77777777" w:rsidTr="00D3071C">
        <w:trPr>
          <w:jc w:val="center"/>
        </w:trPr>
        <w:tc>
          <w:tcPr>
            <w:tcW w:w="1980" w:type="dxa"/>
            <w:vAlign w:val="center"/>
          </w:tcPr>
          <w:p w14:paraId="05550377" w14:textId="77777777" w:rsidR="002C0F4C" w:rsidRPr="005B5793" w:rsidRDefault="002C0F4C" w:rsidP="00173BA3">
            <w:pPr>
              <w:spacing w:line="360" w:lineRule="auto"/>
              <w:jc w:val="center"/>
              <w:rPr>
                <w:szCs w:val="28"/>
                <w:lang w:val="uk-UA"/>
              </w:rPr>
            </w:pPr>
            <w:r w:rsidRPr="005B5793">
              <w:rPr>
                <w:szCs w:val="28"/>
                <w:lang w:val="uk-UA"/>
              </w:rPr>
              <w:t>Країна</w:t>
            </w:r>
            <w:r w:rsidR="00173BA3" w:rsidRPr="005B5793">
              <w:rPr>
                <w:szCs w:val="28"/>
                <w:lang w:val="uk-UA"/>
              </w:rPr>
              <w:t xml:space="preserve"> (дані на 18.03.2021)</w:t>
            </w:r>
          </w:p>
        </w:tc>
        <w:tc>
          <w:tcPr>
            <w:tcW w:w="3682" w:type="dxa"/>
            <w:vAlign w:val="center"/>
          </w:tcPr>
          <w:p w14:paraId="29729D4F" w14:textId="77777777" w:rsidR="002C0F4C" w:rsidRPr="005B5793" w:rsidRDefault="002C0F4C" w:rsidP="00D87BD6">
            <w:pPr>
              <w:spacing w:line="360" w:lineRule="auto"/>
              <w:jc w:val="center"/>
              <w:rPr>
                <w:szCs w:val="28"/>
                <w:lang w:val="uk-UA"/>
              </w:rPr>
            </w:pPr>
            <w:r w:rsidRPr="005B5793">
              <w:rPr>
                <w:szCs w:val="28"/>
                <w:lang w:val="uk-UA"/>
              </w:rPr>
              <w:t>Процентна ставка займу, %</w:t>
            </w:r>
          </w:p>
        </w:tc>
        <w:tc>
          <w:tcPr>
            <w:tcW w:w="3682" w:type="dxa"/>
            <w:vAlign w:val="center"/>
          </w:tcPr>
          <w:p w14:paraId="2D09B891" w14:textId="77777777" w:rsidR="002C0F4C" w:rsidRPr="005B5793" w:rsidRDefault="002C0F4C" w:rsidP="00D87BD6">
            <w:pPr>
              <w:spacing w:line="360" w:lineRule="auto"/>
              <w:jc w:val="center"/>
              <w:rPr>
                <w:szCs w:val="28"/>
                <w:lang w:val="uk-UA"/>
              </w:rPr>
            </w:pPr>
            <w:r w:rsidRPr="005B5793">
              <w:rPr>
                <w:szCs w:val="28"/>
                <w:lang w:val="uk-UA"/>
              </w:rPr>
              <w:t>ОВДП, %</w:t>
            </w:r>
          </w:p>
        </w:tc>
      </w:tr>
      <w:tr w:rsidR="002C0F4C" w:rsidRPr="005B5793" w14:paraId="2C38ABFB" w14:textId="77777777" w:rsidTr="00D3071C">
        <w:trPr>
          <w:jc w:val="center"/>
        </w:trPr>
        <w:tc>
          <w:tcPr>
            <w:tcW w:w="1980" w:type="dxa"/>
            <w:vAlign w:val="center"/>
          </w:tcPr>
          <w:p w14:paraId="66D4BBA5" w14:textId="77777777" w:rsidR="002C0F4C" w:rsidRPr="005B5793" w:rsidRDefault="002C0F4C" w:rsidP="00D87BD6">
            <w:pPr>
              <w:spacing w:line="360" w:lineRule="auto"/>
              <w:jc w:val="center"/>
              <w:rPr>
                <w:szCs w:val="28"/>
                <w:lang w:val="uk-UA"/>
              </w:rPr>
            </w:pPr>
            <w:r w:rsidRPr="005B5793">
              <w:rPr>
                <w:szCs w:val="28"/>
                <w:lang w:val="uk-UA"/>
              </w:rPr>
              <w:t>Швейцарія</w:t>
            </w:r>
          </w:p>
        </w:tc>
        <w:tc>
          <w:tcPr>
            <w:tcW w:w="3682" w:type="dxa"/>
            <w:vAlign w:val="center"/>
          </w:tcPr>
          <w:p w14:paraId="0A2F98AA" w14:textId="77777777" w:rsidR="002C0F4C" w:rsidRPr="005B5793" w:rsidRDefault="002C0F4C" w:rsidP="00D87BD6">
            <w:pPr>
              <w:spacing w:line="360" w:lineRule="auto"/>
              <w:jc w:val="center"/>
              <w:rPr>
                <w:szCs w:val="28"/>
                <w:lang w:val="uk-UA"/>
              </w:rPr>
            </w:pPr>
            <w:r w:rsidRPr="005B5793">
              <w:rPr>
                <w:szCs w:val="28"/>
                <w:lang w:val="uk-UA"/>
              </w:rPr>
              <w:t>-0,75</w:t>
            </w:r>
          </w:p>
        </w:tc>
        <w:tc>
          <w:tcPr>
            <w:tcW w:w="3682" w:type="dxa"/>
            <w:vAlign w:val="center"/>
          </w:tcPr>
          <w:p w14:paraId="5F005E90" w14:textId="77777777" w:rsidR="002C0F4C" w:rsidRPr="005B5793" w:rsidRDefault="007B43BD" w:rsidP="00D87BD6">
            <w:pPr>
              <w:spacing w:line="360" w:lineRule="auto"/>
              <w:jc w:val="center"/>
              <w:rPr>
                <w:i/>
                <w:color w:val="FF0000"/>
                <w:szCs w:val="28"/>
                <w:lang w:val="uk-UA"/>
              </w:rPr>
            </w:pPr>
            <w:r w:rsidRPr="005B5793">
              <w:rPr>
                <w:szCs w:val="28"/>
                <w:lang w:val="uk-UA"/>
              </w:rPr>
              <w:t>-0,720</w:t>
            </w:r>
          </w:p>
        </w:tc>
      </w:tr>
      <w:tr w:rsidR="002C0F4C" w:rsidRPr="005B5793" w14:paraId="7A4C7AE0" w14:textId="77777777" w:rsidTr="00D3071C">
        <w:trPr>
          <w:jc w:val="center"/>
        </w:trPr>
        <w:tc>
          <w:tcPr>
            <w:tcW w:w="1980" w:type="dxa"/>
            <w:vAlign w:val="center"/>
          </w:tcPr>
          <w:p w14:paraId="152A84B8" w14:textId="77777777" w:rsidR="002C0F4C" w:rsidRPr="005B5793" w:rsidRDefault="002C0F4C" w:rsidP="002C0F4C">
            <w:pPr>
              <w:spacing w:line="360" w:lineRule="auto"/>
              <w:jc w:val="center"/>
              <w:rPr>
                <w:szCs w:val="28"/>
                <w:lang w:val="uk-UA"/>
              </w:rPr>
            </w:pPr>
            <w:r w:rsidRPr="005B5793">
              <w:rPr>
                <w:szCs w:val="28"/>
                <w:lang w:val="uk-UA"/>
              </w:rPr>
              <w:t>Люксембург</w:t>
            </w:r>
          </w:p>
        </w:tc>
        <w:tc>
          <w:tcPr>
            <w:tcW w:w="3682" w:type="dxa"/>
            <w:vAlign w:val="center"/>
          </w:tcPr>
          <w:p w14:paraId="1B3233BA" w14:textId="77777777" w:rsidR="002C0F4C" w:rsidRPr="005B5793" w:rsidRDefault="00916BD8" w:rsidP="00D87BD6">
            <w:pPr>
              <w:spacing w:line="360" w:lineRule="auto"/>
              <w:jc w:val="center"/>
              <w:rPr>
                <w:szCs w:val="28"/>
                <w:lang w:val="uk-UA"/>
              </w:rPr>
            </w:pPr>
            <w:r w:rsidRPr="005B5793">
              <w:rPr>
                <w:szCs w:val="28"/>
                <w:lang w:val="uk-UA"/>
              </w:rPr>
              <w:t>0</w:t>
            </w:r>
          </w:p>
        </w:tc>
        <w:tc>
          <w:tcPr>
            <w:tcW w:w="3682" w:type="dxa"/>
            <w:vAlign w:val="center"/>
          </w:tcPr>
          <w:p w14:paraId="6FF738D7" w14:textId="77777777" w:rsidR="002C0F4C" w:rsidRPr="005B5793" w:rsidRDefault="00BA569A" w:rsidP="00D87BD6">
            <w:pPr>
              <w:spacing w:line="360" w:lineRule="auto"/>
              <w:jc w:val="center"/>
              <w:rPr>
                <w:szCs w:val="28"/>
                <w:lang w:val="uk-UA"/>
              </w:rPr>
            </w:pPr>
            <w:r w:rsidRPr="005B5793">
              <w:rPr>
                <w:szCs w:val="28"/>
                <w:lang w:val="uk-UA"/>
              </w:rPr>
              <w:t>2,452</w:t>
            </w:r>
          </w:p>
        </w:tc>
      </w:tr>
    </w:tbl>
    <w:p w14:paraId="6312DD6E" w14:textId="48625856" w:rsidR="00A23FF8" w:rsidRDefault="002C0F4C" w:rsidP="00F96A04">
      <w:pPr>
        <w:ind w:firstLine="698"/>
        <w:rPr>
          <w:szCs w:val="28"/>
          <w:lang w:val="uk-UA"/>
        </w:rPr>
      </w:pPr>
      <w:r w:rsidRPr="005B5793">
        <w:rPr>
          <w:szCs w:val="28"/>
          <w:lang w:val="uk-UA"/>
        </w:rPr>
        <w:t xml:space="preserve">Джерело: </w:t>
      </w:r>
      <w:r w:rsidR="00BA569A" w:rsidRPr="005B5793">
        <w:rPr>
          <w:szCs w:val="28"/>
          <w:lang w:val="uk-UA"/>
        </w:rPr>
        <w:t>складено автором на основі:</w:t>
      </w:r>
      <w:r w:rsidRPr="005B5793">
        <w:rPr>
          <w:szCs w:val="28"/>
          <w:lang w:val="uk-UA"/>
        </w:rPr>
        <w:t xml:space="preserve"> </w:t>
      </w:r>
      <w:r w:rsidR="00BA569A" w:rsidRPr="005B5793">
        <w:rPr>
          <w:szCs w:val="28"/>
          <w:lang w:val="uk-UA"/>
        </w:rPr>
        <w:t>[</w:t>
      </w:r>
      <w:r w:rsidR="00E0655F">
        <w:rPr>
          <w:szCs w:val="28"/>
          <w:lang w:val="uk-UA"/>
        </w:rPr>
        <w:t>34, 35</w:t>
      </w:r>
      <w:r w:rsidRPr="005B5793">
        <w:rPr>
          <w:szCs w:val="28"/>
          <w:lang w:val="uk-UA"/>
        </w:rPr>
        <w:t>]</w:t>
      </w:r>
      <w:r w:rsidR="00916BD8" w:rsidRPr="005B5793">
        <w:rPr>
          <w:szCs w:val="28"/>
          <w:lang w:val="uk-UA"/>
        </w:rPr>
        <w:t>.</w:t>
      </w:r>
    </w:p>
    <w:p w14:paraId="20992395" w14:textId="77777777" w:rsidR="00F96A04" w:rsidRPr="005B5793" w:rsidRDefault="00F96A04" w:rsidP="00F96A04">
      <w:pPr>
        <w:ind w:firstLine="698"/>
        <w:rPr>
          <w:szCs w:val="28"/>
          <w:lang w:val="uk-UA"/>
        </w:rPr>
      </w:pPr>
    </w:p>
    <w:p w14:paraId="2DF6C1E7" w14:textId="77777777" w:rsidR="00F96A04" w:rsidRDefault="00D77BE9" w:rsidP="00327C97">
      <w:pPr>
        <w:ind w:firstLine="699"/>
        <w:rPr>
          <w:lang w:val="uk-UA"/>
        </w:rPr>
      </w:pPr>
      <w:r w:rsidRPr="005B5793">
        <w:rPr>
          <w:lang w:val="uk-UA"/>
        </w:rPr>
        <w:t xml:space="preserve">Порахуємо, що міг би отримати інвестор який провів операцію </w:t>
      </w:r>
      <w:proofErr w:type="spellStart"/>
      <w:r w:rsidRPr="005B5793">
        <w:rPr>
          <w:lang w:val="uk-UA"/>
        </w:rPr>
        <w:t>Сarry</w:t>
      </w:r>
      <w:proofErr w:type="spellEnd"/>
      <w:r w:rsidRPr="005B5793">
        <w:rPr>
          <w:lang w:val="uk-UA"/>
        </w:rPr>
        <w:t xml:space="preserve"> </w:t>
      </w:r>
      <w:proofErr w:type="spellStart"/>
      <w:r w:rsidRPr="005B5793">
        <w:rPr>
          <w:lang w:val="uk-UA"/>
        </w:rPr>
        <w:t>Trade</w:t>
      </w:r>
      <w:proofErr w:type="spellEnd"/>
      <w:r w:rsidRPr="005B5793">
        <w:rPr>
          <w:lang w:val="uk-UA"/>
        </w:rPr>
        <w:t xml:space="preserve"> при цих умовах.</w:t>
      </w:r>
      <w:r w:rsidR="00FC19A9" w:rsidRPr="005B5793">
        <w:rPr>
          <w:lang w:val="uk-UA"/>
        </w:rPr>
        <w:t xml:space="preserve"> Беремо кредит 1 000 000 євро та </w:t>
      </w:r>
      <w:r w:rsidR="0016119D" w:rsidRPr="005B5793">
        <w:rPr>
          <w:lang w:val="uk-UA"/>
        </w:rPr>
        <w:t xml:space="preserve">інвестували у Швейцарію у 2020 році, маємо наступне: 1 000 000 євро обмінюємо на швейцарський франк (1 000 000*1,06=1 060 000 франків). Наступне, ми інвестуємо ці гроші у державні облігації Швейцарії, що мають дохідність </w:t>
      </w:r>
      <w:r w:rsidR="0005702B" w:rsidRPr="005B5793">
        <w:rPr>
          <w:szCs w:val="28"/>
          <w:lang w:val="uk-UA"/>
        </w:rPr>
        <w:t>-0,720%. Отримаємо наступне: (</w:t>
      </w:r>
      <w:r w:rsidR="0005702B" w:rsidRPr="005B5793">
        <w:rPr>
          <w:lang w:val="uk-UA"/>
        </w:rPr>
        <w:t>1 060 000*</w:t>
      </w:r>
      <w:r w:rsidR="007F5F6A" w:rsidRPr="005B5793">
        <w:rPr>
          <w:lang w:val="uk-UA"/>
        </w:rPr>
        <w:t>(-0</w:t>
      </w:r>
      <w:r w:rsidR="0005702B" w:rsidRPr="005B5793">
        <w:rPr>
          <w:lang w:val="uk-UA"/>
        </w:rPr>
        <w:t>,</w:t>
      </w:r>
      <w:r w:rsidR="007F5F6A" w:rsidRPr="005B5793">
        <w:rPr>
          <w:lang w:val="uk-UA"/>
        </w:rPr>
        <w:t xml:space="preserve">0072)+ 1 060 000 = 1 052 368 франків). Наступне, що треба зробити, це оборотній обмін швейцарського франку на </w:t>
      </w:r>
      <w:r w:rsidR="0038092E" w:rsidRPr="005B5793">
        <w:rPr>
          <w:lang w:val="uk-UA"/>
        </w:rPr>
        <w:t xml:space="preserve">євро по курсу 2021 року. Отримаємо:        </w:t>
      </w:r>
    </w:p>
    <w:p w14:paraId="65C5C11D" w14:textId="6E798C4A" w:rsidR="004E2606" w:rsidRPr="005B5793" w:rsidRDefault="0038092E" w:rsidP="00327C97">
      <w:pPr>
        <w:ind w:firstLine="699"/>
        <w:rPr>
          <w:lang w:val="uk-UA"/>
        </w:rPr>
      </w:pPr>
      <w:r w:rsidRPr="005B5793">
        <w:rPr>
          <w:lang w:val="uk-UA"/>
        </w:rPr>
        <w:lastRenderedPageBreak/>
        <w:t xml:space="preserve"> (1</w:t>
      </w:r>
      <w:r w:rsidR="00106F05" w:rsidRPr="005B5793">
        <w:rPr>
          <w:lang w:val="uk-UA"/>
        </w:rPr>
        <w:t xml:space="preserve"> </w:t>
      </w:r>
      <w:r w:rsidRPr="005B5793">
        <w:rPr>
          <w:lang w:val="uk-UA"/>
        </w:rPr>
        <w:t xml:space="preserve">052 368/1,10=956 698,18 євро), далі повертаємо позику в Люксембург та позичковий відсоток. Отримаємо: 956 698,18-(1 000 000+(1 000 000*0)))= - 43 301,82 євро). Таким чином, ми не отримаємо прибутку по операції </w:t>
      </w:r>
      <w:proofErr w:type="spellStart"/>
      <w:r w:rsidRPr="005B5793">
        <w:rPr>
          <w:lang w:val="uk-UA"/>
        </w:rPr>
        <w:t>Carry</w:t>
      </w:r>
      <w:proofErr w:type="spellEnd"/>
      <w:r w:rsidRPr="005B5793">
        <w:rPr>
          <w:lang w:val="uk-UA"/>
        </w:rPr>
        <w:t xml:space="preserve"> </w:t>
      </w:r>
      <w:proofErr w:type="spellStart"/>
      <w:r w:rsidRPr="005B5793">
        <w:rPr>
          <w:lang w:val="uk-UA"/>
        </w:rPr>
        <w:t>Trade</w:t>
      </w:r>
      <w:proofErr w:type="spellEnd"/>
      <w:r w:rsidRPr="005B5793">
        <w:rPr>
          <w:lang w:val="uk-UA"/>
        </w:rPr>
        <w:t xml:space="preserve">, тому що відсоток по облігаціям внутрішньої державної позики в Швейцарії має від’ємне значення. </w:t>
      </w:r>
    </w:p>
    <w:p w14:paraId="0D739DEF" w14:textId="0972BF36" w:rsidR="00C46B16" w:rsidRPr="005B5793" w:rsidRDefault="005B12FA" w:rsidP="00BD3DE3">
      <w:pPr>
        <w:spacing w:line="360" w:lineRule="auto"/>
        <w:ind w:left="-15" w:firstLine="708"/>
        <w:rPr>
          <w:szCs w:val="28"/>
          <w:lang w:val="uk-UA"/>
        </w:rPr>
      </w:pPr>
      <w:r w:rsidRPr="005B5793">
        <w:rPr>
          <w:lang w:val="uk-UA"/>
        </w:rPr>
        <w:t xml:space="preserve">Надалі буде </w:t>
      </w:r>
      <w:r w:rsidRPr="005B5793">
        <w:rPr>
          <w:szCs w:val="28"/>
          <w:lang w:val="uk-UA"/>
        </w:rPr>
        <w:t xml:space="preserve">розглянуто регресійну модель впливу основних </w:t>
      </w:r>
      <w:r w:rsidR="00D87BD6" w:rsidRPr="005B5793">
        <w:rPr>
          <w:szCs w:val="28"/>
          <w:lang w:val="uk-UA"/>
        </w:rPr>
        <w:t xml:space="preserve">макроекономічних показників </w:t>
      </w:r>
      <w:r w:rsidRPr="005B5793">
        <w:rPr>
          <w:szCs w:val="28"/>
          <w:lang w:val="uk-UA"/>
        </w:rPr>
        <w:t xml:space="preserve">на </w:t>
      </w:r>
      <w:r w:rsidR="00C46B16" w:rsidRPr="005B5793">
        <w:rPr>
          <w:szCs w:val="28"/>
          <w:lang w:val="uk-UA"/>
        </w:rPr>
        <w:t xml:space="preserve">експорт товарів </w:t>
      </w:r>
      <w:r w:rsidRPr="005B5793">
        <w:rPr>
          <w:szCs w:val="28"/>
          <w:lang w:val="uk-UA"/>
        </w:rPr>
        <w:t>Швейцарії та Люксембургу</w:t>
      </w:r>
      <w:r w:rsidR="00C51D31" w:rsidRPr="005B5793">
        <w:rPr>
          <w:szCs w:val="28"/>
          <w:lang w:val="uk-UA"/>
        </w:rPr>
        <w:t xml:space="preserve"> (</w:t>
      </w:r>
      <w:r w:rsidR="00E531A9" w:rsidRPr="005B5793">
        <w:rPr>
          <w:szCs w:val="28"/>
          <w:shd w:val="clear" w:color="auto" w:fill="FFFFFF"/>
          <w:lang w:val="uk-UA"/>
        </w:rPr>
        <w:t>див</w:t>
      </w:r>
      <w:r w:rsidR="00C51D31" w:rsidRPr="005B5793">
        <w:rPr>
          <w:szCs w:val="28"/>
          <w:shd w:val="clear" w:color="auto" w:fill="FFFFFF"/>
          <w:lang w:val="uk-UA"/>
        </w:rPr>
        <w:t>. додаток А. таблиця А.3; А.4)</w:t>
      </w:r>
      <w:r w:rsidRPr="005B5793">
        <w:rPr>
          <w:szCs w:val="28"/>
          <w:lang w:val="uk-UA"/>
        </w:rPr>
        <w:t>.</w:t>
      </w:r>
      <w:r w:rsidR="00C51D31" w:rsidRPr="005B5793">
        <w:rPr>
          <w:szCs w:val="28"/>
          <w:lang w:val="uk-UA"/>
        </w:rPr>
        <w:t xml:space="preserve"> </w:t>
      </w:r>
      <w:r w:rsidRPr="005B5793">
        <w:rPr>
          <w:szCs w:val="28"/>
          <w:lang w:val="uk-UA"/>
        </w:rPr>
        <w:t xml:space="preserve"> </w:t>
      </w:r>
      <w:r w:rsidR="00C46B16" w:rsidRPr="005B5793">
        <w:rPr>
          <w:szCs w:val="28"/>
          <w:lang w:val="uk-UA"/>
        </w:rPr>
        <w:t>Ряд показників які імовірно впливають на експорт товарів будуть такі:</w:t>
      </w:r>
      <w:r w:rsidR="00BD3DE3" w:rsidRPr="005B5793">
        <w:rPr>
          <w:szCs w:val="28"/>
          <w:lang w:val="uk-UA"/>
        </w:rPr>
        <w:t xml:space="preserve"> в</w:t>
      </w:r>
      <w:r w:rsidR="00C46B16" w:rsidRPr="005B5793">
        <w:rPr>
          <w:szCs w:val="28"/>
          <w:lang w:val="uk-UA"/>
        </w:rPr>
        <w:t>алютний курс</w:t>
      </w:r>
      <w:r w:rsidR="00BD3DE3" w:rsidRPr="005B5793">
        <w:rPr>
          <w:szCs w:val="28"/>
          <w:lang w:val="uk-UA"/>
        </w:rPr>
        <w:t xml:space="preserve"> (e)</w:t>
      </w:r>
      <w:r w:rsidR="00C46B16" w:rsidRPr="005B5793">
        <w:rPr>
          <w:szCs w:val="28"/>
          <w:lang w:val="uk-UA"/>
        </w:rPr>
        <w:t>;</w:t>
      </w:r>
      <w:r w:rsidR="00BD3DE3" w:rsidRPr="005B5793">
        <w:rPr>
          <w:szCs w:val="28"/>
          <w:lang w:val="uk-UA"/>
        </w:rPr>
        <w:t xml:space="preserve"> і</w:t>
      </w:r>
      <w:r w:rsidR="00C46B16" w:rsidRPr="005B5793">
        <w:rPr>
          <w:szCs w:val="28"/>
          <w:lang w:val="uk-UA"/>
        </w:rPr>
        <w:t>нфляція</w:t>
      </w:r>
      <w:r w:rsidR="00BD3DE3" w:rsidRPr="005B5793">
        <w:rPr>
          <w:szCs w:val="28"/>
          <w:lang w:val="uk-UA"/>
        </w:rPr>
        <w:t xml:space="preserve"> (i)</w:t>
      </w:r>
      <w:r w:rsidR="00C46B16" w:rsidRPr="005B5793">
        <w:rPr>
          <w:szCs w:val="28"/>
          <w:lang w:val="uk-UA"/>
        </w:rPr>
        <w:t>;</w:t>
      </w:r>
      <w:r w:rsidR="00BD3DE3" w:rsidRPr="005B5793">
        <w:rPr>
          <w:szCs w:val="28"/>
          <w:lang w:val="uk-UA"/>
        </w:rPr>
        <w:t xml:space="preserve"> </w:t>
      </w:r>
      <w:r w:rsidR="00C46B16" w:rsidRPr="005B5793">
        <w:rPr>
          <w:szCs w:val="28"/>
          <w:lang w:val="uk-UA"/>
        </w:rPr>
        <w:t>ВВП</w:t>
      </w:r>
      <w:r w:rsidR="00BD3DE3" w:rsidRPr="005B5793">
        <w:rPr>
          <w:szCs w:val="28"/>
          <w:lang w:val="uk-UA"/>
        </w:rPr>
        <w:t xml:space="preserve"> (y) та г</w:t>
      </w:r>
      <w:r w:rsidR="00626E1E" w:rsidRPr="005B5793">
        <w:rPr>
          <w:szCs w:val="28"/>
          <w:lang w:val="uk-UA"/>
        </w:rPr>
        <w:t>рошова маса</w:t>
      </w:r>
      <w:r w:rsidR="00BD3DE3" w:rsidRPr="005B5793">
        <w:rPr>
          <w:szCs w:val="28"/>
          <w:lang w:val="uk-UA"/>
        </w:rPr>
        <w:t xml:space="preserve"> (m)</w:t>
      </w:r>
      <w:r w:rsidR="00C46B16" w:rsidRPr="005B5793">
        <w:rPr>
          <w:szCs w:val="28"/>
          <w:lang w:val="uk-UA"/>
        </w:rPr>
        <w:t>.</w:t>
      </w:r>
    </w:p>
    <w:p w14:paraId="277EA1D5" w14:textId="77777777" w:rsidR="00DE0692" w:rsidRPr="005B5793" w:rsidRDefault="00DE0692" w:rsidP="00BD3DE3">
      <w:pPr>
        <w:spacing w:line="360" w:lineRule="auto"/>
        <w:ind w:left="-15" w:firstLine="708"/>
        <w:rPr>
          <w:szCs w:val="28"/>
          <w:lang w:val="uk-UA"/>
        </w:rPr>
      </w:pPr>
      <w:r w:rsidRPr="005B5793">
        <w:rPr>
          <w:szCs w:val="28"/>
          <w:lang w:val="uk-UA"/>
        </w:rPr>
        <w:t>Отримаємо наступну модель:</w:t>
      </w:r>
    </w:p>
    <w:p w14:paraId="40133136" w14:textId="77777777" w:rsidR="00DE0692" w:rsidRPr="005B5793" w:rsidRDefault="00DE0692" w:rsidP="00DE0692">
      <w:pPr>
        <w:spacing w:line="360" w:lineRule="auto"/>
        <w:ind w:left="-15" w:firstLine="708"/>
        <w:jc w:val="center"/>
        <w:rPr>
          <w:szCs w:val="28"/>
          <w:lang w:val="uk-UA"/>
        </w:rPr>
      </w:pPr>
      <w:proofErr w:type="spellStart"/>
      <w:r w:rsidRPr="005B5793">
        <w:rPr>
          <w:szCs w:val="28"/>
          <w:lang w:val="uk-UA"/>
        </w:rPr>
        <w:t>Ex</w:t>
      </w:r>
      <w:proofErr w:type="spellEnd"/>
      <w:r w:rsidRPr="005B5793">
        <w:rPr>
          <w:szCs w:val="28"/>
          <w:lang w:val="uk-UA"/>
        </w:rPr>
        <w:t>=f1*e+f2*i+f3*y+f4*m.</w:t>
      </w:r>
    </w:p>
    <w:p w14:paraId="3B53AD60" w14:textId="77777777" w:rsidR="0006156F" w:rsidRPr="005B5793" w:rsidRDefault="00457C1B" w:rsidP="00BB47B5">
      <w:pPr>
        <w:ind w:firstLine="699"/>
        <w:rPr>
          <w:szCs w:val="28"/>
          <w:lang w:val="uk-UA"/>
        </w:rPr>
      </w:pPr>
      <w:r w:rsidRPr="005B5793">
        <w:rPr>
          <w:szCs w:val="28"/>
          <w:lang w:val="uk-UA"/>
        </w:rPr>
        <w:t>У табл. 2.3</w:t>
      </w:r>
      <w:r w:rsidR="004A17E6" w:rsidRPr="005B5793">
        <w:rPr>
          <w:szCs w:val="28"/>
          <w:lang w:val="uk-UA"/>
        </w:rPr>
        <w:t xml:space="preserve"> наведена модель регресійного аналізу Швейцарії</w:t>
      </w:r>
      <w:r w:rsidR="00C51D31" w:rsidRPr="005B5793">
        <w:rPr>
          <w:szCs w:val="28"/>
          <w:lang w:val="uk-UA"/>
        </w:rPr>
        <w:t>.</w:t>
      </w:r>
    </w:p>
    <w:p w14:paraId="4807D6C3" w14:textId="77777777" w:rsidR="00F96A04" w:rsidRDefault="00F96A04" w:rsidP="004A17E6">
      <w:pPr>
        <w:spacing w:after="25" w:line="360" w:lineRule="auto"/>
        <w:ind w:right="-8"/>
        <w:jc w:val="right"/>
        <w:rPr>
          <w:szCs w:val="28"/>
          <w:lang w:val="uk-UA"/>
        </w:rPr>
      </w:pPr>
    </w:p>
    <w:p w14:paraId="142EFDAA" w14:textId="77777777" w:rsidR="004A17E6" w:rsidRPr="005B5793" w:rsidRDefault="004A17E6" w:rsidP="004A17E6">
      <w:pPr>
        <w:spacing w:after="25" w:line="360" w:lineRule="auto"/>
        <w:ind w:right="-8"/>
        <w:jc w:val="right"/>
        <w:rPr>
          <w:szCs w:val="28"/>
          <w:lang w:val="uk-UA"/>
        </w:rPr>
      </w:pPr>
      <w:r w:rsidRPr="005B5793">
        <w:rPr>
          <w:szCs w:val="28"/>
          <w:lang w:val="uk-UA"/>
        </w:rPr>
        <w:t>Таблиця 2.3</w:t>
      </w:r>
    </w:p>
    <w:p w14:paraId="69C628AA" w14:textId="3D6C0866" w:rsidR="004A17E6" w:rsidRPr="00F96A04" w:rsidRDefault="00E0655F" w:rsidP="004A17E6">
      <w:pPr>
        <w:spacing w:after="2" w:line="360" w:lineRule="auto"/>
        <w:ind w:left="-15" w:firstLine="698"/>
        <w:jc w:val="center"/>
        <w:rPr>
          <w:b/>
          <w:szCs w:val="28"/>
          <w:lang w:val="uk-UA"/>
        </w:rPr>
      </w:pPr>
      <w:r>
        <w:rPr>
          <w:b/>
          <w:szCs w:val="28"/>
          <w:lang w:val="uk-UA"/>
        </w:rPr>
        <w:t>Загальна р</w:t>
      </w:r>
      <w:r w:rsidR="004A17E6" w:rsidRPr="00F96A04">
        <w:rPr>
          <w:b/>
          <w:szCs w:val="28"/>
          <w:lang w:val="uk-UA"/>
        </w:rPr>
        <w:t>егресійна модель Швейцарії</w:t>
      </w:r>
    </w:p>
    <w:tbl>
      <w:tblPr>
        <w:tblStyle w:val="TableGrid"/>
        <w:tblW w:w="9226" w:type="dxa"/>
        <w:tblInd w:w="380" w:type="dxa"/>
        <w:tblCellMar>
          <w:top w:w="9" w:type="dxa"/>
          <w:left w:w="108" w:type="dxa"/>
          <w:right w:w="45" w:type="dxa"/>
        </w:tblCellMar>
        <w:tblLook w:val="04A0" w:firstRow="1" w:lastRow="0" w:firstColumn="1" w:lastColumn="0" w:noHBand="0" w:noVBand="1"/>
      </w:tblPr>
      <w:tblGrid>
        <w:gridCol w:w="1248"/>
        <w:gridCol w:w="1423"/>
        <w:gridCol w:w="1683"/>
        <w:gridCol w:w="2300"/>
        <w:gridCol w:w="1070"/>
        <w:gridCol w:w="1502"/>
      </w:tblGrid>
      <w:tr w:rsidR="004A17E6" w:rsidRPr="005B5793" w14:paraId="664A5A8F" w14:textId="77777777" w:rsidTr="008923D9">
        <w:trPr>
          <w:trHeight w:val="833"/>
        </w:trPr>
        <w:tc>
          <w:tcPr>
            <w:tcW w:w="1248" w:type="dxa"/>
            <w:vMerge w:val="restart"/>
            <w:tcBorders>
              <w:top w:val="single" w:sz="4" w:space="0" w:color="000000"/>
              <w:left w:val="single" w:sz="4" w:space="0" w:color="000000"/>
              <w:bottom w:val="single" w:sz="4" w:space="0" w:color="000000"/>
              <w:right w:val="single" w:sz="4" w:space="0" w:color="000000"/>
            </w:tcBorders>
            <w:vAlign w:val="center"/>
          </w:tcPr>
          <w:p w14:paraId="7212EDA7" w14:textId="77777777" w:rsidR="004A17E6" w:rsidRPr="005B5793" w:rsidRDefault="00BD3DE3" w:rsidP="004A17E6">
            <w:pPr>
              <w:spacing w:after="0" w:line="259" w:lineRule="auto"/>
              <w:ind w:left="0" w:right="0" w:firstLine="0"/>
              <w:jc w:val="center"/>
              <w:rPr>
                <w:color w:val="auto"/>
                <w:szCs w:val="28"/>
                <w:lang w:val="uk-UA"/>
              </w:rPr>
            </w:pPr>
            <w:r w:rsidRPr="005B5793">
              <w:rPr>
                <w:color w:val="auto"/>
                <w:szCs w:val="28"/>
                <w:lang w:val="uk-UA"/>
              </w:rPr>
              <w:t>Модель</w:t>
            </w:r>
            <w:r w:rsidR="004A17E6" w:rsidRPr="005B5793">
              <w:rPr>
                <w:color w:val="auto"/>
                <w:szCs w:val="28"/>
                <w:lang w:val="uk-UA"/>
              </w:rPr>
              <w:t xml:space="preserve"> </w:t>
            </w:r>
          </w:p>
        </w:tc>
        <w:tc>
          <w:tcPr>
            <w:tcW w:w="3106" w:type="dxa"/>
            <w:gridSpan w:val="2"/>
            <w:tcBorders>
              <w:top w:val="single" w:sz="4" w:space="0" w:color="000000"/>
              <w:left w:val="single" w:sz="4" w:space="0" w:color="000000"/>
              <w:bottom w:val="single" w:sz="4" w:space="0" w:color="000000"/>
              <w:right w:val="single" w:sz="4" w:space="0" w:color="000000"/>
            </w:tcBorders>
          </w:tcPr>
          <w:p w14:paraId="5B340F16" w14:textId="77777777" w:rsidR="004A17E6" w:rsidRPr="005B5793" w:rsidRDefault="00BD3DE3" w:rsidP="00BD3DE3">
            <w:pPr>
              <w:spacing w:after="0" w:line="259" w:lineRule="auto"/>
              <w:ind w:left="0" w:right="0" w:firstLine="0"/>
              <w:jc w:val="center"/>
              <w:rPr>
                <w:color w:val="auto"/>
                <w:szCs w:val="28"/>
                <w:lang w:val="uk-UA"/>
              </w:rPr>
            </w:pPr>
            <w:r w:rsidRPr="005B5793">
              <w:rPr>
                <w:color w:val="auto"/>
                <w:szCs w:val="28"/>
                <w:lang w:val="uk-UA"/>
              </w:rPr>
              <w:t xml:space="preserve"> Нестандартизовані коефіцієнти</w:t>
            </w:r>
          </w:p>
        </w:tc>
        <w:tc>
          <w:tcPr>
            <w:tcW w:w="2300" w:type="dxa"/>
            <w:tcBorders>
              <w:top w:val="single" w:sz="4" w:space="0" w:color="000000"/>
              <w:left w:val="single" w:sz="4" w:space="0" w:color="000000"/>
              <w:bottom w:val="single" w:sz="4" w:space="0" w:color="000000"/>
              <w:right w:val="single" w:sz="4" w:space="0" w:color="000000"/>
            </w:tcBorders>
          </w:tcPr>
          <w:p w14:paraId="77339CB9" w14:textId="77777777" w:rsidR="004A17E6" w:rsidRPr="005B5793" w:rsidRDefault="004A17E6" w:rsidP="004A17E6">
            <w:pPr>
              <w:spacing w:after="0" w:line="239" w:lineRule="auto"/>
              <w:ind w:left="0" w:right="0" w:firstLine="0"/>
              <w:jc w:val="center"/>
              <w:rPr>
                <w:color w:val="auto"/>
                <w:szCs w:val="28"/>
                <w:lang w:val="uk-UA"/>
              </w:rPr>
            </w:pPr>
          </w:p>
          <w:p w14:paraId="12106E54" w14:textId="77777777" w:rsidR="004A17E6" w:rsidRPr="005B5793" w:rsidRDefault="00BD3DE3" w:rsidP="004A17E6">
            <w:pPr>
              <w:spacing w:after="0" w:line="259" w:lineRule="auto"/>
              <w:ind w:left="0" w:right="0" w:firstLine="0"/>
              <w:jc w:val="center"/>
              <w:rPr>
                <w:color w:val="auto"/>
                <w:szCs w:val="28"/>
                <w:lang w:val="uk-UA"/>
              </w:rPr>
            </w:pPr>
            <w:r w:rsidRPr="005B5793">
              <w:rPr>
                <w:color w:val="auto"/>
                <w:szCs w:val="28"/>
                <w:lang w:val="uk-UA"/>
              </w:rPr>
              <w:t>Стандартизовані коефіцієнти</w:t>
            </w:r>
            <w:r w:rsidR="004A17E6" w:rsidRPr="005B5793">
              <w:rPr>
                <w:color w:val="auto"/>
                <w:szCs w:val="28"/>
                <w:lang w:val="uk-UA"/>
              </w:rPr>
              <w:t xml:space="preserve"> </w:t>
            </w:r>
          </w:p>
        </w:tc>
        <w:tc>
          <w:tcPr>
            <w:tcW w:w="1070" w:type="dxa"/>
            <w:vMerge w:val="restart"/>
            <w:tcBorders>
              <w:top w:val="single" w:sz="4" w:space="0" w:color="000000"/>
              <w:left w:val="single" w:sz="4" w:space="0" w:color="000000"/>
              <w:bottom w:val="single" w:sz="4" w:space="0" w:color="000000"/>
              <w:right w:val="single" w:sz="4" w:space="0" w:color="000000"/>
            </w:tcBorders>
            <w:vAlign w:val="center"/>
          </w:tcPr>
          <w:p w14:paraId="1B654F94" w14:textId="77777777" w:rsidR="004A17E6" w:rsidRPr="005B5793" w:rsidRDefault="004A17E6" w:rsidP="004A17E6">
            <w:pPr>
              <w:spacing w:after="0" w:line="259" w:lineRule="auto"/>
              <w:ind w:left="0" w:right="62" w:firstLine="0"/>
              <w:jc w:val="center"/>
              <w:rPr>
                <w:color w:val="auto"/>
                <w:szCs w:val="28"/>
                <w:lang w:val="uk-UA"/>
              </w:rPr>
            </w:pPr>
            <w:r w:rsidRPr="005B5793">
              <w:rPr>
                <w:color w:val="auto"/>
                <w:szCs w:val="28"/>
                <w:lang w:val="uk-UA"/>
              </w:rPr>
              <w:t xml:space="preserve">t </w:t>
            </w:r>
          </w:p>
        </w:tc>
        <w:tc>
          <w:tcPr>
            <w:tcW w:w="1502" w:type="dxa"/>
            <w:vMerge w:val="restart"/>
            <w:tcBorders>
              <w:top w:val="single" w:sz="4" w:space="0" w:color="000000"/>
              <w:left w:val="single" w:sz="4" w:space="0" w:color="000000"/>
              <w:bottom w:val="single" w:sz="4" w:space="0" w:color="000000"/>
              <w:right w:val="single" w:sz="4" w:space="0" w:color="000000"/>
            </w:tcBorders>
            <w:vAlign w:val="center"/>
          </w:tcPr>
          <w:p w14:paraId="18AAAA0C" w14:textId="77777777" w:rsidR="004A17E6" w:rsidRPr="005B5793" w:rsidRDefault="00BD3DE3" w:rsidP="004A17E6">
            <w:pPr>
              <w:spacing w:after="0" w:line="259" w:lineRule="auto"/>
              <w:ind w:left="0" w:right="0" w:firstLine="0"/>
              <w:jc w:val="center"/>
              <w:rPr>
                <w:color w:val="auto"/>
                <w:szCs w:val="28"/>
                <w:lang w:val="uk-UA"/>
              </w:rPr>
            </w:pPr>
            <w:r w:rsidRPr="005B5793">
              <w:rPr>
                <w:color w:val="auto"/>
                <w:szCs w:val="28"/>
                <w:lang w:val="uk-UA"/>
              </w:rPr>
              <w:t>Значимість</w:t>
            </w:r>
            <w:r w:rsidR="004A17E6" w:rsidRPr="005B5793">
              <w:rPr>
                <w:color w:val="auto"/>
                <w:szCs w:val="28"/>
                <w:lang w:val="uk-UA"/>
              </w:rPr>
              <w:t xml:space="preserve"> </w:t>
            </w:r>
          </w:p>
        </w:tc>
      </w:tr>
      <w:tr w:rsidR="004A17E6" w:rsidRPr="005B5793" w14:paraId="222626FF" w14:textId="77777777" w:rsidTr="008923D9">
        <w:trPr>
          <w:trHeight w:val="366"/>
        </w:trPr>
        <w:tc>
          <w:tcPr>
            <w:tcW w:w="1248" w:type="dxa"/>
            <w:vMerge/>
            <w:tcBorders>
              <w:top w:val="nil"/>
              <w:left w:val="single" w:sz="4" w:space="0" w:color="000000"/>
              <w:bottom w:val="single" w:sz="4" w:space="0" w:color="000000"/>
              <w:right w:val="single" w:sz="4" w:space="0" w:color="000000"/>
            </w:tcBorders>
          </w:tcPr>
          <w:p w14:paraId="4D8115BC" w14:textId="77777777" w:rsidR="004A17E6" w:rsidRPr="005B5793" w:rsidRDefault="004A17E6" w:rsidP="004A17E6">
            <w:pPr>
              <w:spacing w:after="160" w:line="259" w:lineRule="auto"/>
              <w:ind w:left="0" w:right="0" w:firstLine="0"/>
              <w:jc w:val="left"/>
              <w:rPr>
                <w:color w:val="auto"/>
                <w:szCs w:val="28"/>
                <w:lang w:val="uk-UA"/>
              </w:rPr>
            </w:pPr>
          </w:p>
        </w:tc>
        <w:tc>
          <w:tcPr>
            <w:tcW w:w="1423" w:type="dxa"/>
            <w:tcBorders>
              <w:top w:val="single" w:sz="4" w:space="0" w:color="000000"/>
              <w:left w:val="single" w:sz="4" w:space="0" w:color="000000"/>
              <w:bottom w:val="single" w:sz="4" w:space="0" w:color="000000"/>
              <w:right w:val="single" w:sz="4" w:space="0" w:color="000000"/>
            </w:tcBorders>
            <w:vAlign w:val="center"/>
          </w:tcPr>
          <w:p w14:paraId="6C2BBBD0" w14:textId="77777777" w:rsidR="004A17E6" w:rsidRPr="005B5793" w:rsidRDefault="004A17E6" w:rsidP="004A17E6">
            <w:pPr>
              <w:spacing w:after="0" w:line="259" w:lineRule="auto"/>
              <w:ind w:left="0" w:right="64" w:firstLine="0"/>
              <w:jc w:val="center"/>
              <w:rPr>
                <w:color w:val="auto"/>
                <w:szCs w:val="28"/>
                <w:lang w:val="uk-UA"/>
              </w:rPr>
            </w:pPr>
            <w:r w:rsidRPr="005B5793">
              <w:rPr>
                <w:color w:val="auto"/>
                <w:szCs w:val="28"/>
                <w:lang w:val="uk-UA"/>
              </w:rPr>
              <w:t xml:space="preserve">B </w:t>
            </w:r>
          </w:p>
        </w:tc>
        <w:tc>
          <w:tcPr>
            <w:tcW w:w="1683" w:type="dxa"/>
            <w:tcBorders>
              <w:top w:val="single" w:sz="4" w:space="0" w:color="000000"/>
              <w:left w:val="single" w:sz="4" w:space="0" w:color="000000"/>
              <w:bottom w:val="single" w:sz="4" w:space="0" w:color="000000"/>
              <w:right w:val="single" w:sz="4" w:space="0" w:color="000000"/>
            </w:tcBorders>
          </w:tcPr>
          <w:p w14:paraId="64D117B1" w14:textId="77777777" w:rsidR="004A17E6" w:rsidRPr="005B5793" w:rsidRDefault="00BD3DE3" w:rsidP="004A17E6">
            <w:pPr>
              <w:spacing w:after="0" w:line="259" w:lineRule="auto"/>
              <w:ind w:left="0" w:right="0" w:firstLine="0"/>
              <w:jc w:val="center"/>
              <w:rPr>
                <w:color w:val="auto"/>
                <w:szCs w:val="28"/>
                <w:lang w:val="uk-UA"/>
              </w:rPr>
            </w:pPr>
            <w:r w:rsidRPr="005B5793">
              <w:rPr>
                <w:color w:val="auto"/>
                <w:szCs w:val="28"/>
                <w:lang w:val="uk-UA"/>
              </w:rPr>
              <w:t>Стандартна помилка</w:t>
            </w:r>
          </w:p>
        </w:tc>
        <w:tc>
          <w:tcPr>
            <w:tcW w:w="2300" w:type="dxa"/>
            <w:tcBorders>
              <w:top w:val="single" w:sz="4" w:space="0" w:color="000000"/>
              <w:left w:val="single" w:sz="4" w:space="0" w:color="000000"/>
              <w:bottom w:val="single" w:sz="4" w:space="0" w:color="000000"/>
              <w:right w:val="single" w:sz="4" w:space="0" w:color="000000"/>
            </w:tcBorders>
            <w:vAlign w:val="center"/>
          </w:tcPr>
          <w:p w14:paraId="4486C854" w14:textId="77777777" w:rsidR="004A17E6" w:rsidRPr="005B5793" w:rsidRDefault="00BD3DE3" w:rsidP="004A17E6">
            <w:pPr>
              <w:spacing w:after="0" w:line="259" w:lineRule="auto"/>
              <w:ind w:left="0" w:right="62" w:firstLine="0"/>
              <w:jc w:val="center"/>
              <w:rPr>
                <w:color w:val="auto"/>
                <w:szCs w:val="28"/>
                <w:lang w:val="uk-UA"/>
              </w:rPr>
            </w:pPr>
            <w:r w:rsidRPr="005B5793">
              <w:rPr>
                <w:color w:val="auto"/>
                <w:szCs w:val="28"/>
                <w:lang w:val="uk-UA"/>
              </w:rPr>
              <w:t xml:space="preserve"> Бета</w:t>
            </w:r>
          </w:p>
        </w:tc>
        <w:tc>
          <w:tcPr>
            <w:tcW w:w="0" w:type="auto"/>
            <w:vMerge/>
            <w:tcBorders>
              <w:top w:val="nil"/>
              <w:left w:val="single" w:sz="4" w:space="0" w:color="000000"/>
              <w:bottom w:val="single" w:sz="4" w:space="0" w:color="000000"/>
              <w:right w:val="single" w:sz="4" w:space="0" w:color="000000"/>
            </w:tcBorders>
          </w:tcPr>
          <w:p w14:paraId="01C00EFE" w14:textId="77777777" w:rsidR="004A17E6" w:rsidRPr="005B5793" w:rsidRDefault="004A17E6" w:rsidP="004A17E6">
            <w:pPr>
              <w:spacing w:after="160" w:line="259" w:lineRule="auto"/>
              <w:ind w:left="0" w:right="0" w:firstLine="0"/>
              <w:jc w:val="left"/>
              <w:rPr>
                <w:color w:val="auto"/>
                <w:szCs w:val="28"/>
                <w:lang w:val="uk-UA"/>
              </w:rPr>
            </w:pPr>
          </w:p>
        </w:tc>
        <w:tc>
          <w:tcPr>
            <w:tcW w:w="1502" w:type="dxa"/>
            <w:vMerge/>
            <w:tcBorders>
              <w:top w:val="nil"/>
              <w:left w:val="single" w:sz="4" w:space="0" w:color="000000"/>
              <w:bottom w:val="single" w:sz="4" w:space="0" w:color="000000"/>
              <w:right w:val="single" w:sz="4" w:space="0" w:color="000000"/>
            </w:tcBorders>
          </w:tcPr>
          <w:p w14:paraId="400BDCE6" w14:textId="77777777" w:rsidR="004A17E6" w:rsidRPr="005B5793" w:rsidRDefault="004A17E6" w:rsidP="004A17E6">
            <w:pPr>
              <w:spacing w:after="160" w:line="259" w:lineRule="auto"/>
              <w:ind w:left="0" w:right="0" w:firstLine="0"/>
              <w:jc w:val="left"/>
              <w:rPr>
                <w:color w:val="auto"/>
                <w:szCs w:val="28"/>
                <w:lang w:val="uk-UA"/>
              </w:rPr>
            </w:pPr>
          </w:p>
        </w:tc>
      </w:tr>
      <w:tr w:rsidR="004A17E6" w:rsidRPr="005B5793" w14:paraId="421E98D8" w14:textId="77777777" w:rsidTr="008923D9">
        <w:trPr>
          <w:trHeight w:val="363"/>
        </w:trPr>
        <w:tc>
          <w:tcPr>
            <w:tcW w:w="1248" w:type="dxa"/>
            <w:tcBorders>
              <w:top w:val="single" w:sz="4" w:space="0" w:color="000000"/>
              <w:left w:val="single" w:sz="4" w:space="0" w:color="000000"/>
              <w:bottom w:val="single" w:sz="4" w:space="0" w:color="000000"/>
              <w:right w:val="single" w:sz="4" w:space="0" w:color="000000"/>
            </w:tcBorders>
          </w:tcPr>
          <w:p w14:paraId="2CB2BB09" w14:textId="77777777" w:rsidR="004A17E6" w:rsidRPr="005B5793" w:rsidRDefault="00BD3DE3" w:rsidP="004A17E6">
            <w:pPr>
              <w:spacing w:after="0" w:line="259" w:lineRule="auto"/>
              <w:ind w:left="0" w:right="0" w:firstLine="0"/>
              <w:jc w:val="left"/>
              <w:rPr>
                <w:color w:val="auto"/>
                <w:szCs w:val="28"/>
                <w:lang w:val="uk-UA"/>
              </w:rPr>
            </w:pPr>
            <w:proofErr w:type="spellStart"/>
            <w:r w:rsidRPr="005B5793">
              <w:rPr>
                <w:color w:val="auto"/>
                <w:szCs w:val="28"/>
                <w:lang w:val="uk-UA"/>
              </w:rPr>
              <w:t>Костанта</w:t>
            </w:r>
            <w:proofErr w:type="spellEnd"/>
            <w:r w:rsidR="004A17E6" w:rsidRPr="005B5793">
              <w:rPr>
                <w:color w:val="auto"/>
                <w:szCs w:val="28"/>
                <w:lang w:val="uk-UA"/>
              </w:rPr>
              <w:t xml:space="preserve"> </w:t>
            </w:r>
          </w:p>
        </w:tc>
        <w:tc>
          <w:tcPr>
            <w:tcW w:w="1423" w:type="dxa"/>
            <w:tcBorders>
              <w:top w:val="single" w:sz="4" w:space="0" w:color="000000"/>
              <w:left w:val="single" w:sz="4" w:space="0" w:color="000000"/>
              <w:bottom w:val="single" w:sz="4" w:space="0" w:color="000000"/>
              <w:right w:val="single" w:sz="4" w:space="0" w:color="000000"/>
            </w:tcBorders>
            <w:vAlign w:val="center"/>
          </w:tcPr>
          <w:p w14:paraId="5FBE1D29" w14:textId="01FF14CB" w:rsidR="004A17E6" w:rsidRPr="005B5793" w:rsidRDefault="004A17E6" w:rsidP="00D835E0">
            <w:pPr>
              <w:spacing w:after="0" w:line="259" w:lineRule="auto"/>
              <w:ind w:left="82" w:right="0" w:firstLine="0"/>
              <w:jc w:val="center"/>
              <w:rPr>
                <w:color w:val="auto"/>
                <w:szCs w:val="28"/>
                <w:lang w:val="uk-UA"/>
              </w:rPr>
            </w:pPr>
            <w:r w:rsidRPr="005B5793">
              <w:rPr>
                <w:color w:val="auto"/>
                <w:szCs w:val="28"/>
                <w:lang w:val="uk-UA"/>
              </w:rPr>
              <w:t>4</w:t>
            </w:r>
            <w:r w:rsidR="00D835E0" w:rsidRPr="005B5793">
              <w:rPr>
                <w:color w:val="auto"/>
                <w:szCs w:val="28"/>
                <w:lang w:val="uk-UA"/>
              </w:rPr>
              <w:t>80,994</w:t>
            </w:r>
          </w:p>
        </w:tc>
        <w:tc>
          <w:tcPr>
            <w:tcW w:w="1683" w:type="dxa"/>
            <w:tcBorders>
              <w:top w:val="single" w:sz="4" w:space="0" w:color="000000"/>
              <w:left w:val="single" w:sz="4" w:space="0" w:color="000000"/>
              <w:bottom w:val="single" w:sz="4" w:space="0" w:color="000000"/>
              <w:right w:val="single" w:sz="4" w:space="0" w:color="000000"/>
            </w:tcBorders>
            <w:vAlign w:val="center"/>
          </w:tcPr>
          <w:p w14:paraId="1B71A662" w14:textId="0DD1886D" w:rsidR="004A17E6" w:rsidRPr="005B5793" w:rsidRDefault="00D835E0" w:rsidP="00D835E0">
            <w:pPr>
              <w:spacing w:after="0" w:line="259" w:lineRule="auto"/>
              <w:ind w:left="0" w:right="61" w:firstLine="0"/>
              <w:jc w:val="center"/>
              <w:rPr>
                <w:color w:val="auto"/>
                <w:szCs w:val="28"/>
                <w:lang w:val="uk-UA"/>
              </w:rPr>
            </w:pPr>
            <w:r w:rsidRPr="005B5793">
              <w:rPr>
                <w:color w:val="auto"/>
                <w:szCs w:val="28"/>
                <w:lang w:val="uk-UA"/>
              </w:rPr>
              <w:t>180,373</w:t>
            </w:r>
          </w:p>
        </w:tc>
        <w:tc>
          <w:tcPr>
            <w:tcW w:w="2300" w:type="dxa"/>
            <w:tcBorders>
              <w:top w:val="single" w:sz="4" w:space="0" w:color="000000"/>
              <w:left w:val="single" w:sz="4" w:space="0" w:color="000000"/>
              <w:bottom w:val="single" w:sz="4" w:space="0" w:color="000000"/>
              <w:right w:val="single" w:sz="4" w:space="0" w:color="000000"/>
            </w:tcBorders>
            <w:vAlign w:val="center"/>
          </w:tcPr>
          <w:p w14:paraId="7208B412" w14:textId="77777777" w:rsidR="004A17E6" w:rsidRPr="005B5793" w:rsidRDefault="004A17E6" w:rsidP="004A17E6">
            <w:pPr>
              <w:spacing w:after="0" w:line="259" w:lineRule="auto"/>
              <w:ind w:left="8" w:right="0" w:firstLine="0"/>
              <w:jc w:val="center"/>
              <w:rPr>
                <w:color w:val="auto"/>
                <w:szCs w:val="28"/>
                <w:lang w:val="uk-UA"/>
              </w:rPr>
            </w:pPr>
            <w:r w:rsidRPr="005B5793">
              <w:rPr>
                <w:color w:val="auto"/>
                <w:szCs w:val="28"/>
                <w:lang w:val="uk-UA"/>
              </w:rPr>
              <w:t xml:space="preserve"> </w:t>
            </w:r>
          </w:p>
        </w:tc>
        <w:tc>
          <w:tcPr>
            <w:tcW w:w="1070" w:type="dxa"/>
            <w:tcBorders>
              <w:top w:val="single" w:sz="4" w:space="0" w:color="000000"/>
              <w:left w:val="single" w:sz="4" w:space="0" w:color="000000"/>
              <w:bottom w:val="single" w:sz="4" w:space="0" w:color="000000"/>
              <w:right w:val="single" w:sz="4" w:space="0" w:color="000000"/>
            </w:tcBorders>
            <w:vAlign w:val="center"/>
          </w:tcPr>
          <w:p w14:paraId="52F118C3" w14:textId="26851494" w:rsidR="004A17E6" w:rsidRPr="005B5793" w:rsidRDefault="00D835E0" w:rsidP="00B76DF5">
            <w:pPr>
              <w:spacing w:after="0" w:line="259" w:lineRule="auto"/>
              <w:ind w:left="65" w:right="0" w:firstLine="0"/>
              <w:jc w:val="center"/>
              <w:rPr>
                <w:color w:val="auto"/>
                <w:szCs w:val="28"/>
                <w:lang w:val="uk-UA"/>
              </w:rPr>
            </w:pPr>
            <w:r w:rsidRPr="005B5793">
              <w:rPr>
                <w:color w:val="auto"/>
                <w:szCs w:val="28"/>
                <w:lang w:val="uk-UA"/>
              </w:rPr>
              <w:t>2,667</w:t>
            </w:r>
          </w:p>
        </w:tc>
        <w:tc>
          <w:tcPr>
            <w:tcW w:w="1502" w:type="dxa"/>
            <w:tcBorders>
              <w:top w:val="single" w:sz="4" w:space="0" w:color="000000"/>
              <w:left w:val="single" w:sz="4" w:space="0" w:color="000000"/>
              <w:bottom w:val="single" w:sz="4" w:space="0" w:color="000000"/>
              <w:right w:val="single" w:sz="4" w:space="0" w:color="000000"/>
            </w:tcBorders>
            <w:vAlign w:val="center"/>
          </w:tcPr>
          <w:p w14:paraId="064FE55B" w14:textId="1487D541" w:rsidR="004A17E6" w:rsidRPr="005B5793" w:rsidRDefault="00B76DF5" w:rsidP="004A17E6">
            <w:pPr>
              <w:spacing w:after="0" w:line="259" w:lineRule="auto"/>
              <w:ind w:left="0" w:right="59" w:firstLine="0"/>
              <w:jc w:val="center"/>
              <w:rPr>
                <w:color w:val="auto"/>
                <w:szCs w:val="28"/>
                <w:lang w:val="uk-UA"/>
              </w:rPr>
            </w:pPr>
            <w:r w:rsidRPr="005B5793">
              <w:rPr>
                <w:color w:val="auto"/>
                <w:szCs w:val="28"/>
                <w:lang w:val="uk-UA"/>
              </w:rPr>
              <w:t>0,022</w:t>
            </w:r>
            <w:r w:rsidR="004A17E6" w:rsidRPr="005B5793">
              <w:rPr>
                <w:color w:val="auto"/>
                <w:szCs w:val="28"/>
                <w:lang w:val="uk-UA"/>
              </w:rPr>
              <w:t xml:space="preserve"> </w:t>
            </w:r>
          </w:p>
        </w:tc>
      </w:tr>
      <w:tr w:rsidR="004A17E6" w:rsidRPr="005B5793" w14:paraId="22EC7BC1" w14:textId="77777777" w:rsidTr="008923D9">
        <w:trPr>
          <w:trHeight w:val="339"/>
        </w:trPr>
        <w:tc>
          <w:tcPr>
            <w:tcW w:w="1248" w:type="dxa"/>
            <w:tcBorders>
              <w:top w:val="single" w:sz="4" w:space="0" w:color="000000"/>
              <w:left w:val="single" w:sz="4" w:space="0" w:color="000000"/>
              <w:bottom w:val="single" w:sz="4" w:space="0" w:color="000000"/>
              <w:right w:val="single" w:sz="4" w:space="0" w:color="000000"/>
            </w:tcBorders>
          </w:tcPr>
          <w:p w14:paraId="2ADA6692" w14:textId="77777777" w:rsidR="004A17E6" w:rsidRPr="005B5793" w:rsidRDefault="004A17E6" w:rsidP="004A17E6">
            <w:pPr>
              <w:spacing w:after="0" w:line="259" w:lineRule="auto"/>
              <w:ind w:left="0" w:right="69" w:firstLine="0"/>
              <w:jc w:val="center"/>
              <w:rPr>
                <w:color w:val="auto"/>
                <w:szCs w:val="28"/>
                <w:lang w:val="uk-UA"/>
              </w:rPr>
            </w:pPr>
            <w:r w:rsidRPr="005B5793">
              <w:rPr>
                <w:color w:val="auto"/>
                <w:szCs w:val="28"/>
                <w:lang w:val="uk-UA"/>
              </w:rPr>
              <w:t xml:space="preserve">е </w:t>
            </w:r>
          </w:p>
        </w:tc>
        <w:tc>
          <w:tcPr>
            <w:tcW w:w="1423" w:type="dxa"/>
            <w:tcBorders>
              <w:top w:val="single" w:sz="4" w:space="0" w:color="000000"/>
              <w:left w:val="single" w:sz="4" w:space="0" w:color="000000"/>
              <w:bottom w:val="single" w:sz="4" w:space="0" w:color="000000"/>
              <w:right w:val="single" w:sz="4" w:space="0" w:color="000000"/>
            </w:tcBorders>
          </w:tcPr>
          <w:p w14:paraId="179DA930" w14:textId="66B288A5" w:rsidR="004A17E6" w:rsidRPr="005B5793" w:rsidRDefault="004A17E6" w:rsidP="00D835E0">
            <w:pPr>
              <w:spacing w:after="0" w:line="259" w:lineRule="auto"/>
              <w:ind w:left="0" w:right="122" w:firstLine="0"/>
              <w:jc w:val="center"/>
              <w:rPr>
                <w:color w:val="auto"/>
                <w:szCs w:val="28"/>
                <w:lang w:val="uk-UA"/>
              </w:rPr>
            </w:pPr>
            <w:r w:rsidRPr="005B5793">
              <w:rPr>
                <w:color w:val="auto"/>
                <w:szCs w:val="28"/>
                <w:lang w:val="uk-UA"/>
              </w:rPr>
              <w:t>-</w:t>
            </w:r>
            <w:r w:rsidR="00D835E0" w:rsidRPr="005B5793">
              <w:rPr>
                <w:color w:val="auto"/>
                <w:szCs w:val="28"/>
                <w:lang w:val="uk-UA"/>
              </w:rPr>
              <w:t>307,989</w:t>
            </w:r>
          </w:p>
        </w:tc>
        <w:tc>
          <w:tcPr>
            <w:tcW w:w="1683" w:type="dxa"/>
            <w:tcBorders>
              <w:top w:val="single" w:sz="4" w:space="0" w:color="000000"/>
              <w:left w:val="single" w:sz="4" w:space="0" w:color="000000"/>
              <w:bottom w:val="single" w:sz="4" w:space="0" w:color="000000"/>
              <w:right w:val="single" w:sz="4" w:space="0" w:color="000000"/>
            </w:tcBorders>
          </w:tcPr>
          <w:p w14:paraId="1670481E" w14:textId="3530A416" w:rsidR="004A17E6" w:rsidRPr="005B5793" w:rsidRDefault="00D835E0" w:rsidP="00D835E0">
            <w:pPr>
              <w:spacing w:after="0" w:line="259" w:lineRule="auto"/>
              <w:ind w:left="0" w:right="61" w:firstLine="0"/>
              <w:jc w:val="center"/>
              <w:rPr>
                <w:color w:val="auto"/>
                <w:szCs w:val="28"/>
                <w:lang w:val="uk-UA"/>
              </w:rPr>
            </w:pPr>
            <w:r w:rsidRPr="005B5793">
              <w:rPr>
                <w:color w:val="auto"/>
                <w:szCs w:val="28"/>
                <w:lang w:val="uk-UA"/>
              </w:rPr>
              <w:t>110,374</w:t>
            </w:r>
          </w:p>
        </w:tc>
        <w:tc>
          <w:tcPr>
            <w:tcW w:w="2300" w:type="dxa"/>
            <w:tcBorders>
              <w:top w:val="single" w:sz="4" w:space="0" w:color="000000"/>
              <w:left w:val="single" w:sz="4" w:space="0" w:color="000000"/>
              <w:bottom w:val="single" w:sz="4" w:space="0" w:color="000000"/>
              <w:right w:val="single" w:sz="4" w:space="0" w:color="000000"/>
            </w:tcBorders>
          </w:tcPr>
          <w:p w14:paraId="6C8B6AC8" w14:textId="266C7A0A" w:rsidR="004A17E6" w:rsidRPr="005B5793" w:rsidRDefault="004A17E6" w:rsidP="00D835E0">
            <w:pPr>
              <w:spacing w:after="0" w:line="259" w:lineRule="auto"/>
              <w:ind w:left="0" w:right="64" w:firstLine="0"/>
              <w:jc w:val="center"/>
              <w:rPr>
                <w:color w:val="auto"/>
                <w:szCs w:val="28"/>
                <w:lang w:val="uk-UA"/>
              </w:rPr>
            </w:pPr>
            <w:r w:rsidRPr="005B5793">
              <w:rPr>
                <w:color w:val="auto"/>
                <w:szCs w:val="28"/>
                <w:lang w:val="uk-UA"/>
              </w:rPr>
              <w:t>-</w:t>
            </w:r>
            <w:r w:rsidR="00D835E0" w:rsidRPr="005B5793">
              <w:rPr>
                <w:color w:val="auto"/>
                <w:szCs w:val="28"/>
                <w:lang w:val="uk-UA"/>
              </w:rPr>
              <w:t>0,561</w:t>
            </w:r>
          </w:p>
        </w:tc>
        <w:tc>
          <w:tcPr>
            <w:tcW w:w="1070" w:type="dxa"/>
            <w:tcBorders>
              <w:top w:val="single" w:sz="4" w:space="0" w:color="000000"/>
              <w:left w:val="single" w:sz="4" w:space="0" w:color="000000"/>
              <w:bottom w:val="single" w:sz="4" w:space="0" w:color="000000"/>
              <w:right w:val="single" w:sz="4" w:space="0" w:color="000000"/>
            </w:tcBorders>
          </w:tcPr>
          <w:p w14:paraId="3B8C6A3A" w14:textId="045066E0" w:rsidR="004A17E6" w:rsidRPr="005B5793" w:rsidRDefault="00D835E0" w:rsidP="00B76DF5">
            <w:pPr>
              <w:spacing w:after="0" w:line="259" w:lineRule="auto"/>
              <w:ind w:left="89" w:right="0" w:firstLine="0"/>
              <w:jc w:val="center"/>
              <w:rPr>
                <w:color w:val="auto"/>
                <w:szCs w:val="28"/>
                <w:lang w:val="uk-UA"/>
              </w:rPr>
            </w:pPr>
            <w:r w:rsidRPr="005B5793">
              <w:rPr>
                <w:color w:val="auto"/>
                <w:szCs w:val="28"/>
                <w:lang w:val="uk-UA"/>
              </w:rPr>
              <w:t>-2,790</w:t>
            </w:r>
          </w:p>
        </w:tc>
        <w:tc>
          <w:tcPr>
            <w:tcW w:w="1502" w:type="dxa"/>
            <w:tcBorders>
              <w:top w:val="single" w:sz="4" w:space="0" w:color="000000"/>
              <w:left w:val="single" w:sz="4" w:space="0" w:color="000000"/>
              <w:bottom w:val="single" w:sz="4" w:space="0" w:color="000000"/>
              <w:right w:val="single" w:sz="4" w:space="0" w:color="000000"/>
            </w:tcBorders>
          </w:tcPr>
          <w:p w14:paraId="14D3F862" w14:textId="279B148F" w:rsidR="004A17E6" w:rsidRPr="005B5793" w:rsidRDefault="00BD3DE3" w:rsidP="004A17E6">
            <w:pPr>
              <w:spacing w:after="0" w:line="259" w:lineRule="auto"/>
              <w:ind w:left="0" w:right="59" w:firstLine="0"/>
              <w:jc w:val="center"/>
              <w:rPr>
                <w:color w:val="auto"/>
                <w:szCs w:val="28"/>
                <w:lang w:val="uk-UA"/>
              </w:rPr>
            </w:pPr>
            <w:r w:rsidRPr="005B5793">
              <w:rPr>
                <w:color w:val="auto"/>
                <w:szCs w:val="28"/>
                <w:lang w:val="uk-UA"/>
              </w:rPr>
              <w:t>0,0</w:t>
            </w:r>
            <w:r w:rsidR="00B76DF5" w:rsidRPr="005B5793">
              <w:rPr>
                <w:color w:val="auto"/>
                <w:szCs w:val="28"/>
                <w:lang w:val="uk-UA"/>
              </w:rPr>
              <w:t>18</w:t>
            </w:r>
          </w:p>
        </w:tc>
      </w:tr>
      <w:tr w:rsidR="004A17E6" w:rsidRPr="005B5793" w14:paraId="162AD68F" w14:textId="77777777" w:rsidTr="008923D9">
        <w:trPr>
          <w:trHeight w:val="331"/>
        </w:trPr>
        <w:tc>
          <w:tcPr>
            <w:tcW w:w="1248" w:type="dxa"/>
            <w:tcBorders>
              <w:top w:val="single" w:sz="4" w:space="0" w:color="000000"/>
              <w:left w:val="single" w:sz="4" w:space="0" w:color="000000"/>
              <w:bottom w:val="single" w:sz="4" w:space="0" w:color="000000"/>
              <w:right w:val="single" w:sz="4" w:space="0" w:color="000000"/>
            </w:tcBorders>
          </w:tcPr>
          <w:p w14:paraId="65545EC6" w14:textId="77777777" w:rsidR="004A17E6" w:rsidRPr="005B5793" w:rsidRDefault="004A17E6" w:rsidP="004A17E6">
            <w:pPr>
              <w:spacing w:after="0" w:line="259" w:lineRule="auto"/>
              <w:ind w:left="0" w:right="69" w:firstLine="0"/>
              <w:jc w:val="center"/>
              <w:rPr>
                <w:color w:val="auto"/>
                <w:szCs w:val="28"/>
                <w:lang w:val="uk-UA"/>
              </w:rPr>
            </w:pPr>
            <w:r w:rsidRPr="005B5793">
              <w:rPr>
                <w:color w:val="auto"/>
                <w:szCs w:val="28"/>
                <w:lang w:val="uk-UA"/>
              </w:rPr>
              <w:t xml:space="preserve">i-i* </w:t>
            </w:r>
          </w:p>
        </w:tc>
        <w:tc>
          <w:tcPr>
            <w:tcW w:w="1423" w:type="dxa"/>
            <w:tcBorders>
              <w:top w:val="single" w:sz="4" w:space="0" w:color="000000"/>
              <w:left w:val="single" w:sz="4" w:space="0" w:color="000000"/>
              <w:bottom w:val="single" w:sz="4" w:space="0" w:color="000000"/>
              <w:right w:val="single" w:sz="4" w:space="0" w:color="000000"/>
            </w:tcBorders>
          </w:tcPr>
          <w:p w14:paraId="70C4AC97" w14:textId="0F4F13A1" w:rsidR="004A17E6" w:rsidRPr="005B5793" w:rsidRDefault="004A17E6" w:rsidP="00D835E0">
            <w:pPr>
              <w:spacing w:after="0" w:line="259" w:lineRule="auto"/>
              <w:ind w:left="0" w:right="122" w:firstLine="0"/>
              <w:jc w:val="center"/>
              <w:rPr>
                <w:color w:val="auto"/>
                <w:szCs w:val="28"/>
                <w:lang w:val="uk-UA"/>
              </w:rPr>
            </w:pPr>
            <w:r w:rsidRPr="005B5793">
              <w:rPr>
                <w:color w:val="auto"/>
                <w:szCs w:val="28"/>
                <w:lang w:val="uk-UA"/>
              </w:rPr>
              <w:t>-</w:t>
            </w:r>
            <w:r w:rsidR="00D835E0" w:rsidRPr="005B5793">
              <w:rPr>
                <w:color w:val="auto"/>
                <w:szCs w:val="28"/>
                <w:lang w:val="uk-UA"/>
              </w:rPr>
              <w:t>0,686</w:t>
            </w:r>
          </w:p>
        </w:tc>
        <w:tc>
          <w:tcPr>
            <w:tcW w:w="1683" w:type="dxa"/>
            <w:tcBorders>
              <w:top w:val="single" w:sz="4" w:space="0" w:color="000000"/>
              <w:left w:val="single" w:sz="4" w:space="0" w:color="000000"/>
              <w:bottom w:val="single" w:sz="4" w:space="0" w:color="000000"/>
              <w:right w:val="single" w:sz="4" w:space="0" w:color="000000"/>
            </w:tcBorders>
          </w:tcPr>
          <w:p w14:paraId="441E14D1" w14:textId="0D7440BB" w:rsidR="004A17E6" w:rsidRPr="005B5793" w:rsidRDefault="00D835E0" w:rsidP="00D835E0">
            <w:pPr>
              <w:spacing w:after="0" w:line="259" w:lineRule="auto"/>
              <w:ind w:left="0" w:right="61" w:firstLine="0"/>
              <w:jc w:val="center"/>
              <w:rPr>
                <w:color w:val="auto"/>
                <w:szCs w:val="28"/>
                <w:lang w:val="uk-UA"/>
              </w:rPr>
            </w:pPr>
            <w:r w:rsidRPr="005B5793">
              <w:rPr>
                <w:color w:val="auto"/>
                <w:szCs w:val="28"/>
                <w:lang w:val="uk-UA"/>
              </w:rPr>
              <w:t>8,751</w:t>
            </w:r>
          </w:p>
        </w:tc>
        <w:tc>
          <w:tcPr>
            <w:tcW w:w="2300" w:type="dxa"/>
            <w:tcBorders>
              <w:top w:val="single" w:sz="4" w:space="0" w:color="000000"/>
              <w:left w:val="single" w:sz="4" w:space="0" w:color="000000"/>
              <w:bottom w:val="single" w:sz="4" w:space="0" w:color="000000"/>
              <w:right w:val="single" w:sz="4" w:space="0" w:color="000000"/>
            </w:tcBorders>
          </w:tcPr>
          <w:p w14:paraId="5111686C" w14:textId="3DBBE2A5" w:rsidR="004A17E6" w:rsidRPr="005B5793" w:rsidRDefault="004A17E6" w:rsidP="00D835E0">
            <w:pPr>
              <w:spacing w:after="0" w:line="259" w:lineRule="auto"/>
              <w:ind w:left="0" w:right="64" w:firstLine="0"/>
              <w:jc w:val="center"/>
              <w:rPr>
                <w:color w:val="auto"/>
                <w:szCs w:val="28"/>
                <w:lang w:val="uk-UA"/>
              </w:rPr>
            </w:pPr>
            <w:r w:rsidRPr="005B5793">
              <w:rPr>
                <w:color w:val="auto"/>
                <w:szCs w:val="28"/>
                <w:lang w:val="uk-UA"/>
              </w:rPr>
              <w:t>-0,</w:t>
            </w:r>
            <w:r w:rsidR="00D835E0" w:rsidRPr="005B5793">
              <w:rPr>
                <w:color w:val="auto"/>
                <w:szCs w:val="28"/>
                <w:lang w:val="uk-UA"/>
              </w:rPr>
              <w:t>008</w:t>
            </w:r>
          </w:p>
        </w:tc>
        <w:tc>
          <w:tcPr>
            <w:tcW w:w="1070" w:type="dxa"/>
            <w:tcBorders>
              <w:top w:val="single" w:sz="4" w:space="0" w:color="000000"/>
              <w:left w:val="single" w:sz="4" w:space="0" w:color="000000"/>
              <w:bottom w:val="single" w:sz="4" w:space="0" w:color="000000"/>
              <w:right w:val="single" w:sz="4" w:space="0" w:color="000000"/>
            </w:tcBorders>
          </w:tcPr>
          <w:p w14:paraId="23DFD08D" w14:textId="466B5CD4" w:rsidR="004A17E6" w:rsidRPr="005B5793" w:rsidRDefault="00B76DF5" w:rsidP="00B76DF5">
            <w:pPr>
              <w:spacing w:after="0" w:line="259" w:lineRule="auto"/>
              <w:ind w:left="0" w:right="65" w:firstLine="0"/>
              <w:jc w:val="center"/>
              <w:rPr>
                <w:color w:val="auto"/>
                <w:szCs w:val="28"/>
                <w:lang w:val="uk-UA"/>
              </w:rPr>
            </w:pPr>
            <w:r w:rsidRPr="005B5793">
              <w:rPr>
                <w:color w:val="auto"/>
                <w:szCs w:val="28"/>
                <w:lang w:val="uk-UA"/>
              </w:rPr>
              <w:t>-0,078</w:t>
            </w:r>
          </w:p>
        </w:tc>
        <w:tc>
          <w:tcPr>
            <w:tcW w:w="1502" w:type="dxa"/>
            <w:tcBorders>
              <w:top w:val="single" w:sz="4" w:space="0" w:color="000000"/>
              <w:left w:val="single" w:sz="4" w:space="0" w:color="000000"/>
              <w:bottom w:val="single" w:sz="4" w:space="0" w:color="000000"/>
              <w:right w:val="single" w:sz="4" w:space="0" w:color="000000"/>
            </w:tcBorders>
          </w:tcPr>
          <w:p w14:paraId="5C50787A" w14:textId="0BDB77E5" w:rsidR="004A17E6" w:rsidRPr="005B5793" w:rsidRDefault="00BD3DE3" w:rsidP="004A17E6">
            <w:pPr>
              <w:spacing w:after="0" w:line="259" w:lineRule="auto"/>
              <w:ind w:left="0" w:right="59" w:firstLine="0"/>
              <w:jc w:val="center"/>
              <w:rPr>
                <w:color w:val="auto"/>
                <w:szCs w:val="28"/>
                <w:lang w:val="uk-UA"/>
              </w:rPr>
            </w:pPr>
            <w:r w:rsidRPr="005B5793">
              <w:rPr>
                <w:color w:val="auto"/>
                <w:szCs w:val="28"/>
                <w:lang w:val="uk-UA"/>
              </w:rPr>
              <w:t>0</w:t>
            </w:r>
            <w:r w:rsidR="00B76DF5" w:rsidRPr="005B5793">
              <w:rPr>
                <w:color w:val="auto"/>
                <w:szCs w:val="28"/>
                <w:lang w:val="uk-UA"/>
              </w:rPr>
              <w:t>,939</w:t>
            </w:r>
          </w:p>
        </w:tc>
      </w:tr>
      <w:tr w:rsidR="004A17E6" w:rsidRPr="005B5793" w14:paraId="209BFB80" w14:textId="77777777" w:rsidTr="008923D9">
        <w:trPr>
          <w:trHeight w:val="334"/>
        </w:trPr>
        <w:tc>
          <w:tcPr>
            <w:tcW w:w="1248" w:type="dxa"/>
            <w:tcBorders>
              <w:top w:val="single" w:sz="4" w:space="0" w:color="000000"/>
              <w:left w:val="single" w:sz="4" w:space="0" w:color="000000"/>
              <w:bottom w:val="single" w:sz="4" w:space="0" w:color="000000"/>
              <w:right w:val="single" w:sz="4" w:space="0" w:color="000000"/>
            </w:tcBorders>
          </w:tcPr>
          <w:p w14:paraId="0475F78E" w14:textId="139DC5AD" w:rsidR="004A17E6" w:rsidRPr="005B5793" w:rsidRDefault="00D835E0" w:rsidP="004A17E6">
            <w:pPr>
              <w:spacing w:after="0" w:line="259" w:lineRule="auto"/>
              <w:ind w:left="0" w:right="69" w:firstLine="0"/>
              <w:jc w:val="center"/>
              <w:rPr>
                <w:color w:val="auto"/>
                <w:szCs w:val="28"/>
                <w:lang w:val="uk-UA"/>
              </w:rPr>
            </w:pPr>
            <w:r w:rsidRPr="005B5793">
              <w:rPr>
                <w:color w:val="auto"/>
                <w:szCs w:val="28"/>
                <w:lang w:val="uk-UA"/>
              </w:rPr>
              <w:t>m-m*</w:t>
            </w:r>
          </w:p>
        </w:tc>
        <w:tc>
          <w:tcPr>
            <w:tcW w:w="1423" w:type="dxa"/>
            <w:tcBorders>
              <w:top w:val="single" w:sz="4" w:space="0" w:color="000000"/>
              <w:left w:val="single" w:sz="4" w:space="0" w:color="000000"/>
              <w:bottom w:val="single" w:sz="4" w:space="0" w:color="000000"/>
              <w:right w:val="single" w:sz="4" w:space="0" w:color="000000"/>
            </w:tcBorders>
          </w:tcPr>
          <w:p w14:paraId="3CA6C0A1" w14:textId="4AFA64D0" w:rsidR="004A17E6" w:rsidRPr="005B5793" w:rsidRDefault="00D835E0" w:rsidP="00D835E0">
            <w:pPr>
              <w:spacing w:after="0" w:line="259" w:lineRule="auto"/>
              <w:ind w:left="0" w:right="122" w:firstLine="0"/>
              <w:jc w:val="center"/>
              <w:rPr>
                <w:color w:val="auto"/>
                <w:szCs w:val="28"/>
                <w:lang w:val="uk-UA"/>
              </w:rPr>
            </w:pPr>
            <w:r w:rsidRPr="005B5793">
              <w:rPr>
                <w:color w:val="auto"/>
                <w:szCs w:val="28"/>
                <w:lang w:val="uk-UA"/>
              </w:rPr>
              <w:t>-0,021</w:t>
            </w:r>
          </w:p>
        </w:tc>
        <w:tc>
          <w:tcPr>
            <w:tcW w:w="1683" w:type="dxa"/>
            <w:tcBorders>
              <w:top w:val="single" w:sz="4" w:space="0" w:color="000000"/>
              <w:left w:val="single" w:sz="4" w:space="0" w:color="000000"/>
              <w:bottom w:val="single" w:sz="4" w:space="0" w:color="000000"/>
              <w:right w:val="single" w:sz="4" w:space="0" w:color="000000"/>
            </w:tcBorders>
          </w:tcPr>
          <w:p w14:paraId="6438A33F" w14:textId="05C861E2" w:rsidR="004A17E6" w:rsidRPr="005B5793" w:rsidRDefault="00D835E0" w:rsidP="00D835E0">
            <w:pPr>
              <w:spacing w:after="0" w:line="259" w:lineRule="auto"/>
              <w:ind w:left="0" w:right="61" w:firstLine="0"/>
              <w:jc w:val="center"/>
              <w:rPr>
                <w:color w:val="auto"/>
                <w:szCs w:val="28"/>
                <w:lang w:val="uk-UA"/>
              </w:rPr>
            </w:pPr>
            <w:r w:rsidRPr="005B5793">
              <w:rPr>
                <w:color w:val="auto"/>
                <w:szCs w:val="28"/>
                <w:lang w:val="uk-UA"/>
              </w:rPr>
              <w:t>0,018</w:t>
            </w:r>
          </w:p>
        </w:tc>
        <w:tc>
          <w:tcPr>
            <w:tcW w:w="2300" w:type="dxa"/>
            <w:tcBorders>
              <w:top w:val="single" w:sz="4" w:space="0" w:color="000000"/>
              <w:left w:val="single" w:sz="4" w:space="0" w:color="000000"/>
              <w:bottom w:val="single" w:sz="4" w:space="0" w:color="000000"/>
              <w:right w:val="single" w:sz="4" w:space="0" w:color="000000"/>
            </w:tcBorders>
          </w:tcPr>
          <w:p w14:paraId="6BDBA204" w14:textId="3CF9262F" w:rsidR="004A17E6" w:rsidRPr="005B5793" w:rsidRDefault="00D835E0" w:rsidP="00D835E0">
            <w:pPr>
              <w:spacing w:after="0" w:line="259" w:lineRule="auto"/>
              <w:ind w:left="0" w:right="64" w:firstLine="0"/>
              <w:jc w:val="center"/>
              <w:rPr>
                <w:color w:val="auto"/>
                <w:szCs w:val="28"/>
                <w:lang w:val="uk-UA"/>
              </w:rPr>
            </w:pPr>
            <w:r w:rsidRPr="005B5793">
              <w:rPr>
                <w:color w:val="auto"/>
                <w:szCs w:val="28"/>
                <w:lang w:val="uk-UA"/>
              </w:rPr>
              <w:t>-0,125</w:t>
            </w:r>
          </w:p>
        </w:tc>
        <w:tc>
          <w:tcPr>
            <w:tcW w:w="1070" w:type="dxa"/>
            <w:tcBorders>
              <w:top w:val="single" w:sz="4" w:space="0" w:color="000000"/>
              <w:left w:val="single" w:sz="4" w:space="0" w:color="000000"/>
              <w:bottom w:val="single" w:sz="4" w:space="0" w:color="000000"/>
              <w:right w:val="single" w:sz="4" w:space="0" w:color="000000"/>
            </w:tcBorders>
          </w:tcPr>
          <w:p w14:paraId="63E37680" w14:textId="1DA5FF8A" w:rsidR="004A17E6" w:rsidRPr="005B5793" w:rsidRDefault="00B76DF5" w:rsidP="00B76DF5">
            <w:pPr>
              <w:spacing w:after="0" w:line="259" w:lineRule="auto"/>
              <w:ind w:left="0" w:right="0" w:firstLine="0"/>
              <w:jc w:val="center"/>
              <w:rPr>
                <w:color w:val="auto"/>
                <w:szCs w:val="28"/>
                <w:lang w:val="uk-UA"/>
              </w:rPr>
            </w:pPr>
            <w:r w:rsidRPr="005B5793">
              <w:rPr>
                <w:color w:val="auto"/>
                <w:szCs w:val="28"/>
                <w:lang w:val="uk-UA"/>
              </w:rPr>
              <w:t>-1,170</w:t>
            </w:r>
          </w:p>
        </w:tc>
        <w:tc>
          <w:tcPr>
            <w:tcW w:w="1502" w:type="dxa"/>
            <w:tcBorders>
              <w:top w:val="single" w:sz="4" w:space="0" w:color="000000"/>
              <w:left w:val="single" w:sz="4" w:space="0" w:color="000000"/>
              <w:bottom w:val="single" w:sz="4" w:space="0" w:color="000000"/>
              <w:right w:val="single" w:sz="4" w:space="0" w:color="000000"/>
            </w:tcBorders>
          </w:tcPr>
          <w:p w14:paraId="284600DE" w14:textId="5A1352A6" w:rsidR="004A17E6" w:rsidRPr="005B5793" w:rsidRDefault="00BD3DE3" w:rsidP="004A17E6">
            <w:pPr>
              <w:spacing w:after="0" w:line="259" w:lineRule="auto"/>
              <w:ind w:left="0" w:right="59" w:firstLine="0"/>
              <w:jc w:val="center"/>
              <w:rPr>
                <w:color w:val="auto"/>
                <w:szCs w:val="28"/>
                <w:lang w:val="uk-UA"/>
              </w:rPr>
            </w:pPr>
            <w:r w:rsidRPr="005B5793">
              <w:rPr>
                <w:color w:val="auto"/>
                <w:szCs w:val="28"/>
                <w:lang w:val="uk-UA"/>
              </w:rPr>
              <w:t>0</w:t>
            </w:r>
            <w:r w:rsidR="00B76DF5" w:rsidRPr="005B5793">
              <w:rPr>
                <w:color w:val="auto"/>
                <w:szCs w:val="28"/>
                <w:lang w:val="uk-UA"/>
              </w:rPr>
              <w:t>,267</w:t>
            </w:r>
          </w:p>
        </w:tc>
      </w:tr>
      <w:tr w:rsidR="004A17E6" w:rsidRPr="005B5793" w14:paraId="0A0ECD93" w14:textId="77777777" w:rsidTr="008923D9">
        <w:trPr>
          <w:trHeight w:val="331"/>
        </w:trPr>
        <w:tc>
          <w:tcPr>
            <w:tcW w:w="1248" w:type="dxa"/>
            <w:tcBorders>
              <w:top w:val="single" w:sz="4" w:space="0" w:color="000000"/>
              <w:left w:val="single" w:sz="4" w:space="0" w:color="000000"/>
              <w:bottom w:val="single" w:sz="4" w:space="0" w:color="000000"/>
              <w:right w:val="single" w:sz="4" w:space="0" w:color="000000"/>
            </w:tcBorders>
          </w:tcPr>
          <w:p w14:paraId="1B0C0F7B" w14:textId="26B53B24" w:rsidR="004A17E6" w:rsidRPr="005B5793" w:rsidRDefault="00D835E0" w:rsidP="004A17E6">
            <w:pPr>
              <w:spacing w:after="0" w:line="259" w:lineRule="auto"/>
              <w:ind w:left="0" w:right="64" w:firstLine="0"/>
              <w:jc w:val="center"/>
              <w:rPr>
                <w:color w:val="auto"/>
                <w:szCs w:val="28"/>
                <w:lang w:val="uk-UA"/>
              </w:rPr>
            </w:pPr>
            <w:r w:rsidRPr="005B5793">
              <w:rPr>
                <w:color w:val="auto"/>
                <w:szCs w:val="28"/>
                <w:lang w:val="uk-UA"/>
              </w:rPr>
              <w:t>y-y*</w:t>
            </w:r>
          </w:p>
        </w:tc>
        <w:tc>
          <w:tcPr>
            <w:tcW w:w="1423" w:type="dxa"/>
            <w:tcBorders>
              <w:top w:val="single" w:sz="4" w:space="0" w:color="000000"/>
              <w:left w:val="single" w:sz="4" w:space="0" w:color="000000"/>
              <w:bottom w:val="single" w:sz="4" w:space="0" w:color="000000"/>
              <w:right w:val="single" w:sz="4" w:space="0" w:color="000000"/>
            </w:tcBorders>
          </w:tcPr>
          <w:p w14:paraId="38BA9B14" w14:textId="70F6E69F" w:rsidR="004A17E6" w:rsidRPr="005B5793" w:rsidRDefault="00D835E0" w:rsidP="00D835E0">
            <w:pPr>
              <w:spacing w:after="0" w:line="259" w:lineRule="auto"/>
              <w:ind w:left="0" w:right="122" w:firstLine="0"/>
              <w:jc w:val="center"/>
              <w:rPr>
                <w:color w:val="auto"/>
                <w:szCs w:val="28"/>
                <w:lang w:val="uk-UA"/>
              </w:rPr>
            </w:pPr>
            <w:r w:rsidRPr="005B5793">
              <w:rPr>
                <w:color w:val="auto"/>
                <w:szCs w:val="28"/>
                <w:lang w:val="uk-UA"/>
              </w:rPr>
              <w:t>0,224</w:t>
            </w:r>
          </w:p>
        </w:tc>
        <w:tc>
          <w:tcPr>
            <w:tcW w:w="1683" w:type="dxa"/>
            <w:tcBorders>
              <w:top w:val="single" w:sz="4" w:space="0" w:color="000000"/>
              <w:left w:val="single" w:sz="4" w:space="0" w:color="000000"/>
              <w:bottom w:val="single" w:sz="4" w:space="0" w:color="000000"/>
              <w:right w:val="single" w:sz="4" w:space="0" w:color="000000"/>
            </w:tcBorders>
          </w:tcPr>
          <w:p w14:paraId="69DC2D59" w14:textId="63959BCE" w:rsidR="004A17E6" w:rsidRPr="005B5793" w:rsidRDefault="004A17E6" w:rsidP="00D835E0">
            <w:pPr>
              <w:spacing w:after="0" w:line="259" w:lineRule="auto"/>
              <w:ind w:left="0" w:right="61" w:firstLine="0"/>
              <w:jc w:val="center"/>
              <w:rPr>
                <w:color w:val="auto"/>
                <w:szCs w:val="28"/>
                <w:lang w:val="uk-UA"/>
              </w:rPr>
            </w:pPr>
            <w:r w:rsidRPr="005B5793">
              <w:rPr>
                <w:color w:val="auto"/>
                <w:szCs w:val="28"/>
                <w:lang w:val="uk-UA"/>
              </w:rPr>
              <w:t>0</w:t>
            </w:r>
            <w:r w:rsidR="00D835E0" w:rsidRPr="005B5793">
              <w:rPr>
                <w:color w:val="auto"/>
                <w:szCs w:val="28"/>
                <w:lang w:val="uk-UA"/>
              </w:rPr>
              <w:t>,123</w:t>
            </w:r>
          </w:p>
        </w:tc>
        <w:tc>
          <w:tcPr>
            <w:tcW w:w="2300" w:type="dxa"/>
            <w:tcBorders>
              <w:top w:val="single" w:sz="4" w:space="0" w:color="000000"/>
              <w:left w:val="single" w:sz="4" w:space="0" w:color="000000"/>
              <w:bottom w:val="single" w:sz="4" w:space="0" w:color="000000"/>
              <w:right w:val="single" w:sz="4" w:space="0" w:color="000000"/>
            </w:tcBorders>
          </w:tcPr>
          <w:p w14:paraId="3EC49C6E" w14:textId="3FBF596C" w:rsidR="004A17E6" w:rsidRPr="005B5793" w:rsidRDefault="00D835E0" w:rsidP="00D835E0">
            <w:pPr>
              <w:spacing w:after="0" w:line="259" w:lineRule="auto"/>
              <w:ind w:left="0" w:right="61" w:firstLine="0"/>
              <w:jc w:val="center"/>
              <w:rPr>
                <w:color w:val="auto"/>
                <w:szCs w:val="28"/>
                <w:lang w:val="uk-UA"/>
              </w:rPr>
            </w:pPr>
            <w:r w:rsidRPr="005B5793">
              <w:rPr>
                <w:color w:val="auto"/>
                <w:szCs w:val="28"/>
                <w:lang w:val="uk-UA"/>
              </w:rPr>
              <w:t>0,348</w:t>
            </w:r>
          </w:p>
        </w:tc>
        <w:tc>
          <w:tcPr>
            <w:tcW w:w="1070" w:type="dxa"/>
            <w:tcBorders>
              <w:top w:val="single" w:sz="4" w:space="0" w:color="000000"/>
              <w:left w:val="single" w:sz="4" w:space="0" w:color="000000"/>
              <w:bottom w:val="single" w:sz="4" w:space="0" w:color="000000"/>
              <w:right w:val="single" w:sz="4" w:space="0" w:color="000000"/>
            </w:tcBorders>
          </w:tcPr>
          <w:p w14:paraId="17B1ED6C" w14:textId="789EEF54" w:rsidR="004A17E6" w:rsidRPr="005B5793" w:rsidRDefault="00B76DF5" w:rsidP="00B76DF5">
            <w:pPr>
              <w:spacing w:after="0" w:line="259" w:lineRule="auto"/>
              <w:ind w:left="0" w:right="65" w:firstLine="0"/>
              <w:jc w:val="center"/>
              <w:rPr>
                <w:color w:val="auto"/>
                <w:szCs w:val="28"/>
                <w:lang w:val="uk-UA"/>
              </w:rPr>
            </w:pPr>
            <w:r w:rsidRPr="005B5793">
              <w:rPr>
                <w:color w:val="auto"/>
                <w:szCs w:val="28"/>
                <w:lang w:val="uk-UA"/>
              </w:rPr>
              <w:t>1,825</w:t>
            </w:r>
          </w:p>
        </w:tc>
        <w:tc>
          <w:tcPr>
            <w:tcW w:w="1502" w:type="dxa"/>
            <w:tcBorders>
              <w:top w:val="single" w:sz="4" w:space="0" w:color="000000"/>
              <w:left w:val="single" w:sz="4" w:space="0" w:color="000000"/>
              <w:bottom w:val="single" w:sz="4" w:space="0" w:color="000000"/>
              <w:right w:val="single" w:sz="4" w:space="0" w:color="000000"/>
            </w:tcBorders>
          </w:tcPr>
          <w:p w14:paraId="1FEE0A53" w14:textId="1B443C33" w:rsidR="004A17E6" w:rsidRPr="005B5793" w:rsidRDefault="00457C1B" w:rsidP="004A17E6">
            <w:pPr>
              <w:spacing w:after="0" w:line="259" w:lineRule="auto"/>
              <w:ind w:left="0" w:right="59" w:firstLine="0"/>
              <w:jc w:val="center"/>
              <w:rPr>
                <w:color w:val="auto"/>
                <w:szCs w:val="28"/>
                <w:lang w:val="uk-UA"/>
              </w:rPr>
            </w:pPr>
            <w:r w:rsidRPr="005B5793">
              <w:rPr>
                <w:color w:val="auto"/>
                <w:szCs w:val="28"/>
                <w:lang w:val="uk-UA"/>
              </w:rPr>
              <w:t>0,</w:t>
            </w:r>
            <w:r w:rsidR="00B76DF5" w:rsidRPr="005B5793">
              <w:rPr>
                <w:color w:val="auto"/>
                <w:szCs w:val="28"/>
                <w:lang w:val="uk-UA"/>
              </w:rPr>
              <w:t>095</w:t>
            </w:r>
          </w:p>
        </w:tc>
      </w:tr>
    </w:tbl>
    <w:tbl>
      <w:tblPr>
        <w:tblW w:w="81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11"/>
      </w:tblGrid>
      <w:tr w:rsidR="00457C1B" w:rsidRPr="002829FD" w14:paraId="649C6DB1" w14:textId="77777777" w:rsidTr="00457C1B">
        <w:trPr>
          <w:cantSplit/>
        </w:trPr>
        <w:tc>
          <w:tcPr>
            <w:tcW w:w="8111" w:type="dxa"/>
            <w:tcBorders>
              <w:top w:val="nil"/>
              <w:left w:val="nil"/>
              <w:bottom w:val="nil"/>
              <w:right w:val="nil"/>
            </w:tcBorders>
            <w:shd w:val="clear" w:color="auto" w:fill="FFFFFF"/>
          </w:tcPr>
          <w:p w14:paraId="74F13573" w14:textId="77777777" w:rsidR="00457C1B" w:rsidRPr="005B5793" w:rsidRDefault="00457C1B" w:rsidP="008923D9">
            <w:pPr>
              <w:spacing w:after="0" w:line="259" w:lineRule="auto"/>
              <w:ind w:left="0" w:right="68" w:firstLine="709"/>
              <w:rPr>
                <w:color w:val="auto"/>
                <w:szCs w:val="28"/>
                <w:lang w:val="uk-UA"/>
              </w:rPr>
            </w:pPr>
            <w:r w:rsidRPr="005B5793">
              <w:rPr>
                <w:color w:val="auto"/>
                <w:szCs w:val="28"/>
                <w:lang w:val="uk-UA"/>
              </w:rPr>
              <w:t xml:space="preserve">a. </w:t>
            </w:r>
            <w:proofErr w:type="spellStart"/>
            <w:r w:rsidRPr="005B5793">
              <w:rPr>
                <w:color w:val="auto"/>
                <w:szCs w:val="28"/>
                <w:lang w:val="uk-UA"/>
              </w:rPr>
              <w:t>Dependent</w:t>
            </w:r>
            <w:proofErr w:type="spellEnd"/>
            <w:r w:rsidRPr="005B5793">
              <w:rPr>
                <w:color w:val="auto"/>
                <w:szCs w:val="28"/>
                <w:lang w:val="uk-UA"/>
              </w:rPr>
              <w:t xml:space="preserve"> </w:t>
            </w:r>
            <w:proofErr w:type="spellStart"/>
            <w:r w:rsidRPr="005B5793">
              <w:rPr>
                <w:color w:val="auto"/>
                <w:szCs w:val="28"/>
                <w:lang w:val="uk-UA"/>
              </w:rPr>
              <w:t>Variable</w:t>
            </w:r>
            <w:proofErr w:type="spellEnd"/>
            <w:r w:rsidRPr="005B5793">
              <w:rPr>
                <w:color w:val="auto"/>
                <w:szCs w:val="28"/>
                <w:lang w:val="uk-UA"/>
              </w:rPr>
              <w:t xml:space="preserve">: </w:t>
            </w:r>
            <w:proofErr w:type="spellStart"/>
            <w:r w:rsidRPr="005B5793">
              <w:rPr>
                <w:color w:val="auto"/>
                <w:szCs w:val="28"/>
                <w:lang w:val="uk-UA"/>
              </w:rPr>
              <w:t>Ex-Ex</w:t>
            </w:r>
            <w:proofErr w:type="spellEnd"/>
            <w:r w:rsidRPr="005B5793">
              <w:rPr>
                <w:color w:val="auto"/>
                <w:szCs w:val="28"/>
                <w:lang w:val="uk-UA"/>
              </w:rPr>
              <w:t>*</w:t>
            </w:r>
          </w:p>
        </w:tc>
      </w:tr>
    </w:tbl>
    <w:p w14:paraId="60291550" w14:textId="1EA17339" w:rsidR="00457C1B" w:rsidRPr="005B5793" w:rsidRDefault="00457C1B" w:rsidP="008923D9">
      <w:pPr>
        <w:spacing w:after="0" w:line="259" w:lineRule="auto"/>
        <w:ind w:left="0" w:right="68" w:firstLine="709"/>
        <w:rPr>
          <w:color w:val="auto"/>
          <w:szCs w:val="28"/>
          <w:lang w:val="uk-UA"/>
        </w:rPr>
      </w:pPr>
      <w:r w:rsidRPr="005B5793">
        <w:rPr>
          <w:color w:val="auto"/>
          <w:szCs w:val="28"/>
          <w:lang w:val="uk-UA"/>
        </w:rPr>
        <w:t>Складено автором на основі: [</w:t>
      </w:r>
      <w:r w:rsidR="00E0655F">
        <w:rPr>
          <w:color w:val="auto"/>
          <w:szCs w:val="28"/>
          <w:lang w:val="uk-UA"/>
        </w:rPr>
        <w:t>15, 37-39</w:t>
      </w:r>
      <w:r w:rsidRPr="005B5793">
        <w:rPr>
          <w:color w:val="auto"/>
          <w:szCs w:val="28"/>
          <w:lang w:val="uk-UA"/>
        </w:rPr>
        <w:t>]</w:t>
      </w:r>
      <w:r w:rsidR="00E0655F">
        <w:rPr>
          <w:color w:val="auto"/>
          <w:szCs w:val="28"/>
          <w:lang w:val="uk-UA"/>
        </w:rPr>
        <w:t>.</w:t>
      </w:r>
    </w:p>
    <w:p w14:paraId="23237B20" w14:textId="77777777" w:rsidR="00BD3DE3" w:rsidRPr="005B5793" w:rsidRDefault="00BD3DE3" w:rsidP="00BD3DE3">
      <w:pPr>
        <w:spacing w:line="360" w:lineRule="auto"/>
        <w:ind w:left="-15" w:firstLine="708"/>
        <w:rPr>
          <w:color w:val="auto"/>
          <w:szCs w:val="28"/>
          <w:lang w:val="uk-UA"/>
        </w:rPr>
      </w:pPr>
    </w:p>
    <w:p w14:paraId="23374508" w14:textId="60A9A191" w:rsidR="00AE55EE" w:rsidRPr="005B5793" w:rsidRDefault="00BD3DE3" w:rsidP="00450C23">
      <w:pPr>
        <w:spacing w:line="360" w:lineRule="auto"/>
        <w:ind w:left="-15" w:firstLine="708"/>
        <w:rPr>
          <w:szCs w:val="28"/>
          <w:lang w:val="uk-UA"/>
        </w:rPr>
      </w:pPr>
      <w:r w:rsidRPr="005B5793">
        <w:rPr>
          <w:color w:val="auto"/>
          <w:szCs w:val="28"/>
          <w:lang w:val="uk-UA"/>
        </w:rPr>
        <w:t xml:space="preserve">Показник значимості показує чи має незалежна зміна вплив на </w:t>
      </w:r>
      <w:r w:rsidRPr="005B5793">
        <w:rPr>
          <w:szCs w:val="28"/>
          <w:lang w:val="uk-UA"/>
        </w:rPr>
        <w:t>експорт товарів. Згідно, з Табл. 2.3 грошова маса має 0,</w:t>
      </w:r>
      <w:r w:rsidR="00B76DF5" w:rsidRPr="005B5793">
        <w:rPr>
          <w:szCs w:val="28"/>
          <w:lang w:val="uk-UA"/>
        </w:rPr>
        <w:t>267</w:t>
      </w:r>
      <w:r w:rsidRPr="005B5793">
        <w:rPr>
          <w:szCs w:val="28"/>
          <w:lang w:val="uk-UA"/>
        </w:rPr>
        <w:t xml:space="preserve"> значимості, тобто грошова маса не впливає на експорт товарів.</w:t>
      </w:r>
      <w:r w:rsidR="00B76DF5" w:rsidRPr="005B5793">
        <w:rPr>
          <w:szCs w:val="28"/>
          <w:lang w:val="uk-UA"/>
        </w:rPr>
        <w:t xml:space="preserve"> Інфляція має 0,939 значимості, тобто цей </w:t>
      </w:r>
      <w:r w:rsidR="00B76DF5" w:rsidRPr="005B5793">
        <w:rPr>
          <w:szCs w:val="28"/>
          <w:lang w:val="uk-UA"/>
        </w:rPr>
        <w:lastRenderedPageBreak/>
        <w:t xml:space="preserve">показник також не має впливу на </w:t>
      </w:r>
      <w:r w:rsidR="00913CBF" w:rsidRPr="005B5793">
        <w:rPr>
          <w:szCs w:val="28"/>
          <w:lang w:val="uk-UA"/>
        </w:rPr>
        <w:t>залежну</w:t>
      </w:r>
      <w:r w:rsidR="00B76DF5" w:rsidRPr="005B5793">
        <w:rPr>
          <w:szCs w:val="28"/>
          <w:lang w:val="uk-UA"/>
        </w:rPr>
        <w:t xml:space="preserve"> зміну.  </w:t>
      </w:r>
      <w:r w:rsidRPr="005B5793">
        <w:rPr>
          <w:szCs w:val="28"/>
          <w:lang w:val="uk-UA"/>
        </w:rPr>
        <w:t xml:space="preserve"> Надалі, буде представлена таблиця без </w:t>
      </w:r>
      <w:r w:rsidR="00B76DF5" w:rsidRPr="005B5793">
        <w:rPr>
          <w:szCs w:val="28"/>
          <w:lang w:val="uk-UA"/>
        </w:rPr>
        <w:t xml:space="preserve">інфляції та </w:t>
      </w:r>
      <w:r w:rsidRPr="005B5793">
        <w:rPr>
          <w:szCs w:val="28"/>
          <w:lang w:val="uk-UA"/>
        </w:rPr>
        <w:t xml:space="preserve">грошової маси. </w:t>
      </w:r>
    </w:p>
    <w:p w14:paraId="1A60058C" w14:textId="77777777" w:rsidR="00BD3DE3" w:rsidRPr="005B5793" w:rsidRDefault="00BD3DE3" w:rsidP="00BD3DE3">
      <w:pPr>
        <w:spacing w:after="25" w:line="360" w:lineRule="auto"/>
        <w:ind w:right="-8"/>
        <w:jc w:val="right"/>
        <w:rPr>
          <w:szCs w:val="28"/>
          <w:lang w:val="uk-UA"/>
        </w:rPr>
      </w:pPr>
      <w:r w:rsidRPr="005B5793">
        <w:rPr>
          <w:szCs w:val="28"/>
          <w:lang w:val="uk-UA"/>
        </w:rPr>
        <w:t>Таблиця 2.4</w:t>
      </w:r>
    </w:p>
    <w:p w14:paraId="70C183D4" w14:textId="517C47AA" w:rsidR="00BD3DE3" w:rsidRPr="008923D9" w:rsidRDefault="00E0655F" w:rsidP="00BD3DE3">
      <w:pPr>
        <w:spacing w:after="2" w:line="360" w:lineRule="auto"/>
        <w:ind w:left="-15" w:firstLine="698"/>
        <w:jc w:val="center"/>
        <w:rPr>
          <w:b/>
          <w:szCs w:val="28"/>
          <w:lang w:val="uk-UA"/>
        </w:rPr>
      </w:pPr>
      <w:r>
        <w:rPr>
          <w:b/>
          <w:szCs w:val="28"/>
          <w:lang w:val="uk-UA"/>
        </w:rPr>
        <w:t>Остаточна р</w:t>
      </w:r>
      <w:r w:rsidR="00BD3DE3" w:rsidRPr="008923D9">
        <w:rPr>
          <w:b/>
          <w:szCs w:val="28"/>
          <w:lang w:val="uk-UA"/>
        </w:rPr>
        <w:t xml:space="preserve">егресійна модель Швейцарії </w:t>
      </w:r>
    </w:p>
    <w:tbl>
      <w:tblPr>
        <w:tblStyle w:val="TableGrid"/>
        <w:tblW w:w="9448" w:type="dxa"/>
        <w:tblInd w:w="380" w:type="dxa"/>
        <w:tblLayout w:type="fixed"/>
        <w:tblCellMar>
          <w:top w:w="9" w:type="dxa"/>
          <w:left w:w="108" w:type="dxa"/>
          <w:right w:w="45" w:type="dxa"/>
        </w:tblCellMar>
        <w:tblLook w:val="04A0" w:firstRow="1" w:lastRow="0" w:firstColumn="1" w:lastColumn="0" w:noHBand="0" w:noVBand="1"/>
      </w:tblPr>
      <w:tblGrid>
        <w:gridCol w:w="1316"/>
        <w:gridCol w:w="1354"/>
        <w:gridCol w:w="1684"/>
        <w:gridCol w:w="2300"/>
        <w:gridCol w:w="1070"/>
        <w:gridCol w:w="1724"/>
      </w:tblGrid>
      <w:tr w:rsidR="00BD3DE3" w:rsidRPr="005B5793" w14:paraId="7BFDEF84" w14:textId="77777777" w:rsidTr="00B76DF5">
        <w:trPr>
          <w:trHeight w:val="676"/>
        </w:trPr>
        <w:tc>
          <w:tcPr>
            <w:tcW w:w="1316" w:type="dxa"/>
            <w:vMerge w:val="restart"/>
            <w:tcBorders>
              <w:top w:val="single" w:sz="4" w:space="0" w:color="000000"/>
              <w:left w:val="single" w:sz="4" w:space="0" w:color="000000"/>
              <w:bottom w:val="single" w:sz="4" w:space="0" w:color="000000"/>
              <w:right w:val="single" w:sz="4" w:space="0" w:color="000000"/>
            </w:tcBorders>
            <w:vAlign w:val="center"/>
          </w:tcPr>
          <w:p w14:paraId="4AEB5027" w14:textId="77777777" w:rsidR="00BD3DE3" w:rsidRPr="005B5793" w:rsidRDefault="00AE55EE" w:rsidP="00BD3DE3">
            <w:pPr>
              <w:spacing w:after="0" w:line="259" w:lineRule="auto"/>
              <w:ind w:left="0" w:right="0" w:firstLine="0"/>
              <w:jc w:val="center"/>
              <w:rPr>
                <w:color w:val="auto"/>
                <w:szCs w:val="28"/>
                <w:lang w:val="uk-UA"/>
              </w:rPr>
            </w:pPr>
            <w:r w:rsidRPr="005B5793">
              <w:rPr>
                <w:color w:val="auto"/>
                <w:szCs w:val="28"/>
                <w:lang w:val="uk-UA"/>
              </w:rPr>
              <w:t xml:space="preserve"> Модель</w:t>
            </w:r>
            <w:r w:rsidR="00BD3DE3" w:rsidRPr="005B5793">
              <w:rPr>
                <w:color w:val="auto"/>
                <w:szCs w:val="28"/>
                <w:lang w:val="uk-UA"/>
              </w:rPr>
              <w:t xml:space="preserve"> </w:t>
            </w:r>
          </w:p>
        </w:tc>
        <w:tc>
          <w:tcPr>
            <w:tcW w:w="3038" w:type="dxa"/>
            <w:gridSpan w:val="2"/>
            <w:tcBorders>
              <w:top w:val="single" w:sz="4" w:space="0" w:color="000000"/>
              <w:left w:val="single" w:sz="4" w:space="0" w:color="000000"/>
              <w:bottom w:val="single" w:sz="4" w:space="0" w:color="000000"/>
              <w:right w:val="single" w:sz="4" w:space="0" w:color="000000"/>
            </w:tcBorders>
          </w:tcPr>
          <w:p w14:paraId="406ED6FD" w14:textId="77777777" w:rsidR="00BD3DE3" w:rsidRPr="005B5793" w:rsidRDefault="00AE55EE" w:rsidP="00BD3DE3">
            <w:pPr>
              <w:spacing w:after="0" w:line="259" w:lineRule="auto"/>
              <w:ind w:left="0" w:right="0" w:firstLine="0"/>
              <w:jc w:val="center"/>
              <w:rPr>
                <w:color w:val="auto"/>
                <w:szCs w:val="28"/>
                <w:lang w:val="uk-UA"/>
              </w:rPr>
            </w:pPr>
            <w:r w:rsidRPr="005B5793">
              <w:rPr>
                <w:color w:val="auto"/>
                <w:szCs w:val="28"/>
                <w:lang w:val="uk-UA"/>
              </w:rPr>
              <w:t xml:space="preserve"> Нестандартизовані коефіцієнти</w:t>
            </w:r>
          </w:p>
        </w:tc>
        <w:tc>
          <w:tcPr>
            <w:tcW w:w="2300" w:type="dxa"/>
            <w:tcBorders>
              <w:top w:val="single" w:sz="4" w:space="0" w:color="000000"/>
              <w:left w:val="single" w:sz="4" w:space="0" w:color="000000"/>
              <w:bottom w:val="single" w:sz="4" w:space="0" w:color="000000"/>
              <w:right w:val="single" w:sz="4" w:space="0" w:color="000000"/>
            </w:tcBorders>
          </w:tcPr>
          <w:p w14:paraId="773A742F" w14:textId="77777777" w:rsidR="00BD3DE3" w:rsidRPr="005B5793" w:rsidRDefault="00BD3DE3" w:rsidP="00BD3DE3">
            <w:pPr>
              <w:spacing w:after="0" w:line="259" w:lineRule="auto"/>
              <w:ind w:left="0" w:right="0" w:firstLine="0"/>
              <w:jc w:val="center"/>
              <w:rPr>
                <w:color w:val="auto"/>
                <w:szCs w:val="28"/>
                <w:lang w:val="uk-UA"/>
              </w:rPr>
            </w:pPr>
            <w:r w:rsidRPr="005B5793">
              <w:rPr>
                <w:color w:val="auto"/>
                <w:szCs w:val="28"/>
                <w:lang w:val="uk-UA"/>
              </w:rPr>
              <w:t>С</w:t>
            </w:r>
            <w:r w:rsidR="00AE55EE" w:rsidRPr="005B5793">
              <w:rPr>
                <w:color w:val="auto"/>
                <w:szCs w:val="28"/>
                <w:lang w:val="uk-UA"/>
              </w:rPr>
              <w:t>тандартизовані коефіцієнти</w:t>
            </w:r>
          </w:p>
        </w:tc>
        <w:tc>
          <w:tcPr>
            <w:tcW w:w="1070" w:type="dxa"/>
            <w:vMerge w:val="restart"/>
            <w:tcBorders>
              <w:top w:val="single" w:sz="4" w:space="0" w:color="000000"/>
              <w:left w:val="single" w:sz="4" w:space="0" w:color="000000"/>
              <w:bottom w:val="single" w:sz="4" w:space="0" w:color="000000"/>
              <w:right w:val="single" w:sz="4" w:space="0" w:color="000000"/>
            </w:tcBorders>
            <w:vAlign w:val="center"/>
          </w:tcPr>
          <w:p w14:paraId="18882BD5" w14:textId="77777777" w:rsidR="00BD3DE3" w:rsidRPr="005B5793" w:rsidRDefault="00BD3DE3" w:rsidP="00BD3DE3">
            <w:pPr>
              <w:spacing w:after="0" w:line="259" w:lineRule="auto"/>
              <w:ind w:left="0" w:right="62" w:firstLine="0"/>
              <w:jc w:val="center"/>
              <w:rPr>
                <w:color w:val="auto"/>
                <w:szCs w:val="28"/>
                <w:lang w:val="uk-UA"/>
              </w:rPr>
            </w:pPr>
            <w:r w:rsidRPr="005B5793">
              <w:rPr>
                <w:color w:val="auto"/>
                <w:szCs w:val="28"/>
                <w:lang w:val="uk-UA"/>
              </w:rPr>
              <w:t xml:space="preserve">t </w:t>
            </w:r>
          </w:p>
        </w:tc>
        <w:tc>
          <w:tcPr>
            <w:tcW w:w="1724" w:type="dxa"/>
            <w:vMerge w:val="restart"/>
            <w:tcBorders>
              <w:top w:val="single" w:sz="4" w:space="0" w:color="000000"/>
              <w:left w:val="single" w:sz="4" w:space="0" w:color="000000"/>
              <w:bottom w:val="single" w:sz="4" w:space="0" w:color="000000"/>
              <w:right w:val="single" w:sz="4" w:space="0" w:color="000000"/>
            </w:tcBorders>
            <w:vAlign w:val="center"/>
          </w:tcPr>
          <w:p w14:paraId="3B064E7D" w14:textId="77777777" w:rsidR="00BD3DE3" w:rsidRPr="005B5793" w:rsidRDefault="00AE55EE" w:rsidP="00BD3DE3">
            <w:pPr>
              <w:spacing w:after="0" w:line="259" w:lineRule="auto"/>
              <w:ind w:left="0" w:right="0" w:firstLine="0"/>
              <w:jc w:val="center"/>
              <w:rPr>
                <w:color w:val="auto"/>
                <w:szCs w:val="28"/>
                <w:lang w:val="uk-UA"/>
              </w:rPr>
            </w:pPr>
            <w:r w:rsidRPr="005B5793">
              <w:rPr>
                <w:color w:val="auto"/>
                <w:szCs w:val="28"/>
                <w:lang w:val="uk-UA"/>
              </w:rPr>
              <w:t>Значимість</w:t>
            </w:r>
            <w:r w:rsidR="00BD3DE3" w:rsidRPr="005B5793">
              <w:rPr>
                <w:color w:val="auto"/>
                <w:szCs w:val="28"/>
                <w:lang w:val="uk-UA"/>
              </w:rPr>
              <w:t xml:space="preserve"> </w:t>
            </w:r>
          </w:p>
        </w:tc>
      </w:tr>
      <w:tr w:rsidR="00BD3DE3" w:rsidRPr="005B5793" w14:paraId="46DF5D53" w14:textId="77777777" w:rsidTr="00B76DF5">
        <w:trPr>
          <w:trHeight w:val="416"/>
        </w:trPr>
        <w:tc>
          <w:tcPr>
            <w:tcW w:w="1316" w:type="dxa"/>
            <w:vMerge/>
            <w:tcBorders>
              <w:top w:val="nil"/>
              <w:left w:val="single" w:sz="4" w:space="0" w:color="000000"/>
              <w:bottom w:val="single" w:sz="4" w:space="0" w:color="000000"/>
              <w:right w:val="single" w:sz="4" w:space="0" w:color="000000"/>
            </w:tcBorders>
          </w:tcPr>
          <w:p w14:paraId="57DAA08D" w14:textId="77777777" w:rsidR="00BD3DE3" w:rsidRPr="005B5793" w:rsidRDefault="00BD3DE3" w:rsidP="00BD3DE3">
            <w:pPr>
              <w:spacing w:after="160" w:line="259" w:lineRule="auto"/>
              <w:ind w:left="0" w:right="0" w:firstLine="0"/>
              <w:jc w:val="left"/>
              <w:rPr>
                <w:color w:val="auto"/>
                <w:szCs w:val="28"/>
                <w:lang w:val="uk-UA"/>
              </w:rPr>
            </w:pPr>
          </w:p>
        </w:tc>
        <w:tc>
          <w:tcPr>
            <w:tcW w:w="1354" w:type="dxa"/>
            <w:tcBorders>
              <w:top w:val="single" w:sz="4" w:space="0" w:color="000000"/>
              <w:left w:val="single" w:sz="4" w:space="0" w:color="000000"/>
              <w:bottom w:val="single" w:sz="4" w:space="0" w:color="000000"/>
              <w:right w:val="single" w:sz="4" w:space="0" w:color="000000"/>
            </w:tcBorders>
            <w:vAlign w:val="center"/>
          </w:tcPr>
          <w:p w14:paraId="794E15F7" w14:textId="77777777" w:rsidR="00BD3DE3" w:rsidRPr="005B5793" w:rsidRDefault="00BD3DE3" w:rsidP="00BD3DE3">
            <w:pPr>
              <w:spacing w:after="0" w:line="259" w:lineRule="auto"/>
              <w:ind w:left="0" w:right="64" w:firstLine="0"/>
              <w:jc w:val="center"/>
              <w:rPr>
                <w:color w:val="auto"/>
                <w:szCs w:val="28"/>
                <w:lang w:val="uk-UA"/>
              </w:rPr>
            </w:pPr>
            <w:r w:rsidRPr="005B5793">
              <w:rPr>
                <w:color w:val="auto"/>
                <w:szCs w:val="28"/>
                <w:lang w:val="uk-UA"/>
              </w:rPr>
              <w:t xml:space="preserve">B </w:t>
            </w:r>
          </w:p>
        </w:tc>
        <w:tc>
          <w:tcPr>
            <w:tcW w:w="1684" w:type="dxa"/>
            <w:tcBorders>
              <w:top w:val="single" w:sz="4" w:space="0" w:color="000000"/>
              <w:left w:val="single" w:sz="4" w:space="0" w:color="000000"/>
              <w:bottom w:val="single" w:sz="4" w:space="0" w:color="000000"/>
              <w:right w:val="single" w:sz="4" w:space="0" w:color="000000"/>
            </w:tcBorders>
          </w:tcPr>
          <w:p w14:paraId="43AD8F47" w14:textId="77777777" w:rsidR="00BD3DE3" w:rsidRPr="005B5793" w:rsidRDefault="00AE55EE" w:rsidP="00BD3DE3">
            <w:pPr>
              <w:spacing w:after="0" w:line="259" w:lineRule="auto"/>
              <w:ind w:left="0" w:right="0" w:firstLine="0"/>
              <w:jc w:val="center"/>
              <w:rPr>
                <w:color w:val="auto"/>
                <w:szCs w:val="28"/>
                <w:lang w:val="uk-UA"/>
              </w:rPr>
            </w:pPr>
            <w:r w:rsidRPr="005B5793">
              <w:rPr>
                <w:color w:val="auto"/>
                <w:szCs w:val="28"/>
                <w:lang w:val="uk-UA"/>
              </w:rPr>
              <w:t>Стандартна помилка</w:t>
            </w:r>
            <w:r w:rsidR="00BD3DE3" w:rsidRPr="005B5793">
              <w:rPr>
                <w:color w:val="auto"/>
                <w:szCs w:val="28"/>
                <w:lang w:val="uk-UA"/>
              </w:rPr>
              <w:t xml:space="preserve"> </w:t>
            </w:r>
          </w:p>
        </w:tc>
        <w:tc>
          <w:tcPr>
            <w:tcW w:w="2300" w:type="dxa"/>
            <w:tcBorders>
              <w:top w:val="single" w:sz="4" w:space="0" w:color="000000"/>
              <w:left w:val="single" w:sz="4" w:space="0" w:color="000000"/>
              <w:bottom w:val="single" w:sz="4" w:space="0" w:color="000000"/>
              <w:right w:val="single" w:sz="4" w:space="0" w:color="000000"/>
            </w:tcBorders>
            <w:vAlign w:val="center"/>
          </w:tcPr>
          <w:p w14:paraId="745E7C05" w14:textId="77777777" w:rsidR="00BD3DE3" w:rsidRPr="005B5793" w:rsidRDefault="00AE55EE" w:rsidP="00BD3DE3">
            <w:pPr>
              <w:spacing w:after="0" w:line="259" w:lineRule="auto"/>
              <w:ind w:left="0" w:right="62" w:firstLine="0"/>
              <w:jc w:val="center"/>
              <w:rPr>
                <w:color w:val="auto"/>
                <w:szCs w:val="28"/>
                <w:lang w:val="uk-UA"/>
              </w:rPr>
            </w:pPr>
            <w:r w:rsidRPr="005B5793">
              <w:rPr>
                <w:color w:val="auto"/>
                <w:szCs w:val="28"/>
                <w:lang w:val="uk-UA"/>
              </w:rPr>
              <w:t>Бета</w:t>
            </w:r>
          </w:p>
        </w:tc>
        <w:tc>
          <w:tcPr>
            <w:tcW w:w="1070" w:type="dxa"/>
            <w:vMerge/>
            <w:tcBorders>
              <w:top w:val="nil"/>
              <w:left w:val="single" w:sz="4" w:space="0" w:color="000000"/>
              <w:bottom w:val="single" w:sz="4" w:space="0" w:color="000000"/>
              <w:right w:val="single" w:sz="4" w:space="0" w:color="000000"/>
            </w:tcBorders>
          </w:tcPr>
          <w:p w14:paraId="67C8B4DD" w14:textId="77777777" w:rsidR="00BD3DE3" w:rsidRPr="005B5793" w:rsidRDefault="00BD3DE3" w:rsidP="00BD3DE3">
            <w:pPr>
              <w:spacing w:after="160" w:line="259" w:lineRule="auto"/>
              <w:ind w:left="0" w:right="0" w:firstLine="0"/>
              <w:jc w:val="left"/>
              <w:rPr>
                <w:color w:val="auto"/>
                <w:szCs w:val="28"/>
                <w:lang w:val="uk-UA"/>
              </w:rPr>
            </w:pPr>
          </w:p>
        </w:tc>
        <w:tc>
          <w:tcPr>
            <w:tcW w:w="1724" w:type="dxa"/>
            <w:vMerge/>
            <w:tcBorders>
              <w:top w:val="nil"/>
              <w:left w:val="single" w:sz="4" w:space="0" w:color="000000"/>
              <w:bottom w:val="single" w:sz="4" w:space="0" w:color="000000"/>
              <w:right w:val="single" w:sz="4" w:space="0" w:color="000000"/>
            </w:tcBorders>
          </w:tcPr>
          <w:p w14:paraId="19CF759A" w14:textId="77777777" w:rsidR="00BD3DE3" w:rsidRPr="005B5793" w:rsidRDefault="00BD3DE3" w:rsidP="00BD3DE3">
            <w:pPr>
              <w:spacing w:after="160" w:line="259" w:lineRule="auto"/>
              <w:ind w:left="0" w:right="0" w:firstLine="0"/>
              <w:jc w:val="left"/>
              <w:rPr>
                <w:color w:val="auto"/>
                <w:szCs w:val="28"/>
                <w:lang w:val="uk-UA"/>
              </w:rPr>
            </w:pPr>
          </w:p>
        </w:tc>
      </w:tr>
      <w:tr w:rsidR="00BD3DE3" w:rsidRPr="005B5793" w14:paraId="59A96E3A" w14:textId="77777777" w:rsidTr="00B76DF5">
        <w:trPr>
          <w:trHeight w:val="334"/>
        </w:trPr>
        <w:tc>
          <w:tcPr>
            <w:tcW w:w="1316" w:type="dxa"/>
            <w:tcBorders>
              <w:top w:val="single" w:sz="4" w:space="0" w:color="000000"/>
              <w:left w:val="single" w:sz="4" w:space="0" w:color="000000"/>
              <w:bottom w:val="single" w:sz="4" w:space="0" w:color="000000"/>
              <w:right w:val="single" w:sz="4" w:space="0" w:color="000000"/>
            </w:tcBorders>
          </w:tcPr>
          <w:p w14:paraId="020C24D4" w14:textId="300102B3" w:rsidR="00BD3DE3" w:rsidRPr="005B5793" w:rsidRDefault="00AE55EE" w:rsidP="00BD3DE3">
            <w:pPr>
              <w:spacing w:after="0" w:line="259" w:lineRule="auto"/>
              <w:ind w:left="0" w:right="0" w:firstLine="0"/>
              <w:jc w:val="left"/>
              <w:rPr>
                <w:color w:val="auto"/>
                <w:szCs w:val="28"/>
                <w:lang w:val="uk-UA"/>
              </w:rPr>
            </w:pPr>
            <w:proofErr w:type="spellStart"/>
            <w:r w:rsidRPr="005B5793">
              <w:rPr>
                <w:color w:val="auto"/>
                <w:szCs w:val="28"/>
                <w:lang w:val="uk-UA"/>
              </w:rPr>
              <w:t>Костанта</w:t>
            </w:r>
            <w:proofErr w:type="spellEnd"/>
            <w:r w:rsidR="00BD3DE3" w:rsidRPr="005B5793">
              <w:rPr>
                <w:color w:val="auto"/>
                <w:szCs w:val="28"/>
                <w:lang w:val="uk-UA"/>
              </w:rPr>
              <w:t xml:space="preserve"> </w:t>
            </w:r>
          </w:p>
        </w:tc>
        <w:tc>
          <w:tcPr>
            <w:tcW w:w="1354" w:type="dxa"/>
            <w:tcBorders>
              <w:top w:val="single" w:sz="4" w:space="0" w:color="000000"/>
              <w:left w:val="single" w:sz="4" w:space="0" w:color="000000"/>
              <w:bottom w:val="single" w:sz="4" w:space="0" w:color="000000"/>
              <w:right w:val="single" w:sz="4" w:space="0" w:color="000000"/>
            </w:tcBorders>
            <w:vAlign w:val="center"/>
          </w:tcPr>
          <w:p w14:paraId="26ED8D2B" w14:textId="3FF05C1A" w:rsidR="00BD3DE3" w:rsidRPr="005B5793" w:rsidRDefault="00B76DF5" w:rsidP="00BD3DE3">
            <w:pPr>
              <w:spacing w:after="0" w:line="259" w:lineRule="auto"/>
              <w:ind w:left="82" w:right="0" w:firstLine="0"/>
              <w:jc w:val="left"/>
              <w:rPr>
                <w:color w:val="auto"/>
                <w:szCs w:val="28"/>
                <w:lang w:val="uk-UA"/>
              </w:rPr>
            </w:pPr>
            <w:r w:rsidRPr="005B5793">
              <w:rPr>
                <w:color w:val="auto"/>
                <w:szCs w:val="28"/>
                <w:lang w:val="uk-UA"/>
              </w:rPr>
              <w:t>480,994</w:t>
            </w:r>
          </w:p>
        </w:tc>
        <w:tc>
          <w:tcPr>
            <w:tcW w:w="1684" w:type="dxa"/>
            <w:tcBorders>
              <w:top w:val="single" w:sz="4" w:space="0" w:color="000000"/>
              <w:left w:val="single" w:sz="4" w:space="0" w:color="000000"/>
              <w:bottom w:val="single" w:sz="4" w:space="0" w:color="000000"/>
              <w:right w:val="single" w:sz="4" w:space="0" w:color="000000"/>
            </w:tcBorders>
            <w:vAlign w:val="center"/>
          </w:tcPr>
          <w:p w14:paraId="024D6E4A" w14:textId="69578A13" w:rsidR="00BD3DE3" w:rsidRPr="005B5793" w:rsidRDefault="00B76DF5" w:rsidP="00B76DF5">
            <w:pPr>
              <w:spacing w:after="0" w:line="259" w:lineRule="auto"/>
              <w:ind w:left="0" w:right="61" w:firstLine="0"/>
              <w:jc w:val="center"/>
              <w:rPr>
                <w:color w:val="auto"/>
                <w:szCs w:val="28"/>
                <w:lang w:val="uk-UA"/>
              </w:rPr>
            </w:pPr>
            <w:r w:rsidRPr="005B5793">
              <w:rPr>
                <w:color w:val="auto"/>
                <w:szCs w:val="28"/>
                <w:lang w:val="uk-UA"/>
              </w:rPr>
              <w:t>180,373</w:t>
            </w:r>
          </w:p>
        </w:tc>
        <w:tc>
          <w:tcPr>
            <w:tcW w:w="2300" w:type="dxa"/>
            <w:tcBorders>
              <w:top w:val="single" w:sz="4" w:space="0" w:color="000000"/>
              <w:left w:val="single" w:sz="4" w:space="0" w:color="000000"/>
              <w:bottom w:val="single" w:sz="4" w:space="0" w:color="000000"/>
              <w:right w:val="single" w:sz="4" w:space="0" w:color="000000"/>
            </w:tcBorders>
            <w:vAlign w:val="center"/>
          </w:tcPr>
          <w:p w14:paraId="6F8CB1D2" w14:textId="77777777" w:rsidR="00BD3DE3" w:rsidRPr="005B5793" w:rsidRDefault="00BD3DE3" w:rsidP="00BD3DE3">
            <w:pPr>
              <w:spacing w:after="0" w:line="259" w:lineRule="auto"/>
              <w:ind w:left="8" w:right="0" w:firstLine="0"/>
              <w:jc w:val="center"/>
              <w:rPr>
                <w:color w:val="auto"/>
                <w:szCs w:val="28"/>
                <w:lang w:val="uk-UA"/>
              </w:rPr>
            </w:pPr>
            <w:r w:rsidRPr="005B5793">
              <w:rPr>
                <w:color w:val="auto"/>
                <w:szCs w:val="28"/>
                <w:lang w:val="uk-UA"/>
              </w:rPr>
              <w:t xml:space="preserve"> </w:t>
            </w:r>
          </w:p>
        </w:tc>
        <w:tc>
          <w:tcPr>
            <w:tcW w:w="1070" w:type="dxa"/>
            <w:tcBorders>
              <w:top w:val="single" w:sz="4" w:space="0" w:color="000000"/>
              <w:left w:val="single" w:sz="4" w:space="0" w:color="000000"/>
              <w:bottom w:val="single" w:sz="4" w:space="0" w:color="000000"/>
              <w:right w:val="single" w:sz="4" w:space="0" w:color="000000"/>
            </w:tcBorders>
            <w:vAlign w:val="center"/>
          </w:tcPr>
          <w:p w14:paraId="038EB430" w14:textId="3ECE6471" w:rsidR="00BD3DE3" w:rsidRPr="005B5793" w:rsidRDefault="00B76DF5" w:rsidP="00BD3DE3">
            <w:pPr>
              <w:spacing w:after="0" w:line="259" w:lineRule="auto"/>
              <w:ind w:left="65" w:right="0" w:firstLine="0"/>
              <w:jc w:val="left"/>
              <w:rPr>
                <w:color w:val="auto"/>
                <w:szCs w:val="28"/>
                <w:lang w:val="uk-UA"/>
              </w:rPr>
            </w:pPr>
            <w:r w:rsidRPr="005B5793">
              <w:rPr>
                <w:color w:val="auto"/>
                <w:szCs w:val="28"/>
                <w:lang w:val="uk-UA"/>
              </w:rPr>
              <w:t>2,667</w:t>
            </w:r>
          </w:p>
        </w:tc>
        <w:tc>
          <w:tcPr>
            <w:tcW w:w="1724" w:type="dxa"/>
            <w:tcBorders>
              <w:top w:val="single" w:sz="4" w:space="0" w:color="000000"/>
              <w:left w:val="single" w:sz="4" w:space="0" w:color="000000"/>
              <w:bottom w:val="single" w:sz="4" w:space="0" w:color="000000"/>
              <w:right w:val="single" w:sz="4" w:space="0" w:color="000000"/>
            </w:tcBorders>
            <w:vAlign w:val="center"/>
          </w:tcPr>
          <w:p w14:paraId="14A35967" w14:textId="6668309C" w:rsidR="00BD3DE3" w:rsidRPr="005B5793" w:rsidRDefault="00BD3DE3" w:rsidP="00BD3DE3">
            <w:pPr>
              <w:spacing w:after="0" w:line="259" w:lineRule="auto"/>
              <w:ind w:left="0" w:right="59" w:firstLine="0"/>
              <w:jc w:val="center"/>
              <w:rPr>
                <w:color w:val="auto"/>
                <w:szCs w:val="28"/>
                <w:lang w:val="uk-UA"/>
              </w:rPr>
            </w:pPr>
            <w:r w:rsidRPr="005B5793">
              <w:rPr>
                <w:color w:val="auto"/>
                <w:szCs w:val="28"/>
                <w:lang w:val="uk-UA"/>
              </w:rPr>
              <w:t>0,</w:t>
            </w:r>
            <w:r w:rsidR="00B76DF5" w:rsidRPr="005B5793">
              <w:rPr>
                <w:color w:val="auto"/>
                <w:szCs w:val="28"/>
                <w:lang w:val="uk-UA"/>
              </w:rPr>
              <w:t>022</w:t>
            </w:r>
            <w:r w:rsidRPr="005B5793">
              <w:rPr>
                <w:color w:val="auto"/>
                <w:szCs w:val="28"/>
                <w:lang w:val="uk-UA"/>
              </w:rPr>
              <w:t xml:space="preserve"> </w:t>
            </w:r>
          </w:p>
        </w:tc>
      </w:tr>
      <w:tr w:rsidR="00BD3DE3" w:rsidRPr="005B5793" w14:paraId="4D708B1C" w14:textId="77777777" w:rsidTr="00B76DF5">
        <w:trPr>
          <w:trHeight w:val="348"/>
        </w:trPr>
        <w:tc>
          <w:tcPr>
            <w:tcW w:w="1316" w:type="dxa"/>
            <w:tcBorders>
              <w:top w:val="single" w:sz="4" w:space="0" w:color="000000"/>
              <w:left w:val="single" w:sz="4" w:space="0" w:color="000000"/>
              <w:bottom w:val="single" w:sz="4" w:space="0" w:color="000000"/>
              <w:right w:val="single" w:sz="4" w:space="0" w:color="000000"/>
            </w:tcBorders>
          </w:tcPr>
          <w:p w14:paraId="53F68E8C" w14:textId="77777777" w:rsidR="00BD3DE3" w:rsidRPr="005B5793" w:rsidRDefault="00BD3DE3" w:rsidP="00BD3DE3">
            <w:pPr>
              <w:spacing w:after="0" w:line="259" w:lineRule="auto"/>
              <w:ind w:left="0" w:right="69" w:firstLine="0"/>
              <w:jc w:val="center"/>
              <w:rPr>
                <w:color w:val="auto"/>
                <w:szCs w:val="28"/>
                <w:lang w:val="uk-UA"/>
              </w:rPr>
            </w:pPr>
            <w:r w:rsidRPr="005B5793">
              <w:rPr>
                <w:color w:val="auto"/>
                <w:szCs w:val="28"/>
                <w:lang w:val="uk-UA"/>
              </w:rPr>
              <w:t xml:space="preserve">е </w:t>
            </w:r>
          </w:p>
        </w:tc>
        <w:tc>
          <w:tcPr>
            <w:tcW w:w="1354" w:type="dxa"/>
            <w:tcBorders>
              <w:top w:val="single" w:sz="4" w:space="0" w:color="000000"/>
              <w:left w:val="single" w:sz="4" w:space="0" w:color="000000"/>
              <w:bottom w:val="single" w:sz="4" w:space="0" w:color="000000"/>
              <w:right w:val="single" w:sz="4" w:space="0" w:color="000000"/>
            </w:tcBorders>
          </w:tcPr>
          <w:p w14:paraId="34C764C8" w14:textId="191B103F" w:rsidR="00BD3DE3" w:rsidRPr="005B5793" w:rsidRDefault="00BD3DE3" w:rsidP="00BD3DE3">
            <w:pPr>
              <w:spacing w:after="0" w:line="259" w:lineRule="auto"/>
              <w:ind w:left="0" w:right="122" w:firstLine="0"/>
              <w:jc w:val="right"/>
              <w:rPr>
                <w:color w:val="auto"/>
                <w:szCs w:val="28"/>
                <w:lang w:val="uk-UA"/>
              </w:rPr>
            </w:pPr>
            <w:r w:rsidRPr="005B5793">
              <w:rPr>
                <w:color w:val="auto"/>
                <w:szCs w:val="28"/>
                <w:lang w:val="uk-UA"/>
              </w:rPr>
              <w:t>-</w:t>
            </w:r>
            <w:r w:rsidR="00B76DF5" w:rsidRPr="005B5793">
              <w:rPr>
                <w:color w:val="auto"/>
                <w:szCs w:val="28"/>
                <w:lang w:val="uk-UA"/>
              </w:rPr>
              <w:t>307,989</w:t>
            </w:r>
          </w:p>
        </w:tc>
        <w:tc>
          <w:tcPr>
            <w:tcW w:w="1684" w:type="dxa"/>
            <w:tcBorders>
              <w:top w:val="single" w:sz="4" w:space="0" w:color="000000"/>
              <w:left w:val="single" w:sz="4" w:space="0" w:color="000000"/>
              <w:bottom w:val="single" w:sz="4" w:space="0" w:color="000000"/>
              <w:right w:val="single" w:sz="4" w:space="0" w:color="000000"/>
            </w:tcBorders>
          </w:tcPr>
          <w:p w14:paraId="607210EA" w14:textId="04454A5F" w:rsidR="00BD3DE3" w:rsidRPr="005B5793" w:rsidRDefault="00B76DF5" w:rsidP="00B76DF5">
            <w:pPr>
              <w:spacing w:after="0" w:line="259" w:lineRule="auto"/>
              <w:ind w:left="0" w:right="61" w:firstLine="0"/>
              <w:jc w:val="center"/>
              <w:rPr>
                <w:color w:val="auto"/>
                <w:szCs w:val="28"/>
                <w:lang w:val="uk-UA"/>
              </w:rPr>
            </w:pPr>
            <w:r w:rsidRPr="005B5793">
              <w:rPr>
                <w:color w:val="auto"/>
                <w:szCs w:val="28"/>
                <w:lang w:val="uk-UA"/>
              </w:rPr>
              <w:t>110,374</w:t>
            </w:r>
          </w:p>
        </w:tc>
        <w:tc>
          <w:tcPr>
            <w:tcW w:w="2300" w:type="dxa"/>
            <w:tcBorders>
              <w:top w:val="single" w:sz="4" w:space="0" w:color="000000"/>
              <w:left w:val="single" w:sz="4" w:space="0" w:color="000000"/>
              <w:bottom w:val="single" w:sz="4" w:space="0" w:color="000000"/>
              <w:right w:val="single" w:sz="4" w:space="0" w:color="000000"/>
            </w:tcBorders>
          </w:tcPr>
          <w:p w14:paraId="12FFCD0F" w14:textId="72FA15F4" w:rsidR="00BD3DE3" w:rsidRPr="005B5793" w:rsidRDefault="00BD3DE3" w:rsidP="00BD3DE3">
            <w:pPr>
              <w:spacing w:after="0" w:line="259" w:lineRule="auto"/>
              <w:ind w:left="0" w:right="64" w:firstLine="0"/>
              <w:jc w:val="center"/>
              <w:rPr>
                <w:color w:val="auto"/>
                <w:szCs w:val="28"/>
                <w:lang w:val="uk-UA"/>
              </w:rPr>
            </w:pPr>
            <w:r w:rsidRPr="005B5793">
              <w:rPr>
                <w:color w:val="auto"/>
                <w:szCs w:val="28"/>
                <w:lang w:val="uk-UA"/>
              </w:rPr>
              <w:t>-0,</w:t>
            </w:r>
            <w:r w:rsidR="00B76DF5" w:rsidRPr="005B5793">
              <w:rPr>
                <w:color w:val="auto"/>
                <w:szCs w:val="28"/>
                <w:lang w:val="uk-UA"/>
              </w:rPr>
              <w:t>561</w:t>
            </w:r>
          </w:p>
        </w:tc>
        <w:tc>
          <w:tcPr>
            <w:tcW w:w="1070" w:type="dxa"/>
            <w:tcBorders>
              <w:top w:val="single" w:sz="4" w:space="0" w:color="000000"/>
              <w:left w:val="single" w:sz="4" w:space="0" w:color="000000"/>
              <w:bottom w:val="single" w:sz="4" w:space="0" w:color="000000"/>
              <w:right w:val="single" w:sz="4" w:space="0" w:color="000000"/>
            </w:tcBorders>
          </w:tcPr>
          <w:p w14:paraId="7A6A6913" w14:textId="4787635B" w:rsidR="00BD3DE3" w:rsidRPr="005B5793" w:rsidRDefault="00BD3DE3" w:rsidP="00BD3DE3">
            <w:pPr>
              <w:spacing w:after="0" w:line="259" w:lineRule="auto"/>
              <w:ind w:left="89" w:right="0" w:firstLine="0"/>
              <w:jc w:val="left"/>
              <w:rPr>
                <w:color w:val="auto"/>
                <w:szCs w:val="28"/>
                <w:lang w:val="uk-UA"/>
              </w:rPr>
            </w:pPr>
            <w:r w:rsidRPr="005B5793">
              <w:rPr>
                <w:color w:val="auto"/>
                <w:szCs w:val="28"/>
                <w:lang w:val="uk-UA"/>
              </w:rPr>
              <w:t>-</w:t>
            </w:r>
            <w:r w:rsidR="00B76DF5" w:rsidRPr="005B5793">
              <w:rPr>
                <w:color w:val="auto"/>
                <w:szCs w:val="28"/>
                <w:lang w:val="uk-UA"/>
              </w:rPr>
              <w:t>2,790</w:t>
            </w:r>
          </w:p>
        </w:tc>
        <w:tc>
          <w:tcPr>
            <w:tcW w:w="1724" w:type="dxa"/>
            <w:tcBorders>
              <w:top w:val="single" w:sz="4" w:space="0" w:color="000000"/>
              <w:left w:val="single" w:sz="4" w:space="0" w:color="000000"/>
              <w:bottom w:val="single" w:sz="4" w:space="0" w:color="000000"/>
              <w:right w:val="single" w:sz="4" w:space="0" w:color="000000"/>
            </w:tcBorders>
          </w:tcPr>
          <w:p w14:paraId="5F4DF9AF" w14:textId="1E215BD3" w:rsidR="00BD3DE3" w:rsidRPr="005B5793" w:rsidRDefault="00BD3DE3" w:rsidP="00BD3DE3">
            <w:pPr>
              <w:spacing w:after="0" w:line="259" w:lineRule="auto"/>
              <w:ind w:left="0" w:right="59" w:firstLine="0"/>
              <w:jc w:val="center"/>
              <w:rPr>
                <w:color w:val="auto"/>
                <w:szCs w:val="28"/>
                <w:lang w:val="uk-UA"/>
              </w:rPr>
            </w:pPr>
            <w:r w:rsidRPr="005B5793">
              <w:rPr>
                <w:color w:val="auto"/>
                <w:szCs w:val="28"/>
                <w:lang w:val="uk-UA"/>
              </w:rPr>
              <w:t>0,01</w:t>
            </w:r>
            <w:r w:rsidR="00B76DF5" w:rsidRPr="005B5793">
              <w:rPr>
                <w:color w:val="auto"/>
                <w:szCs w:val="28"/>
                <w:lang w:val="uk-UA"/>
              </w:rPr>
              <w:t>8</w:t>
            </w:r>
          </w:p>
        </w:tc>
      </w:tr>
      <w:tr w:rsidR="00BD3DE3" w:rsidRPr="005B5793" w14:paraId="21298510" w14:textId="77777777" w:rsidTr="00B76DF5">
        <w:trPr>
          <w:trHeight w:val="334"/>
        </w:trPr>
        <w:tc>
          <w:tcPr>
            <w:tcW w:w="1316" w:type="dxa"/>
            <w:tcBorders>
              <w:top w:val="single" w:sz="4" w:space="0" w:color="000000"/>
              <w:left w:val="single" w:sz="4" w:space="0" w:color="000000"/>
              <w:bottom w:val="single" w:sz="4" w:space="0" w:color="000000"/>
              <w:right w:val="single" w:sz="4" w:space="0" w:color="000000"/>
            </w:tcBorders>
          </w:tcPr>
          <w:p w14:paraId="0D405276" w14:textId="77777777" w:rsidR="00BD3DE3" w:rsidRPr="005B5793" w:rsidRDefault="00BD3DE3" w:rsidP="00BD3DE3">
            <w:pPr>
              <w:spacing w:after="0" w:line="259" w:lineRule="auto"/>
              <w:ind w:left="0" w:right="69" w:firstLine="0"/>
              <w:jc w:val="center"/>
              <w:rPr>
                <w:color w:val="auto"/>
                <w:szCs w:val="28"/>
                <w:lang w:val="uk-UA"/>
              </w:rPr>
            </w:pPr>
            <w:r w:rsidRPr="005B5793">
              <w:rPr>
                <w:color w:val="auto"/>
                <w:szCs w:val="28"/>
                <w:lang w:val="uk-UA"/>
              </w:rPr>
              <w:t>y-y*</w:t>
            </w:r>
          </w:p>
        </w:tc>
        <w:tc>
          <w:tcPr>
            <w:tcW w:w="1354" w:type="dxa"/>
            <w:tcBorders>
              <w:top w:val="single" w:sz="4" w:space="0" w:color="000000"/>
              <w:left w:val="single" w:sz="4" w:space="0" w:color="000000"/>
              <w:bottom w:val="single" w:sz="4" w:space="0" w:color="000000"/>
              <w:right w:val="single" w:sz="4" w:space="0" w:color="000000"/>
            </w:tcBorders>
          </w:tcPr>
          <w:p w14:paraId="77A8357B" w14:textId="1557CD77" w:rsidR="00BD3DE3" w:rsidRPr="005B5793" w:rsidRDefault="00BD3DE3" w:rsidP="00BD3DE3">
            <w:pPr>
              <w:spacing w:after="0" w:line="259" w:lineRule="auto"/>
              <w:ind w:left="0" w:right="122" w:firstLine="0"/>
              <w:jc w:val="center"/>
              <w:rPr>
                <w:color w:val="auto"/>
                <w:szCs w:val="28"/>
                <w:lang w:val="uk-UA"/>
              </w:rPr>
            </w:pPr>
            <w:r w:rsidRPr="005B5793">
              <w:rPr>
                <w:color w:val="auto"/>
                <w:szCs w:val="28"/>
                <w:lang w:val="uk-UA"/>
              </w:rPr>
              <w:t xml:space="preserve"> </w:t>
            </w:r>
            <w:r w:rsidR="00B76DF5" w:rsidRPr="005B5793">
              <w:rPr>
                <w:color w:val="auto"/>
                <w:szCs w:val="28"/>
                <w:lang w:val="uk-UA"/>
              </w:rPr>
              <w:t>0,224</w:t>
            </w:r>
          </w:p>
        </w:tc>
        <w:tc>
          <w:tcPr>
            <w:tcW w:w="1684" w:type="dxa"/>
            <w:tcBorders>
              <w:top w:val="single" w:sz="4" w:space="0" w:color="000000"/>
              <w:left w:val="single" w:sz="4" w:space="0" w:color="000000"/>
              <w:bottom w:val="single" w:sz="4" w:space="0" w:color="000000"/>
              <w:right w:val="single" w:sz="4" w:space="0" w:color="000000"/>
            </w:tcBorders>
          </w:tcPr>
          <w:p w14:paraId="0B18ADDE" w14:textId="2B071FC0" w:rsidR="00BD3DE3" w:rsidRPr="005B5793" w:rsidRDefault="00B76DF5" w:rsidP="00B76DF5">
            <w:pPr>
              <w:spacing w:after="0" w:line="259" w:lineRule="auto"/>
              <w:ind w:left="0" w:right="61" w:firstLine="0"/>
              <w:jc w:val="center"/>
              <w:rPr>
                <w:color w:val="auto"/>
                <w:szCs w:val="28"/>
                <w:lang w:val="uk-UA"/>
              </w:rPr>
            </w:pPr>
            <w:r w:rsidRPr="005B5793">
              <w:rPr>
                <w:color w:val="auto"/>
                <w:szCs w:val="28"/>
                <w:lang w:val="uk-UA"/>
              </w:rPr>
              <w:t>0,123</w:t>
            </w:r>
          </w:p>
        </w:tc>
        <w:tc>
          <w:tcPr>
            <w:tcW w:w="2300" w:type="dxa"/>
            <w:tcBorders>
              <w:top w:val="single" w:sz="4" w:space="0" w:color="000000"/>
              <w:left w:val="single" w:sz="4" w:space="0" w:color="000000"/>
              <w:bottom w:val="single" w:sz="4" w:space="0" w:color="000000"/>
              <w:right w:val="single" w:sz="4" w:space="0" w:color="000000"/>
            </w:tcBorders>
          </w:tcPr>
          <w:p w14:paraId="4CD2CCA1" w14:textId="64D9D316" w:rsidR="00BD3DE3" w:rsidRPr="005B5793" w:rsidRDefault="00BD3DE3" w:rsidP="00BD3DE3">
            <w:pPr>
              <w:spacing w:after="0" w:line="259" w:lineRule="auto"/>
              <w:ind w:left="0" w:right="64" w:firstLine="0"/>
              <w:jc w:val="center"/>
              <w:rPr>
                <w:color w:val="auto"/>
                <w:szCs w:val="28"/>
                <w:lang w:val="uk-UA"/>
              </w:rPr>
            </w:pPr>
            <w:r w:rsidRPr="005B5793">
              <w:rPr>
                <w:color w:val="auto"/>
                <w:szCs w:val="28"/>
                <w:lang w:val="uk-UA"/>
              </w:rPr>
              <w:t>0,</w:t>
            </w:r>
            <w:r w:rsidR="00B76DF5" w:rsidRPr="005B5793">
              <w:rPr>
                <w:color w:val="auto"/>
                <w:szCs w:val="28"/>
                <w:lang w:val="uk-UA"/>
              </w:rPr>
              <w:t>348</w:t>
            </w:r>
          </w:p>
        </w:tc>
        <w:tc>
          <w:tcPr>
            <w:tcW w:w="1070" w:type="dxa"/>
            <w:tcBorders>
              <w:top w:val="single" w:sz="4" w:space="0" w:color="000000"/>
              <w:left w:val="single" w:sz="4" w:space="0" w:color="000000"/>
              <w:bottom w:val="single" w:sz="4" w:space="0" w:color="000000"/>
              <w:right w:val="single" w:sz="4" w:space="0" w:color="000000"/>
            </w:tcBorders>
          </w:tcPr>
          <w:p w14:paraId="4E01120E" w14:textId="4C137375" w:rsidR="00BD3DE3" w:rsidRPr="005B5793" w:rsidRDefault="00B76DF5" w:rsidP="00AE55EE">
            <w:pPr>
              <w:spacing w:after="0" w:line="259" w:lineRule="auto"/>
              <w:ind w:left="0" w:right="0" w:firstLine="0"/>
              <w:jc w:val="center"/>
              <w:rPr>
                <w:color w:val="auto"/>
                <w:szCs w:val="28"/>
                <w:lang w:val="uk-UA"/>
              </w:rPr>
            </w:pPr>
            <w:r w:rsidRPr="005B5793">
              <w:rPr>
                <w:color w:val="auto"/>
                <w:szCs w:val="28"/>
                <w:lang w:val="uk-UA"/>
              </w:rPr>
              <w:t>1,825</w:t>
            </w:r>
          </w:p>
        </w:tc>
        <w:tc>
          <w:tcPr>
            <w:tcW w:w="1724" w:type="dxa"/>
            <w:tcBorders>
              <w:top w:val="single" w:sz="4" w:space="0" w:color="000000"/>
              <w:left w:val="single" w:sz="4" w:space="0" w:color="000000"/>
              <w:bottom w:val="single" w:sz="4" w:space="0" w:color="000000"/>
              <w:right w:val="single" w:sz="4" w:space="0" w:color="000000"/>
            </w:tcBorders>
          </w:tcPr>
          <w:p w14:paraId="1A1E8D90" w14:textId="64EE6F8D" w:rsidR="00BD3DE3" w:rsidRPr="005B5793" w:rsidRDefault="00BD3DE3" w:rsidP="00BD3DE3">
            <w:pPr>
              <w:spacing w:after="0" w:line="259" w:lineRule="auto"/>
              <w:ind w:left="0" w:right="59" w:firstLine="0"/>
              <w:jc w:val="center"/>
              <w:rPr>
                <w:color w:val="auto"/>
                <w:szCs w:val="28"/>
                <w:lang w:val="uk-UA"/>
              </w:rPr>
            </w:pPr>
            <w:r w:rsidRPr="005B5793">
              <w:rPr>
                <w:color w:val="auto"/>
                <w:szCs w:val="28"/>
                <w:lang w:val="uk-UA"/>
              </w:rPr>
              <w:t>0,0</w:t>
            </w:r>
            <w:r w:rsidR="00B76DF5" w:rsidRPr="005B5793">
              <w:rPr>
                <w:color w:val="auto"/>
                <w:szCs w:val="28"/>
                <w:lang w:val="uk-UA"/>
              </w:rPr>
              <w:t>95</w:t>
            </w:r>
          </w:p>
        </w:tc>
      </w:tr>
    </w:tbl>
    <w:tbl>
      <w:tblPr>
        <w:tblW w:w="81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11"/>
      </w:tblGrid>
      <w:tr w:rsidR="00AE55EE" w:rsidRPr="002829FD" w14:paraId="19E3613F" w14:textId="77777777" w:rsidTr="00CC7493">
        <w:trPr>
          <w:cantSplit/>
        </w:trPr>
        <w:tc>
          <w:tcPr>
            <w:tcW w:w="8111" w:type="dxa"/>
            <w:tcBorders>
              <w:top w:val="nil"/>
              <w:left w:val="nil"/>
              <w:bottom w:val="nil"/>
              <w:right w:val="nil"/>
            </w:tcBorders>
            <w:shd w:val="clear" w:color="auto" w:fill="FFFFFF"/>
          </w:tcPr>
          <w:p w14:paraId="50E26FAF" w14:textId="77777777" w:rsidR="00AE55EE" w:rsidRPr="005B5793" w:rsidRDefault="00AE55EE" w:rsidP="008923D9">
            <w:pPr>
              <w:spacing w:after="0" w:line="259" w:lineRule="auto"/>
              <w:ind w:left="0" w:right="68" w:firstLine="709"/>
              <w:rPr>
                <w:color w:val="auto"/>
                <w:szCs w:val="28"/>
                <w:lang w:val="uk-UA"/>
              </w:rPr>
            </w:pPr>
            <w:r w:rsidRPr="005B5793">
              <w:rPr>
                <w:color w:val="auto"/>
                <w:szCs w:val="28"/>
                <w:lang w:val="uk-UA"/>
              </w:rPr>
              <w:t xml:space="preserve">a. </w:t>
            </w:r>
            <w:proofErr w:type="spellStart"/>
            <w:r w:rsidRPr="005B5793">
              <w:rPr>
                <w:color w:val="auto"/>
                <w:szCs w:val="28"/>
                <w:lang w:val="uk-UA"/>
              </w:rPr>
              <w:t>Dependent</w:t>
            </w:r>
            <w:proofErr w:type="spellEnd"/>
            <w:r w:rsidRPr="005B5793">
              <w:rPr>
                <w:color w:val="auto"/>
                <w:szCs w:val="28"/>
                <w:lang w:val="uk-UA"/>
              </w:rPr>
              <w:t xml:space="preserve"> </w:t>
            </w:r>
            <w:proofErr w:type="spellStart"/>
            <w:r w:rsidRPr="005B5793">
              <w:rPr>
                <w:color w:val="auto"/>
                <w:szCs w:val="28"/>
                <w:lang w:val="uk-UA"/>
              </w:rPr>
              <w:t>Variable</w:t>
            </w:r>
            <w:proofErr w:type="spellEnd"/>
            <w:r w:rsidRPr="005B5793">
              <w:rPr>
                <w:color w:val="auto"/>
                <w:szCs w:val="28"/>
                <w:lang w:val="uk-UA"/>
              </w:rPr>
              <w:t xml:space="preserve">: </w:t>
            </w:r>
            <w:proofErr w:type="spellStart"/>
            <w:r w:rsidRPr="005B5793">
              <w:rPr>
                <w:color w:val="auto"/>
                <w:szCs w:val="28"/>
                <w:lang w:val="uk-UA"/>
              </w:rPr>
              <w:t>Ex-Ex</w:t>
            </w:r>
            <w:proofErr w:type="spellEnd"/>
            <w:r w:rsidRPr="005B5793">
              <w:rPr>
                <w:color w:val="auto"/>
                <w:szCs w:val="28"/>
                <w:lang w:val="uk-UA"/>
              </w:rPr>
              <w:t>*</w:t>
            </w:r>
          </w:p>
        </w:tc>
      </w:tr>
    </w:tbl>
    <w:p w14:paraId="43166B1A" w14:textId="10513CBE" w:rsidR="00AE55EE" w:rsidRPr="005B5793" w:rsidRDefault="00AE55EE" w:rsidP="008923D9">
      <w:pPr>
        <w:spacing w:after="0" w:line="259" w:lineRule="auto"/>
        <w:ind w:left="0" w:right="68" w:firstLine="709"/>
        <w:rPr>
          <w:color w:val="auto"/>
          <w:szCs w:val="28"/>
          <w:lang w:val="uk-UA"/>
        </w:rPr>
      </w:pPr>
      <w:r w:rsidRPr="005B5793">
        <w:rPr>
          <w:color w:val="auto"/>
          <w:szCs w:val="28"/>
          <w:lang w:val="uk-UA"/>
        </w:rPr>
        <w:t>Складено автором на основі: [</w:t>
      </w:r>
      <w:r w:rsidR="00E0655F">
        <w:rPr>
          <w:color w:val="auto"/>
          <w:szCs w:val="28"/>
          <w:lang w:val="uk-UA"/>
        </w:rPr>
        <w:t>15, 37-39</w:t>
      </w:r>
      <w:r w:rsidRPr="005B5793">
        <w:rPr>
          <w:color w:val="auto"/>
          <w:szCs w:val="28"/>
          <w:lang w:val="uk-UA"/>
        </w:rPr>
        <w:t>]</w:t>
      </w:r>
      <w:r w:rsidR="00DA5F01" w:rsidRPr="005B5793">
        <w:rPr>
          <w:color w:val="auto"/>
          <w:szCs w:val="28"/>
          <w:lang w:val="uk-UA"/>
        </w:rPr>
        <w:t>.</w:t>
      </w:r>
    </w:p>
    <w:p w14:paraId="4E17ADA5" w14:textId="77777777" w:rsidR="00DA5F01" w:rsidRPr="005B5793" w:rsidRDefault="00DA5F01" w:rsidP="00DA5F01">
      <w:pPr>
        <w:spacing w:after="0" w:line="259" w:lineRule="auto"/>
        <w:ind w:left="0" w:right="69" w:firstLine="0"/>
        <w:rPr>
          <w:color w:val="auto"/>
          <w:szCs w:val="28"/>
          <w:lang w:val="uk-UA"/>
        </w:rPr>
      </w:pPr>
    </w:p>
    <w:p w14:paraId="6A1584C6" w14:textId="603565EB" w:rsidR="003717BB" w:rsidRPr="005B5793" w:rsidRDefault="00AE55EE" w:rsidP="0009580D">
      <w:pPr>
        <w:spacing w:line="360" w:lineRule="auto"/>
        <w:ind w:left="-15" w:firstLine="708"/>
        <w:rPr>
          <w:szCs w:val="28"/>
          <w:lang w:val="uk-UA"/>
        </w:rPr>
      </w:pPr>
      <w:r w:rsidRPr="005B5793">
        <w:rPr>
          <w:szCs w:val="28"/>
          <w:lang w:val="uk-UA"/>
        </w:rPr>
        <w:t xml:space="preserve">Стандартизовані коефіцієнти можуть визначати не тільки напрямок причинності, а й те, які чинники можуть надавати найбільший вплив на залежну змінну.  Згідно з Табл. 2.4 усі данні коефіцієнти впливають на залежну зміну. Якщо дивитися на стандартизовані коефіцієнти, можна з’ясувати який із факторів більш всього впливає на залежну зміну. Найбільший вплив має </w:t>
      </w:r>
      <w:r w:rsidR="00E158F4" w:rsidRPr="005B5793">
        <w:rPr>
          <w:szCs w:val="28"/>
          <w:lang w:val="uk-UA"/>
        </w:rPr>
        <w:t>валютний курс</w:t>
      </w:r>
      <w:r w:rsidRPr="005B5793">
        <w:rPr>
          <w:szCs w:val="28"/>
          <w:lang w:val="uk-UA"/>
        </w:rPr>
        <w:t xml:space="preserve">, тобто якщо показник </w:t>
      </w:r>
      <w:r w:rsidR="00E158F4" w:rsidRPr="005B5793">
        <w:rPr>
          <w:szCs w:val="28"/>
          <w:lang w:val="uk-UA"/>
        </w:rPr>
        <w:t xml:space="preserve">валютного курсу </w:t>
      </w:r>
      <w:r w:rsidRPr="005B5793">
        <w:rPr>
          <w:szCs w:val="28"/>
          <w:lang w:val="uk-UA"/>
        </w:rPr>
        <w:t xml:space="preserve">збільшиться на 1 стандартне відхилення експорт товарів </w:t>
      </w:r>
      <w:r w:rsidR="00DE0692" w:rsidRPr="005B5793">
        <w:rPr>
          <w:szCs w:val="28"/>
          <w:lang w:val="uk-UA"/>
        </w:rPr>
        <w:t>змен</w:t>
      </w:r>
      <w:r w:rsidRPr="005B5793">
        <w:rPr>
          <w:szCs w:val="28"/>
          <w:lang w:val="uk-UA"/>
        </w:rPr>
        <w:t>шиться на 0,</w:t>
      </w:r>
      <w:r w:rsidR="00E158F4" w:rsidRPr="005B5793">
        <w:rPr>
          <w:szCs w:val="28"/>
          <w:lang w:val="uk-UA"/>
        </w:rPr>
        <w:t>561</w:t>
      </w:r>
      <w:r w:rsidRPr="005B5793">
        <w:rPr>
          <w:szCs w:val="28"/>
          <w:lang w:val="uk-UA"/>
        </w:rPr>
        <w:t xml:space="preserve"> стандартних відхилень. </w:t>
      </w:r>
      <w:r w:rsidR="0009580D" w:rsidRPr="005B5793">
        <w:rPr>
          <w:szCs w:val="28"/>
          <w:lang w:val="uk-UA"/>
        </w:rPr>
        <w:t>В</w:t>
      </w:r>
      <w:r w:rsidR="00E158F4" w:rsidRPr="005B5793">
        <w:rPr>
          <w:szCs w:val="28"/>
          <w:lang w:val="uk-UA"/>
        </w:rPr>
        <w:t>ВП</w:t>
      </w:r>
      <w:r w:rsidR="0009580D" w:rsidRPr="005B5793">
        <w:rPr>
          <w:szCs w:val="28"/>
          <w:lang w:val="uk-UA"/>
        </w:rPr>
        <w:t xml:space="preserve"> має найменший вплив, тобто при збільшенні цього показника на 1 стандартне відхилення, експорт країни </w:t>
      </w:r>
      <w:r w:rsidR="00E158F4" w:rsidRPr="005B5793">
        <w:rPr>
          <w:szCs w:val="28"/>
          <w:lang w:val="uk-UA"/>
        </w:rPr>
        <w:t>збільшиться</w:t>
      </w:r>
      <w:r w:rsidR="0009580D" w:rsidRPr="005B5793">
        <w:rPr>
          <w:szCs w:val="28"/>
          <w:lang w:val="uk-UA"/>
        </w:rPr>
        <w:t xml:space="preserve"> на 0,</w:t>
      </w:r>
      <w:r w:rsidR="00E158F4" w:rsidRPr="005B5793">
        <w:rPr>
          <w:szCs w:val="28"/>
          <w:lang w:val="uk-UA"/>
        </w:rPr>
        <w:t>348</w:t>
      </w:r>
      <w:r w:rsidR="0009580D" w:rsidRPr="005B5793">
        <w:rPr>
          <w:szCs w:val="28"/>
          <w:lang w:val="uk-UA"/>
        </w:rPr>
        <w:t xml:space="preserve"> стандартних відхилень. </w:t>
      </w:r>
    </w:p>
    <w:p w14:paraId="569394BE" w14:textId="77777777" w:rsidR="0009580D" w:rsidRPr="005B5793" w:rsidRDefault="0009580D" w:rsidP="0009580D">
      <w:pPr>
        <w:spacing w:line="360" w:lineRule="auto"/>
        <w:ind w:left="-15" w:firstLine="708"/>
        <w:rPr>
          <w:szCs w:val="28"/>
          <w:lang w:val="uk-UA"/>
        </w:rPr>
      </w:pPr>
      <w:r w:rsidRPr="005B5793">
        <w:rPr>
          <w:szCs w:val="28"/>
          <w:lang w:val="uk-UA"/>
        </w:rPr>
        <w:t>Отже, після інтерпретації результатів, ми отримуємо емпіричну модель:</w:t>
      </w:r>
    </w:p>
    <w:p w14:paraId="76BE1DAE" w14:textId="70BA19E0" w:rsidR="0009580D" w:rsidRPr="005B5793" w:rsidRDefault="0009580D" w:rsidP="0009580D">
      <w:pPr>
        <w:spacing w:line="360" w:lineRule="auto"/>
        <w:ind w:left="-15" w:firstLine="708"/>
        <w:rPr>
          <w:szCs w:val="28"/>
          <w:lang w:val="uk-UA"/>
        </w:rPr>
      </w:pPr>
      <w:proofErr w:type="spellStart"/>
      <w:r w:rsidRPr="005B5793">
        <w:rPr>
          <w:szCs w:val="28"/>
          <w:lang w:val="uk-UA"/>
        </w:rPr>
        <w:t>Ex</w:t>
      </w:r>
      <w:proofErr w:type="spellEnd"/>
      <w:r w:rsidRPr="005B5793">
        <w:rPr>
          <w:szCs w:val="28"/>
          <w:lang w:val="uk-UA"/>
        </w:rPr>
        <w:t xml:space="preserve">= </w:t>
      </w:r>
      <w:proofErr w:type="spellStart"/>
      <w:r w:rsidR="003717BB" w:rsidRPr="005B5793">
        <w:rPr>
          <w:szCs w:val="28"/>
          <w:lang w:val="uk-UA"/>
        </w:rPr>
        <w:t>cost</w:t>
      </w:r>
      <w:proofErr w:type="spellEnd"/>
      <w:r w:rsidR="003717BB" w:rsidRPr="005B5793">
        <w:rPr>
          <w:szCs w:val="28"/>
          <w:lang w:val="uk-UA"/>
        </w:rPr>
        <w:t xml:space="preserve"> </w:t>
      </w:r>
      <w:r w:rsidRPr="005B5793">
        <w:rPr>
          <w:color w:val="auto"/>
          <w:szCs w:val="28"/>
          <w:lang w:val="uk-UA"/>
        </w:rPr>
        <w:t>-0,</w:t>
      </w:r>
      <w:r w:rsidR="00E158F4" w:rsidRPr="005B5793">
        <w:rPr>
          <w:color w:val="auto"/>
          <w:szCs w:val="28"/>
          <w:lang w:val="uk-UA"/>
        </w:rPr>
        <w:t>561</w:t>
      </w:r>
      <w:r w:rsidR="0050081F" w:rsidRPr="005B5793">
        <w:rPr>
          <w:szCs w:val="28"/>
          <w:lang w:val="uk-UA"/>
        </w:rPr>
        <w:t>e</w:t>
      </w:r>
      <w:r w:rsidRPr="005B5793">
        <w:rPr>
          <w:szCs w:val="28"/>
          <w:lang w:val="uk-UA"/>
        </w:rPr>
        <w:t xml:space="preserve"> </w:t>
      </w:r>
      <w:r w:rsidRPr="005B5793">
        <w:rPr>
          <w:color w:val="auto"/>
          <w:szCs w:val="28"/>
          <w:lang w:val="uk-UA"/>
        </w:rPr>
        <w:t>-0,</w:t>
      </w:r>
      <w:r w:rsidR="00E158F4" w:rsidRPr="005B5793">
        <w:rPr>
          <w:color w:val="auto"/>
          <w:szCs w:val="28"/>
          <w:lang w:val="uk-UA"/>
        </w:rPr>
        <w:t>00</w:t>
      </w:r>
      <w:r w:rsidRPr="005B5793">
        <w:rPr>
          <w:color w:val="auto"/>
          <w:szCs w:val="28"/>
          <w:lang w:val="uk-UA"/>
        </w:rPr>
        <w:t>8</w:t>
      </w:r>
      <w:r w:rsidRPr="005B5793">
        <w:rPr>
          <w:szCs w:val="28"/>
          <w:lang w:val="uk-UA"/>
        </w:rPr>
        <w:t xml:space="preserve">i +  </w:t>
      </w:r>
      <w:r w:rsidRPr="005B5793">
        <w:rPr>
          <w:color w:val="auto"/>
          <w:szCs w:val="28"/>
          <w:lang w:val="uk-UA"/>
        </w:rPr>
        <w:t>0,</w:t>
      </w:r>
      <w:r w:rsidR="00E158F4" w:rsidRPr="005B5793">
        <w:rPr>
          <w:color w:val="auto"/>
          <w:szCs w:val="28"/>
          <w:lang w:val="uk-UA"/>
        </w:rPr>
        <w:t>348</w:t>
      </w:r>
      <w:r w:rsidRPr="005B5793">
        <w:rPr>
          <w:szCs w:val="28"/>
          <w:lang w:val="uk-UA"/>
        </w:rPr>
        <w:t>y</w:t>
      </w:r>
      <w:r w:rsidR="0050081F" w:rsidRPr="005B5793">
        <w:rPr>
          <w:szCs w:val="28"/>
          <w:lang w:val="uk-UA"/>
        </w:rPr>
        <w:t xml:space="preserve"> – 0,</w:t>
      </w:r>
      <w:r w:rsidR="00E158F4" w:rsidRPr="005B5793">
        <w:rPr>
          <w:szCs w:val="28"/>
          <w:lang w:val="uk-UA"/>
        </w:rPr>
        <w:t>125</w:t>
      </w:r>
      <w:r w:rsidR="0050081F" w:rsidRPr="005B5793">
        <w:rPr>
          <w:szCs w:val="28"/>
          <w:lang w:val="uk-UA"/>
        </w:rPr>
        <w:t>m</w:t>
      </w:r>
    </w:p>
    <w:p w14:paraId="7685822F" w14:textId="3049895E" w:rsidR="004A17E6" w:rsidRPr="005B5793" w:rsidRDefault="0050081F" w:rsidP="00450C23">
      <w:pPr>
        <w:rPr>
          <w:lang w:val="uk-UA"/>
        </w:rPr>
      </w:pPr>
      <w:r w:rsidRPr="005B5793">
        <w:rPr>
          <w:lang w:val="uk-UA"/>
        </w:rPr>
        <w:tab/>
      </w:r>
      <w:r w:rsidRPr="005B5793">
        <w:rPr>
          <w:lang w:val="uk-UA"/>
        </w:rPr>
        <w:tab/>
      </w:r>
      <w:r w:rsidR="003717BB" w:rsidRPr="005B5793">
        <w:rPr>
          <w:lang w:val="uk-UA"/>
        </w:rPr>
        <w:tab/>
      </w:r>
      <w:r w:rsidRPr="005B5793">
        <w:rPr>
          <w:lang w:val="uk-UA"/>
        </w:rPr>
        <w:t xml:space="preserve"> </w:t>
      </w:r>
      <w:r w:rsidR="00E30031" w:rsidRPr="005B5793">
        <w:rPr>
          <w:lang w:val="uk-UA"/>
        </w:rPr>
        <w:t>-</w:t>
      </w:r>
      <w:r w:rsidR="00E158F4" w:rsidRPr="005B5793">
        <w:rPr>
          <w:lang w:val="uk-UA"/>
        </w:rPr>
        <w:t xml:space="preserve">2,78 </w:t>
      </w:r>
      <w:r w:rsidR="00E30031" w:rsidRPr="005B5793">
        <w:rPr>
          <w:lang w:val="uk-UA"/>
        </w:rPr>
        <w:t>(**</w:t>
      </w:r>
      <w:r w:rsidR="0009580D" w:rsidRPr="005B5793">
        <w:rPr>
          <w:lang w:val="uk-UA"/>
        </w:rPr>
        <w:t>)</w:t>
      </w:r>
      <w:r w:rsidR="00E158F4" w:rsidRPr="005B5793">
        <w:rPr>
          <w:lang w:val="uk-UA"/>
        </w:rPr>
        <w:tab/>
        <w:t xml:space="preserve">    0</w:t>
      </w:r>
      <w:r w:rsidR="0009580D" w:rsidRPr="005B5793">
        <w:rPr>
          <w:lang w:val="uk-UA"/>
        </w:rPr>
        <w:t xml:space="preserve">   </w:t>
      </w:r>
      <w:r w:rsidR="00E30031" w:rsidRPr="005B5793">
        <w:rPr>
          <w:lang w:val="uk-UA"/>
        </w:rPr>
        <w:t xml:space="preserve"> </w:t>
      </w:r>
      <w:r w:rsidR="00E158F4" w:rsidRPr="005B5793">
        <w:rPr>
          <w:lang w:val="uk-UA"/>
        </w:rPr>
        <w:tab/>
        <w:t xml:space="preserve">     </w:t>
      </w:r>
      <w:r w:rsidR="00E30031" w:rsidRPr="005B5793">
        <w:rPr>
          <w:lang w:val="uk-UA"/>
        </w:rPr>
        <w:t>1</w:t>
      </w:r>
      <w:r w:rsidR="00913CBF" w:rsidRPr="005B5793">
        <w:rPr>
          <w:lang w:val="uk-UA"/>
        </w:rPr>
        <w:t>,18</w:t>
      </w:r>
      <w:r w:rsidR="00E30031" w:rsidRPr="005B5793">
        <w:rPr>
          <w:lang w:val="uk-UA"/>
        </w:rPr>
        <w:t>(**</w:t>
      </w:r>
      <w:r w:rsidR="0009580D" w:rsidRPr="005B5793">
        <w:rPr>
          <w:lang w:val="uk-UA"/>
        </w:rPr>
        <w:t>)</w:t>
      </w:r>
      <w:r w:rsidRPr="005B5793">
        <w:rPr>
          <w:lang w:val="uk-UA"/>
        </w:rPr>
        <w:t xml:space="preserve">      0</w:t>
      </w:r>
    </w:p>
    <w:p w14:paraId="7AE04D84" w14:textId="77777777" w:rsidR="00457C1B" w:rsidRPr="005B5793" w:rsidRDefault="00457C1B" w:rsidP="00457C1B">
      <w:pPr>
        <w:spacing w:line="360" w:lineRule="auto"/>
        <w:ind w:left="-15" w:firstLine="708"/>
        <w:rPr>
          <w:szCs w:val="28"/>
          <w:lang w:val="uk-UA"/>
        </w:rPr>
      </w:pPr>
      <w:r w:rsidRPr="005B5793">
        <w:rPr>
          <w:szCs w:val="28"/>
          <w:lang w:val="uk-UA"/>
        </w:rPr>
        <w:t xml:space="preserve">Адекватність моделі показана: </w:t>
      </w:r>
    </w:p>
    <w:p w14:paraId="0A0AB851" w14:textId="53866EB1" w:rsidR="00457C1B" w:rsidRPr="005B5793" w:rsidRDefault="00457C1B" w:rsidP="00E30031">
      <w:pPr>
        <w:spacing w:line="360" w:lineRule="auto"/>
        <w:ind w:left="-15" w:firstLine="708"/>
        <w:rPr>
          <w:szCs w:val="28"/>
          <w:lang w:val="uk-UA"/>
        </w:rPr>
      </w:pPr>
      <w:r w:rsidRPr="005B5793">
        <w:rPr>
          <w:szCs w:val="28"/>
          <w:lang w:val="uk-UA"/>
        </w:rPr>
        <w:t>1)</w:t>
      </w:r>
      <w:r w:rsidRPr="005B5793">
        <w:rPr>
          <w:szCs w:val="28"/>
          <w:lang w:val="uk-UA"/>
        </w:rPr>
        <w:tab/>
      </w:r>
      <w:r w:rsidR="00913CBF" w:rsidRPr="005B5793">
        <w:rPr>
          <w:szCs w:val="28"/>
          <w:lang w:val="uk-UA"/>
        </w:rPr>
        <w:t>Два</w:t>
      </w:r>
      <w:r w:rsidR="00E30031" w:rsidRPr="005B5793">
        <w:rPr>
          <w:szCs w:val="28"/>
          <w:lang w:val="uk-UA"/>
        </w:rPr>
        <w:t xml:space="preserve"> коефіцієнти з 5% значимості</w:t>
      </w:r>
      <w:r w:rsidR="00ED5731" w:rsidRPr="005B5793">
        <w:rPr>
          <w:szCs w:val="28"/>
          <w:lang w:val="uk-UA"/>
        </w:rPr>
        <w:t xml:space="preserve"> </w:t>
      </w:r>
      <w:r w:rsidR="0050081F" w:rsidRPr="005B5793">
        <w:rPr>
          <w:szCs w:val="28"/>
          <w:lang w:val="uk-UA"/>
        </w:rPr>
        <w:t xml:space="preserve">та </w:t>
      </w:r>
      <w:r w:rsidR="00913CBF" w:rsidRPr="005B5793">
        <w:rPr>
          <w:szCs w:val="28"/>
          <w:lang w:val="uk-UA"/>
        </w:rPr>
        <w:t>два</w:t>
      </w:r>
      <w:r w:rsidR="0050081F" w:rsidRPr="005B5793">
        <w:rPr>
          <w:szCs w:val="28"/>
          <w:lang w:val="uk-UA"/>
        </w:rPr>
        <w:t xml:space="preserve"> коефіцієнти не значим</w:t>
      </w:r>
      <w:r w:rsidR="00913CBF" w:rsidRPr="005B5793">
        <w:rPr>
          <w:szCs w:val="28"/>
          <w:lang w:val="uk-UA"/>
        </w:rPr>
        <w:t>і</w:t>
      </w:r>
      <w:r w:rsidR="0050081F" w:rsidRPr="005B5793">
        <w:rPr>
          <w:szCs w:val="28"/>
          <w:lang w:val="uk-UA"/>
        </w:rPr>
        <w:t>.</w:t>
      </w:r>
    </w:p>
    <w:p w14:paraId="584DBC8A" w14:textId="12EDE0C0" w:rsidR="00457C1B" w:rsidRPr="005B5793" w:rsidRDefault="00457C1B" w:rsidP="00E30031">
      <w:pPr>
        <w:spacing w:line="360" w:lineRule="auto"/>
        <w:ind w:left="-15" w:firstLine="708"/>
        <w:rPr>
          <w:szCs w:val="28"/>
          <w:lang w:val="uk-UA"/>
        </w:rPr>
      </w:pPr>
      <w:r w:rsidRPr="005B5793">
        <w:rPr>
          <w:szCs w:val="28"/>
          <w:lang w:val="uk-UA"/>
        </w:rPr>
        <w:t>2)</w:t>
      </w:r>
      <w:r w:rsidRPr="005B5793">
        <w:rPr>
          <w:szCs w:val="28"/>
          <w:lang w:val="uk-UA"/>
        </w:rPr>
        <w:tab/>
      </w:r>
      <w:r w:rsidRPr="005B5793">
        <w:rPr>
          <w:rFonts w:ascii="Cambria Math" w:hAnsi="Cambria Math" w:cs="Cambria Math"/>
          <w:szCs w:val="28"/>
          <w:lang w:val="uk-UA"/>
        </w:rPr>
        <w:t>𝑅</w:t>
      </w:r>
      <w:r w:rsidRPr="005B5793">
        <w:rPr>
          <w:szCs w:val="28"/>
          <w:lang w:val="uk-UA"/>
        </w:rPr>
        <w:t xml:space="preserve">2 </w:t>
      </w:r>
      <w:r w:rsidRPr="005B5793">
        <w:rPr>
          <w:rFonts w:ascii="Cambria Math" w:hAnsi="Cambria Math" w:cs="Cambria Math"/>
          <w:szCs w:val="28"/>
          <w:lang w:val="uk-UA"/>
        </w:rPr>
        <w:t xml:space="preserve">= </w:t>
      </w:r>
      <w:r w:rsidRPr="005B5793">
        <w:rPr>
          <w:szCs w:val="28"/>
          <w:lang w:val="uk-UA"/>
        </w:rPr>
        <w:t xml:space="preserve"> </w:t>
      </w:r>
      <w:r w:rsidR="00913CBF" w:rsidRPr="005B5793">
        <w:rPr>
          <w:szCs w:val="28"/>
          <w:lang w:val="uk-UA"/>
        </w:rPr>
        <w:t>0,930</w:t>
      </w:r>
      <w:r w:rsidR="00E30031" w:rsidRPr="005B5793">
        <w:rPr>
          <w:szCs w:val="28"/>
          <w:lang w:val="uk-UA"/>
        </w:rPr>
        <w:t xml:space="preserve"> (</w:t>
      </w:r>
      <w:r w:rsidR="00913CBF" w:rsidRPr="005B5793">
        <w:rPr>
          <w:szCs w:val="28"/>
          <w:lang w:val="uk-UA"/>
        </w:rPr>
        <w:t>93</w:t>
      </w:r>
      <w:r w:rsidRPr="005B5793">
        <w:rPr>
          <w:szCs w:val="28"/>
          <w:lang w:val="uk-UA"/>
        </w:rPr>
        <w:t>%)</w:t>
      </w:r>
      <w:r w:rsidR="00E30031" w:rsidRPr="005B5793">
        <w:rPr>
          <w:szCs w:val="28"/>
          <w:lang w:val="uk-UA"/>
        </w:rPr>
        <w:t xml:space="preserve">. Показує ступінь пояснення залежної зміни вибраними незалежними змінами, тобто вибрані фактори пояснюють залежну зміну на </w:t>
      </w:r>
      <w:r w:rsidR="00913CBF" w:rsidRPr="005B5793">
        <w:rPr>
          <w:szCs w:val="28"/>
          <w:lang w:val="uk-UA"/>
        </w:rPr>
        <w:t>93</w:t>
      </w:r>
      <w:r w:rsidR="00E30031" w:rsidRPr="005B5793">
        <w:rPr>
          <w:szCs w:val="28"/>
          <w:lang w:val="uk-UA"/>
        </w:rPr>
        <w:t>%.</w:t>
      </w:r>
    </w:p>
    <w:p w14:paraId="3946CE0E" w14:textId="689925A2" w:rsidR="0006156F" w:rsidRPr="005B5793" w:rsidRDefault="00457C1B" w:rsidP="003717BB">
      <w:pPr>
        <w:spacing w:line="360" w:lineRule="auto"/>
        <w:ind w:left="-15" w:firstLine="708"/>
        <w:rPr>
          <w:szCs w:val="28"/>
          <w:lang w:val="uk-UA"/>
        </w:rPr>
      </w:pPr>
      <w:r w:rsidRPr="005B5793">
        <w:rPr>
          <w:szCs w:val="28"/>
          <w:lang w:val="uk-UA"/>
        </w:rPr>
        <w:lastRenderedPageBreak/>
        <w:t>3)</w:t>
      </w:r>
      <w:r w:rsidRPr="005B5793">
        <w:rPr>
          <w:szCs w:val="28"/>
          <w:lang w:val="uk-UA"/>
        </w:rPr>
        <w:tab/>
        <w:t xml:space="preserve">F = </w:t>
      </w:r>
      <w:r w:rsidR="00913CBF" w:rsidRPr="005B5793">
        <w:rPr>
          <w:szCs w:val="28"/>
          <w:lang w:val="uk-UA"/>
        </w:rPr>
        <w:t>36,7</w:t>
      </w:r>
      <w:r w:rsidR="00020BFD" w:rsidRPr="005B5793">
        <w:rPr>
          <w:szCs w:val="28"/>
          <w:lang w:val="uk-UA"/>
        </w:rPr>
        <w:t>. Тестування моделі за критерієм Фішера показало, що коефіцієнт детермінації статистично значущий.</w:t>
      </w:r>
    </w:p>
    <w:p w14:paraId="6C5BB358" w14:textId="77777777" w:rsidR="00450C23" w:rsidRPr="005B5793" w:rsidRDefault="00020BFD" w:rsidP="00A23FF8">
      <w:pPr>
        <w:ind w:firstLine="699"/>
        <w:rPr>
          <w:szCs w:val="28"/>
          <w:lang w:val="uk-UA"/>
        </w:rPr>
      </w:pPr>
      <w:r w:rsidRPr="005B5793">
        <w:rPr>
          <w:szCs w:val="28"/>
          <w:lang w:val="uk-UA"/>
        </w:rPr>
        <w:t>У табл. 2.5</w:t>
      </w:r>
      <w:r w:rsidR="00457C1B" w:rsidRPr="005B5793">
        <w:rPr>
          <w:szCs w:val="28"/>
          <w:lang w:val="uk-UA"/>
        </w:rPr>
        <w:t xml:space="preserve"> наведена модель регресійного аналізу </w:t>
      </w:r>
      <w:r w:rsidRPr="005B5793">
        <w:rPr>
          <w:szCs w:val="28"/>
          <w:lang w:val="uk-UA"/>
        </w:rPr>
        <w:t>Люксембургу</w:t>
      </w:r>
      <w:r w:rsidR="00457C1B" w:rsidRPr="005B5793">
        <w:rPr>
          <w:szCs w:val="28"/>
          <w:lang w:val="uk-UA"/>
        </w:rPr>
        <w:t>.</w:t>
      </w:r>
    </w:p>
    <w:p w14:paraId="2DD1013E" w14:textId="77777777" w:rsidR="008923D9" w:rsidRDefault="008923D9" w:rsidP="00457C1B">
      <w:pPr>
        <w:spacing w:after="25" w:line="360" w:lineRule="auto"/>
        <w:ind w:right="-8"/>
        <w:jc w:val="right"/>
        <w:rPr>
          <w:szCs w:val="28"/>
          <w:lang w:val="uk-UA"/>
        </w:rPr>
      </w:pPr>
    </w:p>
    <w:p w14:paraId="14FC2305" w14:textId="77777777" w:rsidR="00457C1B" w:rsidRPr="005B5793" w:rsidRDefault="00020BFD" w:rsidP="00457C1B">
      <w:pPr>
        <w:spacing w:after="25" w:line="360" w:lineRule="auto"/>
        <w:ind w:right="-8"/>
        <w:jc w:val="right"/>
        <w:rPr>
          <w:szCs w:val="28"/>
          <w:lang w:val="uk-UA"/>
        </w:rPr>
      </w:pPr>
      <w:r w:rsidRPr="005B5793">
        <w:rPr>
          <w:szCs w:val="28"/>
          <w:lang w:val="uk-UA"/>
        </w:rPr>
        <w:t>Таблиця 2.5</w:t>
      </w:r>
    </w:p>
    <w:p w14:paraId="27D82799" w14:textId="771F5EE7" w:rsidR="00457C1B" w:rsidRPr="008923D9" w:rsidRDefault="00E0655F" w:rsidP="00457C1B">
      <w:pPr>
        <w:spacing w:after="2" w:line="360" w:lineRule="auto"/>
        <w:ind w:left="-15" w:firstLine="698"/>
        <w:jc w:val="center"/>
        <w:rPr>
          <w:b/>
          <w:szCs w:val="28"/>
          <w:lang w:val="uk-UA"/>
        </w:rPr>
      </w:pPr>
      <w:r>
        <w:rPr>
          <w:b/>
          <w:szCs w:val="28"/>
          <w:lang w:val="uk-UA"/>
        </w:rPr>
        <w:t>Загальна р</w:t>
      </w:r>
      <w:r w:rsidR="00457C1B" w:rsidRPr="008923D9">
        <w:rPr>
          <w:b/>
          <w:szCs w:val="28"/>
          <w:lang w:val="uk-UA"/>
        </w:rPr>
        <w:t>егресійна модель Люксембургу</w:t>
      </w:r>
    </w:p>
    <w:tbl>
      <w:tblPr>
        <w:tblStyle w:val="TableGrid"/>
        <w:tblW w:w="9448" w:type="dxa"/>
        <w:tblInd w:w="380" w:type="dxa"/>
        <w:tblCellMar>
          <w:top w:w="9" w:type="dxa"/>
          <w:left w:w="108" w:type="dxa"/>
          <w:right w:w="45" w:type="dxa"/>
        </w:tblCellMar>
        <w:tblLook w:val="04A0" w:firstRow="1" w:lastRow="0" w:firstColumn="1" w:lastColumn="0" w:noHBand="0" w:noVBand="1"/>
      </w:tblPr>
      <w:tblGrid>
        <w:gridCol w:w="1484"/>
        <w:gridCol w:w="1186"/>
        <w:gridCol w:w="1684"/>
        <w:gridCol w:w="2300"/>
        <w:gridCol w:w="1070"/>
        <w:gridCol w:w="1724"/>
      </w:tblGrid>
      <w:tr w:rsidR="00020BFD" w:rsidRPr="005B5793" w14:paraId="20581403" w14:textId="77777777" w:rsidTr="00020BFD">
        <w:trPr>
          <w:trHeight w:val="584"/>
        </w:trPr>
        <w:tc>
          <w:tcPr>
            <w:tcW w:w="1484" w:type="dxa"/>
            <w:vMerge w:val="restart"/>
            <w:tcBorders>
              <w:top w:val="single" w:sz="4" w:space="0" w:color="000000"/>
              <w:left w:val="single" w:sz="4" w:space="0" w:color="000000"/>
              <w:bottom w:val="single" w:sz="4" w:space="0" w:color="000000"/>
              <w:right w:val="single" w:sz="4" w:space="0" w:color="000000"/>
            </w:tcBorders>
            <w:vAlign w:val="center"/>
          </w:tcPr>
          <w:p w14:paraId="2A73D593" w14:textId="77777777" w:rsidR="00457C1B" w:rsidRPr="005B5793" w:rsidRDefault="00020BFD" w:rsidP="00BD3DE3">
            <w:pPr>
              <w:spacing w:after="0" w:line="259" w:lineRule="auto"/>
              <w:ind w:left="0" w:right="0" w:firstLine="0"/>
              <w:jc w:val="center"/>
              <w:rPr>
                <w:color w:val="auto"/>
                <w:szCs w:val="28"/>
                <w:lang w:val="uk-UA"/>
              </w:rPr>
            </w:pPr>
            <w:r w:rsidRPr="005B5793">
              <w:rPr>
                <w:color w:val="auto"/>
                <w:szCs w:val="28"/>
                <w:lang w:val="uk-UA"/>
              </w:rPr>
              <w:t>Модель</w:t>
            </w:r>
            <w:r w:rsidR="00457C1B" w:rsidRPr="005B5793">
              <w:rPr>
                <w:color w:val="auto"/>
                <w:szCs w:val="28"/>
                <w:lang w:val="uk-UA"/>
              </w:rPr>
              <w:t xml:space="preserve"> </w:t>
            </w:r>
          </w:p>
        </w:tc>
        <w:tc>
          <w:tcPr>
            <w:tcW w:w="2870" w:type="dxa"/>
            <w:gridSpan w:val="2"/>
            <w:tcBorders>
              <w:top w:val="single" w:sz="4" w:space="0" w:color="000000"/>
              <w:left w:val="single" w:sz="4" w:space="0" w:color="000000"/>
              <w:bottom w:val="single" w:sz="4" w:space="0" w:color="000000"/>
              <w:right w:val="single" w:sz="4" w:space="0" w:color="000000"/>
            </w:tcBorders>
          </w:tcPr>
          <w:p w14:paraId="38D53CB3" w14:textId="77777777" w:rsidR="00457C1B" w:rsidRPr="005B5793" w:rsidRDefault="00020BFD" w:rsidP="00BD3DE3">
            <w:pPr>
              <w:spacing w:after="0" w:line="259" w:lineRule="auto"/>
              <w:ind w:left="0" w:right="0" w:firstLine="0"/>
              <w:jc w:val="center"/>
              <w:rPr>
                <w:color w:val="auto"/>
                <w:szCs w:val="28"/>
                <w:lang w:val="uk-UA"/>
              </w:rPr>
            </w:pPr>
            <w:r w:rsidRPr="005B5793">
              <w:rPr>
                <w:color w:val="auto"/>
                <w:szCs w:val="28"/>
                <w:lang w:val="uk-UA"/>
              </w:rPr>
              <w:t xml:space="preserve"> Нестандартизовані коефіцієнти</w:t>
            </w:r>
          </w:p>
        </w:tc>
        <w:tc>
          <w:tcPr>
            <w:tcW w:w="2300" w:type="dxa"/>
            <w:tcBorders>
              <w:top w:val="single" w:sz="4" w:space="0" w:color="000000"/>
              <w:left w:val="single" w:sz="4" w:space="0" w:color="000000"/>
              <w:bottom w:val="single" w:sz="4" w:space="0" w:color="000000"/>
              <w:right w:val="single" w:sz="4" w:space="0" w:color="000000"/>
            </w:tcBorders>
          </w:tcPr>
          <w:p w14:paraId="67865FC3" w14:textId="77777777" w:rsidR="00457C1B" w:rsidRPr="005B5793" w:rsidRDefault="00457C1B" w:rsidP="00DE7D5A">
            <w:pPr>
              <w:spacing w:after="0" w:line="239" w:lineRule="auto"/>
              <w:ind w:left="0" w:right="0" w:firstLine="0"/>
              <w:jc w:val="center"/>
              <w:rPr>
                <w:color w:val="auto"/>
                <w:szCs w:val="28"/>
                <w:lang w:val="uk-UA"/>
              </w:rPr>
            </w:pPr>
            <w:r w:rsidRPr="005B5793">
              <w:rPr>
                <w:color w:val="auto"/>
                <w:szCs w:val="28"/>
                <w:lang w:val="uk-UA"/>
              </w:rPr>
              <w:t>Стандартизо</w:t>
            </w:r>
            <w:r w:rsidR="00020BFD" w:rsidRPr="005B5793">
              <w:rPr>
                <w:color w:val="auto"/>
                <w:szCs w:val="28"/>
                <w:lang w:val="uk-UA"/>
              </w:rPr>
              <w:t>вані коефіцієнти</w:t>
            </w:r>
          </w:p>
        </w:tc>
        <w:tc>
          <w:tcPr>
            <w:tcW w:w="1070" w:type="dxa"/>
            <w:vMerge w:val="restart"/>
            <w:tcBorders>
              <w:top w:val="single" w:sz="4" w:space="0" w:color="000000"/>
              <w:left w:val="single" w:sz="4" w:space="0" w:color="000000"/>
              <w:bottom w:val="single" w:sz="4" w:space="0" w:color="000000"/>
              <w:right w:val="single" w:sz="4" w:space="0" w:color="000000"/>
            </w:tcBorders>
            <w:vAlign w:val="center"/>
          </w:tcPr>
          <w:p w14:paraId="2914B9A5" w14:textId="77777777" w:rsidR="00457C1B" w:rsidRPr="005B5793" w:rsidRDefault="00457C1B" w:rsidP="00BD3DE3">
            <w:pPr>
              <w:spacing w:after="0" w:line="259" w:lineRule="auto"/>
              <w:ind w:left="0" w:right="62" w:firstLine="0"/>
              <w:jc w:val="center"/>
              <w:rPr>
                <w:color w:val="auto"/>
                <w:szCs w:val="28"/>
                <w:lang w:val="uk-UA"/>
              </w:rPr>
            </w:pPr>
            <w:r w:rsidRPr="005B5793">
              <w:rPr>
                <w:color w:val="auto"/>
                <w:szCs w:val="28"/>
                <w:lang w:val="uk-UA"/>
              </w:rPr>
              <w:t xml:space="preserve">t </w:t>
            </w:r>
          </w:p>
        </w:tc>
        <w:tc>
          <w:tcPr>
            <w:tcW w:w="1724" w:type="dxa"/>
            <w:vMerge w:val="restart"/>
            <w:tcBorders>
              <w:top w:val="single" w:sz="4" w:space="0" w:color="000000"/>
              <w:left w:val="single" w:sz="4" w:space="0" w:color="000000"/>
              <w:bottom w:val="single" w:sz="4" w:space="0" w:color="000000"/>
              <w:right w:val="single" w:sz="4" w:space="0" w:color="000000"/>
            </w:tcBorders>
            <w:vAlign w:val="center"/>
          </w:tcPr>
          <w:p w14:paraId="1B22C7CF" w14:textId="77777777" w:rsidR="00457C1B" w:rsidRPr="005B5793" w:rsidRDefault="00020BFD" w:rsidP="00BD3DE3">
            <w:pPr>
              <w:spacing w:after="0" w:line="259" w:lineRule="auto"/>
              <w:ind w:left="0" w:right="0" w:firstLine="0"/>
              <w:jc w:val="center"/>
              <w:rPr>
                <w:color w:val="auto"/>
                <w:szCs w:val="28"/>
                <w:lang w:val="uk-UA"/>
              </w:rPr>
            </w:pPr>
            <w:r w:rsidRPr="005B5793">
              <w:rPr>
                <w:color w:val="auto"/>
                <w:szCs w:val="28"/>
                <w:lang w:val="uk-UA"/>
              </w:rPr>
              <w:t xml:space="preserve"> Значимість</w:t>
            </w:r>
            <w:r w:rsidR="00457C1B" w:rsidRPr="005B5793">
              <w:rPr>
                <w:color w:val="auto"/>
                <w:szCs w:val="28"/>
                <w:lang w:val="uk-UA"/>
              </w:rPr>
              <w:t xml:space="preserve"> </w:t>
            </w:r>
          </w:p>
        </w:tc>
      </w:tr>
      <w:tr w:rsidR="00020BFD" w:rsidRPr="005B5793" w14:paraId="27C4F634" w14:textId="77777777" w:rsidTr="00020BFD">
        <w:trPr>
          <w:trHeight w:val="494"/>
        </w:trPr>
        <w:tc>
          <w:tcPr>
            <w:tcW w:w="0" w:type="auto"/>
            <w:vMerge/>
            <w:tcBorders>
              <w:top w:val="nil"/>
              <w:left w:val="single" w:sz="4" w:space="0" w:color="000000"/>
              <w:bottom w:val="single" w:sz="4" w:space="0" w:color="000000"/>
              <w:right w:val="single" w:sz="4" w:space="0" w:color="000000"/>
            </w:tcBorders>
          </w:tcPr>
          <w:p w14:paraId="6E047953" w14:textId="77777777" w:rsidR="00457C1B" w:rsidRPr="005B5793" w:rsidRDefault="00457C1B" w:rsidP="00BD3DE3">
            <w:pPr>
              <w:spacing w:after="160" w:line="259" w:lineRule="auto"/>
              <w:ind w:left="0" w:right="0" w:firstLine="0"/>
              <w:jc w:val="left"/>
              <w:rPr>
                <w:color w:val="auto"/>
                <w:szCs w:val="28"/>
                <w:lang w:val="uk-UA"/>
              </w:rPr>
            </w:pPr>
          </w:p>
        </w:tc>
        <w:tc>
          <w:tcPr>
            <w:tcW w:w="1186" w:type="dxa"/>
            <w:tcBorders>
              <w:top w:val="single" w:sz="4" w:space="0" w:color="000000"/>
              <w:left w:val="single" w:sz="4" w:space="0" w:color="000000"/>
              <w:bottom w:val="single" w:sz="4" w:space="0" w:color="000000"/>
              <w:right w:val="single" w:sz="4" w:space="0" w:color="000000"/>
            </w:tcBorders>
            <w:vAlign w:val="center"/>
          </w:tcPr>
          <w:p w14:paraId="3CAF54DF" w14:textId="77777777" w:rsidR="00457C1B" w:rsidRPr="005B5793" w:rsidRDefault="00457C1B" w:rsidP="00BD3DE3">
            <w:pPr>
              <w:spacing w:after="0" w:line="259" w:lineRule="auto"/>
              <w:ind w:left="0" w:right="64" w:firstLine="0"/>
              <w:jc w:val="center"/>
              <w:rPr>
                <w:color w:val="auto"/>
                <w:szCs w:val="28"/>
                <w:lang w:val="uk-UA"/>
              </w:rPr>
            </w:pPr>
            <w:r w:rsidRPr="005B5793">
              <w:rPr>
                <w:color w:val="auto"/>
                <w:szCs w:val="28"/>
                <w:lang w:val="uk-UA"/>
              </w:rPr>
              <w:t xml:space="preserve">B </w:t>
            </w:r>
          </w:p>
        </w:tc>
        <w:tc>
          <w:tcPr>
            <w:tcW w:w="1684" w:type="dxa"/>
            <w:tcBorders>
              <w:top w:val="single" w:sz="4" w:space="0" w:color="000000"/>
              <w:left w:val="single" w:sz="4" w:space="0" w:color="000000"/>
              <w:bottom w:val="single" w:sz="4" w:space="0" w:color="000000"/>
              <w:right w:val="single" w:sz="4" w:space="0" w:color="000000"/>
            </w:tcBorders>
          </w:tcPr>
          <w:p w14:paraId="2D57C242" w14:textId="77777777" w:rsidR="00457C1B" w:rsidRPr="005B5793" w:rsidRDefault="00020BFD" w:rsidP="00BD3DE3">
            <w:pPr>
              <w:spacing w:after="0" w:line="259" w:lineRule="auto"/>
              <w:ind w:left="0" w:right="0" w:firstLine="0"/>
              <w:jc w:val="center"/>
              <w:rPr>
                <w:color w:val="auto"/>
                <w:szCs w:val="28"/>
                <w:lang w:val="uk-UA"/>
              </w:rPr>
            </w:pPr>
            <w:r w:rsidRPr="005B5793">
              <w:rPr>
                <w:color w:val="auto"/>
                <w:szCs w:val="28"/>
                <w:lang w:val="uk-UA"/>
              </w:rPr>
              <w:t>Стандартна помилка</w:t>
            </w:r>
          </w:p>
        </w:tc>
        <w:tc>
          <w:tcPr>
            <w:tcW w:w="2300" w:type="dxa"/>
            <w:tcBorders>
              <w:top w:val="single" w:sz="4" w:space="0" w:color="000000"/>
              <w:left w:val="single" w:sz="4" w:space="0" w:color="000000"/>
              <w:bottom w:val="single" w:sz="4" w:space="0" w:color="000000"/>
              <w:right w:val="single" w:sz="4" w:space="0" w:color="000000"/>
            </w:tcBorders>
            <w:vAlign w:val="center"/>
          </w:tcPr>
          <w:p w14:paraId="1AC43040" w14:textId="77777777" w:rsidR="00457C1B" w:rsidRPr="005B5793" w:rsidRDefault="00020BFD" w:rsidP="00BD3DE3">
            <w:pPr>
              <w:spacing w:after="0" w:line="259" w:lineRule="auto"/>
              <w:ind w:left="0" w:right="62" w:firstLine="0"/>
              <w:jc w:val="center"/>
              <w:rPr>
                <w:color w:val="auto"/>
                <w:szCs w:val="28"/>
                <w:lang w:val="uk-UA"/>
              </w:rPr>
            </w:pPr>
            <w:r w:rsidRPr="005B5793">
              <w:rPr>
                <w:color w:val="auto"/>
                <w:szCs w:val="28"/>
                <w:lang w:val="uk-UA"/>
              </w:rPr>
              <w:t>Бета</w:t>
            </w:r>
          </w:p>
        </w:tc>
        <w:tc>
          <w:tcPr>
            <w:tcW w:w="0" w:type="auto"/>
            <w:vMerge/>
            <w:tcBorders>
              <w:top w:val="nil"/>
              <w:left w:val="single" w:sz="4" w:space="0" w:color="000000"/>
              <w:bottom w:val="single" w:sz="4" w:space="0" w:color="000000"/>
              <w:right w:val="single" w:sz="4" w:space="0" w:color="000000"/>
            </w:tcBorders>
          </w:tcPr>
          <w:p w14:paraId="737BCBA8" w14:textId="77777777" w:rsidR="00457C1B" w:rsidRPr="005B5793" w:rsidRDefault="00457C1B" w:rsidP="00BD3DE3">
            <w:pPr>
              <w:spacing w:after="160" w:line="259" w:lineRule="auto"/>
              <w:ind w:left="0" w:right="0" w:firstLine="0"/>
              <w:jc w:val="left"/>
              <w:rPr>
                <w:color w:val="auto"/>
                <w:szCs w:val="28"/>
                <w:lang w:val="uk-UA"/>
              </w:rPr>
            </w:pPr>
          </w:p>
        </w:tc>
        <w:tc>
          <w:tcPr>
            <w:tcW w:w="0" w:type="auto"/>
            <w:vMerge/>
            <w:tcBorders>
              <w:top w:val="nil"/>
              <w:left w:val="single" w:sz="4" w:space="0" w:color="000000"/>
              <w:bottom w:val="single" w:sz="4" w:space="0" w:color="000000"/>
              <w:right w:val="single" w:sz="4" w:space="0" w:color="000000"/>
            </w:tcBorders>
          </w:tcPr>
          <w:p w14:paraId="6F40E603" w14:textId="77777777" w:rsidR="00457C1B" w:rsidRPr="005B5793" w:rsidRDefault="00457C1B" w:rsidP="00BD3DE3">
            <w:pPr>
              <w:spacing w:after="160" w:line="259" w:lineRule="auto"/>
              <w:ind w:left="0" w:right="0" w:firstLine="0"/>
              <w:jc w:val="left"/>
              <w:rPr>
                <w:color w:val="auto"/>
                <w:szCs w:val="28"/>
                <w:lang w:val="uk-UA"/>
              </w:rPr>
            </w:pPr>
          </w:p>
        </w:tc>
      </w:tr>
      <w:tr w:rsidR="00020BFD" w:rsidRPr="005B5793" w14:paraId="2704353F" w14:textId="77777777" w:rsidTr="00020BFD">
        <w:trPr>
          <w:trHeight w:val="107"/>
        </w:trPr>
        <w:tc>
          <w:tcPr>
            <w:tcW w:w="1484" w:type="dxa"/>
            <w:tcBorders>
              <w:top w:val="single" w:sz="4" w:space="0" w:color="000000"/>
              <w:left w:val="single" w:sz="4" w:space="0" w:color="000000"/>
              <w:bottom w:val="single" w:sz="4" w:space="0" w:color="000000"/>
              <w:right w:val="single" w:sz="4" w:space="0" w:color="000000"/>
            </w:tcBorders>
          </w:tcPr>
          <w:p w14:paraId="4A25FF22" w14:textId="77777777" w:rsidR="00457C1B" w:rsidRPr="005B5793" w:rsidRDefault="00020BFD" w:rsidP="00BD3DE3">
            <w:pPr>
              <w:spacing w:after="0" w:line="259" w:lineRule="auto"/>
              <w:ind w:left="0" w:right="0" w:firstLine="0"/>
              <w:jc w:val="left"/>
              <w:rPr>
                <w:color w:val="auto"/>
                <w:szCs w:val="28"/>
                <w:lang w:val="uk-UA"/>
              </w:rPr>
            </w:pPr>
            <w:proofErr w:type="spellStart"/>
            <w:r w:rsidRPr="005B5793">
              <w:rPr>
                <w:color w:val="auto"/>
                <w:szCs w:val="28"/>
                <w:lang w:val="uk-UA"/>
              </w:rPr>
              <w:t>Костанта</w:t>
            </w:r>
            <w:proofErr w:type="spellEnd"/>
            <w:r w:rsidR="00457C1B" w:rsidRPr="005B5793">
              <w:rPr>
                <w:color w:val="auto"/>
                <w:szCs w:val="28"/>
                <w:lang w:val="uk-UA"/>
              </w:rPr>
              <w:t xml:space="preserve"> </w:t>
            </w:r>
          </w:p>
        </w:tc>
        <w:tc>
          <w:tcPr>
            <w:tcW w:w="1186" w:type="dxa"/>
            <w:tcBorders>
              <w:top w:val="single" w:sz="4" w:space="0" w:color="000000"/>
              <w:left w:val="single" w:sz="4" w:space="0" w:color="000000"/>
              <w:bottom w:val="single" w:sz="4" w:space="0" w:color="000000"/>
              <w:right w:val="single" w:sz="4" w:space="0" w:color="000000"/>
            </w:tcBorders>
            <w:vAlign w:val="center"/>
          </w:tcPr>
          <w:p w14:paraId="2EB997D1" w14:textId="5DDB6202" w:rsidR="00457C1B" w:rsidRPr="005B5793" w:rsidRDefault="00913CBF" w:rsidP="00913CBF">
            <w:pPr>
              <w:spacing w:after="0" w:line="259" w:lineRule="auto"/>
              <w:ind w:left="82" w:right="0" w:firstLine="0"/>
              <w:jc w:val="center"/>
              <w:rPr>
                <w:color w:val="auto"/>
                <w:szCs w:val="28"/>
                <w:lang w:val="uk-UA"/>
              </w:rPr>
            </w:pPr>
            <w:r w:rsidRPr="005B5793">
              <w:rPr>
                <w:color w:val="auto"/>
                <w:szCs w:val="28"/>
                <w:lang w:val="uk-UA"/>
              </w:rPr>
              <w:t>-4,917</w:t>
            </w:r>
          </w:p>
        </w:tc>
        <w:tc>
          <w:tcPr>
            <w:tcW w:w="1684" w:type="dxa"/>
            <w:tcBorders>
              <w:top w:val="single" w:sz="4" w:space="0" w:color="000000"/>
              <w:left w:val="single" w:sz="4" w:space="0" w:color="000000"/>
              <w:bottom w:val="single" w:sz="4" w:space="0" w:color="000000"/>
              <w:right w:val="single" w:sz="4" w:space="0" w:color="000000"/>
            </w:tcBorders>
            <w:vAlign w:val="center"/>
          </w:tcPr>
          <w:p w14:paraId="2101E5F3" w14:textId="40F8E8C9" w:rsidR="00457C1B" w:rsidRPr="005B5793" w:rsidRDefault="00913CBF" w:rsidP="00BD3DE3">
            <w:pPr>
              <w:spacing w:after="0" w:line="259" w:lineRule="auto"/>
              <w:ind w:left="0" w:right="61" w:firstLine="0"/>
              <w:jc w:val="center"/>
              <w:rPr>
                <w:color w:val="auto"/>
                <w:szCs w:val="28"/>
                <w:lang w:val="uk-UA"/>
              </w:rPr>
            </w:pPr>
            <w:r w:rsidRPr="005B5793">
              <w:rPr>
                <w:color w:val="auto"/>
                <w:szCs w:val="28"/>
                <w:lang w:val="uk-UA"/>
              </w:rPr>
              <w:t>7,644</w:t>
            </w:r>
          </w:p>
        </w:tc>
        <w:tc>
          <w:tcPr>
            <w:tcW w:w="2300" w:type="dxa"/>
            <w:tcBorders>
              <w:top w:val="single" w:sz="4" w:space="0" w:color="000000"/>
              <w:left w:val="single" w:sz="4" w:space="0" w:color="000000"/>
              <w:bottom w:val="single" w:sz="4" w:space="0" w:color="000000"/>
              <w:right w:val="single" w:sz="4" w:space="0" w:color="000000"/>
            </w:tcBorders>
            <w:vAlign w:val="center"/>
          </w:tcPr>
          <w:p w14:paraId="60DF5785" w14:textId="77777777" w:rsidR="00457C1B" w:rsidRPr="005B5793" w:rsidRDefault="00457C1B" w:rsidP="00BD3DE3">
            <w:pPr>
              <w:spacing w:after="0" w:line="259" w:lineRule="auto"/>
              <w:ind w:left="8" w:right="0" w:firstLine="0"/>
              <w:jc w:val="center"/>
              <w:rPr>
                <w:color w:val="auto"/>
                <w:szCs w:val="28"/>
                <w:lang w:val="uk-UA"/>
              </w:rPr>
            </w:pPr>
            <w:r w:rsidRPr="005B5793">
              <w:rPr>
                <w:color w:val="auto"/>
                <w:szCs w:val="28"/>
                <w:lang w:val="uk-UA"/>
              </w:rPr>
              <w:t xml:space="preserve"> </w:t>
            </w:r>
          </w:p>
        </w:tc>
        <w:tc>
          <w:tcPr>
            <w:tcW w:w="1070" w:type="dxa"/>
            <w:tcBorders>
              <w:top w:val="single" w:sz="4" w:space="0" w:color="000000"/>
              <w:left w:val="single" w:sz="4" w:space="0" w:color="000000"/>
              <w:bottom w:val="single" w:sz="4" w:space="0" w:color="000000"/>
              <w:right w:val="single" w:sz="4" w:space="0" w:color="000000"/>
            </w:tcBorders>
            <w:vAlign w:val="center"/>
          </w:tcPr>
          <w:p w14:paraId="732D64A7" w14:textId="3CBAA1A5" w:rsidR="00457C1B" w:rsidRPr="005B5793" w:rsidRDefault="00913CBF" w:rsidP="00913CBF">
            <w:pPr>
              <w:spacing w:after="0" w:line="259" w:lineRule="auto"/>
              <w:ind w:left="65" w:right="0" w:firstLine="0"/>
              <w:jc w:val="center"/>
              <w:rPr>
                <w:color w:val="auto"/>
                <w:szCs w:val="28"/>
                <w:lang w:val="uk-UA"/>
              </w:rPr>
            </w:pPr>
            <w:r w:rsidRPr="005B5793">
              <w:rPr>
                <w:color w:val="auto"/>
                <w:szCs w:val="28"/>
                <w:lang w:val="uk-UA"/>
              </w:rPr>
              <w:t>-0,643</w:t>
            </w:r>
          </w:p>
        </w:tc>
        <w:tc>
          <w:tcPr>
            <w:tcW w:w="1724" w:type="dxa"/>
            <w:tcBorders>
              <w:top w:val="single" w:sz="4" w:space="0" w:color="000000"/>
              <w:left w:val="single" w:sz="4" w:space="0" w:color="000000"/>
              <w:bottom w:val="single" w:sz="4" w:space="0" w:color="000000"/>
              <w:right w:val="single" w:sz="4" w:space="0" w:color="000000"/>
            </w:tcBorders>
            <w:vAlign w:val="center"/>
          </w:tcPr>
          <w:p w14:paraId="2F7B449E" w14:textId="38CE991E" w:rsidR="00457C1B" w:rsidRPr="005B5793" w:rsidRDefault="00913CBF" w:rsidP="00BD3DE3">
            <w:pPr>
              <w:spacing w:after="0" w:line="259" w:lineRule="auto"/>
              <w:ind w:left="0" w:right="59" w:firstLine="0"/>
              <w:jc w:val="center"/>
              <w:rPr>
                <w:color w:val="auto"/>
                <w:szCs w:val="28"/>
                <w:lang w:val="uk-UA"/>
              </w:rPr>
            </w:pPr>
            <w:r w:rsidRPr="005B5793">
              <w:rPr>
                <w:color w:val="auto"/>
                <w:szCs w:val="28"/>
                <w:lang w:val="uk-UA"/>
              </w:rPr>
              <w:t>0,533</w:t>
            </w:r>
          </w:p>
        </w:tc>
      </w:tr>
      <w:tr w:rsidR="00020BFD" w:rsidRPr="005B5793" w14:paraId="4A2AD290" w14:textId="77777777" w:rsidTr="00020BFD">
        <w:trPr>
          <w:trHeight w:val="61"/>
        </w:trPr>
        <w:tc>
          <w:tcPr>
            <w:tcW w:w="1484" w:type="dxa"/>
            <w:tcBorders>
              <w:top w:val="single" w:sz="4" w:space="0" w:color="000000"/>
              <w:left w:val="single" w:sz="4" w:space="0" w:color="000000"/>
              <w:bottom w:val="single" w:sz="4" w:space="0" w:color="000000"/>
              <w:right w:val="single" w:sz="4" w:space="0" w:color="000000"/>
            </w:tcBorders>
          </w:tcPr>
          <w:p w14:paraId="677B6F2D" w14:textId="77777777" w:rsidR="00457C1B" w:rsidRPr="005B5793" w:rsidRDefault="00457C1B" w:rsidP="00BD3DE3">
            <w:pPr>
              <w:spacing w:after="0" w:line="259" w:lineRule="auto"/>
              <w:ind w:left="0" w:right="69" w:firstLine="0"/>
              <w:jc w:val="center"/>
              <w:rPr>
                <w:color w:val="auto"/>
                <w:szCs w:val="28"/>
                <w:lang w:val="uk-UA"/>
              </w:rPr>
            </w:pPr>
            <w:r w:rsidRPr="005B5793">
              <w:rPr>
                <w:color w:val="auto"/>
                <w:szCs w:val="28"/>
                <w:lang w:val="uk-UA"/>
              </w:rPr>
              <w:t xml:space="preserve">е </w:t>
            </w:r>
          </w:p>
        </w:tc>
        <w:tc>
          <w:tcPr>
            <w:tcW w:w="1186" w:type="dxa"/>
            <w:tcBorders>
              <w:top w:val="single" w:sz="4" w:space="0" w:color="000000"/>
              <w:left w:val="single" w:sz="4" w:space="0" w:color="000000"/>
              <w:bottom w:val="single" w:sz="4" w:space="0" w:color="000000"/>
              <w:right w:val="single" w:sz="4" w:space="0" w:color="000000"/>
            </w:tcBorders>
          </w:tcPr>
          <w:p w14:paraId="05650185" w14:textId="1A19F9AF" w:rsidR="00457C1B" w:rsidRPr="005B5793" w:rsidRDefault="00913CBF" w:rsidP="00913CBF">
            <w:pPr>
              <w:spacing w:after="0" w:line="259" w:lineRule="auto"/>
              <w:ind w:left="0" w:right="122" w:firstLine="0"/>
              <w:jc w:val="center"/>
              <w:rPr>
                <w:color w:val="auto"/>
                <w:szCs w:val="28"/>
                <w:lang w:val="uk-UA"/>
              </w:rPr>
            </w:pPr>
            <w:r w:rsidRPr="005B5793">
              <w:rPr>
                <w:color w:val="auto"/>
                <w:szCs w:val="28"/>
                <w:lang w:val="uk-UA"/>
              </w:rPr>
              <w:t>5,406</w:t>
            </w:r>
          </w:p>
        </w:tc>
        <w:tc>
          <w:tcPr>
            <w:tcW w:w="1684" w:type="dxa"/>
            <w:tcBorders>
              <w:top w:val="single" w:sz="4" w:space="0" w:color="000000"/>
              <w:left w:val="single" w:sz="4" w:space="0" w:color="000000"/>
              <w:bottom w:val="single" w:sz="4" w:space="0" w:color="000000"/>
              <w:right w:val="single" w:sz="4" w:space="0" w:color="000000"/>
            </w:tcBorders>
          </w:tcPr>
          <w:p w14:paraId="0EF7FB93" w14:textId="522382D7" w:rsidR="00457C1B" w:rsidRPr="005B5793" w:rsidRDefault="00913CBF" w:rsidP="00BD3DE3">
            <w:pPr>
              <w:spacing w:after="0" w:line="259" w:lineRule="auto"/>
              <w:ind w:left="0" w:right="61" w:firstLine="0"/>
              <w:jc w:val="center"/>
              <w:rPr>
                <w:color w:val="auto"/>
                <w:szCs w:val="28"/>
                <w:lang w:val="uk-UA"/>
              </w:rPr>
            </w:pPr>
            <w:r w:rsidRPr="005B5793">
              <w:rPr>
                <w:color w:val="auto"/>
                <w:szCs w:val="28"/>
                <w:lang w:val="uk-UA"/>
              </w:rPr>
              <w:t>5,070</w:t>
            </w:r>
          </w:p>
        </w:tc>
        <w:tc>
          <w:tcPr>
            <w:tcW w:w="2300" w:type="dxa"/>
            <w:tcBorders>
              <w:top w:val="single" w:sz="4" w:space="0" w:color="000000"/>
              <w:left w:val="single" w:sz="4" w:space="0" w:color="000000"/>
              <w:bottom w:val="single" w:sz="4" w:space="0" w:color="000000"/>
              <w:right w:val="single" w:sz="4" w:space="0" w:color="000000"/>
            </w:tcBorders>
          </w:tcPr>
          <w:p w14:paraId="5A7AE8FA" w14:textId="2716FECB" w:rsidR="00457C1B" w:rsidRPr="005B5793" w:rsidRDefault="00913CBF" w:rsidP="00913CBF">
            <w:pPr>
              <w:spacing w:after="0" w:line="259" w:lineRule="auto"/>
              <w:ind w:left="0" w:right="64" w:firstLine="0"/>
              <w:jc w:val="center"/>
              <w:rPr>
                <w:color w:val="auto"/>
                <w:szCs w:val="28"/>
                <w:lang w:val="uk-UA"/>
              </w:rPr>
            </w:pPr>
            <w:r w:rsidRPr="005B5793">
              <w:rPr>
                <w:color w:val="auto"/>
                <w:szCs w:val="28"/>
                <w:lang w:val="uk-UA"/>
              </w:rPr>
              <w:t>0,181</w:t>
            </w:r>
          </w:p>
        </w:tc>
        <w:tc>
          <w:tcPr>
            <w:tcW w:w="1070" w:type="dxa"/>
            <w:tcBorders>
              <w:top w:val="single" w:sz="4" w:space="0" w:color="000000"/>
              <w:left w:val="single" w:sz="4" w:space="0" w:color="000000"/>
              <w:bottom w:val="single" w:sz="4" w:space="0" w:color="000000"/>
              <w:right w:val="single" w:sz="4" w:space="0" w:color="000000"/>
            </w:tcBorders>
          </w:tcPr>
          <w:p w14:paraId="3848AFF6" w14:textId="45C68F63" w:rsidR="00457C1B" w:rsidRPr="005B5793" w:rsidRDefault="00913CBF" w:rsidP="00913CBF">
            <w:pPr>
              <w:spacing w:after="0" w:line="259" w:lineRule="auto"/>
              <w:ind w:left="89" w:right="0" w:firstLine="0"/>
              <w:jc w:val="center"/>
              <w:rPr>
                <w:color w:val="auto"/>
                <w:szCs w:val="28"/>
                <w:lang w:val="uk-UA"/>
              </w:rPr>
            </w:pPr>
            <w:r w:rsidRPr="005B5793">
              <w:rPr>
                <w:color w:val="auto"/>
                <w:szCs w:val="28"/>
                <w:lang w:val="uk-UA"/>
              </w:rPr>
              <w:t>1,066</w:t>
            </w:r>
          </w:p>
        </w:tc>
        <w:tc>
          <w:tcPr>
            <w:tcW w:w="1724" w:type="dxa"/>
            <w:tcBorders>
              <w:top w:val="single" w:sz="4" w:space="0" w:color="000000"/>
              <w:left w:val="single" w:sz="4" w:space="0" w:color="000000"/>
              <w:bottom w:val="single" w:sz="4" w:space="0" w:color="000000"/>
              <w:right w:val="single" w:sz="4" w:space="0" w:color="000000"/>
            </w:tcBorders>
          </w:tcPr>
          <w:p w14:paraId="579354D8" w14:textId="45FBB84B" w:rsidR="00457C1B" w:rsidRPr="005B5793" w:rsidRDefault="00020BFD" w:rsidP="00BD3DE3">
            <w:pPr>
              <w:spacing w:after="0" w:line="259" w:lineRule="auto"/>
              <w:ind w:left="0" w:right="59" w:firstLine="0"/>
              <w:jc w:val="center"/>
              <w:rPr>
                <w:color w:val="auto"/>
                <w:szCs w:val="28"/>
                <w:lang w:val="uk-UA"/>
              </w:rPr>
            </w:pPr>
            <w:r w:rsidRPr="005B5793">
              <w:rPr>
                <w:color w:val="auto"/>
                <w:szCs w:val="28"/>
                <w:lang w:val="uk-UA"/>
              </w:rPr>
              <w:t>0</w:t>
            </w:r>
            <w:r w:rsidR="00913CBF" w:rsidRPr="005B5793">
              <w:rPr>
                <w:color w:val="auto"/>
                <w:szCs w:val="28"/>
                <w:lang w:val="uk-UA"/>
              </w:rPr>
              <w:t>,309</w:t>
            </w:r>
          </w:p>
        </w:tc>
      </w:tr>
      <w:tr w:rsidR="00020BFD" w:rsidRPr="005B5793" w14:paraId="033D9F34" w14:textId="77777777" w:rsidTr="00BD3DE3">
        <w:trPr>
          <w:trHeight w:val="331"/>
        </w:trPr>
        <w:tc>
          <w:tcPr>
            <w:tcW w:w="1484" w:type="dxa"/>
            <w:tcBorders>
              <w:top w:val="single" w:sz="4" w:space="0" w:color="000000"/>
              <w:left w:val="single" w:sz="4" w:space="0" w:color="000000"/>
              <w:bottom w:val="single" w:sz="4" w:space="0" w:color="000000"/>
              <w:right w:val="single" w:sz="4" w:space="0" w:color="000000"/>
            </w:tcBorders>
          </w:tcPr>
          <w:p w14:paraId="67DCADF6" w14:textId="77777777" w:rsidR="00457C1B" w:rsidRPr="005B5793" w:rsidRDefault="00457C1B" w:rsidP="00BD3DE3">
            <w:pPr>
              <w:spacing w:after="0" w:line="259" w:lineRule="auto"/>
              <w:ind w:left="0" w:right="69" w:firstLine="0"/>
              <w:jc w:val="center"/>
              <w:rPr>
                <w:color w:val="auto"/>
                <w:szCs w:val="28"/>
                <w:lang w:val="uk-UA"/>
              </w:rPr>
            </w:pPr>
            <w:r w:rsidRPr="005B5793">
              <w:rPr>
                <w:color w:val="auto"/>
                <w:szCs w:val="28"/>
                <w:lang w:val="uk-UA"/>
              </w:rPr>
              <w:t xml:space="preserve">i-i* </w:t>
            </w:r>
          </w:p>
        </w:tc>
        <w:tc>
          <w:tcPr>
            <w:tcW w:w="1186" w:type="dxa"/>
            <w:tcBorders>
              <w:top w:val="single" w:sz="4" w:space="0" w:color="000000"/>
              <w:left w:val="single" w:sz="4" w:space="0" w:color="000000"/>
              <w:bottom w:val="single" w:sz="4" w:space="0" w:color="000000"/>
              <w:right w:val="single" w:sz="4" w:space="0" w:color="000000"/>
            </w:tcBorders>
          </w:tcPr>
          <w:p w14:paraId="180A936E" w14:textId="3CD7E788" w:rsidR="00457C1B" w:rsidRPr="005B5793" w:rsidRDefault="00913CBF" w:rsidP="00913CBF">
            <w:pPr>
              <w:spacing w:after="0" w:line="259" w:lineRule="auto"/>
              <w:ind w:left="0" w:right="122" w:firstLine="0"/>
              <w:jc w:val="center"/>
              <w:rPr>
                <w:color w:val="auto"/>
                <w:szCs w:val="28"/>
                <w:lang w:val="uk-UA"/>
              </w:rPr>
            </w:pPr>
            <w:r w:rsidRPr="005B5793">
              <w:rPr>
                <w:color w:val="auto"/>
                <w:szCs w:val="28"/>
                <w:lang w:val="uk-UA"/>
              </w:rPr>
              <w:t>0,365</w:t>
            </w:r>
          </w:p>
        </w:tc>
        <w:tc>
          <w:tcPr>
            <w:tcW w:w="1684" w:type="dxa"/>
            <w:tcBorders>
              <w:top w:val="single" w:sz="4" w:space="0" w:color="000000"/>
              <w:left w:val="single" w:sz="4" w:space="0" w:color="000000"/>
              <w:bottom w:val="single" w:sz="4" w:space="0" w:color="000000"/>
              <w:right w:val="single" w:sz="4" w:space="0" w:color="000000"/>
            </w:tcBorders>
          </w:tcPr>
          <w:p w14:paraId="68C6AD5D" w14:textId="0914181D" w:rsidR="00457C1B" w:rsidRPr="005B5793" w:rsidRDefault="00913CBF" w:rsidP="00BD3DE3">
            <w:pPr>
              <w:spacing w:after="0" w:line="259" w:lineRule="auto"/>
              <w:ind w:left="0" w:right="61" w:firstLine="0"/>
              <w:jc w:val="center"/>
              <w:rPr>
                <w:color w:val="auto"/>
                <w:szCs w:val="28"/>
                <w:lang w:val="uk-UA"/>
              </w:rPr>
            </w:pPr>
            <w:r w:rsidRPr="005B5793">
              <w:rPr>
                <w:color w:val="auto"/>
                <w:szCs w:val="28"/>
                <w:lang w:val="uk-UA"/>
              </w:rPr>
              <w:t>0,460</w:t>
            </w:r>
          </w:p>
        </w:tc>
        <w:tc>
          <w:tcPr>
            <w:tcW w:w="2300" w:type="dxa"/>
            <w:tcBorders>
              <w:top w:val="single" w:sz="4" w:space="0" w:color="000000"/>
              <w:left w:val="single" w:sz="4" w:space="0" w:color="000000"/>
              <w:bottom w:val="single" w:sz="4" w:space="0" w:color="000000"/>
              <w:right w:val="single" w:sz="4" w:space="0" w:color="000000"/>
            </w:tcBorders>
          </w:tcPr>
          <w:p w14:paraId="28F5B0CA" w14:textId="7DB3AE79" w:rsidR="00457C1B" w:rsidRPr="005B5793" w:rsidRDefault="00913CBF" w:rsidP="00913CBF">
            <w:pPr>
              <w:spacing w:after="0" w:line="259" w:lineRule="auto"/>
              <w:ind w:left="0" w:right="64" w:firstLine="0"/>
              <w:jc w:val="center"/>
              <w:rPr>
                <w:color w:val="auto"/>
                <w:szCs w:val="28"/>
                <w:lang w:val="uk-UA"/>
              </w:rPr>
            </w:pPr>
            <w:r w:rsidRPr="005B5793">
              <w:rPr>
                <w:color w:val="auto"/>
                <w:szCs w:val="28"/>
                <w:lang w:val="uk-UA"/>
              </w:rPr>
              <w:t>0,091</w:t>
            </w:r>
          </w:p>
        </w:tc>
        <w:tc>
          <w:tcPr>
            <w:tcW w:w="1070" w:type="dxa"/>
            <w:tcBorders>
              <w:top w:val="single" w:sz="4" w:space="0" w:color="000000"/>
              <w:left w:val="single" w:sz="4" w:space="0" w:color="000000"/>
              <w:bottom w:val="single" w:sz="4" w:space="0" w:color="000000"/>
              <w:right w:val="single" w:sz="4" w:space="0" w:color="000000"/>
            </w:tcBorders>
          </w:tcPr>
          <w:p w14:paraId="748BED5A" w14:textId="6D7798E9" w:rsidR="00457C1B" w:rsidRPr="005B5793" w:rsidRDefault="00913CBF" w:rsidP="00913CBF">
            <w:pPr>
              <w:spacing w:after="0" w:line="259" w:lineRule="auto"/>
              <w:ind w:left="0" w:right="65" w:firstLine="0"/>
              <w:jc w:val="center"/>
              <w:rPr>
                <w:color w:val="auto"/>
                <w:szCs w:val="28"/>
                <w:lang w:val="uk-UA"/>
              </w:rPr>
            </w:pPr>
            <w:r w:rsidRPr="005B5793">
              <w:rPr>
                <w:color w:val="auto"/>
                <w:szCs w:val="28"/>
                <w:lang w:val="uk-UA"/>
              </w:rPr>
              <w:t xml:space="preserve"> 0,794</w:t>
            </w:r>
          </w:p>
        </w:tc>
        <w:tc>
          <w:tcPr>
            <w:tcW w:w="1724" w:type="dxa"/>
            <w:tcBorders>
              <w:top w:val="single" w:sz="4" w:space="0" w:color="000000"/>
              <w:left w:val="single" w:sz="4" w:space="0" w:color="000000"/>
              <w:bottom w:val="single" w:sz="4" w:space="0" w:color="000000"/>
              <w:right w:val="single" w:sz="4" w:space="0" w:color="000000"/>
            </w:tcBorders>
          </w:tcPr>
          <w:p w14:paraId="371D89D6" w14:textId="43CCB2FA" w:rsidR="00457C1B" w:rsidRPr="005B5793" w:rsidRDefault="00DE7D5A" w:rsidP="00BD3DE3">
            <w:pPr>
              <w:spacing w:after="0" w:line="259" w:lineRule="auto"/>
              <w:ind w:left="0" w:right="59" w:firstLine="0"/>
              <w:jc w:val="center"/>
              <w:rPr>
                <w:color w:val="auto"/>
                <w:szCs w:val="28"/>
                <w:lang w:val="uk-UA"/>
              </w:rPr>
            </w:pPr>
            <w:r w:rsidRPr="005B5793">
              <w:rPr>
                <w:color w:val="auto"/>
                <w:szCs w:val="28"/>
                <w:lang w:val="uk-UA"/>
              </w:rPr>
              <w:t>0</w:t>
            </w:r>
            <w:r w:rsidR="00913CBF" w:rsidRPr="005B5793">
              <w:rPr>
                <w:color w:val="auto"/>
                <w:szCs w:val="28"/>
                <w:lang w:val="uk-UA"/>
              </w:rPr>
              <w:t>,444</w:t>
            </w:r>
          </w:p>
        </w:tc>
      </w:tr>
      <w:tr w:rsidR="00020BFD" w:rsidRPr="005B5793" w14:paraId="3BAE149F" w14:textId="77777777" w:rsidTr="00BD3DE3">
        <w:trPr>
          <w:trHeight w:val="334"/>
        </w:trPr>
        <w:tc>
          <w:tcPr>
            <w:tcW w:w="1484" w:type="dxa"/>
            <w:tcBorders>
              <w:top w:val="single" w:sz="4" w:space="0" w:color="000000"/>
              <w:left w:val="single" w:sz="4" w:space="0" w:color="000000"/>
              <w:bottom w:val="single" w:sz="4" w:space="0" w:color="000000"/>
              <w:right w:val="single" w:sz="4" w:space="0" w:color="000000"/>
            </w:tcBorders>
          </w:tcPr>
          <w:p w14:paraId="6E1133CD" w14:textId="77777777" w:rsidR="00457C1B" w:rsidRPr="005B5793" w:rsidRDefault="00457C1B" w:rsidP="00BD3DE3">
            <w:pPr>
              <w:spacing w:after="0" w:line="259" w:lineRule="auto"/>
              <w:ind w:left="0" w:right="69" w:firstLine="0"/>
              <w:jc w:val="center"/>
              <w:rPr>
                <w:color w:val="auto"/>
                <w:szCs w:val="28"/>
                <w:lang w:val="uk-UA"/>
              </w:rPr>
            </w:pPr>
            <w:r w:rsidRPr="005B5793">
              <w:rPr>
                <w:color w:val="auto"/>
                <w:szCs w:val="28"/>
                <w:lang w:val="uk-UA"/>
              </w:rPr>
              <w:t>y-y*</w:t>
            </w:r>
          </w:p>
        </w:tc>
        <w:tc>
          <w:tcPr>
            <w:tcW w:w="1186" w:type="dxa"/>
            <w:tcBorders>
              <w:top w:val="single" w:sz="4" w:space="0" w:color="000000"/>
              <w:left w:val="single" w:sz="4" w:space="0" w:color="000000"/>
              <w:bottom w:val="single" w:sz="4" w:space="0" w:color="000000"/>
              <w:right w:val="single" w:sz="4" w:space="0" w:color="000000"/>
            </w:tcBorders>
          </w:tcPr>
          <w:p w14:paraId="24FD3C3C" w14:textId="41DA298B" w:rsidR="00457C1B" w:rsidRPr="005B5793" w:rsidRDefault="00913CBF" w:rsidP="00913CBF">
            <w:pPr>
              <w:spacing w:after="0" w:line="259" w:lineRule="auto"/>
              <w:ind w:left="0" w:right="122" w:firstLine="0"/>
              <w:jc w:val="center"/>
              <w:rPr>
                <w:color w:val="auto"/>
                <w:szCs w:val="28"/>
                <w:lang w:val="uk-UA"/>
              </w:rPr>
            </w:pPr>
            <w:r w:rsidRPr="005B5793">
              <w:rPr>
                <w:color w:val="auto"/>
                <w:szCs w:val="28"/>
                <w:lang w:val="uk-UA"/>
              </w:rPr>
              <w:t>0,682</w:t>
            </w:r>
          </w:p>
        </w:tc>
        <w:tc>
          <w:tcPr>
            <w:tcW w:w="1684" w:type="dxa"/>
            <w:tcBorders>
              <w:top w:val="single" w:sz="4" w:space="0" w:color="000000"/>
              <w:left w:val="single" w:sz="4" w:space="0" w:color="000000"/>
              <w:bottom w:val="single" w:sz="4" w:space="0" w:color="000000"/>
              <w:right w:val="single" w:sz="4" w:space="0" w:color="000000"/>
            </w:tcBorders>
          </w:tcPr>
          <w:p w14:paraId="21FC7E79" w14:textId="730FD7E9" w:rsidR="00457C1B" w:rsidRPr="005B5793" w:rsidRDefault="00913CBF" w:rsidP="00BD3DE3">
            <w:pPr>
              <w:spacing w:after="0" w:line="259" w:lineRule="auto"/>
              <w:ind w:left="0" w:right="61" w:firstLine="0"/>
              <w:jc w:val="center"/>
              <w:rPr>
                <w:color w:val="auto"/>
                <w:szCs w:val="28"/>
                <w:lang w:val="uk-UA"/>
              </w:rPr>
            </w:pPr>
            <w:r w:rsidRPr="005B5793">
              <w:rPr>
                <w:color w:val="auto"/>
                <w:szCs w:val="28"/>
                <w:lang w:val="uk-UA"/>
              </w:rPr>
              <w:t>0,101</w:t>
            </w:r>
          </w:p>
        </w:tc>
        <w:tc>
          <w:tcPr>
            <w:tcW w:w="2300" w:type="dxa"/>
            <w:tcBorders>
              <w:top w:val="single" w:sz="4" w:space="0" w:color="000000"/>
              <w:left w:val="single" w:sz="4" w:space="0" w:color="000000"/>
              <w:bottom w:val="single" w:sz="4" w:space="0" w:color="000000"/>
              <w:right w:val="single" w:sz="4" w:space="0" w:color="000000"/>
            </w:tcBorders>
          </w:tcPr>
          <w:p w14:paraId="6E8CB608" w14:textId="21BF6BFC" w:rsidR="00457C1B" w:rsidRPr="005B5793" w:rsidRDefault="00457C1B" w:rsidP="00913CBF">
            <w:pPr>
              <w:spacing w:after="0" w:line="259" w:lineRule="auto"/>
              <w:ind w:left="0" w:right="64" w:firstLine="0"/>
              <w:jc w:val="center"/>
              <w:rPr>
                <w:color w:val="auto"/>
                <w:szCs w:val="28"/>
                <w:lang w:val="uk-UA"/>
              </w:rPr>
            </w:pPr>
            <w:r w:rsidRPr="005B5793">
              <w:rPr>
                <w:color w:val="auto"/>
                <w:szCs w:val="28"/>
                <w:lang w:val="uk-UA"/>
              </w:rPr>
              <w:t>1</w:t>
            </w:r>
            <w:r w:rsidR="00913CBF" w:rsidRPr="005B5793">
              <w:rPr>
                <w:color w:val="auto"/>
                <w:szCs w:val="28"/>
                <w:lang w:val="uk-UA"/>
              </w:rPr>
              <w:t>,653</w:t>
            </w:r>
          </w:p>
        </w:tc>
        <w:tc>
          <w:tcPr>
            <w:tcW w:w="1070" w:type="dxa"/>
            <w:tcBorders>
              <w:top w:val="single" w:sz="4" w:space="0" w:color="000000"/>
              <w:left w:val="single" w:sz="4" w:space="0" w:color="000000"/>
              <w:bottom w:val="single" w:sz="4" w:space="0" w:color="000000"/>
              <w:right w:val="single" w:sz="4" w:space="0" w:color="000000"/>
            </w:tcBorders>
          </w:tcPr>
          <w:p w14:paraId="27303516" w14:textId="528B669B" w:rsidR="00457C1B" w:rsidRPr="005B5793" w:rsidRDefault="00913CBF" w:rsidP="00913CBF">
            <w:pPr>
              <w:spacing w:after="0" w:line="259" w:lineRule="auto"/>
              <w:ind w:left="0" w:right="0" w:firstLine="0"/>
              <w:jc w:val="center"/>
              <w:rPr>
                <w:color w:val="auto"/>
                <w:szCs w:val="28"/>
                <w:lang w:val="uk-UA"/>
              </w:rPr>
            </w:pPr>
            <w:r w:rsidRPr="005B5793">
              <w:rPr>
                <w:color w:val="auto"/>
                <w:szCs w:val="28"/>
                <w:lang w:val="uk-UA"/>
              </w:rPr>
              <w:t>6,762</w:t>
            </w:r>
          </w:p>
        </w:tc>
        <w:tc>
          <w:tcPr>
            <w:tcW w:w="1724" w:type="dxa"/>
            <w:tcBorders>
              <w:top w:val="single" w:sz="4" w:space="0" w:color="000000"/>
              <w:left w:val="single" w:sz="4" w:space="0" w:color="000000"/>
              <w:bottom w:val="single" w:sz="4" w:space="0" w:color="000000"/>
              <w:right w:val="single" w:sz="4" w:space="0" w:color="000000"/>
            </w:tcBorders>
          </w:tcPr>
          <w:p w14:paraId="7F716148" w14:textId="77BF56BC" w:rsidR="00457C1B" w:rsidRPr="005B5793" w:rsidRDefault="00457C1B" w:rsidP="00BD3DE3">
            <w:pPr>
              <w:spacing w:after="0" w:line="259" w:lineRule="auto"/>
              <w:ind w:left="0" w:right="59" w:firstLine="0"/>
              <w:jc w:val="center"/>
              <w:rPr>
                <w:color w:val="auto"/>
                <w:szCs w:val="28"/>
                <w:lang w:val="uk-UA"/>
              </w:rPr>
            </w:pPr>
            <w:r w:rsidRPr="005B5793">
              <w:rPr>
                <w:color w:val="auto"/>
                <w:szCs w:val="28"/>
                <w:lang w:val="uk-UA"/>
              </w:rPr>
              <w:t>0</w:t>
            </w:r>
            <w:r w:rsidR="00913CBF" w:rsidRPr="005B5793">
              <w:rPr>
                <w:color w:val="auto"/>
                <w:szCs w:val="28"/>
                <w:lang w:val="uk-UA"/>
              </w:rPr>
              <w:t>,000</w:t>
            </w:r>
          </w:p>
        </w:tc>
      </w:tr>
      <w:tr w:rsidR="00020BFD" w:rsidRPr="005B5793" w14:paraId="4352BB58" w14:textId="77777777" w:rsidTr="00BD3DE3">
        <w:trPr>
          <w:trHeight w:val="331"/>
        </w:trPr>
        <w:tc>
          <w:tcPr>
            <w:tcW w:w="1484" w:type="dxa"/>
            <w:tcBorders>
              <w:top w:val="single" w:sz="4" w:space="0" w:color="000000"/>
              <w:left w:val="single" w:sz="4" w:space="0" w:color="000000"/>
              <w:bottom w:val="single" w:sz="4" w:space="0" w:color="000000"/>
              <w:right w:val="single" w:sz="4" w:space="0" w:color="000000"/>
            </w:tcBorders>
          </w:tcPr>
          <w:p w14:paraId="2059EF35" w14:textId="77777777" w:rsidR="00457C1B" w:rsidRPr="005B5793" w:rsidRDefault="00457C1B" w:rsidP="00BD3DE3">
            <w:pPr>
              <w:spacing w:after="0" w:line="259" w:lineRule="auto"/>
              <w:ind w:left="0" w:right="64" w:firstLine="0"/>
              <w:jc w:val="center"/>
              <w:rPr>
                <w:color w:val="auto"/>
                <w:szCs w:val="28"/>
                <w:lang w:val="uk-UA"/>
              </w:rPr>
            </w:pPr>
            <w:r w:rsidRPr="005B5793">
              <w:rPr>
                <w:color w:val="auto"/>
                <w:szCs w:val="28"/>
                <w:lang w:val="uk-UA"/>
              </w:rPr>
              <w:t>m-m*</w:t>
            </w:r>
          </w:p>
        </w:tc>
        <w:tc>
          <w:tcPr>
            <w:tcW w:w="1186" w:type="dxa"/>
            <w:tcBorders>
              <w:top w:val="single" w:sz="4" w:space="0" w:color="000000"/>
              <w:left w:val="single" w:sz="4" w:space="0" w:color="000000"/>
              <w:bottom w:val="single" w:sz="4" w:space="0" w:color="000000"/>
              <w:right w:val="single" w:sz="4" w:space="0" w:color="000000"/>
            </w:tcBorders>
          </w:tcPr>
          <w:p w14:paraId="353A76C2" w14:textId="11C7E63A" w:rsidR="00457C1B" w:rsidRPr="005B5793" w:rsidRDefault="00913CBF" w:rsidP="00913CBF">
            <w:pPr>
              <w:spacing w:after="0" w:line="259" w:lineRule="auto"/>
              <w:ind w:left="0" w:right="122" w:firstLine="0"/>
              <w:jc w:val="center"/>
              <w:rPr>
                <w:color w:val="auto"/>
                <w:szCs w:val="28"/>
                <w:lang w:val="uk-UA"/>
              </w:rPr>
            </w:pPr>
            <w:r w:rsidRPr="005B5793">
              <w:rPr>
                <w:color w:val="auto"/>
                <w:szCs w:val="28"/>
                <w:lang w:val="uk-UA"/>
              </w:rPr>
              <w:t>-0,089</w:t>
            </w:r>
          </w:p>
        </w:tc>
        <w:tc>
          <w:tcPr>
            <w:tcW w:w="1684" w:type="dxa"/>
            <w:tcBorders>
              <w:top w:val="single" w:sz="4" w:space="0" w:color="000000"/>
              <w:left w:val="single" w:sz="4" w:space="0" w:color="000000"/>
              <w:bottom w:val="single" w:sz="4" w:space="0" w:color="000000"/>
              <w:right w:val="single" w:sz="4" w:space="0" w:color="000000"/>
            </w:tcBorders>
          </w:tcPr>
          <w:p w14:paraId="1EEAB44A" w14:textId="548EEA55" w:rsidR="00457C1B" w:rsidRPr="005B5793" w:rsidRDefault="00913CBF" w:rsidP="00BD3DE3">
            <w:pPr>
              <w:spacing w:after="0" w:line="259" w:lineRule="auto"/>
              <w:ind w:left="0" w:right="61" w:firstLine="0"/>
              <w:jc w:val="center"/>
              <w:rPr>
                <w:color w:val="auto"/>
                <w:szCs w:val="28"/>
                <w:lang w:val="uk-UA"/>
              </w:rPr>
            </w:pPr>
            <w:r w:rsidRPr="005B5793">
              <w:rPr>
                <w:color w:val="auto"/>
                <w:szCs w:val="28"/>
                <w:lang w:val="uk-UA"/>
              </w:rPr>
              <w:t>0,027</w:t>
            </w:r>
          </w:p>
        </w:tc>
        <w:tc>
          <w:tcPr>
            <w:tcW w:w="2300" w:type="dxa"/>
            <w:tcBorders>
              <w:top w:val="single" w:sz="4" w:space="0" w:color="000000"/>
              <w:left w:val="single" w:sz="4" w:space="0" w:color="000000"/>
              <w:bottom w:val="single" w:sz="4" w:space="0" w:color="000000"/>
              <w:right w:val="single" w:sz="4" w:space="0" w:color="000000"/>
            </w:tcBorders>
          </w:tcPr>
          <w:p w14:paraId="2D133D1F" w14:textId="7457B457" w:rsidR="00457C1B" w:rsidRPr="005B5793" w:rsidRDefault="00457C1B" w:rsidP="00913CBF">
            <w:pPr>
              <w:spacing w:after="0" w:line="259" w:lineRule="auto"/>
              <w:ind w:left="0" w:right="61" w:firstLine="0"/>
              <w:jc w:val="center"/>
              <w:rPr>
                <w:color w:val="auto"/>
                <w:szCs w:val="28"/>
                <w:lang w:val="uk-UA"/>
              </w:rPr>
            </w:pPr>
            <w:r w:rsidRPr="005B5793">
              <w:rPr>
                <w:color w:val="auto"/>
                <w:szCs w:val="28"/>
                <w:lang w:val="uk-UA"/>
              </w:rPr>
              <w:t>-</w:t>
            </w:r>
            <w:r w:rsidR="00913CBF" w:rsidRPr="005B5793">
              <w:rPr>
                <w:color w:val="auto"/>
                <w:szCs w:val="28"/>
                <w:lang w:val="uk-UA"/>
              </w:rPr>
              <w:t>1,021</w:t>
            </w:r>
          </w:p>
        </w:tc>
        <w:tc>
          <w:tcPr>
            <w:tcW w:w="1070" w:type="dxa"/>
            <w:tcBorders>
              <w:top w:val="single" w:sz="4" w:space="0" w:color="000000"/>
              <w:left w:val="single" w:sz="4" w:space="0" w:color="000000"/>
              <w:bottom w:val="single" w:sz="4" w:space="0" w:color="000000"/>
              <w:right w:val="single" w:sz="4" w:space="0" w:color="000000"/>
            </w:tcBorders>
          </w:tcPr>
          <w:p w14:paraId="561C979E" w14:textId="21474248" w:rsidR="00457C1B" w:rsidRPr="005B5793" w:rsidRDefault="00913CBF" w:rsidP="00913CBF">
            <w:pPr>
              <w:spacing w:after="0" w:line="259" w:lineRule="auto"/>
              <w:ind w:left="0" w:right="65" w:firstLine="0"/>
              <w:jc w:val="center"/>
              <w:rPr>
                <w:color w:val="auto"/>
                <w:szCs w:val="28"/>
                <w:lang w:val="uk-UA"/>
              </w:rPr>
            </w:pPr>
            <w:r w:rsidRPr="005B5793">
              <w:rPr>
                <w:color w:val="auto"/>
                <w:szCs w:val="28"/>
                <w:lang w:val="uk-UA"/>
              </w:rPr>
              <w:t>-3,321</w:t>
            </w:r>
          </w:p>
        </w:tc>
        <w:tc>
          <w:tcPr>
            <w:tcW w:w="1724" w:type="dxa"/>
            <w:tcBorders>
              <w:top w:val="single" w:sz="4" w:space="0" w:color="000000"/>
              <w:left w:val="single" w:sz="4" w:space="0" w:color="000000"/>
              <w:bottom w:val="single" w:sz="4" w:space="0" w:color="000000"/>
              <w:right w:val="single" w:sz="4" w:space="0" w:color="000000"/>
            </w:tcBorders>
          </w:tcPr>
          <w:p w14:paraId="21F15B92" w14:textId="225C9260" w:rsidR="00457C1B" w:rsidRPr="005B5793" w:rsidRDefault="00457C1B" w:rsidP="00BD3DE3">
            <w:pPr>
              <w:spacing w:after="0" w:line="259" w:lineRule="auto"/>
              <w:ind w:left="0" w:right="59" w:firstLine="0"/>
              <w:jc w:val="center"/>
              <w:rPr>
                <w:color w:val="auto"/>
                <w:szCs w:val="28"/>
                <w:lang w:val="uk-UA"/>
              </w:rPr>
            </w:pPr>
            <w:r w:rsidRPr="005B5793">
              <w:rPr>
                <w:color w:val="auto"/>
                <w:szCs w:val="28"/>
                <w:lang w:val="uk-UA"/>
              </w:rPr>
              <w:t>0,</w:t>
            </w:r>
            <w:r w:rsidR="00913CBF" w:rsidRPr="005B5793">
              <w:rPr>
                <w:color w:val="auto"/>
                <w:szCs w:val="28"/>
                <w:lang w:val="uk-UA"/>
              </w:rPr>
              <w:t>007</w:t>
            </w:r>
          </w:p>
        </w:tc>
      </w:tr>
    </w:tbl>
    <w:tbl>
      <w:tblPr>
        <w:tblW w:w="81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11"/>
      </w:tblGrid>
      <w:tr w:rsidR="00457C1B" w:rsidRPr="00A12451" w14:paraId="4362ECBF" w14:textId="77777777" w:rsidTr="00BD3DE3">
        <w:trPr>
          <w:cantSplit/>
        </w:trPr>
        <w:tc>
          <w:tcPr>
            <w:tcW w:w="8111" w:type="dxa"/>
            <w:tcBorders>
              <w:top w:val="nil"/>
              <w:left w:val="nil"/>
              <w:bottom w:val="nil"/>
              <w:right w:val="nil"/>
            </w:tcBorders>
            <w:shd w:val="clear" w:color="auto" w:fill="FFFFFF"/>
          </w:tcPr>
          <w:p w14:paraId="57E9E780" w14:textId="77777777" w:rsidR="00457C1B" w:rsidRPr="005B5793" w:rsidRDefault="00457C1B" w:rsidP="008923D9">
            <w:pPr>
              <w:spacing w:after="0" w:line="259" w:lineRule="auto"/>
              <w:ind w:left="0" w:right="68" w:firstLine="709"/>
              <w:rPr>
                <w:color w:val="auto"/>
                <w:szCs w:val="28"/>
                <w:lang w:val="uk-UA"/>
              </w:rPr>
            </w:pPr>
            <w:r w:rsidRPr="005B5793">
              <w:rPr>
                <w:color w:val="auto"/>
                <w:szCs w:val="28"/>
                <w:lang w:val="uk-UA"/>
              </w:rPr>
              <w:t xml:space="preserve">a. </w:t>
            </w:r>
            <w:proofErr w:type="spellStart"/>
            <w:r w:rsidRPr="005B5793">
              <w:rPr>
                <w:color w:val="auto"/>
                <w:szCs w:val="28"/>
                <w:lang w:val="uk-UA"/>
              </w:rPr>
              <w:t>Dependent</w:t>
            </w:r>
            <w:proofErr w:type="spellEnd"/>
            <w:r w:rsidRPr="005B5793">
              <w:rPr>
                <w:color w:val="auto"/>
                <w:szCs w:val="28"/>
                <w:lang w:val="uk-UA"/>
              </w:rPr>
              <w:t xml:space="preserve"> </w:t>
            </w:r>
            <w:proofErr w:type="spellStart"/>
            <w:r w:rsidRPr="005B5793">
              <w:rPr>
                <w:color w:val="auto"/>
                <w:szCs w:val="28"/>
                <w:lang w:val="uk-UA"/>
              </w:rPr>
              <w:t>Variable</w:t>
            </w:r>
            <w:proofErr w:type="spellEnd"/>
            <w:r w:rsidRPr="005B5793">
              <w:rPr>
                <w:color w:val="auto"/>
                <w:szCs w:val="28"/>
                <w:lang w:val="uk-UA"/>
              </w:rPr>
              <w:t xml:space="preserve">: </w:t>
            </w:r>
            <w:proofErr w:type="spellStart"/>
            <w:r w:rsidRPr="005B5793">
              <w:rPr>
                <w:color w:val="auto"/>
                <w:szCs w:val="28"/>
                <w:lang w:val="uk-UA"/>
              </w:rPr>
              <w:t>Ex-Ex</w:t>
            </w:r>
            <w:proofErr w:type="spellEnd"/>
            <w:r w:rsidRPr="005B5793">
              <w:rPr>
                <w:color w:val="auto"/>
                <w:szCs w:val="28"/>
                <w:lang w:val="uk-UA"/>
              </w:rPr>
              <w:t>*</w:t>
            </w:r>
          </w:p>
        </w:tc>
      </w:tr>
    </w:tbl>
    <w:p w14:paraId="45212DA8" w14:textId="713CFE13" w:rsidR="00DE7D5A" w:rsidRPr="005B5793" w:rsidRDefault="00457C1B" w:rsidP="008923D9">
      <w:pPr>
        <w:spacing w:after="0" w:line="259" w:lineRule="auto"/>
        <w:ind w:left="0" w:right="68" w:firstLine="709"/>
        <w:rPr>
          <w:color w:val="auto"/>
          <w:szCs w:val="28"/>
          <w:lang w:val="uk-UA"/>
        </w:rPr>
      </w:pPr>
      <w:r w:rsidRPr="005B5793">
        <w:rPr>
          <w:color w:val="auto"/>
          <w:szCs w:val="28"/>
          <w:lang w:val="uk-UA"/>
        </w:rPr>
        <w:t>Складено автором на основі</w:t>
      </w:r>
      <w:r w:rsidR="00496DC8" w:rsidRPr="005B5793">
        <w:rPr>
          <w:color w:val="auto"/>
          <w:szCs w:val="28"/>
          <w:lang w:val="uk-UA"/>
        </w:rPr>
        <w:t>: [</w:t>
      </w:r>
      <w:r w:rsidR="00E0655F">
        <w:rPr>
          <w:color w:val="auto"/>
          <w:szCs w:val="28"/>
          <w:lang w:val="uk-UA"/>
        </w:rPr>
        <w:t>16, 37, 38, 40]</w:t>
      </w:r>
      <w:r w:rsidR="00DE7D5A" w:rsidRPr="005B5793">
        <w:rPr>
          <w:color w:val="auto"/>
          <w:szCs w:val="28"/>
          <w:lang w:val="uk-UA"/>
        </w:rPr>
        <w:t>.</w:t>
      </w:r>
    </w:p>
    <w:p w14:paraId="24E170CE" w14:textId="77777777" w:rsidR="00DE7D5A" w:rsidRPr="005B5793" w:rsidRDefault="00DE7D5A" w:rsidP="00DE7D5A">
      <w:pPr>
        <w:spacing w:line="360" w:lineRule="auto"/>
        <w:ind w:left="-15" w:firstLine="708"/>
        <w:rPr>
          <w:szCs w:val="28"/>
          <w:lang w:val="uk-UA"/>
        </w:rPr>
      </w:pPr>
    </w:p>
    <w:p w14:paraId="258BD513" w14:textId="2E72E757" w:rsidR="003717BB" w:rsidRPr="005B5793" w:rsidRDefault="00DE7D5A" w:rsidP="00E271E1">
      <w:pPr>
        <w:spacing w:line="360" w:lineRule="auto"/>
        <w:ind w:left="-15" w:firstLine="708"/>
        <w:rPr>
          <w:szCs w:val="28"/>
          <w:lang w:val="uk-UA"/>
        </w:rPr>
      </w:pPr>
      <w:r w:rsidRPr="005B5793">
        <w:rPr>
          <w:szCs w:val="28"/>
          <w:lang w:val="uk-UA"/>
        </w:rPr>
        <w:t xml:space="preserve">Згідно, з Табл. 2.5 </w:t>
      </w:r>
      <w:r w:rsidR="00913CBF" w:rsidRPr="005B5793">
        <w:rPr>
          <w:szCs w:val="28"/>
          <w:lang w:val="uk-UA"/>
        </w:rPr>
        <w:t xml:space="preserve">валютний курс має 0,309 значимості, та інфляція має 0,444 значимості, тобто ці показники не вливають на залежну зміну. </w:t>
      </w:r>
    </w:p>
    <w:p w14:paraId="0921CC93" w14:textId="082EABC9" w:rsidR="00E271E1" w:rsidRPr="005B5793" w:rsidRDefault="00E271E1" w:rsidP="00E271E1">
      <w:pPr>
        <w:spacing w:line="360" w:lineRule="auto"/>
        <w:ind w:left="-15" w:firstLine="708"/>
        <w:rPr>
          <w:szCs w:val="28"/>
          <w:lang w:val="uk-UA"/>
        </w:rPr>
      </w:pPr>
      <w:r w:rsidRPr="005B5793">
        <w:rPr>
          <w:szCs w:val="28"/>
          <w:lang w:val="uk-UA"/>
        </w:rPr>
        <w:t xml:space="preserve">Надалі буде представлена таблиця без показника валютний курс, та інфляція. </w:t>
      </w:r>
    </w:p>
    <w:p w14:paraId="0079F207" w14:textId="77777777" w:rsidR="00DE7D5A" w:rsidRPr="005B5793" w:rsidRDefault="00DE7D5A" w:rsidP="00DE7D5A">
      <w:pPr>
        <w:spacing w:after="25" w:line="360" w:lineRule="auto"/>
        <w:ind w:right="-8"/>
        <w:jc w:val="right"/>
        <w:rPr>
          <w:szCs w:val="28"/>
          <w:lang w:val="uk-UA"/>
        </w:rPr>
      </w:pPr>
      <w:r w:rsidRPr="005B5793">
        <w:rPr>
          <w:szCs w:val="28"/>
          <w:lang w:val="uk-UA"/>
        </w:rPr>
        <w:t>Таблиця 2.6</w:t>
      </w:r>
    </w:p>
    <w:p w14:paraId="6146ABE4" w14:textId="7BE8A475" w:rsidR="00DE7D5A" w:rsidRPr="008923D9" w:rsidRDefault="00E0655F" w:rsidP="00DE7D5A">
      <w:pPr>
        <w:spacing w:after="2" w:line="360" w:lineRule="auto"/>
        <w:ind w:left="-15" w:firstLine="698"/>
        <w:jc w:val="center"/>
        <w:rPr>
          <w:b/>
          <w:szCs w:val="28"/>
          <w:lang w:val="uk-UA"/>
        </w:rPr>
      </w:pPr>
      <w:r>
        <w:rPr>
          <w:b/>
          <w:szCs w:val="28"/>
          <w:lang w:val="uk-UA"/>
        </w:rPr>
        <w:t>Остаточна р</w:t>
      </w:r>
      <w:r w:rsidR="00DE7D5A" w:rsidRPr="008923D9">
        <w:rPr>
          <w:b/>
          <w:szCs w:val="28"/>
          <w:lang w:val="uk-UA"/>
        </w:rPr>
        <w:t>егресійна модель Люксембургу</w:t>
      </w:r>
    </w:p>
    <w:tbl>
      <w:tblPr>
        <w:tblStyle w:val="TableGrid"/>
        <w:tblW w:w="9448" w:type="dxa"/>
        <w:tblInd w:w="380" w:type="dxa"/>
        <w:tblCellMar>
          <w:top w:w="9" w:type="dxa"/>
          <w:left w:w="108" w:type="dxa"/>
          <w:right w:w="45" w:type="dxa"/>
        </w:tblCellMar>
        <w:tblLook w:val="04A0" w:firstRow="1" w:lastRow="0" w:firstColumn="1" w:lastColumn="0" w:noHBand="0" w:noVBand="1"/>
      </w:tblPr>
      <w:tblGrid>
        <w:gridCol w:w="1484"/>
        <w:gridCol w:w="1186"/>
        <w:gridCol w:w="1684"/>
        <w:gridCol w:w="2300"/>
        <w:gridCol w:w="1070"/>
        <w:gridCol w:w="1724"/>
      </w:tblGrid>
      <w:tr w:rsidR="00DE7D5A" w:rsidRPr="005B5793" w14:paraId="64EA7E41" w14:textId="77777777" w:rsidTr="00CC7493">
        <w:trPr>
          <w:trHeight w:val="584"/>
        </w:trPr>
        <w:tc>
          <w:tcPr>
            <w:tcW w:w="1484" w:type="dxa"/>
            <w:vMerge w:val="restart"/>
            <w:tcBorders>
              <w:top w:val="single" w:sz="4" w:space="0" w:color="000000"/>
              <w:left w:val="single" w:sz="4" w:space="0" w:color="000000"/>
              <w:bottom w:val="single" w:sz="4" w:space="0" w:color="000000"/>
              <w:right w:val="single" w:sz="4" w:space="0" w:color="000000"/>
            </w:tcBorders>
            <w:vAlign w:val="center"/>
          </w:tcPr>
          <w:p w14:paraId="6F3D3041" w14:textId="77777777" w:rsidR="00DE7D5A" w:rsidRPr="005B5793" w:rsidRDefault="00DE7D5A" w:rsidP="00CC7493">
            <w:pPr>
              <w:spacing w:after="0" w:line="259" w:lineRule="auto"/>
              <w:ind w:left="0" w:right="0" w:firstLine="0"/>
              <w:jc w:val="center"/>
              <w:rPr>
                <w:color w:val="auto"/>
                <w:szCs w:val="28"/>
                <w:lang w:val="uk-UA"/>
              </w:rPr>
            </w:pPr>
            <w:r w:rsidRPr="005B5793">
              <w:rPr>
                <w:color w:val="auto"/>
                <w:szCs w:val="28"/>
                <w:lang w:val="uk-UA"/>
              </w:rPr>
              <w:t xml:space="preserve">Модель </w:t>
            </w:r>
          </w:p>
        </w:tc>
        <w:tc>
          <w:tcPr>
            <w:tcW w:w="2870" w:type="dxa"/>
            <w:gridSpan w:val="2"/>
            <w:tcBorders>
              <w:top w:val="single" w:sz="4" w:space="0" w:color="000000"/>
              <w:left w:val="single" w:sz="4" w:space="0" w:color="000000"/>
              <w:bottom w:val="single" w:sz="4" w:space="0" w:color="000000"/>
              <w:right w:val="single" w:sz="4" w:space="0" w:color="000000"/>
            </w:tcBorders>
          </w:tcPr>
          <w:p w14:paraId="19711E88" w14:textId="77777777" w:rsidR="00DE7D5A" w:rsidRPr="005B5793" w:rsidRDefault="00DE7D5A" w:rsidP="00CC7493">
            <w:pPr>
              <w:spacing w:after="0" w:line="259" w:lineRule="auto"/>
              <w:ind w:left="0" w:right="0" w:firstLine="0"/>
              <w:jc w:val="center"/>
              <w:rPr>
                <w:color w:val="auto"/>
                <w:szCs w:val="28"/>
                <w:lang w:val="uk-UA"/>
              </w:rPr>
            </w:pPr>
            <w:r w:rsidRPr="005B5793">
              <w:rPr>
                <w:color w:val="auto"/>
                <w:szCs w:val="28"/>
                <w:lang w:val="uk-UA"/>
              </w:rPr>
              <w:t xml:space="preserve"> Нестандартизовані коефіцієнти</w:t>
            </w:r>
          </w:p>
        </w:tc>
        <w:tc>
          <w:tcPr>
            <w:tcW w:w="2300" w:type="dxa"/>
            <w:tcBorders>
              <w:top w:val="single" w:sz="4" w:space="0" w:color="000000"/>
              <w:left w:val="single" w:sz="4" w:space="0" w:color="000000"/>
              <w:bottom w:val="single" w:sz="4" w:space="0" w:color="000000"/>
              <w:right w:val="single" w:sz="4" w:space="0" w:color="000000"/>
            </w:tcBorders>
          </w:tcPr>
          <w:p w14:paraId="23AD170F" w14:textId="77777777" w:rsidR="00DE7D5A" w:rsidRPr="005B5793" w:rsidRDefault="00DE7D5A" w:rsidP="00CC7493">
            <w:pPr>
              <w:spacing w:after="0" w:line="239" w:lineRule="auto"/>
              <w:ind w:left="0" w:right="0" w:firstLine="0"/>
              <w:rPr>
                <w:color w:val="auto"/>
                <w:szCs w:val="28"/>
                <w:lang w:val="uk-UA"/>
              </w:rPr>
            </w:pPr>
            <w:r w:rsidRPr="005B5793">
              <w:rPr>
                <w:color w:val="auto"/>
                <w:szCs w:val="28"/>
                <w:lang w:val="uk-UA"/>
              </w:rPr>
              <w:t xml:space="preserve">Стандартизовані коефіцієнти </w:t>
            </w:r>
          </w:p>
        </w:tc>
        <w:tc>
          <w:tcPr>
            <w:tcW w:w="1070" w:type="dxa"/>
            <w:vMerge w:val="restart"/>
            <w:tcBorders>
              <w:top w:val="single" w:sz="4" w:space="0" w:color="000000"/>
              <w:left w:val="single" w:sz="4" w:space="0" w:color="000000"/>
              <w:bottom w:val="single" w:sz="4" w:space="0" w:color="000000"/>
              <w:right w:val="single" w:sz="4" w:space="0" w:color="000000"/>
            </w:tcBorders>
            <w:vAlign w:val="center"/>
          </w:tcPr>
          <w:p w14:paraId="425A5126" w14:textId="77777777" w:rsidR="00DE7D5A" w:rsidRPr="005B5793" w:rsidRDefault="00DE7D5A" w:rsidP="00CC7493">
            <w:pPr>
              <w:spacing w:after="0" w:line="259" w:lineRule="auto"/>
              <w:ind w:left="0" w:right="62" w:firstLine="0"/>
              <w:jc w:val="center"/>
              <w:rPr>
                <w:color w:val="auto"/>
                <w:szCs w:val="28"/>
                <w:lang w:val="uk-UA"/>
              </w:rPr>
            </w:pPr>
            <w:r w:rsidRPr="005B5793">
              <w:rPr>
                <w:color w:val="auto"/>
                <w:szCs w:val="28"/>
                <w:lang w:val="uk-UA"/>
              </w:rPr>
              <w:t xml:space="preserve">t </w:t>
            </w:r>
          </w:p>
        </w:tc>
        <w:tc>
          <w:tcPr>
            <w:tcW w:w="1724" w:type="dxa"/>
            <w:vMerge w:val="restart"/>
            <w:tcBorders>
              <w:top w:val="single" w:sz="4" w:space="0" w:color="000000"/>
              <w:left w:val="single" w:sz="4" w:space="0" w:color="000000"/>
              <w:bottom w:val="single" w:sz="4" w:space="0" w:color="000000"/>
              <w:right w:val="single" w:sz="4" w:space="0" w:color="000000"/>
            </w:tcBorders>
            <w:vAlign w:val="center"/>
          </w:tcPr>
          <w:p w14:paraId="1DE7E936" w14:textId="77777777" w:rsidR="00DE7D5A" w:rsidRPr="005B5793" w:rsidRDefault="00DE7D5A" w:rsidP="00CC7493">
            <w:pPr>
              <w:spacing w:after="0" w:line="259" w:lineRule="auto"/>
              <w:ind w:left="0" w:right="0" w:firstLine="0"/>
              <w:jc w:val="center"/>
              <w:rPr>
                <w:color w:val="auto"/>
                <w:szCs w:val="28"/>
                <w:lang w:val="uk-UA"/>
              </w:rPr>
            </w:pPr>
            <w:r w:rsidRPr="005B5793">
              <w:rPr>
                <w:color w:val="auto"/>
                <w:szCs w:val="28"/>
                <w:lang w:val="uk-UA"/>
              </w:rPr>
              <w:t xml:space="preserve"> Значимість </w:t>
            </w:r>
          </w:p>
        </w:tc>
      </w:tr>
      <w:tr w:rsidR="00DE7D5A" w:rsidRPr="005B5793" w14:paraId="485571D7" w14:textId="77777777" w:rsidTr="00CC7493">
        <w:trPr>
          <w:trHeight w:val="494"/>
        </w:trPr>
        <w:tc>
          <w:tcPr>
            <w:tcW w:w="0" w:type="auto"/>
            <w:vMerge/>
            <w:tcBorders>
              <w:top w:val="nil"/>
              <w:left w:val="single" w:sz="4" w:space="0" w:color="000000"/>
              <w:bottom w:val="single" w:sz="4" w:space="0" w:color="000000"/>
              <w:right w:val="single" w:sz="4" w:space="0" w:color="000000"/>
            </w:tcBorders>
          </w:tcPr>
          <w:p w14:paraId="12FA61F3" w14:textId="77777777" w:rsidR="00DE7D5A" w:rsidRPr="005B5793" w:rsidRDefault="00DE7D5A" w:rsidP="00CC7493">
            <w:pPr>
              <w:spacing w:after="160" w:line="259" w:lineRule="auto"/>
              <w:ind w:left="0" w:right="0" w:firstLine="0"/>
              <w:jc w:val="left"/>
              <w:rPr>
                <w:color w:val="auto"/>
                <w:szCs w:val="28"/>
                <w:lang w:val="uk-UA"/>
              </w:rPr>
            </w:pPr>
          </w:p>
        </w:tc>
        <w:tc>
          <w:tcPr>
            <w:tcW w:w="1186" w:type="dxa"/>
            <w:tcBorders>
              <w:top w:val="single" w:sz="4" w:space="0" w:color="000000"/>
              <w:left w:val="single" w:sz="4" w:space="0" w:color="000000"/>
              <w:bottom w:val="single" w:sz="4" w:space="0" w:color="000000"/>
              <w:right w:val="single" w:sz="4" w:space="0" w:color="000000"/>
            </w:tcBorders>
            <w:vAlign w:val="center"/>
          </w:tcPr>
          <w:p w14:paraId="2A8C750E" w14:textId="77777777" w:rsidR="00DE7D5A" w:rsidRPr="005B5793" w:rsidRDefault="00DE7D5A" w:rsidP="00CC7493">
            <w:pPr>
              <w:spacing w:after="0" w:line="259" w:lineRule="auto"/>
              <w:ind w:left="0" w:right="64" w:firstLine="0"/>
              <w:jc w:val="center"/>
              <w:rPr>
                <w:color w:val="auto"/>
                <w:szCs w:val="28"/>
                <w:lang w:val="uk-UA"/>
              </w:rPr>
            </w:pPr>
            <w:r w:rsidRPr="005B5793">
              <w:rPr>
                <w:color w:val="auto"/>
                <w:szCs w:val="28"/>
                <w:lang w:val="uk-UA"/>
              </w:rPr>
              <w:t xml:space="preserve">B </w:t>
            </w:r>
          </w:p>
        </w:tc>
        <w:tc>
          <w:tcPr>
            <w:tcW w:w="1684" w:type="dxa"/>
            <w:tcBorders>
              <w:top w:val="single" w:sz="4" w:space="0" w:color="000000"/>
              <w:left w:val="single" w:sz="4" w:space="0" w:color="000000"/>
              <w:bottom w:val="single" w:sz="4" w:space="0" w:color="000000"/>
              <w:right w:val="single" w:sz="4" w:space="0" w:color="000000"/>
            </w:tcBorders>
          </w:tcPr>
          <w:p w14:paraId="69736264" w14:textId="77777777" w:rsidR="00DE7D5A" w:rsidRPr="005B5793" w:rsidRDefault="00DE7D5A" w:rsidP="00CC7493">
            <w:pPr>
              <w:spacing w:after="0" w:line="259" w:lineRule="auto"/>
              <w:ind w:left="0" w:right="0" w:firstLine="0"/>
              <w:jc w:val="center"/>
              <w:rPr>
                <w:color w:val="auto"/>
                <w:szCs w:val="28"/>
                <w:lang w:val="uk-UA"/>
              </w:rPr>
            </w:pPr>
            <w:r w:rsidRPr="005B5793">
              <w:rPr>
                <w:color w:val="auto"/>
                <w:szCs w:val="28"/>
                <w:lang w:val="uk-UA"/>
              </w:rPr>
              <w:t>Стандартна помилка</w:t>
            </w:r>
          </w:p>
        </w:tc>
        <w:tc>
          <w:tcPr>
            <w:tcW w:w="2300" w:type="dxa"/>
            <w:tcBorders>
              <w:top w:val="single" w:sz="4" w:space="0" w:color="000000"/>
              <w:left w:val="single" w:sz="4" w:space="0" w:color="000000"/>
              <w:bottom w:val="single" w:sz="4" w:space="0" w:color="000000"/>
              <w:right w:val="single" w:sz="4" w:space="0" w:color="000000"/>
            </w:tcBorders>
            <w:vAlign w:val="center"/>
          </w:tcPr>
          <w:p w14:paraId="0A927B09" w14:textId="77777777" w:rsidR="00DE7D5A" w:rsidRPr="005B5793" w:rsidRDefault="00DE7D5A" w:rsidP="00CC7493">
            <w:pPr>
              <w:spacing w:after="0" w:line="259" w:lineRule="auto"/>
              <w:ind w:left="0" w:right="62" w:firstLine="0"/>
              <w:jc w:val="center"/>
              <w:rPr>
                <w:color w:val="auto"/>
                <w:szCs w:val="28"/>
                <w:lang w:val="uk-UA"/>
              </w:rPr>
            </w:pPr>
            <w:r w:rsidRPr="005B5793">
              <w:rPr>
                <w:color w:val="auto"/>
                <w:szCs w:val="28"/>
                <w:lang w:val="uk-UA"/>
              </w:rPr>
              <w:t>Бета</w:t>
            </w:r>
          </w:p>
        </w:tc>
        <w:tc>
          <w:tcPr>
            <w:tcW w:w="0" w:type="auto"/>
            <w:vMerge/>
            <w:tcBorders>
              <w:top w:val="nil"/>
              <w:left w:val="single" w:sz="4" w:space="0" w:color="000000"/>
              <w:bottom w:val="single" w:sz="4" w:space="0" w:color="000000"/>
              <w:right w:val="single" w:sz="4" w:space="0" w:color="000000"/>
            </w:tcBorders>
          </w:tcPr>
          <w:p w14:paraId="3086C08B" w14:textId="77777777" w:rsidR="00DE7D5A" w:rsidRPr="005B5793" w:rsidRDefault="00DE7D5A" w:rsidP="00CC7493">
            <w:pPr>
              <w:spacing w:after="160" w:line="259" w:lineRule="auto"/>
              <w:ind w:left="0" w:right="0" w:firstLine="0"/>
              <w:jc w:val="left"/>
              <w:rPr>
                <w:color w:val="auto"/>
                <w:szCs w:val="28"/>
                <w:lang w:val="uk-UA"/>
              </w:rPr>
            </w:pPr>
          </w:p>
        </w:tc>
        <w:tc>
          <w:tcPr>
            <w:tcW w:w="0" w:type="auto"/>
            <w:vMerge/>
            <w:tcBorders>
              <w:top w:val="nil"/>
              <w:left w:val="single" w:sz="4" w:space="0" w:color="000000"/>
              <w:bottom w:val="single" w:sz="4" w:space="0" w:color="000000"/>
              <w:right w:val="single" w:sz="4" w:space="0" w:color="000000"/>
            </w:tcBorders>
          </w:tcPr>
          <w:p w14:paraId="3C9557C8" w14:textId="77777777" w:rsidR="00DE7D5A" w:rsidRPr="005B5793" w:rsidRDefault="00DE7D5A" w:rsidP="00CC7493">
            <w:pPr>
              <w:spacing w:after="160" w:line="259" w:lineRule="auto"/>
              <w:ind w:left="0" w:right="0" w:firstLine="0"/>
              <w:jc w:val="left"/>
              <w:rPr>
                <w:color w:val="auto"/>
                <w:szCs w:val="28"/>
                <w:lang w:val="uk-UA"/>
              </w:rPr>
            </w:pPr>
          </w:p>
        </w:tc>
      </w:tr>
      <w:tr w:rsidR="00DE7D5A" w:rsidRPr="005B5793" w14:paraId="2C0FF142" w14:textId="77777777" w:rsidTr="00CC7493">
        <w:trPr>
          <w:trHeight w:val="107"/>
        </w:trPr>
        <w:tc>
          <w:tcPr>
            <w:tcW w:w="1484" w:type="dxa"/>
            <w:tcBorders>
              <w:top w:val="single" w:sz="4" w:space="0" w:color="000000"/>
              <w:left w:val="single" w:sz="4" w:space="0" w:color="000000"/>
              <w:bottom w:val="single" w:sz="4" w:space="0" w:color="000000"/>
              <w:right w:val="single" w:sz="4" w:space="0" w:color="000000"/>
            </w:tcBorders>
          </w:tcPr>
          <w:p w14:paraId="10FD2B50" w14:textId="77777777" w:rsidR="00DE7D5A" w:rsidRPr="005B5793" w:rsidRDefault="00DE7D5A" w:rsidP="00CC7493">
            <w:pPr>
              <w:spacing w:after="0" w:line="259" w:lineRule="auto"/>
              <w:ind w:left="0" w:right="0" w:firstLine="0"/>
              <w:jc w:val="left"/>
              <w:rPr>
                <w:color w:val="auto"/>
                <w:szCs w:val="28"/>
                <w:lang w:val="uk-UA"/>
              </w:rPr>
            </w:pPr>
            <w:proofErr w:type="spellStart"/>
            <w:r w:rsidRPr="005B5793">
              <w:rPr>
                <w:color w:val="auto"/>
                <w:szCs w:val="28"/>
                <w:lang w:val="uk-UA"/>
              </w:rPr>
              <w:t>Костанта</w:t>
            </w:r>
            <w:proofErr w:type="spellEnd"/>
            <w:r w:rsidRPr="005B5793">
              <w:rPr>
                <w:color w:val="auto"/>
                <w:szCs w:val="28"/>
                <w:lang w:val="uk-UA"/>
              </w:rPr>
              <w:t xml:space="preserve"> </w:t>
            </w:r>
          </w:p>
        </w:tc>
        <w:tc>
          <w:tcPr>
            <w:tcW w:w="1186" w:type="dxa"/>
            <w:tcBorders>
              <w:top w:val="single" w:sz="4" w:space="0" w:color="000000"/>
              <w:left w:val="single" w:sz="4" w:space="0" w:color="000000"/>
              <w:bottom w:val="single" w:sz="4" w:space="0" w:color="000000"/>
              <w:right w:val="single" w:sz="4" w:space="0" w:color="000000"/>
            </w:tcBorders>
            <w:vAlign w:val="center"/>
          </w:tcPr>
          <w:p w14:paraId="5B73463F" w14:textId="1DA4BE60" w:rsidR="00DE7D5A" w:rsidRPr="005B5793" w:rsidRDefault="00E271E1" w:rsidP="00E271E1">
            <w:pPr>
              <w:spacing w:after="0" w:line="259" w:lineRule="auto"/>
              <w:ind w:left="82" w:right="0" w:firstLine="0"/>
              <w:jc w:val="center"/>
              <w:rPr>
                <w:color w:val="auto"/>
                <w:szCs w:val="28"/>
                <w:lang w:val="uk-UA"/>
              </w:rPr>
            </w:pPr>
            <w:r w:rsidRPr="005B5793">
              <w:rPr>
                <w:color w:val="auto"/>
                <w:szCs w:val="28"/>
                <w:lang w:val="uk-UA"/>
              </w:rPr>
              <w:t>-4,406</w:t>
            </w:r>
          </w:p>
        </w:tc>
        <w:tc>
          <w:tcPr>
            <w:tcW w:w="1684" w:type="dxa"/>
            <w:tcBorders>
              <w:top w:val="single" w:sz="4" w:space="0" w:color="000000"/>
              <w:left w:val="single" w:sz="4" w:space="0" w:color="000000"/>
              <w:bottom w:val="single" w:sz="4" w:space="0" w:color="000000"/>
              <w:right w:val="single" w:sz="4" w:space="0" w:color="000000"/>
            </w:tcBorders>
            <w:vAlign w:val="center"/>
          </w:tcPr>
          <w:p w14:paraId="705AC2D7" w14:textId="55B0BF3C" w:rsidR="00DE7D5A" w:rsidRPr="005B5793" w:rsidRDefault="00E271E1" w:rsidP="00CC7493">
            <w:pPr>
              <w:spacing w:after="0" w:line="259" w:lineRule="auto"/>
              <w:ind w:left="0" w:right="61" w:firstLine="0"/>
              <w:jc w:val="center"/>
              <w:rPr>
                <w:color w:val="auto"/>
                <w:szCs w:val="28"/>
                <w:lang w:val="uk-UA"/>
              </w:rPr>
            </w:pPr>
            <w:r w:rsidRPr="005B5793">
              <w:rPr>
                <w:color w:val="auto"/>
                <w:szCs w:val="28"/>
                <w:lang w:val="uk-UA"/>
              </w:rPr>
              <w:t>7,644</w:t>
            </w:r>
          </w:p>
        </w:tc>
        <w:tc>
          <w:tcPr>
            <w:tcW w:w="2300" w:type="dxa"/>
            <w:tcBorders>
              <w:top w:val="single" w:sz="4" w:space="0" w:color="000000"/>
              <w:left w:val="single" w:sz="4" w:space="0" w:color="000000"/>
              <w:bottom w:val="single" w:sz="4" w:space="0" w:color="000000"/>
              <w:right w:val="single" w:sz="4" w:space="0" w:color="000000"/>
            </w:tcBorders>
            <w:vAlign w:val="center"/>
          </w:tcPr>
          <w:p w14:paraId="64F197C8" w14:textId="77777777" w:rsidR="00DE7D5A" w:rsidRPr="005B5793" w:rsidRDefault="00DE7D5A" w:rsidP="00CC7493">
            <w:pPr>
              <w:spacing w:after="0" w:line="259" w:lineRule="auto"/>
              <w:ind w:left="8" w:right="0" w:firstLine="0"/>
              <w:jc w:val="center"/>
              <w:rPr>
                <w:color w:val="auto"/>
                <w:szCs w:val="28"/>
                <w:lang w:val="uk-UA"/>
              </w:rPr>
            </w:pPr>
            <w:r w:rsidRPr="005B5793">
              <w:rPr>
                <w:color w:val="auto"/>
                <w:szCs w:val="28"/>
                <w:lang w:val="uk-UA"/>
              </w:rPr>
              <w:t xml:space="preserve"> </w:t>
            </w:r>
          </w:p>
        </w:tc>
        <w:tc>
          <w:tcPr>
            <w:tcW w:w="1070" w:type="dxa"/>
            <w:tcBorders>
              <w:top w:val="single" w:sz="4" w:space="0" w:color="000000"/>
              <w:left w:val="single" w:sz="4" w:space="0" w:color="000000"/>
              <w:bottom w:val="single" w:sz="4" w:space="0" w:color="000000"/>
              <w:right w:val="single" w:sz="4" w:space="0" w:color="000000"/>
            </w:tcBorders>
            <w:vAlign w:val="center"/>
          </w:tcPr>
          <w:p w14:paraId="2358C03B" w14:textId="2279B549" w:rsidR="00E271E1" w:rsidRPr="005B5793" w:rsidRDefault="00E271E1" w:rsidP="00E271E1">
            <w:pPr>
              <w:spacing w:after="0" w:line="259" w:lineRule="auto"/>
              <w:ind w:left="65" w:right="0" w:firstLine="0"/>
              <w:jc w:val="left"/>
              <w:rPr>
                <w:color w:val="auto"/>
                <w:szCs w:val="28"/>
                <w:lang w:val="uk-UA"/>
              </w:rPr>
            </w:pPr>
            <w:r w:rsidRPr="005B5793">
              <w:rPr>
                <w:color w:val="auto"/>
                <w:szCs w:val="28"/>
                <w:lang w:val="uk-UA"/>
              </w:rPr>
              <w:t>-0,643</w:t>
            </w:r>
          </w:p>
        </w:tc>
        <w:tc>
          <w:tcPr>
            <w:tcW w:w="1724" w:type="dxa"/>
            <w:tcBorders>
              <w:top w:val="single" w:sz="4" w:space="0" w:color="000000"/>
              <w:left w:val="single" w:sz="4" w:space="0" w:color="000000"/>
              <w:bottom w:val="single" w:sz="4" w:space="0" w:color="000000"/>
              <w:right w:val="single" w:sz="4" w:space="0" w:color="000000"/>
            </w:tcBorders>
            <w:vAlign w:val="center"/>
          </w:tcPr>
          <w:p w14:paraId="1ED3527B" w14:textId="195819B5" w:rsidR="00DE7D5A" w:rsidRPr="005B5793" w:rsidRDefault="00DE7D5A" w:rsidP="00CC7493">
            <w:pPr>
              <w:spacing w:after="0" w:line="259" w:lineRule="auto"/>
              <w:ind w:left="0" w:right="59" w:firstLine="0"/>
              <w:jc w:val="center"/>
              <w:rPr>
                <w:color w:val="auto"/>
                <w:szCs w:val="28"/>
                <w:lang w:val="uk-UA"/>
              </w:rPr>
            </w:pPr>
            <w:r w:rsidRPr="005B5793">
              <w:rPr>
                <w:color w:val="auto"/>
                <w:szCs w:val="28"/>
                <w:lang w:val="uk-UA"/>
              </w:rPr>
              <w:t>0,</w:t>
            </w:r>
            <w:r w:rsidR="00E271E1" w:rsidRPr="005B5793">
              <w:rPr>
                <w:color w:val="auto"/>
                <w:szCs w:val="28"/>
                <w:lang w:val="uk-UA"/>
              </w:rPr>
              <w:t>533</w:t>
            </w:r>
          </w:p>
        </w:tc>
      </w:tr>
      <w:tr w:rsidR="00DE7D5A" w:rsidRPr="005B5793" w14:paraId="12CA7CA1" w14:textId="77777777" w:rsidTr="00CC7493">
        <w:trPr>
          <w:trHeight w:val="331"/>
        </w:trPr>
        <w:tc>
          <w:tcPr>
            <w:tcW w:w="1484" w:type="dxa"/>
            <w:tcBorders>
              <w:top w:val="single" w:sz="4" w:space="0" w:color="000000"/>
              <w:left w:val="single" w:sz="4" w:space="0" w:color="000000"/>
              <w:bottom w:val="single" w:sz="4" w:space="0" w:color="000000"/>
              <w:right w:val="single" w:sz="4" w:space="0" w:color="000000"/>
            </w:tcBorders>
          </w:tcPr>
          <w:p w14:paraId="6C48E69B" w14:textId="27A27D02" w:rsidR="00DE7D5A" w:rsidRPr="005B5793" w:rsidRDefault="00E271E1" w:rsidP="00CC7493">
            <w:pPr>
              <w:spacing w:after="0" w:line="259" w:lineRule="auto"/>
              <w:ind w:left="0" w:right="69" w:firstLine="0"/>
              <w:jc w:val="center"/>
              <w:rPr>
                <w:color w:val="auto"/>
                <w:szCs w:val="28"/>
                <w:lang w:val="uk-UA"/>
              </w:rPr>
            </w:pPr>
            <w:r w:rsidRPr="005B5793">
              <w:rPr>
                <w:color w:val="auto"/>
                <w:szCs w:val="28"/>
                <w:lang w:val="uk-UA"/>
              </w:rPr>
              <w:t>y-y*</w:t>
            </w:r>
          </w:p>
        </w:tc>
        <w:tc>
          <w:tcPr>
            <w:tcW w:w="1186" w:type="dxa"/>
            <w:tcBorders>
              <w:top w:val="single" w:sz="4" w:space="0" w:color="000000"/>
              <w:left w:val="single" w:sz="4" w:space="0" w:color="000000"/>
              <w:bottom w:val="single" w:sz="4" w:space="0" w:color="000000"/>
              <w:right w:val="single" w:sz="4" w:space="0" w:color="000000"/>
            </w:tcBorders>
          </w:tcPr>
          <w:p w14:paraId="43C3B9FA" w14:textId="04187D5B" w:rsidR="00DE7D5A" w:rsidRPr="005B5793" w:rsidRDefault="00E271E1" w:rsidP="00E271E1">
            <w:pPr>
              <w:spacing w:after="0" w:line="259" w:lineRule="auto"/>
              <w:ind w:left="0" w:right="122" w:firstLine="0"/>
              <w:jc w:val="center"/>
              <w:rPr>
                <w:color w:val="auto"/>
                <w:szCs w:val="28"/>
                <w:lang w:val="uk-UA"/>
              </w:rPr>
            </w:pPr>
            <w:r w:rsidRPr="005B5793">
              <w:rPr>
                <w:color w:val="auto"/>
                <w:szCs w:val="28"/>
                <w:lang w:val="uk-UA"/>
              </w:rPr>
              <w:t>0,682</w:t>
            </w:r>
          </w:p>
        </w:tc>
        <w:tc>
          <w:tcPr>
            <w:tcW w:w="1684" w:type="dxa"/>
            <w:tcBorders>
              <w:top w:val="single" w:sz="4" w:space="0" w:color="000000"/>
              <w:left w:val="single" w:sz="4" w:space="0" w:color="000000"/>
              <w:bottom w:val="single" w:sz="4" w:space="0" w:color="000000"/>
              <w:right w:val="single" w:sz="4" w:space="0" w:color="000000"/>
            </w:tcBorders>
          </w:tcPr>
          <w:p w14:paraId="46C27FF7" w14:textId="1692EBF7" w:rsidR="00DE7D5A" w:rsidRPr="005B5793" w:rsidRDefault="00E271E1" w:rsidP="00CC7493">
            <w:pPr>
              <w:spacing w:after="0" w:line="259" w:lineRule="auto"/>
              <w:ind w:left="0" w:right="61" w:firstLine="0"/>
              <w:jc w:val="center"/>
              <w:rPr>
                <w:color w:val="auto"/>
                <w:szCs w:val="28"/>
                <w:lang w:val="uk-UA"/>
              </w:rPr>
            </w:pPr>
            <w:r w:rsidRPr="005B5793">
              <w:rPr>
                <w:color w:val="auto"/>
                <w:szCs w:val="28"/>
                <w:lang w:val="uk-UA"/>
              </w:rPr>
              <w:t>0,101</w:t>
            </w:r>
          </w:p>
        </w:tc>
        <w:tc>
          <w:tcPr>
            <w:tcW w:w="2300" w:type="dxa"/>
            <w:tcBorders>
              <w:top w:val="single" w:sz="4" w:space="0" w:color="000000"/>
              <w:left w:val="single" w:sz="4" w:space="0" w:color="000000"/>
              <w:bottom w:val="single" w:sz="4" w:space="0" w:color="000000"/>
              <w:right w:val="single" w:sz="4" w:space="0" w:color="000000"/>
            </w:tcBorders>
          </w:tcPr>
          <w:p w14:paraId="2EB3FFE6" w14:textId="25B7B0E6" w:rsidR="00DE7D5A" w:rsidRPr="005B5793" w:rsidRDefault="00E271E1" w:rsidP="00CC7493">
            <w:pPr>
              <w:spacing w:after="0" w:line="259" w:lineRule="auto"/>
              <w:ind w:left="0" w:right="64" w:firstLine="0"/>
              <w:jc w:val="center"/>
              <w:rPr>
                <w:color w:val="auto"/>
                <w:szCs w:val="28"/>
                <w:lang w:val="uk-UA"/>
              </w:rPr>
            </w:pPr>
            <w:r w:rsidRPr="005B5793">
              <w:rPr>
                <w:color w:val="auto"/>
                <w:szCs w:val="28"/>
                <w:lang w:val="uk-UA"/>
              </w:rPr>
              <w:t>1,653</w:t>
            </w:r>
          </w:p>
        </w:tc>
        <w:tc>
          <w:tcPr>
            <w:tcW w:w="1070" w:type="dxa"/>
            <w:tcBorders>
              <w:top w:val="single" w:sz="4" w:space="0" w:color="000000"/>
              <w:left w:val="single" w:sz="4" w:space="0" w:color="000000"/>
              <w:bottom w:val="single" w:sz="4" w:space="0" w:color="000000"/>
              <w:right w:val="single" w:sz="4" w:space="0" w:color="000000"/>
            </w:tcBorders>
          </w:tcPr>
          <w:p w14:paraId="4A6CD3E0" w14:textId="1D352614" w:rsidR="00DE7D5A" w:rsidRPr="005B5793" w:rsidRDefault="00E271E1" w:rsidP="00CC7493">
            <w:pPr>
              <w:spacing w:after="0" w:line="259" w:lineRule="auto"/>
              <w:ind w:left="0" w:right="65" w:firstLine="0"/>
              <w:jc w:val="center"/>
              <w:rPr>
                <w:color w:val="auto"/>
                <w:szCs w:val="28"/>
                <w:lang w:val="uk-UA"/>
              </w:rPr>
            </w:pPr>
            <w:r w:rsidRPr="005B5793">
              <w:rPr>
                <w:color w:val="auto"/>
                <w:szCs w:val="28"/>
                <w:lang w:val="uk-UA"/>
              </w:rPr>
              <w:t>6,762</w:t>
            </w:r>
          </w:p>
        </w:tc>
        <w:tc>
          <w:tcPr>
            <w:tcW w:w="1724" w:type="dxa"/>
            <w:tcBorders>
              <w:top w:val="single" w:sz="4" w:space="0" w:color="000000"/>
              <w:left w:val="single" w:sz="4" w:space="0" w:color="000000"/>
              <w:bottom w:val="single" w:sz="4" w:space="0" w:color="000000"/>
              <w:right w:val="single" w:sz="4" w:space="0" w:color="000000"/>
            </w:tcBorders>
          </w:tcPr>
          <w:p w14:paraId="4C09107E" w14:textId="5747B943" w:rsidR="00DE7D5A" w:rsidRPr="005B5793" w:rsidRDefault="00DE7D5A" w:rsidP="00CC7493">
            <w:pPr>
              <w:spacing w:after="0" w:line="259" w:lineRule="auto"/>
              <w:ind w:left="0" w:right="59" w:firstLine="0"/>
              <w:jc w:val="center"/>
              <w:rPr>
                <w:color w:val="auto"/>
                <w:szCs w:val="28"/>
                <w:lang w:val="uk-UA"/>
              </w:rPr>
            </w:pPr>
            <w:r w:rsidRPr="005B5793">
              <w:rPr>
                <w:color w:val="auto"/>
                <w:szCs w:val="28"/>
                <w:lang w:val="uk-UA"/>
              </w:rPr>
              <w:t>0,</w:t>
            </w:r>
            <w:r w:rsidR="00E271E1" w:rsidRPr="005B5793">
              <w:rPr>
                <w:color w:val="auto"/>
                <w:szCs w:val="28"/>
                <w:lang w:val="uk-UA"/>
              </w:rPr>
              <w:t>000</w:t>
            </w:r>
          </w:p>
        </w:tc>
      </w:tr>
      <w:tr w:rsidR="00DE7D5A" w:rsidRPr="005B5793" w14:paraId="3B84D309" w14:textId="77777777" w:rsidTr="00CC7493">
        <w:trPr>
          <w:trHeight w:val="334"/>
        </w:trPr>
        <w:tc>
          <w:tcPr>
            <w:tcW w:w="1484" w:type="dxa"/>
            <w:tcBorders>
              <w:top w:val="single" w:sz="4" w:space="0" w:color="000000"/>
              <w:left w:val="single" w:sz="4" w:space="0" w:color="000000"/>
              <w:bottom w:val="single" w:sz="4" w:space="0" w:color="000000"/>
              <w:right w:val="single" w:sz="4" w:space="0" w:color="000000"/>
            </w:tcBorders>
          </w:tcPr>
          <w:p w14:paraId="7D1BF192" w14:textId="337EEEF8" w:rsidR="00DE7D5A" w:rsidRPr="005B5793" w:rsidRDefault="00E271E1" w:rsidP="00CC7493">
            <w:pPr>
              <w:spacing w:after="0" w:line="259" w:lineRule="auto"/>
              <w:ind w:left="0" w:right="69" w:firstLine="0"/>
              <w:jc w:val="center"/>
              <w:rPr>
                <w:color w:val="auto"/>
                <w:szCs w:val="28"/>
                <w:lang w:val="uk-UA"/>
              </w:rPr>
            </w:pPr>
            <w:r w:rsidRPr="005B5793">
              <w:rPr>
                <w:color w:val="auto"/>
                <w:szCs w:val="28"/>
                <w:lang w:val="uk-UA"/>
              </w:rPr>
              <w:t>m-m*</w:t>
            </w:r>
          </w:p>
        </w:tc>
        <w:tc>
          <w:tcPr>
            <w:tcW w:w="1186" w:type="dxa"/>
            <w:tcBorders>
              <w:top w:val="single" w:sz="4" w:space="0" w:color="000000"/>
              <w:left w:val="single" w:sz="4" w:space="0" w:color="000000"/>
              <w:bottom w:val="single" w:sz="4" w:space="0" w:color="000000"/>
              <w:right w:val="single" w:sz="4" w:space="0" w:color="000000"/>
            </w:tcBorders>
          </w:tcPr>
          <w:p w14:paraId="340F5A03" w14:textId="3A8DB68B" w:rsidR="00DE7D5A" w:rsidRPr="005B5793" w:rsidRDefault="00E271E1" w:rsidP="00E271E1">
            <w:pPr>
              <w:spacing w:after="0" w:line="259" w:lineRule="auto"/>
              <w:ind w:left="0" w:right="122" w:firstLine="0"/>
              <w:jc w:val="center"/>
              <w:rPr>
                <w:color w:val="auto"/>
                <w:szCs w:val="28"/>
                <w:lang w:val="uk-UA"/>
              </w:rPr>
            </w:pPr>
            <w:r w:rsidRPr="005B5793">
              <w:rPr>
                <w:color w:val="auto"/>
                <w:szCs w:val="28"/>
                <w:lang w:val="uk-UA"/>
              </w:rPr>
              <w:t>-0,089</w:t>
            </w:r>
          </w:p>
        </w:tc>
        <w:tc>
          <w:tcPr>
            <w:tcW w:w="1684" w:type="dxa"/>
            <w:tcBorders>
              <w:top w:val="single" w:sz="4" w:space="0" w:color="000000"/>
              <w:left w:val="single" w:sz="4" w:space="0" w:color="000000"/>
              <w:bottom w:val="single" w:sz="4" w:space="0" w:color="000000"/>
              <w:right w:val="single" w:sz="4" w:space="0" w:color="000000"/>
            </w:tcBorders>
          </w:tcPr>
          <w:p w14:paraId="4BFCF530" w14:textId="4F8B1D32" w:rsidR="00DE7D5A" w:rsidRPr="005B5793" w:rsidRDefault="00E271E1" w:rsidP="00CC7493">
            <w:pPr>
              <w:spacing w:after="0" w:line="259" w:lineRule="auto"/>
              <w:ind w:left="0" w:right="61" w:firstLine="0"/>
              <w:jc w:val="center"/>
              <w:rPr>
                <w:color w:val="auto"/>
                <w:szCs w:val="28"/>
                <w:lang w:val="uk-UA"/>
              </w:rPr>
            </w:pPr>
            <w:r w:rsidRPr="005B5793">
              <w:rPr>
                <w:color w:val="auto"/>
                <w:szCs w:val="28"/>
                <w:lang w:val="uk-UA"/>
              </w:rPr>
              <w:t>0,027</w:t>
            </w:r>
          </w:p>
        </w:tc>
        <w:tc>
          <w:tcPr>
            <w:tcW w:w="2300" w:type="dxa"/>
            <w:tcBorders>
              <w:top w:val="single" w:sz="4" w:space="0" w:color="000000"/>
              <w:left w:val="single" w:sz="4" w:space="0" w:color="000000"/>
              <w:bottom w:val="single" w:sz="4" w:space="0" w:color="000000"/>
              <w:right w:val="single" w:sz="4" w:space="0" w:color="000000"/>
            </w:tcBorders>
          </w:tcPr>
          <w:p w14:paraId="425712F2" w14:textId="209E9F3E" w:rsidR="00DE7D5A" w:rsidRPr="005B5793" w:rsidRDefault="00E271E1" w:rsidP="00CC7493">
            <w:pPr>
              <w:spacing w:after="0" w:line="259" w:lineRule="auto"/>
              <w:ind w:left="0" w:right="64" w:firstLine="0"/>
              <w:jc w:val="center"/>
              <w:rPr>
                <w:color w:val="auto"/>
                <w:szCs w:val="28"/>
                <w:lang w:val="uk-UA"/>
              </w:rPr>
            </w:pPr>
            <w:r w:rsidRPr="005B5793">
              <w:rPr>
                <w:color w:val="auto"/>
                <w:szCs w:val="28"/>
                <w:lang w:val="uk-UA"/>
              </w:rPr>
              <w:t>-1,021</w:t>
            </w:r>
          </w:p>
        </w:tc>
        <w:tc>
          <w:tcPr>
            <w:tcW w:w="1070" w:type="dxa"/>
            <w:tcBorders>
              <w:top w:val="single" w:sz="4" w:space="0" w:color="000000"/>
              <w:left w:val="single" w:sz="4" w:space="0" w:color="000000"/>
              <w:bottom w:val="single" w:sz="4" w:space="0" w:color="000000"/>
              <w:right w:val="single" w:sz="4" w:space="0" w:color="000000"/>
            </w:tcBorders>
          </w:tcPr>
          <w:p w14:paraId="217EA5F5" w14:textId="30F32121" w:rsidR="00DE7D5A" w:rsidRPr="005B5793" w:rsidRDefault="00E271E1" w:rsidP="00CC7493">
            <w:pPr>
              <w:spacing w:after="0" w:line="259" w:lineRule="auto"/>
              <w:ind w:left="0" w:right="0" w:firstLine="0"/>
              <w:jc w:val="center"/>
              <w:rPr>
                <w:color w:val="auto"/>
                <w:szCs w:val="28"/>
                <w:lang w:val="uk-UA"/>
              </w:rPr>
            </w:pPr>
            <w:r w:rsidRPr="005B5793">
              <w:rPr>
                <w:color w:val="auto"/>
                <w:szCs w:val="28"/>
                <w:lang w:val="uk-UA"/>
              </w:rPr>
              <w:t>-3,321</w:t>
            </w:r>
          </w:p>
        </w:tc>
        <w:tc>
          <w:tcPr>
            <w:tcW w:w="1724" w:type="dxa"/>
            <w:tcBorders>
              <w:top w:val="single" w:sz="4" w:space="0" w:color="000000"/>
              <w:left w:val="single" w:sz="4" w:space="0" w:color="000000"/>
              <w:bottom w:val="single" w:sz="4" w:space="0" w:color="000000"/>
              <w:right w:val="single" w:sz="4" w:space="0" w:color="000000"/>
            </w:tcBorders>
          </w:tcPr>
          <w:p w14:paraId="12B16BE4" w14:textId="388E6FD6" w:rsidR="00DE7D5A" w:rsidRPr="005B5793" w:rsidRDefault="00DE7D5A" w:rsidP="00CC7493">
            <w:pPr>
              <w:spacing w:after="0" w:line="259" w:lineRule="auto"/>
              <w:ind w:left="0" w:right="59" w:firstLine="0"/>
              <w:jc w:val="center"/>
              <w:rPr>
                <w:color w:val="auto"/>
                <w:szCs w:val="28"/>
                <w:lang w:val="uk-UA"/>
              </w:rPr>
            </w:pPr>
            <w:r w:rsidRPr="005B5793">
              <w:rPr>
                <w:color w:val="auto"/>
                <w:szCs w:val="28"/>
                <w:lang w:val="uk-UA"/>
              </w:rPr>
              <w:t>0,</w:t>
            </w:r>
            <w:r w:rsidR="00E271E1" w:rsidRPr="005B5793">
              <w:rPr>
                <w:color w:val="auto"/>
                <w:szCs w:val="28"/>
                <w:lang w:val="uk-UA"/>
              </w:rPr>
              <w:t>007</w:t>
            </w:r>
          </w:p>
        </w:tc>
      </w:tr>
    </w:tbl>
    <w:tbl>
      <w:tblPr>
        <w:tblW w:w="81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11"/>
      </w:tblGrid>
      <w:tr w:rsidR="00DE7D5A" w:rsidRPr="00A12451" w14:paraId="3FC5B969" w14:textId="77777777" w:rsidTr="00CC7493">
        <w:trPr>
          <w:cantSplit/>
        </w:trPr>
        <w:tc>
          <w:tcPr>
            <w:tcW w:w="8111" w:type="dxa"/>
            <w:tcBorders>
              <w:top w:val="nil"/>
              <w:left w:val="nil"/>
              <w:bottom w:val="nil"/>
              <w:right w:val="nil"/>
            </w:tcBorders>
            <w:shd w:val="clear" w:color="auto" w:fill="FFFFFF"/>
          </w:tcPr>
          <w:p w14:paraId="71A0C580" w14:textId="77777777" w:rsidR="00DE7D5A" w:rsidRPr="005B5793" w:rsidRDefault="00DE7D5A" w:rsidP="00E0655F">
            <w:pPr>
              <w:spacing w:after="0" w:line="259" w:lineRule="auto"/>
              <w:ind w:left="0" w:right="68" w:firstLine="709"/>
              <w:rPr>
                <w:color w:val="auto"/>
                <w:szCs w:val="28"/>
                <w:lang w:val="uk-UA"/>
              </w:rPr>
            </w:pPr>
            <w:r w:rsidRPr="005B5793">
              <w:rPr>
                <w:color w:val="auto"/>
                <w:szCs w:val="28"/>
                <w:lang w:val="uk-UA"/>
              </w:rPr>
              <w:t xml:space="preserve">a. </w:t>
            </w:r>
            <w:proofErr w:type="spellStart"/>
            <w:r w:rsidRPr="005B5793">
              <w:rPr>
                <w:color w:val="auto"/>
                <w:szCs w:val="28"/>
                <w:lang w:val="uk-UA"/>
              </w:rPr>
              <w:t>Dependent</w:t>
            </w:r>
            <w:proofErr w:type="spellEnd"/>
            <w:r w:rsidRPr="005B5793">
              <w:rPr>
                <w:color w:val="auto"/>
                <w:szCs w:val="28"/>
                <w:lang w:val="uk-UA"/>
              </w:rPr>
              <w:t xml:space="preserve"> </w:t>
            </w:r>
            <w:proofErr w:type="spellStart"/>
            <w:r w:rsidRPr="005B5793">
              <w:rPr>
                <w:color w:val="auto"/>
                <w:szCs w:val="28"/>
                <w:lang w:val="uk-UA"/>
              </w:rPr>
              <w:t>Variable</w:t>
            </w:r>
            <w:proofErr w:type="spellEnd"/>
            <w:r w:rsidRPr="005B5793">
              <w:rPr>
                <w:color w:val="auto"/>
                <w:szCs w:val="28"/>
                <w:lang w:val="uk-UA"/>
              </w:rPr>
              <w:t xml:space="preserve">: </w:t>
            </w:r>
            <w:proofErr w:type="spellStart"/>
            <w:r w:rsidRPr="005B5793">
              <w:rPr>
                <w:color w:val="auto"/>
                <w:szCs w:val="28"/>
                <w:lang w:val="uk-UA"/>
              </w:rPr>
              <w:t>Ex-Ex</w:t>
            </w:r>
            <w:proofErr w:type="spellEnd"/>
            <w:r w:rsidRPr="005B5793">
              <w:rPr>
                <w:color w:val="auto"/>
                <w:szCs w:val="28"/>
                <w:lang w:val="uk-UA"/>
              </w:rPr>
              <w:t>*</w:t>
            </w:r>
          </w:p>
        </w:tc>
      </w:tr>
    </w:tbl>
    <w:p w14:paraId="42D41642" w14:textId="3A2E79CA" w:rsidR="00450C23" w:rsidRDefault="00DE7D5A" w:rsidP="00E0655F">
      <w:pPr>
        <w:spacing w:after="0" w:line="259" w:lineRule="auto"/>
        <w:ind w:left="0" w:right="68" w:firstLine="709"/>
        <w:rPr>
          <w:color w:val="auto"/>
          <w:szCs w:val="28"/>
          <w:lang w:val="uk-UA"/>
        </w:rPr>
      </w:pPr>
      <w:r w:rsidRPr="005B5793">
        <w:rPr>
          <w:color w:val="auto"/>
          <w:szCs w:val="28"/>
          <w:lang w:val="uk-UA"/>
        </w:rPr>
        <w:t>Складено автором на основі</w:t>
      </w:r>
      <w:r w:rsidR="00496DC8" w:rsidRPr="005B5793">
        <w:rPr>
          <w:color w:val="auto"/>
          <w:szCs w:val="28"/>
          <w:lang w:val="uk-UA"/>
        </w:rPr>
        <w:t xml:space="preserve">: </w:t>
      </w:r>
      <w:r w:rsidR="00E0655F" w:rsidRPr="00E0655F">
        <w:rPr>
          <w:color w:val="auto"/>
          <w:szCs w:val="28"/>
          <w:lang w:val="uk-UA"/>
        </w:rPr>
        <w:t>[16, 37, 38, 40].</w:t>
      </w:r>
    </w:p>
    <w:p w14:paraId="2402FF65" w14:textId="77777777" w:rsidR="00E0655F" w:rsidRPr="005B5793" w:rsidRDefault="00E0655F" w:rsidP="00DE7D5A">
      <w:pPr>
        <w:spacing w:after="0" w:line="259" w:lineRule="auto"/>
        <w:ind w:left="0" w:right="69" w:firstLine="0"/>
        <w:rPr>
          <w:color w:val="auto"/>
          <w:szCs w:val="28"/>
          <w:lang w:val="uk-UA"/>
        </w:rPr>
      </w:pPr>
    </w:p>
    <w:p w14:paraId="5D66B2F9" w14:textId="0257134E" w:rsidR="00457C1B" w:rsidRPr="005B5793" w:rsidRDefault="00DE7D5A" w:rsidP="00DE7D5A">
      <w:pPr>
        <w:spacing w:line="360" w:lineRule="auto"/>
        <w:ind w:left="-15" w:firstLine="708"/>
        <w:rPr>
          <w:szCs w:val="28"/>
          <w:lang w:val="uk-UA"/>
        </w:rPr>
      </w:pPr>
      <w:r w:rsidRPr="005B5793">
        <w:rPr>
          <w:szCs w:val="28"/>
          <w:lang w:val="uk-UA"/>
        </w:rPr>
        <w:lastRenderedPageBreak/>
        <w:t>Згідно з Табл. 2.6 усі данні коефіцієнти впливають на залежну зміну. Найбільший вплив має ВВП, тобто якщо показник ВВП збільшиться на 1 стандартне відхилення експорт товарів також збільшиться на 1,</w:t>
      </w:r>
      <w:r w:rsidR="00E271E1" w:rsidRPr="005B5793">
        <w:rPr>
          <w:szCs w:val="28"/>
          <w:lang w:val="uk-UA"/>
        </w:rPr>
        <w:t>653</w:t>
      </w:r>
      <w:r w:rsidRPr="005B5793">
        <w:rPr>
          <w:szCs w:val="28"/>
          <w:lang w:val="uk-UA"/>
        </w:rPr>
        <w:t xml:space="preserve"> стандартних відхилень. Темпи зростання ВВП забезпечують зростання експорту, таким чином, що збільшується позитивне сальдо платіжного балансу. </w:t>
      </w:r>
      <w:r w:rsidR="00E271E1" w:rsidRPr="005B5793">
        <w:rPr>
          <w:szCs w:val="28"/>
          <w:lang w:val="uk-UA"/>
        </w:rPr>
        <w:t>Грошова маса</w:t>
      </w:r>
      <w:r w:rsidRPr="005B5793">
        <w:rPr>
          <w:szCs w:val="28"/>
          <w:lang w:val="uk-UA"/>
        </w:rPr>
        <w:t xml:space="preserve"> </w:t>
      </w:r>
      <w:r w:rsidR="00E271E1" w:rsidRPr="005B5793">
        <w:rPr>
          <w:szCs w:val="28"/>
          <w:lang w:val="uk-UA"/>
        </w:rPr>
        <w:t xml:space="preserve">має </w:t>
      </w:r>
      <w:r w:rsidRPr="005B5793">
        <w:rPr>
          <w:szCs w:val="28"/>
          <w:lang w:val="uk-UA"/>
        </w:rPr>
        <w:t xml:space="preserve">найменший вплив, тобто при збільшенні цього показника на 1 стандартне відхилення, експорт країни зменшиться на </w:t>
      </w:r>
      <w:r w:rsidR="00E271E1" w:rsidRPr="005B5793">
        <w:rPr>
          <w:szCs w:val="28"/>
          <w:lang w:val="uk-UA"/>
        </w:rPr>
        <w:t>1,021</w:t>
      </w:r>
      <w:r w:rsidRPr="005B5793">
        <w:rPr>
          <w:szCs w:val="28"/>
          <w:lang w:val="uk-UA"/>
        </w:rPr>
        <w:t xml:space="preserve"> стандартних відхилень.</w:t>
      </w:r>
    </w:p>
    <w:p w14:paraId="47ECE1DC" w14:textId="77777777" w:rsidR="00BC52C2" w:rsidRPr="005B5793" w:rsidRDefault="00BC52C2" w:rsidP="00BC52C2">
      <w:pPr>
        <w:spacing w:line="360" w:lineRule="auto"/>
        <w:ind w:left="-15" w:firstLine="708"/>
        <w:rPr>
          <w:szCs w:val="28"/>
          <w:lang w:val="uk-UA"/>
        </w:rPr>
      </w:pPr>
      <w:r w:rsidRPr="005B5793">
        <w:rPr>
          <w:szCs w:val="28"/>
          <w:lang w:val="uk-UA"/>
        </w:rPr>
        <w:t>Отже, після інтерпретації результатів, ми отримуємо емпіричну модель:</w:t>
      </w:r>
    </w:p>
    <w:p w14:paraId="65A181DF" w14:textId="4D173465" w:rsidR="00BC52C2" w:rsidRPr="005B5793" w:rsidRDefault="00BC52C2" w:rsidP="00BC52C2">
      <w:pPr>
        <w:spacing w:line="360" w:lineRule="auto"/>
        <w:ind w:left="-15" w:firstLine="708"/>
        <w:rPr>
          <w:szCs w:val="28"/>
          <w:lang w:val="uk-UA"/>
        </w:rPr>
      </w:pPr>
      <w:proofErr w:type="spellStart"/>
      <w:r w:rsidRPr="005B5793">
        <w:rPr>
          <w:szCs w:val="28"/>
          <w:lang w:val="uk-UA"/>
        </w:rPr>
        <w:t>Ex</w:t>
      </w:r>
      <w:proofErr w:type="spellEnd"/>
      <w:r w:rsidRPr="005B5793">
        <w:rPr>
          <w:szCs w:val="28"/>
          <w:lang w:val="uk-UA"/>
        </w:rPr>
        <w:t>=</w:t>
      </w:r>
      <w:proofErr w:type="spellStart"/>
      <w:r w:rsidR="003717BB" w:rsidRPr="005B5793">
        <w:rPr>
          <w:szCs w:val="28"/>
          <w:lang w:val="uk-UA"/>
        </w:rPr>
        <w:t>cost</w:t>
      </w:r>
      <w:proofErr w:type="spellEnd"/>
      <w:r w:rsidRPr="005B5793">
        <w:rPr>
          <w:szCs w:val="28"/>
          <w:lang w:val="uk-UA"/>
        </w:rPr>
        <w:t xml:space="preserve"> </w:t>
      </w:r>
      <w:r w:rsidR="00E271E1" w:rsidRPr="005B5793">
        <w:rPr>
          <w:color w:val="auto"/>
          <w:szCs w:val="28"/>
          <w:lang w:val="uk-UA"/>
        </w:rPr>
        <w:t>0,181</w:t>
      </w:r>
      <w:r w:rsidR="0050081F" w:rsidRPr="005B5793">
        <w:rPr>
          <w:szCs w:val="28"/>
          <w:lang w:val="uk-UA"/>
        </w:rPr>
        <w:t xml:space="preserve">e </w:t>
      </w:r>
      <w:r w:rsidR="00E271E1" w:rsidRPr="005B5793">
        <w:rPr>
          <w:color w:val="auto"/>
          <w:szCs w:val="28"/>
          <w:lang w:val="uk-UA"/>
        </w:rPr>
        <w:t>+0,</w:t>
      </w:r>
      <w:r w:rsidR="00334828" w:rsidRPr="005B5793">
        <w:rPr>
          <w:color w:val="auto"/>
          <w:szCs w:val="28"/>
          <w:lang w:val="uk-UA"/>
        </w:rPr>
        <w:t>091</w:t>
      </w:r>
      <w:r w:rsidRPr="005B5793">
        <w:rPr>
          <w:szCs w:val="28"/>
          <w:lang w:val="uk-UA"/>
        </w:rPr>
        <w:t xml:space="preserve">i +  </w:t>
      </w:r>
      <w:r w:rsidRPr="005B5793">
        <w:rPr>
          <w:color w:val="auto"/>
          <w:szCs w:val="28"/>
          <w:lang w:val="uk-UA"/>
        </w:rPr>
        <w:t>1</w:t>
      </w:r>
      <w:r w:rsidR="00334828" w:rsidRPr="005B5793">
        <w:rPr>
          <w:color w:val="auto"/>
          <w:szCs w:val="28"/>
          <w:lang w:val="uk-UA"/>
        </w:rPr>
        <w:t>,</w:t>
      </w:r>
      <w:r w:rsidR="00334828" w:rsidRPr="005B5793">
        <w:rPr>
          <w:szCs w:val="28"/>
          <w:lang w:val="uk-UA"/>
        </w:rPr>
        <w:t>653</w:t>
      </w:r>
      <w:r w:rsidRPr="005B5793">
        <w:rPr>
          <w:szCs w:val="28"/>
          <w:lang w:val="uk-UA"/>
        </w:rPr>
        <w:t>y</w:t>
      </w:r>
      <w:r w:rsidR="0050081F" w:rsidRPr="005B5793">
        <w:rPr>
          <w:szCs w:val="28"/>
          <w:lang w:val="uk-UA"/>
        </w:rPr>
        <w:t xml:space="preserve"> – </w:t>
      </w:r>
      <w:r w:rsidR="00334828" w:rsidRPr="005B5793">
        <w:rPr>
          <w:szCs w:val="28"/>
          <w:lang w:val="uk-UA"/>
        </w:rPr>
        <w:t>1,021</w:t>
      </w:r>
      <w:r w:rsidR="0050081F" w:rsidRPr="005B5793">
        <w:rPr>
          <w:szCs w:val="28"/>
          <w:lang w:val="uk-UA"/>
        </w:rPr>
        <w:t>m</w:t>
      </w:r>
    </w:p>
    <w:p w14:paraId="000036C3" w14:textId="18F662B7" w:rsidR="00BC52C2" w:rsidRPr="005B5793" w:rsidRDefault="0050081F" w:rsidP="0050081F">
      <w:pPr>
        <w:tabs>
          <w:tab w:val="left" w:pos="708"/>
          <w:tab w:val="left" w:pos="1416"/>
          <w:tab w:val="left" w:pos="2124"/>
          <w:tab w:val="left" w:pos="2832"/>
          <w:tab w:val="left" w:pos="3540"/>
          <w:tab w:val="left" w:pos="4248"/>
          <w:tab w:val="center" w:pos="5101"/>
        </w:tabs>
        <w:rPr>
          <w:lang w:val="uk-UA"/>
        </w:rPr>
      </w:pPr>
      <w:r w:rsidRPr="005B5793">
        <w:rPr>
          <w:szCs w:val="28"/>
          <w:lang w:val="uk-UA"/>
        </w:rPr>
        <w:tab/>
        <w:t xml:space="preserve">         </w:t>
      </w:r>
      <w:r w:rsidR="00E271E1" w:rsidRPr="005B5793">
        <w:rPr>
          <w:szCs w:val="28"/>
          <w:lang w:val="uk-UA"/>
        </w:rPr>
        <w:tab/>
        <w:t xml:space="preserve">             </w:t>
      </w:r>
      <w:r w:rsidRPr="005B5793">
        <w:rPr>
          <w:szCs w:val="28"/>
          <w:lang w:val="uk-UA"/>
        </w:rPr>
        <w:t xml:space="preserve"> </w:t>
      </w:r>
      <w:r w:rsidR="00E271E1" w:rsidRPr="005B5793">
        <w:rPr>
          <w:szCs w:val="28"/>
          <w:lang w:val="uk-UA"/>
        </w:rPr>
        <w:t>0</w:t>
      </w:r>
      <w:r w:rsidR="00E271E1" w:rsidRPr="005B5793">
        <w:rPr>
          <w:szCs w:val="28"/>
          <w:lang w:val="uk-UA"/>
        </w:rPr>
        <w:tab/>
      </w:r>
      <w:r w:rsidR="00E271E1" w:rsidRPr="005B5793">
        <w:rPr>
          <w:szCs w:val="28"/>
          <w:lang w:val="uk-UA"/>
        </w:rPr>
        <w:tab/>
      </w:r>
      <w:r w:rsidR="00334828" w:rsidRPr="005B5793">
        <w:rPr>
          <w:szCs w:val="28"/>
          <w:lang w:val="uk-UA"/>
        </w:rPr>
        <w:t>0</w:t>
      </w:r>
      <w:r w:rsidR="00334828" w:rsidRPr="005B5793">
        <w:rPr>
          <w:szCs w:val="28"/>
          <w:lang w:val="uk-UA"/>
        </w:rPr>
        <w:tab/>
        <w:t xml:space="preserve">  6,76</w:t>
      </w:r>
      <w:r w:rsidR="00BC52C2" w:rsidRPr="005B5793">
        <w:rPr>
          <w:szCs w:val="28"/>
          <w:lang w:val="uk-UA"/>
        </w:rPr>
        <w:t>(***</w:t>
      </w:r>
      <w:r w:rsidRPr="005B5793">
        <w:rPr>
          <w:szCs w:val="28"/>
          <w:lang w:val="uk-UA"/>
        </w:rPr>
        <w:t xml:space="preserve">) </w:t>
      </w:r>
      <w:r w:rsidR="00334828" w:rsidRPr="005B5793">
        <w:rPr>
          <w:szCs w:val="28"/>
          <w:lang w:val="uk-UA"/>
        </w:rPr>
        <w:t xml:space="preserve"> </w:t>
      </w:r>
      <w:r w:rsidR="00334828" w:rsidRPr="005B5793">
        <w:rPr>
          <w:lang w:val="uk-UA"/>
        </w:rPr>
        <w:t>-3,32 (**)</w:t>
      </w:r>
    </w:p>
    <w:p w14:paraId="234175CA" w14:textId="77777777" w:rsidR="00BC52C2" w:rsidRPr="005B5793" w:rsidRDefault="00BC52C2" w:rsidP="00BC52C2">
      <w:pPr>
        <w:spacing w:line="360" w:lineRule="auto"/>
        <w:ind w:left="-15" w:firstLine="708"/>
        <w:rPr>
          <w:szCs w:val="28"/>
          <w:lang w:val="uk-UA"/>
        </w:rPr>
      </w:pPr>
      <w:r w:rsidRPr="005B5793">
        <w:rPr>
          <w:szCs w:val="28"/>
          <w:lang w:val="uk-UA"/>
        </w:rPr>
        <w:t xml:space="preserve">Адекватність моделі показана: </w:t>
      </w:r>
    </w:p>
    <w:p w14:paraId="21507A89" w14:textId="0AE35337" w:rsidR="00BC52C2" w:rsidRPr="005B5793" w:rsidRDefault="00BC52C2" w:rsidP="00BC52C2">
      <w:pPr>
        <w:spacing w:line="360" w:lineRule="auto"/>
        <w:ind w:left="-15" w:firstLine="708"/>
        <w:rPr>
          <w:szCs w:val="28"/>
          <w:lang w:val="uk-UA"/>
        </w:rPr>
      </w:pPr>
      <w:r w:rsidRPr="005B5793">
        <w:rPr>
          <w:szCs w:val="28"/>
          <w:lang w:val="uk-UA"/>
        </w:rPr>
        <w:t>1)</w:t>
      </w:r>
      <w:r w:rsidRPr="005B5793">
        <w:rPr>
          <w:szCs w:val="28"/>
          <w:lang w:val="uk-UA"/>
        </w:rPr>
        <w:tab/>
      </w:r>
      <w:r w:rsidR="0050081F" w:rsidRPr="005B5793">
        <w:rPr>
          <w:szCs w:val="28"/>
          <w:lang w:val="uk-UA"/>
        </w:rPr>
        <w:t xml:space="preserve">Один коефіцієнт з 1% значимості, </w:t>
      </w:r>
      <w:r w:rsidR="00334828" w:rsidRPr="005B5793">
        <w:rPr>
          <w:szCs w:val="28"/>
          <w:lang w:val="uk-UA"/>
        </w:rPr>
        <w:t>один</w:t>
      </w:r>
      <w:r w:rsidRPr="005B5793">
        <w:rPr>
          <w:szCs w:val="28"/>
          <w:lang w:val="uk-UA"/>
        </w:rPr>
        <w:t xml:space="preserve"> коефіцієнт з 5% значимості та</w:t>
      </w:r>
      <w:r w:rsidR="0050081F" w:rsidRPr="005B5793">
        <w:rPr>
          <w:szCs w:val="28"/>
          <w:lang w:val="uk-UA"/>
        </w:rPr>
        <w:t xml:space="preserve"> </w:t>
      </w:r>
      <w:r w:rsidR="00334828" w:rsidRPr="005B5793">
        <w:rPr>
          <w:szCs w:val="28"/>
          <w:lang w:val="uk-UA"/>
        </w:rPr>
        <w:t xml:space="preserve">два </w:t>
      </w:r>
      <w:r w:rsidR="0050081F" w:rsidRPr="005B5793">
        <w:rPr>
          <w:szCs w:val="28"/>
          <w:lang w:val="uk-UA"/>
        </w:rPr>
        <w:t>коефіцієнт незначимий</w:t>
      </w:r>
      <w:r w:rsidRPr="005B5793">
        <w:rPr>
          <w:szCs w:val="28"/>
          <w:lang w:val="uk-UA"/>
        </w:rPr>
        <w:t>.</w:t>
      </w:r>
    </w:p>
    <w:p w14:paraId="2779AB38" w14:textId="725E8448" w:rsidR="00BC52C2" w:rsidRPr="005B5793" w:rsidRDefault="00BC52C2" w:rsidP="00BC52C2">
      <w:pPr>
        <w:spacing w:line="360" w:lineRule="auto"/>
        <w:ind w:left="-15" w:firstLine="708"/>
        <w:rPr>
          <w:szCs w:val="28"/>
          <w:lang w:val="uk-UA"/>
        </w:rPr>
      </w:pPr>
      <w:r w:rsidRPr="005B5793">
        <w:rPr>
          <w:szCs w:val="28"/>
          <w:lang w:val="uk-UA"/>
        </w:rPr>
        <w:t>2)</w:t>
      </w:r>
      <w:r w:rsidRPr="005B5793">
        <w:rPr>
          <w:szCs w:val="28"/>
          <w:lang w:val="uk-UA"/>
        </w:rPr>
        <w:tab/>
      </w:r>
      <w:r w:rsidRPr="005B5793">
        <w:rPr>
          <w:rFonts w:ascii="Cambria Math" w:hAnsi="Cambria Math" w:cs="Cambria Math"/>
          <w:szCs w:val="28"/>
          <w:lang w:val="uk-UA"/>
        </w:rPr>
        <w:t>𝑅</w:t>
      </w:r>
      <w:r w:rsidRPr="005B5793">
        <w:rPr>
          <w:szCs w:val="28"/>
          <w:lang w:val="uk-UA"/>
        </w:rPr>
        <w:t xml:space="preserve">2 </w:t>
      </w:r>
      <w:r w:rsidRPr="005B5793">
        <w:rPr>
          <w:rFonts w:ascii="Cambria Math" w:hAnsi="Cambria Math" w:cs="Cambria Math"/>
          <w:szCs w:val="28"/>
          <w:lang w:val="uk-UA"/>
        </w:rPr>
        <w:t xml:space="preserve">= </w:t>
      </w:r>
      <w:r w:rsidRPr="005B5793">
        <w:rPr>
          <w:szCs w:val="28"/>
          <w:lang w:val="uk-UA"/>
        </w:rPr>
        <w:t xml:space="preserve"> 0,</w:t>
      </w:r>
      <w:r w:rsidR="00334828" w:rsidRPr="005B5793">
        <w:rPr>
          <w:szCs w:val="28"/>
          <w:lang w:val="uk-UA"/>
        </w:rPr>
        <w:t>901</w:t>
      </w:r>
      <w:r w:rsidRPr="005B5793">
        <w:rPr>
          <w:szCs w:val="28"/>
          <w:lang w:val="uk-UA"/>
        </w:rPr>
        <w:t xml:space="preserve"> (</w:t>
      </w:r>
      <w:r w:rsidR="00334828" w:rsidRPr="005B5793">
        <w:rPr>
          <w:szCs w:val="28"/>
          <w:lang w:val="uk-UA"/>
        </w:rPr>
        <w:t>90</w:t>
      </w:r>
      <w:r w:rsidRPr="005B5793">
        <w:rPr>
          <w:szCs w:val="28"/>
          <w:lang w:val="uk-UA"/>
        </w:rPr>
        <w:t xml:space="preserve">%). </w:t>
      </w:r>
      <w:r w:rsidR="00334828" w:rsidRPr="005B5793">
        <w:rPr>
          <w:szCs w:val="28"/>
          <w:lang w:val="uk-UA"/>
        </w:rPr>
        <w:t>Ф</w:t>
      </w:r>
      <w:r w:rsidRPr="005B5793">
        <w:rPr>
          <w:szCs w:val="28"/>
          <w:lang w:val="uk-UA"/>
        </w:rPr>
        <w:t xml:space="preserve">актори пояснюють залежну зміну на </w:t>
      </w:r>
      <w:r w:rsidR="00334828" w:rsidRPr="005B5793">
        <w:rPr>
          <w:szCs w:val="28"/>
          <w:lang w:val="uk-UA"/>
        </w:rPr>
        <w:t>90</w:t>
      </w:r>
      <w:r w:rsidRPr="005B5793">
        <w:rPr>
          <w:szCs w:val="28"/>
          <w:lang w:val="uk-UA"/>
        </w:rPr>
        <w:t>%.</w:t>
      </w:r>
    </w:p>
    <w:p w14:paraId="01AA47D5" w14:textId="57D4CC08" w:rsidR="00BC52C2" w:rsidRPr="005B5793" w:rsidRDefault="00BC52C2" w:rsidP="00BC52C2">
      <w:pPr>
        <w:spacing w:line="360" w:lineRule="auto"/>
        <w:ind w:left="-15" w:firstLine="708"/>
        <w:rPr>
          <w:szCs w:val="28"/>
          <w:lang w:val="uk-UA"/>
        </w:rPr>
      </w:pPr>
      <w:r w:rsidRPr="005B5793">
        <w:rPr>
          <w:szCs w:val="28"/>
          <w:lang w:val="uk-UA"/>
        </w:rPr>
        <w:t>3)</w:t>
      </w:r>
      <w:r w:rsidRPr="005B5793">
        <w:rPr>
          <w:szCs w:val="28"/>
          <w:lang w:val="uk-UA"/>
        </w:rPr>
        <w:tab/>
        <w:t>F =</w:t>
      </w:r>
      <w:r w:rsidR="00334828" w:rsidRPr="005B5793">
        <w:rPr>
          <w:szCs w:val="28"/>
          <w:lang w:val="uk-UA"/>
        </w:rPr>
        <w:t>25,141</w:t>
      </w:r>
      <w:r w:rsidRPr="005B5793">
        <w:rPr>
          <w:szCs w:val="28"/>
          <w:lang w:val="uk-UA"/>
        </w:rPr>
        <w:t>. Тестування моделі за критерієм Фішера показало, що коефіцієнт детермінації статистично значущий.</w:t>
      </w:r>
    </w:p>
    <w:p w14:paraId="7C926A9A" w14:textId="19A42E11" w:rsidR="004A17E6" w:rsidRPr="005B5793" w:rsidRDefault="00496DC8" w:rsidP="00496DC8">
      <w:pPr>
        <w:spacing w:line="360" w:lineRule="auto"/>
        <w:ind w:left="-15" w:firstLine="708"/>
        <w:rPr>
          <w:szCs w:val="28"/>
          <w:lang w:val="uk-UA"/>
        </w:rPr>
      </w:pPr>
      <w:r w:rsidRPr="005B5793">
        <w:rPr>
          <w:szCs w:val="28"/>
          <w:lang w:val="uk-UA"/>
        </w:rPr>
        <w:t xml:space="preserve">Дана модель була оцінена на підставі статистичних даних Швейцарії та Люксембургу за період з 2005 року по 2020 рік. Показник експорту товарів отримано із бази даних IMF; ВВП, Інфляція та грошова маса отримані зі сайту </w:t>
      </w:r>
      <w:proofErr w:type="spellStart"/>
      <w:r w:rsidRPr="005B5793">
        <w:rPr>
          <w:szCs w:val="28"/>
          <w:lang w:val="uk-UA"/>
        </w:rPr>
        <w:t>WorldBank</w:t>
      </w:r>
      <w:proofErr w:type="spellEnd"/>
      <w:r w:rsidR="00FD4618" w:rsidRPr="005B5793">
        <w:rPr>
          <w:szCs w:val="28"/>
          <w:lang w:val="uk-UA"/>
        </w:rPr>
        <w:t xml:space="preserve">. </w:t>
      </w:r>
    </w:p>
    <w:p w14:paraId="181086F1" w14:textId="77777777" w:rsidR="00311D83" w:rsidRPr="005B5793" w:rsidRDefault="00311D83" w:rsidP="005B12FA">
      <w:pPr>
        <w:ind w:firstLine="699"/>
        <w:rPr>
          <w:szCs w:val="28"/>
          <w:lang w:val="uk-UA"/>
        </w:rPr>
      </w:pPr>
    </w:p>
    <w:p w14:paraId="4D158745" w14:textId="77777777" w:rsidR="00311D83" w:rsidRPr="005B5793" w:rsidRDefault="00311D83" w:rsidP="005B12FA">
      <w:pPr>
        <w:ind w:firstLine="699"/>
        <w:rPr>
          <w:szCs w:val="28"/>
          <w:lang w:val="uk-UA"/>
        </w:rPr>
      </w:pPr>
    </w:p>
    <w:p w14:paraId="26CADE0D" w14:textId="7228C43A" w:rsidR="003717BB" w:rsidRPr="005B5793" w:rsidRDefault="003717BB" w:rsidP="007C1EE0">
      <w:pPr>
        <w:ind w:left="0" w:firstLine="0"/>
        <w:rPr>
          <w:szCs w:val="28"/>
          <w:lang w:val="uk-UA"/>
        </w:rPr>
      </w:pPr>
    </w:p>
    <w:p w14:paraId="20FCDFF4" w14:textId="77777777" w:rsidR="00A86F3C" w:rsidRPr="005B5793" w:rsidRDefault="00A86F3C" w:rsidP="007C1EE0">
      <w:pPr>
        <w:ind w:left="0" w:firstLine="0"/>
        <w:rPr>
          <w:szCs w:val="28"/>
          <w:lang w:val="uk-UA"/>
        </w:rPr>
      </w:pPr>
    </w:p>
    <w:p w14:paraId="4FB55DF5" w14:textId="77777777" w:rsidR="003717BB" w:rsidRPr="005B5793" w:rsidRDefault="003717BB" w:rsidP="007C1EE0">
      <w:pPr>
        <w:ind w:left="0" w:firstLine="0"/>
        <w:rPr>
          <w:szCs w:val="28"/>
          <w:lang w:val="uk-UA"/>
        </w:rPr>
      </w:pPr>
    </w:p>
    <w:p w14:paraId="7BE2538C" w14:textId="77777777" w:rsidR="003717BB" w:rsidRPr="005B5793" w:rsidRDefault="003717BB" w:rsidP="007C1EE0">
      <w:pPr>
        <w:ind w:left="0" w:firstLine="0"/>
        <w:rPr>
          <w:szCs w:val="28"/>
          <w:lang w:val="uk-UA"/>
        </w:rPr>
      </w:pPr>
    </w:p>
    <w:p w14:paraId="34AC1001" w14:textId="77777777" w:rsidR="003717BB" w:rsidRPr="005B5793" w:rsidRDefault="003717BB" w:rsidP="007C1EE0">
      <w:pPr>
        <w:ind w:left="0" w:firstLine="0"/>
        <w:rPr>
          <w:szCs w:val="28"/>
          <w:lang w:val="uk-UA"/>
        </w:rPr>
      </w:pPr>
    </w:p>
    <w:p w14:paraId="47EED0CD" w14:textId="77777777" w:rsidR="00450C23" w:rsidRPr="005B5793" w:rsidRDefault="00450C23" w:rsidP="007C1EE0">
      <w:pPr>
        <w:ind w:left="0" w:firstLine="0"/>
        <w:rPr>
          <w:szCs w:val="28"/>
          <w:lang w:val="uk-UA"/>
        </w:rPr>
      </w:pPr>
    </w:p>
    <w:p w14:paraId="75BE6E3C" w14:textId="77777777" w:rsidR="00311D83" w:rsidRPr="005B5793" w:rsidRDefault="00311D83" w:rsidP="00223C4B">
      <w:pPr>
        <w:ind w:left="0" w:right="6" w:firstLine="0"/>
        <w:jc w:val="center"/>
        <w:rPr>
          <w:b/>
          <w:bCs/>
          <w:szCs w:val="28"/>
          <w:lang w:val="uk-UA"/>
        </w:rPr>
      </w:pPr>
      <w:r w:rsidRPr="005B5793">
        <w:rPr>
          <w:b/>
          <w:bCs/>
          <w:szCs w:val="28"/>
          <w:lang w:val="uk-UA"/>
        </w:rPr>
        <w:lastRenderedPageBreak/>
        <w:t>РОЗДІЛ 3</w:t>
      </w:r>
    </w:p>
    <w:p w14:paraId="2597F01B" w14:textId="77777777" w:rsidR="00311D83" w:rsidRPr="005B5793" w:rsidRDefault="00311D83" w:rsidP="00223C4B">
      <w:pPr>
        <w:ind w:left="0" w:right="6" w:firstLine="0"/>
        <w:jc w:val="center"/>
        <w:rPr>
          <w:b/>
          <w:bCs/>
          <w:szCs w:val="28"/>
          <w:lang w:val="uk-UA"/>
        </w:rPr>
      </w:pPr>
      <w:r w:rsidRPr="005B5793">
        <w:rPr>
          <w:b/>
          <w:bCs/>
          <w:szCs w:val="28"/>
          <w:lang w:val="uk-UA"/>
        </w:rPr>
        <w:t>ОСОБЛИВОСТІ ЗОВНІШНЬОЕКОНОМІЧНИХ ОПЕРАЦІЙ ШВЕЙЦАРІЇ ТА ЛЮКСЕМБУРГУ З УКРАЇНОЮ</w:t>
      </w:r>
    </w:p>
    <w:p w14:paraId="50E2FC79" w14:textId="77777777" w:rsidR="00311D83" w:rsidRPr="005B5793" w:rsidRDefault="00311D83" w:rsidP="00311D83">
      <w:pPr>
        <w:rPr>
          <w:b/>
          <w:bCs/>
          <w:szCs w:val="28"/>
          <w:lang w:val="uk-UA"/>
        </w:rPr>
      </w:pPr>
    </w:p>
    <w:p w14:paraId="466ADA97" w14:textId="77777777" w:rsidR="00A4210B" w:rsidRDefault="0083016E" w:rsidP="005B12FA">
      <w:pPr>
        <w:ind w:firstLine="699"/>
        <w:rPr>
          <w:bCs/>
          <w:spacing w:val="-2"/>
          <w:szCs w:val="28"/>
          <w:lang w:val="uk-UA"/>
        </w:rPr>
      </w:pPr>
      <w:r w:rsidRPr="007B3B78">
        <w:rPr>
          <w:spacing w:val="-2"/>
          <w:lang w:val="uk-UA"/>
        </w:rPr>
        <w:t>Українсько</w:t>
      </w:r>
      <w:r w:rsidRPr="007B3B78">
        <w:rPr>
          <w:bCs/>
          <w:spacing w:val="-2"/>
          <w:szCs w:val="28"/>
          <w:lang w:val="uk-UA"/>
        </w:rPr>
        <w:t xml:space="preserve">-швейцарські </w:t>
      </w:r>
      <w:r w:rsidR="00223C4B">
        <w:rPr>
          <w:bCs/>
          <w:spacing w:val="-2"/>
          <w:szCs w:val="28"/>
          <w:lang w:val="uk-UA"/>
        </w:rPr>
        <w:t xml:space="preserve">відносини – </w:t>
      </w:r>
      <w:r w:rsidRPr="007B3B78">
        <w:rPr>
          <w:bCs/>
          <w:spacing w:val="-2"/>
          <w:szCs w:val="28"/>
          <w:lang w:val="uk-UA"/>
        </w:rPr>
        <w:t xml:space="preserve">це відносини між </w:t>
      </w:r>
      <w:r w:rsidR="00A4210B">
        <w:rPr>
          <w:bCs/>
          <w:spacing w:val="-2"/>
          <w:szCs w:val="28"/>
          <w:lang w:val="uk-UA"/>
        </w:rPr>
        <w:t>двома країнами, які підтримують європейські цінності, але мають різний рівень міжнародної конкурентоспроможності економік.</w:t>
      </w:r>
    </w:p>
    <w:p w14:paraId="278B1EF3" w14:textId="647F58A4" w:rsidR="00311D83" w:rsidRPr="007B3B78" w:rsidRDefault="0083016E" w:rsidP="005B12FA">
      <w:pPr>
        <w:ind w:firstLine="699"/>
        <w:rPr>
          <w:spacing w:val="-2"/>
          <w:lang w:val="uk-UA"/>
        </w:rPr>
      </w:pPr>
      <w:r w:rsidRPr="007B3B78">
        <w:rPr>
          <w:spacing w:val="-2"/>
          <w:lang w:val="uk-UA"/>
        </w:rPr>
        <w:t>Украї</w:t>
      </w:r>
      <w:r w:rsidR="00223C4B">
        <w:rPr>
          <w:spacing w:val="-2"/>
          <w:lang w:val="uk-UA"/>
        </w:rPr>
        <w:t xml:space="preserve">нсько-люксембурзькі відносини – </w:t>
      </w:r>
      <w:r w:rsidR="00A4210B" w:rsidRPr="00A4210B">
        <w:rPr>
          <w:spacing w:val="-2"/>
          <w:lang w:val="uk-UA"/>
        </w:rPr>
        <w:t xml:space="preserve">це відносини між двома країнами, які </w:t>
      </w:r>
      <w:r w:rsidR="00A4210B">
        <w:rPr>
          <w:spacing w:val="-2"/>
          <w:lang w:val="uk-UA"/>
        </w:rPr>
        <w:t xml:space="preserve">теж </w:t>
      </w:r>
      <w:r w:rsidR="00A4210B" w:rsidRPr="00A4210B">
        <w:rPr>
          <w:spacing w:val="-2"/>
          <w:lang w:val="uk-UA"/>
        </w:rPr>
        <w:t xml:space="preserve">підтримують європейські цінності, але мають різний </w:t>
      </w:r>
      <w:r w:rsidR="00A4210B">
        <w:rPr>
          <w:spacing w:val="-2"/>
          <w:lang w:val="uk-UA"/>
        </w:rPr>
        <w:t>розмір та конкурентний рівень національних</w:t>
      </w:r>
      <w:r w:rsidR="00A4210B" w:rsidRPr="00A4210B">
        <w:rPr>
          <w:spacing w:val="-2"/>
          <w:lang w:val="uk-UA"/>
        </w:rPr>
        <w:t xml:space="preserve"> економік.</w:t>
      </w:r>
      <w:r w:rsidRPr="007B3B78">
        <w:rPr>
          <w:spacing w:val="-2"/>
          <w:lang w:val="uk-UA"/>
        </w:rPr>
        <w:t>. Україна і Люксембург виступають за активізацію двосторонніх відносин, зокрема в торговельно-економічній сфері.</w:t>
      </w:r>
    </w:p>
    <w:p w14:paraId="1F2F13B7" w14:textId="77777777" w:rsidR="00743D4D" w:rsidRDefault="0083016E" w:rsidP="00F616F5">
      <w:pPr>
        <w:ind w:firstLine="699"/>
        <w:rPr>
          <w:lang w:val="uk-UA"/>
        </w:rPr>
      </w:pPr>
      <w:r w:rsidRPr="005B5793">
        <w:rPr>
          <w:lang w:val="uk-UA"/>
        </w:rPr>
        <w:t xml:space="preserve">В цьому розділі буде розглянуто торгові відносини між країнами </w:t>
      </w:r>
      <w:r w:rsidR="00714065" w:rsidRPr="005B5793">
        <w:rPr>
          <w:lang w:val="uk-UA"/>
        </w:rPr>
        <w:t xml:space="preserve">з 2016 до 2020 року. Спочатку буде розглянуто експорт </w:t>
      </w:r>
      <w:r w:rsidR="003F700B" w:rsidRPr="005B5793">
        <w:rPr>
          <w:lang w:val="uk-UA"/>
        </w:rPr>
        <w:t xml:space="preserve">товарів </w:t>
      </w:r>
      <w:r w:rsidR="00714065" w:rsidRPr="005B5793">
        <w:rPr>
          <w:lang w:val="uk-UA"/>
        </w:rPr>
        <w:t xml:space="preserve">між Швейцарією, Люксембургом та Україною </w:t>
      </w:r>
      <w:r w:rsidR="00964373" w:rsidRPr="005B5793">
        <w:rPr>
          <w:lang w:val="uk-UA"/>
        </w:rPr>
        <w:t>(</w:t>
      </w:r>
      <w:r w:rsidR="00862BFC" w:rsidRPr="005B5793">
        <w:rPr>
          <w:lang w:val="uk-UA"/>
        </w:rPr>
        <w:t>див</w:t>
      </w:r>
      <w:r w:rsidR="00964373" w:rsidRPr="005B5793">
        <w:rPr>
          <w:szCs w:val="28"/>
          <w:shd w:val="clear" w:color="auto" w:fill="FFFFFF"/>
          <w:lang w:val="uk-UA"/>
        </w:rPr>
        <w:t>. додаток Б. таблиця Б.1</w:t>
      </w:r>
      <w:r w:rsidR="00964373" w:rsidRPr="005B5793">
        <w:rPr>
          <w:lang w:val="uk-UA"/>
        </w:rPr>
        <w:t>).</w:t>
      </w:r>
    </w:p>
    <w:p w14:paraId="0A2F1DCB" w14:textId="77777777" w:rsidR="008923D9" w:rsidRPr="005B5793" w:rsidRDefault="008923D9" w:rsidP="00F616F5">
      <w:pPr>
        <w:ind w:firstLine="699"/>
        <w:rPr>
          <w:b/>
          <w:lang w:val="uk-UA"/>
        </w:rPr>
      </w:pPr>
    </w:p>
    <w:p w14:paraId="6C14193D" w14:textId="77777777" w:rsidR="00862BFC" w:rsidRPr="005B5793" w:rsidRDefault="00F616F5" w:rsidP="00862BFC">
      <w:pPr>
        <w:spacing w:after="160" w:line="240" w:lineRule="auto"/>
        <w:ind w:left="0" w:right="0" w:firstLine="0"/>
        <w:jc w:val="center"/>
        <w:rPr>
          <w:sz w:val="26"/>
          <w:szCs w:val="26"/>
          <w:lang w:val="uk-UA"/>
        </w:rPr>
      </w:pPr>
      <w:r w:rsidRPr="005B5793">
        <w:rPr>
          <w:noProof/>
          <w:lang w:val="uk-UA" w:eastAsia="uk-UA"/>
        </w:rPr>
        <w:drawing>
          <wp:inline distT="0" distB="0" distL="0" distR="0" wp14:anchorId="0E65812B" wp14:editId="6719143A">
            <wp:extent cx="4019550" cy="1895475"/>
            <wp:effectExtent l="0" t="0" r="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A19171E" w14:textId="77777777" w:rsidR="00713881" w:rsidRPr="005B5793" w:rsidRDefault="00F616F5" w:rsidP="008923D9">
      <w:pPr>
        <w:ind w:left="0" w:right="6" w:firstLine="708"/>
        <w:rPr>
          <w:lang w:val="uk-UA"/>
        </w:rPr>
      </w:pPr>
      <w:r w:rsidRPr="005B5793">
        <w:rPr>
          <w:lang w:val="uk-UA"/>
        </w:rPr>
        <w:t xml:space="preserve">Рис. </w:t>
      </w:r>
      <w:r w:rsidR="00713881" w:rsidRPr="005B5793">
        <w:rPr>
          <w:lang w:val="uk-UA"/>
        </w:rPr>
        <w:t xml:space="preserve">3.1 Експорт товарів з України </w:t>
      </w:r>
      <w:r w:rsidR="00862BFC" w:rsidRPr="005B5793">
        <w:rPr>
          <w:lang w:val="uk-UA"/>
        </w:rPr>
        <w:t>в Швейцарію та Люксембург</w:t>
      </w:r>
      <w:r w:rsidR="00713881" w:rsidRPr="005B5793">
        <w:rPr>
          <w:lang w:val="uk-UA"/>
        </w:rPr>
        <w:t xml:space="preserve"> (тис. дол. США) </w:t>
      </w:r>
    </w:p>
    <w:p w14:paraId="0F98D1B6" w14:textId="6124006B" w:rsidR="00862BFC" w:rsidRDefault="00862BFC" w:rsidP="008923D9">
      <w:pPr>
        <w:ind w:left="0" w:right="6" w:firstLine="708"/>
        <w:rPr>
          <w:lang w:val="uk-UA"/>
        </w:rPr>
      </w:pPr>
      <w:r w:rsidRPr="005B5793">
        <w:rPr>
          <w:lang w:val="uk-UA"/>
        </w:rPr>
        <w:t>Джерело: складено автором на основі [</w:t>
      </w:r>
      <w:r w:rsidR="00E0655F">
        <w:rPr>
          <w:lang w:val="uk-UA"/>
        </w:rPr>
        <w:t>36</w:t>
      </w:r>
      <w:r w:rsidRPr="005B5793">
        <w:rPr>
          <w:lang w:val="uk-UA"/>
        </w:rPr>
        <w:t xml:space="preserve">]. </w:t>
      </w:r>
    </w:p>
    <w:p w14:paraId="54F5E5BE" w14:textId="77777777" w:rsidR="008923D9" w:rsidRPr="005B5793" w:rsidRDefault="008923D9" w:rsidP="008923D9">
      <w:pPr>
        <w:ind w:left="0" w:right="6" w:firstLine="708"/>
        <w:rPr>
          <w:lang w:val="uk-UA"/>
        </w:rPr>
      </w:pPr>
    </w:p>
    <w:p w14:paraId="4F51D0F4" w14:textId="77777777" w:rsidR="007B3B78" w:rsidRDefault="00862BFC" w:rsidP="003717BB">
      <w:pPr>
        <w:ind w:firstLine="699"/>
        <w:rPr>
          <w:lang w:val="uk-UA"/>
        </w:rPr>
      </w:pPr>
      <w:r w:rsidRPr="005B5793">
        <w:rPr>
          <w:lang w:val="uk-UA"/>
        </w:rPr>
        <w:lastRenderedPageBreak/>
        <w:t xml:space="preserve">Згідно з Рис. 3.1, розміри експорту товарів з 2018 року з України в Швейцарію та Люксембург зростають, але в 2019 році в Люксембург </w:t>
      </w:r>
      <w:r w:rsidR="00033847">
        <w:rPr>
          <w:lang w:val="uk-UA"/>
        </w:rPr>
        <w:t>можна</w:t>
      </w:r>
      <w:r w:rsidRPr="005B5793">
        <w:rPr>
          <w:lang w:val="uk-UA"/>
        </w:rPr>
        <w:t xml:space="preserve"> спостерігати спад експорту товарів. </w:t>
      </w:r>
    </w:p>
    <w:p w14:paraId="74B1F799" w14:textId="10CA11A3" w:rsidR="001E1463" w:rsidRDefault="00862BFC" w:rsidP="003717BB">
      <w:pPr>
        <w:ind w:firstLine="699"/>
        <w:rPr>
          <w:lang w:val="uk-UA"/>
        </w:rPr>
      </w:pPr>
      <w:r w:rsidRPr="005B5793">
        <w:rPr>
          <w:lang w:val="uk-UA"/>
        </w:rPr>
        <w:t xml:space="preserve">Основними експортними товарами до Швейцарії з України є: палива мінеральні; нафта і продукти її перегонки, перли природні або культивовані, дорогоцінне або </w:t>
      </w:r>
      <w:proofErr w:type="spellStart"/>
      <w:r w:rsidRPr="005B5793">
        <w:rPr>
          <w:lang w:val="uk-UA"/>
        </w:rPr>
        <w:t>напівдорогоцінне</w:t>
      </w:r>
      <w:proofErr w:type="spellEnd"/>
      <w:r w:rsidRPr="005B5793">
        <w:rPr>
          <w:lang w:val="uk-UA"/>
        </w:rPr>
        <w:t xml:space="preserve"> каміння та інше.</w:t>
      </w:r>
    </w:p>
    <w:p w14:paraId="33134A65" w14:textId="77777777" w:rsidR="007B3B78" w:rsidRPr="005B5793" w:rsidRDefault="007B3B78" w:rsidP="003717BB">
      <w:pPr>
        <w:ind w:firstLine="699"/>
        <w:rPr>
          <w:lang w:val="uk-UA"/>
        </w:rPr>
      </w:pPr>
    </w:p>
    <w:p w14:paraId="6A74A988" w14:textId="77777777" w:rsidR="00862BFC" w:rsidRPr="005B5793" w:rsidRDefault="00862BFC" w:rsidP="00862BFC">
      <w:pPr>
        <w:ind w:firstLine="699"/>
        <w:jc w:val="center"/>
        <w:rPr>
          <w:lang w:val="uk-UA"/>
        </w:rPr>
      </w:pPr>
      <w:r w:rsidRPr="005B5793">
        <w:rPr>
          <w:noProof/>
          <w:lang w:val="uk-UA" w:eastAsia="uk-UA"/>
        </w:rPr>
        <w:drawing>
          <wp:inline distT="0" distB="0" distL="0" distR="0" wp14:anchorId="4829EB75" wp14:editId="0B3AC10C">
            <wp:extent cx="4019550" cy="188595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898B77A" w14:textId="77777777" w:rsidR="00862BFC" w:rsidRPr="005B5793" w:rsidRDefault="00862BFC" w:rsidP="008923D9">
      <w:pPr>
        <w:ind w:left="0" w:right="6" w:firstLine="708"/>
        <w:rPr>
          <w:lang w:val="uk-UA"/>
        </w:rPr>
      </w:pPr>
      <w:r w:rsidRPr="005B5793">
        <w:rPr>
          <w:lang w:val="uk-UA"/>
        </w:rPr>
        <w:t>Рис. 3.2 Імпорт товарів в Україну із Швейцарії</w:t>
      </w:r>
      <w:r w:rsidR="00DA5F01" w:rsidRPr="005B5793">
        <w:rPr>
          <w:lang w:val="uk-UA"/>
        </w:rPr>
        <w:t xml:space="preserve"> та Люксембургу (тис. дол. США)</w:t>
      </w:r>
    </w:p>
    <w:p w14:paraId="35C37A78" w14:textId="18760648" w:rsidR="00862BFC" w:rsidRDefault="00862BFC" w:rsidP="008923D9">
      <w:pPr>
        <w:ind w:left="0" w:right="6" w:firstLine="708"/>
        <w:rPr>
          <w:lang w:val="uk-UA"/>
        </w:rPr>
      </w:pPr>
      <w:r w:rsidRPr="005B5793">
        <w:rPr>
          <w:lang w:val="uk-UA"/>
        </w:rPr>
        <w:t>Джерело: складено автором на основі [</w:t>
      </w:r>
      <w:r w:rsidR="00E0655F">
        <w:rPr>
          <w:lang w:val="uk-UA"/>
        </w:rPr>
        <w:t>36</w:t>
      </w:r>
      <w:r w:rsidRPr="005B5793">
        <w:rPr>
          <w:lang w:val="uk-UA"/>
        </w:rPr>
        <w:t xml:space="preserve">]. </w:t>
      </w:r>
    </w:p>
    <w:p w14:paraId="29230982" w14:textId="77777777" w:rsidR="008923D9" w:rsidRPr="005B5793" w:rsidRDefault="008923D9" w:rsidP="008923D9">
      <w:pPr>
        <w:ind w:left="0" w:right="6" w:firstLine="708"/>
        <w:rPr>
          <w:lang w:val="uk-UA"/>
        </w:rPr>
      </w:pPr>
    </w:p>
    <w:p w14:paraId="273E1B72" w14:textId="3E6B6086" w:rsidR="00743D4D" w:rsidRPr="005B5793" w:rsidRDefault="00DD2FD3" w:rsidP="003F700B">
      <w:pPr>
        <w:ind w:firstLine="699"/>
        <w:rPr>
          <w:b/>
          <w:lang w:val="uk-UA"/>
        </w:rPr>
      </w:pPr>
      <w:r w:rsidRPr="005B5793">
        <w:rPr>
          <w:lang w:val="uk-UA"/>
        </w:rPr>
        <w:t xml:space="preserve">Що стосується імпорту товарів до України, то, </w:t>
      </w:r>
      <w:r w:rsidR="00033847">
        <w:rPr>
          <w:lang w:val="uk-UA"/>
        </w:rPr>
        <w:t>можна</w:t>
      </w:r>
      <w:r w:rsidRPr="005B5793">
        <w:rPr>
          <w:lang w:val="uk-UA"/>
        </w:rPr>
        <w:t xml:space="preserve"> спостерігати </w:t>
      </w:r>
      <w:r w:rsidR="009E07D6" w:rsidRPr="005B5793">
        <w:rPr>
          <w:lang w:val="uk-UA"/>
        </w:rPr>
        <w:t>спад в обох країнах, зі Швейцарії з 2017 року, з Люксембургу з 2018 року</w:t>
      </w:r>
      <w:r w:rsidR="001E1463" w:rsidRPr="005B5793">
        <w:rPr>
          <w:lang w:val="uk-UA"/>
        </w:rPr>
        <w:t xml:space="preserve"> (див</w:t>
      </w:r>
      <w:r w:rsidR="001E1463" w:rsidRPr="005B5793">
        <w:rPr>
          <w:szCs w:val="28"/>
          <w:shd w:val="clear" w:color="auto" w:fill="FFFFFF"/>
          <w:lang w:val="uk-UA"/>
        </w:rPr>
        <w:t>. додаток Б. таблиця Б.2</w:t>
      </w:r>
      <w:r w:rsidR="001E1463" w:rsidRPr="005B5793">
        <w:rPr>
          <w:lang w:val="uk-UA"/>
        </w:rPr>
        <w:t>)</w:t>
      </w:r>
      <w:r w:rsidR="009E07D6" w:rsidRPr="005B5793">
        <w:rPr>
          <w:lang w:val="uk-UA"/>
        </w:rPr>
        <w:t xml:space="preserve">. Основними імпортними товарами до України зі Швейцарії є: перли природні або культивовані, дорогоцінне або </w:t>
      </w:r>
      <w:proofErr w:type="spellStart"/>
      <w:r w:rsidR="009E07D6" w:rsidRPr="005B5793">
        <w:rPr>
          <w:lang w:val="uk-UA"/>
        </w:rPr>
        <w:t>напівдорогоцінне</w:t>
      </w:r>
      <w:proofErr w:type="spellEnd"/>
      <w:r w:rsidR="009E07D6" w:rsidRPr="005B5793">
        <w:rPr>
          <w:lang w:val="uk-UA"/>
        </w:rPr>
        <w:t xml:space="preserve"> каміння; фармацевтична продукція; електричні машини та інше. </w:t>
      </w:r>
    </w:p>
    <w:p w14:paraId="14AFB3B1" w14:textId="77777777" w:rsidR="00743D4D" w:rsidRPr="005B5793" w:rsidRDefault="003F700B" w:rsidP="003F700B">
      <w:pPr>
        <w:ind w:firstLine="699"/>
        <w:rPr>
          <w:b/>
          <w:lang w:val="uk-UA"/>
        </w:rPr>
      </w:pPr>
      <w:r w:rsidRPr="005B5793">
        <w:rPr>
          <w:lang w:val="uk-UA"/>
        </w:rPr>
        <w:t xml:space="preserve">Надалі буде розглянуто експорт послуг між Швейцарією, Люксембургом та Україною </w:t>
      </w:r>
      <w:r w:rsidR="001E1463" w:rsidRPr="005B5793">
        <w:rPr>
          <w:szCs w:val="28"/>
          <w:shd w:val="clear" w:color="auto" w:fill="FFFFFF"/>
          <w:lang w:val="uk-UA"/>
        </w:rPr>
        <w:t>(див</w:t>
      </w:r>
      <w:r w:rsidR="00964373" w:rsidRPr="005B5793">
        <w:rPr>
          <w:szCs w:val="28"/>
          <w:shd w:val="clear" w:color="auto" w:fill="FFFFFF"/>
          <w:lang w:val="uk-UA"/>
        </w:rPr>
        <w:t>. додаток Б. таблиця Б.3</w:t>
      </w:r>
      <w:r w:rsidR="00964373" w:rsidRPr="005B5793">
        <w:rPr>
          <w:lang w:val="uk-UA"/>
        </w:rPr>
        <w:t xml:space="preserve">). </w:t>
      </w:r>
    </w:p>
    <w:p w14:paraId="338D4785" w14:textId="77777777" w:rsidR="00743D4D" w:rsidRPr="005B5793" w:rsidRDefault="00713881" w:rsidP="001E1463">
      <w:pPr>
        <w:spacing w:after="160" w:line="259" w:lineRule="auto"/>
        <w:ind w:left="0" w:right="0" w:firstLine="0"/>
        <w:jc w:val="center"/>
        <w:rPr>
          <w:b/>
          <w:lang w:val="uk-UA"/>
        </w:rPr>
      </w:pPr>
      <w:r w:rsidRPr="005B5793">
        <w:rPr>
          <w:noProof/>
          <w:lang w:val="uk-UA" w:eastAsia="uk-UA"/>
        </w:rPr>
        <w:lastRenderedPageBreak/>
        <w:drawing>
          <wp:inline distT="0" distB="0" distL="0" distR="0" wp14:anchorId="680C9F28" wp14:editId="4742AB68">
            <wp:extent cx="4000500" cy="19050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DFD9853" w14:textId="77777777" w:rsidR="001E1463" w:rsidRPr="005B5793" w:rsidRDefault="003F700B" w:rsidP="008923D9">
      <w:pPr>
        <w:ind w:firstLine="698"/>
        <w:rPr>
          <w:lang w:val="uk-UA"/>
        </w:rPr>
      </w:pPr>
      <w:r w:rsidRPr="005B5793">
        <w:rPr>
          <w:lang w:val="uk-UA"/>
        </w:rPr>
        <w:t xml:space="preserve">Рис. 3.3 Експорт послуг з України </w:t>
      </w:r>
      <w:r w:rsidR="001E1463" w:rsidRPr="005B5793">
        <w:rPr>
          <w:lang w:val="uk-UA"/>
        </w:rPr>
        <w:t xml:space="preserve">в Швейцарію та Люксембург </w:t>
      </w:r>
      <w:r w:rsidRPr="005B5793">
        <w:rPr>
          <w:lang w:val="uk-UA"/>
        </w:rPr>
        <w:t>(тис. дол. США)</w:t>
      </w:r>
    </w:p>
    <w:p w14:paraId="14C98E48" w14:textId="6D73D156" w:rsidR="00670342" w:rsidRDefault="001E1463" w:rsidP="008923D9">
      <w:pPr>
        <w:ind w:firstLine="698"/>
        <w:rPr>
          <w:lang w:val="uk-UA"/>
        </w:rPr>
      </w:pPr>
      <w:r w:rsidRPr="005B5793">
        <w:rPr>
          <w:lang w:val="uk-UA"/>
        </w:rPr>
        <w:t>Джерело: складено автором на основі [</w:t>
      </w:r>
      <w:r w:rsidR="00E0655F">
        <w:rPr>
          <w:lang w:val="uk-UA"/>
        </w:rPr>
        <w:t xml:space="preserve">36, </w:t>
      </w:r>
      <w:r w:rsidR="00ED3D5D">
        <w:rPr>
          <w:lang w:val="uk-UA"/>
        </w:rPr>
        <w:t>42</w:t>
      </w:r>
      <w:r w:rsidRPr="005B5793">
        <w:rPr>
          <w:lang w:val="uk-UA"/>
        </w:rPr>
        <w:t>]</w:t>
      </w:r>
      <w:r w:rsidR="00077B6E" w:rsidRPr="005B5793">
        <w:rPr>
          <w:lang w:val="uk-UA"/>
        </w:rPr>
        <w:t>.</w:t>
      </w:r>
      <w:r w:rsidRPr="005B5793">
        <w:rPr>
          <w:lang w:val="uk-UA"/>
        </w:rPr>
        <w:t xml:space="preserve"> </w:t>
      </w:r>
    </w:p>
    <w:p w14:paraId="40309A97" w14:textId="77777777" w:rsidR="008923D9" w:rsidRPr="005B5793" w:rsidRDefault="008923D9" w:rsidP="008923D9">
      <w:pPr>
        <w:ind w:firstLine="698"/>
        <w:rPr>
          <w:lang w:val="uk-UA"/>
        </w:rPr>
      </w:pPr>
    </w:p>
    <w:p w14:paraId="136429BD" w14:textId="77777777" w:rsidR="001E1463" w:rsidRDefault="001E1463" w:rsidP="00670342">
      <w:pPr>
        <w:ind w:firstLine="699"/>
        <w:rPr>
          <w:lang w:val="uk-UA"/>
        </w:rPr>
      </w:pPr>
      <w:r w:rsidRPr="005B5793">
        <w:rPr>
          <w:lang w:val="uk-UA"/>
        </w:rPr>
        <w:t>Згідно з Рис. 3.3 спостерігається позитивна динаміки, щодо експорту послуг з України в Швейцарію та Люксембург, але з 2018 року, в Люксембург збільшується експорт послуг, а в Швейцарію, навпаки, спостерігається спад. Найбільше було  експортовано транспортних послуг, послуг у сфері телекомунікацій, комп'ютерних та інформаційних послуг</w:t>
      </w:r>
      <w:r w:rsidR="003717BB" w:rsidRPr="005B5793">
        <w:rPr>
          <w:lang w:val="uk-UA"/>
        </w:rPr>
        <w:t>.</w:t>
      </w:r>
    </w:p>
    <w:p w14:paraId="2E053F23" w14:textId="77777777" w:rsidR="007B3B78" w:rsidRPr="005B5793" w:rsidRDefault="007B3B78" w:rsidP="00670342">
      <w:pPr>
        <w:ind w:firstLine="699"/>
        <w:rPr>
          <w:lang w:val="uk-UA"/>
        </w:rPr>
      </w:pPr>
    </w:p>
    <w:p w14:paraId="04A1F960" w14:textId="77777777" w:rsidR="001E1463" w:rsidRPr="005B5793" w:rsidRDefault="001E1463" w:rsidP="001E1463">
      <w:pPr>
        <w:jc w:val="center"/>
        <w:rPr>
          <w:lang w:val="uk-UA"/>
        </w:rPr>
      </w:pPr>
      <w:r w:rsidRPr="005B5793">
        <w:rPr>
          <w:noProof/>
          <w:lang w:val="uk-UA" w:eastAsia="uk-UA"/>
        </w:rPr>
        <w:drawing>
          <wp:inline distT="0" distB="0" distL="0" distR="0" wp14:anchorId="63B68182" wp14:editId="6B933210">
            <wp:extent cx="4010025" cy="1885950"/>
            <wp:effectExtent l="0" t="0" r="9525"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4E896D0" w14:textId="77777777" w:rsidR="001E1463" w:rsidRPr="005B5793" w:rsidRDefault="001E1463" w:rsidP="008923D9">
      <w:pPr>
        <w:ind w:firstLine="698"/>
        <w:rPr>
          <w:lang w:val="uk-UA"/>
        </w:rPr>
      </w:pPr>
      <w:r w:rsidRPr="005B5793">
        <w:rPr>
          <w:lang w:val="uk-UA"/>
        </w:rPr>
        <w:t>Рис. 3.4 Імпорт послуг в Україну із Швейцарії та Люксембургу  (тис. дол. США)</w:t>
      </w:r>
    </w:p>
    <w:p w14:paraId="79EE9994" w14:textId="270CA9DC" w:rsidR="00DA5F01" w:rsidRDefault="00DA5F01" w:rsidP="008923D9">
      <w:pPr>
        <w:ind w:firstLine="698"/>
        <w:rPr>
          <w:lang w:val="uk-UA"/>
        </w:rPr>
      </w:pPr>
      <w:r w:rsidRPr="005B5793">
        <w:rPr>
          <w:lang w:val="uk-UA"/>
        </w:rPr>
        <w:t>Джерело: складено автором на основі [</w:t>
      </w:r>
      <w:r w:rsidR="00ED3D5D">
        <w:rPr>
          <w:lang w:val="uk-UA"/>
        </w:rPr>
        <w:t>36</w:t>
      </w:r>
      <w:r w:rsidRPr="005B5793">
        <w:rPr>
          <w:lang w:val="uk-UA"/>
        </w:rPr>
        <w:t xml:space="preserve">]. </w:t>
      </w:r>
    </w:p>
    <w:p w14:paraId="23A76EF2" w14:textId="77777777" w:rsidR="008923D9" w:rsidRPr="005B5793" w:rsidRDefault="008923D9" w:rsidP="008923D9">
      <w:pPr>
        <w:ind w:firstLine="698"/>
        <w:rPr>
          <w:lang w:val="uk-UA"/>
        </w:rPr>
      </w:pPr>
    </w:p>
    <w:p w14:paraId="5186B1CF" w14:textId="77777777" w:rsidR="001E1463" w:rsidRPr="005B5793" w:rsidRDefault="00670342" w:rsidP="00670342">
      <w:pPr>
        <w:ind w:firstLine="699"/>
        <w:rPr>
          <w:lang w:val="uk-UA"/>
        </w:rPr>
      </w:pPr>
      <w:r w:rsidRPr="005B5793">
        <w:rPr>
          <w:lang w:val="uk-UA"/>
        </w:rPr>
        <w:lastRenderedPageBreak/>
        <w:t xml:space="preserve">Що стосується імпорту послуг зі Швейцарії та Люксембургу в Україну, то зі Швейцарією динаміка майже стабільна, окрім невеликого спаду під кінець розглянутого періоду </w:t>
      </w:r>
      <w:r w:rsidRPr="005B5793">
        <w:rPr>
          <w:szCs w:val="28"/>
          <w:shd w:val="clear" w:color="auto" w:fill="FFFFFF"/>
          <w:lang w:val="uk-UA"/>
        </w:rPr>
        <w:t>(див. додаток Б. таблиця Б.4</w:t>
      </w:r>
      <w:r w:rsidRPr="005B5793">
        <w:rPr>
          <w:lang w:val="uk-UA"/>
        </w:rPr>
        <w:t xml:space="preserve">). Імпорт з Люксембургу до України до 2018 року активно зростає, але потім спостерігається спад. </w:t>
      </w:r>
    </w:p>
    <w:p w14:paraId="37603388" w14:textId="77777777" w:rsidR="00670342" w:rsidRPr="005B5793" w:rsidRDefault="007A4C78" w:rsidP="003717BB">
      <w:pPr>
        <w:ind w:firstLine="699"/>
        <w:rPr>
          <w:lang w:val="uk-UA"/>
        </w:rPr>
      </w:pPr>
      <w:r w:rsidRPr="005B5793">
        <w:rPr>
          <w:lang w:val="uk-UA"/>
        </w:rPr>
        <w:t xml:space="preserve">Станом на 2020 рік Швейцарія є одним з основних зарубіжних інвесторів в українську економіку, вклавши понад 1,7 млрд доларів. Найбільший обсяг інвестицій із Швейцарії вступив в промисловість. </w:t>
      </w:r>
      <w:r w:rsidR="0088490F" w:rsidRPr="005B5793">
        <w:rPr>
          <w:lang w:val="uk-UA"/>
        </w:rPr>
        <w:t>Співробітництва між Швейцарією та Україною спрямовані в хімічній і фармацевтичній промисловості, так само охорона навколишнього середовища, банківська і страхова сфери.</w:t>
      </w:r>
      <w:r w:rsidR="00670342" w:rsidRPr="005B5793">
        <w:rPr>
          <w:lang w:val="uk-UA"/>
        </w:rPr>
        <w:t xml:space="preserve"> </w:t>
      </w:r>
    </w:p>
    <w:p w14:paraId="00A5C060" w14:textId="77777777" w:rsidR="007032CF" w:rsidRPr="005B5793" w:rsidRDefault="007032CF" w:rsidP="00670342">
      <w:pPr>
        <w:ind w:firstLine="699"/>
        <w:rPr>
          <w:lang w:val="uk-UA"/>
        </w:rPr>
      </w:pPr>
      <w:r w:rsidRPr="005B5793">
        <w:rPr>
          <w:lang w:val="uk-UA"/>
        </w:rPr>
        <w:t xml:space="preserve">Що стосується Люксембургу, то ця країна не входить </w:t>
      </w:r>
      <w:r w:rsidR="003B4C7D" w:rsidRPr="005B5793">
        <w:rPr>
          <w:lang w:val="uk-UA"/>
        </w:rPr>
        <w:t>в ТОП країн, які інвестують в Україну. Але лідерами по галузях, куди інвестує Люксембург в Україні є: фінансова і страхова діяльність і обробна промисловість</w:t>
      </w:r>
      <w:r w:rsidR="00853820" w:rsidRPr="005B5793">
        <w:rPr>
          <w:lang w:val="uk-UA"/>
        </w:rPr>
        <w:t xml:space="preserve">. </w:t>
      </w:r>
    </w:p>
    <w:p w14:paraId="71D1DFCA" w14:textId="77777777" w:rsidR="00670342" w:rsidRDefault="00670342" w:rsidP="00DA5F01">
      <w:pPr>
        <w:spacing w:after="160" w:line="259" w:lineRule="auto"/>
        <w:ind w:left="0" w:right="0" w:firstLine="0"/>
        <w:rPr>
          <w:b/>
          <w:lang w:val="uk-UA"/>
        </w:rPr>
      </w:pPr>
    </w:p>
    <w:p w14:paraId="6957F674" w14:textId="77777777" w:rsidR="008923D9" w:rsidRDefault="008923D9" w:rsidP="00DA5F01">
      <w:pPr>
        <w:spacing w:after="160" w:line="259" w:lineRule="auto"/>
        <w:ind w:left="0" w:right="0" w:firstLine="0"/>
        <w:rPr>
          <w:b/>
          <w:lang w:val="uk-UA"/>
        </w:rPr>
      </w:pPr>
    </w:p>
    <w:p w14:paraId="6E96B759" w14:textId="77777777" w:rsidR="008923D9" w:rsidRDefault="008923D9" w:rsidP="00DA5F01">
      <w:pPr>
        <w:spacing w:after="160" w:line="259" w:lineRule="auto"/>
        <w:ind w:left="0" w:right="0" w:firstLine="0"/>
        <w:rPr>
          <w:b/>
          <w:lang w:val="uk-UA"/>
        </w:rPr>
      </w:pPr>
    </w:p>
    <w:p w14:paraId="2704D129" w14:textId="77777777" w:rsidR="008923D9" w:rsidRDefault="008923D9" w:rsidP="00DA5F01">
      <w:pPr>
        <w:spacing w:after="160" w:line="259" w:lineRule="auto"/>
        <w:ind w:left="0" w:right="0" w:firstLine="0"/>
        <w:rPr>
          <w:b/>
          <w:lang w:val="uk-UA"/>
        </w:rPr>
      </w:pPr>
    </w:p>
    <w:p w14:paraId="7ED8E716" w14:textId="77777777" w:rsidR="008923D9" w:rsidRDefault="008923D9" w:rsidP="00DA5F01">
      <w:pPr>
        <w:spacing w:after="160" w:line="259" w:lineRule="auto"/>
        <w:ind w:left="0" w:right="0" w:firstLine="0"/>
        <w:rPr>
          <w:b/>
          <w:lang w:val="uk-UA"/>
        </w:rPr>
      </w:pPr>
    </w:p>
    <w:p w14:paraId="622624FC" w14:textId="77777777" w:rsidR="008923D9" w:rsidRDefault="008923D9" w:rsidP="00DA5F01">
      <w:pPr>
        <w:spacing w:after="160" w:line="259" w:lineRule="auto"/>
        <w:ind w:left="0" w:right="0" w:firstLine="0"/>
        <w:rPr>
          <w:b/>
          <w:lang w:val="uk-UA"/>
        </w:rPr>
      </w:pPr>
    </w:p>
    <w:p w14:paraId="6C65CA42" w14:textId="77777777" w:rsidR="008923D9" w:rsidRDefault="008923D9" w:rsidP="00DA5F01">
      <w:pPr>
        <w:spacing w:after="160" w:line="259" w:lineRule="auto"/>
        <w:ind w:left="0" w:right="0" w:firstLine="0"/>
        <w:rPr>
          <w:b/>
          <w:lang w:val="uk-UA"/>
        </w:rPr>
      </w:pPr>
    </w:p>
    <w:p w14:paraId="180D49B4" w14:textId="77777777" w:rsidR="008923D9" w:rsidRDefault="008923D9" w:rsidP="00DA5F01">
      <w:pPr>
        <w:spacing w:after="160" w:line="259" w:lineRule="auto"/>
        <w:ind w:left="0" w:right="0" w:firstLine="0"/>
        <w:rPr>
          <w:b/>
          <w:lang w:val="uk-UA"/>
        </w:rPr>
      </w:pPr>
    </w:p>
    <w:p w14:paraId="50D13E4E" w14:textId="77777777" w:rsidR="008923D9" w:rsidRDefault="008923D9" w:rsidP="00DA5F01">
      <w:pPr>
        <w:spacing w:after="160" w:line="259" w:lineRule="auto"/>
        <w:ind w:left="0" w:right="0" w:firstLine="0"/>
        <w:rPr>
          <w:b/>
          <w:lang w:val="uk-UA"/>
        </w:rPr>
      </w:pPr>
    </w:p>
    <w:p w14:paraId="06500DDB" w14:textId="77777777" w:rsidR="008923D9" w:rsidRDefault="008923D9" w:rsidP="00DA5F01">
      <w:pPr>
        <w:spacing w:after="160" w:line="259" w:lineRule="auto"/>
        <w:ind w:left="0" w:right="0" w:firstLine="0"/>
        <w:rPr>
          <w:b/>
          <w:lang w:val="uk-UA"/>
        </w:rPr>
      </w:pPr>
    </w:p>
    <w:p w14:paraId="48304407" w14:textId="77777777" w:rsidR="008923D9" w:rsidRDefault="008923D9" w:rsidP="00DA5F01">
      <w:pPr>
        <w:spacing w:after="160" w:line="259" w:lineRule="auto"/>
        <w:ind w:left="0" w:right="0" w:firstLine="0"/>
        <w:rPr>
          <w:b/>
          <w:lang w:val="uk-UA"/>
        </w:rPr>
      </w:pPr>
    </w:p>
    <w:p w14:paraId="7EAEA698" w14:textId="77777777" w:rsidR="008923D9" w:rsidRDefault="008923D9" w:rsidP="00DA5F01">
      <w:pPr>
        <w:spacing w:after="160" w:line="259" w:lineRule="auto"/>
        <w:ind w:left="0" w:right="0" w:firstLine="0"/>
        <w:rPr>
          <w:b/>
          <w:lang w:val="uk-UA"/>
        </w:rPr>
      </w:pPr>
    </w:p>
    <w:p w14:paraId="0D39FE32" w14:textId="77777777" w:rsidR="008923D9" w:rsidRDefault="008923D9" w:rsidP="00DA5F01">
      <w:pPr>
        <w:spacing w:after="160" w:line="259" w:lineRule="auto"/>
        <w:ind w:left="0" w:right="0" w:firstLine="0"/>
        <w:rPr>
          <w:b/>
          <w:lang w:val="uk-UA"/>
        </w:rPr>
      </w:pPr>
    </w:p>
    <w:p w14:paraId="04D98A13" w14:textId="77777777" w:rsidR="008923D9" w:rsidRDefault="008923D9" w:rsidP="00DA5F01">
      <w:pPr>
        <w:spacing w:after="160" w:line="259" w:lineRule="auto"/>
        <w:ind w:left="0" w:right="0" w:firstLine="0"/>
        <w:rPr>
          <w:b/>
          <w:lang w:val="uk-UA"/>
        </w:rPr>
      </w:pPr>
    </w:p>
    <w:p w14:paraId="1B833C13" w14:textId="77777777" w:rsidR="00853820" w:rsidRPr="005B5793" w:rsidRDefault="00853820" w:rsidP="002A116D">
      <w:pPr>
        <w:spacing w:after="160" w:line="259" w:lineRule="auto"/>
        <w:ind w:left="0" w:right="0" w:firstLine="0"/>
        <w:jc w:val="center"/>
        <w:rPr>
          <w:b/>
          <w:lang w:val="uk-UA"/>
        </w:rPr>
      </w:pPr>
      <w:r w:rsidRPr="005B5793">
        <w:rPr>
          <w:b/>
          <w:lang w:val="uk-UA"/>
        </w:rPr>
        <w:lastRenderedPageBreak/>
        <w:t xml:space="preserve">ВИСНОВКИ </w:t>
      </w:r>
    </w:p>
    <w:p w14:paraId="14A4754E" w14:textId="77777777" w:rsidR="00853820" w:rsidRPr="005B5793" w:rsidRDefault="00853820" w:rsidP="002A116D">
      <w:pPr>
        <w:spacing w:after="160" w:line="259" w:lineRule="auto"/>
        <w:ind w:left="0" w:right="0" w:firstLine="0"/>
        <w:jc w:val="center"/>
        <w:rPr>
          <w:b/>
          <w:lang w:val="uk-UA"/>
        </w:rPr>
      </w:pPr>
    </w:p>
    <w:p w14:paraId="31C602FD" w14:textId="2D0E5C31" w:rsidR="008923D9" w:rsidRDefault="008923D9" w:rsidP="00B128C5">
      <w:pPr>
        <w:ind w:left="-15" w:right="0" w:firstLine="708"/>
        <w:rPr>
          <w:lang w:val="en-US"/>
        </w:rPr>
      </w:pPr>
      <w:r>
        <w:rPr>
          <w:lang w:val="uk-UA"/>
        </w:rPr>
        <w:t xml:space="preserve">Конкурентні переваги країн є одним із чинників міжнародного розподілу праці та інтеграції країн у міжнародні економічні відносини. Ці конкурентні переваги відбиваються у платіжному балансі країни, саме тому у дипломній роботі проведено ретельний аналіз платіжних балансів Швейцарії та Люксембургу, на основі якого було виявлено </w:t>
      </w:r>
      <w:r w:rsidR="008D089D">
        <w:rPr>
          <w:lang w:val="uk-UA"/>
        </w:rPr>
        <w:t xml:space="preserve">основні </w:t>
      </w:r>
      <w:r>
        <w:rPr>
          <w:lang w:val="uk-UA"/>
        </w:rPr>
        <w:t>конкурентні переваги країн.</w:t>
      </w:r>
    </w:p>
    <w:p w14:paraId="0434E0FF" w14:textId="7C6CBFCA" w:rsidR="00156348" w:rsidRPr="005B5793" w:rsidRDefault="008D089D" w:rsidP="00B128C5">
      <w:pPr>
        <w:ind w:left="-15" w:right="0" w:firstLine="708"/>
        <w:rPr>
          <w:lang w:val="uk-UA"/>
        </w:rPr>
      </w:pPr>
      <w:r>
        <w:rPr>
          <w:lang w:val="uk-UA"/>
        </w:rPr>
        <w:t>Слід зазначити, що в</w:t>
      </w:r>
      <w:r w:rsidR="00B128C5" w:rsidRPr="005B5793">
        <w:rPr>
          <w:lang w:val="uk-UA"/>
        </w:rPr>
        <w:t xml:space="preserve">ажливу роль </w:t>
      </w:r>
      <w:r w:rsidR="00B86BFF">
        <w:rPr>
          <w:lang w:val="uk-UA"/>
        </w:rPr>
        <w:t>в соціально-економічному розвитку</w:t>
      </w:r>
      <w:r w:rsidR="00B128C5" w:rsidRPr="005B5793">
        <w:rPr>
          <w:lang w:val="uk-UA"/>
        </w:rPr>
        <w:t xml:space="preserve"> будь якої країни </w:t>
      </w:r>
      <w:r w:rsidR="00B86BFF">
        <w:rPr>
          <w:lang w:val="uk-UA"/>
        </w:rPr>
        <w:t xml:space="preserve">має </w:t>
      </w:r>
      <w:r w:rsidR="00B128C5" w:rsidRPr="005B5793">
        <w:rPr>
          <w:lang w:val="uk-UA"/>
        </w:rPr>
        <w:t xml:space="preserve">макроекономічна </w:t>
      </w:r>
      <w:r w:rsidR="00B86BFF">
        <w:rPr>
          <w:lang w:val="uk-UA"/>
        </w:rPr>
        <w:t>система</w:t>
      </w:r>
      <w:r w:rsidR="00B128C5" w:rsidRPr="005B5793">
        <w:rPr>
          <w:lang w:val="uk-UA"/>
        </w:rPr>
        <w:t xml:space="preserve">, яка систематично </w:t>
      </w:r>
      <w:r w:rsidR="00B86BFF">
        <w:rPr>
          <w:lang w:val="uk-UA"/>
        </w:rPr>
        <w:t xml:space="preserve">враховує </w:t>
      </w:r>
      <w:r w:rsidR="00B128C5" w:rsidRPr="005B5793">
        <w:rPr>
          <w:lang w:val="uk-UA"/>
        </w:rPr>
        <w:t xml:space="preserve">операції, що здійснюються між національною економікою держави та економіками інших країн світу, тобто, це - платіжний баланс. Платіжний баланс </w:t>
      </w:r>
      <w:r w:rsidR="00156348" w:rsidRPr="005B5793">
        <w:rPr>
          <w:lang w:val="uk-UA"/>
        </w:rPr>
        <w:t xml:space="preserve">будь якої країни </w:t>
      </w:r>
      <w:r w:rsidR="00B86BFF">
        <w:rPr>
          <w:lang w:val="uk-UA"/>
        </w:rPr>
        <w:t>відбиває</w:t>
      </w:r>
      <w:r w:rsidR="00156348" w:rsidRPr="005B5793">
        <w:rPr>
          <w:lang w:val="uk-UA"/>
        </w:rPr>
        <w:t xml:space="preserve"> особливості для кожної </w:t>
      </w:r>
      <w:r w:rsidR="00B86BFF">
        <w:rPr>
          <w:lang w:val="uk-UA"/>
        </w:rPr>
        <w:t>держави</w:t>
      </w:r>
      <w:r w:rsidR="00156348" w:rsidRPr="005B5793">
        <w:rPr>
          <w:lang w:val="uk-UA"/>
        </w:rPr>
        <w:t xml:space="preserve">, що </w:t>
      </w:r>
      <w:r w:rsidR="00B86BFF">
        <w:rPr>
          <w:lang w:val="uk-UA"/>
        </w:rPr>
        <w:t>обумовлено</w:t>
      </w:r>
      <w:r w:rsidR="00156348" w:rsidRPr="005B5793">
        <w:rPr>
          <w:lang w:val="uk-UA"/>
        </w:rPr>
        <w:t xml:space="preserve"> її </w:t>
      </w:r>
      <w:r w:rsidR="00B86BFF">
        <w:rPr>
          <w:lang w:val="uk-UA"/>
        </w:rPr>
        <w:t>системою державного регулювання</w:t>
      </w:r>
      <w:r w:rsidR="00156348" w:rsidRPr="005B5793">
        <w:rPr>
          <w:lang w:val="uk-UA"/>
        </w:rPr>
        <w:t xml:space="preserve">, </w:t>
      </w:r>
      <w:r w:rsidR="00B86BFF">
        <w:rPr>
          <w:lang w:val="uk-UA"/>
        </w:rPr>
        <w:t xml:space="preserve">рівня </w:t>
      </w:r>
      <w:r w:rsidR="00156348" w:rsidRPr="005B5793">
        <w:rPr>
          <w:lang w:val="uk-UA"/>
        </w:rPr>
        <w:t xml:space="preserve">економічного розвитку </w:t>
      </w:r>
      <w:r w:rsidR="00B86BFF">
        <w:rPr>
          <w:lang w:val="uk-UA"/>
        </w:rPr>
        <w:t>та конкурентоспроможності</w:t>
      </w:r>
      <w:r w:rsidR="00156348" w:rsidRPr="005B5793">
        <w:rPr>
          <w:lang w:val="uk-UA"/>
        </w:rPr>
        <w:t xml:space="preserve">. На платіжний баланс вриває багато факторів, також міжнародні обставини. </w:t>
      </w:r>
      <w:r w:rsidR="00B86BFF">
        <w:rPr>
          <w:lang w:val="uk-UA"/>
        </w:rPr>
        <w:t>Головним</w:t>
      </w:r>
      <w:r w:rsidR="00B128C5" w:rsidRPr="005B5793">
        <w:rPr>
          <w:lang w:val="uk-UA"/>
        </w:rPr>
        <w:t xml:space="preserve"> принципом </w:t>
      </w:r>
      <w:r w:rsidR="00B86BFF">
        <w:rPr>
          <w:lang w:val="uk-UA"/>
        </w:rPr>
        <w:t xml:space="preserve">підрахунків у </w:t>
      </w:r>
      <w:r w:rsidR="00B128C5" w:rsidRPr="005B5793">
        <w:rPr>
          <w:lang w:val="uk-UA"/>
        </w:rPr>
        <w:t>платіжно</w:t>
      </w:r>
      <w:r w:rsidR="00B86BFF">
        <w:rPr>
          <w:lang w:val="uk-UA"/>
        </w:rPr>
        <w:t>му</w:t>
      </w:r>
      <w:r w:rsidR="00B128C5" w:rsidRPr="005B5793">
        <w:rPr>
          <w:lang w:val="uk-UA"/>
        </w:rPr>
        <w:t xml:space="preserve"> баланс</w:t>
      </w:r>
      <w:r w:rsidR="00B86BFF">
        <w:rPr>
          <w:lang w:val="uk-UA"/>
        </w:rPr>
        <w:t>і</w:t>
      </w:r>
      <w:r w:rsidR="00B128C5" w:rsidRPr="005B5793">
        <w:rPr>
          <w:lang w:val="uk-UA"/>
        </w:rPr>
        <w:t xml:space="preserve"> є </w:t>
      </w:r>
      <w:r w:rsidR="00B86BFF">
        <w:rPr>
          <w:lang w:val="uk-UA"/>
        </w:rPr>
        <w:t>врахування</w:t>
      </w:r>
      <w:r w:rsidR="00B128C5" w:rsidRPr="005B5793">
        <w:rPr>
          <w:lang w:val="uk-UA"/>
        </w:rPr>
        <w:t xml:space="preserve"> відмінності між резидентами і нерезидентами </w:t>
      </w:r>
      <w:r w:rsidR="00B86BFF">
        <w:rPr>
          <w:lang w:val="uk-UA"/>
        </w:rPr>
        <w:t xml:space="preserve">під час підрахунку результатів </w:t>
      </w:r>
      <w:r w:rsidR="00B128C5" w:rsidRPr="005B5793">
        <w:rPr>
          <w:lang w:val="uk-UA"/>
        </w:rPr>
        <w:t>всіх угод.</w:t>
      </w:r>
    </w:p>
    <w:p w14:paraId="7F72ABC2" w14:textId="65EDEAAD" w:rsidR="006B13C6" w:rsidRPr="005B5793" w:rsidRDefault="00FB24C5" w:rsidP="006B13C6">
      <w:pPr>
        <w:ind w:firstLine="699"/>
        <w:rPr>
          <w:lang w:val="uk-UA"/>
        </w:rPr>
      </w:pPr>
      <w:r w:rsidRPr="005B5793">
        <w:rPr>
          <w:lang w:val="uk-UA"/>
        </w:rPr>
        <w:t>Р</w:t>
      </w:r>
      <w:r w:rsidR="006B13C6" w:rsidRPr="005B5793">
        <w:rPr>
          <w:lang w:val="uk-UA"/>
        </w:rPr>
        <w:t xml:space="preserve">ахунок поточних операцій </w:t>
      </w:r>
      <w:r w:rsidRPr="005B5793">
        <w:rPr>
          <w:lang w:val="uk-UA"/>
        </w:rPr>
        <w:t>Швейцарії та Люксембургу має позитивне значення тобто,</w:t>
      </w:r>
      <w:r w:rsidR="006B13C6" w:rsidRPr="005B5793">
        <w:rPr>
          <w:lang w:val="uk-UA"/>
        </w:rPr>
        <w:t xml:space="preserve"> країни одержують іноземної валюти більше, ніж витрачають за кордоном. Таким чином Швейцарія та Люксембург виступають </w:t>
      </w:r>
      <w:r w:rsidR="008D089D">
        <w:rPr>
          <w:lang w:val="uk-UA"/>
        </w:rPr>
        <w:t>кредитором в світовій економіці, що свідчить про наявність у країн конкурентних переваг стосовно інших країн світу.</w:t>
      </w:r>
      <w:r w:rsidR="00B86BFF">
        <w:rPr>
          <w:lang w:val="uk-UA"/>
        </w:rPr>
        <w:t xml:space="preserve"> </w:t>
      </w:r>
      <w:r w:rsidRPr="005B5793">
        <w:rPr>
          <w:lang w:val="uk-UA"/>
        </w:rPr>
        <w:t>Швейцарія має позитивний торговий баланс, це</w:t>
      </w:r>
      <w:r w:rsidR="006B13C6" w:rsidRPr="005B5793">
        <w:rPr>
          <w:lang w:val="uk-UA"/>
        </w:rPr>
        <w:t xml:space="preserve"> </w:t>
      </w:r>
      <w:r w:rsidR="008D089D">
        <w:rPr>
          <w:lang w:val="uk-UA"/>
        </w:rPr>
        <w:t>свідчить</w:t>
      </w:r>
      <w:r w:rsidR="006B13C6" w:rsidRPr="005B5793">
        <w:rPr>
          <w:lang w:val="uk-UA"/>
        </w:rPr>
        <w:t xml:space="preserve"> про </w:t>
      </w:r>
      <w:r w:rsidR="008D089D">
        <w:rPr>
          <w:lang w:val="uk-UA"/>
        </w:rPr>
        <w:t>конкурентні переваги</w:t>
      </w:r>
      <w:r w:rsidR="006B13C6" w:rsidRPr="005B5793">
        <w:rPr>
          <w:lang w:val="uk-UA"/>
        </w:rPr>
        <w:t xml:space="preserve"> товарів даної країни на міжнародному ринку. Що стосується Люксембургу, торговий баланс </w:t>
      </w:r>
      <w:r w:rsidR="00A11172">
        <w:rPr>
          <w:lang w:val="uk-UA"/>
        </w:rPr>
        <w:t>від’ємний</w:t>
      </w:r>
      <w:r w:rsidR="006B13C6" w:rsidRPr="005B5793">
        <w:rPr>
          <w:lang w:val="uk-UA"/>
        </w:rPr>
        <w:t xml:space="preserve">, це означає низьку конкурентоспроможність товарів країни за кордоном. Баланс послуг в </w:t>
      </w:r>
      <w:r w:rsidR="00B272A9" w:rsidRPr="005B5793">
        <w:rPr>
          <w:lang w:val="uk-UA"/>
        </w:rPr>
        <w:t>країнах має позитивне значення. К</w:t>
      </w:r>
      <w:r w:rsidR="006B13C6" w:rsidRPr="005B5793">
        <w:rPr>
          <w:lang w:val="uk-UA"/>
        </w:rPr>
        <w:t xml:space="preserve">раїни надають на світовий ринок більше послуг, які користуються попитом, ніж </w:t>
      </w:r>
      <w:r w:rsidR="006B13C6" w:rsidRPr="005B5793">
        <w:rPr>
          <w:lang w:val="uk-UA"/>
        </w:rPr>
        <w:lastRenderedPageBreak/>
        <w:t xml:space="preserve">послуги, які країнам надають інші держави. </w:t>
      </w:r>
      <w:r w:rsidR="008D089D">
        <w:rPr>
          <w:lang w:val="uk-UA"/>
        </w:rPr>
        <w:t>Таким чином, країни мають конкурентні переваги на світовому ринку послуг.</w:t>
      </w:r>
    </w:p>
    <w:p w14:paraId="6D343978" w14:textId="0B80D323" w:rsidR="00B272A9" w:rsidRPr="005B5793" w:rsidRDefault="00B272A9" w:rsidP="00B272A9">
      <w:pPr>
        <w:ind w:firstLine="699"/>
        <w:rPr>
          <w:lang w:val="uk-UA"/>
        </w:rPr>
      </w:pPr>
      <w:r w:rsidRPr="005B5793">
        <w:rPr>
          <w:lang w:val="uk-UA"/>
        </w:rPr>
        <w:t xml:space="preserve">Сальдо первинних доходів </w:t>
      </w:r>
      <w:r w:rsidR="00A11172">
        <w:rPr>
          <w:lang w:val="uk-UA"/>
        </w:rPr>
        <w:t>від’ємне</w:t>
      </w:r>
      <w:r w:rsidRPr="005B5793">
        <w:rPr>
          <w:lang w:val="uk-UA"/>
        </w:rPr>
        <w:t xml:space="preserve">, в Швейцарії спостерігалось  збільшення надходжень, після чого відбувся спад. В Люксембурзі ситуація схожа, але не так сильно виражена. Стаття оплати праці </w:t>
      </w:r>
      <w:r w:rsidR="00FB24C5" w:rsidRPr="005B5793">
        <w:rPr>
          <w:lang w:val="uk-UA"/>
        </w:rPr>
        <w:t>в Швейцарії та Люксембургу має від’ємне значення, т</w:t>
      </w:r>
      <w:r w:rsidRPr="005B5793">
        <w:rPr>
          <w:lang w:val="uk-UA"/>
        </w:rPr>
        <w:t xml:space="preserve">обто офіційна заробітна плата нерезидентів у даних країнах була вищою за офіційну заробітну плату за кордоном. Доходи від інвестицій в Швейцарі майже за весь період позитивні, </w:t>
      </w:r>
      <w:r w:rsidR="00FB24C5" w:rsidRPr="005B5793">
        <w:rPr>
          <w:lang w:val="uk-UA"/>
        </w:rPr>
        <w:t xml:space="preserve">тобто </w:t>
      </w:r>
      <w:r w:rsidRPr="005B5793">
        <w:rPr>
          <w:lang w:val="uk-UA"/>
        </w:rPr>
        <w:t xml:space="preserve">доходи які отримали національні інвестори за кордоном перевищили доходи, які отримали іноземні інвестори в Швейцарії. В Люксембурзі, ця стаття має від’ємне значення. Вторинні доходи </w:t>
      </w:r>
      <w:r w:rsidR="005C19F4" w:rsidRPr="005B5793">
        <w:rPr>
          <w:lang w:val="uk-UA"/>
        </w:rPr>
        <w:t xml:space="preserve">майже в усі роки </w:t>
      </w:r>
      <w:r w:rsidRPr="005B5793">
        <w:rPr>
          <w:lang w:val="uk-UA"/>
        </w:rPr>
        <w:t xml:space="preserve">мають </w:t>
      </w:r>
      <w:r w:rsidR="005C19F4" w:rsidRPr="005B5793">
        <w:rPr>
          <w:lang w:val="uk-UA"/>
        </w:rPr>
        <w:t>від’ємне</w:t>
      </w:r>
      <w:r w:rsidRPr="005B5793">
        <w:rPr>
          <w:lang w:val="uk-UA"/>
        </w:rPr>
        <w:t xml:space="preserve"> значення, </w:t>
      </w:r>
      <w:r w:rsidR="005C19F4" w:rsidRPr="005B5793">
        <w:rPr>
          <w:lang w:val="uk-UA"/>
        </w:rPr>
        <w:t xml:space="preserve">насамперед через великі поточні перекази за кордон. </w:t>
      </w:r>
    </w:p>
    <w:p w14:paraId="078DA483" w14:textId="77777777" w:rsidR="005C19F4" w:rsidRPr="005B5793" w:rsidRDefault="005C19F4" w:rsidP="00B272A9">
      <w:pPr>
        <w:ind w:firstLine="699"/>
        <w:rPr>
          <w:color w:val="auto"/>
          <w:lang w:val="uk-UA"/>
        </w:rPr>
      </w:pPr>
      <w:r w:rsidRPr="005B5793">
        <w:rPr>
          <w:color w:val="auto"/>
          <w:lang w:val="uk-UA"/>
        </w:rPr>
        <w:t xml:space="preserve">Позитивне значення за статтею рахунок операцій з капіталом свідчить про надлишок джерел фінансування порівняно з витратами на придбання нефінансових активів. </w:t>
      </w:r>
    </w:p>
    <w:p w14:paraId="5FECE910" w14:textId="6FE0F756" w:rsidR="005C19F4" w:rsidRPr="005B5793" w:rsidRDefault="00A11172" w:rsidP="005C19F4">
      <w:pPr>
        <w:ind w:firstLine="699"/>
        <w:rPr>
          <w:lang w:val="uk-UA"/>
        </w:rPr>
      </w:pPr>
      <w:r>
        <w:rPr>
          <w:lang w:val="uk-UA"/>
        </w:rPr>
        <w:t>В</w:t>
      </w:r>
      <w:r w:rsidRPr="00A11172">
        <w:rPr>
          <w:lang w:val="uk-UA"/>
        </w:rPr>
        <w:t>ід’ємний</w:t>
      </w:r>
      <w:r w:rsidR="005C19F4" w:rsidRPr="005B5793">
        <w:rPr>
          <w:lang w:val="uk-UA"/>
        </w:rPr>
        <w:t xml:space="preserve"> фінансовий рахунок в деякі роки в Швейцарії показує чисте збільшення іноземних активів резидентів і зниження їх іноземних пасивів в результаті опер</w:t>
      </w:r>
      <w:r w:rsidR="00FB24C5" w:rsidRPr="005B5793">
        <w:rPr>
          <w:lang w:val="uk-UA"/>
        </w:rPr>
        <w:t>ацій.</w:t>
      </w:r>
      <w:r w:rsidR="005C19F4" w:rsidRPr="005B5793">
        <w:rPr>
          <w:lang w:val="uk-UA"/>
        </w:rPr>
        <w:t xml:space="preserve"> В  Люксембурзі,  фінансовий </w:t>
      </w:r>
      <w:r w:rsidR="00FB24C5" w:rsidRPr="005B5793">
        <w:rPr>
          <w:lang w:val="uk-UA"/>
        </w:rPr>
        <w:t>рахунок має позитивне значення, тобто в</w:t>
      </w:r>
      <w:r w:rsidR="005C19F4" w:rsidRPr="005B5793">
        <w:rPr>
          <w:lang w:val="uk-UA"/>
        </w:rPr>
        <w:t>иникає приплив капіталу до країни з-за кордону.</w:t>
      </w:r>
    </w:p>
    <w:p w14:paraId="1EB602DA" w14:textId="7E510909" w:rsidR="005C19F4" w:rsidRPr="005B5793" w:rsidRDefault="005C19F4" w:rsidP="005C19F4">
      <w:pPr>
        <w:ind w:firstLine="699"/>
        <w:rPr>
          <w:lang w:val="uk-UA"/>
        </w:rPr>
      </w:pPr>
      <w:r w:rsidRPr="005B5793">
        <w:rPr>
          <w:lang w:val="uk-UA"/>
        </w:rPr>
        <w:t xml:space="preserve">Сальдо прямих інвестицій в Швейцарії та Люксембургу має неоднозначну тенденцію. </w:t>
      </w:r>
      <w:r w:rsidRPr="005B5793">
        <w:rPr>
          <w:color w:val="auto"/>
          <w:lang w:val="uk-UA"/>
        </w:rPr>
        <w:t xml:space="preserve">Сальдо портфельних інвестицій в Швейцарії має позитивне значення, вартість портфельних інвестицій, які контролюють резиденти за кордоном, перевищила вартість портфельних інвестиції, контрольованих нерезидентами в країні. В Люксембурзі ситуація склалася навпаки. </w:t>
      </w:r>
      <w:r w:rsidR="009364DF" w:rsidRPr="005B5793">
        <w:rPr>
          <w:lang w:val="uk-UA"/>
        </w:rPr>
        <w:t xml:space="preserve">Позитивне сальдо інших інвестицій показує те, що грошові кошти контрольовані резидентами за кордоном були більшими, ніж кошти, які контрольовані нерезидентами в країну. </w:t>
      </w:r>
      <w:r w:rsidR="00A11172">
        <w:rPr>
          <w:lang w:val="uk-UA"/>
        </w:rPr>
        <w:t>Від’ємне</w:t>
      </w:r>
      <w:r w:rsidR="009364DF" w:rsidRPr="005B5793">
        <w:rPr>
          <w:lang w:val="uk-UA"/>
        </w:rPr>
        <w:t xml:space="preserve"> сальдо інших інвестицій свідчить про те, що грошові кошти, які контрольовані нерезидентами </w:t>
      </w:r>
      <w:r w:rsidR="009364DF" w:rsidRPr="005B5793">
        <w:rPr>
          <w:lang w:val="uk-UA"/>
        </w:rPr>
        <w:lastRenderedPageBreak/>
        <w:t>Швейцарії, або Люксембургу, були більшими, ніж грошові кошти, які контрольовані резидентами за кордоном.</w:t>
      </w:r>
    </w:p>
    <w:p w14:paraId="47981839" w14:textId="77777777" w:rsidR="009364DF" w:rsidRPr="005B5793" w:rsidRDefault="00FB24C5" w:rsidP="005C19F4">
      <w:pPr>
        <w:ind w:firstLine="699"/>
        <w:rPr>
          <w:lang w:val="uk-UA"/>
        </w:rPr>
      </w:pPr>
      <w:r w:rsidRPr="005B5793">
        <w:rPr>
          <w:lang w:val="uk-UA"/>
        </w:rPr>
        <w:t xml:space="preserve">У випадку Швейцарії та Люксембургу отримати прибуток за операцією </w:t>
      </w:r>
      <w:proofErr w:type="spellStart"/>
      <w:r w:rsidRPr="005B5793">
        <w:rPr>
          <w:lang w:val="uk-UA"/>
        </w:rPr>
        <w:t>Carry</w:t>
      </w:r>
      <w:proofErr w:type="spellEnd"/>
      <w:r w:rsidRPr="005B5793">
        <w:rPr>
          <w:lang w:val="uk-UA"/>
        </w:rPr>
        <w:t xml:space="preserve"> </w:t>
      </w:r>
      <w:proofErr w:type="spellStart"/>
      <w:r w:rsidRPr="005B5793">
        <w:rPr>
          <w:lang w:val="uk-UA"/>
        </w:rPr>
        <w:t>Trade</w:t>
      </w:r>
      <w:proofErr w:type="spellEnd"/>
      <w:r w:rsidRPr="005B5793">
        <w:rPr>
          <w:lang w:val="uk-UA"/>
        </w:rPr>
        <w:t xml:space="preserve"> неможливо, тому що </w:t>
      </w:r>
      <w:r w:rsidR="009364DF" w:rsidRPr="005B5793">
        <w:rPr>
          <w:lang w:val="uk-UA"/>
        </w:rPr>
        <w:t>відсоток по облігаціям внутрішньої державної позики в Швейцарії має від’ємне значення.</w:t>
      </w:r>
    </w:p>
    <w:p w14:paraId="0DBEC3F8" w14:textId="3CB087D5" w:rsidR="00A86F3C" w:rsidRPr="005B5793" w:rsidRDefault="00FB24C5" w:rsidP="009364DF">
      <w:pPr>
        <w:ind w:firstLine="699"/>
        <w:rPr>
          <w:szCs w:val="28"/>
          <w:lang w:val="uk-UA"/>
        </w:rPr>
      </w:pPr>
      <w:r w:rsidRPr="005B5793">
        <w:rPr>
          <w:lang w:val="uk-UA"/>
        </w:rPr>
        <w:t>В</w:t>
      </w:r>
      <w:r w:rsidR="009364DF" w:rsidRPr="005B5793">
        <w:rPr>
          <w:lang w:val="uk-UA"/>
        </w:rPr>
        <w:t xml:space="preserve"> </w:t>
      </w:r>
      <w:r w:rsidRPr="005B5793">
        <w:rPr>
          <w:szCs w:val="28"/>
          <w:lang w:val="uk-UA"/>
        </w:rPr>
        <w:t>регресійній моделі</w:t>
      </w:r>
      <w:r w:rsidR="009364DF" w:rsidRPr="005B5793">
        <w:rPr>
          <w:szCs w:val="28"/>
          <w:lang w:val="uk-UA"/>
        </w:rPr>
        <w:t xml:space="preserve"> впливу основних макроекономічних показників на експорт товарів </w:t>
      </w:r>
      <w:r w:rsidR="00A86F3C" w:rsidRPr="005B5793">
        <w:rPr>
          <w:szCs w:val="28"/>
          <w:lang w:val="uk-UA"/>
        </w:rPr>
        <w:t xml:space="preserve">в </w:t>
      </w:r>
      <w:r w:rsidR="00276A23" w:rsidRPr="005B5793">
        <w:rPr>
          <w:szCs w:val="28"/>
          <w:lang w:val="uk-UA"/>
        </w:rPr>
        <w:t xml:space="preserve">Швейцарії </w:t>
      </w:r>
      <w:r w:rsidR="00A86F3C" w:rsidRPr="005B5793">
        <w:rPr>
          <w:szCs w:val="28"/>
          <w:lang w:val="uk-UA"/>
        </w:rPr>
        <w:t xml:space="preserve">інфляція та грошова маса не впливають на залежну зміну. Найбільший вплив має валютний курс, а найменший – ВВП. </w:t>
      </w:r>
    </w:p>
    <w:p w14:paraId="0CC42726" w14:textId="77777777" w:rsidR="00A86F3C" w:rsidRPr="005B5793" w:rsidRDefault="00A86F3C" w:rsidP="009364DF">
      <w:pPr>
        <w:ind w:firstLine="699"/>
        <w:rPr>
          <w:szCs w:val="28"/>
          <w:lang w:val="uk-UA"/>
        </w:rPr>
      </w:pPr>
      <w:r w:rsidRPr="005B5793">
        <w:rPr>
          <w:szCs w:val="28"/>
          <w:lang w:val="uk-UA"/>
        </w:rPr>
        <w:t xml:space="preserve">В Люксембурзі валютний курс та інфляція не впливають на залежну зміну. Найбільший вплив має ВВП, а найменший – грошова маса. </w:t>
      </w:r>
    </w:p>
    <w:p w14:paraId="05246C95" w14:textId="6CB8E8B4" w:rsidR="00427727" w:rsidRPr="005B5793" w:rsidRDefault="00427727" w:rsidP="009364DF">
      <w:pPr>
        <w:ind w:firstLine="699"/>
        <w:rPr>
          <w:szCs w:val="28"/>
          <w:lang w:val="uk-UA"/>
        </w:rPr>
      </w:pPr>
      <w:r w:rsidRPr="005B5793">
        <w:rPr>
          <w:szCs w:val="28"/>
          <w:lang w:val="uk-UA"/>
        </w:rPr>
        <w:t xml:space="preserve">Українсько-швейцарські, та українсько-люксембурзькі відносини – це двосторонні відносини між країнами і різних галузях. </w:t>
      </w:r>
    </w:p>
    <w:p w14:paraId="616635BE" w14:textId="77777777" w:rsidR="00427727" w:rsidRPr="005B5793" w:rsidRDefault="00427727" w:rsidP="009364DF">
      <w:pPr>
        <w:ind w:firstLine="699"/>
        <w:rPr>
          <w:lang w:val="uk-UA"/>
        </w:rPr>
      </w:pPr>
      <w:r w:rsidRPr="005B5793">
        <w:rPr>
          <w:szCs w:val="28"/>
          <w:lang w:val="uk-UA"/>
        </w:rPr>
        <w:t xml:space="preserve">Експорт товарів в Швейцарії в останні роки має позитивну тенденцію, але ситуація з експортом товарів в Люксембург </w:t>
      </w:r>
      <w:r w:rsidR="00F80189" w:rsidRPr="005B5793">
        <w:rPr>
          <w:szCs w:val="28"/>
          <w:lang w:val="uk-UA"/>
        </w:rPr>
        <w:t>погіршилася.</w:t>
      </w:r>
      <w:r w:rsidR="000B4200" w:rsidRPr="005B5793">
        <w:rPr>
          <w:szCs w:val="28"/>
          <w:lang w:val="uk-UA"/>
        </w:rPr>
        <w:t xml:space="preserve"> Основними експортними товарами є: </w:t>
      </w:r>
      <w:r w:rsidR="000B4200" w:rsidRPr="005B5793">
        <w:rPr>
          <w:lang w:val="uk-UA"/>
        </w:rPr>
        <w:t xml:space="preserve">нафта і продукти її перегонки, перли природні або культивовані, дорогоцінне або </w:t>
      </w:r>
      <w:proofErr w:type="spellStart"/>
      <w:r w:rsidR="000B4200" w:rsidRPr="005B5793">
        <w:rPr>
          <w:lang w:val="uk-UA"/>
        </w:rPr>
        <w:t>напівдорогоцінне</w:t>
      </w:r>
      <w:proofErr w:type="spellEnd"/>
      <w:r w:rsidR="000B4200" w:rsidRPr="005B5793">
        <w:rPr>
          <w:lang w:val="uk-UA"/>
        </w:rPr>
        <w:t xml:space="preserve"> каміння та інше. Імпорт товарів в Україну із Швейцарії та Люксембургу сильно знизився. Експорт послуг з України в Швейцарію в останні роки скоротився, але в Люксембург навпаки виріс. Імпорт послуг в Україну з обох країн зменшився. </w:t>
      </w:r>
    </w:p>
    <w:p w14:paraId="29289AE8" w14:textId="77777777" w:rsidR="000B4200" w:rsidRDefault="000B4200" w:rsidP="000B4200">
      <w:pPr>
        <w:ind w:firstLine="699"/>
        <w:rPr>
          <w:lang w:val="uk-UA"/>
        </w:rPr>
      </w:pPr>
      <w:r w:rsidRPr="005B5793">
        <w:rPr>
          <w:lang w:val="uk-UA"/>
        </w:rPr>
        <w:t xml:space="preserve">Швейцарія є одним з основних зарубіжних інвесторів в українську економіку. Після кризи у 2014-2015 років діловий та інвестиційний клімат в українсько-швейцарських відносин поліпшується. Люксембург не входить в ТОП країн, які інвестують в Україну. Але лідерами по галузях, куди інвестує Люксембург в Україні є: фінансова і страхова діяльність і обробна промисловість. </w:t>
      </w:r>
    </w:p>
    <w:p w14:paraId="16FE4713" w14:textId="040AD515" w:rsidR="008D089D" w:rsidRPr="005B5793" w:rsidRDefault="008D089D" w:rsidP="000B4200">
      <w:pPr>
        <w:ind w:firstLine="699"/>
        <w:rPr>
          <w:lang w:val="uk-UA"/>
        </w:rPr>
      </w:pPr>
      <w:r>
        <w:rPr>
          <w:lang w:val="uk-UA"/>
        </w:rPr>
        <w:t>Таким чином, України має використовувати досвід Швейцарії та Люксембургу задля створення додаткових конкурентних переваг на світовому ринку товарів та послуг.</w:t>
      </w:r>
    </w:p>
    <w:p w14:paraId="75E9A92B" w14:textId="6251DDE4" w:rsidR="00A23FF8" w:rsidRPr="005B5793" w:rsidRDefault="00A23FF8" w:rsidP="00A23FF8">
      <w:pPr>
        <w:spacing w:after="160" w:line="259" w:lineRule="auto"/>
        <w:ind w:left="0" w:right="0" w:firstLine="0"/>
        <w:jc w:val="center"/>
        <w:rPr>
          <w:b/>
          <w:lang w:val="uk-UA"/>
        </w:rPr>
      </w:pPr>
      <w:r w:rsidRPr="005B5793">
        <w:rPr>
          <w:b/>
          <w:lang w:val="uk-UA"/>
        </w:rPr>
        <w:lastRenderedPageBreak/>
        <w:t xml:space="preserve">СПИСОК </w:t>
      </w:r>
      <w:r w:rsidR="008D089D" w:rsidRPr="005B5793">
        <w:rPr>
          <w:b/>
          <w:lang w:val="uk-UA"/>
        </w:rPr>
        <w:t>ВИКОРИСТАНИХ</w:t>
      </w:r>
      <w:r w:rsidRPr="005B5793">
        <w:rPr>
          <w:b/>
          <w:lang w:val="uk-UA"/>
        </w:rPr>
        <w:t xml:space="preserve"> ДЖЕРЕЛ</w:t>
      </w:r>
    </w:p>
    <w:p w14:paraId="200BD0FB" w14:textId="77777777" w:rsidR="00A23FF8" w:rsidRPr="009E6615" w:rsidRDefault="00A23FF8" w:rsidP="009E6615">
      <w:pPr>
        <w:ind w:left="0" w:right="0" w:firstLine="0"/>
        <w:rPr>
          <w:b/>
          <w:szCs w:val="28"/>
          <w:lang w:val="uk-UA"/>
        </w:rPr>
      </w:pPr>
    </w:p>
    <w:p w14:paraId="349F35B0" w14:textId="22F6A7E7" w:rsidR="009E6615" w:rsidRPr="003534F5" w:rsidRDefault="009E6615" w:rsidP="003534F5">
      <w:pPr>
        <w:pStyle w:val="a9"/>
        <w:numPr>
          <w:ilvl w:val="0"/>
          <w:numId w:val="13"/>
        </w:numPr>
        <w:tabs>
          <w:tab w:val="left" w:pos="4962"/>
        </w:tabs>
        <w:spacing w:after="0" w:line="360" w:lineRule="auto"/>
        <w:ind w:left="357" w:right="-1" w:hanging="357"/>
        <w:rPr>
          <w:color w:val="auto"/>
          <w:szCs w:val="28"/>
          <w:lang w:val="uk-UA"/>
        </w:rPr>
      </w:pPr>
      <w:proofErr w:type="spellStart"/>
      <w:r w:rsidRPr="003534F5">
        <w:rPr>
          <w:color w:val="auto"/>
          <w:szCs w:val="28"/>
          <w:lang w:val="uk-UA"/>
        </w:rPr>
        <w:t>Fichtner</w:t>
      </w:r>
      <w:proofErr w:type="spellEnd"/>
      <w:r w:rsidRPr="003534F5">
        <w:rPr>
          <w:color w:val="auto"/>
          <w:szCs w:val="28"/>
          <w:lang w:val="uk-UA"/>
        </w:rPr>
        <w:t xml:space="preserve">, </w:t>
      </w:r>
      <w:proofErr w:type="spellStart"/>
      <w:r w:rsidRPr="003534F5">
        <w:rPr>
          <w:color w:val="auto"/>
          <w:szCs w:val="28"/>
          <w:lang w:val="uk-UA"/>
        </w:rPr>
        <w:t>Jan</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Offshore-Intensity</w:t>
      </w:r>
      <w:proofErr w:type="spellEnd"/>
      <w:r w:rsidRPr="003534F5">
        <w:rPr>
          <w:color w:val="auto"/>
          <w:szCs w:val="28"/>
          <w:lang w:val="uk-UA"/>
        </w:rPr>
        <w:t xml:space="preserve"> </w:t>
      </w:r>
      <w:proofErr w:type="spellStart"/>
      <w:r w:rsidRPr="003534F5">
        <w:rPr>
          <w:color w:val="auto"/>
          <w:szCs w:val="28"/>
          <w:lang w:val="uk-UA"/>
        </w:rPr>
        <w:t>Ratio</w:t>
      </w:r>
      <w:proofErr w:type="spellEnd"/>
      <w:r w:rsidRPr="003534F5">
        <w:rPr>
          <w:color w:val="auto"/>
          <w:szCs w:val="28"/>
          <w:lang w:val="uk-UA"/>
        </w:rPr>
        <w:t xml:space="preserve">: </w:t>
      </w:r>
      <w:proofErr w:type="spellStart"/>
      <w:r w:rsidRPr="003534F5">
        <w:rPr>
          <w:color w:val="auto"/>
          <w:szCs w:val="28"/>
          <w:lang w:val="uk-UA"/>
        </w:rPr>
        <w:t>Identifying</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Strongest</w:t>
      </w:r>
      <w:proofErr w:type="spellEnd"/>
      <w:r w:rsidRPr="003534F5">
        <w:rPr>
          <w:color w:val="auto"/>
          <w:szCs w:val="28"/>
          <w:lang w:val="uk-UA"/>
        </w:rPr>
        <w:t xml:space="preserve"> </w:t>
      </w:r>
      <w:proofErr w:type="spellStart"/>
      <w:r w:rsidRPr="003534F5">
        <w:rPr>
          <w:color w:val="auto"/>
          <w:szCs w:val="28"/>
          <w:lang w:val="uk-UA"/>
        </w:rPr>
        <w:t>Magnets</w:t>
      </w:r>
      <w:proofErr w:type="spellEnd"/>
      <w:r w:rsidRPr="003534F5">
        <w:rPr>
          <w:color w:val="auto"/>
          <w:szCs w:val="28"/>
          <w:lang w:val="uk-UA"/>
        </w:rPr>
        <w:t xml:space="preserve"> </w:t>
      </w:r>
      <w:proofErr w:type="spellStart"/>
      <w:r w:rsidRPr="003534F5">
        <w:rPr>
          <w:color w:val="auto"/>
          <w:szCs w:val="28"/>
          <w:lang w:val="uk-UA"/>
        </w:rPr>
        <w:t>for</w:t>
      </w:r>
      <w:proofErr w:type="spellEnd"/>
      <w:r w:rsidRPr="003534F5">
        <w:rPr>
          <w:color w:val="auto"/>
          <w:szCs w:val="28"/>
          <w:lang w:val="uk-UA"/>
        </w:rPr>
        <w:t xml:space="preserve"> </w:t>
      </w:r>
      <w:proofErr w:type="spellStart"/>
      <w:r w:rsidRPr="003534F5">
        <w:rPr>
          <w:color w:val="auto"/>
          <w:szCs w:val="28"/>
          <w:lang w:val="uk-UA"/>
        </w:rPr>
        <w:t>Foreign</w:t>
      </w:r>
      <w:proofErr w:type="spellEnd"/>
      <w:r w:rsidRPr="003534F5">
        <w:rPr>
          <w:color w:val="auto"/>
          <w:szCs w:val="28"/>
          <w:lang w:val="uk-UA"/>
        </w:rPr>
        <w:t xml:space="preserve"> </w:t>
      </w:r>
      <w:proofErr w:type="spellStart"/>
      <w:r w:rsidRPr="003534F5">
        <w:rPr>
          <w:color w:val="auto"/>
          <w:szCs w:val="28"/>
          <w:lang w:val="uk-UA"/>
        </w:rPr>
        <w:t>Capital</w:t>
      </w:r>
      <w:proofErr w:type="spellEnd"/>
      <w:r w:rsidRPr="003534F5">
        <w:rPr>
          <w:color w:val="auto"/>
          <w:szCs w:val="28"/>
          <w:lang w:val="uk-UA"/>
        </w:rPr>
        <w:t xml:space="preserve"> (</w:t>
      </w:r>
      <w:proofErr w:type="spellStart"/>
      <w:r w:rsidRPr="003534F5">
        <w:rPr>
          <w:color w:val="auto"/>
          <w:szCs w:val="28"/>
          <w:lang w:val="uk-UA"/>
        </w:rPr>
        <w:t>November</w:t>
      </w:r>
      <w:proofErr w:type="spellEnd"/>
      <w:r w:rsidRPr="003534F5">
        <w:rPr>
          <w:color w:val="auto"/>
          <w:szCs w:val="28"/>
          <w:lang w:val="uk-UA"/>
        </w:rPr>
        <w:t xml:space="preserve"> 10, 2017) </w:t>
      </w:r>
      <w:r w:rsidRPr="003534F5">
        <w:rPr>
          <w:color w:val="auto"/>
          <w:szCs w:val="28"/>
          <w:lang w:val="en-US"/>
        </w:rPr>
        <w:t xml:space="preserve">// </w:t>
      </w:r>
      <w:r w:rsidRPr="003534F5">
        <w:rPr>
          <w:color w:val="auto"/>
          <w:szCs w:val="28"/>
          <w:lang w:val="uk-UA"/>
        </w:rPr>
        <w:t xml:space="preserve">CITYPERC </w:t>
      </w:r>
      <w:proofErr w:type="spellStart"/>
      <w:r w:rsidRPr="003534F5">
        <w:rPr>
          <w:color w:val="auto"/>
          <w:szCs w:val="28"/>
          <w:lang w:val="uk-UA"/>
        </w:rPr>
        <w:t>Working</w:t>
      </w:r>
      <w:proofErr w:type="spellEnd"/>
      <w:r w:rsidRPr="003534F5">
        <w:rPr>
          <w:color w:val="auto"/>
          <w:szCs w:val="28"/>
          <w:lang w:val="uk-UA"/>
        </w:rPr>
        <w:t xml:space="preserve"> </w:t>
      </w:r>
      <w:proofErr w:type="spellStart"/>
      <w:r w:rsidRPr="003534F5">
        <w:rPr>
          <w:color w:val="auto"/>
          <w:szCs w:val="28"/>
          <w:lang w:val="uk-UA"/>
        </w:rPr>
        <w:t>Paper</w:t>
      </w:r>
      <w:proofErr w:type="spellEnd"/>
      <w:r w:rsidRPr="003534F5">
        <w:rPr>
          <w:color w:val="auto"/>
          <w:szCs w:val="28"/>
          <w:lang w:val="uk-UA"/>
        </w:rPr>
        <w:t xml:space="preserve"> </w:t>
      </w:r>
      <w:proofErr w:type="spellStart"/>
      <w:r w:rsidRPr="003534F5">
        <w:rPr>
          <w:color w:val="auto"/>
          <w:szCs w:val="28"/>
          <w:lang w:val="uk-UA"/>
        </w:rPr>
        <w:t>Series</w:t>
      </w:r>
      <w:proofErr w:type="spellEnd"/>
      <w:r w:rsidRPr="003534F5">
        <w:rPr>
          <w:color w:val="auto"/>
          <w:szCs w:val="28"/>
          <w:lang w:val="uk-UA"/>
        </w:rPr>
        <w:t xml:space="preserve"> 2017/02 [Електронний ресурс]. – Режим доступу:</w:t>
      </w:r>
      <w:r w:rsidRPr="003534F5">
        <w:rPr>
          <w:color w:val="auto"/>
          <w:szCs w:val="28"/>
          <w:lang w:val="en-US"/>
        </w:rPr>
        <w:t xml:space="preserve"> </w:t>
      </w:r>
      <w:hyperlink r:id="rId25" w:history="1">
        <w:r w:rsidRPr="003534F5">
          <w:rPr>
            <w:color w:val="auto"/>
            <w:szCs w:val="28"/>
            <w:lang w:val="uk-UA"/>
          </w:rPr>
          <w:t>https://ssrn.com/abstract=2928027</w:t>
        </w:r>
      </w:hyperlink>
      <w:r w:rsidRPr="003534F5">
        <w:rPr>
          <w:color w:val="auto"/>
          <w:szCs w:val="28"/>
          <w:lang w:val="en-US"/>
        </w:rPr>
        <w:t>.</w:t>
      </w:r>
    </w:p>
    <w:p w14:paraId="5ADB7E7C" w14:textId="77777777" w:rsidR="009E6615" w:rsidRPr="003534F5" w:rsidRDefault="009E6615" w:rsidP="003534F5">
      <w:pPr>
        <w:pStyle w:val="a9"/>
        <w:numPr>
          <w:ilvl w:val="0"/>
          <w:numId w:val="13"/>
        </w:numPr>
        <w:tabs>
          <w:tab w:val="left" w:pos="4962"/>
        </w:tabs>
        <w:spacing w:after="0" w:line="360" w:lineRule="auto"/>
        <w:ind w:left="357" w:right="-1" w:hanging="357"/>
        <w:rPr>
          <w:color w:val="auto"/>
          <w:szCs w:val="28"/>
          <w:lang w:val="uk-UA"/>
        </w:rPr>
      </w:pPr>
      <w:proofErr w:type="spellStart"/>
      <w:r w:rsidRPr="003534F5">
        <w:rPr>
          <w:color w:val="auto"/>
          <w:szCs w:val="28"/>
          <w:lang w:val="uk-UA"/>
        </w:rPr>
        <w:t>Kavvadia</w:t>
      </w:r>
      <w:proofErr w:type="spellEnd"/>
      <w:r w:rsidRPr="003534F5">
        <w:rPr>
          <w:color w:val="auto"/>
          <w:szCs w:val="28"/>
          <w:lang w:val="uk-UA"/>
        </w:rPr>
        <w:t xml:space="preserve">, </w:t>
      </w:r>
      <w:proofErr w:type="spellStart"/>
      <w:r w:rsidRPr="003534F5">
        <w:rPr>
          <w:color w:val="auto"/>
          <w:szCs w:val="28"/>
          <w:lang w:val="uk-UA"/>
        </w:rPr>
        <w:t>Helen</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Adam</w:t>
      </w:r>
      <w:proofErr w:type="spellEnd"/>
      <w:r w:rsidRPr="003534F5">
        <w:rPr>
          <w:color w:val="auto"/>
          <w:szCs w:val="28"/>
          <w:lang w:val="uk-UA"/>
        </w:rPr>
        <w:t xml:space="preserve">, </w:t>
      </w:r>
      <w:proofErr w:type="spellStart"/>
      <w:r w:rsidRPr="003534F5">
        <w:rPr>
          <w:color w:val="auto"/>
          <w:szCs w:val="28"/>
          <w:lang w:val="uk-UA"/>
        </w:rPr>
        <w:t>Marie</w:t>
      </w:r>
      <w:proofErr w:type="spellEnd"/>
      <w:r w:rsidRPr="003534F5">
        <w:rPr>
          <w:color w:val="auto"/>
          <w:szCs w:val="28"/>
          <w:lang w:val="uk-UA"/>
        </w:rPr>
        <w:t xml:space="preserve"> </w:t>
      </w:r>
      <w:proofErr w:type="spellStart"/>
      <w:r w:rsidRPr="003534F5">
        <w:rPr>
          <w:color w:val="auto"/>
          <w:szCs w:val="28"/>
          <w:lang w:val="uk-UA"/>
        </w:rPr>
        <w:t>Christine</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Clemons</w:t>
      </w:r>
      <w:proofErr w:type="spellEnd"/>
      <w:r w:rsidRPr="003534F5">
        <w:rPr>
          <w:color w:val="auto"/>
          <w:szCs w:val="28"/>
          <w:lang w:val="uk-UA"/>
        </w:rPr>
        <w:t xml:space="preserve">, </w:t>
      </w:r>
      <w:proofErr w:type="spellStart"/>
      <w:r w:rsidRPr="003534F5">
        <w:rPr>
          <w:color w:val="auto"/>
          <w:szCs w:val="28"/>
          <w:lang w:val="uk-UA"/>
        </w:rPr>
        <w:t>Kimberly</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Devenyi</w:t>
      </w:r>
      <w:proofErr w:type="spellEnd"/>
      <w:r w:rsidRPr="003534F5">
        <w:rPr>
          <w:color w:val="auto"/>
          <w:szCs w:val="28"/>
          <w:lang w:val="uk-UA"/>
        </w:rPr>
        <w:t xml:space="preserve">, </w:t>
      </w:r>
      <w:proofErr w:type="spellStart"/>
      <w:r w:rsidRPr="003534F5">
        <w:rPr>
          <w:color w:val="auto"/>
          <w:szCs w:val="28"/>
          <w:lang w:val="uk-UA"/>
        </w:rPr>
        <w:t>Vivien</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Girotto</w:t>
      </w:r>
      <w:proofErr w:type="spellEnd"/>
      <w:r w:rsidRPr="003534F5">
        <w:rPr>
          <w:color w:val="auto"/>
          <w:szCs w:val="28"/>
          <w:lang w:val="uk-UA"/>
        </w:rPr>
        <w:t xml:space="preserve">, </w:t>
      </w:r>
      <w:proofErr w:type="spellStart"/>
      <w:r w:rsidRPr="003534F5">
        <w:rPr>
          <w:color w:val="auto"/>
          <w:szCs w:val="28"/>
          <w:lang w:val="uk-UA"/>
        </w:rPr>
        <w:t>Enrico</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Lisova</w:t>
      </w:r>
      <w:proofErr w:type="spellEnd"/>
      <w:r w:rsidRPr="003534F5">
        <w:rPr>
          <w:color w:val="auto"/>
          <w:szCs w:val="28"/>
          <w:lang w:val="uk-UA"/>
        </w:rPr>
        <w:t xml:space="preserve">, </w:t>
      </w:r>
      <w:proofErr w:type="spellStart"/>
      <w:r w:rsidRPr="003534F5">
        <w:rPr>
          <w:color w:val="auto"/>
          <w:szCs w:val="28"/>
          <w:lang w:val="uk-UA"/>
        </w:rPr>
        <w:t>Yuliya</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Mo</w:t>
      </w:r>
      <w:proofErr w:type="spellEnd"/>
      <w:r w:rsidRPr="003534F5">
        <w:rPr>
          <w:color w:val="auto"/>
          <w:szCs w:val="28"/>
          <w:lang w:val="uk-UA"/>
        </w:rPr>
        <w:t xml:space="preserve">, </w:t>
      </w:r>
      <w:proofErr w:type="spellStart"/>
      <w:r w:rsidRPr="003534F5">
        <w:rPr>
          <w:color w:val="auto"/>
          <w:szCs w:val="28"/>
          <w:lang w:val="uk-UA"/>
        </w:rPr>
        <w:t>Fei</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Vojta</w:t>
      </w:r>
      <w:proofErr w:type="spellEnd"/>
      <w:r w:rsidRPr="003534F5">
        <w:rPr>
          <w:color w:val="auto"/>
          <w:szCs w:val="28"/>
          <w:lang w:val="uk-UA"/>
        </w:rPr>
        <w:t xml:space="preserve">, </w:t>
      </w:r>
      <w:proofErr w:type="spellStart"/>
      <w:r w:rsidRPr="003534F5">
        <w:rPr>
          <w:color w:val="auto"/>
          <w:szCs w:val="28"/>
          <w:lang w:val="uk-UA"/>
        </w:rPr>
        <w:t>Zarja</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Economic</w:t>
      </w:r>
      <w:proofErr w:type="spellEnd"/>
      <w:r w:rsidRPr="003534F5">
        <w:rPr>
          <w:color w:val="auto"/>
          <w:szCs w:val="28"/>
          <w:lang w:val="uk-UA"/>
        </w:rPr>
        <w:t xml:space="preserve"> </w:t>
      </w:r>
      <w:proofErr w:type="spellStart"/>
      <w:r w:rsidRPr="003534F5">
        <w:rPr>
          <w:color w:val="auto"/>
          <w:szCs w:val="28"/>
          <w:lang w:val="uk-UA"/>
        </w:rPr>
        <w:t>Diplomacy</w:t>
      </w:r>
      <w:proofErr w:type="spellEnd"/>
      <w:r w:rsidRPr="003534F5">
        <w:rPr>
          <w:color w:val="auto"/>
          <w:szCs w:val="28"/>
          <w:lang w:val="uk-UA"/>
        </w:rPr>
        <w:t xml:space="preserve"> </w:t>
      </w:r>
      <w:proofErr w:type="spellStart"/>
      <w:r w:rsidRPr="003534F5">
        <w:rPr>
          <w:color w:val="auto"/>
          <w:szCs w:val="28"/>
          <w:lang w:val="uk-UA"/>
        </w:rPr>
        <w:t>of</w:t>
      </w:r>
      <w:proofErr w:type="spellEnd"/>
      <w:r w:rsidRPr="003534F5">
        <w:rPr>
          <w:color w:val="auto"/>
          <w:szCs w:val="28"/>
          <w:lang w:val="uk-UA"/>
        </w:rPr>
        <w:t xml:space="preserve"> </w:t>
      </w:r>
      <w:proofErr w:type="spellStart"/>
      <w:r w:rsidRPr="003534F5">
        <w:rPr>
          <w:color w:val="auto"/>
          <w:szCs w:val="28"/>
          <w:lang w:val="uk-UA"/>
        </w:rPr>
        <w:t>Small</w:t>
      </w:r>
      <w:proofErr w:type="spellEnd"/>
      <w:r w:rsidRPr="003534F5">
        <w:rPr>
          <w:color w:val="auto"/>
          <w:szCs w:val="28"/>
          <w:lang w:val="uk-UA"/>
        </w:rPr>
        <w:t xml:space="preserve"> </w:t>
      </w:r>
      <w:proofErr w:type="spellStart"/>
      <w:r w:rsidRPr="003534F5">
        <w:rPr>
          <w:color w:val="auto"/>
          <w:szCs w:val="28"/>
          <w:lang w:val="uk-UA"/>
        </w:rPr>
        <w:t>States</w:t>
      </w:r>
      <w:proofErr w:type="spellEnd"/>
      <w:r w:rsidRPr="003534F5">
        <w:rPr>
          <w:color w:val="auto"/>
          <w:szCs w:val="28"/>
          <w:lang w:val="uk-UA"/>
        </w:rPr>
        <w:t xml:space="preserve">. A </w:t>
      </w:r>
      <w:proofErr w:type="spellStart"/>
      <w:r w:rsidRPr="003534F5">
        <w:rPr>
          <w:color w:val="auto"/>
          <w:szCs w:val="28"/>
          <w:lang w:val="uk-UA"/>
        </w:rPr>
        <w:t>Case</w:t>
      </w:r>
      <w:proofErr w:type="spellEnd"/>
      <w:r w:rsidRPr="003534F5">
        <w:rPr>
          <w:color w:val="auto"/>
          <w:szCs w:val="28"/>
          <w:lang w:val="uk-UA"/>
        </w:rPr>
        <w:t xml:space="preserve"> </w:t>
      </w:r>
      <w:proofErr w:type="spellStart"/>
      <w:r w:rsidRPr="003534F5">
        <w:rPr>
          <w:color w:val="auto"/>
          <w:szCs w:val="28"/>
          <w:lang w:val="uk-UA"/>
        </w:rPr>
        <w:t>Study</w:t>
      </w:r>
      <w:proofErr w:type="spellEnd"/>
      <w:r w:rsidRPr="003534F5">
        <w:rPr>
          <w:color w:val="auto"/>
          <w:szCs w:val="28"/>
          <w:lang w:val="uk-UA"/>
        </w:rPr>
        <w:t xml:space="preserve"> </w:t>
      </w:r>
      <w:proofErr w:type="spellStart"/>
      <w:r w:rsidRPr="003534F5">
        <w:rPr>
          <w:color w:val="auto"/>
          <w:szCs w:val="28"/>
          <w:lang w:val="uk-UA"/>
        </w:rPr>
        <w:t>of</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Grand</w:t>
      </w:r>
      <w:proofErr w:type="spellEnd"/>
      <w:r w:rsidRPr="003534F5">
        <w:rPr>
          <w:color w:val="auto"/>
          <w:szCs w:val="28"/>
          <w:lang w:val="uk-UA"/>
        </w:rPr>
        <w:t xml:space="preserve"> </w:t>
      </w:r>
      <w:proofErr w:type="spellStart"/>
      <w:r w:rsidRPr="003534F5">
        <w:rPr>
          <w:color w:val="auto"/>
          <w:szCs w:val="28"/>
          <w:lang w:val="uk-UA"/>
        </w:rPr>
        <w:t>Duchy</w:t>
      </w:r>
      <w:proofErr w:type="spellEnd"/>
      <w:r w:rsidRPr="003534F5">
        <w:rPr>
          <w:color w:val="auto"/>
          <w:szCs w:val="28"/>
          <w:lang w:val="uk-UA"/>
        </w:rPr>
        <w:t xml:space="preserve"> </w:t>
      </w:r>
      <w:proofErr w:type="spellStart"/>
      <w:r w:rsidRPr="003534F5">
        <w:rPr>
          <w:color w:val="auto"/>
          <w:szCs w:val="28"/>
          <w:lang w:val="uk-UA"/>
        </w:rPr>
        <w:t>of</w:t>
      </w:r>
      <w:proofErr w:type="spellEnd"/>
      <w:r w:rsidRPr="003534F5">
        <w:rPr>
          <w:color w:val="auto"/>
          <w:szCs w:val="28"/>
          <w:lang w:val="uk-UA"/>
        </w:rPr>
        <w:t xml:space="preserve"> </w:t>
      </w:r>
      <w:proofErr w:type="spellStart"/>
      <w:r w:rsidRPr="003534F5">
        <w:rPr>
          <w:color w:val="auto"/>
          <w:szCs w:val="28"/>
          <w:lang w:val="uk-UA"/>
        </w:rPr>
        <w:t>Luxembourg</w:t>
      </w:r>
      <w:proofErr w:type="spellEnd"/>
      <w:r w:rsidRPr="003534F5">
        <w:rPr>
          <w:color w:val="auto"/>
          <w:szCs w:val="28"/>
          <w:lang w:val="uk-UA"/>
        </w:rPr>
        <w:t xml:space="preserve">: </w:t>
      </w:r>
      <w:proofErr w:type="spellStart"/>
      <w:r w:rsidRPr="003534F5">
        <w:rPr>
          <w:color w:val="auto"/>
          <w:szCs w:val="28"/>
          <w:lang w:val="uk-UA"/>
        </w:rPr>
        <w:t>Trade</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Services</w:t>
      </w:r>
      <w:proofErr w:type="spellEnd"/>
      <w:r w:rsidRPr="003534F5">
        <w:rPr>
          <w:color w:val="auto"/>
          <w:szCs w:val="28"/>
          <w:lang w:val="uk-UA"/>
        </w:rPr>
        <w:t xml:space="preserve">, </w:t>
      </w:r>
      <w:proofErr w:type="spellStart"/>
      <w:r w:rsidRPr="003534F5">
        <w:rPr>
          <w:color w:val="auto"/>
          <w:szCs w:val="28"/>
          <w:lang w:val="uk-UA"/>
        </w:rPr>
        <w:t>Official</w:t>
      </w:r>
      <w:proofErr w:type="spellEnd"/>
      <w:r w:rsidRPr="003534F5">
        <w:rPr>
          <w:color w:val="auto"/>
          <w:szCs w:val="28"/>
          <w:lang w:val="uk-UA"/>
        </w:rPr>
        <w:t xml:space="preserve"> </w:t>
      </w:r>
      <w:proofErr w:type="spellStart"/>
      <w:r w:rsidRPr="003534F5">
        <w:rPr>
          <w:color w:val="auto"/>
          <w:szCs w:val="28"/>
          <w:lang w:val="uk-UA"/>
        </w:rPr>
        <w:t>Development</w:t>
      </w:r>
      <w:proofErr w:type="spellEnd"/>
      <w:r w:rsidRPr="003534F5">
        <w:rPr>
          <w:color w:val="auto"/>
          <w:szCs w:val="28"/>
          <w:lang w:val="uk-UA"/>
        </w:rPr>
        <w:t xml:space="preserve"> </w:t>
      </w:r>
      <w:proofErr w:type="spellStart"/>
      <w:r w:rsidRPr="003534F5">
        <w:rPr>
          <w:color w:val="auto"/>
          <w:szCs w:val="28"/>
          <w:lang w:val="uk-UA"/>
        </w:rPr>
        <w:t>Assistance</w:t>
      </w:r>
      <w:proofErr w:type="spellEnd"/>
      <w:r w:rsidRPr="003534F5">
        <w:rPr>
          <w:color w:val="auto"/>
          <w:szCs w:val="28"/>
          <w:lang w:val="uk-UA"/>
        </w:rPr>
        <w:t xml:space="preserve"> (</w:t>
      </w:r>
      <w:proofErr w:type="spellStart"/>
      <w:r w:rsidRPr="003534F5">
        <w:rPr>
          <w:color w:val="auto"/>
          <w:szCs w:val="28"/>
          <w:lang w:val="uk-UA"/>
        </w:rPr>
        <w:t>Oda</w:t>
      </w:r>
      <w:proofErr w:type="spellEnd"/>
      <w:r w:rsidRPr="003534F5">
        <w:rPr>
          <w:color w:val="auto"/>
          <w:szCs w:val="28"/>
          <w:lang w:val="uk-UA"/>
        </w:rPr>
        <w:t xml:space="preserve">), </w:t>
      </w:r>
      <w:proofErr w:type="spellStart"/>
      <w:r w:rsidRPr="003534F5">
        <w:rPr>
          <w:color w:val="auto"/>
          <w:szCs w:val="28"/>
          <w:lang w:val="uk-UA"/>
        </w:rPr>
        <w:t>Foreign</w:t>
      </w:r>
      <w:proofErr w:type="spellEnd"/>
      <w:r w:rsidRPr="003534F5">
        <w:rPr>
          <w:color w:val="auto"/>
          <w:szCs w:val="28"/>
          <w:lang w:val="uk-UA"/>
        </w:rPr>
        <w:t xml:space="preserve"> </w:t>
      </w:r>
      <w:proofErr w:type="spellStart"/>
      <w:r w:rsidRPr="003534F5">
        <w:rPr>
          <w:color w:val="auto"/>
          <w:szCs w:val="28"/>
          <w:lang w:val="uk-UA"/>
        </w:rPr>
        <w:t>Direct</w:t>
      </w:r>
      <w:proofErr w:type="spellEnd"/>
      <w:r w:rsidRPr="003534F5">
        <w:rPr>
          <w:color w:val="auto"/>
          <w:szCs w:val="28"/>
          <w:lang w:val="uk-UA"/>
        </w:rPr>
        <w:t xml:space="preserve"> </w:t>
      </w:r>
      <w:proofErr w:type="spellStart"/>
      <w:r w:rsidRPr="003534F5">
        <w:rPr>
          <w:color w:val="auto"/>
          <w:szCs w:val="28"/>
          <w:lang w:val="uk-UA"/>
        </w:rPr>
        <w:t>Investment</w:t>
      </w:r>
      <w:proofErr w:type="spellEnd"/>
      <w:r w:rsidRPr="003534F5">
        <w:rPr>
          <w:color w:val="auto"/>
          <w:szCs w:val="28"/>
          <w:lang w:val="uk-UA"/>
        </w:rPr>
        <w:t xml:space="preserve"> (FDI) (</w:t>
      </w:r>
      <w:proofErr w:type="spellStart"/>
      <w:r w:rsidRPr="003534F5">
        <w:rPr>
          <w:color w:val="auto"/>
          <w:szCs w:val="28"/>
          <w:lang w:val="uk-UA"/>
        </w:rPr>
        <w:t>March</w:t>
      </w:r>
      <w:proofErr w:type="spellEnd"/>
      <w:r w:rsidRPr="003534F5">
        <w:rPr>
          <w:color w:val="auto"/>
          <w:szCs w:val="28"/>
          <w:lang w:val="uk-UA"/>
        </w:rPr>
        <w:t xml:space="preserve"> 28, 2018) [Електронний ресурс]. – Режим доступу: </w:t>
      </w:r>
      <w:hyperlink r:id="rId26" w:history="1">
        <w:r w:rsidRPr="003534F5">
          <w:rPr>
            <w:color w:val="auto"/>
            <w:szCs w:val="28"/>
            <w:lang w:val="uk-UA"/>
          </w:rPr>
          <w:t>https://ssrn.com/abstract=3568999</w:t>
        </w:r>
      </w:hyperlink>
      <w:r w:rsidRPr="003534F5">
        <w:rPr>
          <w:color w:val="auto"/>
          <w:szCs w:val="28"/>
          <w:lang w:val="en-US"/>
        </w:rPr>
        <w:t>.</w:t>
      </w:r>
    </w:p>
    <w:p w14:paraId="31903F90" w14:textId="77777777" w:rsidR="009E6615" w:rsidRPr="003534F5" w:rsidRDefault="009E6615" w:rsidP="003534F5">
      <w:pPr>
        <w:pStyle w:val="a9"/>
        <w:numPr>
          <w:ilvl w:val="0"/>
          <w:numId w:val="13"/>
        </w:numPr>
        <w:tabs>
          <w:tab w:val="left" w:pos="4962"/>
        </w:tabs>
        <w:spacing w:after="0" w:line="360" w:lineRule="auto"/>
        <w:ind w:left="357" w:right="-1" w:hanging="357"/>
        <w:rPr>
          <w:color w:val="auto"/>
          <w:szCs w:val="28"/>
          <w:lang w:val="uk-UA"/>
        </w:rPr>
      </w:pPr>
      <w:proofErr w:type="spellStart"/>
      <w:r w:rsidRPr="003534F5">
        <w:rPr>
          <w:color w:val="auto"/>
          <w:szCs w:val="28"/>
          <w:lang w:val="uk-UA"/>
        </w:rPr>
        <w:t>Guarda</w:t>
      </w:r>
      <w:proofErr w:type="spellEnd"/>
      <w:r w:rsidRPr="003534F5">
        <w:rPr>
          <w:color w:val="auto"/>
          <w:szCs w:val="28"/>
          <w:lang w:val="uk-UA"/>
        </w:rPr>
        <w:t xml:space="preserve">, </w:t>
      </w:r>
      <w:proofErr w:type="spellStart"/>
      <w:r w:rsidRPr="003534F5">
        <w:rPr>
          <w:color w:val="auto"/>
          <w:szCs w:val="28"/>
          <w:lang w:val="uk-UA"/>
        </w:rPr>
        <w:t>Paolo</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Rouabah</w:t>
      </w:r>
      <w:proofErr w:type="spellEnd"/>
      <w:r w:rsidRPr="003534F5">
        <w:rPr>
          <w:color w:val="auto"/>
          <w:szCs w:val="28"/>
          <w:lang w:val="uk-UA"/>
        </w:rPr>
        <w:t xml:space="preserve">, </w:t>
      </w:r>
      <w:proofErr w:type="spellStart"/>
      <w:r w:rsidRPr="003534F5">
        <w:rPr>
          <w:color w:val="auto"/>
          <w:szCs w:val="28"/>
          <w:lang w:val="uk-UA"/>
        </w:rPr>
        <w:t>Abdelaziz</w:t>
      </w:r>
      <w:proofErr w:type="spellEnd"/>
      <w:r w:rsidRPr="003534F5">
        <w:rPr>
          <w:color w:val="auto"/>
          <w:szCs w:val="28"/>
          <w:lang w:val="uk-UA"/>
        </w:rPr>
        <w:t xml:space="preserve">, </w:t>
      </w:r>
      <w:proofErr w:type="spellStart"/>
      <w:r w:rsidRPr="003534F5">
        <w:rPr>
          <w:color w:val="auto"/>
          <w:szCs w:val="28"/>
          <w:lang w:val="uk-UA"/>
        </w:rPr>
        <w:t>Is</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Financial</w:t>
      </w:r>
      <w:proofErr w:type="spellEnd"/>
      <w:r w:rsidRPr="003534F5">
        <w:rPr>
          <w:color w:val="auto"/>
          <w:szCs w:val="28"/>
          <w:lang w:val="uk-UA"/>
        </w:rPr>
        <w:t xml:space="preserve"> </w:t>
      </w:r>
      <w:proofErr w:type="spellStart"/>
      <w:r w:rsidRPr="003534F5">
        <w:rPr>
          <w:color w:val="auto"/>
          <w:szCs w:val="28"/>
          <w:lang w:val="uk-UA"/>
        </w:rPr>
        <w:t>Sector</w:t>
      </w:r>
      <w:proofErr w:type="spellEnd"/>
      <w:r w:rsidRPr="003534F5">
        <w:rPr>
          <w:color w:val="auto"/>
          <w:szCs w:val="28"/>
          <w:lang w:val="uk-UA"/>
        </w:rPr>
        <w:t xml:space="preserve"> </w:t>
      </w:r>
      <w:proofErr w:type="spellStart"/>
      <w:r w:rsidRPr="003534F5">
        <w:rPr>
          <w:color w:val="auto"/>
          <w:szCs w:val="28"/>
          <w:lang w:val="uk-UA"/>
        </w:rPr>
        <w:t>Luxembourg’s</w:t>
      </w:r>
      <w:proofErr w:type="spellEnd"/>
      <w:r w:rsidRPr="003534F5">
        <w:rPr>
          <w:color w:val="auto"/>
          <w:szCs w:val="28"/>
          <w:lang w:val="uk-UA"/>
        </w:rPr>
        <w:t xml:space="preserve"> </w:t>
      </w:r>
      <w:proofErr w:type="spellStart"/>
      <w:r w:rsidRPr="003534F5">
        <w:rPr>
          <w:color w:val="auto"/>
          <w:szCs w:val="28"/>
          <w:lang w:val="uk-UA"/>
        </w:rPr>
        <w:t>Engine</w:t>
      </w:r>
      <w:proofErr w:type="spellEnd"/>
      <w:r w:rsidRPr="003534F5">
        <w:rPr>
          <w:color w:val="auto"/>
          <w:szCs w:val="28"/>
          <w:lang w:val="uk-UA"/>
        </w:rPr>
        <w:t xml:space="preserve"> </w:t>
      </w:r>
      <w:proofErr w:type="spellStart"/>
      <w:r w:rsidRPr="003534F5">
        <w:rPr>
          <w:color w:val="auto"/>
          <w:szCs w:val="28"/>
          <w:lang w:val="uk-UA"/>
        </w:rPr>
        <w:t>of</w:t>
      </w:r>
      <w:proofErr w:type="spellEnd"/>
      <w:r w:rsidRPr="003534F5">
        <w:rPr>
          <w:color w:val="auto"/>
          <w:szCs w:val="28"/>
          <w:lang w:val="uk-UA"/>
        </w:rPr>
        <w:t xml:space="preserve"> </w:t>
      </w:r>
      <w:proofErr w:type="spellStart"/>
      <w:r w:rsidRPr="003534F5">
        <w:rPr>
          <w:color w:val="auto"/>
          <w:szCs w:val="28"/>
          <w:lang w:val="uk-UA"/>
        </w:rPr>
        <w:t>Growth</w:t>
      </w:r>
      <w:proofErr w:type="spellEnd"/>
      <w:r w:rsidRPr="003534F5">
        <w:rPr>
          <w:color w:val="auto"/>
          <w:szCs w:val="28"/>
          <w:lang w:val="uk-UA"/>
        </w:rPr>
        <w:t>? (</w:t>
      </w:r>
      <w:proofErr w:type="spellStart"/>
      <w:r w:rsidRPr="003534F5">
        <w:rPr>
          <w:color w:val="auto"/>
          <w:szCs w:val="28"/>
          <w:lang w:val="uk-UA"/>
        </w:rPr>
        <w:t>July</w:t>
      </w:r>
      <w:proofErr w:type="spellEnd"/>
      <w:r w:rsidRPr="003534F5">
        <w:rPr>
          <w:color w:val="auto"/>
          <w:szCs w:val="28"/>
          <w:lang w:val="uk-UA"/>
        </w:rPr>
        <w:t xml:space="preserve"> 23, 2018) // </w:t>
      </w:r>
      <w:proofErr w:type="spellStart"/>
      <w:r w:rsidRPr="003534F5">
        <w:rPr>
          <w:color w:val="auto"/>
          <w:szCs w:val="28"/>
          <w:lang w:val="uk-UA"/>
        </w:rPr>
        <w:t>Banque</w:t>
      </w:r>
      <w:proofErr w:type="spellEnd"/>
      <w:r w:rsidRPr="003534F5">
        <w:rPr>
          <w:color w:val="auto"/>
          <w:szCs w:val="28"/>
          <w:lang w:val="uk-UA"/>
        </w:rPr>
        <w:t xml:space="preserve"> </w:t>
      </w:r>
      <w:proofErr w:type="spellStart"/>
      <w:r w:rsidRPr="003534F5">
        <w:rPr>
          <w:color w:val="auto"/>
          <w:szCs w:val="28"/>
          <w:lang w:val="uk-UA"/>
        </w:rPr>
        <w:t>centrale</w:t>
      </w:r>
      <w:proofErr w:type="spellEnd"/>
      <w:r w:rsidRPr="003534F5">
        <w:rPr>
          <w:color w:val="auto"/>
          <w:szCs w:val="28"/>
          <w:lang w:val="uk-UA"/>
        </w:rPr>
        <w:t xml:space="preserve"> </w:t>
      </w:r>
      <w:proofErr w:type="spellStart"/>
      <w:r w:rsidRPr="003534F5">
        <w:rPr>
          <w:color w:val="auto"/>
          <w:szCs w:val="28"/>
          <w:lang w:val="uk-UA"/>
        </w:rPr>
        <w:t>du</w:t>
      </w:r>
      <w:proofErr w:type="spellEnd"/>
      <w:r w:rsidRPr="003534F5">
        <w:rPr>
          <w:color w:val="auto"/>
          <w:szCs w:val="28"/>
          <w:lang w:val="uk-UA"/>
        </w:rPr>
        <w:t xml:space="preserve"> </w:t>
      </w:r>
      <w:proofErr w:type="spellStart"/>
      <w:r w:rsidRPr="003534F5">
        <w:rPr>
          <w:color w:val="auto"/>
          <w:szCs w:val="28"/>
          <w:lang w:val="uk-UA"/>
        </w:rPr>
        <w:t>Luxembourg</w:t>
      </w:r>
      <w:proofErr w:type="spellEnd"/>
      <w:r w:rsidRPr="003534F5">
        <w:rPr>
          <w:color w:val="auto"/>
          <w:szCs w:val="28"/>
          <w:lang w:val="uk-UA"/>
        </w:rPr>
        <w:t xml:space="preserve"> </w:t>
      </w:r>
      <w:proofErr w:type="spellStart"/>
      <w:r w:rsidRPr="003534F5">
        <w:rPr>
          <w:color w:val="auto"/>
          <w:szCs w:val="28"/>
          <w:lang w:val="uk-UA"/>
        </w:rPr>
        <w:t>Working</w:t>
      </w:r>
      <w:proofErr w:type="spellEnd"/>
      <w:r w:rsidRPr="003534F5">
        <w:rPr>
          <w:color w:val="auto"/>
          <w:szCs w:val="28"/>
          <w:lang w:val="uk-UA"/>
        </w:rPr>
        <w:t xml:space="preserve"> </w:t>
      </w:r>
      <w:proofErr w:type="spellStart"/>
      <w:r w:rsidRPr="003534F5">
        <w:rPr>
          <w:color w:val="auto"/>
          <w:szCs w:val="28"/>
          <w:lang w:val="uk-UA"/>
        </w:rPr>
        <w:t>Paper</w:t>
      </w:r>
      <w:proofErr w:type="spellEnd"/>
      <w:r w:rsidRPr="003534F5">
        <w:rPr>
          <w:color w:val="auto"/>
          <w:szCs w:val="28"/>
          <w:lang w:val="uk-UA"/>
        </w:rPr>
        <w:t xml:space="preserve"> </w:t>
      </w:r>
      <w:proofErr w:type="spellStart"/>
      <w:r w:rsidRPr="003534F5">
        <w:rPr>
          <w:color w:val="auto"/>
          <w:szCs w:val="28"/>
          <w:lang w:val="uk-UA"/>
        </w:rPr>
        <w:t>No</w:t>
      </w:r>
      <w:proofErr w:type="spellEnd"/>
      <w:r w:rsidRPr="003534F5">
        <w:rPr>
          <w:color w:val="auto"/>
          <w:szCs w:val="28"/>
          <w:lang w:val="uk-UA"/>
        </w:rPr>
        <w:t xml:space="preserve">. 97 [Електронний ресурс]. – Режим доступу:  </w:t>
      </w:r>
      <w:hyperlink r:id="rId27" w:history="1">
        <w:r w:rsidRPr="003534F5">
          <w:rPr>
            <w:color w:val="auto"/>
            <w:szCs w:val="28"/>
            <w:lang w:val="uk-UA"/>
          </w:rPr>
          <w:t>https://ssrn.com/abstract=3659068</w:t>
        </w:r>
      </w:hyperlink>
      <w:r w:rsidRPr="003534F5">
        <w:rPr>
          <w:color w:val="auto"/>
          <w:szCs w:val="28"/>
          <w:lang w:val="en-US"/>
        </w:rPr>
        <w:t>.</w:t>
      </w:r>
    </w:p>
    <w:p w14:paraId="05E357C0" w14:textId="77777777" w:rsidR="009E6615" w:rsidRPr="003534F5" w:rsidRDefault="009E6615" w:rsidP="003534F5">
      <w:pPr>
        <w:pStyle w:val="a9"/>
        <w:numPr>
          <w:ilvl w:val="0"/>
          <w:numId w:val="13"/>
        </w:numPr>
        <w:tabs>
          <w:tab w:val="left" w:pos="4962"/>
        </w:tabs>
        <w:spacing w:after="0" w:line="360" w:lineRule="auto"/>
        <w:ind w:left="357" w:right="-1" w:hanging="357"/>
        <w:rPr>
          <w:color w:val="auto"/>
          <w:szCs w:val="28"/>
          <w:lang w:val="uk-UA"/>
        </w:rPr>
      </w:pPr>
      <w:proofErr w:type="spellStart"/>
      <w:r w:rsidRPr="003534F5">
        <w:rPr>
          <w:color w:val="auto"/>
          <w:szCs w:val="28"/>
          <w:lang w:val="uk-UA"/>
        </w:rPr>
        <w:t>Burzyński</w:t>
      </w:r>
      <w:proofErr w:type="spellEnd"/>
      <w:r w:rsidRPr="003534F5">
        <w:rPr>
          <w:color w:val="auto"/>
          <w:szCs w:val="28"/>
          <w:lang w:val="uk-UA"/>
        </w:rPr>
        <w:t xml:space="preserve">, </w:t>
      </w:r>
      <w:proofErr w:type="spellStart"/>
      <w:r w:rsidRPr="003534F5">
        <w:rPr>
          <w:color w:val="auto"/>
          <w:szCs w:val="28"/>
          <w:lang w:val="uk-UA"/>
        </w:rPr>
        <w:t>Michał</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Machado</w:t>
      </w:r>
      <w:proofErr w:type="spellEnd"/>
      <w:r w:rsidRPr="003534F5">
        <w:rPr>
          <w:color w:val="auto"/>
          <w:szCs w:val="28"/>
          <w:lang w:val="uk-UA"/>
        </w:rPr>
        <w:t xml:space="preserve">, </w:t>
      </w:r>
      <w:proofErr w:type="spellStart"/>
      <w:r w:rsidRPr="003534F5">
        <w:rPr>
          <w:color w:val="auto"/>
          <w:szCs w:val="28"/>
          <w:lang w:val="uk-UA"/>
        </w:rPr>
        <w:t>Joel</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Aalto</w:t>
      </w:r>
      <w:proofErr w:type="spellEnd"/>
      <w:r w:rsidRPr="003534F5">
        <w:rPr>
          <w:color w:val="auto"/>
          <w:szCs w:val="28"/>
          <w:lang w:val="uk-UA"/>
        </w:rPr>
        <w:t xml:space="preserve">, </w:t>
      </w:r>
      <w:proofErr w:type="spellStart"/>
      <w:r w:rsidRPr="003534F5">
        <w:rPr>
          <w:color w:val="auto"/>
          <w:szCs w:val="28"/>
          <w:lang w:val="uk-UA"/>
        </w:rPr>
        <w:t>Atte</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Beine</w:t>
      </w:r>
      <w:proofErr w:type="spellEnd"/>
      <w:r w:rsidRPr="003534F5">
        <w:rPr>
          <w:color w:val="auto"/>
          <w:szCs w:val="28"/>
          <w:lang w:val="uk-UA"/>
        </w:rPr>
        <w:t xml:space="preserve">, </w:t>
      </w:r>
      <w:proofErr w:type="spellStart"/>
      <w:r w:rsidRPr="003534F5">
        <w:rPr>
          <w:color w:val="auto"/>
          <w:szCs w:val="28"/>
          <w:lang w:val="uk-UA"/>
        </w:rPr>
        <w:t>Michel</w:t>
      </w:r>
      <w:proofErr w:type="spellEnd"/>
      <w:r w:rsidRPr="003534F5">
        <w:rPr>
          <w:color w:val="auto"/>
          <w:szCs w:val="28"/>
          <w:lang w:val="uk-UA"/>
        </w:rPr>
        <w:t xml:space="preserve"> A. R.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Goncalves</w:t>
      </w:r>
      <w:proofErr w:type="spellEnd"/>
      <w:r w:rsidRPr="003534F5">
        <w:rPr>
          <w:color w:val="auto"/>
          <w:szCs w:val="28"/>
          <w:lang w:val="uk-UA"/>
        </w:rPr>
        <w:t xml:space="preserve">, </w:t>
      </w:r>
      <w:proofErr w:type="spellStart"/>
      <w:r w:rsidRPr="003534F5">
        <w:rPr>
          <w:color w:val="auto"/>
          <w:szCs w:val="28"/>
          <w:lang w:val="uk-UA"/>
        </w:rPr>
        <w:t>Jorge</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Haas</w:t>
      </w:r>
      <w:proofErr w:type="spellEnd"/>
      <w:r w:rsidRPr="003534F5">
        <w:rPr>
          <w:color w:val="auto"/>
          <w:szCs w:val="28"/>
          <w:lang w:val="uk-UA"/>
        </w:rPr>
        <w:t xml:space="preserve">, </w:t>
      </w:r>
      <w:proofErr w:type="spellStart"/>
      <w:r w:rsidRPr="003534F5">
        <w:rPr>
          <w:color w:val="auto"/>
          <w:szCs w:val="28"/>
          <w:lang w:val="uk-UA"/>
        </w:rPr>
        <w:t>Tom</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Kemp</w:t>
      </w:r>
      <w:proofErr w:type="spellEnd"/>
      <w:r w:rsidRPr="003534F5">
        <w:rPr>
          <w:color w:val="auto"/>
          <w:szCs w:val="28"/>
          <w:lang w:val="uk-UA"/>
        </w:rPr>
        <w:t xml:space="preserve">, </w:t>
      </w:r>
      <w:proofErr w:type="spellStart"/>
      <w:r w:rsidRPr="003534F5">
        <w:rPr>
          <w:color w:val="auto"/>
          <w:szCs w:val="28"/>
          <w:lang w:val="uk-UA"/>
        </w:rPr>
        <w:t>Francoise</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Magni</w:t>
      </w:r>
      <w:proofErr w:type="spellEnd"/>
      <w:r w:rsidRPr="003534F5">
        <w:rPr>
          <w:color w:val="auto"/>
          <w:szCs w:val="28"/>
          <w:lang w:val="uk-UA"/>
        </w:rPr>
        <w:t xml:space="preserve">, </w:t>
      </w:r>
      <w:proofErr w:type="spellStart"/>
      <w:r w:rsidRPr="003534F5">
        <w:rPr>
          <w:color w:val="auto"/>
          <w:szCs w:val="28"/>
          <w:lang w:val="uk-UA"/>
        </w:rPr>
        <w:t>Stefano</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Mombaerts</w:t>
      </w:r>
      <w:proofErr w:type="spellEnd"/>
      <w:r w:rsidRPr="003534F5">
        <w:rPr>
          <w:color w:val="auto"/>
          <w:szCs w:val="28"/>
          <w:lang w:val="uk-UA"/>
        </w:rPr>
        <w:t xml:space="preserve">, </w:t>
      </w:r>
      <w:proofErr w:type="spellStart"/>
      <w:r w:rsidRPr="003534F5">
        <w:rPr>
          <w:color w:val="auto"/>
          <w:szCs w:val="28"/>
          <w:lang w:val="uk-UA"/>
        </w:rPr>
        <w:t>Laurent</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Picard</w:t>
      </w:r>
      <w:proofErr w:type="spellEnd"/>
      <w:r w:rsidRPr="003534F5">
        <w:rPr>
          <w:color w:val="auto"/>
          <w:szCs w:val="28"/>
          <w:lang w:val="uk-UA"/>
        </w:rPr>
        <w:t xml:space="preserve">, </w:t>
      </w:r>
      <w:proofErr w:type="spellStart"/>
      <w:r w:rsidRPr="003534F5">
        <w:rPr>
          <w:color w:val="auto"/>
          <w:szCs w:val="28"/>
          <w:lang w:val="uk-UA"/>
        </w:rPr>
        <w:t>Pierre</w:t>
      </w:r>
      <w:proofErr w:type="spellEnd"/>
      <w:r w:rsidRPr="003534F5">
        <w:rPr>
          <w:color w:val="auto"/>
          <w:szCs w:val="28"/>
          <w:lang w:val="uk-UA"/>
        </w:rPr>
        <w:t xml:space="preserve"> M.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Proverbio</w:t>
      </w:r>
      <w:proofErr w:type="spellEnd"/>
      <w:r w:rsidRPr="003534F5">
        <w:rPr>
          <w:color w:val="auto"/>
          <w:szCs w:val="28"/>
          <w:lang w:val="uk-UA"/>
        </w:rPr>
        <w:t xml:space="preserve">, </w:t>
      </w:r>
      <w:proofErr w:type="spellStart"/>
      <w:r w:rsidRPr="003534F5">
        <w:rPr>
          <w:color w:val="auto"/>
          <w:szCs w:val="28"/>
          <w:lang w:val="uk-UA"/>
        </w:rPr>
        <w:t>Daniele</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Skupin</w:t>
      </w:r>
      <w:proofErr w:type="spellEnd"/>
      <w:r w:rsidRPr="003534F5">
        <w:rPr>
          <w:color w:val="auto"/>
          <w:szCs w:val="28"/>
          <w:lang w:val="uk-UA"/>
        </w:rPr>
        <w:t xml:space="preserve">, </w:t>
      </w:r>
      <w:proofErr w:type="spellStart"/>
      <w:r w:rsidRPr="003534F5">
        <w:rPr>
          <w:color w:val="auto"/>
          <w:szCs w:val="28"/>
          <w:lang w:val="uk-UA"/>
        </w:rPr>
        <w:t>Alexander</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Docquier</w:t>
      </w:r>
      <w:proofErr w:type="spellEnd"/>
      <w:r w:rsidRPr="003534F5">
        <w:rPr>
          <w:color w:val="auto"/>
          <w:szCs w:val="28"/>
          <w:lang w:val="uk-UA"/>
        </w:rPr>
        <w:t xml:space="preserve">, </w:t>
      </w:r>
      <w:proofErr w:type="spellStart"/>
      <w:r w:rsidRPr="003534F5">
        <w:rPr>
          <w:color w:val="auto"/>
          <w:szCs w:val="28"/>
          <w:lang w:val="uk-UA"/>
        </w:rPr>
        <w:t>Frédéric</w:t>
      </w:r>
      <w:proofErr w:type="spellEnd"/>
      <w:r w:rsidRPr="003534F5">
        <w:rPr>
          <w:color w:val="auto"/>
          <w:szCs w:val="28"/>
          <w:lang w:val="uk-UA"/>
        </w:rPr>
        <w:t xml:space="preserve">, COVID-19 </w:t>
      </w:r>
      <w:proofErr w:type="spellStart"/>
      <w:r w:rsidRPr="003534F5">
        <w:rPr>
          <w:color w:val="auto"/>
          <w:szCs w:val="28"/>
          <w:lang w:val="uk-UA"/>
        </w:rPr>
        <w:t>Crisis</w:t>
      </w:r>
      <w:proofErr w:type="spellEnd"/>
      <w:r w:rsidRPr="003534F5">
        <w:rPr>
          <w:color w:val="auto"/>
          <w:szCs w:val="28"/>
          <w:lang w:val="uk-UA"/>
        </w:rPr>
        <w:t xml:space="preserve"> </w:t>
      </w:r>
      <w:proofErr w:type="spellStart"/>
      <w:r w:rsidRPr="003534F5">
        <w:rPr>
          <w:color w:val="auto"/>
          <w:szCs w:val="28"/>
          <w:lang w:val="uk-UA"/>
        </w:rPr>
        <w:t>Management</w:t>
      </w:r>
      <w:proofErr w:type="spellEnd"/>
      <w:r w:rsidRPr="003534F5">
        <w:rPr>
          <w:color w:val="auto"/>
          <w:szCs w:val="28"/>
          <w:lang w:val="uk-UA"/>
        </w:rPr>
        <w:t xml:space="preserve"> </w:t>
      </w:r>
      <w:proofErr w:type="spellStart"/>
      <w:r w:rsidRPr="003534F5">
        <w:rPr>
          <w:color w:val="auto"/>
          <w:szCs w:val="28"/>
          <w:lang w:val="uk-UA"/>
        </w:rPr>
        <w:t>in</w:t>
      </w:r>
      <w:proofErr w:type="spellEnd"/>
      <w:r w:rsidRPr="003534F5">
        <w:rPr>
          <w:color w:val="auto"/>
          <w:szCs w:val="28"/>
          <w:lang w:val="uk-UA"/>
        </w:rPr>
        <w:t xml:space="preserve"> </w:t>
      </w:r>
      <w:proofErr w:type="spellStart"/>
      <w:r w:rsidRPr="003534F5">
        <w:rPr>
          <w:color w:val="auto"/>
          <w:szCs w:val="28"/>
          <w:lang w:val="uk-UA"/>
        </w:rPr>
        <w:t>Luxembourg</w:t>
      </w:r>
      <w:proofErr w:type="spellEnd"/>
      <w:r w:rsidRPr="003534F5">
        <w:rPr>
          <w:color w:val="auto"/>
          <w:szCs w:val="28"/>
          <w:lang w:val="uk-UA"/>
        </w:rPr>
        <w:t xml:space="preserve">: </w:t>
      </w:r>
      <w:proofErr w:type="spellStart"/>
      <w:r w:rsidRPr="003534F5">
        <w:rPr>
          <w:color w:val="auto"/>
          <w:szCs w:val="28"/>
          <w:lang w:val="uk-UA"/>
        </w:rPr>
        <w:t>Insights</w:t>
      </w:r>
      <w:proofErr w:type="spellEnd"/>
      <w:r w:rsidRPr="003534F5">
        <w:rPr>
          <w:color w:val="auto"/>
          <w:szCs w:val="28"/>
          <w:lang w:val="uk-UA"/>
        </w:rPr>
        <w:t xml:space="preserve"> </w:t>
      </w:r>
      <w:proofErr w:type="spellStart"/>
      <w:r w:rsidRPr="003534F5">
        <w:rPr>
          <w:color w:val="auto"/>
          <w:szCs w:val="28"/>
          <w:lang w:val="uk-UA"/>
        </w:rPr>
        <w:t>from</w:t>
      </w:r>
      <w:proofErr w:type="spellEnd"/>
      <w:r w:rsidRPr="003534F5">
        <w:rPr>
          <w:color w:val="auto"/>
          <w:szCs w:val="28"/>
          <w:lang w:val="uk-UA"/>
        </w:rPr>
        <w:t xml:space="preserve"> </w:t>
      </w:r>
      <w:proofErr w:type="spellStart"/>
      <w:r w:rsidRPr="003534F5">
        <w:rPr>
          <w:color w:val="auto"/>
          <w:szCs w:val="28"/>
          <w:lang w:val="uk-UA"/>
        </w:rPr>
        <w:t>an</w:t>
      </w:r>
      <w:proofErr w:type="spellEnd"/>
      <w:r w:rsidRPr="003534F5">
        <w:rPr>
          <w:color w:val="auto"/>
          <w:szCs w:val="28"/>
          <w:lang w:val="uk-UA"/>
        </w:rPr>
        <w:t xml:space="preserve"> </w:t>
      </w:r>
      <w:proofErr w:type="spellStart"/>
      <w:r w:rsidRPr="003534F5">
        <w:rPr>
          <w:color w:val="auto"/>
          <w:szCs w:val="28"/>
          <w:lang w:val="uk-UA"/>
        </w:rPr>
        <w:t>Epidemionomic</w:t>
      </w:r>
      <w:proofErr w:type="spellEnd"/>
      <w:r w:rsidRPr="003534F5">
        <w:rPr>
          <w:color w:val="auto"/>
          <w:szCs w:val="28"/>
          <w:lang w:val="uk-UA"/>
        </w:rPr>
        <w:t xml:space="preserve"> </w:t>
      </w:r>
      <w:proofErr w:type="spellStart"/>
      <w:r w:rsidRPr="003534F5">
        <w:rPr>
          <w:color w:val="auto"/>
          <w:szCs w:val="28"/>
          <w:lang w:val="uk-UA"/>
        </w:rPr>
        <w:t>Approach</w:t>
      </w:r>
      <w:proofErr w:type="spellEnd"/>
      <w:r w:rsidRPr="003534F5">
        <w:rPr>
          <w:color w:val="auto"/>
          <w:szCs w:val="28"/>
          <w:lang w:val="uk-UA"/>
        </w:rPr>
        <w:t xml:space="preserve"> (</w:t>
      </w:r>
      <w:proofErr w:type="spellStart"/>
      <w:r w:rsidRPr="003534F5">
        <w:rPr>
          <w:color w:val="auto"/>
          <w:szCs w:val="28"/>
          <w:lang w:val="uk-UA"/>
        </w:rPr>
        <w:t>June</w:t>
      </w:r>
      <w:proofErr w:type="spellEnd"/>
      <w:r w:rsidRPr="003534F5">
        <w:rPr>
          <w:color w:val="auto"/>
          <w:szCs w:val="28"/>
          <w:lang w:val="uk-UA"/>
        </w:rPr>
        <w:t xml:space="preserve"> 25, 2020) // </w:t>
      </w:r>
      <w:proofErr w:type="spellStart"/>
      <w:r w:rsidRPr="003534F5">
        <w:rPr>
          <w:color w:val="auto"/>
          <w:szCs w:val="28"/>
          <w:lang w:val="uk-UA"/>
        </w:rPr>
        <w:t>Luxembourg</w:t>
      </w:r>
      <w:proofErr w:type="spellEnd"/>
      <w:r w:rsidRPr="003534F5">
        <w:rPr>
          <w:color w:val="auto"/>
          <w:szCs w:val="28"/>
          <w:lang w:val="uk-UA"/>
        </w:rPr>
        <w:t xml:space="preserve"> </w:t>
      </w:r>
      <w:proofErr w:type="spellStart"/>
      <w:r w:rsidRPr="003534F5">
        <w:rPr>
          <w:color w:val="auto"/>
          <w:szCs w:val="28"/>
          <w:lang w:val="uk-UA"/>
        </w:rPr>
        <w:t>Institute</w:t>
      </w:r>
      <w:proofErr w:type="spellEnd"/>
      <w:r w:rsidRPr="003534F5">
        <w:rPr>
          <w:color w:val="auto"/>
          <w:szCs w:val="28"/>
          <w:lang w:val="uk-UA"/>
        </w:rPr>
        <w:t xml:space="preserve"> </w:t>
      </w:r>
      <w:proofErr w:type="spellStart"/>
      <w:r w:rsidRPr="003534F5">
        <w:rPr>
          <w:color w:val="auto"/>
          <w:szCs w:val="28"/>
          <w:lang w:val="uk-UA"/>
        </w:rPr>
        <w:t>of</w:t>
      </w:r>
      <w:proofErr w:type="spellEnd"/>
      <w:r w:rsidRPr="003534F5">
        <w:rPr>
          <w:color w:val="auto"/>
          <w:szCs w:val="28"/>
          <w:lang w:val="uk-UA"/>
        </w:rPr>
        <w:t xml:space="preserve"> </w:t>
      </w:r>
      <w:proofErr w:type="spellStart"/>
      <w:r w:rsidRPr="003534F5">
        <w:rPr>
          <w:color w:val="auto"/>
          <w:szCs w:val="28"/>
          <w:lang w:val="uk-UA"/>
        </w:rPr>
        <w:t>Socio-Economic</w:t>
      </w:r>
      <w:proofErr w:type="spellEnd"/>
      <w:r w:rsidRPr="003534F5">
        <w:rPr>
          <w:color w:val="auto"/>
          <w:szCs w:val="28"/>
          <w:lang w:val="uk-UA"/>
        </w:rPr>
        <w:t xml:space="preserve"> </w:t>
      </w:r>
      <w:proofErr w:type="spellStart"/>
      <w:r w:rsidRPr="003534F5">
        <w:rPr>
          <w:color w:val="auto"/>
          <w:szCs w:val="28"/>
          <w:lang w:val="uk-UA"/>
        </w:rPr>
        <w:t>Research</w:t>
      </w:r>
      <w:proofErr w:type="spellEnd"/>
      <w:r w:rsidRPr="003534F5">
        <w:rPr>
          <w:color w:val="auto"/>
          <w:szCs w:val="28"/>
          <w:lang w:val="uk-UA"/>
        </w:rPr>
        <w:t xml:space="preserve"> (LISER) </w:t>
      </w:r>
      <w:proofErr w:type="spellStart"/>
      <w:r w:rsidRPr="003534F5">
        <w:rPr>
          <w:color w:val="auto"/>
          <w:szCs w:val="28"/>
          <w:lang w:val="uk-UA"/>
        </w:rPr>
        <w:t>Working</w:t>
      </w:r>
      <w:proofErr w:type="spellEnd"/>
      <w:r w:rsidRPr="003534F5">
        <w:rPr>
          <w:color w:val="auto"/>
          <w:szCs w:val="28"/>
          <w:lang w:val="uk-UA"/>
        </w:rPr>
        <w:t xml:space="preserve"> </w:t>
      </w:r>
      <w:proofErr w:type="spellStart"/>
      <w:r w:rsidRPr="003534F5">
        <w:rPr>
          <w:color w:val="auto"/>
          <w:szCs w:val="28"/>
          <w:lang w:val="uk-UA"/>
        </w:rPr>
        <w:t>Paper</w:t>
      </w:r>
      <w:proofErr w:type="spellEnd"/>
      <w:r w:rsidRPr="003534F5">
        <w:rPr>
          <w:color w:val="auto"/>
          <w:szCs w:val="28"/>
          <w:lang w:val="uk-UA"/>
        </w:rPr>
        <w:t xml:space="preserve"> </w:t>
      </w:r>
      <w:proofErr w:type="spellStart"/>
      <w:r w:rsidRPr="003534F5">
        <w:rPr>
          <w:color w:val="auto"/>
          <w:szCs w:val="28"/>
          <w:lang w:val="uk-UA"/>
        </w:rPr>
        <w:t>Series</w:t>
      </w:r>
      <w:proofErr w:type="spellEnd"/>
      <w:r w:rsidRPr="003534F5">
        <w:rPr>
          <w:color w:val="auto"/>
          <w:szCs w:val="28"/>
          <w:lang w:val="uk-UA"/>
        </w:rPr>
        <w:t xml:space="preserve"> 2020-08</w:t>
      </w:r>
      <w:r w:rsidRPr="003534F5">
        <w:rPr>
          <w:color w:val="auto"/>
          <w:szCs w:val="28"/>
          <w:lang w:val="en-US"/>
        </w:rPr>
        <w:t xml:space="preserve"> </w:t>
      </w:r>
      <w:r w:rsidRPr="003534F5">
        <w:rPr>
          <w:color w:val="auto"/>
          <w:szCs w:val="28"/>
          <w:lang w:val="uk-UA"/>
        </w:rPr>
        <w:t>[Електронний ресурс]. – Режим доступу:</w:t>
      </w:r>
      <w:r w:rsidRPr="003534F5">
        <w:rPr>
          <w:color w:val="auto"/>
          <w:szCs w:val="28"/>
          <w:lang w:val="en-US"/>
        </w:rPr>
        <w:t xml:space="preserve"> </w:t>
      </w:r>
      <w:hyperlink r:id="rId28" w:history="1">
        <w:r w:rsidRPr="003534F5">
          <w:rPr>
            <w:color w:val="auto"/>
            <w:szCs w:val="28"/>
            <w:lang w:val="uk-UA"/>
          </w:rPr>
          <w:t>https://ssrn.com/abstract=3651024</w:t>
        </w:r>
      </w:hyperlink>
      <w:r w:rsidRPr="003534F5">
        <w:rPr>
          <w:color w:val="auto"/>
          <w:szCs w:val="28"/>
          <w:lang w:val="en-US"/>
        </w:rPr>
        <w:t>.</w:t>
      </w:r>
    </w:p>
    <w:p w14:paraId="7DAA0B75" w14:textId="77777777" w:rsidR="009E6615" w:rsidRPr="003534F5" w:rsidRDefault="009E6615" w:rsidP="003534F5">
      <w:pPr>
        <w:pStyle w:val="a9"/>
        <w:numPr>
          <w:ilvl w:val="0"/>
          <w:numId w:val="13"/>
        </w:numPr>
        <w:tabs>
          <w:tab w:val="left" w:pos="4962"/>
        </w:tabs>
        <w:spacing w:after="0" w:line="360" w:lineRule="auto"/>
        <w:ind w:left="357" w:right="-1" w:hanging="357"/>
        <w:rPr>
          <w:color w:val="auto"/>
          <w:szCs w:val="28"/>
          <w:lang w:val="uk-UA"/>
        </w:rPr>
      </w:pPr>
      <w:proofErr w:type="spellStart"/>
      <w:r w:rsidRPr="003534F5">
        <w:rPr>
          <w:color w:val="auto"/>
          <w:szCs w:val="28"/>
          <w:lang w:val="uk-UA"/>
        </w:rPr>
        <w:t>Grima</w:t>
      </w:r>
      <w:proofErr w:type="spellEnd"/>
      <w:r w:rsidRPr="003534F5">
        <w:rPr>
          <w:color w:val="auto"/>
          <w:szCs w:val="28"/>
          <w:lang w:val="uk-UA"/>
        </w:rPr>
        <w:t xml:space="preserve">, </w:t>
      </w:r>
      <w:proofErr w:type="spellStart"/>
      <w:r w:rsidRPr="003534F5">
        <w:rPr>
          <w:color w:val="auto"/>
          <w:szCs w:val="28"/>
          <w:lang w:val="uk-UA"/>
        </w:rPr>
        <w:t>Simon</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Dalli</w:t>
      </w:r>
      <w:proofErr w:type="spellEnd"/>
      <w:r w:rsidRPr="003534F5">
        <w:rPr>
          <w:color w:val="auto"/>
          <w:szCs w:val="28"/>
          <w:lang w:val="uk-UA"/>
        </w:rPr>
        <w:t xml:space="preserve"> </w:t>
      </w:r>
      <w:proofErr w:type="spellStart"/>
      <w:r w:rsidRPr="003534F5">
        <w:rPr>
          <w:color w:val="auto"/>
          <w:szCs w:val="28"/>
          <w:lang w:val="uk-UA"/>
        </w:rPr>
        <w:t>Gonzi</w:t>
      </w:r>
      <w:proofErr w:type="spellEnd"/>
      <w:r w:rsidRPr="003534F5">
        <w:rPr>
          <w:color w:val="auto"/>
          <w:szCs w:val="28"/>
          <w:lang w:val="uk-UA"/>
        </w:rPr>
        <w:t xml:space="preserve">, </w:t>
      </w:r>
      <w:proofErr w:type="spellStart"/>
      <w:r w:rsidRPr="003534F5">
        <w:rPr>
          <w:color w:val="auto"/>
          <w:szCs w:val="28"/>
          <w:lang w:val="uk-UA"/>
        </w:rPr>
        <w:t>Rebecca</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Thalassinos</w:t>
      </w:r>
      <w:proofErr w:type="spellEnd"/>
      <w:r w:rsidRPr="003534F5">
        <w:rPr>
          <w:color w:val="auto"/>
          <w:szCs w:val="28"/>
          <w:lang w:val="uk-UA"/>
        </w:rPr>
        <w:t xml:space="preserve">, </w:t>
      </w:r>
      <w:proofErr w:type="spellStart"/>
      <w:r w:rsidRPr="003534F5">
        <w:rPr>
          <w:color w:val="auto"/>
          <w:szCs w:val="28"/>
          <w:lang w:val="uk-UA"/>
        </w:rPr>
        <w:t>Eleftherios</w:t>
      </w:r>
      <w:proofErr w:type="spellEnd"/>
      <w:r w:rsidRPr="003534F5">
        <w:rPr>
          <w:color w:val="auto"/>
          <w:szCs w:val="28"/>
          <w:lang w:val="uk-UA"/>
        </w:rPr>
        <w:t xml:space="preserve"> </w:t>
      </w:r>
      <w:proofErr w:type="spellStart"/>
      <w:r w:rsidRPr="003534F5">
        <w:rPr>
          <w:color w:val="auto"/>
          <w:szCs w:val="28"/>
          <w:lang w:val="uk-UA"/>
        </w:rPr>
        <w:t>Ioannis</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Impact</w:t>
      </w:r>
      <w:proofErr w:type="spellEnd"/>
      <w:r w:rsidRPr="003534F5">
        <w:rPr>
          <w:color w:val="auto"/>
          <w:szCs w:val="28"/>
          <w:lang w:val="uk-UA"/>
        </w:rPr>
        <w:t xml:space="preserve"> </w:t>
      </w:r>
      <w:proofErr w:type="spellStart"/>
      <w:r w:rsidRPr="003534F5">
        <w:rPr>
          <w:color w:val="auto"/>
          <w:szCs w:val="28"/>
          <w:lang w:val="uk-UA"/>
        </w:rPr>
        <w:t>of</w:t>
      </w:r>
      <w:proofErr w:type="spellEnd"/>
      <w:r w:rsidRPr="003534F5">
        <w:rPr>
          <w:color w:val="auto"/>
          <w:szCs w:val="28"/>
          <w:lang w:val="uk-UA"/>
        </w:rPr>
        <w:t xml:space="preserve"> COVID-19 </w:t>
      </w:r>
      <w:proofErr w:type="spellStart"/>
      <w:r w:rsidRPr="003534F5">
        <w:rPr>
          <w:color w:val="auto"/>
          <w:szCs w:val="28"/>
          <w:lang w:val="uk-UA"/>
        </w:rPr>
        <w:t>on</w:t>
      </w:r>
      <w:proofErr w:type="spellEnd"/>
      <w:r w:rsidRPr="003534F5">
        <w:rPr>
          <w:color w:val="auto"/>
          <w:szCs w:val="28"/>
          <w:lang w:val="uk-UA"/>
        </w:rPr>
        <w:t xml:space="preserve"> </w:t>
      </w:r>
      <w:proofErr w:type="spellStart"/>
      <w:r w:rsidRPr="003534F5">
        <w:rPr>
          <w:color w:val="auto"/>
          <w:szCs w:val="28"/>
          <w:lang w:val="uk-UA"/>
        </w:rPr>
        <w:t>Malta</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its</w:t>
      </w:r>
      <w:proofErr w:type="spellEnd"/>
      <w:r w:rsidRPr="003534F5">
        <w:rPr>
          <w:color w:val="auto"/>
          <w:szCs w:val="28"/>
          <w:lang w:val="uk-UA"/>
        </w:rPr>
        <w:t xml:space="preserve"> </w:t>
      </w:r>
      <w:proofErr w:type="spellStart"/>
      <w:r w:rsidRPr="003534F5">
        <w:rPr>
          <w:color w:val="auto"/>
          <w:szCs w:val="28"/>
          <w:lang w:val="uk-UA"/>
        </w:rPr>
        <w:t>Economy</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Sustainable</w:t>
      </w:r>
      <w:proofErr w:type="spellEnd"/>
      <w:r w:rsidRPr="003534F5">
        <w:rPr>
          <w:color w:val="auto"/>
          <w:szCs w:val="28"/>
          <w:lang w:val="uk-UA"/>
        </w:rPr>
        <w:t xml:space="preserve"> </w:t>
      </w:r>
      <w:proofErr w:type="spellStart"/>
      <w:r w:rsidRPr="003534F5">
        <w:rPr>
          <w:color w:val="auto"/>
          <w:szCs w:val="28"/>
          <w:lang w:val="uk-UA"/>
        </w:rPr>
        <w:t>Strategies</w:t>
      </w:r>
      <w:proofErr w:type="spellEnd"/>
      <w:r w:rsidRPr="003534F5">
        <w:rPr>
          <w:color w:val="auto"/>
          <w:szCs w:val="28"/>
          <w:lang w:val="uk-UA"/>
        </w:rPr>
        <w:t xml:space="preserve"> (</w:t>
      </w:r>
      <w:proofErr w:type="spellStart"/>
      <w:r w:rsidRPr="003534F5">
        <w:rPr>
          <w:color w:val="auto"/>
          <w:szCs w:val="28"/>
          <w:lang w:val="uk-UA"/>
        </w:rPr>
        <w:t>July</w:t>
      </w:r>
      <w:proofErr w:type="spellEnd"/>
      <w:r w:rsidRPr="003534F5">
        <w:rPr>
          <w:color w:val="auto"/>
          <w:szCs w:val="28"/>
          <w:lang w:val="uk-UA"/>
        </w:rPr>
        <w:t xml:space="preserve"> 7, 2020) [Електронний ресурс]. – Режим доступу:</w:t>
      </w:r>
      <w:r w:rsidRPr="003534F5">
        <w:rPr>
          <w:color w:val="auto"/>
          <w:szCs w:val="28"/>
          <w:lang w:val="en-US"/>
        </w:rPr>
        <w:t xml:space="preserve"> </w:t>
      </w:r>
      <w:hyperlink r:id="rId29" w:history="1">
        <w:r w:rsidRPr="003534F5">
          <w:rPr>
            <w:color w:val="auto"/>
            <w:szCs w:val="28"/>
            <w:lang w:val="uk-UA"/>
          </w:rPr>
          <w:t>https://ssrn.com/abstract=3644833</w:t>
        </w:r>
      </w:hyperlink>
      <w:r w:rsidRPr="003534F5">
        <w:rPr>
          <w:color w:val="auto"/>
          <w:szCs w:val="28"/>
          <w:lang w:val="en-US"/>
        </w:rPr>
        <w:t>.</w:t>
      </w:r>
    </w:p>
    <w:p w14:paraId="7F8675DF" w14:textId="77777777" w:rsidR="009E6615" w:rsidRPr="003534F5" w:rsidRDefault="009E6615" w:rsidP="003534F5">
      <w:pPr>
        <w:pStyle w:val="a9"/>
        <w:numPr>
          <w:ilvl w:val="0"/>
          <w:numId w:val="13"/>
        </w:numPr>
        <w:tabs>
          <w:tab w:val="left" w:pos="4962"/>
        </w:tabs>
        <w:spacing w:after="200" w:line="360" w:lineRule="auto"/>
        <w:ind w:left="357" w:right="-1" w:hanging="357"/>
        <w:rPr>
          <w:color w:val="auto"/>
          <w:szCs w:val="28"/>
          <w:lang w:val="en-US"/>
        </w:rPr>
      </w:pPr>
      <w:proofErr w:type="spellStart"/>
      <w:r w:rsidRPr="003534F5">
        <w:rPr>
          <w:color w:val="auto"/>
          <w:szCs w:val="28"/>
          <w:lang w:val="uk-UA"/>
        </w:rPr>
        <w:t>Aaron</w:t>
      </w:r>
      <w:proofErr w:type="spellEnd"/>
      <w:r w:rsidRPr="003534F5">
        <w:rPr>
          <w:color w:val="auto"/>
          <w:szCs w:val="28"/>
          <w:lang w:val="uk-UA"/>
        </w:rPr>
        <w:t xml:space="preserve"> G. </w:t>
      </w:r>
      <w:proofErr w:type="spellStart"/>
      <w:r w:rsidRPr="003534F5">
        <w:rPr>
          <w:color w:val="auto"/>
          <w:szCs w:val="28"/>
          <w:lang w:val="uk-UA"/>
        </w:rPr>
        <w:t>Grech</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Noel</w:t>
      </w:r>
      <w:proofErr w:type="spellEnd"/>
      <w:r w:rsidRPr="003534F5">
        <w:rPr>
          <w:color w:val="auto"/>
          <w:szCs w:val="28"/>
          <w:lang w:val="uk-UA"/>
        </w:rPr>
        <w:t xml:space="preserve"> </w:t>
      </w:r>
      <w:proofErr w:type="spellStart"/>
      <w:r w:rsidRPr="003534F5">
        <w:rPr>
          <w:color w:val="auto"/>
          <w:szCs w:val="28"/>
          <w:lang w:val="uk-UA"/>
        </w:rPr>
        <w:t>Rapa</w:t>
      </w:r>
      <w:proofErr w:type="spellEnd"/>
      <w:r w:rsidRPr="003534F5">
        <w:rPr>
          <w:color w:val="auto"/>
          <w:szCs w:val="28"/>
          <w:lang w:val="en-US"/>
        </w:rPr>
        <w:t xml:space="preserve">, Trends in Malta’s Current Account and their underlying causes (December 2016) // Central Bank of Malta CBM Policy </w:t>
      </w:r>
      <w:r w:rsidRPr="003534F5">
        <w:rPr>
          <w:color w:val="auto"/>
          <w:szCs w:val="28"/>
          <w:lang w:val="en-US"/>
        </w:rPr>
        <w:lastRenderedPageBreak/>
        <w:t xml:space="preserve">Papers PP/03/2016 </w:t>
      </w:r>
      <w:r w:rsidRPr="003534F5">
        <w:rPr>
          <w:color w:val="auto"/>
          <w:szCs w:val="28"/>
          <w:lang w:val="uk-UA"/>
        </w:rPr>
        <w:t>[Електронний ресурс]. – Режим доступу:</w:t>
      </w:r>
      <w:r w:rsidRPr="003534F5">
        <w:rPr>
          <w:color w:val="auto"/>
          <w:szCs w:val="28"/>
          <w:lang w:val="en-US"/>
        </w:rPr>
        <w:t xml:space="preserve"> </w:t>
      </w:r>
      <w:hyperlink r:id="rId30" w:history="1">
        <w:r w:rsidRPr="003534F5">
          <w:rPr>
            <w:color w:val="auto"/>
            <w:szCs w:val="28"/>
            <w:lang w:val="en-US"/>
          </w:rPr>
          <w:t>https://ideas.repec.org/p/mlt/ppaper/0316.html</w:t>
        </w:r>
      </w:hyperlink>
      <w:r w:rsidRPr="003534F5">
        <w:rPr>
          <w:color w:val="auto"/>
          <w:szCs w:val="28"/>
          <w:lang w:val="en-US"/>
        </w:rPr>
        <w:t>.</w:t>
      </w:r>
    </w:p>
    <w:p w14:paraId="6464DB47" w14:textId="77777777" w:rsidR="009E6615" w:rsidRPr="003534F5" w:rsidRDefault="009E6615" w:rsidP="003534F5">
      <w:pPr>
        <w:pStyle w:val="a9"/>
        <w:numPr>
          <w:ilvl w:val="0"/>
          <w:numId w:val="13"/>
        </w:numPr>
        <w:tabs>
          <w:tab w:val="left" w:pos="4962"/>
        </w:tabs>
        <w:spacing w:after="200" w:line="360" w:lineRule="auto"/>
        <w:ind w:left="357" w:right="-1" w:hanging="357"/>
        <w:rPr>
          <w:color w:val="auto"/>
          <w:szCs w:val="28"/>
          <w:lang w:val="en-US"/>
        </w:rPr>
      </w:pPr>
      <w:proofErr w:type="spellStart"/>
      <w:r w:rsidRPr="003534F5">
        <w:rPr>
          <w:color w:val="auto"/>
          <w:szCs w:val="28"/>
          <w:lang w:val="uk-UA"/>
        </w:rPr>
        <w:t>Aaron</w:t>
      </w:r>
      <w:proofErr w:type="spellEnd"/>
      <w:r w:rsidRPr="003534F5">
        <w:rPr>
          <w:color w:val="auto"/>
          <w:szCs w:val="28"/>
          <w:lang w:val="uk-UA"/>
        </w:rPr>
        <w:t xml:space="preserve"> G. </w:t>
      </w:r>
      <w:proofErr w:type="spellStart"/>
      <w:r w:rsidRPr="003534F5">
        <w:rPr>
          <w:color w:val="auto"/>
          <w:szCs w:val="28"/>
          <w:lang w:val="uk-UA"/>
        </w:rPr>
        <w:t>Grech</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Noel</w:t>
      </w:r>
      <w:proofErr w:type="spellEnd"/>
      <w:r w:rsidRPr="003534F5">
        <w:rPr>
          <w:color w:val="auto"/>
          <w:szCs w:val="28"/>
          <w:lang w:val="uk-UA"/>
        </w:rPr>
        <w:t xml:space="preserve"> </w:t>
      </w:r>
      <w:proofErr w:type="spellStart"/>
      <w:r w:rsidRPr="003534F5">
        <w:rPr>
          <w:color w:val="auto"/>
          <w:szCs w:val="28"/>
          <w:lang w:val="uk-UA"/>
        </w:rPr>
        <w:t>Rapa</w:t>
      </w:r>
      <w:proofErr w:type="spellEnd"/>
      <w:r w:rsidRPr="003534F5">
        <w:rPr>
          <w:color w:val="auto"/>
          <w:szCs w:val="28"/>
          <w:lang w:val="en-US"/>
        </w:rPr>
        <w:t xml:space="preserve">, A reassessment of external demand’s contribution to Malta’s economic growth (March 21, 2019) // Economic Structures 8, 12 (2019). </w:t>
      </w:r>
      <w:r w:rsidRPr="003534F5">
        <w:rPr>
          <w:color w:val="auto"/>
          <w:szCs w:val="28"/>
          <w:lang w:val="uk-UA"/>
        </w:rPr>
        <w:t>[Електронний ресурс]. – Режим доступу:</w:t>
      </w:r>
      <w:r w:rsidRPr="003534F5">
        <w:rPr>
          <w:color w:val="auto"/>
          <w:szCs w:val="28"/>
          <w:lang w:val="en-US"/>
        </w:rPr>
        <w:t xml:space="preserve"> </w:t>
      </w:r>
      <w:hyperlink r:id="rId31" w:history="1">
        <w:r w:rsidRPr="003534F5">
          <w:rPr>
            <w:color w:val="auto"/>
            <w:szCs w:val="28"/>
            <w:lang w:val="en-US"/>
          </w:rPr>
          <w:t>https://doi.org/10.1186/s40008-019-0144-4</w:t>
        </w:r>
      </w:hyperlink>
      <w:r w:rsidRPr="003534F5">
        <w:rPr>
          <w:color w:val="auto"/>
          <w:szCs w:val="28"/>
          <w:lang w:val="en-US"/>
        </w:rPr>
        <w:t>.</w:t>
      </w:r>
    </w:p>
    <w:p w14:paraId="005CF87E" w14:textId="01C724EC" w:rsidR="00A23FF8" w:rsidRPr="003534F5" w:rsidRDefault="00A23FF8" w:rsidP="003534F5">
      <w:pPr>
        <w:pStyle w:val="a9"/>
        <w:numPr>
          <w:ilvl w:val="0"/>
          <w:numId w:val="13"/>
        </w:numPr>
        <w:spacing w:line="360" w:lineRule="auto"/>
        <w:ind w:left="357" w:right="0" w:hanging="357"/>
        <w:rPr>
          <w:color w:val="auto"/>
          <w:szCs w:val="28"/>
          <w:lang w:val="uk-UA"/>
        </w:rPr>
      </w:pPr>
      <w:proofErr w:type="spellStart"/>
      <w:r w:rsidRPr="003534F5">
        <w:rPr>
          <w:color w:val="auto"/>
          <w:szCs w:val="28"/>
          <w:lang w:val="uk-UA"/>
        </w:rPr>
        <w:t>Цвігуна</w:t>
      </w:r>
      <w:proofErr w:type="spellEnd"/>
      <w:r w:rsidRPr="003534F5">
        <w:rPr>
          <w:color w:val="auto"/>
          <w:szCs w:val="28"/>
          <w:lang w:val="uk-UA"/>
        </w:rPr>
        <w:t xml:space="preserve"> Т. В «Особливості формування та стан платіжного балансу України» (2018рік). Вісник Хмельницького національного університету URL: </w:t>
      </w:r>
      <w:hyperlink r:id="rId32" w:history="1">
        <w:r w:rsidRPr="003534F5">
          <w:rPr>
            <w:rStyle w:val="a8"/>
            <w:color w:val="auto"/>
            <w:szCs w:val="28"/>
            <w:u w:val="none"/>
            <w:lang w:val="uk-UA"/>
          </w:rPr>
          <w:t>http://journals.khnu.km.ua/vestnik/pdf/ekon/pdfbase/2018/2018_5_1/jrn/pdf/49.pdf</w:t>
        </w:r>
      </w:hyperlink>
      <w:r w:rsidRPr="003534F5">
        <w:rPr>
          <w:color w:val="auto"/>
          <w:szCs w:val="28"/>
          <w:lang w:val="uk-UA"/>
        </w:rPr>
        <w:t>.</w:t>
      </w:r>
    </w:p>
    <w:p w14:paraId="09B59BF2" w14:textId="3682DD19" w:rsidR="00A23FF8" w:rsidRPr="003534F5" w:rsidRDefault="00A23FF8" w:rsidP="003534F5">
      <w:pPr>
        <w:pStyle w:val="a9"/>
        <w:numPr>
          <w:ilvl w:val="0"/>
          <w:numId w:val="13"/>
        </w:numPr>
        <w:spacing w:line="360" w:lineRule="auto"/>
        <w:ind w:left="357" w:right="0" w:hanging="357"/>
        <w:rPr>
          <w:color w:val="auto"/>
          <w:szCs w:val="28"/>
          <w:lang w:val="uk-UA"/>
        </w:rPr>
      </w:pPr>
      <w:r w:rsidRPr="003534F5">
        <w:rPr>
          <w:color w:val="auto"/>
          <w:szCs w:val="28"/>
          <w:lang w:val="uk-UA"/>
        </w:rPr>
        <w:t xml:space="preserve">Пашко В.В «Платіжний баланс та шляхи його збалансування» (2020рік). </w:t>
      </w:r>
      <w:proofErr w:type="spellStart"/>
      <w:r w:rsidRPr="003534F5">
        <w:rPr>
          <w:color w:val="auto"/>
          <w:szCs w:val="28"/>
          <w:lang w:val="uk-UA"/>
        </w:rPr>
        <w:t>Репозитарий</w:t>
      </w:r>
      <w:proofErr w:type="spellEnd"/>
      <w:r w:rsidRPr="003534F5">
        <w:rPr>
          <w:color w:val="auto"/>
          <w:szCs w:val="28"/>
          <w:lang w:val="uk-UA"/>
        </w:rPr>
        <w:t xml:space="preserve"> </w:t>
      </w:r>
      <w:proofErr w:type="spellStart"/>
      <w:r w:rsidRPr="003534F5">
        <w:rPr>
          <w:color w:val="auto"/>
          <w:szCs w:val="28"/>
          <w:lang w:val="uk-UA"/>
        </w:rPr>
        <w:t>Харьковского</w:t>
      </w:r>
      <w:proofErr w:type="spellEnd"/>
      <w:r w:rsidRPr="003534F5">
        <w:rPr>
          <w:color w:val="auto"/>
          <w:szCs w:val="28"/>
          <w:lang w:val="uk-UA"/>
        </w:rPr>
        <w:t xml:space="preserve"> </w:t>
      </w:r>
      <w:proofErr w:type="spellStart"/>
      <w:r w:rsidRPr="003534F5">
        <w:rPr>
          <w:color w:val="auto"/>
          <w:szCs w:val="28"/>
          <w:lang w:val="uk-UA"/>
        </w:rPr>
        <w:t>национального</w:t>
      </w:r>
      <w:proofErr w:type="spellEnd"/>
      <w:r w:rsidRPr="003534F5">
        <w:rPr>
          <w:color w:val="auto"/>
          <w:szCs w:val="28"/>
          <w:lang w:val="uk-UA"/>
        </w:rPr>
        <w:t xml:space="preserve"> </w:t>
      </w:r>
      <w:proofErr w:type="spellStart"/>
      <w:r w:rsidRPr="003534F5">
        <w:rPr>
          <w:color w:val="auto"/>
          <w:szCs w:val="28"/>
          <w:lang w:val="uk-UA"/>
        </w:rPr>
        <w:t>технического</w:t>
      </w:r>
      <w:proofErr w:type="spellEnd"/>
      <w:r w:rsidRPr="003534F5">
        <w:rPr>
          <w:color w:val="auto"/>
          <w:szCs w:val="28"/>
          <w:lang w:val="uk-UA"/>
        </w:rPr>
        <w:t xml:space="preserve"> </w:t>
      </w:r>
      <w:proofErr w:type="spellStart"/>
      <w:r w:rsidRPr="003534F5">
        <w:rPr>
          <w:color w:val="auto"/>
          <w:szCs w:val="28"/>
          <w:lang w:val="uk-UA"/>
        </w:rPr>
        <w:t>университета</w:t>
      </w:r>
      <w:proofErr w:type="spellEnd"/>
      <w:r w:rsidRPr="003534F5">
        <w:rPr>
          <w:color w:val="auto"/>
          <w:szCs w:val="28"/>
          <w:lang w:val="uk-UA"/>
        </w:rPr>
        <w:t xml:space="preserve"> URL : </w:t>
      </w:r>
      <w:hyperlink r:id="rId33" w:history="1">
        <w:r w:rsidRPr="003534F5">
          <w:rPr>
            <w:rStyle w:val="a8"/>
            <w:color w:val="auto"/>
            <w:szCs w:val="28"/>
            <w:u w:val="none"/>
            <w:lang w:val="uk-UA"/>
          </w:rPr>
          <w:t>http://dspace.khntusg.com.ua/bitstream/123456789/15050/1/35.pdf</w:t>
        </w:r>
      </w:hyperlink>
      <w:r w:rsidRPr="003534F5">
        <w:rPr>
          <w:color w:val="auto"/>
          <w:szCs w:val="28"/>
          <w:lang w:val="uk-UA"/>
        </w:rPr>
        <w:t>.</w:t>
      </w:r>
    </w:p>
    <w:p w14:paraId="172C3FCD" w14:textId="0C2B4C77" w:rsidR="00A23FF8" w:rsidRPr="003534F5" w:rsidRDefault="00A23FF8" w:rsidP="003534F5">
      <w:pPr>
        <w:pStyle w:val="a9"/>
        <w:numPr>
          <w:ilvl w:val="0"/>
          <w:numId w:val="13"/>
        </w:numPr>
        <w:spacing w:line="360" w:lineRule="auto"/>
        <w:ind w:left="357" w:right="0" w:hanging="357"/>
        <w:rPr>
          <w:color w:val="auto"/>
          <w:szCs w:val="28"/>
          <w:lang w:val="uk-UA"/>
        </w:rPr>
      </w:pPr>
      <w:proofErr w:type="spellStart"/>
      <w:r w:rsidRPr="003534F5">
        <w:rPr>
          <w:color w:val="auto"/>
          <w:szCs w:val="28"/>
          <w:lang w:val="uk-UA"/>
        </w:rPr>
        <w:t>International</w:t>
      </w:r>
      <w:proofErr w:type="spellEnd"/>
      <w:r w:rsidRPr="003534F5">
        <w:rPr>
          <w:color w:val="auto"/>
          <w:szCs w:val="28"/>
          <w:lang w:val="uk-UA"/>
        </w:rPr>
        <w:t xml:space="preserve"> </w:t>
      </w:r>
      <w:proofErr w:type="spellStart"/>
      <w:r w:rsidRPr="003534F5">
        <w:rPr>
          <w:color w:val="auto"/>
          <w:szCs w:val="28"/>
          <w:lang w:val="uk-UA"/>
        </w:rPr>
        <w:t>Reserves</w:t>
      </w:r>
      <w:proofErr w:type="spellEnd"/>
      <w:r w:rsidRPr="003534F5">
        <w:rPr>
          <w:color w:val="auto"/>
          <w:szCs w:val="28"/>
          <w:lang w:val="uk-UA"/>
        </w:rPr>
        <w:t xml:space="preserve"> (USD). </w:t>
      </w:r>
      <w:proofErr w:type="spellStart"/>
      <w:r w:rsidRPr="003534F5">
        <w:rPr>
          <w:color w:val="auto"/>
          <w:szCs w:val="28"/>
          <w:lang w:val="uk-UA"/>
        </w:rPr>
        <w:t>Focus</w:t>
      </w:r>
      <w:proofErr w:type="spellEnd"/>
      <w:r w:rsidRPr="003534F5">
        <w:rPr>
          <w:color w:val="auto"/>
          <w:szCs w:val="28"/>
          <w:lang w:val="uk-UA"/>
        </w:rPr>
        <w:t xml:space="preserve"> </w:t>
      </w:r>
      <w:proofErr w:type="spellStart"/>
      <w:r w:rsidRPr="003534F5">
        <w:rPr>
          <w:color w:val="auto"/>
          <w:szCs w:val="28"/>
          <w:lang w:val="uk-UA"/>
        </w:rPr>
        <w:t>Economics</w:t>
      </w:r>
      <w:proofErr w:type="spellEnd"/>
      <w:r w:rsidRPr="003534F5">
        <w:rPr>
          <w:color w:val="auto"/>
          <w:szCs w:val="28"/>
          <w:lang w:val="uk-UA"/>
        </w:rPr>
        <w:t xml:space="preserve"> URL: </w:t>
      </w:r>
      <w:hyperlink r:id="rId34" w:history="1">
        <w:r w:rsidRPr="003534F5">
          <w:rPr>
            <w:rStyle w:val="a8"/>
            <w:color w:val="auto"/>
            <w:szCs w:val="28"/>
            <w:u w:val="none"/>
            <w:lang w:val="uk-UA"/>
          </w:rPr>
          <w:t>https://www.focus-economics.com/economic-indicator/international-reserves-usd</w:t>
        </w:r>
      </w:hyperlink>
      <w:r w:rsidRPr="003534F5">
        <w:rPr>
          <w:color w:val="auto"/>
          <w:szCs w:val="28"/>
          <w:lang w:val="uk-UA"/>
        </w:rPr>
        <w:t>.</w:t>
      </w:r>
    </w:p>
    <w:p w14:paraId="179855C3" w14:textId="3132CD27" w:rsidR="00A23FF8" w:rsidRPr="003534F5" w:rsidRDefault="00A23FF8" w:rsidP="003534F5">
      <w:pPr>
        <w:pStyle w:val="a9"/>
        <w:numPr>
          <w:ilvl w:val="0"/>
          <w:numId w:val="13"/>
        </w:numPr>
        <w:spacing w:line="360" w:lineRule="auto"/>
        <w:ind w:left="357" w:right="0" w:hanging="357"/>
        <w:rPr>
          <w:color w:val="auto"/>
          <w:szCs w:val="28"/>
          <w:lang w:val="uk-UA"/>
        </w:rPr>
      </w:pPr>
      <w:proofErr w:type="spellStart"/>
      <w:r w:rsidRPr="003534F5">
        <w:rPr>
          <w:color w:val="auto"/>
          <w:szCs w:val="28"/>
          <w:lang w:val="uk-UA"/>
        </w:rPr>
        <w:t>Senner</w:t>
      </w:r>
      <w:proofErr w:type="spellEnd"/>
      <w:r w:rsidRPr="003534F5">
        <w:rPr>
          <w:color w:val="auto"/>
          <w:szCs w:val="28"/>
          <w:lang w:val="uk-UA"/>
        </w:rPr>
        <w:t xml:space="preserve">, </w:t>
      </w:r>
      <w:proofErr w:type="spellStart"/>
      <w:r w:rsidRPr="003534F5">
        <w:rPr>
          <w:color w:val="auto"/>
          <w:szCs w:val="28"/>
          <w:lang w:val="uk-UA"/>
        </w:rPr>
        <w:t>Richard</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Sornette</w:t>
      </w:r>
      <w:proofErr w:type="spellEnd"/>
      <w:r w:rsidRPr="003534F5">
        <w:rPr>
          <w:color w:val="auto"/>
          <w:szCs w:val="28"/>
          <w:lang w:val="uk-UA"/>
        </w:rPr>
        <w:t xml:space="preserve">, </w:t>
      </w:r>
      <w:proofErr w:type="spellStart"/>
      <w:r w:rsidRPr="003534F5">
        <w:rPr>
          <w:color w:val="auto"/>
          <w:szCs w:val="28"/>
          <w:lang w:val="uk-UA"/>
        </w:rPr>
        <w:t>Didier</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New</w:t>
      </w:r>
      <w:proofErr w:type="spellEnd"/>
      <w:r w:rsidRPr="003534F5">
        <w:rPr>
          <w:color w:val="auto"/>
          <w:szCs w:val="28"/>
          <w:lang w:val="uk-UA"/>
        </w:rPr>
        <w:t xml:space="preserve"> </w:t>
      </w:r>
      <w:proofErr w:type="spellStart"/>
      <w:r w:rsidRPr="003534F5">
        <w:rPr>
          <w:color w:val="auto"/>
          <w:szCs w:val="28"/>
          <w:lang w:val="uk-UA"/>
        </w:rPr>
        <w:t>Normal</w:t>
      </w:r>
      <w:proofErr w:type="spellEnd"/>
      <w:r w:rsidRPr="003534F5">
        <w:rPr>
          <w:color w:val="auto"/>
          <w:szCs w:val="28"/>
          <w:lang w:val="uk-UA"/>
        </w:rPr>
        <w:t xml:space="preserve">' </w:t>
      </w:r>
      <w:proofErr w:type="spellStart"/>
      <w:r w:rsidRPr="003534F5">
        <w:rPr>
          <w:color w:val="auto"/>
          <w:szCs w:val="28"/>
          <w:lang w:val="uk-UA"/>
        </w:rPr>
        <w:t>of</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Swiss</w:t>
      </w:r>
      <w:proofErr w:type="spellEnd"/>
      <w:r w:rsidRPr="003534F5">
        <w:rPr>
          <w:color w:val="auto"/>
          <w:szCs w:val="28"/>
          <w:lang w:val="uk-UA"/>
        </w:rPr>
        <w:t xml:space="preserve"> </w:t>
      </w:r>
      <w:proofErr w:type="spellStart"/>
      <w:r w:rsidRPr="003534F5">
        <w:rPr>
          <w:color w:val="auto"/>
          <w:szCs w:val="28"/>
          <w:lang w:val="uk-UA"/>
        </w:rPr>
        <w:t>Balance</w:t>
      </w:r>
      <w:proofErr w:type="spellEnd"/>
      <w:r w:rsidRPr="003534F5">
        <w:rPr>
          <w:color w:val="auto"/>
          <w:szCs w:val="28"/>
          <w:lang w:val="uk-UA"/>
        </w:rPr>
        <w:t xml:space="preserve"> </w:t>
      </w:r>
      <w:proofErr w:type="spellStart"/>
      <w:r w:rsidRPr="003534F5">
        <w:rPr>
          <w:color w:val="auto"/>
          <w:szCs w:val="28"/>
          <w:lang w:val="uk-UA"/>
        </w:rPr>
        <w:t>of</w:t>
      </w:r>
      <w:proofErr w:type="spellEnd"/>
      <w:r w:rsidRPr="003534F5">
        <w:rPr>
          <w:color w:val="auto"/>
          <w:szCs w:val="28"/>
          <w:lang w:val="uk-UA"/>
        </w:rPr>
        <w:t xml:space="preserve"> </w:t>
      </w:r>
      <w:proofErr w:type="spellStart"/>
      <w:r w:rsidRPr="003534F5">
        <w:rPr>
          <w:color w:val="auto"/>
          <w:szCs w:val="28"/>
          <w:lang w:val="uk-UA"/>
        </w:rPr>
        <w:t>Payments</w:t>
      </w:r>
      <w:proofErr w:type="spellEnd"/>
      <w:r w:rsidRPr="003534F5">
        <w:rPr>
          <w:color w:val="auto"/>
          <w:szCs w:val="28"/>
          <w:lang w:val="uk-UA"/>
        </w:rPr>
        <w:t xml:space="preserve"> </w:t>
      </w:r>
      <w:proofErr w:type="spellStart"/>
      <w:r w:rsidRPr="003534F5">
        <w:rPr>
          <w:color w:val="auto"/>
          <w:szCs w:val="28"/>
          <w:lang w:val="uk-UA"/>
        </w:rPr>
        <w:t>in</w:t>
      </w:r>
      <w:proofErr w:type="spellEnd"/>
      <w:r w:rsidRPr="003534F5">
        <w:rPr>
          <w:color w:val="auto"/>
          <w:szCs w:val="28"/>
          <w:lang w:val="uk-UA"/>
        </w:rPr>
        <w:t xml:space="preserve"> a </w:t>
      </w:r>
      <w:proofErr w:type="spellStart"/>
      <w:r w:rsidRPr="003534F5">
        <w:rPr>
          <w:color w:val="auto"/>
          <w:szCs w:val="28"/>
          <w:lang w:val="uk-UA"/>
        </w:rPr>
        <w:t>Global</w:t>
      </w:r>
      <w:proofErr w:type="spellEnd"/>
      <w:r w:rsidRPr="003534F5">
        <w:rPr>
          <w:color w:val="auto"/>
          <w:szCs w:val="28"/>
          <w:lang w:val="uk-UA"/>
        </w:rPr>
        <w:t xml:space="preserve"> </w:t>
      </w:r>
      <w:proofErr w:type="spellStart"/>
      <w:r w:rsidRPr="003534F5">
        <w:rPr>
          <w:color w:val="auto"/>
          <w:szCs w:val="28"/>
          <w:lang w:val="uk-UA"/>
        </w:rPr>
        <w:t>Perspective</w:t>
      </w:r>
      <w:proofErr w:type="spellEnd"/>
      <w:r w:rsidRPr="003534F5">
        <w:rPr>
          <w:color w:val="auto"/>
          <w:szCs w:val="28"/>
          <w:lang w:val="uk-UA"/>
        </w:rPr>
        <w:t xml:space="preserve">: </w:t>
      </w:r>
      <w:proofErr w:type="spellStart"/>
      <w:r w:rsidRPr="003534F5">
        <w:rPr>
          <w:color w:val="auto"/>
          <w:szCs w:val="28"/>
          <w:lang w:val="uk-UA"/>
        </w:rPr>
        <w:t>Central</w:t>
      </w:r>
      <w:proofErr w:type="spellEnd"/>
      <w:r w:rsidRPr="003534F5">
        <w:rPr>
          <w:color w:val="auto"/>
          <w:szCs w:val="28"/>
          <w:lang w:val="uk-UA"/>
        </w:rPr>
        <w:t xml:space="preserve"> </w:t>
      </w:r>
      <w:proofErr w:type="spellStart"/>
      <w:r w:rsidRPr="003534F5">
        <w:rPr>
          <w:color w:val="auto"/>
          <w:szCs w:val="28"/>
          <w:lang w:val="uk-UA"/>
        </w:rPr>
        <w:t>Bank</w:t>
      </w:r>
      <w:proofErr w:type="spellEnd"/>
      <w:r w:rsidRPr="003534F5">
        <w:rPr>
          <w:color w:val="auto"/>
          <w:szCs w:val="28"/>
          <w:lang w:val="uk-UA"/>
        </w:rPr>
        <w:t xml:space="preserve"> </w:t>
      </w:r>
      <w:proofErr w:type="spellStart"/>
      <w:r w:rsidRPr="003534F5">
        <w:rPr>
          <w:color w:val="auto"/>
          <w:szCs w:val="28"/>
          <w:lang w:val="uk-UA"/>
        </w:rPr>
        <w:t>Intervention</w:t>
      </w:r>
      <w:proofErr w:type="spellEnd"/>
      <w:r w:rsidRPr="003534F5">
        <w:rPr>
          <w:color w:val="auto"/>
          <w:szCs w:val="28"/>
          <w:lang w:val="uk-UA"/>
        </w:rPr>
        <w:t xml:space="preserve">, </w:t>
      </w:r>
      <w:proofErr w:type="spellStart"/>
      <w:r w:rsidRPr="003534F5">
        <w:rPr>
          <w:color w:val="auto"/>
          <w:szCs w:val="28"/>
          <w:lang w:val="uk-UA"/>
        </w:rPr>
        <w:t>Global</w:t>
      </w:r>
      <w:proofErr w:type="spellEnd"/>
      <w:r w:rsidRPr="003534F5">
        <w:rPr>
          <w:color w:val="auto"/>
          <w:szCs w:val="28"/>
          <w:lang w:val="uk-UA"/>
        </w:rPr>
        <w:t xml:space="preserve"> </w:t>
      </w:r>
      <w:proofErr w:type="spellStart"/>
      <w:r w:rsidRPr="003534F5">
        <w:rPr>
          <w:color w:val="auto"/>
          <w:szCs w:val="28"/>
          <w:lang w:val="uk-UA"/>
        </w:rPr>
        <w:t>Imbalances</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Rise</w:t>
      </w:r>
      <w:proofErr w:type="spellEnd"/>
      <w:r w:rsidRPr="003534F5">
        <w:rPr>
          <w:color w:val="auto"/>
          <w:szCs w:val="28"/>
          <w:lang w:val="uk-UA"/>
        </w:rPr>
        <w:t xml:space="preserve"> </w:t>
      </w:r>
      <w:proofErr w:type="spellStart"/>
      <w:r w:rsidRPr="003534F5">
        <w:rPr>
          <w:color w:val="auto"/>
          <w:szCs w:val="28"/>
          <w:lang w:val="uk-UA"/>
        </w:rPr>
        <w:t>of</w:t>
      </w:r>
      <w:proofErr w:type="spellEnd"/>
      <w:r w:rsidRPr="003534F5">
        <w:rPr>
          <w:color w:val="auto"/>
          <w:szCs w:val="28"/>
          <w:lang w:val="uk-UA"/>
        </w:rPr>
        <w:t xml:space="preserve"> </w:t>
      </w:r>
      <w:proofErr w:type="spellStart"/>
      <w:r w:rsidRPr="003534F5">
        <w:rPr>
          <w:color w:val="auto"/>
          <w:szCs w:val="28"/>
          <w:lang w:val="uk-UA"/>
        </w:rPr>
        <w:t>Sovereign</w:t>
      </w:r>
      <w:proofErr w:type="spellEnd"/>
      <w:r w:rsidRPr="003534F5">
        <w:rPr>
          <w:color w:val="auto"/>
          <w:szCs w:val="28"/>
          <w:lang w:val="uk-UA"/>
        </w:rPr>
        <w:t xml:space="preserve"> </w:t>
      </w:r>
      <w:proofErr w:type="spellStart"/>
      <w:r w:rsidRPr="003534F5">
        <w:rPr>
          <w:color w:val="auto"/>
          <w:szCs w:val="28"/>
          <w:lang w:val="uk-UA"/>
        </w:rPr>
        <w:t>Wealth</w:t>
      </w:r>
      <w:proofErr w:type="spellEnd"/>
      <w:r w:rsidRPr="003534F5">
        <w:rPr>
          <w:color w:val="auto"/>
          <w:szCs w:val="28"/>
          <w:lang w:val="uk-UA"/>
        </w:rPr>
        <w:t xml:space="preserve"> </w:t>
      </w:r>
      <w:proofErr w:type="spellStart"/>
      <w:r w:rsidRPr="003534F5">
        <w:rPr>
          <w:color w:val="auto"/>
          <w:szCs w:val="28"/>
          <w:lang w:val="uk-UA"/>
        </w:rPr>
        <w:t>Funds</w:t>
      </w:r>
      <w:proofErr w:type="spellEnd"/>
      <w:r w:rsidRPr="003534F5">
        <w:rPr>
          <w:color w:val="auto"/>
          <w:szCs w:val="28"/>
          <w:lang w:val="uk-UA"/>
        </w:rPr>
        <w:t xml:space="preserve"> (</w:t>
      </w:r>
      <w:proofErr w:type="spellStart"/>
      <w:r w:rsidRPr="003534F5">
        <w:rPr>
          <w:color w:val="auto"/>
          <w:szCs w:val="28"/>
          <w:lang w:val="uk-UA"/>
        </w:rPr>
        <w:t>June</w:t>
      </w:r>
      <w:proofErr w:type="spellEnd"/>
      <w:r w:rsidRPr="003534F5">
        <w:rPr>
          <w:color w:val="auto"/>
          <w:szCs w:val="28"/>
          <w:lang w:val="uk-UA"/>
        </w:rPr>
        <w:t xml:space="preserve"> 1, 2017). </w:t>
      </w:r>
      <w:proofErr w:type="spellStart"/>
      <w:r w:rsidRPr="003534F5">
        <w:rPr>
          <w:color w:val="auto"/>
          <w:szCs w:val="28"/>
          <w:lang w:val="uk-UA"/>
        </w:rPr>
        <w:t>Social</w:t>
      </w:r>
      <w:proofErr w:type="spellEnd"/>
      <w:r w:rsidRPr="003534F5">
        <w:rPr>
          <w:color w:val="auto"/>
          <w:szCs w:val="28"/>
          <w:lang w:val="uk-UA"/>
        </w:rPr>
        <w:t xml:space="preserve"> </w:t>
      </w:r>
      <w:proofErr w:type="spellStart"/>
      <w:r w:rsidRPr="003534F5">
        <w:rPr>
          <w:color w:val="auto"/>
          <w:szCs w:val="28"/>
          <w:lang w:val="uk-UA"/>
        </w:rPr>
        <w:t>Science</w:t>
      </w:r>
      <w:proofErr w:type="spellEnd"/>
      <w:r w:rsidRPr="003534F5">
        <w:rPr>
          <w:color w:val="auto"/>
          <w:szCs w:val="28"/>
          <w:lang w:val="uk-UA"/>
        </w:rPr>
        <w:t xml:space="preserve"> </w:t>
      </w:r>
      <w:proofErr w:type="spellStart"/>
      <w:r w:rsidRPr="003534F5">
        <w:rPr>
          <w:color w:val="auto"/>
          <w:szCs w:val="28"/>
          <w:lang w:val="uk-UA"/>
        </w:rPr>
        <w:t>Research</w:t>
      </w:r>
      <w:proofErr w:type="spellEnd"/>
      <w:r w:rsidRPr="003534F5">
        <w:rPr>
          <w:color w:val="auto"/>
          <w:szCs w:val="28"/>
          <w:lang w:val="uk-UA"/>
        </w:rPr>
        <w:t xml:space="preserve"> </w:t>
      </w:r>
      <w:proofErr w:type="spellStart"/>
      <w:r w:rsidRPr="003534F5">
        <w:rPr>
          <w:color w:val="auto"/>
          <w:szCs w:val="28"/>
          <w:lang w:val="uk-UA"/>
        </w:rPr>
        <w:t>Network</w:t>
      </w:r>
      <w:proofErr w:type="spellEnd"/>
      <w:r w:rsidRPr="003534F5">
        <w:rPr>
          <w:color w:val="auto"/>
          <w:szCs w:val="28"/>
          <w:lang w:val="uk-UA"/>
        </w:rPr>
        <w:t xml:space="preserve"> URL: </w:t>
      </w:r>
      <w:hyperlink r:id="rId35" w:history="1">
        <w:r w:rsidRPr="003534F5">
          <w:rPr>
            <w:rStyle w:val="a8"/>
            <w:color w:val="auto"/>
            <w:szCs w:val="28"/>
            <w:u w:val="none"/>
            <w:lang w:val="uk-UA"/>
          </w:rPr>
          <w:t>https://papers.ssrn.com/sol3/papers.cfm?abstract_id=2990512</w:t>
        </w:r>
      </w:hyperlink>
      <w:r w:rsidRPr="003534F5">
        <w:rPr>
          <w:color w:val="auto"/>
          <w:szCs w:val="28"/>
          <w:lang w:val="uk-UA"/>
        </w:rPr>
        <w:t>.</w:t>
      </w:r>
    </w:p>
    <w:p w14:paraId="4A1ECA35" w14:textId="13A4E09F" w:rsidR="00A23FF8" w:rsidRPr="003534F5" w:rsidRDefault="00A23FF8" w:rsidP="003534F5">
      <w:pPr>
        <w:pStyle w:val="a9"/>
        <w:numPr>
          <w:ilvl w:val="0"/>
          <w:numId w:val="13"/>
        </w:numPr>
        <w:spacing w:line="360" w:lineRule="auto"/>
        <w:ind w:left="357" w:right="0" w:hanging="357"/>
        <w:rPr>
          <w:color w:val="auto"/>
          <w:szCs w:val="28"/>
          <w:lang w:val="uk-UA"/>
        </w:rPr>
      </w:pPr>
      <w:proofErr w:type="spellStart"/>
      <w:r w:rsidRPr="003534F5">
        <w:rPr>
          <w:color w:val="auto"/>
          <w:szCs w:val="28"/>
          <w:lang w:val="uk-UA"/>
        </w:rPr>
        <w:t>Hjortsoe</w:t>
      </w:r>
      <w:proofErr w:type="spellEnd"/>
      <w:r w:rsidRPr="003534F5">
        <w:rPr>
          <w:color w:val="auto"/>
          <w:szCs w:val="28"/>
          <w:lang w:val="uk-UA"/>
        </w:rPr>
        <w:t xml:space="preserve">, </w:t>
      </w:r>
      <w:proofErr w:type="spellStart"/>
      <w:r w:rsidRPr="003534F5">
        <w:rPr>
          <w:color w:val="auto"/>
          <w:szCs w:val="28"/>
          <w:lang w:val="uk-UA"/>
        </w:rPr>
        <w:t>Ida</w:t>
      </w:r>
      <w:proofErr w:type="spellEnd"/>
      <w:r w:rsidRPr="003534F5">
        <w:rPr>
          <w:color w:val="auto"/>
          <w:szCs w:val="28"/>
          <w:lang w:val="uk-UA"/>
        </w:rPr>
        <w:t xml:space="preserve"> </w:t>
      </w:r>
      <w:proofErr w:type="spellStart"/>
      <w:r w:rsidRPr="003534F5">
        <w:rPr>
          <w:color w:val="auto"/>
          <w:szCs w:val="28"/>
          <w:lang w:val="uk-UA"/>
        </w:rPr>
        <w:t>Maria</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Weale</w:t>
      </w:r>
      <w:proofErr w:type="spellEnd"/>
      <w:r w:rsidRPr="003534F5">
        <w:rPr>
          <w:color w:val="auto"/>
          <w:szCs w:val="28"/>
          <w:lang w:val="uk-UA"/>
        </w:rPr>
        <w:t xml:space="preserve">, </w:t>
      </w:r>
      <w:proofErr w:type="spellStart"/>
      <w:r w:rsidRPr="003534F5">
        <w:rPr>
          <w:color w:val="auto"/>
          <w:szCs w:val="28"/>
          <w:lang w:val="uk-UA"/>
        </w:rPr>
        <w:t>Martin</w:t>
      </w:r>
      <w:proofErr w:type="spellEnd"/>
      <w:r w:rsidRPr="003534F5">
        <w:rPr>
          <w:color w:val="auto"/>
          <w:szCs w:val="28"/>
          <w:lang w:val="uk-UA"/>
        </w:rPr>
        <w:t xml:space="preserve"> R.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Wieladek</w:t>
      </w:r>
      <w:proofErr w:type="spellEnd"/>
      <w:r w:rsidRPr="003534F5">
        <w:rPr>
          <w:color w:val="auto"/>
          <w:szCs w:val="28"/>
          <w:lang w:val="uk-UA"/>
        </w:rPr>
        <w:t xml:space="preserve">, </w:t>
      </w:r>
      <w:proofErr w:type="spellStart"/>
      <w:r w:rsidRPr="003534F5">
        <w:rPr>
          <w:color w:val="auto"/>
          <w:szCs w:val="28"/>
          <w:lang w:val="uk-UA"/>
        </w:rPr>
        <w:t>Tomasz</w:t>
      </w:r>
      <w:proofErr w:type="spellEnd"/>
      <w:r w:rsidRPr="003534F5">
        <w:rPr>
          <w:color w:val="auto"/>
          <w:szCs w:val="28"/>
          <w:lang w:val="uk-UA"/>
        </w:rPr>
        <w:t>, «</w:t>
      </w:r>
      <w:proofErr w:type="spellStart"/>
      <w:r w:rsidRPr="003534F5">
        <w:rPr>
          <w:color w:val="auto"/>
          <w:szCs w:val="28"/>
          <w:lang w:val="uk-UA"/>
        </w:rPr>
        <w:t>Monetary</w:t>
      </w:r>
      <w:proofErr w:type="spellEnd"/>
      <w:r w:rsidRPr="003534F5">
        <w:rPr>
          <w:color w:val="auto"/>
          <w:szCs w:val="28"/>
          <w:lang w:val="uk-UA"/>
        </w:rPr>
        <w:t xml:space="preserve"> </w:t>
      </w:r>
      <w:proofErr w:type="spellStart"/>
      <w:r w:rsidRPr="003534F5">
        <w:rPr>
          <w:color w:val="auto"/>
          <w:szCs w:val="28"/>
          <w:lang w:val="uk-UA"/>
        </w:rPr>
        <w:t>Policy</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Current</w:t>
      </w:r>
      <w:proofErr w:type="spellEnd"/>
      <w:r w:rsidRPr="003534F5">
        <w:rPr>
          <w:color w:val="auto"/>
          <w:szCs w:val="28"/>
          <w:lang w:val="uk-UA"/>
        </w:rPr>
        <w:t xml:space="preserve"> </w:t>
      </w:r>
      <w:proofErr w:type="spellStart"/>
      <w:r w:rsidRPr="003534F5">
        <w:rPr>
          <w:color w:val="auto"/>
          <w:szCs w:val="28"/>
          <w:lang w:val="uk-UA"/>
        </w:rPr>
        <w:t>Account</w:t>
      </w:r>
      <w:proofErr w:type="spellEnd"/>
      <w:r w:rsidRPr="003534F5">
        <w:rPr>
          <w:color w:val="auto"/>
          <w:szCs w:val="28"/>
          <w:lang w:val="uk-UA"/>
        </w:rPr>
        <w:t xml:space="preserve">: </w:t>
      </w:r>
      <w:proofErr w:type="spellStart"/>
      <w:r w:rsidRPr="003534F5">
        <w:rPr>
          <w:color w:val="auto"/>
          <w:szCs w:val="28"/>
          <w:lang w:val="uk-UA"/>
        </w:rPr>
        <w:t>Theory</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Evidence</w:t>
      </w:r>
      <w:proofErr w:type="spellEnd"/>
      <w:r w:rsidRPr="003534F5">
        <w:rPr>
          <w:color w:val="auto"/>
          <w:szCs w:val="28"/>
          <w:lang w:val="uk-UA"/>
        </w:rPr>
        <w:t>» (</w:t>
      </w:r>
      <w:proofErr w:type="spellStart"/>
      <w:r w:rsidRPr="003534F5">
        <w:rPr>
          <w:color w:val="auto"/>
          <w:szCs w:val="28"/>
          <w:lang w:val="uk-UA"/>
        </w:rPr>
        <w:t>March</w:t>
      </w:r>
      <w:proofErr w:type="spellEnd"/>
      <w:r w:rsidRPr="003534F5">
        <w:rPr>
          <w:color w:val="auto"/>
          <w:szCs w:val="28"/>
          <w:lang w:val="uk-UA"/>
        </w:rPr>
        <w:t xml:space="preserve"> 2016). </w:t>
      </w:r>
      <w:proofErr w:type="spellStart"/>
      <w:r w:rsidRPr="003534F5">
        <w:rPr>
          <w:color w:val="auto"/>
          <w:szCs w:val="28"/>
          <w:lang w:val="uk-UA"/>
        </w:rPr>
        <w:t>Social</w:t>
      </w:r>
      <w:proofErr w:type="spellEnd"/>
      <w:r w:rsidRPr="003534F5">
        <w:rPr>
          <w:color w:val="auto"/>
          <w:szCs w:val="28"/>
          <w:lang w:val="uk-UA"/>
        </w:rPr>
        <w:t xml:space="preserve"> </w:t>
      </w:r>
      <w:proofErr w:type="spellStart"/>
      <w:r w:rsidRPr="003534F5">
        <w:rPr>
          <w:color w:val="auto"/>
          <w:szCs w:val="28"/>
          <w:lang w:val="uk-UA"/>
        </w:rPr>
        <w:t>Science</w:t>
      </w:r>
      <w:proofErr w:type="spellEnd"/>
      <w:r w:rsidRPr="003534F5">
        <w:rPr>
          <w:color w:val="auto"/>
          <w:szCs w:val="28"/>
          <w:lang w:val="uk-UA"/>
        </w:rPr>
        <w:t xml:space="preserve"> </w:t>
      </w:r>
      <w:proofErr w:type="spellStart"/>
      <w:r w:rsidRPr="003534F5">
        <w:rPr>
          <w:color w:val="auto"/>
          <w:szCs w:val="28"/>
          <w:lang w:val="uk-UA"/>
        </w:rPr>
        <w:t>Research</w:t>
      </w:r>
      <w:proofErr w:type="spellEnd"/>
      <w:r w:rsidRPr="003534F5">
        <w:rPr>
          <w:color w:val="auto"/>
          <w:szCs w:val="28"/>
          <w:lang w:val="uk-UA"/>
        </w:rPr>
        <w:t xml:space="preserve"> </w:t>
      </w:r>
      <w:proofErr w:type="spellStart"/>
      <w:r w:rsidRPr="003534F5">
        <w:rPr>
          <w:color w:val="auto"/>
          <w:szCs w:val="28"/>
          <w:lang w:val="uk-UA"/>
        </w:rPr>
        <w:t>Network</w:t>
      </w:r>
      <w:proofErr w:type="spellEnd"/>
      <w:r w:rsidRPr="003534F5">
        <w:rPr>
          <w:color w:val="auto"/>
          <w:szCs w:val="28"/>
          <w:lang w:val="uk-UA"/>
        </w:rPr>
        <w:t xml:space="preserve">. URL: </w:t>
      </w:r>
      <w:hyperlink r:id="rId36" w:history="1">
        <w:r w:rsidRPr="003534F5">
          <w:rPr>
            <w:rStyle w:val="a8"/>
            <w:color w:val="auto"/>
            <w:szCs w:val="28"/>
            <w:u w:val="none"/>
            <w:lang w:val="uk-UA"/>
          </w:rPr>
          <w:t>https://papers.ssrn.com/sol3/papers.cfm?abstract_id=2766532</w:t>
        </w:r>
      </w:hyperlink>
      <w:r w:rsidRPr="003534F5">
        <w:rPr>
          <w:color w:val="auto"/>
          <w:szCs w:val="28"/>
          <w:lang w:val="uk-UA"/>
        </w:rPr>
        <w:t>.</w:t>
      </w:r>
    </w:p>
    <w:p w14:paraId="1A402378" w14:textId="1A46DA69" w:rsidR="00A23FF8" w:rsidRPr="003534F5" w:rsidRDefault="00A23FF8" w:rsidP="003534F5">
      <w:pPr>
        <w:pStyle w:val="a9"/>
        <w:numPr>
          <w:ilvl w:val="0"/>
          <w:numId w:val="13"/>
        </w:numPr>
        <w:spacing w:line="360" w:lineRule="auto"/>
        <w:ind w:left="357" w:right="0" w:hanging="357"/>
        <w:rPr>
          <w:color w:val="auto"/>
          <w:szCs w:val="28"/>
          <w:lang w:val="uk-UA"/>
        </w:rPr>
      </w:pPr>
      <w:proofErr w:type="spellStart"/>
      <w:r w:rsidRPr="003534F5">
        <w:rPr>
          <w:color w:val="auto"/>
          <w:szCs w:val="28"/>
          <w:lang w:val="uk-UA"/>
        </w:rPr>
        <w:t>Kyambalesa</w:t>
      </w:r>
      <w:proofErr w:type="spellEnd"/>
      <w:r w:rsidRPr="003534F5">
        <w:rPr>
          <w:color w:val="auto"/>
          <w:szCs w:val="28"/>
          <w:lang w:val="uk-UA"/>
        </w:rPr>
        <w:t xml:space="preserve">, </w:t>
      </w:r>
      <w:proofErr w:type="spellStart"/>
      <w:r w:rsidRPr="003534F5">
        <w:rPr>
          <w:color w:val="auto"/>
          <w:szCs w:val="28"/>
          <w:lang w:val="uk-UA"/>
        </w:rPr>
        <w:t>Henry</w:t>
      </w:r>
      <w:proofErr w:type="spellEnd"/>
      <w:r w:rsidRPr="003534F5">
        <w:rPr>
          <w:color w:val="auto"/>
          <w:szCs w:val="28"/>
          <w:lang w:val="uk-UA"/>
        </w:rPr>
        <w:t xml:space="preserve">, </w:t>
      </w:r>
      <w:proofErr w:type="spellStart"/>
      <w:r w:rsidRPr="003534F5">
        <w:rPr>
          <w:color w:val="auto"/>
          <w:szCs w:val="28"/>
          <w:lang w:val="uk-UA"/>
        </w:rPr>
        <w:t>Trade</w:t>
      </w:r>
      <w:proofErr w:type="spellEnd"/>
      <w:r w:rsidRPr="003534F5">
        <w:rPr>
          <w:color w:val="auto"/>
          <w:szCs w:val="28"/>
          <w:lang w:val="uk-UA"/>
        </w:rPr>
        <w:t xml:space="preserve"> </w:t>
      </w:r>
      <w:proofErr w:type="spellStart"/>
      <w:r w:rsidRPr="003534F5">
        <w:rPr>
          <w:color w:val="auto"/>
          <w:szCs w:val="28"/>
          <w:lang w:val="uk-UA"/>
        </w:rPr>
        <w:t>Deficits</w:t>
      </w:r>
      <w:proofErr w:type="spellEnd"/>
      <w:r w:rsidRPr="003534F5">
        <w:rPr>
          <w:color w:val="auto"/>
          <w:szCs w:val="28"/>
          <w:lang w:val="uk-UA"/>
        </w:rPr>
        <w:t xml:space="preserve">: </w:t>
      </w:r>
      <w:proofErr w:type="spellStart"/>
      <w:r w:rsidRPr="003534F5">
        <w:rPr>
          <w:color w:val="auto"/>
          <w:szCs w:val="28"/>
          <w:lang w:val="uk-UA"/>
        </w:rPr>
        <w:t>Causes</w:t>
      </w:r>
      <w:proofErr w:type="spellEnd"/>
      <w:r w:rsidRPr="003534F5">
        <w:rPr>
          <w:color w:val="auto"/>
          <w:szCs w:val="28"/>
          <w:lang w:val="uk-UA"/>
        </w:rPr>
        <w:t xml:space="preserve">, </w:t>
      </w:r>
      <w:proofErr w:type="spellStart"/>
      <w:r w:rsidRPr="003534F5">
        <w:rPr>
          <w:color w:val="auto"/>
          <w:szCs w:val="28"/>
          <w:lang w:val="uk-UA"/>
        </w:rPr>
        <w:t>Effects</w:t>
      </w:r>
      <w:proofErr w:type="spellEnd"/>
      <w:r w:rsidRPr="003534F5">
        <w:rPr>
          <w:color w:val="auto"/>
          <w:szCs w:val="28"/>
          <w:lang w:val="uk-UA"/>
        </w:rPr>
        <w:t xml:space="preserve"> </w:t>
      </w:r>
      <w:proofErr w:type="spellStart"/>
      <w:r w:rsidRPr="003534F5">
        <w:rPr>
          <w:color w:val="auto"/>
          <w:szCs w:val="28"/>
          <w:lang w:val="uk-UA"/>
        </w:rPr>
        <w:t>and</w:t>
      </w:r>
      <w:proofErr w:type="spellEnd"/>
      <w:r w:rsidRPr="003534F5">
        <w:rPr>
          <w:color w:val="auto"/>
          <w:szCs w:val="28"/>
          <w:lang w:val="uk-UA"/>
        </w:rPr>
        <w:t xml:space="preserve"> </w:t>
      </w:r>
      <w:proofErr w:type="spellStart"/>
      <w:r w:rsidRPr="003534F5">
        <w:rPr>
          <w:color w:val="auto"/>
          <w:szCs w:val="28"/>
          <w:lang w:val="uk-UA"/>
        </w:rPr>
        <w:t>Remedies</w:t>
      </w:r>
      <w:proofErr w:type="spellEnd"/>
      <w:r w:rsidRPr="003534F5">
        <w:rPr>
          <w:color w:val="auto"/>
          <w:szCs w:val="28"/>
          <w:lang w:val="uk-UA"/>
        </w:rPr>
        <w:t xml:space="preserve"> (</w:t>
      </w:r>
      <w:proofErr w:type="spellStart"/>
      <w:r w:rsidRPr="003534F5">
        <w:rPr>
          <w:color w:val="auto"/>
          <w:szCs w:val="28"/>
          <w:lang w:val="uk-UA"/>
        </w:rPr>
        <w:t>October</w:t>
      </w:r>
      <w:proofErr w:type="spellEnd"/>
      <w:r w:rsidRPr="003534F5">
        <w:rPr>
          <w:color w:val="auto"/>
          <w:szCs w:val="28"/>
          <w:lang w:val="uk-UA"/>
        </w:rPr>
        <w:t xml:space="preserve"> 17, 2019). </w:t>
      </w:r>
      <w:proofErr w:type="spellStart"/>
      <w:r w:rsidRPr="003534F5">
        <w:rPr>
          <w:color w:val="auto"/>
          <w:szCs w:val="28"/>
          <w:lang w:val="uk-UA"/>
        </w:rPr>
        <w:t>Social</w:t>
      </w:r>
      <w:proofErr w:type="spellEnd"/>
      <w:r w:rsidRPr="003534F5">
        <w:rPr>
          <w:color w:val="auto"/>
          <w:szCs w:val="28"/>
          <w:lang w:val="uk-UA"/>
        </w:rPr>
        <w:t xml:space="preserve"> </w:t>
      </w:r>
      <w:proofErr w:type="spellStart"/>
      <w:r w:rsidRPr="003534F5">
        <w:rPr>
          <w:color w:val="auto"/>
          <w:szCs w:val="28"/>
          <w:lang w:val="uk-UA"/>
        </w:rPr>
        <w:t>Science</w:t>
      </w:r>
      <w:proofErr w:type="spellEnd"/>
      <w:r w:rsidRPr="003534F5">
        <w:rPr>
          <w:color w:val="auto"/>
          <w:szCs w:val="28"/>
          <w:lang w:val="uk-UA"/>
        </w:rPr>
        <w:t xml:space="preserve"> </w:t>
      </w:r>
      <w:proofErr w:type="spellStart"/>
      <w:r w:rsidRPr="003534F5">
        <w:rPr>
          <w:color w:val="auto"/>
          <w:szCs w:val="28"/>
          <w:lang w:val="uk-UA"/>
        </w:rPr>
        <w:t>Research</w:t>
      </w:r>
      <w:proofErr w:type="spellEnd"/>
      <w:r w:rsidRPr="003534F5">
        <w:rPr>
          <w:color w:val="auto"/>
          <w:szCs w:val="28"/>
          <w:lang w:val="uk-UA"/>
        </w:rPr>
        <w:t xml:space="preserve"> </w:t>
      </w:r>
      <w:proofErr w:type="spellStart"/>
      <w:r w:rsidRPr="003534F5">
        <w:rPr>
          <w:color w:val="auto"/>
          <w:szCs w:val="28"/>
          <w:lang w:val="uk-UA"/>
        </w:rPr>
        <w:t>Network</w:t>
      </w:r>
      <w:proofErr w:type="spellEnd"/>
      <w:r w:rsidRPr="003534F5">
        <w:rPr>
          <w:color w:val="auto"/>
          <w:szCs w:val="28"/>
          <w:lang w:val="uk-UA"/>
        </w:rPr>
        <w:t xml:space="preserve"> URL:</w:t>
      </w:r>
      <w:hyperlink r:id="rId37" w:history="1">
        <w:r w:rsidRPr="003534F5">
          <w:rPr>
            <w:rStyle w:val="a8"/>
            <w:color w:val="auto"/>
            <w:szCs w:val="28"/>
            <w:u w:val="none"/>
            <w:lang w:val="uk-UA"/>
          </w:rPr>
          <w:t>https://papers.ssrn.com/sol3/papers.cfm?abstract_id=3471015</w:t>
        </w:r>
      </w:hyperlink>
      <w:r w:rsidRPr="003534F5">
        <w:rPr>
          <w:color w:val="auto"/>
          <w:szCs w:val="28"/>
          <w:lang w:val="uk-UA"/>
        </w:rPr>
        <w:t>.</w:t>
      </w:r>
    </w:p>
    <w:p w14:paraId="299D640C" w14:textId="34EF1ED8" w:rsidR="00A23FF8" w:rsidRPr="003534F5" w:rsidRDefault="00A23FF8" w:rsidP="003534F5">
      <w:pPr>
        <w:pStyle w:val="a9"/>
        <w:numPr>
          <w:ilvl w:val="0"/>
          <w:numId w:val="13"/>
        </w:numPr>
        <w:spacing w:line="360" w:lineRule="auto"/>
        <w:ind w:left="357" w:right="0" w:hanging="357"/>
        <w:rPr>
          <w:color w:val="auto"/>
          <w:szCs w:val="28"/>
          <w:lang w:val="uk-UA"/>
        </w:rPr>
      </w:pPr>
      <w:r w:rsidRPr="003534F5">
        <w:rPr>
          <w:color w:val="auto"/>
          <w:szCs w:val="28"/>
          <w:lang w:val="uk-UA"/>
        </w:rPr>
        <w:t xml:space="preserve">Міжнародні кредитно-розрахункові та валютні операції в сучасних умовах : </w:t>
      </w:r>
      <w:proofErr w:type="spellStart"/>
      <w:r w:rsidRPr="003534F5">
        <w:rPr>
          <w:color w:val="auto"/>
          <w:szCs w:val="28"/>
          <w:lang w:val="uk-UA"/>
        </w:rPr>
        <w:t>навч</w:t>
      </w:r>
      <w:proofErr w:type="spellEnd"/>
      <w:r w:rsidRPr="003534F5">
        <w:rPr>
          <w:color w:val="auto"/>
          <w:szCs w:val="28"/>
          <w:lang w:val="uk-UA"/>
        </w:rPr>
        <w:t xml:space="preserve">. </w:t>
      </w:r>
      <w:proofErr w:type="spellStart"/>
      <w:r w:rsidRPr="003534F5">
        <w:rPr>
          <w:color w:val="auto"/>
          <w:szCs w:val="28"/>
          <w:lang w:val="uk-UA"/>
        </w:rPr>
        <w:t>посіб</w:t>
      </w:r>
      <w:proofErr w:type="spellEnd"/>
      <w:r w:rsidRPr="003534F5">
        <w:rPr>
          <w:color w:val="auto"/>
          <w:szCs w:val="28"/>
          <w:lang w:val="uk-UA"/>
        </w:rPr>
        <w:t>. — Миколаїв : МНАУ, 2012. — 247 с.</w:t>
      </w:r>
    </w:p>
    <w:p w14:paraId="088B65E1" w14:textId="77777777"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sidRPr="003534F5">
        <w:rPr>
          <w:rStyle w:val="ad"/>
          <w:rFonts w:eastAsiaTheme="majorEastAsia" w:cs="Arial Unicode MS"/>
          <w:color w:val="auto"/>
          <w:szCs w:val="28"/>
          <w:lang w:val="en-US"/>
        </w:rPr>
        <w:lastRenderedPageBreak/>
        <w:t>Switzerland, BOP Analytic Presentation.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66D01877" w14:textId="755FA3DC"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Pr>
          <w:rStyle w:val="ad"/>
          <w:rFonts w:eastAsiaTheme="majorEastAsia" w:cs="Arial Unicode MS"/>
          <w:color w:val="auto"/>
          <w:szCs w:val="28"/>
          <w:lang w:val="en-US"/>
        </w:rPr>
        <w:t>Luxembourg</w:t>
      </w:r>
      <w:r w:rsidRPr="003534F5">
        <w:rPr>
          <w:rStyle w:val="ad"/>
          <w:rFonts w:eastAsiaTheme="majorEastAsia" w:cs="Arial Unicode MS"/>
          <w:color w:val="auto"/>
          <w:szCs w:val="28"/>
          <w:lang w:val="en-US"/>
        </w:rPr>
        <w:t>, BOP Analytic Presentation.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5847821E" w14:textId="77777777"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sidRPr="003534F5">
        <w:rPr>
          <w:rStyle w:val="ad"/>
          <w:rFonts w:eastAsiaTheme="majorEastAsia" w:cs="Arial Unicode MS"/>
          <w:color w:val="auto"/>
          <w:szCs w:val="28"/>
          <w:lang w:val="en-US"/>
        </w:rPr>
        <w:t>Switzerland, Current Account.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4A57A086" w14:textId="2F2DA2EC"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rPr>
          <w:rStyle w:val="ad"/>
          <w:rFonts w:eastAsiaTheme="majorEastAsia" w:cs="Arial Unicode MS"/>
          <w:color w:val="auto"/>
          <w:szCs w:val="28"/>
          <w:lang w:val="en-US"/>
        </w:rPr>
      </w:pPr>
      <w:r>
        <w:rPr>
          <w:rStyle w:val="ad"/>
          <w:rFonts w:eastAsiaTheme="majorEastAsia" w:cs="Arial Unicode MS"/>
          <w:color w:val="auto"/>
          <w:szCs w:val="28"/>
          <w:lang w:val="en-US"/>
        </w:rPr>
        <w:t>Luxembourg</w:t>
      </w:r>
      <w:r w:rsidRPr="003534F5">
        <w:rPr>
          <w:rStyle w:val="ad"/>
          <w:rFonts w:eastAsiaTheme="majorEastAsia" w:cs="Arial Unicode MS"/>
          <w:color w:val="auto"/>
          <w:szCs w:val="28"/>
          <w:lang w:val="en-US"/>
        </w:rPr>
        <w:t>, Current Account. International Monetary Fund.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1EB6168A" w14:textId="77777777"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rPr>
          <w:rStyle w:val="ad"/>
          <w:rFonts w:eastAsiaTheme="majorEastAsia" w:cs="Arial Unicode MS"/>
          <w:color w:val="auto"/>
          <w:szCs w:val="28"/>
          <w:lang w:val="en-US"/>
        </w:rPr>
      </w:pPr>
      <w:r w:rsidRPr="003534F5">
        <w:rPr>
          <w:rStyle w:val="ad"/>
          <w:rFonts w:eastAsiaTheme="majorEastAsia" w:cs="Arial Unicode MS"/>
          <w:color w:val="auto"/>
          <w:szCs w:val="28"/>
          <w:lang w:val="en-US"/>
        </w:rPr>
        <w:t>Switzerland, Trade Balance.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4A8B6826" w14:textId="3D3F0613"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rPr>
          <w:rStyle w:val="ad"/>
          <w:rFonts w:eastAsiaTheme="majorEastAsia" w:cs="Arial Unicode MS"/>
          <w:color w:val="auto"/>
          <w:szCs w:val="28"/>
          <w:lang w:val="en-US"/>
        </w:rPr>
      </w:pPr>
      <w:r>
        <w:rPr>
          <w:rStyle w:val="ad"/>
          <w:rFonts w:eastAsiaTheme="majorEastAsia" w:cs="Arial Unicode MS"/>
          <w:color w:val="auto"/>
          <w:szCs w:val="28"/>
          <w:lang w:val="en-US"/>
        </w:rPr>
        <w:t>Luxembourg</w:t>
      </w:r>
      <w:r w:rsidRPr="003534F5">
        <w:rPr>
          <w:rStyle w:val="ad"/>
          <w:rFonts w:eastAsiaTheme="majorEastAsia" w:cs="Arial Unicode MS"/>
          <w:color w:val="auto"/>
          <w:szCs w:val="28"/>
          <w:lang w:val="en-US"/>
        </w:rPr>
        <w:t>, Trade Balance.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61276699" w14:textId="77777777"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sidRPr="003534F5">
        <w:rPr>
          <w:rStyle w:val="ad"/>
          <w:rFonts w:eastAsiaTheme="majorEastAsia" w:cs="Arial Unicode MS"/>
          <w:color w:val="auto"/>
          <w:szCs w:val="28"/>
          <w:lang w:val="en-US"/>
        </w:rPr>
        <w:t>Switzerland, Balance of Service. International Monetary Fund.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3F97F1E5" w14:textId="68278713"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Pr>
          <w:rStyle w:val="ad"/>
          <w:rFonts w:eastAsiaTheme="majorEastAsia" w:cs="Arial Unicode MS"/>
          <w:color w:val="auto"/>
          <w:szCs w:val="28"/>
          <w:lang w:val="en-US"/>
        </w:rPr>
        <w:t>Luxembourg</w:t>
      </w:r>
      <w:r w:rsidRPr="003534F5">
        <w:rPr>
          <w:rStyle w:val="ad"/>
          <w:rFonts w:eastAsiaTheme="majorEastAsia" w:cs="Arial Unicode MS"/>
          <w:color w:val="auto"/>
          <w:szCs w:val="28"/>
          <w:lang w:val="en-US"/>
        </w:rPr>
        <w:t>, Balance of Service.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4327B0C3" w14:textId="77777777"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sidRPr="003534F5">
        <w:rPr>
          <w:rStyle w:val="ad"/>
          <w:rFonts w:eastAsiaTheme="majorEastAsia" w:cs="Arial Unicode MS"/>
          <w:color w:val="auto"/>
          <w:szCs w:val="28"/>
          <w:lang w:val="en-US"/>
        </w:rPr>
        <w:t>Switzerland, Primary Income Balance. International Monetary Fund.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64B5091F" w14:textId="76A329A9"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Pr>
          <w:rStyle w:val="ad"/>
          <w:rFonts w:eastAsiaTheme="majorEastAsia" w:cs="Arial Unicode MS"/>
          <w:color w:val="auto"/>
          <w:szCs w:val="28"/>
          <w:lang w:val="en-US"/>
        </w:rPr>
        <w:t>Luxembourg</w:t>
      </w:r>
      <w:r w:rsidRPr="003534F5">
        <w:rPr>
          <w:rStyle w:val="ad"/>
          <w:rFonts w:eastAsiaTheme="majorEastAsia" w:cs="Arial Unicode MS"/>
          <w:color w:val="auto"/>
          <w:szCs w:val="28"/>
          <w:lang w:val="en-US"/>
        </w:rPr>
        <w:t>, Primary Income Balance.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102BD3C4" w14:textId="5B323235"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Pr>
          <w:rStyle w:val="ad"/>
          <w:rFonts w:eastAsiaTheme="majorEastAsia" w:cs="Arial Unicode MS"/>
          <w:color w:val="auto"/>
          <w:szCs w:val="28"/>
          <w:lang w:val="en-US"/>
        </w:rPr>
        <w:lastRenderedPageBreak/>
        <w:t>Luxembourg</w:t>
      </w:r>
      <w:r w:rsidRPr="003534F5">
        <w:rPr>
          <w:rStyle w:val="ad"/>
          <w:rFonts w:eastAsiaTheme="majorEastAsia" w:cs="Arial Unicode MS"/>
          <w:color w:val="auto"/>
          <w:szCs w:val="28"/>
          <w:lang w:val="en-US"/>
        </w:rPr>
        <w:t>, Secondary Income Balance.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7C67B016" w14:textId="77777777"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sidRPr="003534F5">
        <w:rPr>
          <w:rStyle w:val="ad"/>
          <w:rFonts w:eastAsiaTheme="majorEastAsia" w:cs="Arial Unicode MS"/>
          <w:color w:val="auto"/>
          <w:szCs w:val="28"/>
          <w:lang w:val="en-US"/>
        </w:rPr>
        <w:t>Switzerland, Secondary Income Balance. International Monetary Fund.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30DB2A70" w14:textId="03ADF65F"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Pr>
          <w:rStyle w:val="ad"/>
          <w:rFonts w:eastAsiaTheme="majorEastAsia" w:cs="Arial Unicode MS"/>
          <w:color w:val="auto"/>
          <w:szCs w:val="28"/>
          <w:lang w:val="en-US"/>
        </w:rPr>
        <w:t>Luxembourg</w:t>
      </w:r>
      <w:r w:rsidRPr="003534F5">
        <w:rPr>
          <w:rStyle w:val="ad"/>
          <w:rFonts w:eastAsiaTheme="majorEastAsia" w:cs="Arial Unicode MS"/>
          <w:color w:val="auto"/>
          <w:szCs w:val="28"/>
          <w:lang w:val="en-US"/>
        </w:rPr>
        <w:t>, Capital Account.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62F7DA7C" w14:textId="77777777"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sidRPr="003534F5">
        <w:rPr>
          <w:rStyle w:val="ad"/>
          <w:rFonts w:eastAsiaTheme="majorEastAsia" w:cs="Arial Unicode MS"/>
          <w:color w:val="auto"/>
          <w:szCs w:val="28"/>
          <w:lang w:val="en-US"/>
        </w:rPr>
        <w:t>Switzerland, Capital Account. International Monetary Fund.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5985B20B" w14:textId="77777777"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sidRPr="003534F5">
        <w:rPr>
          <w:rStyle w:val="ad"/>
          <w:rFonts w:eastAsiaTheme="majorEastAsia" w:cs="Arial Unicode MS"/>
          <w:color w:val="auto"/>
          <w:szCs w:val="28"/>
          <w:lang w:val="en-US"/>
        </w:rPr>
        <w:t>Switzerland, Financial Account. International Monetary Fund.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790C3885" w14:textId="4F593834" w:rsidR="003534F5" w:rsidRPr="003534F5" w:rsidRDefault="003534F5" w:rsidP="003534F5">
      <w:pPr>
        <w:pStyle w:val="a9"/>
        <w:numPr>
          <w:ilvl w:val="0"/>
          <w:numId w:val="13"/>
        </w:numPr>
        <w:pBdr>
          <w:top w:val="nil"/>
          <w:left w:val="nil"/>
          <w:bottom w:val="nil"/>
          <w:right w:val="nil"/>
          <w:between w:val="nil"/>
          <w:bar w:val="nil"/>
        </w:pBdr>
        <w:spacing w:after="0" w:line="360" w:lineRule="auto"/>
        <w:ind w:left="357" w:right="0" w:hanging="357"/>
        <w:outlineLvl w:val="0"/>
        <w:rPr>
          <w:rStyle w:val="ad"/>
          <w:rFonts w:eastAsiaTheme="majorEastAsia" w:cs="Arial Unicode MS"/>
          <w:color w:val="auto"/>
          <w:szCs w:val="28"/>
          <w:lang w:val="en-US"/>
        </w:rPr>
      </w:pPr>
      <w:r>
        <w:rPr>
          <w:rStyle w:val="ad"/>
          <w:rFonts w:eastAsiaTheme="majorEastAsia" w:cs="Arial Unicode MS"/>
          <w:color w:val="auto"/>
          <w:szCs w:val="28"/>
          <w:lang w:val="en-US"/>
        </w:rPr>
        <w:t>Luxembourg</w:t>
      </w:r>
      <w:r w:rsidRPr="003534F5">
        <w:rPr>
          <w:rStyle w:val="ad"/>
          <w:rFonts w:eastAsiaTheme="majorEastAsia" w:cs="Arial Unicode MS"/>
          <w:color w:val="auto"/>
          <w:szCs w:val="28"/>
          <w:lang w:val="en-US"/>
        </w:rPr>
        <w:t>, Financial Account. International Monetary Fund. - [</w:t>
      </w:r>
      <w:proofErr w:type="spellStart"/>
      <w:r w:rsidRPr="003534F5">
        <w:rPr>
          <w:rStyle w:val="ad"/>
          <w:rFonts w:eastAsiaTheme="majorEastAsia" w:cs="Arial Unicode MS"/>
          <w:color w:val="auto"/>
          <w:szCs w:val="28"/>
        </w:rPr>
        <w:t>Електронний</w:t>
      </w:r>
      <w:proofErr w:type="spellEnd"/>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ресурс</w:t>
      </w:r>
      <w:r w:rsidRPr="003534F5">
        <w:rPr>
          <w:rStyle w:val="ad"/>
          <w:rFonts w:eastAsiaTheme="majorEastAsia" w:cs="Arial Unicode MS"/>
          <w:color w:val="auto"/>
          <w:szCs w:val="28"/>
          <w:lang w:val="en-US"/>
        </w:rPr>
        <w:t xml:space="preserve">]. – </w:t>
      </w:r>
      <w:r w:rsidRPr="003534F5">
        <w:rPr>
          <w:rStyle w:val="ad"/>
          <w:rFonts w:eastAsiaTheme="majorEastAsia" w:cs="Arial Unicode MS"/>
          <w:color w:val="auto"/>
          <w:szCs w:val="28"/>
        </w:rPr>
        <w:t>Режим</w:t>
      </w:r>
      <w:r w:rsidRPr="003534F5">
        <w:rPr>
          <w:rStyle w:val="ad"/>
          <w:rFonts w:eastAsiaTheme="majorEastAsia" w:cs="Arial Unicode MS"/>
          <w:color w:val="auto"/>
          <w:szCs w:val="28"/>
          <w:lang w:val="en-US"/>
        </w:rPr>
        <w:t xml:space="preserve"> </w:t>
      </w:r>
      <w:r w:rsidRPr="003534F5">
        <w:rPr>
          <w:rStyle w:val="ad"/>
          <w:rFonts w:eastAsiaTheme="majorEastAsia" w:cs="Arial Unicode MS"/>
          <w:color w:val="auto"/>
          <w:szCs w:val="28"/>
        </w:rPr>
        <w:t>доступу</w:t>
      </w:r>
      <w:r w:rsidRPr="003534F5">
        <w:rPr>
          <w:rStyle w:val="ad"/>
          <w:rFonts w:eastAsiaTheme="majorEastAsia" w:cs="Arial Unicode MS"/>
          <w:color w:val="auto"/>
          <w:szCs w:val="28"/>
          <w:lang w:val="en-US"/>
        </w:rPr>
        <w:t>: http://data.imf.org/?sk=7A51304B-6426-40C0-83DD-CA473CA1FD52&amp;sId=1542635306163</w:t>
      </w:r>
    </w:p>
    <w:p w14:paraId="03A99C87" w14:textId="1C4CF343" w:rsidR="00120428" w:rsidRPr="003534F5" w:rsidRDefault="00120428" w:rsidP="003534F5">
      <w:pPr>
        <w:pStyle w:val="a9"/>
        <w:numPr>
          <w:ilvl w:val="0"/>
          <w:numId w:val="13"/>
        </w:numPr>
        <w:spacing w:line="360" w:lineRule="auto"/>
        <w:ind w:left="357" w:right="0" w:hanging="357"/>
        <w:rPr>
          <w:rStyle w:val="a8"/>
          <w:color w:val="auto"/>
          <w:szCs w:val="28"/>
          <w:u w:val="none"/>
          <w:lang w:val="uk-UA"/>
        </w:rPr>
      </w:pPr>
      <w:r w:rsidRPr="003534F5">
        <w:rPr>
          <w:color w:val="auto"/>
          <w:szCs w:val="28"/>
          <w:lang w:val="uk-UA"/>
        </w:rPr>
        <w:t xml:space="preserve">Національний банк України </w:t>
      </w:r>
      <w:r w:rsidR="00A23FF8" w:rsidRPr="003534F5">
        <w:rPr>
          <w:color w:val="auto"/>
          <w:szCs w:val="28"/>
          <w:lang w:val="uk-UA"/>
        </w:rPr>
        <w:t xml:space="preserve">URL: </w:t>
      </w:r>
      <w:hyperlink r:id="rId38" w:history="1">
        <w:r w:rsidRPr="003534F5">
          <w:rPr>
            <w:rStyle w:val="a8"/>
            <w:color w:val="auto"/>
            <w:szCs w:val="28"/>
            <w:u w:val="none"/>
            <w:lang w:val="uk-UA"/>
          </w:rPr>
          <w:t>https://bank.gov.ua/</w:t>
        </w:r>
      </w:hyperlink>
      <w:r w:rsidRPr="003534F5">
        <w:rPr>
          <w:rStyle w:val="a8"/>
          <w:color w:val="auto"/>
          <w:szCs w:val="28"/>
          <w:u w:val="none"/>
          <w:lang w:val="uk-UA"/>
        </w:rPr>
        <w:t>.</w:t>
      </w:r>
    </w:p>
    <w:p w14:paraId="3DC7D47A" w14:textId="44A50C74" w:rsidR="00A23FF8" w:rsidRPr="003534F5" w:rsidRDefault="00A23FF8" w:rsidP="003534F5">
      <w:pPr>
        <w:pStyle w:val="a9"/>
        <w:numPr>
          <w:ilvl w:val="0"/>
          <w:numId w:val="13"/>
        </w:numPr>
        <w:spacing w:line="360" w:lineRule="auto"/>
        <w:ind w:left="357" w:right="0" w:hanging="357"/>
        <w:rPr>
          <w:color w:val="auto"/>
          <w:szCs w:val="28"/>
          <w:lang w:val="uk-UA"/>
        </w:rPr>
      </w:pPr>
      <w:r w:rsidRPr="003534F5">
        <w:rPr>
          <w:color w:val="auto"/>
          <w:szCs w:val="28"/>
          <w:lang w:val="uk-UA"/>
        </w:rPr>
        <w:t>Зміни в регулюванні прямих іноземних інвестицій в Люксембург URL</w:t>
      </w:r>
      <w:r w:rsidRPr="003534F5">
        <w:rPr>
          <w:bCs/>
          <w:color w:val="auto"/>
          <w:szCs w:val="28"/>
          <w:lang w:val="uk-UA"/>
        </w:rPr>
        <w:t xml:space="preserve">: </w:t>
      </w:r>
      <w:hyperlink r:id="rId39" w:history="1">
        <w:r w:rsidRPr="003534F5">
          <w:rPr>
            <w:rStyle w:val="a8"/>
            <w:color w:val="auto"/>
            <w:szCs w:val="28"/>
            <w:u w:val="none"/>
            <w:lang w:val="uk-UA"/>
          </w:rPr>
          <w:t>https://internationalwealth.info/offshore-legislation-acts/izmeneniya-v-regulirovanii-pryamykh-inostrannykh-investitsiy-v-lyuksemburge/</w:t>
        </w:r>
      </w:hyperlink>
      <w:r w:rsidRPr="003534F5">
        <w:rPr>
          <w:color w:val="auto"/>
          <w:szCs w:val="28"/>
          <w:lang w:val="uk-UA"/>
        </w:rPr>
        <w:t>.</w:t>
      </w:r>
    </w:p>
    <w:p w14:paraId="362F2A6E" w14:textId="2B2DE2BE" w:rsidR="00A23FF8" w:rsidRPr="003534F5" w:rsidRDefault="00A23FF8" w:rsidP="003534F5">
      <w:pPr>
        <w:pStyle w:val="a9"/>
        <w:numPr>
          <w:ilvl w:val="0"/>
          <w:numId w:val="13"/>
        </w:numPr>
        <w:spacing w:line="360" w:lineRule="auto"/>
        <w:ind w:left="357" w:right="0" w:hanging="357"/>
        <w:rPr>
          <w:color w:val="auto"/>
          <w:szCs w:val="28"/>
          <w:lang w:val="uk-UA"/>
        </w:rPr>
      </w:pPr>
      <w:proofErr w:type="spellStart"/>
      <w:r w:rsidRPr="003534F5">
        <w:rPr>
          <w:color w:val="auto"/>
          <w:szCs w:val="28"/>
          <w:lang w:val="uk-UA"/>
        </w:rPr>
        <w:t>Swiss</w:t>
      </w:r>
      <w:proofErr w:type="spellEnd"/>
      <w:r w:rsidRPr="003534F5">
        <w:rPr>
          <w:color w:val="auto"/>
          <w:szCs w:val="28"/>
          <w:lang w:val="uk-UA"/>
        </w:rPr>
        <w:t xml:space="preserve"> </w:t>
      </w:r>
      <w:proofErr w:type="spellStart"/>
      <w:r w:rsidRPr="003534F5">
        <w:rPr>
          <w:color w:val="auto"/>
          <w:szCs w:val="28"/>
          <w:lang w:val="uk-UA"/>
        </w:rPr>
        <w:t>National</w:t>
      </w:r>
      <w:proofErr w:type="spellEnd"/>
      <w:r w:rsidRPr="003534F5">
        <w:rPr>
          <w:color w:val="auto"/>
          <w:szCs w:val="28"/>
          <w:lang w:val="uk-UA"/>
        </w:rPr>
        <w:t xml:space="preserve"> </w:t>
      </w:r>
      <w:proofErr w:type="spellStart"/>
      <w:r w:rsidRPr="003534F5">
        <w:rPr>
          <w:color w:val="auto"/>
          <w:szCs w:val="28"/>
          <w:lang w:val="uk-UA"/>
        </w:rPr>
        <w:t>Bank</w:t>
      </w:r>
      <w:proofErr w:type="spellEnd"/>
      <w:r w:rsidRPr="003534F5">
        <w:rPr>
          <w:color w:val="auto"/>
          <w:szCs w:val="28"/>
          <w:lang w:val="uk-UA"/>
        </w:rPr>
        <w:t xml:space="preserve">:  </w:t>
      </w:r>
      <w:proofErr w:type="spellStart"/>
      <w:r w:rsidRPr="003534F5">
        <w:rPr>
          <w:color w:val="auto"/>
          <w:szCs w:val="28"/>
          <w:lang w:val="uk-UA"/>
        </w:rPr>
        <w:t>Валютные</w:t>
      </w:r>
      <w:proofErr w:type="spellEnd"/>
      <w:r w:rsidRPr="003534F5">
        <w:rPr>
          <w:color w:val="auto"/>
          <w:szCs w:val="28"/>
          <w:lang w:val="uk-UA"/>
        </w:rPr>
        <w:t xml:space="preserve"> </w:t>
      </w:r>
      <w:proofErr w:type="spellStart"/>
      <w:r w:rsidRPr="003534F5">
        <w:rPr>
          <w:color w:val="auto"/>
          <w:szCs w:val="28"/>
          <w:lang w:val="uk-UA"/>
        </w:rPr>
        <w:t>резервы</w:t>
      </w:r>
      <w:proofErr w:type="spellEnd"/>
      <w:r w:rsidRPr="003534F5">
        <w:rPr>
          <w:color w:val="auto"/>
          <w:szCs w:val="28"/>
          <w:lang w:val="uk-UA"/>
        </w:rPr>
        <w:t xml:space="preserve"> </w:t>
      </w:r>
      <w:proofErr w:type="spellStart"/>
      <w:r w:rsidRPr="003534F5">
        <w:rPr>
          <w:color w:val="auto"/>
          <w:szCs w:val="28"/>
          <w:lang w:val="uk-UA"/>
        </w:rPr>
        <w:t>Швейцарии</w:t>
      </w:r>
      <w:proofErr w:type="spellEnd"/>
      <w:r w:rsidRPr="003534F5">
        <w:rPr>
          <w:color w:val="auto"/>
          <w:szCs w:val="28"/>
          <w:lang w:val="uk-UA"/>
        </w:rPr>
        <w:t xml:space="preserve"> URL</w:t>
      </w:r>
      <w:r w:rsidRPr="003534F5">
        <w:rPr>
          <w:bCs/>
          <w:color w:val="auto"/>
          <w:szCs w:val="28"/>
          <w:lang w:val="uk-UA"/>
        </w:rPr>
        <w:t>:</w:t>
      </w:r>
      <w:r w:rsidRPr="003534F5">
        <w:rPr>
          <w:color w:val="auto"/>
          <w:szCs w:val="28"/>
          <w:lang w:val="uk-UA"/>
        </w:rPr>
        <w:t xml:space="preserve"> </w:t>
      </w:r>
      <w:hyperlink r:id="rId40" w:history="1">
        <w:r w:rsidRPr="003534F5">
          <w:rPr>
            <w:rStyle w:val="a8"/>
            <w:color w:val="auto"/>
            <w:szCs w:val="28"/>
            <w:u w:val="none"/>
            <w:lang w:val="uk-UA"/>
          </w:rPr>
          <w:t>https://www.snb.ch/en/</w:t>
        </w:r>
      </w:hyperlink>
      <w:r w:rsidRPr="003534F5">
        <w:rPr>
          <w:color w:val="auto"/>
          <w:szCs w:val="28"/>
          <w:lang w:val="uk-UA"/>
        </w:rPr>
        <w:t xml:space="preserve">. </w:t>
      </w:r>
    </w:p>
    <w:p w14:paraId="4A7B9D32" w14:textId="36879A3E" w:rsidR="00A23FF8" w:rsidRPr="003534F5" w:rsidRDefault="00A23FF8" w:rsidP="003534F5">
      <w:pPr>
        <w:pStyle w:val="a9"/>
        <w:numPr>
          <w:ilvl w:val="0"/>
          <w:numId w:val="13"/>
        </w:numPr>
        <w:spacing w:line="360" w:lineRule="auto"/>
        <w:ind w:left="357" w:right="0" w:hanging="357"/>
        <w:rPr>
          <w:color w:val="auto"/>
          <w:szCs w:val="28"/>
          <w:lang w:val="uk-UA"/>
        </w:rPr>
      </w:pPr>
      <w:r w:rsidRPr="003534F5">
        <w:rPr>
          <w:color w:val="auto"/>
          <w:szCs w:val="28"/>
          <w:lang w:val="uk-UA"/>
        </w:rPr>
        <w:t xml:space="preserve">Дохідність облігацій внутрішньодержавної позички URL: </w:t>
      </w:r>
      <w:hyperlink r:id="rId41" w:history="1">
        <w:r w:rsidRPr="003534F5">
          <w:rPr>
            <w:rStyle w:val="a8"/>
            <w:color w:val="auto"/>
            <w:szCs w:val="28"/>
            <w:u w:val="none"/>
            <w:lang w:val="uk-UA"/>
          </w:rPr>
          <w:t>https://www.investing.com/rates-bonds/world-government-bonds</w:t>
        </w:r>
      </w:hyperlink>
      <w:r w:rsidRPr="003534F5">
        <w:rPr>
          <w:rStyle w:val="a8"/>
          <w:color w:val="auto"/>
          <w:szCs w:val="28"/>
          <w:u w:val="none"/>
          <w:lang w:val="uk-UA"/>
        </w:rPr>
        <w:t xml:space="preserve"> </w:t>
      </w:r>
      <w:r w:rsidRPr="003534F5">
        <w:rPr>
          <w:color w:val="auto"/>
          <w:szCs w:val="28"/>
          <w:lang w:val="uk-UA"/>
        </w:rPr>
        <w:t>(Дата звернення: 18.03.2021)</w:t>
      </w:r>
    </w:p>
    <w:p w14:paraId="034A5BD6" w14:textId="194C57CF" w:rsidR="00A23FF8" w:rsidRPr="003534F5" w:rsidRDefault="00A23FF8" w:rsidP="003534F5">
      <w:pPr>
        <w:pStyle w:val="a9"/>
        <w:numPr>
          <w:ilvl w:val="0"/>
          <w:numId w:val="13"/>
        </w:numPr>
        <w:spacing w:line="360" w:lineRule="auto"/>
        <w:ind w:left="357" w:right="0" w:hanging="357"/>
        <w:rPr>
          <w:rStyle w:val="a8"/>
          <w:color w:val="auto"/>
          <w:szCs w:val="28"/>
          <w:u w:val="none"/>
          <w:lang w:val="uk-UA"/>
        </w:rPr>
      </w:pPr>
      <w:r w:rsidRPr="003534F5">
        <w:rPr>
          <w:color w:val="auto"/>
          <w:szCs w:val="28"/>
          <w:lang w:val="uk-UA"/>
        </w:rPr>
        <w:t xml:space="preserve">Позичкова ставка відсотка URL:  </w:t>
      </w:r>
      <w:hyperlink r:id="rId42" w:history="1">
        <w:r w:rsidRPr="003534F5">
          <w:rPr>
            <w:rStyle w:val="a8"/>
            <w:color w:val="auto"/>
            <w:szCs w:val="28"/>
            <w:u w:val="none"/>
            <w:lang w:val="uk-UA"/>
          </w:rPr>
          <w:t>https://tradingeconomics.com/country-list/lending-rate</w:t>
        </w:r>
      </w:hyperlink>
      <w:r w:rsidRPr="003534F5">
        <w:rPr>
          <w:rStyle w:val="a8"/>
          <w:color w:val="auto"/>
          <w:szCs w:val="28"/>
          <w:u w:val="none"/>
          <w:lang w:val="uk-UA"/>
        </w:rPr>
        <w:t xml:space="preserve"> </w:t>
      </w:r>
      <w:r w:rsidRPr="003534F5">
        <w:rPr>
          <w:color w:val="auto"/>
          <w:szCs w:val="28"/>
          <w:lang w:val="uk-UA"/>
        </w:rPr>
        <w:t>(Дата звернення: 18.03.2021)</w:t>
      </w:r>
    </w:p>
    <w:p w14:paraId="56B1DDF5" w14:textId="23966C8B" w:rsidR="00A23FF8" w:rsidRPr="003534F5" w:rsidRDefault="00A23FF8" w:rsidP="003534F5">
      <w:pPr>
        <w:pStyle w:val="a9"/>
        <w:numPr>
          <w:ilvl w:val="0"/>
          <w:numId w:val="13"/>
        </w:numPr>
        <w:spacing w:line="360" w:lineRule="auto"/>
        <w:ind w:left="357" w:right="0" w:hanging="357"/>
        <w:rPr>
          <w:rStyle w:val="a8"/>
          <w:color w:val="auto"/>
          <w:szCs w:val="28"/>
          <w:u w:val="none"/>
          <w:lang w:val="uk-UA"/>
        </w:rPr>
      </w:pPr>
      <w:r w:rsidRPr="003534F5">
        <w:rPr>
          <w:color w:val="auto"/>
          <w:szCs w:val="28"/>
          <w:lang w:val="uk-UA"/>
        </w:rPr>
        <w:lastRenderedPageBreak/>
        <w:t xml:space="preserve">Офіційний сайт Державної служби статистики України URL: </w:t>
      </w:r>
      <w:hyperlink r:id="rId43" w:history="1">
        <w:r w:rsidRPr="003534F5">
          <w:rPr>
            <w:rStyle w:val="a8"/>
            <w:color w:val="auto"/>
            <w:szCs w:val="28"/>
            <w:u w:val="none"/>
            <w:lang w:val="uk-UA"/>
          </w:rPr>
          <w:t>http://www.ukrstat.gov.ua/</w:t>
        </w:r>
      </w:hyperlink>
      <w:r w:rsidRPr="003534F5">
        <w:rPr>
          <w:rStyle w:val="a8"/>
          <w:color w:val="auto"/>
          <w:szCs w:val="28"/>
          <w:u w:val="none"/>
          <w:lang w:val="uk-UA"/>
        </w:rPr>
        <w:t>.</w:t>
      </w:r>
    </w:p>
    <w:p w14:paraId="009CE936" w14:textId="5DFD2562" w:rsidR="00A23FF8" w:rsidRPr="003534F5" w:rsidRDefault="00A23FF8" w:rsidP="003534F5">
      <w:pPr>
        <w:pStyle w:val="a9"/>
        <w:numPr>
          <w:ilvl w:val="0"/>
          <w:numId w:val="13"/>
        </w:numPr>
        <w:spacing w:line="360" w:lineRule="auto"/>
        <w:ind w:left="357" w:right="0" w:hanging="357"/>
        <w:rPr>
          <w:color w:val="auto"/>
          <w:szCs w:val="28"/>
          <w:lang w:val="uk-UA"/>
        </w:rPr>
      </w:pP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world</w:t>
      </w:r>
      <w:proofErr w:type="spellEnd"/>
      <w:r w:rsidRPr="003534F5">
        <w:rPr>
          <w:color w:val="auto"/>
          <w:szCs w:val="28"/>
          <w:lang w:val="uk-UA"/>
        </w:rPr>
        <w:t xml:space="preserve"> </w:t>
      </w:r>
      <w:proofErr w:type="spellStart"/>
      <w:r w:rsidRPr="003534F5">
        <w:rPr>
          <w:color w:val="auto"/>
          <w:szCs w:val="28"/>
          <w:lang w:val="uk-UA"/>
        </w:rPr>
        <w:t>bank</w:t>
      </w:r>
      <w:proofErr w:type="spellEnd"/>
      <w:r w:rsidRPr="003534F5">
        <w:rPr>
          <w:color w:val="auto"/>
          <w:szCs w:val="28"/>
          <w:lang w:val="uk-UA"/>
        </w:rPr>
        <w:t xml:space="preserve">: GDP Швейцарія/Люксембург URL: </w:t>
      </w:r>
      <w:hyperlink r:id="rId44" w:history="1">
        <w:r w:rsidRPr="003534F5">
          <w:rPr>
            <w:rStyle w:val="a8"/>
            <w:color w:val="auto"/>
            <w:szCs w:val="28"/>
            <w:u w:val="none"/>
            <w:lang w:val="uk-UA"/>
          </w:rPr>
          <w:t>https://data.worldbank.org/indicator/NY.GDP.MKTP.CD?end=2019&amp;start=2005</w:t>
        </w:r>
      </w:hyperlink>
      <w:r w:rsidRPr="003534F5">
        <w:rPr>
          <w:color w:val="auto"/>
          <w:szCs w:val="28"/>
          <w:lang w:val="uk-UA"/>
        </w:rPr>
        <w:t>.</w:t>
      </w:r>
    </w:p>
    <w:p w14:paraId="1EAB61A2" w14:textId="256608D4" w:rsidR="00A23FF8" w:rsidRPr="003534F5" w:rsidRDefault="00A23FF8" w:rsidP="003534F5">
      <w:pPr>
        <w:pStyle w:val="a9"/>
        <w:numPr>
          <w:ilvl w:val="0"/>
          <w:numId w:val="13"/>
        </w:numPr>
        <w:spacing w:line="360" w:lineRule="auto"/>
        <w:ind w:left="357" w:right="0" w:hanging="357"/>
        <w:rPr>
          <w:color w:val="auto"/>
          <w:szCs w:val="28"/>
          <w:lang w:val="uk-UA"/>
        </w:rPr>
      </w:pP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world</w:t>
      </w:r>
      <w:proofErr w:type="spellEnd"/>
      <w:r w:rsidRPr="003534F5">
        <w:rPr>
          <w:color w:val="auto"/>
          <w:szCs w:val="28"/>
          <w:lang w:val="uk-UA"/>
        </w:rPr>
        <w:t xml:space="preserve"> </w:t>
      </w:r>
      <w:proofErr w:type="spellStart"/>
      <w:r w:rsidRPr="003534F5">
        <w:rPr>
          <w:color w:val="auto"/>
          <w:szCs w:val="28"/>
          <w:lang w:val="uk-UA"/>
        </w:rPr>
        <w:t>bank</w:t>
      </w:r>
      <w:proofErr w:type="spellEnd"/>
      <w:r w:rsidRPr="003534F5">
        <w:rPr>
          <w:color w:val="auto"/>
          <w:szCs w:val="28"/>
          <w:lang w:val="uk-UA"/>
        </w:rPr>
        <w:t xml:space="preserve">: Інфляція. URL: </w:t>
      </w:r>
      <w:hyperlink r:id="rId45" w:history="1">
        <w:r w:rsidRPr="003534F5">
          <w:rPr>
            <w:rStyle w:val="a8"/>
            <w:color w:val="auto"/>
            <w:szCs w:val="28"/>
            <w:u w:val="none"/>
            <w:lang w:val="uk-UA"/>
          </w:rPr>
          <w:t>https://data.worldbank.org/indicator/FP.CPI.TOTL.ZG?end=2019&amp;start=2005</w:t>
        </w:r>
      </w:hyperlink>
      <w:r w:rsidRPr="003534F5">
        <w:rPr>
          <w:color w:val="auto"/>
          <w:szCs w:val="28"/>
          <w:lang w:val="uk-UA"/>
        </w:rPr>
        <w:t>.</w:t>
      </w:r>
    </w:p>
    <w:p w14:paraId="2FCD535A" w14:textId="18DBAD5B" w:rsidR="00A23FF8" w:rsidRPr="003534F5" w:rsidRDefault="00A23FF8" w:rsidP="003534F5">
      <w:pPr>
        <w:pStyle w:val="a9"/>
        <w:numPr>
          <w:ilvl w:val="0"/>
          <w:numId w:val="13"/>
        </w:numPr>
        <w:spacing w:line="360" w:lineRule="auto"/>
        <w:ind w:left="357" w:right="0" w:hanging="357"/>
        <w:rPr>
          <w:color w:val="auto"/>
          <w:szCs w:val="28"/>
          <w:lang w:val="uk-UA"/>
        </w:rPr>
      </w:pPr>
      <w:proofErr w:type="spellStart"/>
      <w:r w:rsidRPr="003534F5">
        <w:rPr>
          <w:color w:val="auto"/>
          <w:szCs w:val="28"/>
          <w:lang w:val="uk-UA"/>
        </w:rPr>
        <w:t>The</w:t>
      </w:r>
      <w:proofErr w:type="spellEnd"/>
      <w:r w:rsidRPr="003534F5">
        <w:rPr>
          <w:color w:val="auto"/>
          <w:szCs w:val="28"/>
          <w:lang w:val="uk-UA"/>
        </w:rPr>
        <w:t xml:space="preserve"> </w:t>
      </w:r>
      <w:proofErr w:type="spellStart"/>
      <w:r w:rsidRPr="003534F5">
        <w:rPr>
          <w:color w:val="auto"/>
          <w:szCs w:val="28"/>
          <w:lang w:val="uk-UA"/>
        </w:rPr>
        <w:t>world</w:t>
      </w:r>
      <w:proofErr w:type="spellEnd"/>
      <w:r w:rsidRPr="003534F5">
        <w:rPr>
          <w:color w:val="auto"/>
          <w:szCs w:val="28"/>
          <w:lang w:val="uk-UA"/>
        </w:rPr>
        <w:t xml:space="preserve"> </w:t>
      </w:r>
      <w:proofErr w:type="spellStart"/>
      <w:r w:rsidRPr="003534F5">
        <w:rPr>
          <w:color w:val="auto"/>
          <w:szCs w:val="28"/>
          <w:lang w:val="uk-UA"/>
        </w:rPr>
        <w:t>bank</w:t>
      </w:r>
      <w:proofErr w:type="spellEnd"/>
      <w:r w:rsidRPr="003534F5">
        <w:rPr>
          <w:color w:val="auto"/>
          <w:szCs w:val="28"/>
          <w:lang w:val="uk-UA"/>
        </w:rPr>
        <w:t xml:space="preserve">: Грошова маса Швейцарії. URL:  </w:t>
      </w:r>
      <w:hyperlink r:id="rId46" w:history="1">
        <w:r w:rsidRPr="003534F5">
          <w:rPr>
            <w:rStyle w:val="a8"/>
            <w:color w:val="auto"/>
            <w:szCs w:val="28"/>
            <w:u w:val="none"/>
            <w:lang w:val="uk-UA"/>
          </w:rPr>
          <w:t>https://data.worldbank.org/indicator/FM.LBL.BMNY.CN?end=2016&amp;start=2005</w:t>
        </w:r>
      </w:hyperlink>
      <w:r w:rsidRPr="003534F5">
        <w:rPr>
          <w:color w:val="auto"/>
          <w:szCs w:val="28"/>
          <w:lang w:val="uk-UA"/>
        </w:rPr>
        <w:t>.</w:t>
      </w:r>
    </w:p>
    <w:p w14:paraId="73037E51" w14:textId="084235CF" w:rsidR="00A23FF8" w:rsidRPr="003534F5" w:rsidRDefault="00A23FF8" w:rsidP="003534F5">
      <w:pPr>
        <w:pStyle w:val="a9"/>
        <w:numPr>
          <w:ilvl w:val="0"/>
          <w:numId w:val="13"/>
        </w:numPr>
        <w:spacing w:line="360" w:lineRule="auto"/>
        <w:ind w:left="357" w:right="0" w:hanging="357"/>
        <w:rPr>
          <w:color w:val="auto"/>
          <w:szCs w:val="28"/>
          <w:lang w:val="uk-UA"/>
        </w:rPr>
      </w:pPr>
      <w:r w:rsidRPr="003534F5">
        <w:rPr>
          <w:color w:val="auto"/>
          <w:szCs w:val="28"/>
          <w:lang w:val="uk-UA"/>
        </w:rPr>
        <w:t xml:space="preserve">Грошова маса Люксембургу. URL:  </w:t>
      </w:r>
      <w:hyperlink r:id="rId47" w:history="1">
        <w:r w:rsidRPr="003534F5">
          <w:rPr>
            <w:rStyle w:val="a8"/>
            <w:color w:val="auto"/>
            <w:szCs w:val="28"/>
            <w:u w:val="none"/>
            <w:lang w:val="uk-UA"/>
          </w:rPr>
          <w:t>https://tradingeconomics.com/luxembourg/money-supply-m2</w:t>
        </w:r>
      </w:hyperlink>
      <w:r w:rsidRPr="003534F5">
        <w:rPr>
          <w:color w:val="auto"/>
          <w:szCs w:val="28"/>
          <w:lang w:val="uk-UA"/>
        </w:rPr>
        <w:t xml:space="preserve">. </w:t>
      </w:r>
    </w:p>
    <w:p w14:paraId="6811F115" w14:textId="2139A1CB" w:rsidR="00A23FF8" w:rsidRPr="003534F5" w:rsidRDefault="00A212AB" w:rsidP="003534F5">
      <w:pPr>
        <w:pStyle w:val="a9"/>
        <w:numPr>
          <w:ilvl w:val="0"/>
          <w:numId w:val="13"/>
        </w:numPr>
        <w:spacing w:line="360" w:lineRule="auto"/>
        <w:ind w:left="357" w:right="0" w:hanging="357"/>
        <w:rPr>
          <w:rStyle w:val="a8"/>
          <w:color w:val="auto"/>
          <w:szCs w:val="28"/>
          <w:u w:val="none"/>
          <w:lang w:val="uk-UA"/>
        </w:rPr>
      </w:pPr>
      <w:r w:rsidRPr="003534F5">
        <w:rPr>
          <w:color w:val="auto"/>
          <w:szCs w:val="28"/>
          <w:lang w:val="uk-UA"/>
        </w:rPr>
        <w:t xml:space="preserve">Швейцарія входить до ТОП-5 інвесторів України URL: </w:t>
      </w:r>
      <w:hyperlink r:id="rId48" w:history="1">
        <w:r w:rsidRPr="003534F5">
          <w:rPr>
            <w:rStyle w:val="a8"/>
            <w:color w:val="auto"/>
            <w:szCs w:val="28"/>
            <w:u w:val="none"/>
            <w:lang w:val="uk-UA"/>
          </w:rPr>
          <w:t>https://www.ukrinform.ua/rubric-economy</w:t>
        </w:r>
      </w:hyperlink>
      <w:r w:rsidRPr="003534F5">
        <w:rPr>
          <w:color w:val="auto"/>
          <w:szCs w:val="28"/>
          <w:lang w:val="uk-UA"/>
        </w:rPr>
        <w:t>.</w:t>
      </w:r>
    </w:p>
    <w:p w14:paraId="15E25137" w14:textId="60FAB787" w:rsidR="00A212AB" w:rsidRPr="003534F5" w:rsidRDefault="00A212AB" w:rsidP="003534F5">
      <w:pPr>
        <w:pStyle w:val="a9"/>
        <w:numPr>
          <w:ilvl w:val="0"/>
          <w:numId w:val="13"/>
        </w:numPr>
        <w:spacing w:line="360" w:lineRule="auto"/>
        <w:ind w:left="357" w:right="0" w:hanging="357"/>
        <w:rPr>
          <w:color w:val="auto"/>
          <w:szCs w:val="28"/>
          <w:lang w:val="uk-UA"/>
        </w:rPr>
      </w:pPr>
      <w:r w:rsidRPr="003534F5">
        <w:rPr>
          <w:color w:val="auto"/>
          <w:szCs w:val="28"/>
          <w:lang w:val="uk-UA"/>
        </w:rPr>
        <w:t>Центральний банк Люксембургу URL:</w:t>
      </w:r>
      <w:r w:rsidRPr="003534F5">
        <w:rPr>
          <w:rStyle w:val="a8"/>
          <w:color w:val="auto"/>
          <w:szCs w:val="28"/>
          <w:u w:val="none"/>
          <w:lang w:val="uk-UA"/>
        </w:rPr>
        <w:t xml:space="preserve"> </w:t>
      </w:r>
      <w:hyperlink r:id="rId49" w:history="1">
        <w:r w:rsidRPr="003534F5">
          <w:rPr>
            <w:rStyle w:val="a8"/>
            <w:color w:val="auto"/>
            <w:szCs w:val="28"/>
            <w:u w:val="none"/>
            <w:lang w:val="uk-UA"/>
          </w:rPr>
          <w:t>https://www.bcl.lu/fr/index.html</w:t>
        </w:r>
      </w:hyperlink>
      <w:r w:rsidRPr="003534F5">
        <w:rPr>
          <w:rStyle w:val="a8"/>
          <w:color w:val="auto"/>
          <w:szCs w:val="28"/>
          <w:u w:val="none"/>
          <w:lang w:val="uk-UA"/>
        </w:rPr>
        <w:t>.</w:t>
      </w:r>
    </w:p>
    <w:p w14:paraId="26525EC2" w14:textId="77777777" w:rsidR="00853820" w:rsidRPr="009E6615" w:rsidRDefault="00853820" w:rsidP="009E6615">
      <w:pPr>
        <w:spacing w:after="160" w:line="259" w:lineRule="auto"/>
        <w:ind w:left="-693" w:right="0" w:firstLine="0"/>
        <w:jc w:val="left"/>
        <w:rPr>
          <w:b/>
          <w:szCs w:val="28"/>
          <w:lang w:val="uk-UA"/>
        </w:rPr>
      </w:pPr>
    </w:p>
    <w:p w14:paraId="4109FFA9" w14:textId="77777777" w:rsidR="00AC70F4" w:rsidRPr="005B5793" w:rsidRDefault="00AC70F4" w:rsidP="002A116D">
      <w:pPr>
        <w:spacing w:after="160" w:line="259" w:lineRule="auto"/>
        <w:ind w:left="0" w:right="0" w:firstLine="0"/>
        <w:jc w:val="center"/>
        <w:rPr>
          <w:b/>
          <w:lang w:val="uk-UA"/>
        </w:rPr>
      </w:pPr>
    </w:p>
    <w:p w14:paraId="37A1BF4D" w14:textId="77777777" w:rsidR="00853820" w:rsidRPr="005B5793" w:rsidRDefault="00853820" w:rsidP="002A116D">
      <w:pPr>
        <w:spacing w:after="160" w:line="259" w:lineRule="auto"/>
        <w:ind w:left="0" w:right="0" w:firstLine="0"/>
        <w:jc w:val="center"/>
        <w:rPr>
          <w:b/>
          <w:lang w:val="uk-UA"/>
        </w:rPr>
      </w:pPr>
    </w:p>
    <w:p w14:paraId="5334BCB2" w14:textId="77777777" w:rsidR="00853820" w:rsidRPr="005B5793" w:rsidRDefault="00853820" w:rsidP="002A116D">
      <w:pPr>
        <w:spacing w:after="160" w:line="259" w:lineRule="auto"/>
        <w:ind w:left="0" w:right="0" w:firstLine="0"/>
        <w:jc w:val="center"/>
        <w:rPr>
          <w:b/>
          <w:lang w:val="uk-UA"/>
        </w:rPr>
      </w:pPr>
    </w:p>
    <w:p w14:paraId="2937DCB2" w14:textId="77777777" w:rsidR="00853820" w:rsidRPr="005B5793" w:rsidRDefault="00853820" w:rsidP="002A116D">
      <w:pPr>
        <w:spacing w:after="160" w:line="259" w:lineRule="auto"/>
        <w:ind w:left="0" w:right="0" w:firstLine="0"/>
        <w:jc w:val="center"/>
        <w:rPr>
          <w:b/>
          <w:lang w:val="uk-UA"/>
        </w:rPr>
      </w:pPr>
    </w:p>
    <w:p w14:paraId="5F1A5EF2" w14:textId="77777777" w:rsidR="00853820" w:rsidRPr="005B5793" w:rsidRDefault="00853820" w:rsidP="002A116D">
      <w:pPr>
        <w:spacing w:after="160" w:line="259" w:lineRule="auto"/>
        <w:ind w:left="0" w:right="0" w:firstLine="0"/>
        <w:jc w:val="center"/>
        <w:rPr>
          <w:b/>
          <w:lang w:val="uk-UA"/>
        </w:rPr>
      </w:pPr>
    </w:p>
    <w:p w14:paraId="11B9524B" w14:textId="3B2B72AB" w:rsidR="00853820" w:rsidRPr="005B5793" w:rsidRDefault="00853820" w:rsidP="002A116D">
      <w:pPr>
        <w:spacing w:after="160" w:line="259" w:lineRule="auto"/>
        <w:ind w:left="0" w:right="0" w:firstLine="0"/>
        <w:jc w:val="center"/>
        <w:rPr>
          <w:b/>
          <w:lang w:val="uk-UA"/>
        </w:rPr>
      </w:pPr>
    </w:p>
    <w:p w14:paraId="0CDAD3A1" w14:textId="41F5823B" w:rsidR="00120428" w:rsidRPr="005B5793" w:rsidRDefault="00120428" w:rsidP="002A116D">
      <w:pPr>
        <w:spacing w:after="160" w:line="259" w:lineRule="auto"/>
        <w:ind w:left="0" w:right="0" w:firstLine="0"/>
        <w:jc w:val="center"/>
        <w:rPr>
          <w:b/>
          <w:lang w:val="uk-UA"/>
        </w:rPr>
      </w:pPr>
    </w:p>
    <w:p w14:paraId="0291FADD" w14:textId="77777777" w:rsidR="00120428" w:rsidRPr="005B5793" w:rsidRDefault="00120428" w:rsidP="002A116D">
      <w:pPr>
        <w:spacing w:after="160" w:line="259" w:lineRule="auto"/>
        <w:ind w:left="0" w:right="0" w:firstLine="0"/>
        <w:jc w:val="center"/>
        <w:rPr>
          <w:b/>
          <w:lang w:val="uk-UA"/>
        </w:rPr>
      </w:pPr>
    </w:p>
    <w:p w14:paraId="0D96BBB3" w14:textId="77777777" w:rsidR="00AC70F4" w:rsidRPr="005B5793" w:rsidRDefault="00AC70F4" w:rsidP="00F80189">
      <w:pPr>
        <w:spacing w:after="160" w:line="259" w:lineRule="auto"/>
        <w:ind w:left="0" w:right="0" w:firstLine="0"/>
        <w:rPr>
          <w:b/>
          <w:lang w:val="uk-UA"/>
        </w:rPr>
      </w:pPr>
    </w:p>
    <w:p w14:paraId="6AAB7B32" w14:textId="77777777" w:rsidR="00AC70F4" w:rsidRPr="005B5793" w:rsidRDefault="00AC70F4" w:rsidP="002A116D">
      <w:pPr>
        <w:spacing w:after="160" w:line="259" w:lineRule="auto"/>
        <w:ind w:left="0" w:right="0" w:firstLine="0"/>
        <w:jc w:val="center"/>
        <w:rPr>
          <w:b/>
          <w:lang w:val="uk-UA"/>
        </w:rPr>
      </w:pPr>
    </w:p>
    <w:p w14:paraId="4FA21DB5" w14:textId="77777777" w:rsidR="00A23FF8" w:rsidRPr="005B5793" w:rsidRDefault="00A23FF8" w:rsidP="002A116D">
      <w:pPr>
        <w:spacing w:after="160" w:line="259" w:lineRule="auto"/>
        <w:ind w:left="0" w:right="0" w:firstLine="0"/>
        <w:jc w:val="center"/>
        <w:rPr>
          <w:b/>
          <w:lang w:val="uk-UA"/>
        </w:rPr>
      </w:pPr>
    </w:p>
    <w:p w14:paraId="356AF625" w14:textId="77777777" w:rsidR="00A23FF8" w:rsidRPr="005B5793" w:rsidRDefault="00A23FF8" w:rsidP="00120428">
      <w:pPr>
        <w:spacing w:after="160" w:line="259" w:lineRule="auto"/>
        <w:ind w:left="0" w:right="0" w:firstLine="0"/>
        <w:rPr>
          <w:b/>
          <w:lang w:val="uk-UA"/>
        </w:rPr>
      </w:pPr>
    </w:p>
    <w:p w14:paraId="6371BB30" w14:textId="77777777" w:rsidR="00A23FF8" w:rsidRPr="005B5793" w:rsidRDefault="00A23FF8" w:rsidP="002A116D">
      <w:pPr>
        <w:spacing w:after="160" w:line="259" w:lineRule="auto"/>
        <w:ind w:left="0" w:right="0" w:firstLine="0"/>
        <w:jc w:val="center"/>
        <w:rPr>
          <w:b/>
          <w:lang w:val="uk-UA"/>
        </w:rPr>
      </w:pPr>
      <w:bookmarkStart w:id="0" w:name="_GoBack"/>
      <w:bookmarkEnd w:id="0"/>
    </w:p>
    <w:sectPr w:rsidR="00A23FF8" w:rsidRPr="005B5793" w:rsidSect="000E597B">
      <w:headerReference w:type="default" r:id="rId50"/>
      <w:pgSz w:w="11906" w:h="16838" w:code="9"/>
      <w:pgMar w:top="1134" w:right="851" w:bottom="1134" w:left="1701" w:header="567"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181355" w14:textId="77777777" w:rsidR="00EF6029" w:rsidRDefault="00EF6029" w:rsidP="00C743E7">
      <w:pPr>
        <w:spacing w:after="0" w:line="240" w:lineRule="auto"/>
      </w:pPr>
      <w:r>
        <w:separator/>
      </w:r>
    </w:p>
  </w:endnote>
  <w:endnote w:type="continuationSeparator" w:id="0">
    <w:p w14:paraId="033761DD" w14:textId="77777777" w:rsidR="00EF6029" w:rsidRDefault="00EF6029" w:rsidP="00C743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1BE21C" w14:textId="77777777" w:rsidR="00EF6029" w:rsidRDefault="00EF6029" w:rsidP="00C743E7">
      <w:pPr>
        <w:spacing w:after="0" w:line="240" w:lineRule="auto"/>
      </w:pPr>
      <w:r>
        <w:separator/>
      </w:r>
    </w:p>
  </w:footnote>
  <w:footnote w:type="continuationSeparator" w:id="0">
    <w:p w14:paraId="5B855313" w14:textId="77777777" w:rsidR="00EF6029" w:rsidRDefault="00EF6029" w:rsidP="00C743E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2"/>
      </w:rPr>
      <w:id w:val="-1946839166"/>
      <w:docPartObj>
        <w:docPartGallery w:val="Page Numbers (Top of Page)"/>
        <w:docPartUnique/>
      </w:docPartObj>
    </w:sdtPr>
    <w:sdtEndPr/>
    <w:sdtContent>
      <w:p w14:paraId="2585CA4A" w14:textId="77777777" w:rsidR="00A11172" w:rsidRPr="007551D2" w:rsidRDefault="00A11172">
        <w:pPr>
          <w:pStyle w:val="a3"/>
          <w:jc w:val="right"/>
          <w:rPr>
            <w:sz w:val="22"/>
          </w:rPr>
        </w:pPr>
        <w:r w:rsidRPr="007551D2">
          <w:rPr>
            <w:sz w:val="22"/>
          </w:rPr>
          <w:fldChar w:fldCharType="begin"/>
        </w:r>
        <w:r w:rsidRPr="007551D2">
          <w:rPr>
            <w:sz w:val="22"/>
          </w:rPr>
          <w:instrText>PAGE   \* MERGEFORMAT</w:instrText>
        </w:r>
        <w:r w:rsidRPr="007551D2">
          <w:rPr>
            <w:sz w:val="22"/>
          </w:rPr>
          <w:fldChar w:fldCharType="separate"/>
        </w:r>
        <w:r w:rsidR="002829FD">
          <w:rPr>
            <w:noProof/>
            <w:sz w:val="22"/>
          </w:rPr>
          <w:t>42</w:t>
        </w:r>
        <w:r w:rsidRPr="007551D2">
          <w:rPr>
            <w:sz w:val="22"/>
          </w:rPr>
          <w:fldChar w:fldCharType="end"/>
        </w:r>
      </w:p>
    </w:sdtContent>
  </w:sdt>
  <w:p w14:paraId="18AE2CE3" w14:textId="77777777" w:rsidR="00A11172" w:rsidRDefault="00A1117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F1EEC"/>
    <w:multiLevelType w:val="hybridMultilevel"/>
    <w:tmpl w:val="288850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AC6F3F"/>
    <w:multiLevelType w:val="hybridMultilevel"/>
    <w:tmpl w:val="13D2A3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E6F627A"/>
    <w:multiLevelType w:val="hybridMultilevel"/>
    <w:tmpl w:val="DCCE790A"/>
    <w:lvl w:ilvl="0" w:tplc="146A82B4">
      <w:numFmt w:val="bullet"/>
      <w:lvlText w:val=""/>
      <w:lvlJc w:val="left"/>
      <w:pPr>
        <w:ind w:left="1068" w:hanging="360"/>
      </w:pPr>
      <w:rPr>
        <w:rFonts w:ascii="Symbol" w:eastAsia="Times New Roman"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12910323"/>
    <w:multiLevelType w:val="hybridMultilevel"/>
    <w:tmpl w:val="1EA4F9C0"/>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4">
    <w:nsid w:val="137F122F"/>
    <w:multiLevelType w:val="hybridMultilevel"/>
    <w:tmpl w:val="A7B2D248"/>
    <w:lvl w:ilvl="0" w:tplc="F18E5E16">
      <w:start w:val="1"/>
      <w:numFmt w:val="decimal"/>
      <w:lvlText w:val="%1."/>
      <w:lvlJc w:val="left"/>
      <w:pPr>
        <w:ind w:left="360" w:hanging="360"/>
      </w:pPr>
      <w:rPr>
        <w:rFonts w:hint="default"/>
        <w:color w:val="000000"/>
      </w:rPr>
    </w:lvl>
    <w:lvl w:ilvl="1" w:tplc="04220019" w:tentative="1">
      <w:start w:val="1"/>
      <w:numFmt w:val="lowerLetter"/>
      <w:lvlText w:val="%2."/>
      <w:lvlJc w:val="left"/>
      <w:pPr>
        <w:ind w:left="1773" w:hanging="360"/>
      </w:pPr>
    </w:lvl>
    <w:lvl w:ilvl="2" w:tplc="0422001B" w:tentative="1">
      <w:start w:val="1"/>
      <w:numFmt w:val="lowerRoman"/>
      <w:lvlText w:val="%3."/>
      <w:lvlJc w:val="right"/>
      <w:pPr>
        <w:ind w:left="2493" w:hanging="180"/>
      </w:pPr>
    </w:lvl>
    <w:lvl w:ilvl="3" w:tplc="0422000F" w:tentative="1">
      <w:start w:val="1"/>
      <w:numFmt w:val="decimal"/>
      <w:lvlText w:val="%4."/>
      <w:lvlJc w:val="left"/>
      <w:pPr>
        <w:ind w:left="3213" w:hanging="360"/>
      </w:pPr>
    </w:lvl>
    <w:lvl w:ilvl="4" w:tplc="04220019" w:tentative="1">
      <w:start w:val="1"/>
      <w:numFmt w:val="lowerLetter"/>
      <w:lvlText w:val="%5."/>
      <w:lvlJc w:val="left"/>
      <w:pPr>
        <w:ind w:left="3933" w:hanging="360"/>
      </w:pPr>
    </w:lvl>
    <w:lvl w:ilvl="5" w:tplc="0422001B" w:tentative="1">
      <w:start w:val="1"/>
      <w:numFmt w:val="lowerRoman"/>
      <w:lvlText w:val="%6."/>
      <w:lvlJc w:val="right"/>
      <w:pPr>
        <w:ind w:left="4653" w:hanging="180"/>
      </w:pPr>
    </w:lvl>
    <w:lvl w:ilvl="6" w:tplc="0422000F" w:tentative="1">
      <w:start w:val="1"/>
      <w:numFmt w:val="decimal"/>
      <w:lvlText w:val="%7."/>
      <w:lvlJc w:val="left"/>
      <w:pPr>
        <w:ind w:left="5373" w:hanging="360"/>
      </w:pPr>
    </w:lvl>
    <w:lvl w:ilvl="7" w:tplc="04220019" w:tentative="1">
      <w:start w:val="1"/>
      <w:numFmt w:val="lowerLetter"/>
      <w:lvlText w:val="%8."/>
      <w:lvlJc w:val="left"/>
      <w:pPr>
        <w:ind w:left="6093" w:hanging="360"/>
      </w:pPr>
    </w:lvl>
    <w:lvl w:ilvl="8" w:tplc="0422001B" w:tentative="1">
      <w:start w:val="1"/>
      <w:numFmt w:val="lowerRoman"/>
      <w:lvlText w:val="%9."/>
      <w:lvlJc w:val="right"/>
      <w:pPr>
        <w:ind w:left="6813" w:hanging="180"/>
      </w:pPr>
    </w:lvl>
  </w:abstractNum>
  <w:abstractNum w:abstractNumId="5">
    <w:nsid w:val="159070DE"/>
    <w:multiLevelType w:val="hybridMultilevel"/>
    <w:tmpl w:val="C3B8F6B2"/>
    <w:lvl w:ilvl="0" w:tplc="34FE69E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3187F0A"/>
    <w:multiLevelType w:val="hybridMultilevel"/>
    <w:tmpl w:val="E2CE8CA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26176AC4"/>
    <w:multiLevelType w:val="hybridMultilevel"/>
    <w:tmpl w:val="42D6814C"/>
    <w:lvl w:ilvl="0" w:tplc="A8DA6150">
      <w:start w:val="1"/>
      <w:numFmt w:val="decimal"/>
      <w:lvlText w:val="%1."/>
      <w:lvlJc w:val="left"/>
      <w:pPr>
        <w:ind w:left="360" w:hanging="360"/>
      </w:pPr>
      <w:rPr>
        <w:rFonts w:hint="default"/>
        <w:sz w:val="28"/>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
    <w:nsid w:val="446A564D"/>
    <w:multiLevelType w:val="hybridMultilevel"/>
    <w:tmpl w:val="F886AF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E3F6FAD"/>
    <w:multiLevelType w:val="hybridMultilevel"/>
    <w:tmpl w:val="75523DFA"/>
    <w:lvl w:ilvl="0" w:tplc="B980077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6B932BC1"/>
    <w:multiLevelType w:val="hybridMultilevel"/>
    <w:tmpl w:val="C9C05BAE"/>
    <w:lvl w:ilvl="0" w:tplc="F18E5E16">
      <w:start w:val="1"/>
      <w:numFmt w:val="decimal"/>
      <w:lvlText w:val="%1."/>
      <w:lvlJc w:val="left"/>
      <w:pPr>
        <w:ind w:left="27" w:hanging="360"/>
      </w:pPr>
      <w:rPr>
        <w:rFonts w:hint="default"/>
        <w:color w:val="000000"/>
      </w:rPr>
    </w:lvl>
    <w:lvl w:ilvl="1" w:tplc="04220019" w:tentative="1">
      <w:start w:val="1"/>
      <w:numFmt w:val="lowerLetter"/>
      <w:lvlText w:val="%2."/>
      <w:lvlJc w:val="left"/>
      <w:pPr>
        <w:ind w:left="747" w:hanging="360"/>
      </w:pPr>
    </w:lvl>
    <w:lvl w:ilvl="2" w:tplc="0422001B" w:tentative="1">
      <w:start w:val="1"/>
      <w:numFmt w:val="lowerRoman"/>
      <w:lvlText w:val="%3."/>
      <w:lvlJc w:val="right"/>
      <w:pPr>
        <w:ind w:left="1467" w:hanging="180"/>
      </w:pPr>
    </w:lvl>
    <w:lvl w:ilvl="3" w:tplc="0422000F" w:tentative="1">
      <w:start w:val="1"/>
      <w:numFmt w:val="decimal"/>
      <w:lvlText w:val="%4."/>
      <w:lvlJc w:val="left"/>
      <w:pPr>
        <w:ind w:left="2187" w:hanging="360"/>
      </w:pPr>
    </w:lvl>
    <w:lvl w:ilvl="4" w:tplc="04220019" w:tentative="1">
      <w:start w:val="1"/>
      <w:numFmt w:val="lowerLetter"/>
      <w:lvlText w:val="%5."/>
      <w:lvlJc w:val="left"/>
      <w:pPr>
        <w:ind w:left="2907" w:hanging="360"/>
      </w:pPr>
    </w:lvl>
    <w:lvl w:ilvl="5" w:tplc="0422001B" w:tentative="1">
      <w:start w:val="1"/>
      <w:numFmt w:val="lowerRoman"/>
      <w:lvlText w:val="%6."/>
      <w:lvlJc w:val="right"/>
      <w:pPr>
        <w:ind w:left="3627" w:hanging="180"/>
      </w:pPr>
    </w:lvl>
    <w:lvl w:ilvl="6" w:tplc="0422000F" w:tentative="1">
      <w:start w:val="1"/>
      <w:numFmt w:val="decimal"/>
      <w:lvlText w:val="%7."/>
      <w:lvlJc w:val="left"/>
      <w:pPr>
        <w:ind w:left="4347" w:hanging="360"/>
      </w:pPr>
    </w:lvl>
    <w:lvl w:ilvl="7" w:tplc="04220019" w:tentative="1">
      <w:start w:val="1"/>
      <w:numFmt w:val="lowerLetter"/>
      <w:lvlText w:val="%8."/>
      <w:lvlJc w:val="left"/>
      <w:pPr>
        <w:ind w:left="5067" w:hanging="360"/>
      </w:pPr>
    </w:lvl>
    <w:lvl w:ilvl="8" w:tplc="0422001B" w:tentative="1">
      <w:start w:val="1"/>
      <w:numFmt w:val="lowerRoman"/>
      <w:lvlText w:val="%9."/>
      <w:lvlJc w:val="right"/>
      <w:pPr>
        <w:ind w:left="5787" w:hanging="180"/>
      </w:pPr>
    </w:lvl>
  </w:abstractNum>
  <w:abstractNum w:abstractNumId="11">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FE24486"/>
    <w:multiLevelType w:val="hybridMultilevel"/>
    <w:tmpl w:val="2C2852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9"/>
  </w:num>
  <w:num w:numId="3">
    <w:abstractNumId w:val="5"/>
  </w:num>
  <w:num w:numId="4">
    <w:abstractNumId w:val="3"/>
  </w:num>
  <w:num w:numId="5">
    <w:abstractNumId w:val="8"/>
  </w:num>
  <w:num w:numId="6">
    <w:abstractNumId w:val="11"/>
  </w:num>
  <w:num w:numId="7">
    <w:abstractNumId w:val="0"/>
  </w:num>
  <w:num w:numId="8">
    <w:abstractNumId w:val="1"/>
  </w:num>
  <w:num w:numId="9">
    <w:abstractNumId w:val="12"/>
  </w:num>
  <w:num w:numId="10">
    <w:abstractNumId w:val="10"/>
  </w:num>
  <w:num w:numId="11">
    <w:abstractNumId w:val="6"/>
  </w:num>
  <w:num w:numId="12">
    <w:abstractNumId w:val="4"/>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7DE6"/>
    <w:rsid w:val="00004B96"/>
    <w:rsid w:val="0001570A"/>
    <w:rsid w:val="000163EB"/>
    <w:rsid w:val="00020BFD"/>
    <w:rsid w:val="00033847"/>
    <w:rsid w:val="0005702B"/>
    <w:rsid w:val="0006156F"/>
    <w:rsid w:val="00061F55"/>
    <w:rsid w:val="000731ED"/>
    <w:rsid w:val="00073684"/>
    <w:rsid w:val="00077B6E"/>
    <w:rsid w:val="00085562"/>
    <w:rsid w:val="0009580D"/>
    <w:rsid w:val="00095B9C"/>
    <w:rsid w:val="00096124"/>
    <w:rsid w:val="00097EA2"/>
    <w:rsid w:val="000A39FB"/>
    <w:rsid w:val="000B4200"/>
    <w:rsid w:val="000B549D"/>
    <w:rsid w:val="000B63D7"/>
    <w:rsid w:val="000E597B"/>
    <w:rsid w:val="00104FAE"/>
    <w:rsid w:val="00105C1A"/>
    <w:rsid w:val="00106F05"/>
    <w:rsid w:val="00115BC4"/>
    <w:rsid w:val="00120428"/>
    <w:rsid w:val="00150C2B"/>
    <w:rsid w:val="00155B2E"/>
    <w:rsid w:val="00156348"/>
    <w:rsid w:val="0016119D"/>
    <w:rsid w:val="001630EC"/>
    <w:rsid w:val="00166BA8"/>
    <w:rsid w:val="001704BE"/>
    <w:rsid w:val="00170775"/>
    <w:rsid w:val="00173BA3"/>
    <w:rsid w:val="00173CBB"/>
    <w:rsid w:val="00185ED8"/>
    <w:rsid w:val="001934F9"/>
    <w:rsid w:val="00197C81"/>
    <w:rsid w:val="001A3FC3"/>
    <w:rsid w:val="001A6A4E"/>
    <w:rsid w:val="001B661C"/>
    <w:rsid w:val="001C6D49"/>
    <w:rsid w:val="001E1463"/>
    <w:rsid w:val="001F133B"/>
    <w:rsid w:val="00201D3D"/>
    <w:rsid w:val="00205E24"/>
    <w:rsid w:val="00207474"/>
    <w:rsid w:val="0022200D"/>
    <w:rsid w:val="002220AE"/>
    <w:rsid w:val="00223C4B"/>
    <w:rsid w:val="00232A82"/>
    <w:rsid w:val="00235AA4"/>
    <w:rsid w:val="00244B33"/>
    <w:rsid w:val="00262E56"/>
    <w:rsid w:val="00273BA1"/>
    <w:rsid w:val="00276A23"/>
    <w:rsid w:val="002829FD"/>
    <w:rsid w:val="00292FF3"/>
    <w:rsid w:val="002A116D"/>
    <w:rsid w:val="002A451E"/>
    <w:rsid w:val="002A682B"/>
    <w:rsid w:val="002B31C0"/>
    <w:rsid w:val="002C0F4C"/>
    <w:rsid w:val="002D69D4"/>
    <w:rsid w:val="0031031C"/>
    <w:rsid w:val="00311D83"/>
    <w:rsid w:val="0031238B"/>
    <w:rsid w:val="00314D04"/>
    <w:rsid w:val="00326162"/>
    <w:rsid w:val="00326A06"/>
    <w:rsid w:val="00327C97"/>
    <w:rsid w:val="00334828"/>
    <w:rsid w:val="00335ECC"/>
    <w:rsid w:val="00342C31"/>
    <w:rsid w:val="003518B8"/>
    <w:rsid w:val="003534F5"/>
    <w:rsid w:val="003717BB"/>
    <w:rsid w:val="00375A8C"/>
    <w:rsid w:val="0038092E"/>
    <w:rsid w:val="0038292D"/>
    <w:rsid w:val="0038408C"/>
    <w:rsid w:val="003B1DAB"/>
    <w:rsid w:val="003B4C7D"/>
    <w:rsid w:val="003B57CB"/>
    <w:rsid w:val="003B726B"/>
    <w:rsid w:val="003C741C"/>
    <w:rsid w:val="003E33DA"/>
    <w:rsid w:val="003F253C"/>
    <w:rsid w:val="003F3E02"/>
    <w:rsid w:val="003F700B"/>
    <w:rsid w:val="00404076"/>
    <w:rsid w:val="004044F0"/>
    <w:rsid w:val="004057BE"/>
    <w:rsid w:val="004158F1"/>
    <w:rsid w:val="00420906"/>
    <w:rsid w:val="004249EC"/>
    <w:rsid w:val="00427727"/>
    <w:rsid w:val="0043168E"/>
    <w:rsid w:val="00431B17"/>
    <w:rsid w:val="00442C34"/>
    <w:rsid w:val="00443AB4"/>
    <w:rsid w:val="004456EC"/>
    <w:rsid w:val="00447FD5"/>
    <w:rsid w:val="00450C23"/>
    <w:rsid w:val="00452214"/>
    <w:rsid w:val="00457C1B"/>
    <w:rsid w:val="00471234"/>
    <w:rsid w:val="00477CF6"/>
    <w:rsid w:val="00496DC8"/>
    <w:rsid w:val="00496E82"/>
    <w:rsid w:val="004A17E6"/>
    <w:rsid w:val="004A4B3F"/>
    <w:rsid w:val="004D4004"/>
    <w:rsid w:val="004E0B9A"/>
    <w:rsid w:val="004E1107"/>
    <w:rsid w:val="004E2606"/>
    <w:rsid w:val="004F1B51"/>
    <w:rsid w:val="004F405F"/>
    <w:rsid w:val="0050081F"/>
    <w:rsid w:val="00503AEF"/>
    <w:rsid w:val="0051276E"/>
    <w:rsid w:val="00513E3F"/>
    <w:rsid w:val="00515DB3"/>
    <w:rsid w:val="00523D05"/>
    <w:rsid w:val="0053154B"/>
    <w:rsid w:val="0053524A"/>
    <w:rsid w:val="005434E5"/>
    <w:rsid w:val="00554579"/>
    <w:rsid w:val="0057426B"/>
    <w:rsid w:val="00574C5F"/>
    <w:rsid w:val="00597720"/>
    <w:rsid w:val="005A35DD"/>
    <w:rsid w:val="005A5A24"/>
    <w:rsid w:val="005B12FA"/>
    <w:rsid w:val="005B5793"/>
    <w:rsid w:val="005B73E3"/>
    <w:rsid w:val="005C0BC6"/>
    <w:rsid w:val="005C19F4"/>
    <w:rsid w:val="005C4B49"/>
    <w:rsid w:val="005E7734"/>
    <w:rsid w:val="006021BF"/>
    <w:rsid w:val="006027DD"/>
    <w:rsid w:val="006047A7"/>
    <w:rsid w:val="006111A9"/>
    <w:rsid w:val="00612CB7"/>
    <w:rsid w:val="00614503"/>
    <w:rsid w:val="00624284"/>
    <w:rsid w:val="00626E1E"/>
    <w:rsid w:val="00631073"/>
    <w:rsid w:val="00670342"/>
    <w:rsid w:val="006A0AC0"/>
    <w:rsid w:val="006A1C27"/>
    <w:rsid w:val="006B13C6"/>
    <w:rsid w:val="006C2DCB"/>
    <w:rsid w:val="006C3075"/>
    <w:rsid w:val="006F1294"/>
    <w:rsid w:val="007032CF"/>
    <w:rsid w:val="00713881"/>
    <w:rsid w:val="00714065"/>
    <w:rsid w:val="00714296"/>
    <w:rsid w:val="007242F8"/>
    <w:rsid w:val="007318DB"/>
    <w:rsid w:val="00743D4D"/>
    <w:rsid w:val="007551D2"/>
    <w:rsid w:val="00756CE1"/>
    <w:rsid w:val="007738F7"/>
    <w:rsid w:val="00786209"/>
    <w:rsid w:val="00796DAD"/>
    <w:rsid w:val="007A0A60"/>
    <w:rsid w:val="007A4A87"/>
    <w:rsid w:val="007A4C78"/>
    <w:rsid w:val="007A6FCC"/>
    <w:rsid w:val="007B24EA"/>
    <w:rsid w:val="007B3B78"/>
    <w:rsid w:val="007B43BD"/>
    <w:rsid w:val="007C1EE0"/>
    <w:rsid w:val="007F5F6A"/>
    <w:rsid w:val="00810F73"/>
    <w:rsid w:val="00820EB0"/>
    <w:rsid w:val="0083016E"/>
    <w:rsid w:val="00837265"/>
    <w:rsid w:val="008401F7"/>
    <w:rsid w:val="0085011E"/>
    <w:rsid w:val="00853820"/>
    <w:rsid w:val="00862BFC"/>
    <w:rsid w:val="00863BAF"/>
    <w:rsid w:val="00867A77"/>
    <w:rsid w:val="0087109E"/>
    <w:rsid w:val="008831AB"/>
    <w:rsid w:val="0088490F"/>
    <w:rsid w:val="0088669C"/>
    <w:rsid w:val="00890FC0"/>
    <w:rsid w:val="0089113A"/>
    <w:rsid w:val="008923D9"/>
    <w:rsid w:val="008D089D"/>
    <w:rsid w:val="008D3AF3"/>
    <w:rsid w:val="00903A02"/>
    <w:rsid w:val="00910F86"/>
    <w:rsid w:val="00913CBF"/>
    <w:rsid w:val="00916BD8"/>
    <w:rsid w:val="009364DF"/>
    <w:rsid w:val="0094574F"/>
    <w:rsid w:val="00961ACE"/>
    <w:rsid w:val="00964373"/>
    <w:rsid w:val="00977FB0"/>
    <w:rsid w:val="009A1D42"/>
    <w:rsid w:val="009A5C88"/>
    <w:rsid w:val="009C1F28"/>
    <w:rsid w:val="009C55AC"/>
    <w:rsid w:val="009E07D6"/>
    <w:rsid w:val="009E6582"/>
    <w:rsid w:val="009E6615"/>
    <w:rsid w:val="009E664C"/>
    <w:rsid w:val="00A11172"/>
    <w:rsid w:val="00A12451"/>
    <w:rsid w:val="00A17FED"/>
    <w:rsid w:val="00A212AB"/>
    <w:rsid w:val="00A212CA"/>
    <w:rsid w:val="00A23ADC"/>
    <w:rsid w:val="00A23FF8"/>
    <w:rsid w:val="00A32385"/>
    <w:rsid w:val="00A35046"/>
    <w:rsid w:val="00A4210B"/>
    <w:rsid w:val="00A459A5"/>
    <w:rsid w:val="00A60DAC"/>
    <w:rsid w:val="00A611AE"/>
    <w:rsid w:val="00A86F3C"/>
    <w:rsid w:val="00A957EB"/>
    <w:rsid w:val="00AA08E3"/>
    <w:rsid w:val="00AA0DE7"/>
    <w:rsid w:val="00AA0F09"/>
    <w:rsid w:val="00AB590F"/>
    <w:rsid w:val="00AC59F5"/>
    <w:rsid w:val="00AC70F4"/>
    <w:rsid w:val="00AD291E"/>
    <w:rsid w:val="00AD633C"/>
    <w:rsid w:val="00AE12DC"/>
    <w:rsid w:val="00AE55EE"/>
    <w:rsid w:val="00AF3637"/>
    <w:rsid w:val="00B04A7F"/>
    <w:rsid w:val="00B128C5"/>
    <w:rsid w:val="00B272A9"/>
    <w:rsid w:val="00B3672A"/>
    <w:rsid w:val="00B76DF5"/>
    <w:rsid w:val="00B82362"/>
    <w:rsid w:val="00B858DE"/>
    <w:rsid w:val="00B86BFF"/>
    <w:rsid w:val="00B86F6B"/>
    <w:rsid w:val="00B9332A"/>
    <w:rsid w:val="00BA2D9A"/>
    <w:rsid w:val="00BA569A"/>
    <w:rsid w:val="00BA7C97"/>
    <w:rsid w:val="00BB02D0"/>
    <w:rsid w:val="00BB034C"/>
    <w:rsid w:val="00BB349B"/>
    <w:rsid w:val="00BB47B5"/>
    <w:rsid w:val="00BC2D3A"/>
    <w:rsid w:val="00BC3AB2"/>
    <w:rsid w:val="00BC52C2"/>
    <w:rsid w:val="00BD3A5F"/>
    <w:rsid w:val="00BD3DE3"/>
    <w:rsid w:val="00BE5BE9"/>
    <w:rsid w:val="00BE6230"/>
    <w:rsid w:val="00BF04AE"/>
    <w:rsid w:val="00BF4A67"/>
    <w:rsid w:val="00C4120E"/>
    <w:rsid w:val="00C46B16"/>
    <w:rsid w:val="00C51D31"/>
    <w:rsid w:val="00C51D49"/>
    <w:rsid w:val="00C56C7A"/>
    <w:rsid w:val="00C57BD9"/>
    <w:rsid w:val="00C63DF8"/>
    <w:rsid w:val="00C6663B"/>
    <w:rsid w:val="00C743E7"/>
    <w:rsid w:val="00C82EF9"/>
    <w:rsid w:val="00C85757"/>
    <w:rsid w:val="00C90121"/>
    <w:rsid w:val="00C909CD"/>
    <w:rsid w:val="00C921BA"/>
    <w:rsid w:val="00CA42C8"/>
    <w:rsid w:val="00CC0439"/>
    <w:rsid w:val="00CC3E3E"/>
    <w:rsid w:val="00CC7003"/>
    <w:rsid w:val="00CC7493"/>
    <w:rsid w:val="00CE1525"/>
    <w:rsid w:val="00CF7812"/>
    <w:rsid w:val="00D04E5C"/>
    <w:rsid w:val="00D06032"/>
    <w:rsid w:val="00D227DB"/>
    <w:rsid w:val="00D3071C"/>
    <w:rsid w:val="00D3171F"/>
    <w:rsid w:val="00D35D7E"/>
    <w:rsid w:val="00D612A2"/>
    <w:rsid w:val="00D634DC"/>
    <w:rsid w:val="00D7101A"/>
    <w:rsid w:val="00D77BE9"/>
    <w:rsid w:val="00D81FF8"/>
    <w:rsid w:val="00D835E0"/>
    <w:rsid w:val="00D87BD6"/>
    <w:rsid w:val="00DA35C3"/>
    <w:rsid w:val="00DA5F01"/>
    <w:rsid w:val="00DA7AD1"/>
    <w:rsid w:val="00DB4EB2"/>
    <w:rsid w:val="00DC2B24"/>
    <w:rsid w:val="00DD2FD3"/>
    <w:rsid w:val="00DD3B9A"/>
    <w:rsid w:val="00DE0692"/>
    <w:rsid w:val="00DE29B4"/>
    <w:rsid w:val="00DE3795"/>
    <w:rsid w:val="00DE7D5A"/>
    <w:rsid w:val="00DF7AC0"/>
    <w:rsid w:val="00E0655F"/>
    <w:rsid w:val="00E109FC"/>
    <w:rsid w:val="00E158F4"/>
    <w:rsid w:val="00E1592C"/>
    <w:rsid w:val="00E23CD4"/>
    <w:rsid w:val="00E24C2A"/>
    <w:rsid w:val="00E262E1"/>
    <w:rsid w:val="00E271E1"/>
    <w:rsid w:val="00E30031"/>
    <w:rsid w:val="00E3318D"/>
    <w:rsid w:val="00E5056E"/>
    <w:rsid w:val="00E531A9"/>
    <w:rsid w:val="00E53CCC"/>
    <w:rsid w:val="00E5647C"/>
    <w:rsid w:val="00E618F1"/>
    <w:rsid w:val="00E66A65"/>
    <w:rsid w:val="00E76BD6"/>
    <w:rsid w:val="00E77C05"/>
    <w:rsid w:val="00E9797B"/>
    <w:rsid w:val="00EA3CF8"/>
    <w:rsid w:val="00EC088D"/>
    <w:rsid w:val="00EC1BA5"/>
    <w:rsid w:val="00EC6802"/>
    <w:rsid w:val="00EC751B"/>
    <w:rsid w:val="00ED0A94"/>
    <w:rsid w:val="00ED3D5D"/>
    <w:rsid w:val="00ED5731"/>
    <w:rsid w:val="00EE0E54"/>
    <w:rsid w:val="00EF6029"/>
    <w:rsid w:val="00F2194B"/>
    <w:rsid w:val="00F41BCC"/>
    <w:rsid w:val="00F47FA0"/>
    <w:rsid w:val="00F616F5"/>
    <w:rsid w:val="00F7769E"/>
    <w:rsid w:val="00F80189"/>
    <w:rsid w:val="00F82A86"/>
    <w:rsid w:val="00F903CE"/>
    <w:rsid w:val="00F92DEE"/>
    <w:rsid w:val="00F96A04"/>
    <w:rsid w:val="00FA7514"/>
    <w:rsid w:val="00FB24C5"/>
    <w:rsid w:val="00FB7A4B"/>
    <w:rsid w:val="00FC19A9"/>
    <w:rsid w:val="00FC19C0"/>
    <w:rsid w:val="00FC7DE6"/>
    <w:rsid w:val="00FD4618"/>
    <w:rsid w:val="00FE1232"/>
    <w:rsid w:val="00FE6C7A"/>
    <w:rsid w:val="00FF15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456D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7EA2"/>
    <w:pPr>
      <w:spacing w:after="15" w:line="386" w:lineRule="auto"/>
      <w:ind w:left="10" w:right="3" w:hanging="10"/>
      <w:jc w:val="both"/>
    </w:pPr>
    <w:rPr>
      <w:rFonts w:ascii="Times New Roman" w:eastAsia="Times New Roman" w:hAnsi="Times New Roman" w:cs="Times New Roman"/>
      <w:color w:val="000000"/>
      <w:sz w:val="28"/>
      <w:lang w:eastAsia="ru-RU"/>
    </w:rPr>
  </w:style>
  <w:style w:type="paragraph" w:styleId="1">
    <w:name w:val="heading 1"/>
    <w:basedOn w:val="a"/>
    <w:next w:val="a"/>
    <w:link w:val="10"/>
    <w:uiPriority w:val="9"/>
    <w:qFormat/>
    <w:rsid w:val="00C743E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CC043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next w:val="a"/>
    <w:link w:val="30"/>
    <w:uiPriority w:val="9"/>
    <w:unhideWhenUsed/>
    <w:qFormat/>
    <w:rsid w:val="00097EA2"/>
    <w:pPr>
      <w:keepNext/>
      <w:keepLines/>
      <w:spacing w:after="131"/>
      <w:ind w:left="10" w:right="8" w:hanging="10"/>
      <w:jc w:val="center"/>
      <w:outlineLvl w:val="2"/>
    </w:pPr>
    <w:rPr>
      <w:rFonts w:ascii="Times New Roman" w:eastAsia="Times New Roman" w:hAnsi="Times New Roman" w:cs="Times New Roman"/>
      <w:b/>
      <w:color w:val="000000"/>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97EA2"/>
    <w:rPr>
      <w:rFonts w:ascii="Times New Roman" w:eastAsia="Times New Roman" w:hAnsi="Times New Roman" w:cs="Times New Roman"/>
      <w:b/>
      <w:color w:val="000000"/>
      <w:sz w:val="28"/>
      <w:lang w:eastAsia="ru-RU"/>
    </w:rPr>
  </w:style>
  <w:style w:type="paragraph" w:customStyle="1" w:styleId="11">
    <w:name w:val="Обычный1"/>
    <w:uiPriority w:val="99"/>
    <w:rsid w:val="00097EA2"/>
    <w:pPr>
      <w:suppressAutoHyphens/>
      <w:autoSpaceDN w:val="0"/>
      <w:spacing w:after="0" w:line="240" w:lineRule="auto"/>
      <w:textAlignment w:val="baseline"/>
    </w:pPr>
    <w:rPr>
      <w:rFonts w:ascii="Arial" w:eastAsia="SimSun" w:hAnsi="Arial" w:cs="Mangal"/>
      <w:kern w:val="3"/>
      <w:sz w:val="24"/>
      <w:szCs w:val="24"/>
      <w:lang w:eastAsia="hi-IN" w:bidi="hi-IN"/>
    </w:rPr>
  </w:style>
  <w:style w:type="paragraph" w:styleId="a3">
    <w:name w:val="header"/>
    <w:basedOn w:val="a"/>
    <w:link w:val="a4"/>
    <w:uiPriority w:val="99"/>
    <w:unhideWhenUsed/>
    <w:rsid w:val="00C743E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743E7"/>
    <w:rPr>
      <w:rFonts w:ascii="Times New Roman" w:eastAsia="Times New Roman" w:hAnsi="Times New Roman" w:cs="Times New Roman"/>
      <w:color w:val="000000"/>
      <w:sz w:val="28"/>
      <w:lang w:eastAsia="ru-RU"/>
    </w:rPr>
  </w:style>
  <w:style w:type="paragraph" w:styleId="a5">
    <w:name w:val="footer"/>
    <w:basedOn w:val="a"/>
    <w:link w:val="a6"/>
    <w:uiPriority w:val="99"/>
    <w:unhideWhenUsed/>
    <w:rsid w:val="00C743E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743E7"/>
    <w:rPr>
      <w:rFonts w:ascii="Times New Roman" w:eastAsia="Times New Roman" w:hAnsi="Times New Roman" w:cs="Times New Roman"/>
      <w:color w:val="000000"/>
      <w:sz w:val="28"/>
      <w:lang w:eastAsia="ru-RU"/>
    </w:rPr>
  </w:style>
  <w:style w:type="character" w:customStyle="1" w:styleId="10">
    <w:name w:val="Заголовок 1 Знак"/>
    <w:basedOn w:val="a0"/>
    <w:link w:val="1"/>
    <w:uiPriority w:val="9"/>
    <w:rsid w:val="00C743E7"/>
    <w:rPr>
      <w:rFonts w:asciiTheme="majorHAnsi" w:eastAsiaTheme="majorEastAsia" w:hAnsiTheme="majorHAnsi" w:cstheme="majorBidi"/>
      <w:color w:val="2E74B5" w:themeColor="accent1" w:themeShade="BF"/>
      <w:sz w:val="32"/>
      <w:szCs w:val="32"/>
      <w:lang w:eastAsia="ru-RU"/>
    </w:rPr>
  </w:style>
  <w:style w:type="paragraph" w:styleId="a7">
    <w:name w:val="TOC Heading"/>
    <w:basedOn w:val="1"/>
    <w:next w:val="a"/>
    <w:uiPriority w:val="39"/>
    <w:unhideWhenUsed/>
    <w:qFormat/>
    <w:rsid w:val="00C743E7"/>
    <w:pPr>
      <w:spacing w:line="259" w:lineRule="auto"/>
      <w:ind w:left="0" w:right="0" w:firstLine="0"/>
      <w:jc w:val="left"/>
      <w:outlineLvl w:val="9"/>
    </w:pPr>
  </w:style>
  <w:style w:type="paragraph" w:styleId="31">
    <w:name w:val="toc 3"/>
    <w:basedOn w:val="a"/>
    <w:next w:val="a"/>
    <w:autoRedefine/>
    <w:uiPriority w:val="39"/>
    <w:unhideWhenUsed/>
    <w:rsid w:val="00C743E7"/>
    <w:pPr>
      <w:spacing w:after="100"/>
      <w:ind w:left="560"/>
    </w:pPr>
  </w:style>
  <w:style w:type="character" w:styleId="a8">
    <w:name w:val="Hyperlink"/>
    <w:basedOn w:val="a0"/>
    <w:uiPriority w:val="99"/>
    <w:unhideWhenUsed/>
    <w:rsid w:val="00C743E7"/>
    <w:rPr>
      <w:color w:val="0563C1" w:themeColor="hyperlink"/>
      <w:u w:val="single"/>
    </w:rPr>
  </w:style>
  <w:style w:type="paragraph" w:styleId="a9">
    <w:name w:val="List Paragraph"/>
    <w:basedOn w:val="a"/>
    <w:uiPriority w:val="34"/>
    <w:qFormat/>
    <w:rsid w:val="0022200D"/>
    <w:pPr>
      <w:ind w:left="720"/>
      <w:contextualSpacing/>
    </w:pPr>
  </w:style>
  <w:style w:type="character" w:customStyle="1" w:styleId="20">
    <w:name w:val="Заголовок 2 Знак"/>
    <w:basedOn w:val="a0"/>
    <w:link w:val="2"/>
    <w:uiPriority w:val="9"/>
    <w:semiHidden/>
    <w:rsid w:val="00CC0439"/>
    <w:rPr>
      <w:rFonts w:asciiTheme="majorHAnsi" w:eastAsiaTheme="majorEastAsia" w:hAnsiTheme="majorHAnsi" w:cstheme="majorBidi"/>
      <w:color w:val="2E74B5" w:themeColor="accent1" w:themeShade="BF"/>
      <w:sz w:val="26"/>
      <w:szCs w:val="26"/>
      <w:lang w:eastAsia="ru-RU"/>
    </w:rPr>
  </w:style>
  <w:style w:type="table" w:styleId="aa">
    <w:name w:val="Table Grid"/>
    <w:basedOn w:val="a1"/>
    <w:uiPriority w:val="39"/>
    <w:rsid w:val="00EC0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DE29B4"/>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DE29B4"/>
    <w:rPr>
      <w:rFonts w:ascii="Consolas" w:eastAsia="Times New Roman" w:hAnsi="Consolas" w:cs="Times New Roman"/>
      <w:color w:val="000000"/>
      <w:sz w:val="20"/>
      <w:szCs w:val="20"/>
      <w:lang w:eastAsia="ru-RU"/>
    </w:rPr>
  </w:style>
  <w:style w:type="table" w:customStyle="1" w:styleId="TableGrid">
    <w:name w:val="TableGrid"/>
    <w:rsid w:val="004A17E6"/>
    <w:pPr>
      <w:spacing w:after="0" w:line="240" w:lineRule="auto"/>
    </w:pPr>
    <w:rPr>
      <w:rFonts w:eastAsiaTheme="minorEastAsia"/>
      <w:lang w:eastAsia="ru-RU"/>
    </w:rPr>
    <w:tblPr>
      <w:tblCellMar>
        <w:top w:w="0" w:type="dxa"/>
        <w:left w:w="0" w:type="dxa"/>
        <w:bottom w:w="0" w:type="dxa"/>
        <w:right w:w="0" w:type="dxa"/>
      </w:tblCellMar>
    </w:tblPr>
  </w:style>
  <w:style w:type="character" w:customStyle="1" w:styleId="UnresolvedMention">
    <w:name w:val="Unresolved Mention"/>
    <w:basedOn w:val="a0"/>
    <w:uiPriority w:val="99"/>
    <w:semiHidden/>
    <w:unhideWhenUsed/>
    <w:rsid w:val="00554579"/>
    <w:rPr>
      <w:color w:val="605E5C"/>
      <w:shd w:val="clear" w:color="auto" w:fill="E1DFDD"/>
    </w:rPr>
  </w:style>
  <w:style w:type="paragraph" w:styleId="ab">
    <w:name w:val="Balloon Text"/>
    <w:basedOn w:val="a"/>
    <w:link w:val="ac"/>
    <w:uiPriority w:val="99"/>
    <w:semiHidden/>
    <w:unhideWhenUsed/>
    <w:rsid w:val="000E597B"/>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E597B"/>
    <w:rPr>
      <w:rFonts w:ascii="Tahoma" w:eastAsia="Times New Roman" w:hAnsi="Tahoma" w:cs="Tahoma"/>
      <w:color w:val="000000"/>
      <w:sz w:val="16"/>
      <w:szCs w:val="16"/>
      <w:lang w:eastAsia="ru-RU"/>
    </w:rPr>
  </w:style>
  <w:style w:type="character" w:customStyle="1" w:styleId="word">
    <w:name w:val="word"/>
    <w:basedOn w:val="a0"/>
    <w:rsid w:val="005B5793"/>
  </w:style>
  <w:style w:type="character" w:customStyle="1" w:styleId="ad">
    <w:name w:val="Нет"/>
    <w:rsid w:val="003534F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7EA2"/>
    <w:pPr>
      <w:spacing w:after="15" w:line="386" w:lineRule="auto"/>
      <w:ind w:left="10" w:right="3" w:hanging="10"/>
      <w:jc w:val="both"/>
    </w:pPr>
    <w:rPr>
      <w:rFonts w:ascii="Times New Roman" w:eastAsia="Times New Roman" w:hAnsi="Times New Roman" w:cs="Times New Roman"/>
      <w:color w:val="000000"/>
      <w:sz w:val="28"/>
      <w:lang w:eastAsia="ru-RU"/>
    </w:rPr>
  </w:style>
  <w:style w:type="paragraph" w:styleId="1">
    <w:name w:val="heading 1"/>
    <w:basedOn w:val="a"/>
    <w:next w:val="a"/>
    <w:link w:val="10"/>
    <w:uiPriority w:val="9"/>
    <w:qFormat/>
    <w:rsid w:val="00C743E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CC043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next w:val="a"/>
    <w:link w:val="30"/>
    <w:uiPriority w:val="9"/>
    <w:unhideWhenUsed/>
    <w:qFormat/>
    <w:rsid w:val="00097EA2"/>
    <w:pPr>
      <w:keepNext/>
      <w:keepLines/>
      <w:spacing w:after="131"/>
      <w:ind w:left="10" w:right="8" w:hanging="10"/>
      <w:jc w:val="center"/>
      <w:outlineLvl w:val="2"/>
    </w:pPr>
    <w:rPr>
      <w:rFonts w:ascii="Times New Roman" w:eastAsia="Times New Roman" w:hAnsi="Times New Roman" w:cs="Times New Roman"/>
      <w:b/>
      <w:color w:val="000000"/>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097EA2"/>
    <w:rPr>
      <w:rFonts w:ascii="Times New Roman" w:eastAsia="Times New Roman" w:hAnsi="Times New Roman" w:cs="Times New Roman"/>
      <w:b/>
      <w:color w:val="000000"/>
      <w:sz w:val="28"/>
      <w:lang w:eastAsia="ru-RU"/>
    </w:rPr>
  </w:style>
  <w:style w:type="paragraph" w:customStyle="1" w:styleId="11">
    <w:name w:val="Обычный1"/>
    <w:uiPriority w:val="99"/>
    <w:rsid w:val="00097EA2"/>
    <w:pPr>
      <w:suppressAutoHyphens/>
      <w:autoSpaceDN w:val="0"/>
      <w:spacing w:after="0" w:line="240" w:lineRule="auto"/>
      <w:textAlignment w:val="baseline"/>
    </w:pPr>
    <w:rPr>
      <w:rFonts w:ascii="Arial" w:eastAsia="SimSun" w:hAnsi="Arial" w:cs="Mangal"/>
      <w:kern w:val="3"/>
      <w:sz w:val="24"/>
      <w:szCs w:val="24"/>
      <w:lang w:eastAsia="hi-IN" w:bidi="hi-IN"/>
    </w:rPr>
  </w:style>
  <w:style w:type="paragraph" w:styleId="a3">
    <w:name w:val="header"/>
    <w:basedOn w:val="a"/>
    <w:link w:val="a4"/>
    <w:uiPriority w:val="99"/>
    <w:unhideWhenUsed/>
    <w:rsid w:val="00C743E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743E7"/>
    <w:rPr>
      <w:rFonts w:ascii="Times New Roman" w:eastAsia="Times New Roman" w:hAnsi="Times New Roman" w:cs="Times New Roman"/>
      <w:color w:val="000000"/>
      <w:sz w:val="28"/>
      <w:lang w:eastAsia="ru-RU"/>
    </w:rPr>
  </w:style>
  <w:style w:type="paragraph" w:styleId="a5">
    <w:name w:val="footer"/>
    <w:basedOn w:val="a"/>
    <w:link w:val="a6"/>
    <w:uiPriority w:val="99"/>
    <w:unhideWhenUsed/>
    <w:rsid w:val="00C743E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743E7"/>
    <w:rPr>
      <w:rFonts w:ascii="Times New Roman" w:eastAsia="Times New Roman" w:hAnsi="Times New Roman" w:cs="Times New Roman"/>
      <w:color w:val="000000"/>
      <w:sz w:val="28"/>
      <w:lang w:eastAsia="ru-RU"/>
    </w:rPr>
  </w:style>
  <w:style w:type="character" w:customStyle="1" w:styleId="10">
    <w:name w:val="Заголовок 1 Знак"/>
    <w:basedOn w:val="a0"/>
    <w:link w:val="1"/>
    <w:uiPriority w:val="9"/>
    <w:rsid w:val="00C743E7"/>
    <w:rPr>
      <w:rFonts w:asciiTheme="majorHAnsi" w:eastAsiaTheme="majorEastAsia" w:hAnsiTheme="majorHAnsi" w:cstheme="majorBidi"/>
      <w:color w:val="2E74B5" w:themeColor="accent1" w:themeShade="BF"/>
      <w:sz w:val="32"/>
      <w:szCs w:val="32"/>
      <w:lang w:eastAsia="ru-RU"/>
    </w:rPr>
  </w:style>
  <w:style w:type="paragraph" w:styleId="a7">
    <w:name w:val="TOC Heading"/>
    <w:basedOn w:val="1"/>
    <w:next w:val="a"/>
    <w:uiPriority w:val="39"/>
    <w:unhideWhenUsed/>
    <w:qFormat/>
    <w:rsid w:val="00C743E7"/>
    <w:pPr>
      <w:spacing w:line="259" w:lineRule="auto"/>
      <w:ind w:left="0" w:right="0" w:firstLine="0"/>
      <w:jc w:val="left"/>
      <w:outlineLvl w:val="9"/>
    </w:pPr>
  </w:style>
  <w:style w:type="paragraph" w:styleId="31">
    <w:name w:val="toc 3"/>
    <w:basedOn w:val="a"/>
    <w:next w:val="a"/>
    <w:autoRedefine/>
    <w:uiPriority w:val="39"/>
    <w:unhideWhenUsed/>
    <w:rsid w:val="00C743E7"/>
    <w:pPr>
      <w:spacing w:after="100"/>
      <w:ind w:left="560"/>
    </w:pPr>
  </w:style>
  <w:style w:type="character" w:styleId="a8">
    <w:name w:val="Hyperlink"/>
    <w:basedOn w:val="a0"/>
    <w:uiPriority w:val="99"/>
    <w:unhideWhenUsed/>
    <w:rsid w:val="00C743E7"/>
    <w:rPr>
      <w:color w:val="0563C1" w:themeColor="hyperlink"/>
      <w:u w:val="single"/>
    </w:rPr>
  </w:style>
  <w:style w:type="paragraph" w:styleId="a9">
    <w:name w:val="List Paragraph"/>
    <w:basedOn w:val="a"/>
    <w:uiPriority w:val="34"/>
    <w:qFormat/>
    <w:rsid w:val="0022200D"/>
    <w:pPr>
      <w:ind w:left="720"/>
      <w:contextualSpacing/>
    </w:pPr>
  </w:style>
  <w:style w:type="character" w:customStyle="1" w:styleId="20">
    <w:name w:val="Заголовок 2 Знак"/>
    <w:basedOn w:val="a0"/>
    <w:link w:val="2"/>
    <w:uiPriority w:val="9"/>
    <w:semiHidden/>
    <w:rsid w:val="00CC0439"/>
    <w:rPr>
      <w:rFonts w:asciiTheme="majorHAnsi" w:eastAsiaTheme="majorEastAsia" w:hAnsiTheme="majorHAnsi" w:cstheme="majorBidi"/>
      <w:color w:val="2E74B5" w:themeColor="accent1" w:themeShade="BF"/>
      <w:sz w:val="26"/>
      <w:szCs w:val="26"/>
      <w:lang w:eastAsia="ru-RU"/>
    </w:rPr>
  </w:style>
  <w:style w:type="table" w:styleId="aa">
    <w:name w:val="Table Grid"/>
    <w:basedOn w:val="a1"/>
    <w:uiPriority w:val="39"/>
    <w:rsid w:val="00EC0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DE29B4"/>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DE29B4"/>
    <w:rPr>
      <w:rFonts w:ascii="Consolas" w:eastAsia="Times New Roman" w:hAnsi="Consolas" w:cs="Times New Roman"/>
      <w:color w:val="000000"/>
      <w:sz w:val="20"/>
      <w:szCs w:val="20"/>
      <w:lang w:eastAsia="ru-RU"/>
    </w:rPr>
  </w:style>
  <w:style w:type="table" w:customStyle="1" w:styleId="TableGrid">
    <w:name w:val="TableGrid"/>
    <w:rsid w:val="004A17E6"/>
    <w:pPr>
      <w:spacing w:after="0" w:line="240" w:lineRule="auto"/>
    </w:pPr>
    <w:rPr>
      <w:rFonts w:eastAsiaTheme="minorEastAsia"/>
      <w:lang w:eastAsia="ru-RU"/>
    </w:rPr>
    <w:tblPr>
      <w:tblCellMar>
        <w:top w:w="0" w:type="dxa"/>
        <w:left w:w="0" w:type="dxa"/>
        <w:bottom w:w="0" w:type="dxa"/>
        <w:right w:w="0" w:type="dxa"/>
      </w:tblCellMar>
    </w:tblPr>
  </w:style>
  <w:style w:type="character" w:customStyle="1" w:styleId="UnresolvedMention">
    <w:name w:val="Unresolved Mention"/>
    <w:basedOn w:val="a0"/>
    <w:uiPriority w:val="99"/>
    <w:semiHidden/>
    <w:unhideWhenUsed/>
    <w:rsid w:val="00554579"/>
    <w:rPr>
      <w:color w:val="605E5C"/>
      <w:shd w:val="clear" w:color="auto" w:fill="E1DFDD"/>
    </w:rPr>
  </w:style>
  <w:style w:type="paragraph" w:styleId="ab">
    <w:name w:val="Balloon Text"/>
    <w:basedOn w:val="a"/>
    <w:link w:val="ac"/>
    <w:uiPriority w:val="99"/>
    <w:semiHidden/>
    <w:unhideWhenUsed/>
    <w:rsid w:val="000E597B"/>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0E597B"/>
    <w:rPr>
      <w:rFonts w:ascii="Tahoma" w:eastAsia="Times New Roman" w:hAnsi="Tahoma" w:cs="Tahoma"/>
      <w:color w:val="000000"/>
      <w:sz w:val="16"/>
      <w:szCs w:val="16"/>
      <w:lang w:eastAsia="ru-RU"/>
    </w:rPr>
  </w:style>
  <w:style w:type="character" w:customStyle="1" w:styleId="word">
    <w:name w:val="word"/>
    <w:basedOn w:val="a0"/>
    <w:rsid w:val="005B5793"/>
  </w:style>
  <w:style w:type="character" w:customStyle="1" w:styleId="ad">
    <w:name w:val="Нет"/>
    <w:rsid w:val="003534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490742">
      <w:bodyDiv w:val="1"/>
      <w:marLeft w:val="0"/>
      <w:marRight w:val="0"/>
      <w:marTop w:val="0"/>
      <w:marBottom w:val="0"/>
      <w:divBdr>
        <w:top w:val="none" w:sz="0" w:space="0" w:color="auto"/>
        <w:left w:val="none" w:sz="0" w:space="0" w:color="auto"/>
        <w:bottom w:val="none" w:sz="0" w:space="0" w:color="auto"/>
        <w:right w:val="none" w:sz="0" w:space="0" w:color="auto"/>
      </w:divBdr>
    </w:div>
    <w:div w:id="405882131">
      <w:bodyDiv w:val="1"/>
      <w:marLeft w:val="0"/>
      <w:marRight w:val="0"/>
      <w:marTop w:val="0"/>
      <w:marBottom w:val="0"/>
      <w:divBdr>
        <w:top w:val="none" w:sz="0" w:space="0" w:color="auto"/>
        <w:left w:val="none" w:sz="0" w:space="0" w:color="auto"/>
        <w:bottom w:val="none" w:sz="0" w:space="0" w:color="auto"/>
        <w:right w:val="none" w:sz="0" w:space="0" w:color="auto"/>
      </w:divBdr>
    </w:div>
    <w:div w:id="471142646">
      <w:bodyDiv w:val="1"/>
      <w:marLeft w:val="0"/>
      <w:marRight w:val="0"/>
      <w:marTop w:val="0"/>
      <w:marBottom w:val="0"/>
      <w:divBdr>
        <w:top w:val="none" w:sz="0" w:space="0" w:color="auto"/>
        <w:left w:val="none" w:sz="0" w:space="0" w:color="auto"/>
        <w:bottom w:val="none" w:sz="0" w:space="0" w:color="auto"/>
        <w:right w:val="none" w:sz="0" w:space="0" w:color="auto"/>
      </w:divBdr>
    </w:div>
    <w:div w:id="476921732">
      <w:bodyDiv w:val="1"/>
      <w:marLeft w:val="0"/>
      <w:marRight w:val="0"/>
      <w:marTop w:val="0"/>
      <w:marBottom w:val="0"/>
      <w:divBdr>
        <w:top w:val="none" w:sz="0" w:space="0" w:color="auto"/>
        <w:left w:val="none" w:sz="0" w:space="0" w:color="auto"/>
        <w:bottom w:val="none" w:sz="0" w:space="0" w:color="auto"/>
        <w:right w:val="none" w:sz="0" w:space="0" w:color="auto"/>
      </w:divBdr>
    </w:div>
    <w:div w:id="524054629">
      <w:bodyDiv w:val="1"/>
      <w:marLeft w:val="0"/>
      <w:marRight w:val="0"/>
      <w:marTop w:val="0"/>
      <w:marBottom w:val="0"/>
      <w:divBdr>
        <w:top w:val="none" w:sz="0" w:space="0" w:color="auto"/>
        <w:left w:val="none" w:sz="0" w:space="0" w:color="auto"/>
        <w:bottom w:val="none" w:sz="0" w:space="0" w:color="auto"/>
        <w:right w:val="none" w:sz="0" w:space="0" w:color="auto"/>
      </w:divBdr>
    </w:div>
    <w:div w:id="576406024">
      <w:bodyDiv w:val="1"/>
      <w:marLeft w:val="0"/>
      <w:marRight w:val="0"/>
      <w:marTop w:val="0"/>
      <w:marBottom w:val="0"/>
      <w:divBdr>
        <w:top w:val="none" w:sz="0" w:space="0" w:color="auto"/>
        <w:left w:val="none" w:sz="0" w:space="0" w:color="auto"/>
        <w:bottom w:val="none" w:sz="0" w:space="0" w:color="auto"/>
        <w:right w:val="none" w:sz="0" w:space="0" w:color="auto"/>
      </w:divBdr>
    </w:div>
    <w:div w:id="581376380">
      <w:bodyDiv w:val="1"/>
      <w:marLeft w:val="0"/>
      <w:marRight w:val="0"/>
      <w:marTop w:val="0"/>
      <w:marBottom w:val="0"/>
      <w:divBdr>
        <w:top w:val="none" w:sz="0" w:space="0" w:color="auto"/>
        <w:left w:val="none" w:sz="0" w:space="0" w:color="auto"/>
        <w:bottom w:val="none" w:sz="0" w:space="0" w:color="auto"/>
        <w:right w:val="none" w:sz="0" w:space="0" w:color="auto"/>
      </w:divBdr>
    </w:div>
    <w:div w:id="607590564">
      <w:bodyDiv w:val="1"/>
      <w:marLeft w:val="0"/>
      <w:marRight w:val="0"/>
      <w:marTop w:val="0"/>
      <w:marBottom w:val="0"/>
      <w:divBdr>
        <w:top w:val="none" w:sz="0" w:space="0" w:color="auto"/>
        <w:left w:val="none" w:sz="0" w:space="0" w:color="auto"/>
        <w:bottom w:val="none" w:sz="0" w:space="0" w:color="auto"/>
        <w:right w:val="none" w:sz="0" w:space="0" w:color="auto"/>
      </w:divBdr>
    </w:div>
    <w:div w:id="638267042">
      <w:bodyDiv w:val="1"/>
      <w:marLeft w:val="0"/>
      <w:marRight w:val="0"/>
      <w:marTop w:val="0"/>
      <w:marBottom w:val="0"/>
      <w:divBdr>
        <w:top w:val="none" w:sz="0" w:space="0" w:color="auto"/>
        <w:left w:val="none" w:sz="0" w:space="0" w:color="auto"/>
        <w:bottom w:val="none" w:sz="0" w:space="0" w:color="auto"/>
        <w:right w:val="none" w:sz="0" w:space="0" w:color="auto"/>
      </w:divBdr>
    </w:div>
    <w:div w:id="747649747">
      <w:bodyDiv w:val="1"/>
      <w:marLeft w:val="0"/>
      <w:marRight w:val="0"/>
      <w:marTop w:val="0"/>
      <w:marBottom w:val="0"/>
      <w:divBdr>
        <w:top w:val="none" w:sz="0" w:space="0" w:color="auto"/>
        <w:left w:val="none" w:sz="0" w:space="0" w:color="auto"/>
        <w:bottom w:val="none" w:sz="0" w:space="0" w:color="auto"/>
        <w:right w:val="none" w:sz="0" w:space="0" w:color="auto"/>
      </w:divBdr>
    </w:div>
    <w:div w:id="767165778">
      <w:bodyDiv w:val="1"/>
      <w:marLeft w:val="0"/>
      <w:marRight w:val="0"/>
      <w:marTop w:val="0"/>
      <w:marBottom w:val="0"/>
      <w:divBdr>
        <w:top w:val="none" w:sz="0" w:space="0" w:color="auto"/>
        <w:left w:val="none" w:sz="0" w:space="0" w:color="auto"/>
        <w:bottom w:val="none" w:sz="0" w:space="0" w:color="auto"/>
        <w:right w:val="none" w:sz="0" w:space="0" w:color="auto"/>
      </w:divBdr>
    </w:div>
    <w:div w:id="876814682">
      <w:bodyDiv w:val="1"/>
      <w:marLeft w:val="0"/>
      <w:marRight w:val="0"/>
      <w:marTop w:val="0"/>
      <w:marBottom w:val="0"/>
      <w:divBdr>
        <w:top w:val="none" w:sz="0" w:space="0" w:color="auto"/>
        <w:left w:val="none" w:sz="0" w:space="0" w:color="auto"/>
        <w:bottom w:val="none" w:sz="0" w:space="0" w:color="auto"/>
        <w:right w:val="none" w:sz="0" w:space="0" w:color="auto"/>
      </w:divBdr>
    </w:div>
    <w:div w:id="998196585">
      <w:bodyDiv w:val="1"/>
      <w:marLeft w:val="0"/>
      <w:marRight w:val="0"/>
      <w:marTop w:val="0"/>
      <w:marBottom w:val="0"/>
      <w:divBdr>
        <w:top w:val="none" w:sz="0" w:space="0" w:color="auto"/>
        <w:left w:val="none" w:sz="0" w:space="0" w:color="auto"/>
        <w:bottom w:val="none" w:sz="0" w:space="0" w:color="auto"/>
        <w:right w:val="none" w:sz="0" w:space="0" w:color="auto"/>
      </w:divBdr>
    </w:div>
    <w:div w:id="1040126109">
      <w:bodyDiv w:val="1"/>
      <w:marLeft w:val="0"/>
      <w:marRight w:val="0"/>
      <w:marTop w:val="0"/>
      <w:marBottom w:val="0"/>
      <w:divBdr>
        <w:top w:val="none" w:sz="0" w:space="0" w:color="auto"/>
        <w:left w:val="none" w:sz="0" w:space="0" w:color="auto"/>
        <w:bottom w:val="none" w:sz="0" w:space="0" w:color="auto"/>
        <w:right w:val="none" w:sz="0" w:space="0" w:color="auto"/>
      </w:divBdr>
    </w:div>
    <w:div w:id="1132208156">
      <w:bodyDiv w:val="1"/>
      <w:marLeft w:val="0"/>
      <w:marRight w:val="0"/>
      <w:marTop w:val="0"/>
      <w:marBottom w:val="0"/>
      <w:divBdr>
        <w:top w:val="none" w:sz="0" w:space="0" w:color="auto"/>
        <w:left w:val="none" w:sz="0" w:space="0" w:color="auto"/>
        <w:bottom w:val="none" w:sz="0" w:space="0" w:color="auto"/>
        <w:right w:val="none" w:sz="0" w:space="0" w:color="auto"/>
      </w:divBdr>
    </w:div>
    <w:div w:id="1186406190">
      <w:bodyDiv w:val="1"/>
      <w:marLeft w:val="0"/>
      <w:marRight w:val="0"/>
      <w:marTop w:val="0"/>
      <w:marBottom w:val="0"/>
      <w:divBdr>
        <w:top w:val="none" w:sz="0" w:space="0" w:color="auto"/>
        <w:left w:val="none" w:sz="0" w:space="0" w:color="auto"/>
        <w:bottom w:val="none" w:sz="0" w:space="0" w:color="auto"/>
        <w:right w:val="none" w:sz="0" w:space="0" w:color="auto"/>
      </w:divBdr>
    </w:div>
    <w:div w:id="1238519847">
      <w:bodyDiv w:val="1"/>
      <w:marLeft w:val="0"/>
      <w:marRight w:val="0"/>
      <w:marTop w:val="0"/>
      <w:marBottom w:val="0"/>
      <w:divBdr>
        <w:top w:val="none" w:sz="0" w:space="0" w:color="auto"/>
        <w:left w:val="none" w:sz="0" w:space="0" w:color="auto"/>
        <w:bottom w:val="none" w:sz="0" w:space="0" w:color="auto"/>
        <w:right w:val="none" w:sz="0" w:space="0" w:color="auto"/>
      </w:divBdr>
    </w:div>
    <w:div w:id="1452281904">
      <w:bodyDiv w:val="1"/>
      <w:marLeft w:val="0"/>
      <w:marRight w:val="0"/>
      <w:marTop w:val="0"/>
      <w:marBottom w:val="0"/>
      <w:divBdr>
        <w:top w:val="none" w:sz="0" w:space="0" w:color="auto"/>
        <w:left w:val="none" w:sz="0" w:space="0" w:color="auto"/>
        <w:bottom w:val="none" w:sz="0" w:space="0" w:color="auto"/>
        <w:right w:val="none" w:sz="0" w:space="0" w:color="auto"/>
      </w:divBdr>
    </w:div>
    <w:div w:id="1460799989">
      <w:bodyDiv w:val="1"/>
      <w:marLeft w:val="0"/>
      <w:marRight w:val="0"/>
      <w:marTop w:val="0"/>
      <w:marBottom w:val="0"/>
      <w:divBdr>
        <w:top w:val="none" w:sz="0" w:space="0" w:color="auto"/>
        <w:left w:val="none" w:sz="0" w:space="0" w:color="auto"/>
        <w:bottom w:val="none" w:sz="0" w:space="0" w:color="auto"/>
        <w:right w:val="none" w:sz="0" w:space="0" w:color="auto"/>
      </w:divBdr>
    </w:div>
    <w:div w:id="1520048690">
      <w:bodyDiv w:val="1"/>
      <w:marLeft w:val="0"/>
      <w:marRight w:val="0"/>
      <w:marTop w:val="0"/>
      <w:marBottom w:val="0"/>
      <w:divBdr>
        <w:top w:val="none" w:sz="0" w:space="0" w:color="auto"/>
        <w:left w:val="none" w:sz="0" w:space="0" w:color="auto"/>
        <w:bottom w:val="none" w:sz="0" w:space="0" w:color="auto"/>
        <w:right w:val="none" w:sz="0" w:space="0" w:color="auto"/>
      </w:divBdr>
    </w:div>
    <w:div w:id="1530870002">
      <w:bodyDiv w:val="1"/>
      <w:marLeft w:val="0"/>
      <w:marRight w:val="0"/>
      <w:marTop w:val="0"/>
      <w:marBottom w:val="0"/>
      <w:divBdr>
        <w:top w:val="none" w:sz="0" w:space="0" w:color="auto"/>
        <w:left w:val="none" w:sz="0" w:space="0" w:color="auto"/>
        <w:bottom w:val="none" w:sz="0" w:space="0" w:color="auto"/>
        <w:right w:val="none" w:sz="0" w:space="0" w:color="auto"/>
      </w:divBdr>
    </w:div>
    <w:div w:id="1628242574">
      <w:bodyDiv w:val="1"/>
      <w:marLeft w:val="0"/>
      <w:marRight w:val="0"/>
      <w:marTop w:val="0"/>
      <w:marBottom w:val="0"/>
      <w:divBdr>
        <w:top w:val="none" w:sz="0" w:space="0" w:color="auto"/>
        <w:left w:val="none" w:sz="0" w:space="0" w:color="auto"/>
        <w:bottom w:val="none" w:sz="0" w:space="0" w:color="auto"/>
        <w:right w:val="none" w:sz="0" w:space="0" w:color="auto"/>
      </w:divBdr>
    </w:div>
    <w:div w:id="1820609853">
      <w:bodyDiv w:val="1"/>
      <w:marLeft w:val="0"/>
      <w:marRight w:val="0"/>
      <w:marTop w:val="0"/>
      <w:marBottom w:val="0"/>
      <w:divBdr>
        <w:top w:val="none" w:sz="0" w:space="0" w:color="auto"/>
        <w:left w:val="none" w:sz="0" w:space="0" w:color="auto"/>
        <w:bottom w:val="none" w:sz="0" w:space="0" w:color="auto"/>
        <w:right w:val="none" w:sz="0" w:space="0" w:color="auto"/>
      </w:divBdr>
    </w:div>
    <w:div w:id="1912352766">
      <w:bodyDiv w:val="1"/>
      <w:marLeft w:val="0"/>
      <w:marRight w:val="0"/>
      <w:marTop w:val="0"/>
      <w:marBottom w:val="0"/>
      <w:divBdr>
        <w:top w:val="none" w:sz="0" w:space="0" w:color="auto"/>
        <w:left w:val="none" w:sz="0" w:space="0" w:color="auto"/>
        <w:bottom w:val="none" w:sz="0" w:space="0" w:color="auto"/>
        <w:right w:val="none" w:sz="0" w:space="0" w:color="auto"/>
      </w:divBdr>
    </w:div>
    <w:div w:id="2035494710">
      <w:bodyDiv w:val="1"/>
      <w:marLeft w:val="0"/>
      <w:marRight w:val="0"/>
      <w:marTop w:val="0"/>
      <w:marBottom w:val="0"/>
      <w:divBdr>
        <w:top w:val="none" w:sz="0" w:space="0" w:color="auto"/>
        <w:left w:val="none" w:sz="0" w:space="0" w:color="auto"/>
        <w:bottom w:val="none" w:sz="0" w:space="0" w:color="auto"/>
        <w:right w:val="none" w:sz="0" w:space="0" w:color="auto"/>
      </w:divBdr>
    </w:div>
    <w:div w:id="2035574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ssrn.com/abstract=3568999" TargetMode="External"/><Relationship Id="rId39" Type="http://schemas.openxmlformats.org/officeDocument/2006/relationships/hyperlink" Target="https://internationalwealth.info/offshore-legislation-acts/izmeneniya-v-regulirovanii-pryamykh-inostrannykh-investitsiy-v-lyuksemburge/" TargetMode="External"/><Relationship Id="rId3" Type="http://schemas.openxmlformats.org/officeDocument/2006/relationships/styles" Target="styles.xml"/><Relationship Id="rId21" Type="http://schemas.openxmlformats.org/officeDocument/2006/relationships/chart" Target="charts/chart13.xml"/><Relationship Id="rId34" Type="http://schemas.openxmlformats.org/officeDocument/2006/relationships/hyperlink" Target="https://www.focus-economics.com/economic-indicator/international-reserves-usd" TargetMode="External"/><Relationship Id="rId42" Type="http://schemas.openxmlformats.org/officeDocument/2006/relationships/hyperlink" Target="https://tradingeconomics.com/country-list/lending-rate" TargetMode="External"/><Relationship Id="rId47" Type="http://schemas.openxmlformats.org/officeDocument/2006/relationships/hyperlink" Target="https://tradingeconomics.com/luxembourg/money-supply-m2" TargetMode="External"/><Relationship Id="rId50"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ssrn.com/abstract=2928027" TargetMode="External"/><Relationship Id="rId33" Type="http://schemas.openxmlformats.org/officeDocument/2006/relationships/hyperlink" Target="http://dspace.khntusg.com.ua/bitstream/123456789/15050/1/35.pdf" TargetMode="External"/><Relationship Id="rId38" Type="http://schemas.openxmlformats.org/officeDocument/2006/relationships/hyperlink" Target="https://bank.gov.ua/" TargetMode="External"/><Relationship Id="rId46" Type="http://schemas.openxmlformats.org/officeDocument/2006/relationships/hyperlink" Target="https://data.worldbank.org/indicator/FM.LBL.BMNY.CN?end=2016&amp;start=2005"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s://ssrn.com/abstract=3644833" TargetMode="External"/><Relationship Id="rId41" Type="http://schemas.openxmlformats.org/officeDocument/2006/relationships/hyperlink" Target="https://www.investing.com/rates-bonds/world-government-bond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hyperlink" Target="http://journals.khnu.km.ua/vestnik/pdf/ekon/pdfbase/2018/2018_5_1/jrn/pdf/49.pdf" TargetMode="External"/><Relationship Id="rId37" Type="http://schemas.openxmlformats.org/officeDocument/2006/relationships/hyperlink" Target="https://papers.ssrn.com/sol3/papers.cfm?abstract_id=3471015" TargetMode="External"/><Relationship Id="rId40" Type="http://schemas.openxmlformats.org/officeDocument/2006/relationships/hyperlink" Target="https://www.snb.ch/en/" TargetMode="External"/><Relationship Id="rId45" Type="http://schemas.openxmlformats.org/officeDocument/2006/relationships/hyperlink" Target="https://data.worldbank.org/indicator/FP.CPI.TOTL.ZG?end=2019&amp;start=2005" TargetMode="Externa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hyperlink" Target="https://ssrn.com/abstract=3651024" TargetMode="External"/><Relationship Id="rId36" Type="http://schemas.openxmlformats.org/officeDocument/2006/relationships/hyperlink" Target="https://papers.ssrn.com/sol3/papers.cfm?abstract_id=2766532" TargetMode="External"/><Relationship Id="rId49" Type="http://schemas.openxmlformats.org/officeDocument/2006/relationships/hyperlink" Target="https://www.bcl.lu/fr/index.html"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s://doi.org/10.1186/s40008-019-0144-4" TargetMode="External"/><Relationship Id="rId44" Type="http://schemas.openxmlformats.org/officeDocument/2006/relationships/hyperlink" Target="https://data.worldbank.org/indicator/NY.GDP.MKTP.CD?end=2019&amp;start=2005"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hyperlink" Target="https://ssrn.com/abstract=3659068" TargetMode="External"/><Relationship Id="rId30" Type="http://schemas.openxmlformats.org/officeDocument/2006/relationships/hyperlink" Target="https://ideas.repec.org/p/mlt/ppaper/0316.html" TargetMode="External"/><Relationship Id="rId35" Type="http://schemas.openxmlformats.org/officeDocument/2006/relationships/hyperlink" Target="https://papers.ssrn.com/sol3/papers.cfm?abstract_id=2990512" TargetMode="External"/><Relationship Id="rId43" Type="http://schemas.openxmlformats.org/officeDocument/2006/relationships/hyperlink" Target="http://www.ukrstat.gov.ua/" TargetMode="External"/><Relationship Id="rId48" Type="http://schemas.openxmlformats.org/officeDocument/2006/relationships/hyperlink" Target="https://www.ukrinform.ua/rubric-economy" TargetMode="External"/><Relationship Id="rId8" Type="http://schemas.openxmlformats.org/officeDocument/2006/relationships/endnotes" Target="endnotes.xml"/><Relationship Id="rId51"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3%20&#1088;&#1072;&#1079;&#1076;&#1077;&#1083;%20&#1075;&#1088;&#1072;&#1092;&#1080;&#1082;&#1080;.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3%20&#1088;&#1072;&#1079;&#1076;&#1077;&#1083;%20&#1075;&#1088;&#1072;&#1092;&#1080;&#1082;&#1080;.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3%20&#1088;&#1072;&#1079;&#1076;&#1077;&#1083;%20&#1075;&#1088;&#1072;&#1092;&#1080;&#1082;&#1080;.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3%20&#1088;&#1072;&#1079;&#1076;&#1077;&#1083;%20&#1075;&#1088;&#1072;&#1092;&#1080;&#1082;&#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dmin\Desktop\&#1082;&#1091;&#1088;&#1089;&#1086;&#1074;&#1072;&#1103;%203%20&#1082;&#1091;&#1088;&#1089;\&#1055;&#1041;%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'[ПБ .xlsx]Швейцария '!$H$2</c:f>
              <c:strCache>
                <c:ptCount val="1"/>
                <c:pt idx="0">
                  <c:v>Швейцарія</c:v>
                </c:pt>
              </c:strCache>
            </c:strRef>
          </c:tx>
          <c:spPr>
            <a:ln w="28575" cap="rnd">
              <a:solidFill>
                <a:schemeClr val="accent1"/>
              </a:solidFill>
              <a:round/>
            </a:ln>
            <a:effectLst/>
          </c:spPr>
          <c:marker>
            <c:symbol val="none"/>
          </c:marker>
          <c:cat>
            <c:numRef>
              <c:f>'[ПБ .xlsx]Швейцария '!$I$1:$M$1</c:f>
              <c:numCache>
                <c:formatCode>General</c:formatCode>
                <c:ptCount val="5"/>
                <c:pt idx="0">
                  <c:v>2016</c:v>
                </c:pt>
                <c:pt idx="1">
                  <c:v>2017</c:v>
                </c:pt>
                <c:pt idx="2">
                  <c:v>2018</c:v>
                </c:pt>
                <c:pt idx="3">
                  <c:v>2019</c:v>
                </c:pt>
                <c:pt idx="4">
                  <c:v>2020</c:v>
                </c:pt>
              </c:numCache>
            </c:numRef>
          </c:cat>
          <c:val>
            <c:numRef>
              <c:f>'[ПБ .xlsx]Швейцария '!$I$2:$M$2</c:f>
              <c:numCache>
                <c:formatCode>#\ ##0.0</c:formatCode>
                <c:ptCount val="5"/>
                <c:pt idx="0">
                  <c:v>62620.847146954395</c:v>
                </c:pt>
                <c:pt idx="1">
                  <c:v>50798.774165328585</c:v>
                </c:pt>
                <c:pt idx="2">
                  <c:v>49094.756565258336</c:v>
                </c:pt>
                <c:pt idx="3">
                  <c:v>49150.831505509035</c:v>
                </c:pt>
                <c:pt idx="4">
                  <c:v>39037.175889430226</c:v>
                </c:pt>
              </c:numCache>
            </c:numRef>
          </c:val>
          <c:smooth val="0"/>
          <c:extLst xmlns:c16r2="http://schemas.microsoft.com/office/drawing/2015/06/chart">
            <c:ext xmlns:c16="http://schemas.microsoft.com/office/drawing/2014/chart" uri="{C3380CC4-5D6E-409C-BE32-E72D297353CC}">
              <c16:uniqueId val="{00000000-20CC-4D93-AA0D-9AC71BAB8BC1}"/>
            </c:ext>
          </c:extLst>
        </c:ser>
        <c:dLbls>
          <c:showLegendKey val="0"/>
          <c:showVal val="0"/>
          <c:showCatName val="0"/>
          <c:showSerName val="0"/>
          <c:showPercent val="0"/>
          <c:showBubbleSize val="0"/>
        </c:dLbls>
        <c:marker val="1"/>
        <c:smooth val="0"/>
        <c:axId val="75629696"/>
        <c:axId val="75631232"/>
      </c:lineChart>
      <c:lineChart>
        <c:grouping val="standard"/>
        <c:varyColors val="0"/>
        <c:ser>
          <c:idx val="1"/>
          <c:order val="1"/>
          <c:tx>
            <c:strRef>
              <c:f>'[ПБ .xlsx]Швейцария '!$H$3</c:f>
              <c:strCache>
                <c:ptCount val="1"/>
                <c:pt idx="0">
                  <c:v>Люксембург (права шкала)</c:v>
                </c:pt>
              </c:strCache>
            </c:strRef>
          </c:tx>
          <c:spPr>
            <a:ln w="28575" cap="rnd">
              <a:solidFill>
                <a:schemeClr val="accent2"/>
              </a:solidFill>
              <a:round/>
            </a:ln>
            <a:effectLst/>
          </c:spPr>
          <c:marker>
            <c:symbol val="none"/>
          </c:marker>
          <c:cat>
            <c:numRef>
              <c:f>'[ПБ .xlsx]Швейцария '!$I$1:$M$1</c:f>
              <c:numCache>
                <c:formatCode>General</c:formatCode>
                <c:ptCount val="5"/>
                <c:pt idx="0">
                  <c:v>2016</c:v>
                </c:pt>
                <c:pt idx="1">
                  <c:v>2017</c:v>
                </c:pt>
                <c:pt idx="2">
                  <c:v>2018</c:v>
                </c:pt>
                <c:pt idx="3">
                  <c:v>2019</c:v>
                </c:pt>
                <c:pt idx="4">
                  <c:v>2020</c:v>
                </c:pt>
              </c:numCache>
            </c:numRef>
          </c:cat>
          <c:val>
            <c:numRef>
              <c:f>'[ПБ .xlsx]Швейцария '!$I$3:$M$3</c:f>
              <c:numCache>
                <c:formatCode>#\ ##0.0</c:formatCode>
                <c:ptCount val="5"/>
                <c:pt idx="0">
                  <c:v>2957.5251965238649</c:v>
                </c:pt>
                <c:pt idx="1">
                  <c:v>3335.7278453482627</c:v>
                </c:pt>
                <c:pt idx="2">
                  <c:v>3333.279706533739</c:v>
                </c:pt>
                <c:pt idx="3">
                  <c:v>3095.3287838197516</c:v>
                </c:pt>
                <c:pt idx="4">
                  <c:v>876.4945551394992</c:v>
                </c:pt>
              </c:numCache>
            </c:numRef>
          </c:val>
          <c:smooth val="0"/>
          <c:extLst xmlns:c16r2="http://schemas.microsoft.com/office/drawing/2015/06/chart">
            <c:ext xmlns:c16="http://schemas.microsoft.com/office/drawing/2014/chart" uri="{C3380CC4-5D6E-409C-BE32-E72D297353CC}">
              <c16:uniqueId val="{00000001-20CC-4D93-AA0D-9AC71BAB8BC1}"/>
            </c:ext>
          </c:extLst>
        </c:ser>
        <c:dLbls>
          <c:showLegendKey val="0"/>
          <c:showVal val="0"/>
          <c:showCatName val="0"/>
          <c:showSerName val="0"/>
          <c:showPercent val="0"/>
          <c:showBubbleSize val="0"/>
        </c:dLbls>
        <c:marker val="1"/>
        <c:smooth val="0"/>
        <c:axId val="75642752"/>
        <c:axId val="75641216"/>
      </c:lineChart>
      <c:catAx>
        <c:axId val="75629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631232"/>
        <c:crosses val="autoZero"/>
        <c:auto val="1"/>
        <c:lblAlgn val="ctr"/>
        <c:lblOffset val="100"/>
        <c:noMultiLvlLbl val="0"/>
      </c:catAx>
      <c:valAx>
        <c:axId val="75631232"/>
        <c:scaling>
          <c:orientation val="minMax"/>
        </c:scaling>
        <c:delete val="0"/>
        <c:axPos val="l"/>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629696"/>
        <c:crosses val="autoZero"/>
        <c:crossBetween val="between"/>
      </c:valAx>
      <c:valAx>
        <c:axId val="75641216"/>
        <c:scaling>
          <c:orientation val="minMax"/>
        </c:scaling>
        <c:delete val="0"/>
        <c:axPos val="r"/>
        <c:numFmt formatCode="#\ ##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642752"/>
        <c:crosses val="max"/>
        <c:crossBetween val="between"/>
      </c:valAx>
      <c:catAx>
        <c:axId val="75642752"/>
        <c:scaling>
          <c:orientation val="minMax"/>
        </c:scaling>
        <c:delete val="1"/>
        <c:axPos val="b"/>
        <c:numFmt formatCode="General" sourceLinked="1"/>
        <c:majorTickMark val="out"/>
        <c:minorTickMark val="none"/>
        <c:tickLblPos val="nextTo"/>
        <c:crossAx val="7564121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'Швейцария '!$H$96</c:f>
              <c:strCache>
                <c:ptCount val="1"/>
                <c:pt idx="0">
                  <c:v>Швейцарія</c:v>
                </c:pt>
              </c:strCache>
            </c:strRef>
          </c:tx>
          <c:spPr>
            <a:ln w="28575" cap="rnd">
              <a:solidFill>
                <a:schemeClr val="accent1"/>
              </a:solidFill>
              <a:round/>
            </a:ln>
            <a:effectLst/>
          </c:spPr>
          <c:marker>
            <c:symbol val="none"/>
          </c:marker>
          <c:cat>
            <c:numRef>
              <c:f>'Швейцария '!$I$95:$M$95</c:f>
              <c:numCache>
                <c:formatCode>General</c:formatCode>
                <c:ptCount val="5"/>
                <c:pt idx="0">
                  <c:v>2016</c:v>
                </c:pt>
                <c:pt idx="1">
                  <c:v>2017</c:v>
                </c:pt>
                <c:pt idx="2">
                  <c:v>2018</c:v>
                </c:pt>
                <c:pt idx="3">
                  <c:v>2019</c:v>
                </c:pt>
                <c:pt idx="4">
                  <c:v>2020</c:v>
                </c:pt>
              </c:numCache>
            </c:numRef>
          </c:cat>
          <c:val>
            <c:numRef>
              <c:f>'Швейцария '!$I$96:$M$96</c:f>
              <c:numCache>
                <c:formatCode>#,##0.0</c:formatCode>
                <c:ptCount val="5"/>
                <c:pt idx="0">
                  <c:v>5231.0404470467147</c:v>
                </c:pt>
                <c:pt idx="1">
                  <c:v>26659.806443195452</c:v>
                </c:pt>
                <c:pt idx="2">
                  <c:v>11080.87080804473</c:v>
                </c:pt>
                <c:pt idx="3">
                  <c:v>5875.8833378689842</c:v>
                </c:pt>
                <c:pt idx="4">
                  <c:v>20020.159959338416</c:v>
                </c:pt>
              </c:numCache>
            </c:numRef>
          </c:val>
          <c:smooth val="0"/>
          <c:extLst xmlns:c16r2="http://schemas.microsoft.com/office/drawing/2015/06/chart">
            <c:ext xmlns:c16="http://schemas.microsoft.com/office/drawing/2014/chart" uri="{C3380CC4-5D6E-409C-BE32-E72D297353CC}">
              <c16:uniqueId val="{00000000-D753-476D-9E0B-C47E0C3A4D7C}"/>
            </c:ext>
          </c:extLst>
        </c:ser>
        <c:dLbls>
          <c:showLegendKey val="0"/>
          <c:showVal val="0"/>
          <c:showCatName val="0"/>
          <c:showSerName val="0"/>
          <c:showPercent val="0"/>
          <c:showBubbleSize val="0"/>
        </c:dLbls>
        <c:marker val="1"/>
        <c:smooth val="0"/>
        <c:axId val="79318400"/>
        <c:axId val="79324288"/>
      </c:lineChart>
      <c:lineChart>
        <c:grouping val="standard"/>
        <c:varyColors val="0"/>
        <c:ser>
          <c:idx val="1"/>
          <c:order val="1"/>
          <c:tx>
            <c:strRef>
              <c:f>'Швейцария '!$H$97</c:f>
              <c:strCache>
                <c:ptCount val="1"/>
                <c:pt idx="0">
                  <c:v>Люксембург (права шкала)</c:v>
                </c:pt>
              </c:strCache>
            </c:strRef>
          </c:tx>
          <c:spPr>
            <a:ln w="28575" cap="rnd">
              <a:solidFill>
                <a:schemeClr val="accent2"/>
              </a:solidFill>
              <a:round/>
            </a:ln>
            <a:effectLst/>
          </c:spPr>
          <c:marker>
            <c:symbol val="none"/>
          </c:marker>
          <c:cat>
            <c:numRef>
              <c:f>'Швейцария '!$I$95:$M$95</c:f>
              <c:numCache>
                <c:formatCode>General</c:formatCode>
                <c:ptCount val="5"/>
                <c:pt idx="0">
                  <c:v>2016</c:v>
                </c:pt>
                <c:pt idx="1">
                  <c:v>2017</c:v>
                </c:pt>
                <c:pt idx="2">
                  <c:v>2018</c:v>
                </c:pt>
                <c:pt idx="3">
                  <c:v>2019</c:v>
                </c:pt>
                <c:pt idx="4">
                  <c:v>2020</c:v>
                </c:pt>
              </c:numCache>
            </c:numRef>
          </c:cat>
          <c:val>
            <c:numRef>
              <c:f>'Швейцария '!$I$97:$M$97</c:f>
              <c:numCache>
                <c:formatCode>#,##0.0</c:formatCode>
                <c:ptCount val="5"/>
                <c:pt idx="0">
                  <c:v>-100755.13868939804</c:v>
                </c:pt>
                <c:pt idx="1">
                  <c:v>-64640.617473136983</c:v>
                </c:pt>
                <c:pt idx="2">
                  <c:v>-120537.99020045756</c:v>
                </c:pt>
                <c:pt idx="3">
                  <c:v>-37997.964872012119</c:v>
                </c:pt>
                <c:pt idx="4">
                  <c:v>-17354.462547924049</c:v>
                </c:pt>
              </c:numCache>
            </c:numRef>
          </c:val>
          <c:smooth val="0"/>
          <c:extLst xmlns:c16r2="http://schemas.microsoft.com/office/drawing/2015/06/chart">
            <c:ext xmlns:c16="http://schemas.microsoft.com/office/drawing/2014/chart" uri="{C3380CC4-5D6E-409C-BE32-E72D297353CC}">
              <c16:uniqueId val="{00000001-D753-476D-9E0B-C47E0C3A4D7C}"/>
            </c:ext>
          </c:extLst>
        </c:ser>
        <c:dLbls>
          <c:showLegendKey val="0"/>
          <c:showVal val="0"/>
          <c:showCatName val="0"/>
          <c:showSerName val="0"/>
          <c:showPercent val="0"/>
          <c:showBubbleSize val="0"/>
        </c:dLbls>
        <c:marker val="1"/>
        <c:smooth val="0"/>
        <c:axId val="79327616"/>
        <c:axId val="79325824"/>
      </c:lineChart>
      <c:catAx>
        <c:axId val="79318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324288"/>
        <c:crosses val="autoZero"/>
        <c:auto val="1"/>
        <c:lblAlgn val="ctr"/>
        <c:lblOffset val="100"/>
        <c:noMultiLvlLbl val="0"/>
      </c:catAx>
      <c:valAx>
        <c:axId val="7932428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318400"/>
        <c:crosses val="autoZero"/>
        <c:crossBetween val="between"/>
      </c:valAx>
      <c:valAx>
        <c:axId val="7932582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327616"/>
        <c:crosses val="max"/>
        <c:crossBetween val="between"/>
      </c:valAx>
      <c:catAx>
        <c:axId val="79327616"/>
        <c:scaling>
          <c:orientation val="minMax"/>
        </c:scaling>
        <c:delete val="1"/>
        <c:axPos val="b"/>
        <c:numFmt formatCode="General" sourceLinked="1"/>
        <c:majorTickMark val="out"/>
        <c:minorTickMark val="none"/>
        <c:tickLblPos val="nextTo"/>
        <c:crossAx val="7932582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'Швейцария '!$H$116</c:f>
              <c:strCache>
                <c:ptCount val="1"/>
                <c:pt idx="0">
                  <c:v>Швейцарія</c:v>
                </c:pt>
              </c:strCache>
            </c:strRef>
          </c:tx>
          <c:spPr>
            <a:ln w="28575" cap="rnd">
              <a:solidFill>
                <a:schemeClr val="accent1"/>
              </a:solidFill>
              <a:round/>
            </a:ln>
            <a:effectLst/>
          </c:spPr>
          <c:marker>
            <c:symbol val="none"/>
          </c:marker>
          <c:cat>
            <c:numRef>
              <c:f>'Швейцария '!$I$115:$M$115</c:f>
              <c:numCache>
                <c:formatCode>General</c:formatCode>
                <c:ptCount val="5"/>
                <c:pt idx="0">
                  <c:v>2016</c:v>
                </c:pt>
                <c:pt idx="1">
                  <c:v>2017</c:v>
                </c:pt>
                <c:pt idx="2">
                  <c:v>2018</c:v>
                </c:pt>
                <c:pt idx="3">
                  <c:v>2019</c:v>
                </c:pt>
                <c:pt idx="4">
                  <c:v>2020</c:v>
                </c:pt>
              </c:numCache>
            </c:numRef>
          </c:cat>
          <c:val>
            <c:numRef>
              <c:f>'Швейцария '!$I$116:$M$116</c:f>
              <c:numCache>
                <c:formatCode>#,##0.0</c:formatCode>
                <c:ptCount val="5"/>
                <c:pt idx="0">
                  <c:v>-35253.141710891068</c:v>
                </c:pt>
                <c:pt idx="1">
                  <c:v>24763.262875777011</c:v>
                </c:pt>
                <c:pt idx="2">
                  <c:v>-72171.629880350985</c:v>
                </c:pt>
                <c:pt idx="3">
                  <c:v>-21702.652655334376</c:v>
                </c:pt>
                <c:pt idx="4">
                  <c:v>-192189.78063120981</c:v>
                </c:pt>
              </c:numCache>
            </c:numRef>
          </c:val>
          <c:smooth val="0"/>
          <c:extLst xmlns:c16r2="http://schemas.microsoft.com/office/drawing/2015/06/chart">
            <c:ext xmlns:c16="http://schemas.microsoft.com/office/drawing/2014/chart" uri="{C3380CC4-5D6E-409C-BE32-E72D297353CC}">
              <c16:uniqueId val="{00000000-345D-41E0-AA71-EC718A7A2B56}"/>
            </c:ext>
          </c:extLst>
        </c:ser>
        <c:ser>
          <c:idx val="1"/>
          <c:order val="1"/>
          <c:tx>
            <c:strRef>
              <c:f>'Швейцария '!$H$117</c:f>
              <c:strCache>
                <c:ptCount val="1"/>
                <c:pt idx="0">
                  <c:v>Люксембург </c:v>
                </c:pt>
              </c:strCache>
            </c:strRef>
          </c:tx>
          <c:spPr>
            <a:ln w="28575" cap="rnd">
              <a:solidFill>
                <a:schemeClr val="accent2"/>
              </a:solidFill>
              <a:round/>
            </a:ln>
            <a:effectLst/>
          </c:spPr>
          <c:marker>
            <c:symbol val="none"/>
          </c:marker>
          <c:cat>
            <c:numRef>
              <c:f>'Швейцария '!$I$115:$M$115</c:f>
              <c:numCache>
                <c:formatCode>General</c:formatCode>
                <c:ptCount val="5"/>
                <c:pt idx="0">
                  <c:v>2016</c:v>
                </c:pt>
                <c:pt idx="1">
                  <c:v>2017</c:v>
                </c:pt>
                <c:pt idx="2">
                  <c:v>2018</c:v>
                </c:pt>
                <c:pt idx="3">
                  <c:v>2019</c:v>
                </c:pt>
                <c:pt idx="4">
                  <c:v>2020</c:v>
                </c:pt>
              </c:numCache>
            </c:numRef>
          </c:cat>
          <c:val>
            <c:numRef>
              <c:f>'Швейцария '!$I$117:$M$117</c:f>
              <c:numCache>
                <c:formatCode>#,##0.0</c:formatCode>
                <c:ptCount val="5"/>
                <c:pt idx="0">
                  <c:v>125795.05512229881</c:v>
                </c:pt>
                <c:pt idx="1">
                  <c:v>-77473.059391377843</c:v>
                </c:pt>
                <c:pt idx="2">
                  <c:v>32703.775605626273</c:v>
                </c:pt>
                <c:pt idx="3">
                  <c:v>67011.377670393951</c:v>
                </c:pt>
                <c:pt idx="4">
                  <c:v>-9019.872373856655</c:v>
                </c:pt>
              </c:numCache>
            </c:numRef>
          </c:val>
          <c:smooth val="0"/>
          <c:extLst xmlns:c16r2="http://schemas.microsoft.com/office/drawing/2015/06/chart">
            <c:ext xmlns:c16="http://schemas.microsoft.com/office/drawing/2014/chart" uri="{C3380CC4-5D6E-409C-BE32-E72D297353CC}">
              <c16:uniqueId val="{00000001-345D-41E0-AA71-EC718A7A2B56}"/>
            </c:ext>
          </c:extLst>
        </c:ser>
        <c:dLbls>
          <c:showLegendKey val="0"/>
          <c:showVal val="0"/>
          <c:showCatName val="0"/>
          <c:showSerName val="0"/>
          <c:showPercent val="0"/>
          <c:showBubbleSize val="0"/>
        </c:dLbls>
        <c:marker val="1"/>
        <c:smooth val="0"/>
        <c:axId val="79349248"/>
        <c:axId val="79350784"/>
      </c:lineChart>
      <c:catAx>
        <c:axId val="79349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350784"/>
        <c:crosses val="autoZero"/>
        <c:auto val="1"/>
        <c:lblAlgn val="ctr"/>
        <c:lblOffset val="100"/>
        <c:noMultiLvlLbl val="0"/>
      </c:catAx>
      <c:valAx>
        <c:axId val="793507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349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'Швейцария '!$A$119</c:f>
              <c:strCache>
                <c:ptCount val="1"/>
                <c:pt idx="0">
                  <c:v>Швейцарія</c:v>
                </c:pt>
              </c:strCache>
            </c:strRef>
          </c:tx>
          <c:spPr>
            <a:ln w="28575" cap="rnd">
              <a:solidFill>
                <a:schemeClr val="accent1"/>
              </a:solidFill>
              <a:round/>
            </a:ln>
            <a:effectLst/>
          </c:spPr>
          <c:marker>
            <c:symbol val="none"/>
          </c:marker>
          <c:cat>
            <c:numRef>
              <c:f>'Швейцария '!$B$118:$F$118</c:f>
              <c:numCache>
                <c:formatCode>General</c:formatCode>
                <c:ptCount val="5"/>
                <c:pt idx="0">
                  <c:v>2016</c:v>
                </c:pt>
                <c:pt idx="1">
                  <c:v>2017</c:v>
                </c:pt>
                <c:pt idx="2">
                  <c:v>2018</c:v>
                </c:pt>
                <c:pt idx="3">
                  <c:v>2019</c:v>
                </c:pt>
                <c:pt idx="4">
                  <c:v>2020</c:v>
                </c:pt>
              </c:numCache>
            </c:numRef>
          </c:cat>
          <c:val>
            <c:numRef>
              <c:f>'Швейцария '!$B$119:$F$119</c:f>
              <c:numCache>
                <c:formatCode>#,##0.0</c:formatCode>
                <c:ptCount val="5"/>
                <c:pt idx="0">
                  <c:v>78207.226238309027</c:v>
                </c:pt>
                <c:pt idx="1">
                  <c:v>61682.794359427753</c:v>
                </c:pt>
                <c:pt idx="2">
                  <c:v>13789.118042415257</c:v>
                </c:pt>
                <c:pt idx="3">
                  <c:v>16174.246433724564</c:v>
                </c:pt>
                <c:pt idx="4">
                  <c:v>108843.87531685601</c:v>
                </c:pt>
              </c:numCache>
            </c:numRef>
          </c:val>
          <c:smooth val="0"/>
          <c:extLst xmlns:c16r2="http://schemas.microsoft.com/office/drawing/2015/06/chart">
            <c:ext xmlns:c16="http://schemas.microsoft.com/office/drawing/2014/chart" uri="{C3380CC4-5D6E-409C-BE32-E72D297353CC}">
              <c16:uniqueId val="{00000000-21C7-46B6-8463-3A0CD5E1D15F}"/>
            </c:ext>
          </c:extLst>
        </c:ser>
        <c:dLbls>
          <c:showLegendKey val="0"/>
          <c:showVal val="0"/>
          <c:showCatName val="0"/>
          <c:showSerName val="0"/>
          <c:showPercent val="0"/>
          <c:showBubbleSize val="0"/>
        </c:dLbls>
        <c:marker val="1"/>
        <c:smooth val="0"/>
        <c:axId val="79529856"/>
        <c:axId val="79531392"/>
      </c:lineChart>
      <c:lineChart>
        <c:grouping val="standard"/>
        <c:varyColors val="0"/>
        <c:ser>
          <c:idx val="1"/>
          <c:order val="1"/>
          <c:tx>
            <c:strRef>
              <c:f>'Швейцария '!$A$120</c:f>
              <c:strCache>
                <c:ptCount val="1"/>
                <c:pt idx="0">
                  <c:v>Люксембург (права шкала)</c:v>
                </c:pt>
              </c:strCache>
            </c:strRef>
          </c:tx>
          <c:spPr>
            <a:ln w="28575" cap="rnd">
              <a:solidFill>
                <a:schemeClr val="accent2"/>
              </a:solidFill>
              <a:round/>
            </a:ln>
            <a:effectLst/>
          </c:spPr>
          <c:marker>
            <c:symbol val="none"/>
          </c:marker>
          <c:cat>
            <c:numRef>
              <c:f>'Швейцария '!$B$118:$F$118</c:f>
              <c:numCache>
                <c:formatCode>General</c:formatCode>
                <c:ptCount val="5"/>
                <c:pt idx="0">
                  <c:v>2016</c:v>
                </c:pt>
                <c:pt idx="1">
                  <c:v>2017</c:v>
                </c:pt>
                <c:pt idx="2">
                  <c:v>2018</c:v>
                </c:pt>
                <c:pt idx="3">
                  <c:v>2019</c:v>
                </c:pt>
                <c:pt idx="4">
                  <c:v>2020</c:v>
                </c:pt>
              </c:numCache>
            </c:numRef>
          </c:cat>
          <c:val>
            <c:numRef>
              <c:f>'Швейцария '!$B$120:$F$120</c:f>
              <c:numCache>
                <c:formatCode>#,##0.0</c:formatCode>
                <c:ptCount val="5"/>
                <c:pt idx="0">
                  <c:v>220.55787714027178</c:v>
                </c:pt>
                <c:pt idx="1">
                  <c:v>-143.09475690486778</c:v>
                </c:pt>
                <c:pt idx="2">
                  <c:v>76.096901767969968</c:v>
                </c:pt>
                <c:pt idx="3">
                  <c:v>99.95034427799618</c:v>
                </c:pt>
                <c:pt idx="4">
                  <c:v>39.434806874238426</c:v>
                </c:pt>
              </c:numCache>
            </c:numRef>
          </c:val>
          <c:smooth val="0"/>
          <c:extLst xmlns:c16r2="http://schemas.microsoft.com/office/drawing/2015/06/chart">
            <c:ext xmlns:c16="http://schemas.microsoft.com/office/drawing/2014/chart" uri="{C3380CC4-5D6E-409C-BE32-E72D297353CC}">
              <c16:uniqueId val="{00000001-21C7-46B6-8463-3A0CD5E1D15F}"/>
            </c:ext>
          </c:extLst>
        </c:ser>
        <c:dLbls>
          <c:showLegendKey val="0"/>
          <c:showVal val="0"/>
          <c:showCatName val="0"/>
          <c:showSerName val="0"/>
          <c:showPercent val="0"/>
          <c:showBubbleSize val="0"/>
        </c:dLbls>
        <c:marker val="1"/>
        <c:smooth val="0"/>
        <c:axId val="79538816"/>
        <c:axId val="79537280"/>
      </c:lineChart>
      <c:catAx>
        <c:axId val="79529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31392"/>
        <c:crosses val="autoZero"/>
        <c:auto val="1"/>
        <c:lblAlgn val="ctr"/>
        <c:lblOffset val="100"/>
        <c:noMultiLvlLbl val="0"/>
      </c:catAx>
      <c:valAx>
        <c:axId val="7953139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29856"/>
        <c:crosses val="autoZero"/>
        <c:crossBetween val="between"/>
      </c:valAx>
      <c:valAx>
        <c:axId val="79537280"/>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38816"/>
        <c:crosses val="max"/>
        <c:crossBetween val="between"/>
      </c:valAx>
      <c:catAx>
        <c:axId val="79538816"/>
        <c:scaling>
          <c:orientation val="minMax"/>
        </c:scaling>
        <c:delete val="1"/>
        <c:axPos val="b"/>
        <c:numFmt formatCode="General" sourceLinked="1"/>
        <c:majorTickMark val="out"/>
        <c:minorTickMark val="none"/>
        <c:tickLblPos val="nextTo"/>
        <c:crossAx val="7953728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Лист1!$A$2</c:f>
              <c:strCache>
                <c:ptCount val="1"/>
                <c:pt idx="0">
                  <c:v>Швейцарія</c:v>
                </c:pt>
              </c:strCache>
            </c:strRef>
          </c:tx>
          <c:spPr>
            <a:ln w="28575" cap="rnd">
              <a:solidFill>
                <a:schemeClr val="accent1"/>
              </a:solidFill>
              <a:round/>
            </a:ln>
            <a:effectLst/>
          </c:spPr>
          <c:marker>
            <c:symbol val="none"/>
          </c:marker>
          <c:cat>
            <c:numRef>
              <c:f>Лист1!$B$1:$F$1</c:f>
              <c:numCache>
                <c:formatCode>General</c:formatCode>
                <c:ptCount val="5"/>
                <c:pt idx="0">
                  <c:v>2016</c:v>
                </c:pt>
                <c:pt idx="1">
                  <c:v>2017</c:v>
                </c:pt>
                <c:pt idx="2">
                  <c:v>2018</c:v>
                </c:pt>
                <c:pt idx="3">
                  <c:v>2019</c:v>
                </c:pt>
                <c:pt idx="4">
                  <c:v>2020</c:v>
                </c:pt>
              </c:numCache>
            </c:numRef>
          </c:cat>
          <c:val>
            <c:numRef>
              <c:f>Лист1!$B$2:$F$2</c:f>
              <c:numCache>
                <c:formatCode>General</c:formatCode>
                <c:ptCount val="5"/>
                <c:pt idx="0">
                  <c:v>105916.3</c:v>
                </c:pt>
                <c:pt idx="1">
                  <c:v>182314.5</c:v>
                </c:pt>
                <c:pt idx="2">
                  <c:v>108638.1</c:v>
                </c:pt>
                <c:pt idx="3">
                  <c:v>127646.39999999999</c:v>
                </c:pt>
                <c:pt idx="4">
                  <c:v>142659.4</c:v>
                </c:pt>
              </c:numCache>
            </c:numRef>
          </c:val>
          <c:smooth val="0"/>
          <c:extLst xmlns:c16r2="http://schemas.microsoft.com/office/drawing/2015/06/chart">
            <c:ext xmlns:c16="http://schemas.microsoft.com/office/drawing/2014/chart" uri="{C3380CC4-5D6E-409C-BE32-E72D297353CC}">
              <c16:uniqueId val="{00000000-95C4-4F3C-933F-30D8F6E6196E}"/>
            </c:ext>
          </c:extLst>
        </c:ser>
        <c:dLbls>
          <c:showLegendKey val="0"/>
          <c:showVal val="0"/>
          <c:showCatName val="0"/>
          <c:showSerName val="0"/>
          <c:showPercent val="0"/>
          <c:showBubbleSize val="0"/>
        </c:dLbls>
        <c:marker val="1"/>
        <c:smooth val="0"/>
        <c:axId val="79581952"/>
        <c:axId val="79583488"/>
      </c:lineChart>
      <c:lineChart>
        <c:grouping val="standard"/>
        <c:varyColors val="0"/>
        <c:ser>
          <c:idx val="1"/>
          <c:order val="1"/>
          <c:tx>
            <c:strRef>
              <c:f>Лист1!$A$3</c:f>
              <c:strCache>
                <c:ptCount val="1"/>
                <c:pt idx="0">
                  <c:v>Люксембург (права шкала)</c:v>
                </c:pt>
              </c:strCache>
            </c:strRef>
          </c:tx>
          <c:spPr>
            <a:ln w="28575" cap="rnd">
              <a:solidFill>
                <a:schemeClr val="accent2"/>
              </a:solidFill>
              <a:round/>
            </a:ln>
            <a:effectLst/>
          </c:spPr>
          <c:marker>
            <c:symbol val="none"/>
          </c:marker>
          <c:cat>
            <c:numRef>
              <c:f>Лист1!$B$1:$F$1</c:f>
              <c:numCache>
                <c:formatCode>General</c:formatCode>
                <c:ptCount val="5"/>
                <c:pt idx="0">
                  <c:v>2016</c:v>
                </c:pt>
                <c:pt idx="1">
                  <c:v>2017</c:v>
                </c:pt>
                <c:pt idx="2">
                  <c:v>2018</c:v>
                </c:pt>
                <c:pt idx="3">
                  <c:v>2019</c:v>
                </c:pt>
                <c:pt idx="4">
                  <c:v>2020</c:v>
                </c:pt>
              </c:numCache>
            </c:numRef>
          </c:cat>
          <c:val>
            <c:numRef>
              <c:f>Лист1!$B$3:$F$3</c:f>
              <c:numCache>
                <c:formatCode>General</c:formatCode>
                <c:ptCount val="5"/>
                <c:pt idx="0">
                  <c:v>5087</c:v>
                </c:pt>
                <c:pt idx="1">
                  <c:v>7293.6</c:v>
                </c:pt>
                <c:pt idx="2">
                  <c:v>7289.8</c:v>
                </c:pt>
                <c:pt idx="3">
                  <c:v>20179</c:v>
                </c:pt>
                <c:pt idx="4">
                  <c:v>17423.099999999999</c:v>
                </c:pt>
              </c:numCache>
            </c:numRef>
          </c:val>
          <c:smooth val="0"/>
          <c:extLst xmlns:c16r2="http://schemas.microsoft.com/office/drawing/2015/06/chart">
            <c:ext xmlns:c16="http://schemas.microsoft.com/office/drawing/2014/chart" uri="{C3380CC4-5D6E-409C-BE32-E72D297353CC}">
              <c16:uniqueId val="{00000001-95C4-4F3C-933F-30D8F6E6196E}"/>
            </c:ext>
          </c:extLst>
        </c:ser>
        <c:dLbls>
          <c:showLegendKey val="0"/>
          <c:showVal val="0"/>
          <c:showCatName val="0"/>
          <c:showSerName val="0"/>
          <c:showPercent val="0"/>
          <c:showBubbleSize val="0"/>
        </c:dLbls>
        <c:marker val="1"/>
        <c:smooth val="0"/>
        <c:axId val="79586816"/>
        <c:axId val="79585280"/>
      </c:lineChart>
      <c:catAx>
        <c:axId val="79581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83488"/>
        <c:crosses val="autoZero"/>
        <c:auto val="1"/>
        <c:lblAlgn val="ctr"/>
        <c:lblOffset val="100"/>
        <c:noMultiLvlLbl val="0"/>
      </c:catAx>
      <c:valAx>
        <c:axId val="79583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81952"/>
        <c:crosses val="autoZero"/>
        <c:crossBetween val="between"/>
      </c:valAx>
      <c:valAx>
        <c:axId val="7958528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586816"/>
        <c:crosses val="max"/>
        <c:crossBetween val="between"/>
      </c:valAx>
      <c:catAx>
        <c:axId val="79586816"/>
        <c:scaling>
          <c:orientation val="minMax"/>
        </c:scaling>
        <c:delete val="1"/>
        <c:axPos val="b"/>
        <c:numFmt formatCode="General" sourceLinked="1"/>
        <c:majorTickMark val="out"/>
        <c:minorTickMark val="none"/>
        <c:tickLblPos val="nextTo"/>
        <c:crossAx val="7958528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Лист1!$J$2</c:f>
              <c:strCache>
                <c:ptCount val="1"/>
                <c:pt idx="0">
                  <c:v>Швейцарія</c:v>
                </c:pt>
              </c:strCache>
            </c:strRef>
          </c:tx>
          <c:spPr>
            <a:ln w="28575" cap="rnd">
              <a:solidFill>
                <a:schemeClr val="accent1"/>
              </a:solidFill>
              <a:round/>
            </a:ln>
            <a:effectLst/>
          </c:spPr>
          <c:marker>
            <c:symbol val="none"/>
          </c:marker>
          <c:cat>
            <c:numRef>
              <c:f>Лист1!$K$1:$O$1</c:f>
              <c:numCache>
                <c:formatCode>General</c:formatCode>
                <c:ptCount val="5"/>
                <c:pt idx="0">
                  <c:v>2016</c:v>
                </c:pt>
                <c:pt idx="1">
                  <c:v>2017</c:v>
                </c:pt>
                <c:pt idx="2">
                  <c:v>2018</c:v>
                </c:pt>
                <c:pt idx="3">
                  <c:v>2019</c:v>
                </c:pt>
                <c:pt idx="4">
                  <c:v>2020</c:v>
                </c:pt>
              </c:numCache>
            </c:numRef>
          </c:cat>
          <c:val>
            <c:numRef>
              <c:f>Лист1!$K$2:$O$2</c:f>
              <c:numCache>
                <c:formatCode>General</c:formatCode>
                <c:ptCount val="5"/>
                <c:pt idx="0">
                  <c:v>983811.7</c:v>
                </c:pt>
                <c:pt idx="1">
                  <c:v>1682171.1</c:v>
                </c:pt>
                <c:pt idx="2">
                  <c:v>1644924.6</c:v>
                </c:pt>
                <c:pt idx="3">
                  <c:v>1592098.2</c:v>
                </c:pt>
                <c:pt idx="4">
                  <c:v>1165990.5</c:v>
                </c:pt>
              </c:numCache>
            </c:numRef>
          </c:val>
          <c:smooth val="0"/>
          <c:extLst xmlns:c16r2="http://schemas.microsoft.com/office/drawing/2015/06/chart">
            <c:ext xmlns:c16="http://schemas.microsoft.com/office/drawing/2014/chart" uri="{C3380CC4-5D6E-409C-BE32-E72D297353CC}">
              <c16:uniqueId val="{00000000-A16D-4372-9438-161A182105BB}"/>
            </c:ext>
          </c:extLst>
        </c:ser>
        <c:dLbls>
          <c:showLegendKey val="0"/>
          <c:showVal val="0"/>
          <c:showCatName val="0"/>
          <c:showSerName val="0"/>
          <c:showPercent val="0"/>
          <c:showBubbleSize val="0"/>
        </c:dLbls>
        <c:marker val="1"/>
        <c:smooth val="0"/>
        <c:axId val="79618048"/>
        <c:axId val="79619584"/>
      </c:lineChart>
      <c:lineChart>
        <c:grouping val="standard"/>
        <c:varyColors val="0"/>
        <c:ser>
          <c:idx val="1"/>
          <c:order val="1"/>
          <c:tx>
            <c:strRef>
              <c:f>Лист1!$J$3</c:f>
              <c:strCache>
                <c:ptCount val="1"/>
                <c:pt idx="0">
                  <c:v>Люксембург (права шкала)</c:v>
                </c:pt>
              </c:strCache>
            </c:strRef>
          </c:tx>
          <c:spPr>
            <a:ln w="28575" cap="rnd">
              <a:solidFill>
                <a:schemeClr val="accent2"/>
              </a:solidFill>
              <a:round/>
            </a:ln>
            <a:effectLst/>
          </c:spPr>
          <c:marker>
            <c:symbol val="none"/>
          </c:marker>
          <c:cat>
            <c:numRef>
              <c:f>Лист1!$K$1:$O$1</c:f>
              <c:numCache>
                <c:formatCode>General</c:formatCode>
                <c:ptCount val="5"/>
                <c:pt idx="0">
                  <c:v>2016</c:v>
                </c:pt>
                <c:pt idx="1">
                  <c:v>2017</c:v>
                </c:pt>
                <c:pt idx="2">
                  <c:v>2018</c:v>
                </c:pt>
                <c:pt idx="3">
                  <c:v>2019</c:v>
                </c:pt>
                <c:pt idx="4">
                  <c:v>2020</c:v>
                </c:pt>
              </c:numCache>
            </c:numRef>
          </c:cat>
          <c:val>
            <c:numRef>
              <c:f>Лист1!$K$3:$O$3</c:f>
              <c:numCache>
                <c:formatCode>General</c:formatCode>
                <c:ptCount val="5"/>
                <c:pt idx="0">
                  <c:v>61475.9</c:v>
                </c:pt>
                <c:pt idx="1">
                  <c:v>62746.7</c:v>
                </c:pt>
                <c:pt idx="2">
                  <c:v>82408.3</c:v>
                </c:pt>
                <c:pt idx="3">
                  <c:v>51130.7</c:v>
                </c:pt>
                <c:pt idx="4">
                  <c:v>17117.099999999999</c:v>
                </c:pt>
              </c:numCache>
            </c:numRef>
          </c:val>
          <c:smooth val="0"/>
          <c:extLst xmlns:c16r2="http://schemas.microsoft.com/office/drawing/2015/06/chart">
            <c:ext xmlns:c16="http://schemas.microsoft.com/office/drawing/2014/chart" uri="{C3380CC4-5D6E-409C-BE32-E72D297353CC}">
              <c16:uniqueId val="{00000001-A16D-4372-9438-161A182105BB}"/>
            </c:ext>
          </c:extLst>
        </c:ser>
        <c:dLbls>
          <c:showLegendKey val="0"/>
          <c:showVal val="0"/>
          <c:showCatName val="0"/>
          <c:showSerName val="0"/>
          <c:showPercent val="0"/>
          <c:showBubbleSize val="0"/>
        </c:dLbls>
        <c:marker val="1"/>
        <c:smooth val="0"/>
        <c:axId val="79622912"/>
        <c:axId val="79621120"/>
      </c:lineChart>
      <c:catAx>
        <c:axId val="79618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619584"/>
        <c:crosses val="autoZero"/>
        <c:auto val="1"/>
        <c:lblAlgn val="ctr"/>
        <c:lblOffset val="100"/>
        <c:noMultiLvlLbl val="0"/>
      </c:catAx>
      <c:valAx>
        <c:axId val="79619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618048"/>
        <c:crosses val="autoZero"/>
        <c:crossBetween val="between"/>
      </c:valAx>
      <c:valAx>
        <c:axId val="7962112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622912"/>
        <c:crosses val="max"/>
        <c:crossBetween val="between"/>
      </c:valAx>
      <c:catAx>
        <c:axId val="79622912"/>
        <c:scaling>
          <c:orientation val="minMax"/>
        </c:scaling>
        <c:delete val="1"/>
        <c:axPos val="b"/>
        <c:numFmt formatCode="General" sourceLinked="1"/>
        <c:majorTickMark val="out"/>
        <c:minorTickMark val="none"/>
        <c:tickLblPos val="nextTo"/>
        <c:crossAx val="79621120"/>
        <c:crosses val="autoZero"/>
        <c:auto val="1"/>
        <c:lblAlgn val="ctr"/>
        <c:lblOffset val="100"/>
        <c:noMultiLvlLbl val="0"/>
      </c:catAx>
      <c:spPr>
        <a:noFill/>
        <a:ln>
          <a:noFill/>
        </a:ln>
        <a:effectLst/>
      </c:spPr>
    </c:plotArea>
    <c:legend>
      <c:legendPos val="b"/>
      <c:layout>
        <c:manualLayout>
          <c:xMode val="edge"/>
          <c:yMode val="edge"/>
          <c:x val="1.5149924441263023E-3"/>
          <c:y val="0.90044178106055328"/>
          <c:w val="0.9"/>
          <c:h val="9.955821893944673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Лист1!$A$21</c:f>
              <c:strCache>
                <c:ptCount val="1"/>
                <c:pt idx="0">
                  <c:v>Швейцарія</c:v>
                </c:pt>
              </c:strCache>
            </c:strRef>
          </c:tx>
          <c:spPr>
            <a:ln w="28575" cap="rnd">
              <a:solidFill>
                <a:schemeClr val="accent1"/>
              </a:solidFill>
              <a:round/>
            </a:ln>
            <a:effectLst/>
          </c:spPr>
          <c:marker>
            <c:symbol val="none"/>
          </c:marker>
          <c:cat>
            <c:numRef>
              <c:f>Лист1!$B$20:$F$20</c:f>
              <c:numCache>
                <c:formatCode>General</c:formatCode>
                <c:ptCount val="5"/>
                <c:pt idx="0">
                  <c:v>2016</c:v>
                </c:pt>
                <c:pt idx="1">
                  <c:v>2017</c:v>
                </c:pt>
                <c:pt idx="2">
                  <c:v>2018</c:v>
                </c:pt>
                <c:pt idx="3">
                  <c:v>2019</c:v>
                </c:pt>
                <c:pt idx="4">
                  <c:v>2020</c:v>
                </c:pt>
              </c:numCache>
            </c:numRef>
          </c:cat>
          <c:val>
            <c:numRef>
              <c:f>Лист1!$B$21:$F$21</c:f>
              <c:numCache>
                <c:formatCode>General</c:formatCode>
                <c:ptCount val="5"/>
                <c:pt idx="0">
                  <c:v>676668.1</c:v>
                </c:pt>
                <c:pt idx="1">
                  <c:v>757726.6</c:v>
                </c:pt>
                <c:pt idx="2">
                  <c:v>895379.5</c:v>
                </c:pt>
                <c:pt idx="3">
                  <c:v>985990.5</c:v>
                </c:pt>
                <c:pt idx="4">
                  <c:v>732003.3</c:v>
                </c:pt>
              </c:numCache>
            </c:numRef>
          </c:val>
          <c:smooth val="0"/>
          <c:extLst xmlns:c16r2="http://schemas.microsoft.com/office/drawing/2015/06/chart">
            <c:ext xmlns:c16="http://schemas.microsoft.com/office/drawing/2014/chart" uri="{C3380CC4-5D6E-409C-BE32-E72D297353CC}">
              <c16:uniqueId val="{00000000-D1E2-47A5-BE53-C50119C9AC62}"/>
            </c:ext>
          </c:extLst>
        </c:ser>
        <c:dLbls>
          <c:showLegendKey val="0"/>
          <c:showVal val="0"/>
          <c:showCatName val="0"/>
          <c:showSerName val="0"/>
          <c:showPercent val="0"/>
          <c:showBubbleSize val="0"/>
        </c:dLbls>
        <c:marker val="1"/>
        <c:smooth val="0"/>
        <c:axId val="81751040"/>
        <c:axId val="81756928"/>
      </c:lineChart>
      <c:lineChart>
        <c:grouping val="standard"/>
        <c:varyColors val="0"/>
        <c:ser>
          <c:idx val="1"/>
          <c:order val="1"/>
          <c:tx>
            <c:strRef>
              <c:f>Лист1!$A$22</c:f>
              <c:strCache>
                <c:ptCount val="1"/>
                <c:pt idx="0">
                  <c:v>Люксембург (права шкала)</c:v>
                </c:pt>
              </c:strCache>
            </c:strRef>
          </c:tx>
          <c:spPr>
            <a:ln w="28575" cap="rnd">
              <a:solidFill>
                <a:schemeClr val="accent2"/>
              </a:solidFill>
              <a:round/>
            </a:ln>
            <a:effectLst/>
          </c:spPr>
          <c:marker>
            <c:symbol val="none"/>
          </c:marker>
          <c:cat>
            <c:numRef>
              <c:f>Лист1!$B$20:$F$20</c:f>
              <c:numCache>
                <c:formatCode>General</c:formatCode>
                <c:ptCount val="5"/>
                <c:pt idx="0">
                  <c:v>2016</c:v>
                </c:pt>
                <c:pt idx="1">
                  <c:v>2017</c:v>
                </c:pt>
                <c:pt idx="2">
                  <c:v>2018</c:v>
                </c:pt>
                <c:pt idx="3">
                  <c:v>2019</c:v>
                </c:pt>
                <c:pt idx="4">
                  <c:v>2020</c:v>
                </c:pt>
              </c:numCache>
            </c:numRef>
          </c:cat>
          <c:val>
            <c:numRef>
              <c:f>Лист1!$B$22:$F$22</c:f>
              <c:numCache>
                <c:formatCode>General</c:formatCode>
                <c:ptCount val="5"/>
                <c:pt idx="0">
                  <c:v>8005.9</c:v>
                </c:pt>
                <c:pt idx="1">
                  <c:v>12551.4</c:v>
                </c:pt>
                <c:pt idx="2">
                  <c:v>15315.3</c:v>
                </c:pt>
                <c:pt idx="3">
                  <c:v>14993</c:v>
                </c:pt>
                <c:pt idx="4">
                  <c:v>27461.8</c:v>
                </c:pt>
              </c:numCache>
            </c:numRef>
          </c:val>
          <c:smooth val="0"/>
          <c:extLst xmlns:c16r2="http://schemas.microsoft.com/office/drawing/2015/06/chart">
            <c:ext xmlns:c16="http://schemas.microsoft.com/office/drawing/2014/chart" uri="{C3380CC4-5D6E-409C-BE32-E72D297353CC}">
              <c16:uniqueId val="{00000001-D1E2-47A5-BE53-C50119C9AC62}"/>
            </c:ext>
          </c:extLst>
        </c:ser>
        <c:dLbls>
          <c:showLegendKey val="0"/>
          <c:showVal val="0"/>
          <c:showCatName val="0"/>
          <c:showSerName val="0"/>
          <c:showPercent val="0"/>
          <c:showBubbleSize val="0"/>
        </c:dLbls>
        <c:marker val="1"/>
        <c:smooth val="0"/>
        <c:axId val="81760256"/>
        <c:axId val="81758464"/>
      </c:lineChart>
      <c:catAx>
        <c:axId val="81751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756928"/>
        <c:crosses val="autoZero"/>
        <c:auto val="1"/>
        <c:lblAlgn val="ctr"/>
        <c:lblOffset val="100"/>
        <c:noMultiLvlLbl val="0"/>
      </c:catAx>
      <c:valAx>
        <c:axId val="81756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751040"/>
        <c:crosses val="autoZero"/>
        <c:crossBetween val="between"/>
      </c:valAx>
      <c:valAx>
        <c:axId val="8175846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760256"/>
        <c:crosses val="max"/>
        <c:crossBetween val="between"/>
      </c:valAx>
      <c:catAx>
        <c:axId val="81760256"/>
        <c:scaling>
          <c:orientation val="minMax"/>
        </c:scaling>
        <c:delete val="1"/>
        <c:axPos val="b"/>
        <c:numFmt formatCode="General" sourceLinked="1"/>
        <c:majorTickMark val="out"/>
        <c:minorTickMark val="none"/>
        <c:tickLblPos val="nextTo"/>
        <c:crossAx val="817584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Лист1!$I$21</c:f>
              <c:strCache>
                <c:ptCount val="1"/>
                <c:pt idx="0">
                  <c:v>Швейцарія</c:v>
                </c:pt>
              </c:strCache>
            </c:strRef>
          </c:tx>
          <c:spPr>
            <a:ln w="28575" cap="rnd">
              <a:solidFill>
                <a:schemeClr val="accent1"/>
              </a:solidFill>
              <a:round/>
            </a:ln>
            <a:effectLst/>
          </c:spPr>
          <c:marker>
            <c:symbol val="none"/>
          </c:marker>
          <c:cat>
            <c:numRef>
              <c:f>Лист1!$J$20:$N$20</c:f>
              <c:numCache>
                <c:formatCode>General</c:formatCode>
                <c:ptCount val="5"/>
                <c:pt idx="0">
                  <c:v>2016</c:v>
                </c:pt>
                <c:pt idx="1">
                  <c:v>2017</c:v>
                </c:pt>
                <c:pt idx="2">
                  <c:v>2018</c:v>
                </c:pt>
                <c:pt idx="3">
                  <c:v>2019</c:v>
                </c:pt>
                <c:pt idx="4">
                  <c:v>2020</c:v>
                </c:pt>
              </c:numCache>
            </c:numRef>
          </c:cat>
          <c:val>
            <c:numRef>
              <c:f>Лист1!$J$21:$N$21</c:f>
              <c:numCache>
                <c:formatCode>General</c:formatCode>
                <c:ptCount val="5"/>
                <c:pt idx="0">
                  <c:v>191238.3</c:v>
                </c:pt>
                <c:pt idx="1">
                  <c:v>219134.3</c:v>
                </c:pt>
                <c:pt idx="2">
                  <c:v>227525.1</c:v>
                </c:pt>
                <c:pt idx="3">
                  <c:v>232986.9</c:v>
                </c:pt>
                <c:pt idx="4">
                  <c:v>210682.2</c:v>
                </c:pt>
              </c:numCache>
            </c:numRef>
          </c:val>
          <c:smooth val="0"/>
          <c:extLst xmlns:c16r2="http://schemas.microsoft.com/office/drawing/2015/06/chart">
            <c:ext xmlns:c16="http://schemas.microsoft.com/office/drawing/2014/chart" uri="{C3380CC4-5D6E-409C-BE32-E72D297353CC}">
              <c16:uniqueId val="{00000000-BE21-472E-A7F4-AB8E8F6D4866}"/>
            </c:ext>
          </c:extLst>
        </c:ser>
        <c:dLbls>
          <c:showLegendKey val="0"/>
          <c:showVal val="0"/>
          <c:showCatName val="0"/>
          <c:showSerName val="0"/>
          <c:showPercent val="0"/>
          <c:showBubbleSize val="0"/>
        </c:dLbls>
        <c:marker val="1"/>
        <c:smooth val="0"/>
        <c:axId val="81795328"/>
        <c:axId val="81805312"/>
      </c:lineChart>
      <c:lineChart>
        <c:grouping val="standard"/>
        <c:varyColors val="0"/>
        <c:ser>
          <c:idx val="1"/>
          <c:order val="1"/>
          <c:tx>
            <c:strRef>
              <c:f>Лист1!$I$22</c:f>
              <c:strCache>
                <c:ptCount val="1"/>
                <c:pt idx="0">
                  <c:v>Люксембург (права шкала)</c:v>
                </c:pt>
              </c:strCache>
            </c:strRef>
          </c:tx>
          <c:spPr>
            <a:ln w="28575" cap="rnd">
              <a:solidFill>
                <a:schemeClr val="accent2"/>
              </a:solidFill>
              <a:round/>
            </a:ln>
            <a:effectLst/>
          </c:spPr>
          <c:marker>
            <c:symbol val="none"/>
          </c:marker>
          <c:cat>
            <c:numRef>
              <c:f>Лист1!$J$20:$N$20</c:f>
              <c:numCache>
                <c:formatCode>General</c:formatCode>
                <c:ptCount val="5"/>
                <c:pt idx="0">
                  <c:v>2016</c:v>
                </c:pt>
                <c:pt idx="1">
                  <c:v>2017</c:v>
                </c:pt>
                <c:pt idx="2">
                  <c:v>2018</c:v>
                </c:pt>
                <c:pt idx="3">
                  <c:v>2019</c:v>
                </c:pt>
                <c:pt idx="4">
                  <c:v>2020</c:v>
                </c:pt>
              </c:numCache>
            </c:numRef>
          </c:cat>
          <c:val>
            <c:numRef>
              <c:f>Лист1!$J$22:$N$22</c:f>
              <c:numCache>
                <c:formatCode>General</c:formatCode>
                <c:ptCount val="5"/>
                <c:pt idx="0">
                  <c:v>5893.5</c:v>
                </c:pt>
                <c:pt idx="1">
                  <c:v>87997.5</c:v>
                </c:pt>
                <c:pt idx="2">
                  <c:v>114593</c:v>
                </c:pt>
                <c:pt idx="3">
                  <c:v>96983.6</c:v>
                </c:pt>
                <c:pt idx="4">
                  <c:v>66716.899999999994</c:v>
                </c:pt>
              </c:numCache>
            </c:numRef>
          </c:val>
          <c:smooth val="0"/>
          <c:extLst xmlns:c16r2="http://schemas.microsoft.com/office/drawing/2015/06/chart">
            <c:ext xmlns:c16="http://schemas.microsoft.com/office/drawing/2014/chart" uri="{C3380CC4-5D6E-409C-BE32-E72D297353CC}">
              <c16:uniqueId val="{00000001-BE21-472E-A7F4-AB8E8F6D4866}"/>
            </c:ext>
          </c:extLst>
        </c:ser>
        <c:dLbls>
          <c:showLegendKey val="0"/>
          <c:showVal val="0"/>
          <c:showCatName val="0"/>
          <c:showSerName val="0"/>
          <c:showPercent val="0"/>
          <c:showBubbleSize val="0"/>
        </c:dLbls>
        <c:marker val="1"/>
        <c:smooth val="0"/>
        <c:axId val="81808384"/>
        <c:axId val="81806848"/>
      </c:lineChart>
      <c:catAx>
        <c:axId val="81795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805312"/>
        <c:crosses val="autoZero"/>
        <c:auto val="1"/>
        <c:lblAlgn val="ctr"/>
        <c:lblOffset val="100"/>
        <c:noMultiLvlLbl val="0"/>
      </c:catAx>
      <c:valAx>
        <c:axId val="81805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795328"/>
        <c:crosses val="autoZero"/>
        <c:crossBetween val="between"/>
      </c:valAx>
      <c:valAx>
        <c:axId val="81806848"/>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808384"/>
        <c:crosses val="max"/>
        <c:crossBetween val="between"/>
      </c:valAx>
      <c:catAx>
        <c:axId val="81808384"/>
        <c:scaling>
          <c:orientation val="minMax"/>
        </c:scaling>
        <c:delete val="1"/>
        <c:axPos val="b"/>
        <c:numFmt formatCode="General" sourceLinked="1"/>
        <c:majorTickMark val="out"/>
        <c:minorTickMark val="none"/>
        <c:tickLblPos val="nextTo"/>
        <c:crossAx val="81806848"/>
        <c:crosses val="autoZero"/>
        <c:auto val="1"/>
        <c:lblAlgn val="ctr"/>
        <c:lblOffset val="100"/>
        <c:noMultiLvlLbl val="0"/>
      </c:catAx>
      <c:spPr>
        <a:noFill/>
        <a:ln>
          <a:noFill/>
        </a:ln>
        <a:effectLst/>
      </c:spPr>
    </c:plotArea>
    <c:legend>
      <c:legendPos val="b"/>
      <c:layout>
        <c:manualLayout>
          <c:xMode val="edge"/>
          <c:yMode val="edge"/>
          <c:x val="5.7960277353390516E-2"/>
          <c:y val="0.86853380396415958"/>
          <c:w val="0.89999984330316918"/>
          <c:h val="9.698343741515069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'Швейцария '!$H$21</c:f>
              <c:strCache>
                <c:ptCount val="1"/>
                <c:pt idx="0">
                  <c:v>Швейцарія </c:v>
                </c:pt>
              </c:strCache>
            </c:strRef>
          </c:tx>
          <c:spPr>
            <a:ln w="28575" cap="rnd">
              <a:solidFill>
                <a:schemeClr val="accent1"/>
              </a:solidFill>
              <a:round/>
            </a:ln>
            <a:effectLst/>
          </c:spPr>
          <c:marker>
            <c:symbol val="none"/>
          </c:marker>
          <c:cat>
            <c:numRef>
              <c:f>'Швейцария '!$I$20:$M$20</c:f>
              <c:numCache>
                <c:formatCode>General</c:formatCode>
                <c:ptCount val="5"/>
                <c:pt idx="0">
                  <c:v>2016</c:v>
                </c:pt>
                <c:pt idx="1">
                  <c:v>2017</c:v>
                </c:pt>
                <c:pt idx="2">
                  <c:v>2018</c:v>
                </c:pt>
                <c:pt idx="3">
                  <c:v>2019</c:v>
                </c:pt>
                <c:pt idx="4">
                  <c:v>2020</c:v>
                </c:pt>
              </c:numCache>
            </c:numRef>
          </c:cat>
          <c:val>
            <c:numRef>
              <c:f>'Швейцария '!$I$21:$M$21</c:f>
              <c:numCache>
                <c:formatCode>#,##0.0</c:formatCode>
                <c:ptCount val="5"/>
                <c:pt idx="0">
                  <c:v>61190.951424586994</c:v>
                </c:pt>
                <c:pt idx="1">
                  <c:v>63824.702225238376</c:v>
                </c:pt>
                <c:pt idx="2">
                  <c:v>73376.120137266233</c:v>
                </c:pt>
                <c:pt idx="3">
                  <c:v>75540.973339430115</c:v>
                </c:pt>
                <c:pt idx="4">
                  <c:v>51809.337429913867</c:v>
                </c:pt>
              </c:numCache>
            </c:numRef>
          </c:val>
          <c:smooth val="0"/>
          <c:extLst xmlns:c16r2="http://schemas.microsoft.com/office/drawing/2015/06/chart">
            <c:ext xmlns:c16="http://schemas.microsoft.com/office/drawing/2014/chart" uri="{C3380CC4-5D6E-409C-BE32-E72D297353CC}">
              <c16:uniqueId val="{00000000-15BB-477B-8348-49C595E69941}"/>
            </c:ext>
          </c:extLst>
        </c:ser>
        <c:dLbls>
          <c:showLegendKey val="0"/>
          <c:showVal val="0"/>
          <c:showCatName val="0"/>
          <c:showSerName val="0"/>
          <c:showPercent val="0"/>
          <c:showBubbleSize val="0"/>
        </c:dLbls>
        <c:marker val="1"/>
        <c:smooth val="0"/>
        <c:axId val="75670272"/>
        <c:axId val="75671808"/>
      </c:lineChart>
      <c:lineChart>
        <c:grouping val="standard"/>
        <c:varyColors val="0"/>
        <c:ser>
          <c:idx val="1"/>
          <c:order val="1"/>
          <c:tx>
            <c:strRef>
              <c:f>'Швейцария '!$H$22</c:f>
              <c:strCache>
                <c:ptCount val="1"/>
                <c:pt idx="0">
                  <c:v>Люксембург  (права шкала)</c:v>
                </c:pt>
              </c:strCache>
            </c:strRef>
          </c:tx>
          <c:spPr>
            <a:ln w="28575" cap="rnd">
              <a:solidFill>
                <a:schemeClr val="accent2"/>
              </a:solidFill>
              <a:round/>
            </a:ln>
            <a:effectLst/>
          </c:spPr>
          <c:marker>
            <c:symbol val="none"/>
          </c:marker>
          <c:cat>
            <c:numRef>
              <c:f>'Швейцария '!$I$20:$M$20</c:f>
              <c:numCache>
                <c:formatCode>General</c:formatCode>
                <c:ptCount val="5"/>
                <c:pt idx="0">
                  <c:v>2016</c:v>
                </c:pt>
                <c:pt idx="1">
                  <c:v>2017</c:v>
                </c:pt>
                <c:pt idx="2">
                  <c:v>2018</c:v>
                </c:pt>
                <c:pt idx="3">
                  <c:v>2019</c:v>
                </c:pt>
                <c:pt idx="4">
                  <c:v>2020</c:v>
                </c:pt>
              </c:numCache>
            </c:numRef>
          </c:cat>
          <c:val>
            <c:numRef>
              <c:f>'Швейцария '!$I$22:$M$22</c:f>
              <c:numCache>
                <c:formatCode>#,##0.0</c:formatCode>
                <c:ptCount val="5"/>
                <c:pt idx="0">
                  <c:v>-2285.3591889538802</c:v>
                </c:pt>
                <c:pt idx="1">
                  <c:v>-1926.2796059069406</c:v>
                </c:pt>
                <c:pt idx="2">
                  <c:v>-2082.7954919598778</c:v>
                </c:pt>
                <c:pt idx="3">
                  <c:v>-1234.3133913579804</c:v>
                </c:pt>
                <c:pt idx="4">
                  <c:v>2530.0323274837319</c:v>
                </c:pt>
              </c:numCache>
            </c:numRef>
          </c:val>
          <c:smooth val="0"/>
          <c:extLst xmlns:c16r2="http://schemas.microsoft.com/office/drawing/2015/06/chart">
            <c:ext xmlns:c16="http://schemas.microsoft.com/office/drawing/2014/chart" uri="{C3380CC4-5D6E-409C-BE32-E72D297353CC}">
              <c16:uniqueId val="{00000001-15BB-477B-8348-49C595E69941}"/>
            </c:ext>
          </c:extLst>
        </c:ser>
        <c:dLbls>
          <c:showLegendKey val="0"/>
          <c:showVal val="0"/>
          <c:showCatName val="0"/>
          <c:showSerName val="0"/>
          <c:showPercent val="0"/>
          <c:showBubbleSize val="0"/>
        </c:dLbls>
        <c:marker val="1"/>
        <c:smooth val="0"/>
        <c:axId val="75687424"/>
        <c:axId val="75685888"/>
      </c:lineChart>
      <c:catAx>
        <c:axId val="756702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671808"/>
        <c:crosses val="autoZero"/>
        <c:auto val="1"/>
        <c:lblAlgn val="ctr"/>
        <c:lblOffset val="100"/>
        <c:noMultiLvlLbl val="0"/>
      </c:catAx>
      <c:valAx>
        <c:axId val="7567180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670272"/>
        <c:crosses val="autoZero"/>
        <c:crossBetween val="between"/>
      </c:valAx>
      <c:valAx>
        <c:axId val="75685888"/>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5687424"/>
        <c:crosses val="max"/>
        <c:crossBetween val="between"/>
      </c:valAx>
      <c:catAx>
        <c:axId val="75687424"/>
        <c:scaling>
          <c:orientation val="minMax"/>
        </c:scaling>
        <c:delete val="1"/>
        <c:axPos val="b"/>
        <c:numFmt formatCode="General" sourceLinked="1"/>
        <c:majorTickMark val="out"/>
        <c:minorTickMark val="none"/>
        <c:tickLblPos val="nextTo"/>
        <c:crossAx val="7568588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'Швейцария '!$H$39</c:f>
              <c:strCache>
                <c:ptCount val="1"/>
                <c:pt idx="0">
                  <c:v> Швейцарія</c:v>
                </c:pt>
              </c:strCache>
            </c:strRef>
          </c:tx>
          <c:spPr>
            <a:ln w="28575" cap="rnd">
              <a:solidFill>
                <a:schemeClr val="accent1"/>
              </a:solidFill>
              <a:round/>
            </a:ln>
            <a:effectLst/>
          </c:spPr>
          <c:marker>
            <c:symbol val="none"/>
          </c:marker>
          <c:cat>
            <c:numRef>
              <c:f>'Швейцария '!$I$38:$M$38</c:f>
              <c:numCache>
                <c:formatCode>General</c:formatCode>
                <c:ptCount val="5"/>
                <c:pt idx="0">
                  <c:v>2016</c:v>
                </c:pt>
                <c:pt idx="1">
                  <c:v>2017</c:v>
                </c:pt>
                <c:pt idx="2">
                  <c:v>2018</c:v>
                </c:pt>
                <c:pt idx="3">
                  <c:v>2019</c:v>
                </c:pt>
                <c:pt idx="4">
                  <c:v>2020</c:v>
                </c:pt>
              </c:numCache>
            </c:numRef>
          </c:cat>
          <c:val>
            <c:numRef>
              <c:f>'Швейцария '!$I$39:$M$39</c:f>
              <c:numCache>
                <c:formatCode>#,##0.0</c:formatCode>
                <c:ptCount val="5"/>
                <c:pt idx="0">
                  <c:v>12780.451941912048</c:v>
                </c:pt>
                <c:pt idx="1">
                  <c:v>7536.7916084906028</c:v>
                </c:pt>
                <c:pt idx="2">
                  <c:v>13349.901572732808</c:v>
                </c:pt>
                <c:pt idx="3">
                  <c:v>8802.3165131642018</c:v>
                </c:pt>
                <c:pt idx="4">
                  <c:v>250.24246801440313</c:v>
                </c:pt>
              </c:numCache>
            </c:numRef>
          </c:val>
          <c:smooth val="0"/>
          <c:extLst xmlns:c16r2="http://schemas.microsoft.com/office/drawing/2015/06/chart">
            <c:ext xmlns:c16="http://schemas.microsoft.com/office/drawing/2014/chart" uri="{C3380CC4-5D6E-409C-BE32-E72D297353CC}">
              <c16:uniqueId val="{00000000-7529-4F3C-A223-546771817585}"/>
            </c:ext>
          </c:extLst>
        </c:ser>
        <c:ser>
          <c:idx val="1"/>
          <c:order val="1"/>
          <c:tx>
            <c:strRef>
              <c:f>'Швейцария '!$H$40</c:f>
              <c:strCache>
                <c:ptCount val="1"/>
                <c:pt idx="0">
                  <c:v> Люксембург </c:v>
                </c:pt>
              </c:strCache>
            </c:strRef>
          </c:tx>
          <c:spPr>
            <a:ln w="28575" cap="rnd">
              <a:solidFill>
                <a:schemeClr val="accent2"/>
              </a:solidFill>
              <a:round/>
            </a:ln>
            <a:effectLst/>
          </c:spPr>
          <c:marker>
            <c:symbol val="none"/>
          </c:marker>
          <c:cat>
            <c:numRef>
              <c:f>'Швейцария '!$I$38:$M$38</c:f>
              <c:numCache>
                <c:formatCode>General</c:formatCode>
                <c:ptCount val="5"/>
                <c:pt idx="0">
                  <c:v>2016</c:v>
                </c:pt>
                <c:pt idx="1">
                  <c:v>2017</c:v>
                </c:pt>
                <c:pt idx="2">
                  <c:v>2018</c:v>
                </c:pt>
                <c:pt idx="3">
                  <c:v>2019</c:v>
                </c:pt>
                <c:pt idx="4">
                  <c:v>2020</c:v>
                </c:pt>
              </c:numCache>
            </c:numRef>
          </c:cat>
          <c:val>
            <c:numRef>
              <c:f>'Швейцария '!$I$40:$M$40</c:f>
              <c:numCache>
                <c:formatCode>#,##0.0</c:formatCode>
                <c:ptCount val="5"/>
                <c:pt idx="0">
                  <c:v>25002.74967715604</c:v>
                </c:pt>
                <c:pt idx="1">
                  <c:v>25374.254150050212</c:v>
                </c:pt>
                <c:pt idx="2">
                  <c:v>27916.240793605728</c:v>
                </c:pt>
                <c:pt idx="3">
                  <c:v>26537.98572484481</c:v>
                </c:pt>
                <c:pt idx="4">
                  <c:v>17249.327606239531</c:v>
                </c:pt>
              </c:numCache>
            </c:numRef>
          </c:val>
          <c:smooth val="0"/>
          <c:extLst xmlns:c16r2="http://schemas.microsoft.com/office/drawing/2015/06/chart">
            <c:ext xmlns:c16="http://schemas.microsoft.com/office/drawing/2014/chart" uri="{C3380CC4-5D6E-409C-BE32-E72D297353CC}">
              <c16:uniqueId val="{00000001-7529-4F3C-A223-546771817585}"/>
            </c:ext>
          </c:extLst>
        </c:ser>
        <c:dLbls>
          <c:showLegendKey val="0"/>
          <c:showVal val="0"/>
          <c:showCatName val="0"/>
          <c:showSerName val="0"/>
          <c:showPercent val="0"/>
          <c:showBubbleSize val="0"/>
        </c:dLbls>
        <c:marker val="1"/>
        <c:smooth val="0"/>
        <c:axId val="79374976"/>
        <c:axId val="79376768"/>
      </c:lineChart>
      <c:catAx>
        <c:axId val="79374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376768"/>
        <c:crosses val="autoZero"/>
        <c:auto val="1"/>
        <c:lblAlgn val="ctr"/>
        <c:lblOffset val="100"/>
        <c:noMultiLvlLbl val="0"/>
      </c:catAx>
      <c:valAx>
        <c:axId val="7937676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374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'Швейцария '!$A$37</c:f>
              <c:strCache>
                <c:ptCount val="1"/>
                <c:pt idx="0">
                  <c:v>Швейцарія</c:v>
                </c:pt>
              </c:strCache>
            </c:strRef>
          </c:tx>
          <c:spPr>
            <a:ln w="28575" cap="rnd">
              <a:solidFill>
                <a:schemeClr val="accent1"/>
              </a:solidFill>
              <a:round/>
            </a:ln>
            <a:effectLst/>
          </c:spPr>
          <c:marker>
            <c:symbol val="none"/>
          </c:marker>
          <c:cat>
            <c:numRef>
              <c:f>'Швейцария '!$B$36:$F$36</c:f>
              <c:numCache>
                <c:formatCode>General</c:formatCode>
                <c:ptCount val="5"/>
                <c:pt idx="0">
                  <c:v>2016</c:v>
                </c:pt>
                <c:pt idx="1">
                  <c:v>2017</c:v>
                </c:pt>
                <c:pt idx="2">
                  <c:v>2018</c:v>
                </c:pt>
                <c:pt idx="3">
                  <c:v>2019</c:v>
                </c:pt>
                <c:pt idx="4">
                  <c:v>2020</c:v>
                </c:pt>
              </c:numCache>
            </c:numRef>
          </c:cat>
          <c:val>
            <c:numRef>
              <c:f>'Швейцария '!$B$37:$F$37</c:f>
              <c:numCache>
                <c:formatCode>#,##0.0</c:formatCode>
                <c:ptCount val="5"/>
                <c:pt idx="0">
                  <c:v>-1742.44687625443</c:v>
                </c:pt>
                <c:pt idx="1">
                  <c:v>-7265.241488746251</c:v>
                </c:pt>
                <c:pt idx="2">
                  <c:v>-28450.527045461204</c:v>
                </c:pt>
                <c:pt idx="3">
                  <c:v>-23333.147420225636</c:v>
                </c:pt>
                <c:pt idx="4">
                  <c:v>-5351.9610353806493</c:v>
                </c:pt>
              </c:numCache>
            </c:numRef>
          </c:val>
          <c:smooth val="0"/>
          <c:extLst xmlns:c16r2="http://schemas.microsoft.com/office/drawing/2015/06/chart">
            <c:ext xmlns:c16="http://schemas.microsoft.com/office/drawing/2014/chart" uri="{C3380CC4-5D6E-409C-BE32-E72D297353CC}">
              <c16:uniqueId val="{00000000-C28E-4DBD-984D-EAE5A1514E3B}"/>
            </c:ext>
          </c:extLst>
        </c:ser>
        <c:ser>
          <c:idx val="1"/>
          <c:order val="1"/>
          <c:tx>
            <c:strRef>
              <c:f>'Швейцария '!$A$38</c:f>
              <c:strCache>
                <c:ptCount val="1"/>
                <c:pt idx="0">
                  <c:v> Люксембург </c:v>
                </c:pt>
              </c:strCache>
            </c:strRef>
          </c:tx>
          <c:spPr>
            <a:ln w="28575" cap="rnd">
              <a:solidFill>
                <a:schemeClr val="accent2"/>
              </a:solidFill>
              <a:round/>
            </a:ln>
            <a:effectLst/>
          </c:spPr>
          <c:marker>
            <c:symbol val="none"/>
          </c:marker>
          <c:cat>
            <c:numRef>
              <c:f>'Швейцария '!$B$36:$F$36</c:f>
              <c:numCache>
                <c:formatCode>General</c:formatCode>
                <c:ptCount val="5"/>
                <c:pt idx="0">
                  <c:v>2016</c:v>
                </c:pt>
                <c:pt idx="1">
                  <c:v>2017</c:v>
                </c:pt>
                <c:pt idx="2">
                  <c:v>2018</c:v>
                </c:pt>
                <c:pt idx="3">
                  <c:v>2019</c:v>
                </c:pt>
                <c:pt idx="4">
                  <c:v>2020</c:v>
                </c:pt>
              </c:numCache>
            </c:numRef>
          </c:cat>
          <c:val>
            <c:numRef>
              <c:f>'Швейцария '!$B$38:$F$38</c:f>
              <c:numCache>
                <c:formatCode>#,##0.0</c:formatCode>
                <c:ptCount val="5"/>
                <c:pt idx="0">
                  <c:v>-20343.409489322425</c:v>
                </c:pt>
                <c:pt idx="1">
                  <c:v>-19716.73870933865</c:v>
                </c:pt>
                <c:pt idx="2">
                  <c:v>-22581.240732637409</c:v>
                </c:pt>
                <c:pt idx="3">
                  <c:v>-21726.196233345225</c:v>
                </c:pt>
                <c:pt idx="4">
                  <c:v>-18360.753612321423</c:v>
                </c:pt>
              </c:numCache>
            </c:numRef>
          </c:val>
          <c:smooth val="0"/>
          <c:extLst xmlns:c16r2="http://schemas.microsoft.com/office/drawing/2015/06/chart">
            <c:ext xmlns:c16="http://schemas.microsoft.com/office/drawing/2014/chart" uri="{C3380CC4-5D6E-409C-BE32-E72D297353CC}">
              <c16:uniqueId val="{00000001-C28E-4DBD-984D-EAE5A1514E3B}"/>
            </c:ext>
          </c:extLst>
        </c:ser>
        <c:dLbls>
          <c:showLegendKey val="0"/>
          <c:showVal val="0"/>
          <c:showCatName val="0"/>
          <c:showSerName val="0"/>
          <c:showPercent val="0"/>
          <c:showBubbleSize val="0"/>
        </c:dLbls>
        <c:marker val="1"/>
        <c:smooth val="0"/>
        <c:axId val="79406592"/>
        <c:axId val="79408128"/>
      </c:lineChart>
      <c:catAx>
        <c:axId val="79406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408128"/>
        <c:crosses val="autoZero"/>
        <c:auto val="1"/>
        <c:lblAlgn val="ctr"/>
        <c:lblOffset val="100"/>
        <c:noMultiLvlLbl val="0"/>
      </c:catAx>
      <c:valAx>
        <c:axId val="7940812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406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678958880139983"/>
          <c:y val="3.2840177489024631E-2"/>
          <c:w val="0.73407370953630802"/>
          <c:h val="0.70002707060720548"/>
        </c:manualLayout>
      </c:layout>
      <c:lineChart>
        <c:grouping val="standard"/>
        <c:varyColors val="0"/>
        <c:ser>
          <c:idx val="0"/>
          <c:order val="0"/>
          <c:tx>
            <c:strRef>
              <c:f>'Швейцария '!$A$57</c:f>
              <c:strCache>
                <c:ptCount val="1"/>
                <c:pt idx="0">
                  <c:v>Оплата праці Швейцарії</c:v>
                </c:pt>
              </c:strCache>
            </c:strRef>
          </c:tx>
          <c:spPr>
            <a:ln w="28575" cap="rnd">
              <a:solidFill>
                <a:schemeClr val="accent1"/>
              </a:solidFill>
              <a:round/>
            </a:ln>
            <a:effectLst/>
          </c:spPr>
          <c:marker>
            <c:symbol val="none"/>
          </c:marker>
          <c:cat>
            <c:numRef>
              <c:f>'Швейцария '!$B$56:$F$56</c:f>
              <c:numCache>
                <c:formatCode>General</c:formatCode>
                <c:ptCount val="5"/>
                <c:pt idx="0">
                  <c:v>2016</c:v>
                </c:pt>
                <c:pt idx="1">
                  <c:v>2017</c:v>
                </c:pt>
                <c:pt idx="2">
                  <c:v>2018</c:v>
                </c:pt>
                <c:pt idx="3">
                  <c:v>2019</c:v>
                </c:pt>
                <c:pt idx="4">
                  <c:v>2020</c:v>
                </c:pt>
              </c:numCache>
            </c:numRef>
          </c:cat>
          <c:val>
            <c:numRef>
              <c:f>'Швейцария '!$B$57:$F$57</c:f>
              <c:numCache>
                <c:formatCode>#,##0.0</c:formatCode>
                <c:ptCount val="5"/>
                <c:pt idx="0">
                  <c:v>-23525.267462721342</c:v>
                </c:pt>
                <c:pt idx="1">
                  <c:v>-24343.657795429539</c:v>
                </c:pt>
                <c:pt idx="2">
                  <c:v>-25124.207280844548</c:v>
                </c:pt>
                <c:pt idx="3">
                  <c:v>-25766.48482977703</c:v>
                </c:pt>
                <c:pt idx="4">
                  <c:v>-19035.22853941737</c:v>
                </c:pt>
              </c:numCache>
            </c:numRef>
          </c:val>
          <c:smooth val="0"/>
          <c:extLst xmlns:c16r2="http://schemas.microsoft.com/office/drawing/2015/06/chart">
            <c:ext xmlns:c16="http://schemas.microsoft.com/office/drawing/2014/chart" uri="{C3380CC4-5D6E-409C-BE32-E72D297353CC}">
              <c16:uniqueId val="{00000000-0D20-4C6E-8275-0E6B961D4EE5}"/>
            </c:ext>
          </c:extLst>
        </c:ser>
        <c:ser>
          <c:idx val="1"/>
          <c:order val="1"/>
          <c:tx>
            <c:strRef>
              <c:f>'Швейцария '!$A$58</c:f>
              <c:strCache>
                <c:ptCount val="1"/>
                <c:pt idx="0">
                  <c:v>Оплата праці Люксембургу</c:v>
                </c:pt>
              </c:strCache>
            </c:strRef>
          </c:tx>
          <c:spPr>
            <a:ln w="28575" cap="rnd">
              <a:solidFill>
                <a:schemeClr val="accent2"/>
              </a:solidFill>
              <a:round/>
            </a:ln>
            <a:effectLst/>
          </c:spPr>
          <c:marker>
            <c:symbol val="none"/>
          </c:marker>
          <c:cat>
            <c:numRef>
              <c:f>'Швейцария '!$B$56:$F$56</c:f>
              <c:numCache>
                <c:formatCode>General</c:formatCode>
                <c:ptCount val="5"/>
                <c:pt idx="0">
                  <c:v>2016</c:v>
                </c:pt>
                <c:pt idx="1">
                  <c:v>2017</c:v>
                </c:pt>
                <c:pt idx="2">
                  <c:v>2018</c:v>
                </c:pt>
                <c:pt idx="3">
                  <c:v>2019</c:v>
                </c:pt>
                <c:pt idx="4">
                  <c:v>2020</c:v>
                </c:pt>
              </c:numCache>
            </c:numRef>
          </c:cat>
          <c:val>
            <c:numRef>
              <c:f>'Швейцария '!$B$58:$F$58</c:f>
              <c:numCache>
                <c:formatCode>#,##0.0</c:formatCode>
                <c:ptCount val="5"/>
                <c:pt idx="0">
                  <c:v>-9824.2676125040798</c:v>
                </c:pt>
                <c:pt idx="1">
                  <c:v>-10663.546503437909</c:v>
                </c:pt>
                <c:pt idx="2">
                  <c:v>-11932.194885738289</c:v>
                </c:pt>
                <c:pt idx="3">
                  <c:v>-11610.26419454825</c:v>
                </c:pt>
                <c:pt idx="4">
                  <c:v>-8438.1648198820294</c:v>
                </c:pt>
              </c:numCache>
            </c:numRef>
          </c:val>
          <c:smooth val="0"/>
          <c:extLst xmlns:c16r2="http://schemas.microsoft.com/office/drawing/2015/06/chart">
            <c:ext xmlns:c16="http://schemas.microsoft.com/office/drawing/2014/chart" uri="{C3380CC4-5D6E-409C-BE32-E72D297353CC}">
              <c16:uniqueId val="{00000001-0D20-4C6E-8275-0E6B961D4EE5}"/>
            </c:ext>
          </c:extLst>
        </c:ser>
        <c:ser>
          <c:idx val="3"/>
          <c:order val="3"/>
          <c:tx>
            <c:strRef>
              <c:f>'Швейцария '!$A$60</c:f>
              <c:strCache>
                <c:ptCount val="1"/>
                <c:pt idx="0">
                  <c:v>Дохід від інвестицій Люксембургу</c:v>
                </c:pt>
              </c:strCache>
            </c:strRef>
          </c:tx>
          <c:spPr>
            <a:ln w="28575" cap="rnd">
              <a:solidFill>
                <a:schemeClr val="accent4"/>
              </a:solidFill>
              <a:round/>
            </a:ln>
            <a:effectLst/>
          </c:spPr>
          <c:marker>
            <c:symbol val="none"/>
          </c:marker>
          <c:cat>
            <c:numRef>
              <c:f>'Швейцария '!$B$56:$F$56</c:f>
              <c:numCache>
                <c:formatCode>General</c:formatCode>
                <c:ptCount val="5"/>
                <c:pt idx="0">
                  <c:v>2016</c:v>
                </c:pt>
                <c:pt idx="1">
                  <c:v>2017</c:v>
                </c:pt>
                <c:pt idx="2">
                  <c:v>2018</c:v>
                </c:pt>
                <c:pt idx="3">
                  <c:v>2019</c:v>
                </c:pt>
                <c:pt idx="4">
                  <c:v>2020</c:v>
                </c:pt>
              </c:numCache>
            </c:numRef>
          </c:cat>
          <c:val>
            <c:numRef>
              <c:f>'Швейцария '!$B$60:$F$60</c:f>
              <c:numCache>
                <c:formatCode>#,##0.0</c:formatCode>
                <c:ptCount val="5"/>
                <c:pt idx="0">
                  <c:v>-10456.372905138007</c:v>
                </c:pt>
                <c:pt idx="1">
                  <c:v>-8960.678141144017</c:v>
                </c:pt>
                <c:pt idx="2">
                  <c:v>-10525.896299330023</c:v>
                </c:pt>
                <c:pt idx="3">
                  <c:v>-9986.7122625139891</c:v>
                </c:pt>
                <c:pt idx="4">
                  <c:v>-9752.2385018378845</c:v>
                </c:pt>
              </c:numCache>
            </c:numRef>
          </c:val>
          <c:smooth val="0"/>
          <c:extLst xmlns:c16r2="http://schemas.microsoft.com/office/drawing/2015/06/chart">
            <c:ext xmlns:c16="http://schemas.microsoft.com/office/drawing/2014/chart" uri="{C3380CC4-5D6E-409C-BE32-E72D297353CC}">
              <c16:uniqueId val="{00000002-0D20-4C6E-8275-0E6B961D4EE5}"/>
            </c:ext>
          </c:extLst>
        </c:ser>
        <c:dLbls>
          <c:showLegendKey val="0"/>
          <c:showVal val="0"/>
          <c:showCatName val="0"/>
          <c:showSerName val="0"/>
          <c:showPercent val="0"/>
          <c:showBubbleSize val="0"/>
        </c:dLbls>
        <c:marker val="1"/>
        <c:smooth val="0"/>
        <c:axId val="79454592"/>
        <c:axId val="79456128"/>
      </c:lineChart>
      <c:lineChart>
        <c:grouping val="standard"/>
        <c:varyColors val="0"/>
        <c:ser>
          <c:idx val="2"/>
          <c:order val="2"/>
          <c:tx>
            <c:strRef>
              <c:f>'Швейцария '!$A$59</c:f>
              <c:strCache>
                <c:ptCount val="1"/>
                <c:pt idx="0">
                  <c:v>Дохід від інвестицій Швейцарії (права шкала)</c:v>
                </c:pt>
              </c:strCache>
            </c:strRef>
          </c:tx>
          <c:spPr>
            <a:ln w="28575" cap="rnd">
              <a:solidFill>
                <a:schemeClr val="accent3"/>
              </a:solidFill>
              <a:round/>
            </a:ln>
            <a:effectLst/>
          </c:spPr>
          <c:marker>
            <c:symbol val="none"/>
          </c:marker>
          <c:cat>
            <c:numRef>
              <c:f>'Швейцария '!$B$56:$F$56</c:f>
              <c:numCache>
                <c:formatCode>General</c:formatCode>
                <c:ptCount val="5"/>
                <c:pt idx="0">
                  <c:v>2016</c:v>
                </c:pt>
                <c:pt idx="1">
                  <c:v>2017</c:v>
                </c:pt>
                <c:pt idx="2">
                  <c:v>2018</c:v>
                </c:pt>
                <c:pt idx="3">
                  <c:v>2019</c:v>
                </c:pt>
                <c:pt idx="4">
                  <c:v>2020</c:v>
                </c:pt>
              </c:numCache>
            </c:numRef>
          </c:cat>
          <c:val>
            <c:numRef>
              <c:f>'Швейцария '!$B$59:$F$59</c:f>
              <c:numCache>
                <c:formatCode>#,##0.0</c:formatCode>
                <c:ptCount val="5"/>
                <c:pt idx="0">
                  <c:v>21782.820586467002</c:v>
                </c:pt>
                <c:pt idx="1">
                  <c:v>17078.416306683997</c:v>
                </c:pt>
                <c:pt idx="2">
                  <c:v>-3326.319764615997</c:v>
                </c:pt>
                <c:pt idx="3">
                  <c:v>2433.3374095509935</c:v>
                </c:pt>
                <c:pt idx="4">
                  <c:v>13683.267504036805</c:v>
                </c:pt>
              </c:numCache>
            </c:numRef>
          </c:val>
          <c:smooth val="0"/>
          <c:extLst xmlns:c16r2="http://schemas.microsoft.com/office/drawing/2015/06/chart">
            <c:ext xmlns:c16="http://schemas.microsoft.com/office/drawing/2014/chart" uri="{C3380CC4-5D6E-409C-BE32-E72D297353CC}">
              <c16:uniqueId val="{00000003-0D20-4C6E-8275-0E6B961D4EE5}"/>
            </c:ext>
          </c:extLst>
        </c:ser>
        <c:dLbls>
          <c:showLegendKey val="0"/>
          <c:showVal val="0"/>
          <c:showCatName val="0"/>
          <c:showSerName val="0"/>
          <c:showPercent val="0"/>
          <c:showBubbleSize val="0"/>
        </c:dLbls>
        <c:marker val="1"/>
        <c:smooth val="0"/>
        <c:axId val="79475840"/>
        <c:axId val="79457664"/>
      </c:lineChart>
      <c:catAx>
        <c:axId val="79454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456128"/>
        <c:crosses val="autoZero"/>
        <c:auto val="1"/>
        <c:lblAlgn val="ctr"/>
        <c:lblOffset val="100"/>
        <c:noMultiLvlLbl val="0"/>
      </c:catAx>
      <c:valAx>
        <c:axId val="7945612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454592"/>
        <c:crosses val="autoZero"/>
        <c:crossBetween val="between"/>
      </c:valAx>
      <c:valAx>
        <c:axId val="7945766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475840"/>
        <c:crosses val="max"/>
        <c:crossBetween val="between"/>
      </c:valAx>
      <c:catAx>
        <c:axId val="79475840"/>
        <c:scaling>
          <c:orientation val="minMax"/>
        </c:scaling>
        <c:delete val="1"/>
        <c:axPos val="b"/>
        <c:numFmt formatCode="General" sourceLinked="1"/>
        <c:majorTickMark val="out"/>
        <c:minorTickMark val="none"/>
        <c:tickLblPos val="nextTo"/>
        <c:crossAx val="79457664"/>
        <c:crosses val="autoZero"/>
        <c:auto val="1"/>
        <c:lblAlgn val="ctr"/>
        <c:lblOffset val="100"/>
        <c:noMultiLvlLbl val="0"/>
      </c:catAx>
      <c:spPr>
        <a:noFill/>
        <a:ln>
          <a:noFill/>
        </a:ln>
        <a:effectLst/>
      </c:spPr>
    </c:plotArea>
    <c:legend>
      <c:legendPos val="b"/>
      <c:layout>
        <c:manualLayout>
          <c:xMode val="edge"/>
          <c:yMode val="edge"/>
          <c:x val="2.7791557305336823E-2"/>
          <c:y val="0.68422819344891306"/>
          <c:w val="0.94997222222222222"/>
          <c:h val="0.3157718065510869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74314240131748"/>
          <c:y val="0.16035855167226901"/>
          <c:w val="0.75443528382481606"/>
          <c:h val="0.62246841951773568"/>
        </c:manualLayout>
      </c:layout>
      <c:lineChart>
        <c:grouping val="standard"/>
        <c:varyColors val="0"/>
        <c:ser>
          <c:idx val="0"/>
          <c:order val="0"/>
          <c:tx>
            <c:strRef>
              <c:f>'Швейцария '!$A$78</c:f>
              <c:strCache>
                <c:ptCount val="1"/>
                <c:pt idx="0">
                  <c:v>Швейцарія </c:v>
                </c:pt>
              </c:strCache>
            </c:strRef>
          </c:tx>
          <c:spPr>
            <a:ln w="28575" cap="rnd">
              <a:solidFill>
                <a:schemeClr val="accent1"/>
              </a:solidFill>
              <a:round/>
            </a:ln>
            <a:effectLst/>
          </c:spPr>
          <c:marker>
            <c:symbol val="none"/>
          </c:marker>
          <c:cat>
            <c:numRef>
              <c:f>'Швейцария '!$B$77:$F$77</c:f>
              <c:numCache>
                <c:formatCode>General</c:formatCode>
                <c:ptCount val="5"/>
                <c:pt idx="0">
                  <c:v>2016</c:v>
                </c:pt>
                <c:pt idx="1">
                  <c:v>2017</c:v>
                </c:pt>
                <c:pt idx="2">
                  <c:v>2018</c:v>
                </c:pt>
                <c:pt idx="3">
                  <c:v>2019</c:v>
                </c:pt>
                <c:pt idx="4">
                  <c:v>2020</c:v>
                </c:pt>
              </c:numCache>
            </c:numRef>
          </c:cat>
          <c:val>
            <c:numRef>
              <c:f>'Швейцария '!$B$78:$F$78</c:f>
              <c:numCache>
                <c:formatCode>#,##0.0</c:formatCode>
                <c:ptCount val="5"/>
                <c:pt idx="0">
                  <c:v>-9608.1093432901544</c:v>
                </c:pt>
                <c:pt idx="1">
                  <c:v>-13297.478179654114</c:v>
                </c:pt>
                <c:pt idx="2">
                  <c:v>-9180.7380992795734</c:v>
                </c:pt>
                <c:pt idx="3">
                  <c:v>-11859.310926859689</c:v>
                </c:pt>
                <c:pt idx="4">
                  <c:v>-7670.4429731174023</c:v>
                </c:pt>
              </c:numCache>
            </c:numRef>
          </c:val>
          <c:smooth val="0"/>
          <c:extLst xmlns:c16r2="http://schemas.microsoft.com/office/drawing/2015/06/chart">
            <c:ext xmlns:c16="http://schemas.microsoft.com/office/drawing/2014/chart" uri="{C3380CC4-5D6E-409C-BE32-E72D297353CC}">
              <c16:uniqueId val="{00000000-1F2E-49A9-B6AF-72A88E82E98D}"/>
            </c:ext>
          </c:extLst>
        </c:ser>
        <c:dLbls>
          <c:showLegendKey val="0"/>
          <c:showVal val="0"/>
          <c:showCatName val="0"/>
          <c:showSerName val="0"/>
          <c:showPercent val="0"/>
          <c:showBubbleSize val="0"/>
        </c:dLbls>
        <c:marker val="1"/>
        <c:smooth val="0"/>
        <c:axId val="79494528"/>
        <c:axId val="79172736"/>
      </c:lineChart>
      <c:lineChart>
        <c:grouping val="standard"/>
        <c:varyColors val="0"/>
        <c:ser>
          <c:idx val="1"/>
          <c:order val="1"/>
          <c:tx>
            <c:strRef>
              <c:f>'Швейцария '!$A$79</c:f>
              <c:strCache>
                <c:ptCount val="1"/>
                <c:pt idx="0">
                  <c:v>Люксембург (права шкала) </c:v>
                </c:pt>
              </c:strCache>
            </c:strRef>
          </c:tx>
          <c:spPr>
            <a:ln w="28575" cap="rnd">
              <a:solidFill>
                <a:schemeClr val="accent2"/>
              </a:solidFill>
              <a:round/>
            </a:ln>
            <a:effectLst/>
          </c:spPr>
          <c:marker>
            <c:symbol val="none"/>
          </c:marker>
          <c:cat>
            <c:numRef>
              <c:f>'Швейцария '!$B$77:$F$77</c:f>
              <c:numCache>
                <c:formatCode>General</c:formatCode>
                <c:ptCount val="5"/>
                <c:pt idx="0">
                  <c:v>2016</c:v>
                </c:pt>
                <c:pt idx="1">
                  <c:v>2017</c:v>
                </c:pt>
                <c:pt idx="2">
                  <c:v>2018</c:v>
                </c:pt>
                <c:pt idx="3">
                  <c:v>2019</c:v>
                </c:pt>
                <c:pt idx="4">
                  <c:v>2020</c:v>
                </c:pt>
              </c:numCache>
            </c:numRef>
          </c:cat>
          <c:val>
            <c:numRef>
              <c:f>'Швейцария '!$B$79:$F$79</c:f>
              <c:numCache>
                <c:formatCode>#,##0.0</c:formatCode>
                <c:ptCount val="5"/>
                <c:pt idx="0">
                  <c:v>583.54419764413615</c:v>
                </c:pt>
                <c:pt idx="1">
                  <c:v>-395.50798945636416</c:v>
                </c:pt>
                <c:pt idx="2">
                  <c:v>81.075137525285754</c:v>
                </c:pt>
                <c:pt idx="3">
                  <c:v>-482.14731632184885</c:v>
                </c:pt>
                <c:pt idx="4">
                  <c:v>-542.11176626237011</c:v>
                </c:pt>
              </c:numCache>
            </c:numRef>
          </c:val>
          <c:smooth val="0"/>
          <c:extLst xmlns:c16r2="http://schemas.microsoft.com/office/drawing/2015/06/chart">
            <c:ext xmlns:c16="http://schemas.microsoft.com/office/drawing/2014/chart" uri="{C3380CC4-5D6E-409C-BE32-E72D297353CC}">
              <c16:uniqueId val="{00000001-1F2E-49A9-B6AF-72A88E82E98D}"/>
            </c:ext>
          </c:extLst>
        </c:ser>
        <c:dLbls>
          <c:showLegendKey val="0"/>
          <c:showVal val="0"/>
          <c:showCatName val="0"/>
          <c:showSerName val="0"/>
          <c:showPercent val="0"/>
          <c:showBubbleSize val="0"/>
        </c:dLbls>
        <c:marker val="1"/>
        <c:smooth val="0"/>
        <c:axId val="79176064"/>
        <c:axId val="79174272"/>
      </c:lineChart>
      <c:catAx>
        <c:axId val="79494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72736"/>
        <c:crosses val="autoZero"/>
        <c:auto val="1"/>
        <c:lblAlgn val="ctr"/>
        <c:lblOffset val="100"/>
        <c:noMultiLvlLbl val="0"/>
      </c:catAx>
      <c:valAx>
        <c:axId val="79172736"/>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494528"/>
        <c:crosses val="autoZero"/>
        <c:crossBetween val="between"/>
      </c:valAx>
      <c:valAx>
        <c:axId val="79174272"/>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76064"/>
        <c:crosses val="max"/>
        <c:crossBetween val="between"/>
      </c:valAx>
      <c:catAx>
        <c:axId val="79176064"/>
        <c:scaling>
          <c:orientation val="minMax"/>
        </c:scaling>
        <c:delete val="1"/>
        <c:axPos val="b"/>
        <c:numFmt formatCode="General" sourceLinked="1"/>
        <c:majorTickMark val="out"/>
        <c:minorTickMark val="none"/>
        <c:tickLblPos val="nextTo"/>
        <c:crossAx val="79174272"/>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9119887411334"/>
          <c:y val="0.15222748815165879"/>
          <c:w val="0.76210446296952605"/>
          <c:h val="0.63371173390056101"/>
        </c:manualLayout>
      </c:layout>
      <c:lineChart>
        <c:grouping val="standard"/>
        <c:varyColors val="0"/>
        <c:ser>
          <c:idx val="0"/>
          <c:order val="0"/>
          <c:tx>
            <c:strRef>
              <c:f>'Швейцария '!$H$23</c:f>
              <c:strCache>
                <c:ptCount val="1"/>
                <c:pt idx="0">
                  <c:v>Швейцарія</c:v>
                </c:pt>
              </c:strCache>
            </c:strRef>
          </c:tx>
          <c:spPr>
            <a:ln w="28575" cap="rnd">
              <a:solidFill>
                <a:schemeClr val="accent1"/>
              </a:solidFill>
              <a:round/>
            </a:ln>
            <a:effectLst/>
          </c:spPr>
          <c:marker>
            <c:symbol val="none"/>
          </c:marker>
          <c:cat>
            <c:strRef>
              <c:f>'Швейцария '!$I$22:$M$22</c:f>
              <c:strCache>
                <c:ptCount val="5"/>
                <c:pt idx="0">
                  <c:v>2016р</c:v>
                </c:pt>
                <c:pt idx="1">
                  <c:v>2017р</c:v>
                </c:pt>
                <c:pt idx="2">
                  <c:v>2018р</c:v>
                </c:pt>
                <c:pt idx="3">
                  <c:v>2019р</c:v>
                </c:pt>
                <c:pt idx="4">
                  <c:v>2020р</c:v>
                </c:pt>
              </c:strCache>
            </c:strRef>
          </c:cat>
          <c:val>
            <c:numRef>
              <c:f>'Швейцария '!$I$23:$M$23</c:f>
              <c:numCache>
                <c:formatCode>#,##0.0</c:formatCode>
                <c:ptCount val="5"/>
                <c:pt idx="0">
                  <c:v>-4725.3001556914005</c:v>
                </c:pt>
                <c:pt idx="1">
                  <c:v>1154.745949125936</c:v>
                </c:pt>
                <c:pt idx="2">
                  <c:v>14326.849174292813</c:v>
                </c:pt>
                <c:pt idx="3">
                  <c:v>-2615.2399274921645</c:v>
                </c:pt>
                <c:pt idx="4">
                  <c:v>327.38979796564996</c:v>
                </c:pt>
              </c:numCache>
            </c:numRef>
          </c:val>
          <c:smooth val="0"/>
          <c:extLst xmlns:c16r2="http://schemas.microsoft.com/office/drawing/2015/06/chart">
            <c:ext xmlns:c16="http://schemas.microsoft.com/office/drawing/2014/chart" uri="{C3380CC4-5D6E-409C-BE32-E72D297353CC}">
              <c16:uniqueId val="{00000000-AC3F-43EC-AC5A-658A10BBA0E0}"/>
            </c:ext>
          </c:extLst>
        </c:ser>
        <c:dLbls>
          <c:showLegendKey val="0"/>
          <c:showVal val="0"/>
          <c:showCatName val="0"/>
          <c:showSerName val="0"/>
          <c:showPercent val="0"/>
          <c:showBubbleSize val="0"/>
        </c:dLbls>
        <c:marker val="1"/>
        <c:smooth val="0"/>
        <c:axId val="79202944"/>
        <c:axId val="79208832"/>
      </c:lineChart>
      <c:lineChart>
        <c:grouping val="standard"/>
        <c:varyColors val="0"/>
        <c:ser>
          <c:idx val="1"/>
          <c:order val="1"/>
          <c:tx>
            <c:strRef>
              <c:f>'Швейцария '!$H$24</c:f>
              <c:strCache>
                <c:ptCount val="1"/>
                <c:pt idx="0">
                  <c:v>Люксембург (права шкала)</c:v>
                </c:pt>
              </c:strCache>
            </c:strRef>
          </c:tx>
          <c:spPr>
            <a:ln w="28575" cap="rnd">
              <a:solidFill>
                <a:schemeClr val="accent2"/>
              </a:solidFill>
              <a:round/>
            </a:ln>
            <a:effectLst/>
          </c:spPr>
          <c:marker>
            <c:symbol val="none"/>
          </c:marker>
          <c:cat>
            <c:strRef>
              <c:f>'Швейцария '!$I$22:$M$22</c:f>
              <c:strCache>
                <c:ptCount val="5"/>
                <c:pt idx="0">
                  <c:v>2016р</c:v>
                </c:pt>
                <c:pt idx="1">
                  <c:v>2017р</c:v>
                </c:pt>
                <c:pt idx="2">
                  <c:v>2018р</c:v>
                </c:pt>
                <c:pt idx="3">
                  <c:v>2019р</c:v>
                </c:pt>
                <c:pt idx="4">
                  <c:v>2020р</c:v>
                </c:pt>
              </c:strCache>
            </c:strRef>
          </c:cat>
          <c:val>
            <c:numRef>
              <c:f>'Швейцария '!$I$24:$M$24</c:f>
              <c:numCache>
                <c:formatCode>#,##0.0</c:formatCode>
                <c:ptCount val="5"/>
                <c:pt idx="0">
                  <c:v>-174.12108401040928</c:v>
                </c:pt>
                <c:pt idx="1">
                  <c:v>-244.55130353391507</c:v>
                </c:pt>
                <c:pt idx="2">
                  <c:v>929.9943899662494</c:v>
                </c:pt>
                <c:pt idx="3">
                  <c:v>-128.07812027123146</c:v>
                </c:pt>
                <c:pt idx="4">
                  <c:v>-147.64584240837485</c:v>
                </c:pt>
              </c:numCache>
            </c:numRef>
          </c:val>
          <c:smooth val="0"/>
          <c:extLst xmlns:c16r2="http://schemas.microsoft.com/office/drawing/2015/06/chart">
            <c:ext xmlns:c16="http://schemas.microsoft.com/office/drawing/2014/chart" uri="{C3380CC4-5D6E-409C-BE32-E72D297353CC}">
              <c16:uniqueId val="{00000001-AC3F-43EC-AC5A-658A10BBA0E0}"/>
            </c:ext>
          </c:extLst>
        </c:ser>
        <c:dLbls>
          <c:showLegendKey val="0"/>
          <c:showVal val="0"/>
          <c:showCatName val="0"/>
          <c:showSerName val="0"/>
          <c:showPercent val="0"/>
          <c:showBubbleSize val="0"/>
        </c:dLbls>
        <c:marker val="1"/>
        <c:smooth val="0"/>
        <c:axId val="79211904"/>
        <c:axId val="79210368"/>
      </c:lineChart>
      <c:catAx>
        <c:axId val="79202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208832"/>
        <c:crosses val="autoZero"/>
        <c:auto val="1"/>
        <c:lblAlgn val="ctr"/>
        <c:lblOffset val="100"/>
        <c:noMultiLvlLbl val="0"/>
      </c:catAx>
      <c:valAx>
        <c:axId val="7920883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202944"/>
        <c:crosses val="autoZero"/>
        <c:crossBetween val="between"/>
      </c:valAx>
      <c:valAx>
        <c:axId val="79210368"/>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211904"/>
        <c:crosses val="max"/>
        <c:crossBetween val="between"/>
      </c:valAx>
      <c:catAx>
        <c:axId val="79211904"/>
        <c:scaling>
          <c:orientation val="minMax"/>
        </c:scaling>
        <c:delete val="1"/>
        <c:axPos val="b"/>
        <c:numFmt formatCode="General" sourceLinked="1"/>
        <c:majorTickMark val="out"/>
        <c:minorTickMark val="none"/>
        <c:tickLblPos val="nextTo"/>
        <c:crossAx val="79210368"/>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945625546806648"/>
          <c:y val="0.11765690376569041"/>
          <c:w val="0.73407370953630802"/>
          <c:h val="0.74037805370482535"/>
        </c:manualLayout>
      </c:layout>
      <c:lineChart>
        <c:grouping val="standard"/>
        <c:varyColors val="0"/>
        <c:ser>
          <c:idx val="0"/>
          <c:order val="0"/>
          <c:tx>
            <c:strRef>
              <c:f>'Швейцария '!$H$75</c:f>
              <c:strCache>
                <c:ptCount val="1"/>
                <c:pt idx="0">
                  <c:v>Швейцарія </c:v>
                </c:pt>
              </c:strCache>
            </c:strRef>
          </c:tx>
          <c:spPr>
            <a:ln w="28575" cap="rnd">
              <a:solidFill>
                <a:schemeClr val="accent1"/>
              </a:solidFill>
              <a:round/>
            </a:ln>
            <a:effectLst/>
          </c:spPr>
          <c:marker>
            <c:symbol val="none"/>
          </c:marker>
          <c:cat>
            <c:numRef>
              <c:f>'Швейцария '!$I$74:$M$74</c:f>
              <c:numCache>
                <c:formatCode>General</c:formatCode>
                <c:ptCount val="5"/>
                <c:pt idx="0">
                  <c:v>2016</c:v>
                </c:pt>
                <c:pt idx="1">
                  <c:v>2017</c:v>
                </c:pt>
                <c:pt idx="2">
                  <c:v>2018</c:v>
                </c:pt>
                <c:pt idx="3">
                  <c:v>2019</c:v>
                </c:pt>
                <c:pt idx="4">
                  <c:v>2020</c:v>
                </c:pt>
              </c:numCache>
            </c:numRef>
          </c:cat>
          <c:val>
            <c:numRef>
              <c:f>'Швейцария '!$I$75:$M$75</c:f>
              <c:numCache>
                <c:formatCode>#,##0.0</c:formatCode>
                <c:ptCount val="5"/>
                <c:pt idx="0">
                  <c:v>-5768.0990344674683</c:v>
                </c:pt>
                <c:pt idx="1">
                  <c:v>-40939.591197973212</c:v>
                </c:pt>
                <c:pt idx="2">
                  <c:v>55440.890723438533</c:v>
                </c:pt>
                <c:pt idx="3">
                  <c:v>22002.527580052909</c:v>
                </c:pt>
                <c:pt idx="4">
                  <c:v>-103666.38285866196</c:v>
                </c:pt>
              </c:numCache>
            </c:numRef>
          </c:val>
          <c:smooth val="0"/>
          <c:extLst xmlns:c16r2="http://schemas.microsoft.com/office/drawing/2015/06/chart">
            <c:ext xmlns:c16="http://schemas.microsoft.com/office/drawing/2014/chart" uri="{C3380CC4-5D6E-409C-BE32-E72D297353CC}">
              <c16:uniqueId val="{00000000-10CC-4403-B4A7-04B14398EBF9}"/>
            </c:ext>
          </c:extLst>
        </c:ser>
        <c:dLbls>
          <c:showLegendKey val="0"/>
          <c:showVal val="0"/>
          <c:showCatName val="0"/>
          <c:showSerName val="0"/>
          <c:showPercent val="0"/>
          <c:showBubbleSize val="0"/>
        </c:dLbls>
        <c:marker val="1"/>
        <c:smooth val="0"/>
        <c:axId val="79234944"/>
        <c:axId val="79236480"/>
      </c:lineChart>
      <c:lineChart>
        <c:grouping val="standard"/>
        <c:varyColors val="0"/>
        <c:ser>
          <c:idx val="1"/>
          <c:order val="1"/>
          <c:tx>
            <c:strRef>
              <c:f>'Швейцария '!$H$76</c:f>
              <c:strCache>
                <c:ptCount val="1"/>
                <c:pt idx="0">
                  <c:v>Люксембург (права шкала)</c:v>
                </c:pt>
              </c:strCache>
            </c:strRef>
          </c:tx>
          <c:spPr>
            <a:ln w="28575" cap="rnd">
              <a:solidFill>
                <a:schemeClr val="accent2"/>
              </a:solidFill>
              <a:round/>
            </a:ln>
            <a:effectLst/>
          </c:spPr>
          <c:marker>
            <c:symbol val="none"/>
          </c:marker>
          <c:cat>
            <c:numRef>
              <c:f>'Швейцария '!$I$74:$M$74</c:f>
              <c:numCache>
                <c:formatCode>General</c:formatCode>
                <c:ptCount val="5"/>
                <c:pt idx="0">
                  <c:v>2016</c:v>
                </c:pt>
                <c:pt idx="1">
                  <c:v>2017</c:v>
                </c:pt>
                <c:pt idx="2">
                  <c:v>2018</c:v>
                </c:pt>
                <c:pt idx="3">
                  <c:v>2019</c:v>
                </c:pt>
                <c:pt idx="4">
                  <c:v>2020</c:v>
                </c:pt>
              </c:numCache>
            </c:numRef>
          </c:cat>
          <c:val>
            <c:numRef>
              <c:f>'Швейцария '!$I$76:$M$76</c:f>
              <c:numCache>
                <c:formatCode>#,##0.0</c:formatCode>
                <c:ptCount val="5"/>
                <c:pt idx="0">
                  <c:v>2566.2587576149026</c:v>
                </c:pt>
                <c:pt idx="1">
                  <c:v>3236.2522487049473</c:v>
                </c:pt>
                <c:pt idx="2">
                  <c:v>4186.1642293510313</c:v>
                </c:pt>
                <c:pt idx="3">
                  <c:v>2907.9142278998415</c:v>
                </c:pt>
                <c:pt idx="4">
                  <c:v>686.31200656935221</c:v>
                </c:pt>
              </c:numCache>
            </c:numRef>
          </c:val>
          <c:smooth val="0"/>
          <c:extLst xmlns:c16r2="http://schemas.microsoft.com/office/drawing/2015/06/chart">
            <c:ext xmlns:c16="http://schemas.microsoft.com/office/drawing/2014/chart" uri="{C3380CC4-5D6E-409C-BE32-E72D297353CC}">
              <c16:uniqueId val="{00000001-10CC-4403-B4A7-04B14398EBF9}"/>
            </c:ext>
          </c:extLst>
        </c:ser>
        <c:dLbls>
          <c:showLegendKey val="0"/>
          <c:showVal val="0"/>
          <c:showCatName val="0"/>
          <c:showSerName val="0"/>
          <c:showPercent val="0"/>
          <c:showBubbleSize val="0"/>
        </c:dLbls>
        <c:marker val="1"/>
        <c:smooth val="0"/>
        <c:axId val="79248000"/>
        <c:axId val="79246464"/>
      </c:lineChart>
      <c:catAx>
        <c:axId val="79234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236480"/>
        <c:crosses val="autoZero"/>
        <c:auto val="1"/>
        <c:lblAlgn val="ctr"/>
        <c:lblOffset val="100"/>
        <c:noMultiLvlLbl val="0"/>
      </c:catAx>
      <c:valAx>
        <c:axId val="792364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234944"/>
        <c:crosses val="autoZero"/>
        <c:crossBetween val="between"/>
      </c:valAx>
      <c:valAx>
        <c:axId val="7924646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248000"/>
        <c:crosses val="max"/>
        <c:crossBetween val="between"/>
      </c:valAx>
      <c:catAx>
        <c:axId val="79248000"/>
        <c:scaling>
          <c:orientation val="minMax"/>
        </c:scaling>
        <c:delete val="1"/>
        <c:axPos val="b"/>
        <c:numFmt formatCode="General" sourceLinked="1"/>
        <c:majorTickMark val="out"/>
        <c:minorTickMark val="none"/>
        <c:tickLblPos val="nextTo"/>
        <c:crossAx val="7924646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'Швейцария '!$A$99</c:f>
              <c:strCache>
                <c:ptCount val="1"/>
                <c:pt idx="0">
                  <c:v>Швейцарія</c:v>
                </c:pt>
              </c:strCache>
            </c:strRef>
          </c:tx>
          <c:spPr>
            <a:ln w="28575" cap="rnd">
              <a:solidFill>
                <a:schemeClr val="accent1"/>
              </a:solidFill>
              <a:round/>
            </a:ln>
            <a:effectLst/>
          </c:spPr>
          <c:marker>
            <c:symbol val="none"/>
          </c:marker>
          <c:cat>
            <c:numRef>
              <c:f>'Швейцария '!$B$98:$F$98</c:f>
              <c:numCache>
                <c:formatCode>General</c:formatCode>
                <c:ptCount val="5"/>
                <c:pt idx="0">
                  <c:v>2016</c:v>
                </c:pt>
                <c:pt idx="1">
                  <c:v>2017</c:v>
                </c:pt>
                <c:pt idx="2">
                  <c:v>2018</c:v>
                </c:pt>
                <c:pt idx="3">
                  <c:v>2019</c:v>
                </c:pt>
                <c:pt idx="4">
                  <c:v>2020</c:v>
                </c:pt>
              </c:numCache>
            </c:numRef>
          </c:cat>
          <c:val>
            <c:numRef>
              <c:f>'Швейцария '!$B$99:$F$99</c:f>
              <c:numCache>
                <c:formatCode>#,##0.0</c:formatCode>
                <c:ptCount val="5"/>
                <c:pt idx="0">
                  <c:v>16413.211938607594</c:v>
                </c:pt>
                <c:pt idx="1">
                  <c:v>-90851.292748543929</c:v>
                </c:pt>
                <c:pt idx="2">
                  <c:v>112318.30467210509</c:v>
                </c:pt>
                <c:pt idx="3">
                  <c:v>35532.197532133796</c:v>
                </c:pt>
                <c:pt idx="4">
                  <c:v>75618.882843506814</c:v>
                </c:pt>
              </c:numCache>
            </c:numRef>
          </c:val>
          <c:smooth val="0"/>
          <c:extLst xmlns:c16r2="http://schemas.microsoft.com/office/drawing/2015/06/chart">
            <c:ext xmlns:c16="http://schemas.microsoft.com/office/drawing/2014/chart" uri="{C3380CC4-5D6E-409C-BE32-E72D297353CC}">
              <c16:uniqueId val="{00000000-E0C1-4D7F-AD7B-1CFEFE9687AA}"/>
            </c:ext>
          </c:extLst>
        </c:ser>
        <c:ser>
          <c:idx val="1"/>
          <c:order val="1"/>
          <c:tx>
            <c:strRef>
              <c:f>'Швейцария '!$A$100</c:f>
              <c:strCache>
                <c:ptCount val="1"/>
                <c:pt idx="0">
                  <c:v>Люксембург </c:v>
                </c:pt>
              </c:strCache>
            </c:strRef>
          </c:tx>
          <c:spPr>
            <a:ln w="28575" cap="rnd">
              <a:solidFill>
                <a:schemeClr val="accent2"/>
              </a:solidFill>
              <a:round/>
            </a:ln>
            <a:effectLst/>
          </c:spPr>
          <c:marker>
            <c:symbol val="none"/>
          </c:marker>
          <c:cat>
            <c:numRef>
              <c:f>'Швейцария '!$B$98:$F$98</c:f>
              <c:numCache>
                <c:formatCode>General</c:formatCode>
                <c:ptCount val="5"/>
                <c:pt idx="0">
                  <c:v>2016</c:v>
                </c:pt>
                <c:pt idx="1">
                  <c:v>2017</c:v>
                </c:pt>
                <c:pt idx="2">
                  <c:v>2018</c:v>
                </c:pt>
                <c:pt idx="3">
                  <c:v>2019</c:v>
                </c:pt>
                <c:pt idx="4">
                  <c:v>2020</c:v>
                </c:pt>
              </c:numCache>
            </c:numRef>
          </c:cat>
          <c:val>
            <c:numRef>
              <c:f>'Швейцария '!$B$100:$F$100</c:f>
              <c:numCache>
                <c:formatCode>#,##0.0</c:formatCode>
                <c:ptCount val="5"/>
                <c:pt idx="0">
                  <c:v>-40154.840549953849</c:v>
                </c:pt>
                <c:pt idx="1">
                  <c:v>162584.89479479654</c:v>
                </c:pt>
                <c:pt idx="2">
                  <c:v>73819.024871968315</c:v>
                </c:pt>
                <c:pt idx="3">
                  <c:v>-35482.527976565878</c:v>
                </c:pt>
                <c:pt idx="4">
                  <c:v>5788.1712944030005</c:v>
                </c:pt>
              </c:numCache>
            </c:numRef>
          </c:val>
          <c:smooth val="0"/>
          <c:extLst xmlns:c16r2="http://schemas.microsoft.com/office/drawing/2015/06/chart">
            <c:ext xmlns:c16="http://schemas.microsoft.com/office/drawing/2014/chart" uri="{C3380CC4-5D6E-409C-BE32-E72D297353CC}">
              <c16:uniqueId val="{00000001-E0C1-4D7F-AD7B-1CFEFE9687AA}"/>
            </c:ext>
          </c:extLst>
        </c:ser>
        <c:dLbls>
          <c:showLegendKey val="0"/>
          <c:showVal val="0"/>
          <c:showCatName val="0"/>
          <c:showSerName val="0"/>
          <c:showPercent val="0"/>
          <c:showBubbleSize val="0"/>
        </c:dLbls>
        <c:marker val="1"/>
        <c:smooth val="0"/>
        <c:axId val="79282176"/>
        <c:axId val="79283712"/>
      </c:lineChart>
      <c:catAx>
        <c:axId val="79282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283712"/>
        <c:crosses val="autoZero"/>
        <c:auto val="1"/>
        <c:lblAlgn val="ctr"/>
        <c:lblOffset val="100"/>
        <c:noMultiLvlLbl val="0"/>
      </c:catAx>
      <c:valAx>
        <c:axId val="7928371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282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AAC348-1E68-45A5-BB0F-EF5EF7070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38478</Words>
  <Characters>21934</Characters>
  <Application>Microsoft Office Word</Application>
  <DocSecurity>0</DocSecurity>
  <Lines>182</Lines>
  <Paragraphs>120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60292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Анастасия</dc:creator>
  <cp:lastModifiedBy>admin</cp:lastModifiedBy>
  <cp:revision>3</cp:revision>
  <dcterms:created xsi:type="dcterms:W3CDTF">2022-02-23T12:03:00Z</dcterms:created>
  <dcterms:modified xsi:type="dcterms:W3CDTF">2022-02-23T12:05:00Z</dcterms:modified>
</cp:coreProperties>
</file>