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5272" w:rsidRPr="00DA5272" w:rsidRDefault="00DA5272" w:rsidP="00DA5272">
      <w:pPr>
        <w:spacing w:after="0" w:line="360" w:lineRule="auto"/>
        <w:jc w:val="center"/>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Одеський національний університет імені І. І. Мечникова</w:t>
      </w:r>
    </w:p>
    <w:p w:rsidR="00DA5272" w:rsidRPr="00DA5272" w:rsidRDefault="00DA5272" w:rsidP="00DA5272">
      <w:pPr>
        <w:spacing w:after="0" w:line="360" w:lineRule="auto"/>
        <w:jc w:val="center"/>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Економіко – правовий факультет</w:t>
      </w:r>
    </w:p>
    <w:p w:rsidR="00DA5272" w:rsidRPr="00DA5272" w:rsidRDefault="00DA5272" w:rsidP="00DA5272">
      <w:pPr>
        <w:spacing w:after="0" w:line="360" w:lineRule="auto"/>
        <w:jc w:val="center"/>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Кафедра економічної теорії та історії економічної думки</w:t>
      </w:r>
    </w:p>
    <w:p w:rsidR="00DA5272" w:rsidRPr="00DA5272" w:rsidRDefault="00DA5272" w:rsidP="00DA5272">
      <w:pPr>
        <w:spacing w:after="0" w:line="360" w:lineRule="auto"/>
        <w:rPr>
          <w:rFonts w:ascii="Times New Roman" w:eastAsia="Times New Roman" w:hAnsi="Times New Roman" w:cs="Times New Roman"/>
          <w:sz w:val="28"/>
          <w:szCs w:val="28"/>
        </w:rPr>
      </w:pPr>
    </w:p>
    <w:p w:rsidR="00DA5272" w:rsidRPr="00DA5272" w:rsidRDefault="00DA5272" w:rsidP="00DA5272">
      <w:pPr>
        <w:spacing w:after="0" w:line="360" w:lineRule="auto"/>
        <w:jc w:val="center"/>
        <w:rPr>
          <w:rFonts w:ascii="Times New Roman" w:eastAsia="Times New Roman" w:hAnsi="Times New Roman" w:cs="Times New Roman"/>
          <w:sz w:val="28"/>
          <w:szCs w:val="28"/>
        </w:rPr>
      </w:pPr>
    </w:p>
    <w:p w:rsidR="00DA5272" w:rsidRPr="00DA5272" w:rsidRDefault="00DA5272" w:rsidP="00DA5272">
      <w:pPr>
        <w:spacing w:after="0" w:line="360" w:lineRule="auto"/>
        <w:jc w:val="center"/>
        <w:rPr>
          <w:rFonts w:ascii="Times New Roman" w:eastAsia="Times New Roman" w:hAnsi="Times New Roman" w:cs="Times New Roman"/>
          <w:b/>
          <w:sz w:val="28"/>
          <w:szCs w:val="28"/>
        </w:rPr>
      </w:pPr>
      <w:r w:rsidRPr="00DA5272">
        <w:rPr>
          <w:rFonts w:ascii="Times New Roman" w:eastAsia="Times New Roman" w:hAnsi="Times New Roman" w:cs="Times New Roman"/>
          <w:b/>
          <w:sz w:val="28"/>
          <w:szCs w:val="28"/>
        </w:rPr>
        <w:t>Д и п л о м н а   р о б о т а</w:t>
      </w:r>
    </w:p>
    <w:p w:rsidR="00DA5272" w:rsidRPr="00DA5272" w:rsidRDefault="00DA5272" w:rsidP="00DA5272">
      <w:pPr>
        <w:spacing w:after="0" w:line="360" w:lineRule="auto"/>
        <w:jc w:val="center"/>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бакалавра</w:t>
      </w:r>
    </w:p>
    <w:p w:rsidR="00DA5272" w:rsidRPr="00DA5272" w:rsidRDefault="00DA5272" w:rsidP="00DA5272">
      <w:pPr>
        <w:spacing w:after="0" w:line="360" w:lineRule="auto"/>
        <w:ind w:firstLine="709"/>
        <w:jc w:val="center"/>
        <w:rPr>
          <w:rFonts w:ascii="Times New Roman" w:eastAsia="Times New Roman" w:hAnsi="Times New Roman" w:cs="Times New Roman"/>
          <w:b/>
          <w:sz w:val="28"/>
          <w:szCs w:val="28"/>
        </w:rPr>
      </w:pPr>
      <w:r w:rsidRPr="00DA5272">
        <w:rPr>
          <w:rFonts w:ascii="Times New Roman" w:eastAsia="Times New Roman" w:hAnsi="Times New Roman" w:cs="Times New Roman"/>
          <w:sz w:val="28"/>
          <w:szCs w:val="28"/>
        </w:rPr>
        <w:t xml:space="preserve">на тему: </w:t>
      </w:r>
      <w:r w:rsidRPr="00DA5272">
        <w:rPr>
          <w:rFonts w:ascii="Times New Roman" w:eastAsia="Times New Roman" w:hAnsi="Times New Roman" w:cs="Times New Roman"/>
          <w:b/>
          <w:sz w:val="28"/>
          <w:szCs w:val="28"/>
        </w:rPr>
        <w:t>«Фінансове забезпечення господарської діяльності українських підприємств в сучасних умовах»</w:t>
      </w:r>
    </w:p>
    <w:p w:rsidR="00DA5272" w:rsidRPr="00DA5272" w:rsidRDefault="00DA5272" w:rsidP="00DA5272">
      <w:pPr>
        <w:spacing w:after="0" w:line="360" w:lineRule="auto"/>
        <w:jc w:val="center"/>
        <w:rPr>
          <w:rFonts w:ascii="Times New Roman" w:eastAsia="Times New Roman" w:hAnsi="Times New Roman" w:cs="Times New Roman"/>
          <w:sz w:val="24"/>
          <w:szCs w:val="24"/>
        </w:rPr>
      </w:pPr>
      <w:r w:rsidRPr="00DA5272">
        <w:rPr>
          <w:rFonts w:ascii="Times New Roman" w:eastAsia="Times New Roman" w:hAnsi="Times New Roman" w:cs="Times New Roman"/>
          <w:sz w:val="24"/>
          <w:szCs w:val="24"/>
        </w:rPr>
        <w:t>«</w:t>
      </w:r>
      <w:proofErr w:type="spellStart"/>
      <w:r w:rsidRPr="00DA5272">
        <w:rPr>
          <w:rFonts w:ascii="Times New Roman" w:eastAsia="Times New Roman" w:hAnsi="Times New Roman" w:cs="Times New Roman"/>
          <w:sz w:val="24"/>
          <w:szCs w:val="24"/>
        </w:rPr>
        <w:t>Financial</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providing</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of</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economic</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activity</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of</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Ukrainian</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enterprises</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in</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modern</w:t>
      </w:r>
      <w:proofErr w:type="spellEnd"/>
      <w:r w:rsidRPr="00DA5272">
        <w:rPr>
          <w:rFonts w:ascii="Times New Roman" w:eastAsia="Times New Roman" w:hAnsi="Times New Roman" w:cs="Times New Roman"/>
          <w:sz w:val="24"/>
          <w:szCs w:val="24"/>
        </w:rPr>
        <w:t xml:space="preserve"> </w:t>
      </w:r>
      <w:proofErr w:type="spellStart"/>
      <w:r w:rsidRPr="00DA5272">
        <w:rPr>
          <w:rFonts w:ascii="Times New Roman" w:eastAsia="Times New Roman" w:hAnsi="Times New Roman" w:cs="Times New Roman"/>
          <w:sz w:val="24"/>
          <w:szCs w:val="24"/>
        </w:rPr>
        <w:t>conditions</w:t>
      </w:r>
      <w:proofErr w:type="spellEnd"/>
      <w:r w:rsidRPr="00DA5272">
        <w:rPr>
          <w:rFonts w:ascii="Times New Roman" w:eastAsia="Times New Roman" w:hAnsi="Times New Roman" w:cs="Times New Roman"/>
          <w:sz w:val="24"/>
          <w:szCs w:val="24"/>
        </w:rPr>
        <w:t>»</w:t>
      </w:r>
    </w:p>
    <w:p w:rsidR="00DA5272" w:rsidRPr="00DA5272" w:rsidRDefault="00DA5272" w:rsidP="00DA5272">
      <w:pPr>
        <w:spacing w:after="0" w:line="360" w:lineRule="auto"/>
        <w:jc w:val="center"/>
        <w:rPr>
          <w:rFonts w:ascii="Times New Roman" w:eastAsia="Times New Roman" w:hAnsi="Times New Roman" w:cs="Times New Roman"/>
          <w:sz w:val="24"/>
          <w:szCs w:val="24"/>
        </w:rPr>
      </w:pPr>
    </w:p>
    <w:p w:rsidR="00DA5272" w:rsidRPr="00DA5272" w:rsidRDefault="00DA5272" w:rsidP="00DA5272">
      <w:pPr>
        <w:spacing w:after="0" w:line="360" w:lineRule="auto"/>
        <w:ind w:left="3544"/>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Виконала студентка денної форми навчання</w:t>
      </w:r>
    </w:p>
    <w:p w:rsidR="00DA5272" w:rsidRPr="00DA5272" w:rsidRDefault="00DA5272" w:rsidP="00DA5272">
      <w:pPr>
        <w:spacing w:after="0" w:line="360" w:lineRule="auto"/>
        <w:ind w:left="3544"/>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напрям підготовки 6.030501 Економічна теорія</w:t>
      </w:r>
    </w:p>
    <w:p w:rsidR="00DA5272" w:rsidRPr="00DA5272" w:rsidRDefault="00DA5272" w:rsidP="00DA5272">
      <w:pPr>
        <w:spacing w:after="0" w:line="360" w:lineRule="auto"/>
        <w:ind w:left="3544"/>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Петрова Катерина Федорівна</w:t>
      </w:r>
    </w:p>
    <w:p w:rsidR="00DA5272" w:rsidRPr="00DA5272" w:rsidRDefault="00DA5272" w:rsidP="00DA5272">
      <w:pPr>
        <w:spacing w:after="0" w:line="360" w:lineRule="auto"/>
        <w:ind w:left="3544"/>
        <w:rPr>
          <w:rFonts w:ascii="Times New Roman" w:eastAsia="Times New Roman" w:hAnsi="Times New Roman" w:cs="Times New Roman"/>
          <w:sz w:val="28"/>
          <w:szCs w:val="28"/>
        </w:rPr>
      </w:pPr>
    </w:p>
    <w:p w:rsidR="00DA5272" w:rsidRPr="00DA5272" w:rsidRDefault="00DA5272" w:rsidP="00DA5272">
      <w:pPr>
        <w:spacing w:after="0" w:line="360" w:lineRule="auto"/>
        <w:ind w:left="3544"/>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Науковий керівник: кандидат економічних наук,</w:t>
      </w:r>
    </w:p>
    <w:p w:rsidR="00DA5272" w:rsidRPr="00DA5272" w:rsidRDefault="00DA5272" w:rsidP="00DA5272">
      <w:pPr>
        <w:spacing w:after="0" w:line="360" w:lineRule="auto"/>
        <w:ind w:left="3544"/>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доцент_________________</w:t>
      </w:r>
      <w:proofErr w:type="spellStart"/>
      <w:r w:rsidRPr="00DA5272">
        <w:rPr>
          <w:rFonts w:ascii="Times New Roman" w:eastAsia="Times New Roman" w:hAnsi="Times New Roman" w:cs="Times New Roman"/>
          <w:sz w:val="28"/>
          <w:szCs w:val="28"/>
        </w:rPr>
        <w:t>Ломачинська</w:t>
      </w:r>
      <w:proofErr w:type="spellEnd"/>
      <w:r w:rsidRPr="00DA5272">
        <w:rPr>
          <w:rFonts w:ascii="Times New Roman" w:eastAsia="Times New Roman" w:hAnsi="Times New Roman" w:cs="Times New Roman"/>
          <w:sz w:val="28"/>
          <w:szCs w:val="28"/>
        </w:rPr>
        <w:t xml:space="preserve"> І.А.</w:t>
      </w:r>
    </w:p>
    <w:p w:rsidR="00DA5272" w:rsidRPr="00DA5272" w:rsidRDefault="00DA5272" w:rsidP="00DA5272">
      <w:pPr>
        <w:spacing w:after="0" w:line="360" w:lineRule="auto"/>
        <w:ind w:left="3544"/>
        <w:rPr>
          <w:rFonts w:ascii="Times New Roman" w:eastAsia="Times New Roman" w:hAnsi="Times New Roman" w:cs="Times New Roman"/>
          <w:sz w:val="28"/>
          <w:szCs w:val="28"/>
        </w:rPr>
      </w:pPr>
    </w:p>
    <w:p w:rsidR="00DA5272" w:rsidRPr="00DA5272" w:rsidRDefault="00DA5272" w:rsidP="00DA5272">
      <w:pPr>
        <w:spacing w:after="0" w:line="360" w:lineRule="auto"/>
        <w:ind w:left="3544"/>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Рецензент: доктор економічних наук,</w:t>
      </w:r>
    </w:p>
    <w:p w:rsidR="00DA5272" w:rsidRPr="00DA5272" w:rsidRDefault="00DA5272" w:rsidP="00DA5272">
      <w:pPr>
        <w:spacing w:after="0" w:line="360" w:lineRule="auto"/>
        <w:ind w:left="3544"/>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професор  Якубовський С.О.</w:t>
      </w:r>
    </w:p>
    <w:p w:rsidR="00DA5272" w:rsidRPr="00DA5272" w:rsidRDefault="00DA5272" w:rsidP="00DA5272">
      <w:pPr>
        <w:spacing w:after="0" w:line="360" w:lineRule="auto"/>
        <w:jc w:val="right"/>
        <w:rPr>
          <w:rFonts w:ascii="Times New Roman" w:eastAsia="Times New Roman" w:hAnsi="Times New Roman" w:cs="Times New Roman"/>
          <w:sz w:val="28"/>
          <w:szCs w:val="28"/>
        </w:rPr>
      </w:pPr>
    </w:p>
    <w:p w:rsidR="00DA5272" w:rsidRPr="00DA5272" w:rsidRDefault="00DA5272" w:rsidP="00DA5272">
      <w:pPr>
        <w:spacing w:after="0" w:line="360" w:lineRule="auto"/>
        <w:jc w:val="right"/>
        <w:rPr>
          <w:rFonts w:ascii="Times New Roman" w:eastAsia="Times New Roman" w:hAnsi="Times New Roman" w:cs="Times New Roman"/>
          <w:sz w:val="28"/>
          <w:szCs w:val="28"/>
        </w:rPr>
      </w:pPr>
    </w:p>
    <w:p w:rsidR="00DA5272" w:rsidRPr="00DA5272" w:rsidRDefault="00DA5272" w:rsidP="00DA5272">
      <w:pPr>
        <w:shd w:val="clear" w:color="auto" w:fill="FFFFFF"/>
        <w:tabs>
          <w:tab w:val="left" w:pos="4824"/>
        </w:tabs>
        <w:spacing w:after="0" w:line="360" w:lineRule="auto"/>
        <w:rPr>
          <w:rFonts w:ascii="Times New Roman" w:eastAsia="Times New Roman" w:hAnsi="Times New Roman" w:cs="Times New Roman"/>
          <w:sz w:val="28"/>
          <w:szCs w:val="28"/>
        </w:rPr>
      </w:pPr>
      <w:r w:rsidRPr="00DA5272">
        <w:rPr>
          <w:rFonts w:ascii="Times New Roman" w:eastAsia="Times New Roman" w:hAnsi="Times New Roman" w:cs="Times New Roman"/>
          <w:spacing w:val="-6"/>
          <w:sz w:val="28"/>
          <w:szCs w:val="28"/>
        </w:rPr>
        <w:t>Рекомендовано до захисту на</w:t>
      </w:r>
      <w:r w:rsidRPr="00DA5272">
        <w:rPr>
          <w:rFonts w:ascii="Times New Roman" w:eastAsia="Times New Roman" w:hAnsi="Times New Roman" w:cs="Times New Roman"/>
          <w:sz w:val="28"/>
          <w:szCs w:val="28"/>
        </w:rPr>
        <w:tab/>
      </w:r>
      <w:r w:rsidRPr="00DA5272">
        <w:rPr>
          <w:rFonts w:ascii="Times New Roman" w:eastAsia="Times New Roman" w:hAnsi="Times New Roman" w:cs="Times New Roman"/>
          <w:spacing w:val="-6"/>
          <w:sz w:val="28"/>
          <w:szCs w:val="28"/>
        </w:rPr>
        <w:t xml:space="preserve">Захищено на засіданні ЕК № </w:t>
      </w:r>
    </w:p>
    <w:p w:rsidR="00DA5272" w:rsidRPr="00DA5272" w:rsidRDefault="00DA5272" w:rsidP="00DA5272">
      <w:pPr>
        <w:shd w:val="clear" w:color="auto" w:fill="FFFFFF"/>
        <w:tabs>
          <w:tab w:val="left" w:leader="underscore" w:pos="2779"/>
          <w:tab w:val="left" w:leader="underscore" w:pos="3672"/>
          <w:tab w:val="left" w:pos="4824"/>
          <w:tab w:val="left" w:leader="underscore" w:pos="5482"/>
          <w:tab w:val="left" w:leader="underscore" w:pos="6643"/>
        </w:tabs>
        <w:spacing w:after="0" w:line="360" w:lineRule="auto"/>
        <w:ind w:left="5"/>
        <w:rPr>
          <w:rFonts w:ascii="Times New Roman" w:eastAsia="Times New Roman" w:hAnsi="Times New Roman" w:cs="Times New Roman"/>
          <w:sz w:val="28"/>
          <w:szCs w:val="28"/>
        </w:rPr>
      </w:pPr>
      <w:r w:rsidRPr="00DA5272">
        <w:rPr>
          <w:rFonts w:ascii="Times New Roman" w:eastAsia="Times New Roman" w:hAnsi="Times New Roman" w:cs="Times New Roman"/>
          <w:spacing w:val="-6"/>
          <w:sz w:val="28"/>
          <w:szCs w:val="28"/>
        </w:rPr>
        <w:t>засіданні кафедри "</w:t>
      </w:r>
      <w:r w:rsidRPr="00DA5272">
        <w:rPr>
          <w:rFonts w:ascii="Times New Roman" w:eastAsia="Times New Roman" w:hAnsi="Times New Roman" w:cs="Times New Roman"/>
          <w:sz w:val="28"/>
          <w:szCs w:val="28"/>
        </w:rPr>
        <w:tab/>
        <w:t>"</w:t>
      </w:r>
      <w:r w:rsidRPr="00DA5272">
        <w:rPr>
          <w:rFonts w:ascii="Times New Roman" w:eastAsia="Times New Roman" w:hAnsi="Times New Roman" w:cs="Times New Roman"/>
          <w:sz w:val="28"/>
          <w:szCs w:val="28"/>
        </w:rPr>
        <w:tab/>
      </w:r>
      <w:r w:rsidRPr="00DA5272">
        <w:rPr>
          <w:rFonts w:ascii="Times New Roman" w:eastAsia="Times New Roman" w:hAnsi="Times New Roman" w:cs="Times New Roman"/>
          <w:spacing w:val="-6"/>
          <w:sz w:val="28"/>
          <w:szCs w:val="28"/>
        </w:rPr>
        <w:t>2018 p.,</w:t>
      </w:r>
      <w:r w:rsidRPr="00DA5272">
        <w:rPr>
          <w:rFonts w:ascii="Times New Roman" w:eastAsia="Times New Roman" w:hAnsi="Times New Roman" w:cs="Times New Roman"/>
          <w:sz w:val="28"/>
          <w:szCs w:val="28"/>
        </w:rPr>
        <w:tab/>
        <w:t>"</w:t>
      </w:r>
      <w:r w:rsidRPr="00DA5272">
        <w:rPr>
          <w:rFonts w:ascii="Times New Roman" w:eastAsia="Times New Roman" w:hAnsi="Times New Roman" w:cs="Times New Roman"/>
          <w:sz w:val="28"/>
          <w:szCs w:val="28"/>
        </w:rPr>
        <w:tab/>
        <w:t>"</w:t>
      </w:r>
      <w:r w:rsidRPr="00DA5272">
        <w:rPr>
          <w:rFonts w:ascii="Times New Roman" w:eastAsia="Times New Roman" w:hAnsi="Times New Roman" w:cs="Times New Roman"/>
          <w:sz w:val="28"/>
          <w:szCs w:val="28"/>
        </w:rPr>
        <w:tab/>
      </w:r>
      <w:r w:rsidRPr="00DA5272">
        <w:rPr>
          <w:rFonts w:ascii="Times New Roman" w:eastAsia="Times New Roman" w:hAnsi="Times New Roman" w:cs="Times New Roman"/>
          <w:spacing w:val="-6"/>
          <w:sz w:val="28"/>
          <w:szCs w:val="28"/>
        </w:rPr>
        <w:t>2018 p., протокол №</w:t>
      </w:r>
    </w:p>
    <w:p w:rsidR="00DA5272" w:rsidRPr="00DA5272" w:rsidRDefault="00DA5272" w:rsidP="00DA5272">
      <w:pPr>
        <w:shd w:val="clear" w:color="auto" w:fill="FFFFFF"/>
        <w:tabs>
          <w:tab w:val="left" w:leader="underscore" w:pos="1954"/>
          <w:tab w:val="left" w:pos="4824"/>
          <w:tab w:val="left" w:leader="underscore" w:pos="6778"/>
          <w:tab w:val="left" w:leader="underscore" w:pos="7838"/>
          <w:tab w:val="left" w:leader="underscore" w:pos="8890"/>
        </w:tabs>
        <w:spacing w:after="0" w:line="360" w:lineRule="auto"/>
        <w:ind w:left="10"/>
        <w:rPr>
          <w:rFonts w:ascii="Times New Roman" w:eastAsia="Times New Roman" w:hAnsi="Times New Roman" w:cs="Times New Roman"/>
          <w:sz w:val="28"/>
          <w:szCs w:val="28"/>
        </w:rPr>
      </w:pPr>
      <w:r w:rsidRPr="00DA5272">
        <w:rPr>
          <w:rFonts w:ascii="Times New Roman" w:eastAsia="Times New Roman" w:hAnsi="Times New Roman" w:cs="Times New Roman"/>
          <w:spacing w:val="-5"/>
          <w:sz w:val="28"/>
          <w:szCs w:val="28"/>
        </w:rPr>
        <w:t>протокол №</w:t>
      </w:r>
      <w:r w:rsidRPr="00DA5272">
        <w:rPr>
          <w:rFonts w:ascii="Times New Roman" w:eastAsia="Times New Roman" w:hAnsi="Times New Roman" w:cs="Times New Roman"/>
          <w:sz w:val="28"/>
          <w:szCs w:val="28"/>
        </w:rPr>
        <w:tab/>
      </w:r>
      <w:r w:rsidRPr="00DA5272">
        <w:rPr>
          <w:rFonts w:ascii="Times New Roman" w:eastAsia="Times New Roman" w:hAnsi="Times New Roman" w:cs="Times New Roman"/>
          <w:sz w:val="28"/>
          <w:szCs w:val="28"/>
        </w:rPr>
        <w:tab/>
      </w:r>
      <w:r w:rsidRPr="00DA5272">
        <w:rPr>
          <w:rFonts w:ascii="Times New Roman" w:eastAsia="Times New Roman" w:hAnsi="Times New Roman" w:cs="Times New Roman"/>
          <w:spacing w:val="-6"/>
          <w:sz w:val="28"/>
          <w:szCs w:val="28"/>
        </w:rPr>
        <w:t>Оцінка</w:t>
      </w:r>
      <w:r w:rsidRPr="00DA5272">
        <w:rPr>
          <w:rFonts w:ascii="Times New Roman" w:eastAsia="Times New Roman" w:hAnsi="Times New Roman" w:cs="Times New Roman"/>
          <w:sz w:val="28"/>
          <w:szCs w:val="28"/>
        </w:rPr>
        <w:tab/>
        <w:t>/</w:t>
      </w:r>
      <w:r w:rsidRPr="00DA5272">
        <w:rPr>
          <w:rFonts w:ascii="Times New Roman" w:eastAsia="Times New Roman" w:hAnsi="Times New Roman" w:cs="Times New Roman"/>
          <w:sz w:val="28"/>
          <w:szCs w:val="28"/>
        </w:rPr>
        <w:tab/>
        <w:t>/</w:t>
      </w:r>
      <w:r w:rsidRPr="00DA5272">
        <w:rPr>
          <w:rFonts w:ascii="Times New Roman" w:eastAsia="Times New Roman" w:hAnsi="Times New Roman" w:cs="Times New Roman"/>
          <w:sz w:val="28"/>
          <w:szCs w:val="28"/>
        </w:rPr>
        <w:tab/>
      </w:r>
    </w:p>
    <w:p w:rsidR="00DA5272" w:rsidRPr="00DA5272" w:rsidRDefault="00DA5272" w:rsidP="00DA5272">
      <w:pPr>
        <w:shd w:val="clear" w:color="auto" w:fill="FFFFFF"/>
        <w:tabs>
          <w:tab w:val="left" w:pos="4824"/>
        </w:tabs>
        <w:spacing w:after="0" w:line="360" w:lineRule="auto"/>
        <w:ind w:left="10"/>
        <w:rPr>
          <w:rFonts w:ascii="Times New Roman" w:eastAsia="Times New Roman" w:hAnsi="Times New Roman" w:cs="Times New Roman"/>
          <w:sz w:val="28"/>
          <w:szCs w:val="28"/>
        </w:rPr>
      </w:pPr>
      <w:r w:rsidRPr="00DA5272">
        <w:rPr>
          <w:rFonts w:ascii="Times New Roman" w:eastAsia="Times New Roman" w:hAnsi="Times New Roman" w:cs="Times New Roman"/>
          <w:spacing w:val="-7"/>
          <w:sz w:val="28"/>
          <w:szCs w:val="28"/>
        </w:rPr>
        <w:t>Завідувач кафедри</w:t>
      </w:r>
      <w:r w:rsidRPr="00DA5272">
        <w:rPr>
          <w:rFonts w:ascii="Times New Roman" w:eastAsia="Times New Roman" w:hAnsi="Times New Roman" w:cs="Times New Roman"/>
          <w:sz w:val="28"/>
          <w:szCs w:val="28"/>
        </w:rPr>
        <w:tab/>
      </w:r>
      <w:r w:rsidRPr="00DA5272">
        <w:rPr>
          <w:rFonts w:ascii="Times New Roman" w:eastAsia="Times New Roman" w:hAnsi="Times New Roman" w:cs="Times New Roman"/>
          <w:spacing w:val="-5"/>
          <w:sz w:val="28"/>
          <w:szCs w:val="28"/>
        </w:rPr>
        <w:t>Голова ЕК</w:t>
      </w:r>
    </w:p>
    <w:p w:rsidR="00DA5272" w:rsidRPr="00DA5272" w:rsidRDefault="00DA5272" w:rsidP="00DA5272">
      <w:pPr>
        <w:shd w:val="clear" w:color="auto" w:fill="FFFFFF"/>
        <w:tabs>
          <w:tab w:val="left" w:leader="underscore" w:pos="2770"/>
          <w:tab w:val="left" w:leader="underscore" w:pos="7670"/>
        </w:tabs>
        <w:spacing w:after="0" w:line="360" w:lineRule="auto"/>
        <w:ind w:left="14"/>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pacing w:val="-7"/>
          <w:sz w:val="28"/>
          <w:szCs w:val="28"/>
        </w:rPr>
        <w:t>д.е.н</w:t>
      </w:r>
      <w:proofErr w:type="spellEnd"/>
      <w:r w:rsidRPr="00DA5272">
        <w:rPr>
          <w:rFonts w:ascii="Times New Roman" w:eastAsia="Times New Roman" w:hAnsi="Times New Roman" w:cs="Times New Roman"/>
          <w:spacing w:val="-7"/>
          <w:sz w:val="28"/>
          <w:szCs w:val="28"/>
        </w:rPr>
        <w:t>., проф.</w:t>
      </w:r>
      <w:r w:rsidRPr="00DA5272">
        <w:rPr>
          <w:rFonts w:ascii="Times New Roman" w:eastAsia="Times New Roman" w:hAnsi="Times New Roman" w:cs="Times New Roman"/>
          <w:sz w:val="28"/>
          <w:szCs w:val="28"/>
        </w:rPr>
        <w:tab/>
      </w:r>
      <w:proofErr w:type="spellStart"/>
      <w:r w:rsidRPr="00DA5272">
        <w:rPr>
          <w:rFonts w:ascii="Times New Roman" w:eastAsia="Times New Roman" w:hAnsi="Times New Roman" w:cs="Times New Roman"/>
          <w:spacing w:val="-5"/>
          <w:sz w:val="28"/>
          <w:szCs w:val="28"/>
        </w:rPr>
        <w:t>Горняк</w:t>
      </w:r>
      <w:proofErr w:type="spellEnd"/>
      <w:r w:rsidRPr="00DA5272">
        <w:rPr>
          <w:rFonts w:ascii="Times New Roman" w:eastAsia="Times New Roman" w:hAnsi="Times New Roman" w:cs="Times New Roman"/>
          <w:spacing w:val="-5"/>
          <w:sz w:val="28"/>
          <w:szCs w:val="28"/>
        </w:rPr>
        <w:t xml:space="preserve"> О.В.          </w:t>
      </w:r>
      <w:proofErr w:type="spellStart"/>
      <w:r w:rsidRPr="00DA5272">
        <w:rPr>
          <w:rFonts w:ascii="Times New Roman" w:eastAsia="Times New Roman" w:hAnsi="Times New Roman" w:cs="Times New Roman"/>
          <w:spacing w:val="-5"/>
          <w:sz w:val="28"/>
          <w:szCs w:val="28"/>
        </w:rPr>
        <w:t>д.е.н</w:t>
      </w:r>
      <w:proofErr w:type="spellEnd"/>
      <w:r w:rsidRPr="00DA5272">
        <w:rPr>
          <w:rFonts w:ascii="Times New Roman" w:eastAsia="Times New Roman" w:hAnsi="Times New Roman" w:cs="Times New Roman"/>
          <w:spacing w:val="-5"/>
          <w:sz w:val="28"/>
          <w:szCs w:val="28"/>
        </w:rPr>
        <w:t xml:space="preserve">., </w:t>
      </w:r>
      <w:proofErr w:type="spellStart"/>
      <w:r w:rsidRPr="00DA5272">
        <w:rPr>
          <w:rFonts w:ascii="Times New Roman" w:eastAsia="Times New Roman" w:hAnsi="Times New Roman" w:cs="Times New Roman"/>
          <w:spacing w:val="-5"/>
          <w:sz w:val="28"/>
          <w:szCs w:val="28"/>
        </w:rPr>
        <w:t>проф</w:t>
      </w:r>
      <w:proofErr w:type="spellEnd"/>
      <w:r w:rsidRPr="00DA5272">
        <w:rPr>
          <w:rFonts w:ascii="Times New Roman" w:eastAsia="Times New Roman" w:hAnsi="Times New Roman" w:cs="Times New Roman"/>
          <w:spacing w:val="-5"/>
          <w:sz w:val="28"/>
          <w:szCs w:val="28"/>
        </w:rPr>
        <w:t>.</w:t>
      </w:r>
      <w:r w:rsidRPr="00DA5272">
        <w:rPr>
          <w:rFonts w:ascii="Times New Roman" w:eastAsia="Times New Roman" w:hAnsi="Times New Roman" w:cs="Times New Roman"/>
          <w:sz w:val="28"/>
          <w:szCs w:val="28"/>
        </w:rPr>
        <w:t>____________</w:t>
      </w:r>
      <w:r w:rsidRPr="00DA5272">
        <w:rPr>
          <w:rFonts w:ascii="Times New Roman" w:eastAsia="Times New Roman" w:hAnsi="Times New Roman" w:cs="Times New Roman"/>
          <w:spacing w:val="-8"/>
          <w:sz w:val="28"/>
          <w:szCs w:val="28"/>
        </w:rPr>
        <w:t>Степанов В.М.</w:t>
      </w:r>
    </w:p>
    <w:p w:rsidR="00DA5272" w:rsidRPr="00DA5272" w:rsidRDefault="00DA5272" w:rsidP="00DA5272">
      <w:pPr>
        <w:spacing w:after="0" w:line="360" w:lineRule="auto"/>
        <w:jc w:val="right"/>
        <w:rPr>
          <w:rFonts w:ascii="Times New Roman" w:eastAsia="Times New Roman" w:hAnsi="Times New Roman" w:cs="Times New Roman"/>
          <w:sz w:val="28"/>
          <w:szCs w:val="28"/>
        </w:rPr>
      </w:pPr>
    </w:p>
    <w:p w:rsidR="00DA5272" w:rsidRPr="00DA5272" w:rsidRDefault="00DA5272" w:rsidP="00DA5272">
      <w:pPr>
        <w:spacing w:after="0" w:line="360" w:lineRule="auto"/>
        <w:jc w:val="center"/>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Одеса –  2018</w:t>
      </w:r>
    </w:p>
    <w:p w:rsidR="00DA5272" w:rsidRPr="00DA5272" w:rsidRDefault="00DA5272" w:rsidP="00DA5272">
      <w:pPr>
        <w:spacing w:after="0" w:line="360" w:lineRule="auto"/>
        <w:ind w:firstLine="709"/>
        <w:jc w:val="center"/>
        <w:rPr>
          <w:rFonts w:ascii="Times New Roman" w:eastAsia="Times New Roman" w:hAnsi="Times New Roman" w:cs="Times New Roman"/>
          <w:sz w:val="28"/>
          <w:szCs w:val="28"/>
        </w:rPr>
      </w:pPr>
    </w:p>
    <w:p w:rsidR="00DA5272" w:rsidRPr="00DA5272" w:rsidRDefault="00DA5272" w:rsidP="00DA5272">
      <w:pPr>
        <w:keepNext/>
        <w:spacing w:after="0" w:line="256" w:lineRule="auto"/>
        <w:jc w:val="center"/>
        <w:outlineLvl w:val="1"/>
        <w:rPr>
          <w:rFonts w:ascii="Times New Roman" w:eastAsia="Calibri" w:hAnsi="Times New Roman" w:cs="Times New Roman"/>
          <w:b/>
          <w:sz w:val="28"/>
          <w:szCs w:val="20"/>
        </w:rPr>
      </w:pPr>
      <w:r w:rsidRPr="00DA5272">
        <w:rPr>
          <w:rFonts w:ascii="Cambria" w:eastAsia="Calibri" w:hAnsi="Cambria" w:cs="Times New Roman"/>
          <w:sz w:val="28"/>
          <w:szCs w:val="20"/>
        </w:rPr>
        <w:br w:type="page"/>
      </w:r>
    </w:p>
    <w:p w:rsidR="00DA5272" w:rsidRPr="00DA5272" w:rsidRDefault="00DA5272" w:rsidP="00DA5272">
      <w:pPr>
        <w:keepNext/>
        <w:keepLines/>
        <w:spacing w:after="0" w:line="256" w:lineRule="auto"/>
        <w:jc w:val="center"/>
        <w:rPr>
          <w:rFonts w:ascii="Times New Roman" w:eastAsia="Calibri" w:hAnsi="Times New Roman" w:cs="Times New Roman"/>
          <w:b/>
          <w:sz w:val="28"/>
          <w:szCs w:val="28"/>
          <w:lang w:eastAsia="ru-RU"/>
        </w:rPr>
      </w:pPr>
      <w:r w:rsidRPr="00DA5272">
        <w:rPr>
          <w:rFonts w:ascii="Times New Roman" w:eastAsia="Calibri" w:hAnsi="Times New Roman" w:cs="Times New Roman"/>
          <w:b/>
          <w:sz w:val="28"/>
          <w:szCs w:val="28"/>
          <w:lang w:eastAsia="ru-RU"/>
        </w:rPr>
        <w:lastRenderedPageBreak/>
        <w:t>ЗМІСТ</w:t>
      </w:r>
    </w:p>
    <w:p w:rsidR="00DA5272" w:rsidRPr="00DA5272" w:rsidRDefault="00DA5272" w:rsidP="00DA5272">
      <w:pPr>
        <w:spacing w:after="160" w:line="256" w:lineRule="auto"/>
        <w:rPr>
          <w:rFonts w:ascii="Calibri" w:eastAsia="Times New Roman" w:hAnsi="Calibri" w:cs="Times New Roman"/>
          <w:lang w:eastAsia="ru-RU"/>
        </w:rPr>
      </w:pPr>
    </w:p>
    <w:p w:rsidR="00DA5272" w:rsidRPr="00DA5272" w:rsidRDefault="00DA5272" w:rsidP="00DA5272">
      <w:pPr>
        <w:spacing w:after="0" w:line="256" w:lineRule="auto"/>
        <w:rPr>
          <w:rFonts w:ascii="Calibri" w:eastAsia="Times New Roman" w:hAnsi="Calibri" w:cs="Times New Roman"/>
          <w:lang w:eastAsia="ru-RU"/>
        </w:rPr>
      </w:pPr>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r w:rsidRPr="00DA5272">
        <w:rPr>
          <w:rFonts w:ascii="Times New Roman" w:eastAsia="Calibri" w:hAnsi="Times New Roman" w:cs="Times New Roman"/>
          <w:sz w:val="28"/>
          <w:szCs w:val="28"/>
          <w:lang w:eastAsia="ru-RU"/>
        </w:rPr>
        <w:fldChar w:fldCharType="begin"/>
      </w:r>
      <w:r w:rsidRPr="00DA5272">
        <w:rPr>
          <w:rFonts w:ascii="Times New Roman" w:eastAsia="Calibri" w:hAnsi="Times New Roman" w:cs="Times New Roman"/>
          <w:sz w:val="28"/>
          <w:szCs w:val="28"/>
          <w:lang w:eastAsia="ru-RU"/>
        </w:rPr>
        <w:instrText xml:space="preserve"> TOC \o "1-3" \h \z \u </w:instrText>
      </w:r>
      <w:r w:rsidRPr="00DA5272">
        <w:rPr>
          <w:rFonts w:ascii="Times New Roman" w:eastAsia="Calibri" w:hAnsi="Times New Roman" w:cs="Times New Roman"/>
          <w:sz w:val="28"/>
          <w:szCs w:val="28"/>
          <w:lang w:eastAsia="ru-RU"/>
        </w:rPr>
        <w:fldChar w:fldCharType="separate"/>
      </w:r>
      <w:hyperlink r:id="rId6" w:anchor="_Toc516247506" w:history="1">
        <w:r w:rsidRPr="00DA5272">
          <w:rPr>
            <w:rFonts w:ascii="Times New Roman" w:eastAsia="Calibri" w:hAnsi="Times New Roman" w:cs="Times New Roman"/>
            <w:b/>
            <w:noProof/>
            <w:color w:val="0563C1"/>
            <w:sz w:val="28"/>
            <w:szCs w:val="28"/>
            <w:u w:val="single"/>
            <w:lang w:eastAsia="ru-RU"/>
          </w:rPr>
          <w:t>ВСТУП</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_Toc516247506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3</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7" w:anchor="_Toc516247507" w:history="1">
        <w:r w:rsidRPr="00DA5272">
          <w:rPr>
            <w:rFonts w:ascii="Times New Roman" w:eastAsia="Calibri" w:hAnsi="Times New Roman" w:cs="Times New Roman"/>
            <w:b/>
            <w:noProof/>
            <w:color w:val="0563C1"/>
            <w:sz w:val="28"/>
            <w:szCs w:val="28"/>
            <w:u w:val="single"/>
            <w:lang w:eastAsia="ru-RU"/>
          </w:rPr>
          <w:t>РОЗДІЛ 1</w:t>
        </w:r>
      </w:hyperlink>
      <w:r w:rsidRPr="00DA5272">
        <w:rPr>
          <w:rFonts w:ascii="Times New Roman" w:eastAsia="Calibri" w:hAnsi="Times New Roman" w:cs="Times New Roman"/>
          <w:b/>
          <w:noProof/>
          <w:color w:val="0563C1"/>
          <w:sz w:val="28"/>
          <w:szCs w:val="28"/>
          <w:u w:val="single"/>
          <w:lang w:eastAsia="ru-RU"/>
        </w:rPr>
        <w:t xml:space="preserve"> </w:t>
      </w:r>
      <w:hyperlink r:id="rId8" w:anchor="_Toc516247508" w:history="1">
        <w:r w:rsidRPr="00DA5272">
          <w:rPr>
            <w:rFonts w:ascii="Times New Roman" w:eastAsia="Calibri" w:hAnsi="Times New Roman" w:cs="Times New Roman"/>
            <w:b/>
            <w:noProof/>
            <w:color w:val="0563C1"/>
            <w:sz w:val="28"/>
            <w:szCs w:val="28"/>
            <w:u w:val="single"/>
            <w:lang w:eastAsia="ru-RU"/>
          </w:rPr>
          <w:t>ТЕОРЕТИЧНІ ОСНОВИ АНАЛІЗУ ФІНАНСОВОГО ЗАБЕЗПЕЧЕННЯ СУБ’ЄКТІВ ГОСПОДАРЮВАННЯ</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_Toc516247508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6</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9" w:anchor="_Toc516247509" w:history="1">
        <w:r w:rsidRPr="00DA5272">
          <w:rPr>
            <w:rFonts w:ascii="Times New Roman" w:eastAsia="Calibri" w:hAnsi="Times New Roman" w:cs="Times New Roman"/>
            <w:noProof/>
            <w:color w:val="0563C1"/>
            <w:sz w:val="28"/>
            <w:szCs w:val="28"/>
            <w:u w:val="single"/>
            <w:lang w:eastAsia="ru-RU"/>
          </w:rPr>
          <w:t>1.1.  Класичні та сучасні теорії фінансування підприємств</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_Toc516247509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6</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10" w:anchor="_Toc516247510" w:history="1">
        <w:r w:rsidRPr="00DA5272">
          <w:rPr>
            <w:rFonts w:ascii="Times New Roman" w:eastAsia="Calibri" w:hAnsi="Times New Roman" w:cs="Times New Roman"/>
            <w:noProof/>
            <w:color w:val="0563C1"/>
            <w:sz w:val="28"/>
            <w:szCs w:val="28"/>
            <w:u w:val="single"/>
            <w:lang w:eastAsia="ru-RU"/>
          </w:rPr>
          <w:t>1.2. Структура джерел фінансування підприємств та їх порівняльна характеристика</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_Toc516247510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9</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11" w:anchor="_Toc516247511" w:history="1">
        <w:r w:rsidRPr="00DA5272">
          <w:rPr>
            <w:rFonts w:ascii="Times New Roman" w:eastAsia="Calibri" w:hAnsi="Times New Roman" w:cs="Times New Roman"/>
            <w:noProof/>
            <w:color w:val="0563C1"/>
            <w:sz w:val="28"/>
            <w:szCs w:val="28"/>
            <w:u w:val="single"/>
            <w:lang w:eastAsia="ru-RU"/>
          </w:rPr>
          <w:t>1.3. Механізми фінансового забезпечення підприємств</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_Toc516247511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14</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12" w:anchor="_Toc516247512" w:history="1">
        <w:r w:rsidRPr="00DA5272">
          <w:rPr>
            <w:rFonts w:ascii="Times New Roman" w:eastAsia="Calibri" w:hAnsi="Times New Roman" w:cs="Times New Roman"/>
            <w:b/>
            <w:noProof/>
            <w:color w:val="0563C1"/>
            <w:sz w:val="28"/>
            <w:szCs w:val="28"/>
            <w:u w:val="single"/>
            <w:lang w:eastAsia="ru-RU"/>
          </w:rPr>
          <w:t>РОЗДІЛ 2</w:t>
        </w:r>
      </w:hyperlink>
      <w:r w:rsidRPr="00DA5272">
        <w:rPr>
          <w:rFonts w:ascii="Times New Roman" w:eastAsia="Calibri" w:hAnsi="Times New Roman" w:cs="Times New Roman"/>
          <w:b/>
          <w:noProof/>
          <w:color w:val="0563C1"/>
          <w:sz w:val="28"/>
          <w:szCs w:val="28"/>
          <w:u w:val="single"/>
          <w:lang w:eastAsia="ru-RU"/>
        </w:rPr>
        <w:t xml:space="preserve">  </w:t>
      </w:r>
      <w:hyperlink r:id="rId13" w:anchor="_Toc516247513" w:history="1">
        <w:r w:rsidRPr="00DA5272">
          <w:rPr>
            <w:rFonts w:ascii="Times New Roman" w:eastAsia="Calibri" w:hAnsi="Times New Roman" w:cs="Times New Roman"/>
            <w:b/>
            <w:noProof/>
            <w:color w:val="0563C1"/>
            <w:sz w:val="28"/>
            <w:szCs w:val="28"/>
            <w:u w:val="single"/>
            <w:lang w:eastAsia="ru-RU"/>
          </w:rPr>
          <w:t>АНАЛІЗ ФІНАНСУВАННЯ ДІЯЛЬНОСТІ ПІДПРИЄМСТВ В УКРАЇНІ</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_Toc516247513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24</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14" w:anchor="_Toc516247514" w:history="1">
        <w:r w:rsidRPr="00DA5272">
          <w:rPr>
            <w:rFonts w:ascii="Times New Roman" w:eastAsia="Calibri" w:hAnsi="Times New Roman" w:cs="Times New Roman"/>
            <w:noProof/>
            <w:color w:val="0563C1"/>
            <w:sz w:val="28"/>
            <w:szCs w:val="28"/>
            <w:u w:val="single"/>
            <w:lang w:eastAsia="ru-RU"/>
          </w:rPr>
          <w:t>2.1. Структура і динаміка фінансового забезпечення вітчизняних підприємств</w:t>
        </w:r>
        <w:r w:rsidRPr="00DA5272">
          <w:rPr>
            <w:rFonts w:ascii="Times New Roman" w:eastAsia="Calibri" w:hAnsi="Times New Roman" w:cs="Times New Roman"/>
            <w:noProof/>
            <w:webHidden/>
            <w:color w:val="0563C1"/>
            <w:sz w:val="28"/>
            <w:szCs w:val="28"/>
            <w:u w:val="single"/>
            <w:lang w:eastAsia="ru-RU"/>
          </w:rPr>
          <w:tab/>
          <w:t>.</w:t>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_Toc516247514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24</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r w:rsidRPr="00DA5272">
        <w:rPr>
          <w:rFonts w:ascii="Times New Roman" w:eastAsia="Calibri" w:hAnsi="Times New Roman" w:cs="Times New Roman"/>
          <w:noProof/>
          <w:sz w:val="28"/>
          <w:szCs w:val="28"/>
          <w:lang w:eastAsia="ru-RU"/>
        </w:rPr>
        <w:t xml:space="preserve">2.2. </w:t>
      </w:r>
      <w:r w:rsidRPr="00DA5272">
        <w:rPr>
          <w:rFonts w:ascii="Cambria" w:eastAsia="Calibri" w:hAnsi="Cambria" w:cs="Times New Roman"/>
          <w:noProof/>
          <w:sz w:val="24"/>
          <w:szCs w:val="20"/>
          <w:lang w:val="x-none" w:eastAsia="ru-RU"/>
        </w:rPr>
        <w:t>Аналіз ефективності фінансового забезпечення суб’єктів господарювання в 2010– 2017 рр…...……………………………………………………………….….34</w:t>
      </w:r>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15" w:anchor="_Toc516247515" w:history="1">
        <w:r w:rsidRPr="00DA5272">
          <w:rPr>
            <w:rFonts w:ascii="Times New Roman" w:eastAsia="Calibri" w:hAnsi="Times New Roman" w:cs="Times New Roman"/>
            <w:noProof/>
            <w:color w:val="0563C1"/>
            <w:sz w:val="28"/>
            <w:szCs w:val="28"/>
            <w:u w:val="single"/>
            <w:lang w:eastAsia="ru-RU"/>
          </w:rPr>
          <w:t>2.3. Особливості фінансування малих і середніх підприємств</w:t>
        </w:r>
        <w:r w:rsidRPr="00DA5272">
          <w:rPr>
            <w:rFonts w:ascii="Times New Roman" w:eastAsia="Calibri" w:hAnsi="Times New Roman" w:cs="Times New Roman"/>
            <w:noProof/>
            <w:webHidden/>
            <w:color w:val="0563C1"/>
            <w:sz w:val="28"/>
            <w:szCs w:val="28"/>
            <w:u w:val="single"/>
            <w:lang w:eastAsia="ru-RU"/>
          </w:rPr>
          <w:tab/>
          <w:t>42</w:t>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16" w:anchor="_Toc516247516" w:history="1">
        <w:r w:rsidRPr="00DA5272">
          <w:rPr>
            <w:rFonts w:ascii="Times New Roman" w:eastAsia="Calibri" w:hAnsi="Times New Roman" w:cs="Times New Roman"/>
            <w:b/>
            <w:noProof/>
            <w:color w:val="0563C1"/>
            <w:sz w:val="28"/>
            <w:szCs w:val="28"/>
            <w:u w:val="single"/>
            <w:lang w:eastAsia="ru-RU"/>
          </w:rPr>
          <w:t>РОЗДІЛ 3</w:t>
        </w:r>
      </w:hyperlink>
      <w:r w:rsidRPr="00DA5272">
        <w:rPr>
          <w:rFonts w:ascii="Times New Roman" w:eastAsia="Calibri" w:hAnsi="Times New Roman" w:cs="Times New Roman"/>
          <w:b/>
          <w:noProof/>
          <w:color w:val="0563C1"/>
          <w:sz w:val="28"/>
          <w:szCs w:val="28"/>
          <w:u w:val="single"/>
          <w:lang w:eastAsia="ru-RU"/>
        </w:rPr>
        <w:t xml:space="preserve">  </w:t>
      </w:r>
      <w:hyperlink r:id="rId17" w:anchor="_Toc516247517" w:history="1">
        <w:r w:rsidRPr="00DA5272">
          <w:rPr>
            <w:rFonts w:ascii="Times New Roman" w:eastAsia="Calibri" w:hAnsi="Times New Roman" w:cs="Times New Roman"/>
            <w:b/>
            <w:noProof/>
            <w:color w:val="0563C1"/>
            <w:sz w:val="28"/>
            <w:szCs w:val="28"/>
            <w:u w:val="single"/>
            <w:lang w:eastAsia="ru-RU"/>
          </w:rPr>
          <w:t>УДОСКОНАЛЕННЯ ФІНАНСОВОГО ЗАБЕЗПЕЧЕННЯ ВІТЧИЗНЯНИХ СУБ’ЄКТІВ ГОСПОДАРЮВАННЯ</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_Toc516247517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49</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18" w:anchor="_Toc516247518" w:history="1">
        <w:r w:rsidRPr="00DA5272">
          <w:rPr>
            <w:rFonts w:ascii="Times New Roman" w:eastAsia="Calibri" w:hAnsi="Times New Roman" w:cs="Times New Roman"/>
            <w:noProof/>
            <w:color w:val="0563C1"/>
            <w:sz w:val="28"/>
            <w:szCs w:val="28"/>
            <w:u w:val="single"/>
            <w:lang w:eastAsia="ru-RU"/>
          </w:rPr>
          <w:t>3.1. Оптимізація внутрішніх джерел фінансування та фінансової політики вітчизняних підприємств</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_Toc516247518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49</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19" w:anchor="_Toc516247519" w:history="1">
        <w:r w:rsidRPr="00DA5272">
          <w:rPr>
            <w:rFonts w:ascii="Times New Roman" w:eastAsia="Calibri" w:hAnsi="Times New Roman" w:cs="Times New Roman"/>
            <w:noProof/>
            <w:color w:val="0563C1"/>
            <w:sz w:val="28"/>
            <w:szCs w:val="28"/>
            <w:u w:val="single"/>
            <w:lang w:eastAsia="ru-RU"/>
          </w:rPr>
          <w:t>3.2. Державна допомога в системі фінансового розвитку суб’єктів господарювання</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_Toc516247519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52</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20" w:anchor="_Toc516247520" w:history="1">
        <w:r w:rsidRPr="00DA5272">
          <w:rPr>
            <w:rFonts w:ascii="Times New Roman" w:eastAsia="Calibri" w:hAnsi="Times New Roman" w:cs="Times New Roman"/>
            <w:noProof/>
            <w:color w:val="0563C1"/>
            <w:sz w:val="28"/>
            <w:szCs w:val="28"/>
            <w:u w:val="single"/>
            <w:lang w:eastAsia="ru-RU"/>
          </w:rPr>
          <w:t>3.3. Проблеми зовнішнього фінансування підприємств та шляхи їх вирішення.</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_Toc516247520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60</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eastAsia="ru-RU"/>
        </w:rPr>
      </w:pPr>
      <w:hyperlink r:id="rId21" w:anchor="_Toc516247521" w:history="1">
        <w:r w:rsidRPr="00DA5272">
          <w:rPr>
            <w:rFonts w:ascii="Times New Roman" w:eastAsia="Calibri" w:hAnsi="Times New Roman" w:cs="Times New Roman"/>
            <w:b/>
            <w:noProof/>
            <w:color w:val="0563C1"/>
            <w:sz w:val="28"/>
            <w:szCs w:val="28"/>
            <w:u w:val="single"/>
            <w:lang w:eastAsia="ru-RU"/>
          </w:rPr>
          <w:t>ВИСНОВКИ</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_Toc516247521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64</w:t>
        </w:r>
        <w:r w:rsidRPr="00DA5272">
          <w:rPr>
            <w:rFonts w:ascii="Times New Roman" w:eastAsia="Calibri" w:hAnsi="Times New Roman" w:cs="Times New Roman"/>
            <w:noProof/>
            <w:webHidden/>
            <w:color w:val="0563C1"/>
            <w:sz w:val="28"/>
            <w:szCs w:val="28"/>
            <w:u w:val="single"/>
            <w:lang w:eastAsia="ru-RU"/>
          </w:rPr>
          <w:fldChar w:fldCharType="end"/>
        </w:r>
      </w:hyperlink>
    </w:p>
    <w:p w:rsidR="00DA5272" w:rsidRPr="00DA5272" w:rsidRDefault="00DA5272" w:rsidP="00DA5272">
      <w:pPr>
        <w:tabs>
          <w:tab w:val="right" w:leader="dot" w:pos="9627"/>
        </w:tabs>
        <w:spacing w:after="0" w:line="360" w:lineRule="auto"/>
        <w:rPr>
          <w:rFonts w:ascii="Times New Roman" w:eastAsia="Calibri" w:hAnsi="Times New Roman" w:cs="Times New Roman"/>
          <w:noProof/>
          <w:sz w:val="28"/>
          <w:szCs w:val="28"/>
          <w:lang w:val="ru-RU" w:eastAsia="ru-RU"/>
        </w:rPr>
      </w:pPr>
      <w:hyperlink r:id="rId22" w:anchor="_Toc516247522" w:history="1">
        <w:r w:rsidRPr="00DA5272">
          <w:rPr>
            <w:rFonts w:ascii="Times New Roman" w:eastAsia="Calibri" w:hAnsi="Times New Roman" w:cs="Times New Roman"/>
            <w:b/>
            <w:noProof/>
            <w:color w:val="0563C1"/>
            <w:sz w:val="28"/>
            <w:szCs w:val="28"/>
            <w:u w:val="single"/>
            <w:lang w:eastAsia="ru-RU"/>
          </w:rPr>
          <w:t>СПИСОК ВИКОРИСТАНИХ ДЖЕРЕЛ</w:t>
        </w:r>
        <w:r w:rsidRPr="00DA5272">
          <w:rPr>
            <w:rFonts w:ascii="Times New Roman" w:eastAsia="Calibri" w:hAnsi="Times New Roman" w:cs="Times New Roman"/>
            <w:noProof/>
            <w:webHidden/>
            <w:color w:val="0563C1"/>
            <w:sz w:val="28"/>
            <w:szCs w:val="28"/>
            <w:u w:val="single"/>
            <w:lang w:eastAsia="ru-RU"/>
          </w:rPr>
          <w:tab/>
        </w:r>
        <w:r w:rsidRPr="00DA5272">
          <w:rPr>
            <w:rFonts w:ascii="Times New Roman" w:eastAsia="Calibri" w:hAnsi="Times New Roman" w:cs="Times New Roman"/>
            <w:noProof/>
            <w:webHidden/>
            <w:color w:val="0563C1"/>
            <w:sz w:val="28"/>
            <w:szCs w:val="28"/>
            <w:u w:val="single"/>
            <w:lang w:eastAsia="ru-RU"/>
          </w:rPr>
          <w:fldChar w:fldCharType="begin"/>
        </w:r>
        <w:r w:rsidRPr="00DA5272">
          <w:rPr>
            <w:rFonts w:ascii="Times New Roman" w:eastAsia="Calibri" w:hAnsi="Times New Roman" w:cs="Times New Roman"/>
            <w:noProof/>
            <w:webHidden/>
            <w:color w:val="0563C1"/>
            <w:sz w:val="28"/>
            <w:szCs w:val="28"/>
            <w:u w:val="single"/>
            <w:lang w:eastAsia="ru-RU"/>
          </w:rPr>
          <w:instrText xml:space="preserve"> PAGEREF _Toc516247522 \h </w:instrText>
        </w:r>
        <w:r w:rsidRPr="00DA5272">
          <w:rPr>
            <w:rFonts w:ascii="Times New Roman" w:eastAsia="Calibri" w:hAnsi="Times New Roman" w:cs="Times New Roman"/>
            <w:noProof/>
            <w:webHidden/>
            <w:color w:val="0563C1"/>
            <w:sz w:val="28"/>
            <w:szCs w:val="28"/>
            <w:u w:val="single"/>
            <w:lang w:eastAsia="ru-RU"/>
          </w:rPr>
        </w:r>
        <w:r w:rsidRPr="00DA5272">
          <w:rPr>
            <w:rFonts w:ascii="Times New Roman" w:eastAsia="Calibri" w:hAnsi="Times New Roman" w:cs="Times New Roman"/>
            <w:noProof/>
            <w:webHidden/>
            <w:color w:val="0563C1"/>
            <w:sz w:val="28"/>
            <w:szCs w:val="28"/>
            <w:u w:val="single"/>
            <w:lang w:eastAsia="ru-RU"/>
          </w:rPr>
          <w:fldChar w:fldCharType="separate"/>
        </w:r>
        <w:r w:rsidRPr="00DA5272">
          <w:rPr>
            <w:rFonts w:ascii="Times New Roman" w:eastAsia="Calibri" w:hAnsi="Times New Roman" w:cs="Times New Roman"/>
            <w:noProof/>
            <w:webHidden/>
            <w:color w:val="0563C1"/>
            <w:sz w:val="28"/>
            <w:szCs w:val="28"/>
            <w:u w:val="single"/>
            <w:lang w:eastAsia="ru-RU"/>
          </w:rPr>
          <w:t>6</w:t>
        </w:r>
        <w:r w:rsidRPr="00DA5272">
          <w:rPr>
            <w:rFonts w:ascii="Times New Roman" w:eastAsia="Calibri" w:hAnsi="Times New Roman" w:cs="Times New Roman"/>
            <w:noProof/>
            <w:webHidden/>
            <w:color w:val="0563C1"/>
            <w:sz w:val="28"/>
            <w:szCs w:val="28"/>
            <w:u w:val="single"/>
            <w:lang w:eastAsia="ru-RU"/>
          </w:rPr>
          <w:fldChar w:fldCharType="end"/>
        </w:r>
      </w:hyperlink>
      <w:r w:rsidRPr="00DA5272">
        <w:rPr>
          <w:rFonts w:ascii="Times New Roman" w:eastAsia="Calibri" w:hAnsi="Times New Roman" w:cs="Times New Roman"/>
          <w:noProof/>
          <w:sz w:val="28"/>
          <w:szCs w:val="28"/>
          <w:lang w:val="ru-RU" w:eastAsia="ru-RU"/>
        </w:rPr>
        <w:t>9</w:t>
      </w:r>
    </w:p>
    <w:p w:rsidR="00DA5272" w:rsidRPr="00DA5272" w:rsidRDefault="00DA5272" w:rsidP="00DA5272">
      <w:pPr>
        <w:tabs>
          <w:tab w:val="right" w:leader="dot" w:pos="9627"/>
        </w:tabs>
        <w:spacing w:after="0" w:line="256" w:lineRule="auto"/>
        <w:jc w:val="both"/>
        <w:rPr>
          <w:rFonts w:ascii="Times New Roman" w:eastAsia="Times New Roman" w:hAnsi="Times New Roman" w:cs="Times New Roman"/>
          <w:noProof/>
          <w:sz w:val="28"/>
          <w:szCs w:val="28"/>
          <w:lang w:eastAsia="ru-RU"/>
        </w:rPr>
      </w:pPr>
      <w:r w:rsidRPr="00DA5272">
        <w:rPr>
          <w:rFonts w:ascii="Times New Roman" w:eastAsia="Times New Roman" w:hAnsi="Times New Roman" w:cs="Times New Roman"/>
          <w:noProof/>
          <w:sz w:val="28"/>
          <w:szCs w:val="28"/>
          <w:lang w:eastAsia="ru-RU"/>
        </w:rPr>
        <w:t xml:space="preserve">   </w:t>
      </w:r>
    </w:p>
    <w:p w:rsidR="00DA5272" w:rsidRPr="00DA5272" w:rsidRDefault="00DA5272" w:rsidP="00DA5272">
      <w:pPr>
        <w:tabs>
          <w:tab w:val="right" w:leader="dot" w:pos="9627"/>
        </w:tabs>
        <w:spacing w:after="0" w:line="360" w:lineRule="auto"/>
        <w:jc w:val="both"/>
        <w:rPr>
          <w:rFonts w:ascii="Calibri" w:eastAsia="Times New Roman" w:hAnsi="Calibri" w:cs="Times New Roman"/>
        </w:rPr>
      </w:pPr>
      <w:r w:rsidRPr="00DA5272">
        <w:rPr>
          <w:rFonts w:ascii="Calibri" w:eastAsia="Times New Roman" w:hAnsi="Calibri" w:cs="Times New Roman"/>
        </w:rPr>
        <w:fldChar w:fldCharType="end"/>
      </w:r>
    </w:p>
    <w:p w:rsidR="00DA5272" w:rsidRPr="00DA5272" w:rsidRDefault="00DA5272" w:rsidP="00DA5272">
      <w:pPr>
        <w:keepNext/>
        <w:spacing w:after="0" w:line="360" w:lineRule="auto"/>
        <w:jc w:val="center"/>
        <w:outlineLvl w:val="1"/>
        <w:rPr>
          <w:rFonts w:ascii="Times New Roman" w:eastAsia="Calibri" w:hAnsi="Times New Roman" w:cs="Times New Roman"/>
          <w:b/>
          <w:sz w:val="28"/>
          <w:szCs w:val="20"/>
        </w:rPr>
      </w:pPr>
      <w:r w:rsidRPr="00DA5272">
        <w:rPr>
          <w:rFonts w:ascii="Cambria" w:eastAsia="Calibri" w:hAnsi="Cambria" w:cs="Times New Roman"/>
          <w:sz w:val="28"/>
          <w:szCs w:val="20"/>
        </w:rPr>
        <w:br w:type="page"/>
      </w:r>
      <w:bookmarkStart w:id="0" w:name="_Toc516247506"/>
      <w:r w:rsidRPr="00DA5272">
        <w:rPr>
          <w:rFonts w:ascii="Times New Roman" w:eastAsia="Calibri" w:hAnsi="Times New Roman" w:cs="Times New Roman"/>
          <w:b/>
          <w:sz w:val="28"/>
          <w:szCs w:val="20"/>
        </w:rPr>
        <w:lastRenderedPageBreak/>
        <w:t>ВСТУП</w:t>
      </w:r>
      <w:bookmarkEnd w:id="0"/>
    </w:p>
    <w:p w:rsidR="00DA5272" w:rsidRPr="00DA5272" w:rsidRDefault="00DA5272" w:rsidP="00DA5272">
      <w:pPr>
        <w:spacing w:after="0" w:line="360" w:lineRule="auto"/>
        <w:ind w:firstLine="709"/>
        <w:jc w:val="center"/>
        <w:rPr>
          <w:rFonts w:ascii="Times New Roman" w:eastAsia="Times New Roman" w:hAnsi="Times New Roman" w:cs="Times New Roman"/>
          <w:b/>
          <w:sz w:val="28"/>
          <w:szCs w:val="28"/>
        </w:rPr>
      </w:pPr>
    </w:p>
    <w:p w:rsidR="00DA5272" w:rsidRPr="00DA5272" w:rsidRDefault="00DA5272" w:rsidP="00DA5272">
      <w:pPr>
        <w:spacing w:after="0" w:line="360" w:lineRule="auto"/>
        <w:ind w:firstLine="709"/>
        <w:jc w:val="center"/>
        <w:rPr>
          <w:rFonts w:ascii="Times New Roman" w:eastAsia="Times New Roman" w:hAnsi="Times New Roman" w:cs="Times New Roman"/>
          <w:b/>
          <w:sz w:val="28"/>
          <w:szCs w:val="28"/>
        </w:rPr>
      </w:pP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Фінанси підприємств є основою фінансової системи країни. Фінансовий стан підприємств впливає на фінансове становище країни в цілому. Інноваційний розвиток України з безпосередньо пов'язаний з поліпшенням фінансового стану суб'єктів господарювання всіх форм власності в усіх сферах діяльності. За цих умов необхідна сучасна, адекватна ринковій економіці організація фінансової діяльності кожного підприємства.</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Ефективність діяльності кожного підприємства багато в чому залежить від повної і своєчасної мобілізації фінансових ресурсів та правильного їх використання для забезпечення нормального процесу виробництва і розширення виробничих фондів. Налагоджений   та   ефективний   процес   формування фінансових ресурсів суб’єкта   господарювання  дає   змогу максимізувати   його   ринкову   вартість,  забезпечити  фінансову  стійкість  й  рентабельність, мінімізувати  ризики  фінансово-господарської   діяльності   в   довгостроковому   періоді, що є основою забезпечення конкурентоздатності суб’єкту господарювання у сучасних умовах.</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Актуальність дослідження фінансової діяльності суб’єктів господарювання зумовлена ще й тим,  що у наукових колах ці питання були і залишаються дискусійними, оскільки цей аспект діяльності підприємств постійно розвивається під впливом внутрішніх і зовнішніх чинників, особливо в умовах глобалізації.</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Проблеми теорії і практики фінансового забезпечення діяльності суб’єктів господарювання розглядаються у працях таких відомих дослідників, як Г.М. </w:t>
      </w:r>
      <w:proofErr w:type="spellStart"/>
      <w:r w:rsidRPr="00DA5272">
        <w:rPr>
          <w:rFonts w:ascii="Times New Roman" w:eastAsia="Times New Roman" w:hAnsi="Times New Roman" w:cs="Times New Roman"/>
          <w:sz w:val="28"/>
          <w:szCs w:val="28"/>
        </w:rPr>
        <w:t>Азаренкової</w:t>
      </w:r>
      <w:proofErr w:type="spellEnd"/>
      <w:r w:rsidRPr="00DA5272">
        <w:rPr>
          <w:rFonts w:ascii="Times New Roman" w:eastAsia="Times New Roman" w:hAnsi="Times New Roman" w:cs="Times New Roman"/>
          <w:sz w:val="28"/>
          <w:szCs w:val="28"/>
        </w:rPr>
        <w:t>, М.Д. Білик, Л.Д. Буряка, А.Г. Загороднього, І.В. </w:t>
      </w:r>
      <w:proofErr w:type="spellStart"/>
      <w:r w:rsidRPr="00DA5272">
        <w:rPr>
          <w:rFonts w:ascii="Times New Roman" w:eastAsia="Times New Roman" w:hAnsi="Times New Roman" w:cs="Times New Roman"/>
          <w:sz w:val="28"/>
          <w:szCs w:val="28"/>
        </w:rPr>
        <w:t>Зятковського</w:t>
      </w:r>
      <w:proofErr w:type="spellEnd"/>
      <w:r w:rsidRPr="00DA5272">
        <w:rPr>
          <w:rFonts w:ascii="Times New Roman" w:eastAsia="Times New Roman" w:hAnsi="Times New Roman" w:cs="Times New Roman"/>
          <w:sz w:val="28"/>
          <w:szCs w:val="28"/>
        </w:rPr>
        <w:t xml:space="preserve">, Н.М. </w:t>
      </w:r>
      <w:proofErr w:type="spellStart"/>
      <w:r w:rsidRPr="00DA5272">
        <w:rPr>
          <w:rFonts w:ascii="Times New Roman" w:eastAsia="Times New Roman" w:hAnsi="Times New Roman" w:cs="Times New Roman"/>
          <w:sz w:val="28"/>
          <w:szCs w:val="28"/>
        </w:rPr>
        <w:t>Любенка</w:t>
      </w:r>
      <w:proofErr w:type="spellEnd"/>
      <w:r w:rsidRPr="00DA5272">
        <w:rPr>
          <w:rFonts w:ascii="Times New Roman" w:eastAsia="Times New Roman" w:hAnsi="Times New Roman" w:cs="Times New Roman"/>
          <w:sz w:val="28"/>
          <w:szCs w:val="28"/>
        </w:rPr>
        <w:t xml:space="preserve">, Р.М. Михайленко, А.М. </w:t>
      </w:r>
      <w:proofErr w:type="spellStart"/>
      <w:r w:rsidRPr="00DA5272">
        <w:rPr>
          <w:rFonts w:ascii="Times New Roman" w:eastAsia="Times New Roman" w:hAnsi="Times New Roman" w:cs="Times New Roman"/>
          <w:sz w:val="28"/>
          <w:szCs w:val="28"/>
        </w:rPr>
        <w:t>Поддєрьогіна</w:t>
      </w:r>
      <w:proofErr w:type="spellEnd"/>
      <w:r w:rsidRPr="00DA5272">
        <w:rPr>
          <w:rFonts w:ascii="Times New Roman" w:eastAsia="Times New Roman" w:hAnsi="Times New Roman" w:cs="Times New Roman"/>
          <w:sz w:val="28"/>
          <w:szCs w:val="28"/>
        </w:rPr>
        <w:t xml:space="preserve">, О.О. Терещенка й ін. Незважаючи на значний досвід досліджень різних аспектів окреслених питань,  фінансова  діяльність суб’єктів господарювання була і є предметом досліджень багатьох видатних вчених, що одночасно свідчить про їх актуальність та незавершеність.  </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lastRenderedPageBreak/>
        <w:t xml:space="preserve">Метою дипломної роботи є дослідження теоретичних та практичних аспектів фінансового забезпечення українських підприємств та обґрунтування заходів щодо підвищення його ефективності. </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Завданням цієї дипломної роботи є:</w:t>
      </w:r>
    </w:p>
    <w:p w:rsidR="00DA5272" w:rsidRPr="00DA5272" w:rsidRDefault="00DA5272" w:rsidP="00DA5272">
      <w:pPr>
        <w:numPr>
          <w:ilvl w:val="0"/>
          <w:numId w:val="1"/>
        </w:numPr>
        <w:tabs>
          <w:tab w:val="num" w:pos="851"/>
        </w:tabs>
        <w:spacing w:after="0" w:line="360" w:lineRule="auto"/>
        <w:ind w:left="851"/>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Обґрунтувати сутність категорії фінансування і фінансового забезпечення суб’єктів господарювання на основі класичної та сучасної економічної і фінансової теорії;</w:t>
      </w:r>
    </w:p>
    <w:p w:rsidR="00DA5272" w:rsidRPr="00DA5272" w:rsidRDefault="00DA5272" w:rsidP="00DA5272">
      <w:pPr>
        <w:numPr>
          <w:ilvl w:val="0"/>
          <w:numId w:val="1"/>
        </w:numPr>
        <w:tabs>
          <w:tab w:val="num" w:pos="851"/>
        </w:tabs>
        <w:spacing w:after="0" w:line="360" w:lineRule="auto"/>
        <w:ind w:left="851"/>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Систематизувати структуру джерел фінансування на  основі класифікації його структурних елементів за визначеними ознаками;</w:t>
      </w:r>
    </w:p>
    <w:p w:rsidR="00DA5272" w:rsidRPr="00DA5272" w:rsidRDefault="00DA5272" w:rsidP="00DA5272">
      <w:pPr>
        <w:numPr>
          <w:ilvl w:val="0"/>
          <w:numId w:val="1"/>
        </w:numPr>
        <w:tabs>
          <w:tab w:val="num" w:pos="851"/>
        </w:tabs>
        <w:spacing w:after="0" w:line="360" w:lineRule="auto"/>
        <w:ind w:left="851"/>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Визначити чинники, які впливають на вибір джерел фінансування та фінансову структуру суб’єктів господарювання;</w:t>
      </w:r>
    </w:p>
    <w:p w:rsidR="00DA5272" w:rsidRPr="00DA5272" w:rsidRDefault="00DA5272" w:rsidP="00DA5272">
      <w:pPr>
        <w:numPr>
          <w:ilvl w:val="0"/>
          <w:numId w:val="1"/>
        </w:numPr>
        <w:tabs>
          <w:tab w:val="num" w:pos="851"/>
        </w:tabs>
        <w:spacing w:after="0" w:line="360" w:lineRule="auto"/>
        <w:ind w:left="851"/>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Обґрунтувати механізми фінансового забезпечення суб’єктів господарювання та запропонувати рекомендації щодо його удосконалення для вітчизняних підприємств;</w:t>
      </w:r>
    </w:p>
    <w:p w:rsidR="00DA5272" w:rsidRPr="00DA5272" w:rsidRDefault="00DA5272" w:rsidP="00DA5272">
      <w:pPr>
        <w:numPr>
          <w:ilvl w:val="0"/>
          <w:numId w:val="1"/>
        </w:numPr>
        <w:tabs>
          <w:tab w:val="num" w:pos="851"/>
        </w:tabs>
        <w:spacing w:after="0" w:line="360" w:lineRule="auto"/>
        <w:ind w:left="851"/>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Розглянути структуру фінансування українських підприємств та здійснити аналіз ефективності їх фінансового забезпечення;</w:t>
      </w:r>
    </w:p>
    <w:p w:rsidR="00DA5272" w:rsidRPr="00DA5272" w:rsidRDefault="00DA5272" w:rsidP="00DA5272">
      <w:pPr>
        <w:numPr>
          <w:ilvl w:val="0"/>
          <w:numId w:val="1"/>
        </w:numPr>
        <w:tabs>
          <w:tab w:val="num" w:pos="851"/>
        </w:tabs>
        <w:spacing w:after="0" w:line="360" w:lineRule="auto"/>
        <w:ind w:left="851"/>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Визначити особливості фінансування малих і середніх підприємств як основних суб’єктів господарювання у вітчизняній економіці;</w:t>
      </w:r>
    </w:p>
    <w:p w:rsidR="00DA5272" w:rsidRPr="00DA5272" w:rsidRDefault="00DA5272" w:rsidP="00DA5272">
      <w:pPr>
        <w:numPr>
          <w:ilvl w:val="0"/>
          <w:numId w:val="1"/>
        </w:numPr>
        <w:tabs>
          <w:tab w:val="num" w:pos="851"/>
        </w:tabs>
        <w:spacing w:after="0" w:line="360" w:lineRule="auto"/>
        <w:ind w:left="851"/>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Визначити та обґрунтувати шляхи і способи підвищення ефективності фінансового забезпечення вітчизняних підприємств у сучасних умовах розвитку національної економіки, зокрема за рахунок власних джерел, державної допомоги.</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Об’єктом дослідження в дипломній роботі є фінансове забезпечення як система джерел і форм фінансування розвитку суб’єктів господарювання.</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Предметом є теоретичні і практичні фінансового забезпечення суб’єктів господарювання в сучасних умовах розвитку економіки України.</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Дипломна робота складається із вступу, трьох розділів, висновків, списку використаних джерел кількістю 47 найменувань, додатків.</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Перший розділ складається із трьох підпунктів, в яких розглядається теоретичні аспекти сутності фінансування, класичні та сучасні теорії </w:t>
      </w:r>
      <w:r w:rsidRPr="00DA5272">
        <w:rPr>
          <w:rFonts w:ascii="Times New Roman" w:eastAsia="Times New Roman" w:hAnsi="Times New Roman" w:cs="Times New Roman"/>
          <w:sz w:val="28"/>
          <w:szCs w:val="28"/>
        </w:rPr>
        <w:lastRenderedPageBreak/>
        <w:t>фінансування, структура, а також механізми фінансового забезпечення підприємств.</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В другому розділі розглядається структура і динаміка фінансування суб’єктів господарювання за видами економічної діяльності, був зроблений аналіз ефективності фінансового забезпечення підприємств за 2010 – 2017 роки, а також були розглянуті особливості фінансування малих і середніх підприємств.</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В третьому розділі розглядаються питання стосовно оптимізації внутрішніх джерел фінансування та фінансової політики підприємств, про державну допомогу в системі фінансового розвитку суб’єктів господарювання і головні проблеми зовнішнього фінансування підприємств і шляхи вирішення цих проблем.</w:t>
      </w:r>
    </w:p>
    <w:p w:rsidR="00DA5272" w:rsidRPr="00DA5272" w:rsidRDefault="00DA5272" w:rsidP="00DA5272">
      <w:pPr>
        <w:tabs>
          <w:tab w:val="left" w:pos="720"/>
        </w:tabs>
        <w:autoSpaceDE w:val="0"/>
        <w:autoSpaceDN w:val="0"/>
        <w:adjustRightInd w:val="0"/>
        <w:spacing w:after="0" w:line="360" w:lineRule="auto"/>
        <w:ind w:firstLine="709"/>
        <w:jc w:val="both"/>
        <w:rPr>
          <w:rFonts w:ascii="Times New Roman" w:eastAsia="Times New Roman" w:hAnsi="Times New Roman" w:cs="Times New Roman"/>
          <w:spacing w:val="-2"/>
          <w:sz w:val="28"/>
          <w:szCs w:val="28"/>
        </w:rPr>
      </w:pPr>
      <w:r w:rsidRPr="00DA5272">
        <w:rPr>
          <w:rFonts w:ascii="Times New Roman" w:eastAsia="Times New Roman" w:hAnsi="Times New Roman" w:cs="Times New Roman"/>
          <w:spacing w:val="-2"/>
          <w:sz w:val="28"/>
          <w:szCs w:val="28"/>
        </w:rPr>
        <w:t>У дипломній роботі для реалізації поставлених завдань використовувались такі методи: систематизації та узагальнення; аналізу, синтезу та порівняння; економіко-статистичний та розрахунково-аналітичний; табличний та графічний; кореляційно-регресійного аналізу; системний та</w:t>
      </w:r>
      <w:r w:rsidRPr="00DA5272">
        <w:rPr>
          <w:rFonts w:ascii="Times New Roman" w:eastAsia="Times New Roman" w:hAnsi="Times New Roman" w:cs="Times New Roman"/>
          <w:sz w:val="28"/>
          <w:szCs w:val="28"/>
        </w:rPr>
        <w:t xml:space="preserve"> логічний.</w:t>
      </w:r>
    </w:p>
    <w:p w:rsidR="00DA5272" w:rsidRPr="00DA5272" w:rsidRDefault="00DA5272" w:rsidP="00DA5272">
      <w:pPr>
        <w:tabs>
          <w:tab w:val="left" w:pos="720"/>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iCs/>
          <w:sz w:val="28"/>
          <w:szCs w:val="28"/>
        </w:rPr>
        <w:t>Інформаційною базою</w:t>
      </w:r>
      <w:r w:rsidRPr="00DA5272">
        <w:rPr>
          <w:rFonts w:ascii="Times New Roman" w:eastAsia="Times New Roman" w:hAnsi="Times New Roman" w:cs="Times New Roman"/>
          <w:sz w:val="28"/>
          <w:szCs w:val="28"/>
        </w:rPr>
        <w:t xml:space="preserve"> дипломної роботи слугують нормативно-правове забезпечення господарської діяльності суб’єктів господарювання щодо фінансового забезпечення та її регулювання, статистичні дані Державної статистичної служби України, інтернет-ресурси, довідкові, монографічні та періодичні публікації науковців.</w:t>
      </w:r>
    </w:p>
    <w:p w:rsidR="00BA0681" w:rsidRDefault="00BA0681">
      <w:pPr>
        <w:rPr>
          <w:lang w:val="ru-RU"/>
        </w:rPr>
      </w:pPr>
    </w:p>
    <w:p w:rsidR="00DA5272" w:rsidRDefault="00DA5272">
      <w:pPr>
        <w:rPr>
          <w:lang w:val="ru-RU"/>
        </w:rPr>
      </w:pPr>
    </w:p>
    <w:p w:rsidR="00DA5272" w:rsidRDefault="00DA5272">
      <w:pPr>
        <w:rPr>
          <w:lang w:val="ru-RU"/>
        </w:rPr>
      </w:pPr>
    </w:p>
    <w:p w:rsidR="00DA5272" w:rsidRDefault="00DA5272">
      <w:pPr>
        <w:rPr>
          <w:lang w:val="ru-RU"/>
        </w:rPr>
      </w:pPr>
    </w:p>
    <w:p w:rsidR="00DA5272" w:rsidRDefault="00DA5272">
      <w:pPr>
        <w:rPr>
          <w:lang w:val="ru-RU"/>
        </w:rPr>
      </w:pPr>
    </w:p>
    <w:p w:rsidR="00DA5272" w:rsidRDefault="00DA5272">
      <w:pPr>
        <w:rPr>
          <w:lang w:val="ru-RU"/>
        </w:rPr>
      </w:pPr>
    </w:p>
    <w:p w:rsidR="00DA5272" w:rsidRDefault="00DA5272">
      <w:pPr>
        <w:rPr>
          <w:lang w:val="ru-RU"/>
        </w:rPr>
      </w:pPr>
    </w:p>
    <w:p w:rsidR="00DA5272" w:rsidRDefault="00DA5272">
      <w:pPr>
        <w:rPr>
          <w:lang w:val="ru-RU"/>
        </w:rPr>
      </w:pPr>
    </w:p>
    <w:p w:rsidR="00DA5272" w:rsidRDefault="00DA5272">
      <w:pPr>
        <w:rPr>
          <w:lang w:val="ru-RU"/>
        </w:rPr>
      </w:pPr>
    </w:p>
    <w:p w:rsidR="00DA5272" w:rsidRDefault="00DA5272">
      <w:pPr>
        <w:rPr>
          <w:lang w:val="ru-RU"/>
        </w:rPr>
      </w:pPr>
    </w:p>
    <w:p w:rsidR="00DA5272" w:rsidRPr="00DA5272" w:rsidRDefault="00DA5272" w:rsidP="00DA5272">
      <w:pPr>
        <w:keepNext/>
        <w:spacing w:after="0" w:line="256" w:lineRule="auto"/>
        <w:jc w:val="center"/>
        <w:outlineLvl w:val="1"/>
        <w:rPr>
          <w:rFonts w:ascii="Times New Roman" w:eastAsia="Calibri" w:hAnsi="Times New Roman" w:cs="Times New Roman"/>
          <w:b/>
          <w:sz w:val="28"/>
          <w:szCs w:val="20"/>
        </w:rPr>
      </w:pPr>
      <w:r w:rsidRPr="00DA5272">
        <w:rPr>
          <w:rFonts w:ascii="Times New Roman" w:eastAsia="Calibri" w:hAnsi="Times New Roman" w:cs="Times New Roman"/>
          <w:b/>
          <w:sz w:val="28"/>
          <w:szCs w:val="20"/>
        </w:rPr>
        <w:lastRenderedPageBreak/>
        <w:t>ВИСНОВКИ</w:t>
      </w:r>
    </w:p>
    <w:p w:rsidR="00DA5272" w:rsidRPr="00DA5272" w:rsidRDefault="00DA5272" w:rsidP="00DA5272">
      <w:pPr>
        <w:spacing w:after="0" w:line="256" w:lineRule="auto"/>
        <w:rPr>
          <w:rFonts w:ascii="Calibri" w:eastAsia="Times New Roman" w:hAnsi="Calibri" w:cs="Times New Roman"/>
        </w:rPr>
      </w:pP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bookmarkStart w:id="1" w:name="_Toc516247522"/>
      <w:r w:rsidRPr="00DA5272">
        <w:rPr>
          <w:rFonts w:ascii="Times New Roman" w:eastAsia="Times New Roman" w:hAnsi="Times New Roman" w:cs="Times New Roman"/>
          <w:sz w:val="28"/>
          <w:szCs w:val="28"/>
        </w:rPr>
        <w:t>На основі проведеного дослідження можна зробити такі основні висновки.</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lang w:eastAsia="ru-RU"/>
        </w:rPr>
      </w:pPr>
      <w:r w:rsidRPr="00DA5272">
        <w:rPr>
          <w:rFonts w:ascii="Times New Roman" w:eastAsia="Times New Roman" w:hAnsi="Times New Roman" w:cs="Times New Roman"/>
          <w:sz w:val="28"/>
          <w:szCs w:val="28"/>
          <w:lang w:eastAsia="ru-RU"/>
        </w:rPr>
        <w:t xml:space="preserve">В цілому можна узагальнити, що фінансове забезпечення – це циклічно і постійно повторюваний в послідовності процес формування, розподілу та використання фондів грошових коштів, які забезпечує реалізацію різних фінансово-господарських проектів, починаючи з їх пошуку та визначення, подальшої реалізації, що дозволяє отримати доходи в результаті їх здійснення та  завершити розподілом доходів. </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Основною ознакою фінансових ресурсів підприємств є джерела походження й право суб’єкта господарювання розпоряджатися ними. За видами джерел розрізняють власні, запозичені та залучені фінансові ресурси. Для того, щоб підприємства працювали безперервно, необхідний достатній обсяг фінансових ресурсів, а їх структура повинна зміцнювати фінансову стійкість і підвищувати ринкову вартість підприємства в цілому. </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lang w:eastAsia="ru-RU"/>
        </w:rPr>
        <w:t>Формування, розподіл, використання фінансових ресурсів має бути направлені на підвищення результативності діяльності суб’єкту господарювання, що передбачає стратегію оптимізації фінансового забезпечення на основі різних підходів до формування величини і структури фінансових ресурсів. З метою отримання найбільшого економічного ефекту підприємства повинні використовувати одну з двох стратегій фінансування, а саме: стратегію максимальної рентабельності власного капіталу в умовах мінімально можливого рівня втрати фінансової стійкості та стратегію максимально ефективного використання позикового капіталу в умовах допустимого рівня втрати фінансової стійкості. Вибір стратегії буде залежати від цілей використання фінансових ресурсів, поточного фінансового стану підприємства із врахуванням різних чинників, насамперед екзогенних.</w:t>
      </w:r>
    </w:p>
    <w:p w:rsidR="00DA5272" w:rsidRPr="00DA5272" w:rsidRDefault="00DA5272" w:rsidP="00DA5272">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На фінансове забезпечення підприємств впливає безліч зовнішніх і внутрішніх чинників. Ці чинники можна поділити на три рівня, де чинники першого рівня представляють собою узагальнюючі (базові) чинники, зокрема  фаза економічного розвитку і стадія життєвого циклу підприємства. Чинники </w:t>
      </w:r>
      <w:r w:rsidRPr="00DA5272">
        <w:rPr>
          <w:rFonts w:ascii="Times New Roman" w:eastAsia="Times New Roman" w:hAnsi="Times New Roman" w:cs="Times New Roman"/>
          <w:sz w:val="28"/>
          <w:szCs w:val="28"/>
        </w:rPr>
        <w:lastRenderedPageBreak/>
        <w:t xml:space="preserve">другого рівня є  похідними, адже вони є результатом дії базових чинників. Їх розподіляють на зовнішні і внутрішні, де до зовнішніх відносять податкову, грошово-кредитну, амортизаційну, соціальну, демографічну політики тощо, до внутрішніх –  стратегію управління продажами, політику управління активами і капіталом підприємства. Чинники третього рівня є </w:t>
      </w:r>
      <w:proofErr w:type="spellStart"/>
      <w:r w:rsidRPr="00DA5272">
        <w:rPr>
          <w:rFonts w:ascii="Times New Roman" w:eastAsia="Times New Roman" w:hAnsi="Times New Roman" w:cs="Times New Roman"/>
          <w:sz w:val="28"/>
          <w:szCs w:val="28"/>
        </w:rPr>
        <w:t>деталізуючими</w:t>
      </w:r>
      <w:proofErr w:type="spellEnd"/>
      <w:r w:rsidRPr="00DA5272">
        <w:rPr>
          <w:rFonts w:ascii="Times New Roman" w:eastAsia="Times New Roman" w:hAnsi="Times New Roman" w:cs="Times New Roman"/>
          <w:sz w:val="28"/>
          <w:szCs w:val="28"/>
        </w:rPr>
        <w:t xml:space="preserve"> та впливають на фінансовий стан підприємства. До них відносять середній рівень доходів населення; рівень конкуренції; рівень інфляції; склад та структура активів; склад і структура власного і запозиченого капіталу, фінансові ризики. </w:t>
      </w:r>
    </w:p>
    <w:p w:rsidR="00DA5272" w:rsidRPr="00DA5272" w:rsidRDefault="00DA5272" w:rsidP="00DA5272">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DA5272">
        <w:rPr>
          <w:rFonts w:ascii="Times New Roman" w:eastAsia="Times New Roman" w:hAnsi="Times New Roman" w:cs="Times New Roman"/>
          <w:sz w:val="28"/>
          <w:szCs w:val="28"/>
        </w:rPr>
        <w:t xml:space="preserve">Фінансове забезпечення ґрунтується на механізмі його реалізації. </w:t>
      </w:r>
      <w:r w:rsidRPr="00DA5272">
        <w:rPr>
          <w:rFonts w:ascii="Times New Roman" w:eastAsia="Times New Roman" w:hAnsi="Times New Roman" w:cs="Times New Roman"/>
          <w:sz w:val="28"/>
          <w:szCs w:val="28"/>
          <w:lang w:eastAsia="ru-RU"/>
        </w:rPr>
        <w:t>Механізм фінансового забезпечення в загальному розумінні можна визначити як специфічну сукупність ресурсів і процесів, що визначають порядок узгодження фінансово-економічних та інституційних відносин з приводу формування та використання фінансових ресурсів, що дозволяє досягнути безперервність процесу фінансово-господарської діяльності, і, як результат, забезпечити фінансову стійкість, прибутковість та зростання вартості підприємства. У структурі механізму фінансового забезпечення виокремлюють дві бази, а</w:t>
      </w:r>
      <w:r w:rsidRPr="00DA5272">
        <w:rPr>
          <w:rFonts w:ascii="Times New Roman" w:eastAsia="Times New Roman" w:hAnsi="Times New Roman" w:cs="Times New Roman"/>
          <w:sz w:val="28"/>
          <w:szCs w:val="28"/>
        </w:rPr>
        <w:t xml:space="preserve"> саме</w:t>
      </w:r>
      <w:r w:rsidRPr="00DA5272">
        <w:rPr>
          <w:rFonts w:ascii="Times New Roman" w:eastAsia="Times New Roman" w:hAnsi="Times New Roman" w:cs="Times New Roman"/>
          <w:sz w:val="28"/>
          <w:szCs w:val="28"/>
          <w:lang w:eastAsia="ru-RU"/>
        </w:rPr>
        <w:t xml:space="preserve"> функціональну (система фінансування, що відображає контур і форми руху (акумулювання і розподіл) фінансових ресурсів у процесі задоволення потреб суб’єктів господарювання у фінансових ресурсах) та інституціональну (розкриває закономірності руху інвестиційних та інформаційних потоків – система фінансування як сукупність опосередкованого фінансування господарських процесів, відносин та інститутів в економіці, провідними з яких виступає держава, що регулює порядок формування та використання фінансових ресурсів, формує нормативне, правове та інформаційно-аналітичне забезпечення).</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lang w:eastAsia="ru-RU"/>
        </w:rPr>
        <w:t xml:space="preserve">Аналіз структури і динаміки фінансового забезпечення вітчизняних суб’єктів господарювання в 2010-2017 рр. дозволив виявити, що основним фінансовим </w:t>
      </w:r>
      <w:r w:rsidRPr="00DA5272">
        <w:rPr>
          <w:rFonts w:ascii="Times New Roman" w:eastAsia="Times New Roman" w:hAnsi="Times New Roman" w:cs="Times New Roman"/>
          <w:sz w:val="28"/>
          <w:szCs w:val="28"/>
        </w:rPr>
        <w:t xml:space="preserve">джерелом діяльності суб’єктів господарювання в Україні є запозичений капітал (біля 80%). При цьому підприємства демонструють вкрай низький рівень рентабельності, значна частка підприємств є збитковими. Це є недопустимим і свідчить про неспроможність значної частки суб’єктів </w:t>
      </w:r>
      <w:r w:rsidRPr="00DA5272">
        <w:rPr>
          <w:rFonts w:ascii="Times New Roman" w:eastAsia="Times New Roman" w:hAnsi="Times New Roman" w:cs="Times New Roman"/>
          <w:sz w:val="28"/>
          <w:szCs w:val="28"/>
        </w:rPr>
        <w:lastRenderedPageBreak/>
        <w:t>господарювання виконувати фінансові зобов’язання як у коротко-, так і довгостроковому періодах, нарощувати прибутковість на основі фінансової стійкості. І хоча таку ситуацію можна пояснити наслідками фінансово-економічної кризи 2009 р. та соціально-економічної, фінансової нестабільності у 2014 р., неспроможність забезпечувати господарську діяльність на основі принципів самоокупності, самофінансування,  відповідальності за результати господарських рішень, не дозволяє створити для стійкого відновлення економічного зростання національної економіки.</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В той же час, основним джерелом фінансування капіталовкладень вітчизняних підприємств є їх власні кошти. Враховуючи невисокий рівень рентабельності господарської діяльності в Україні, низький рівень нагромадження основного капіталу, високий рівень зносу основних та нематеріальних активів, можна засвідчити низький рівень фінансового забезпечення технологічного оновлення виробничого потенціалу, що стримує зростання продуктивності, інвестиційної та інноваційної активності, і, як результат, в умовах стрімкого НТП, окрім того, знижує </w:t>
      </w:r>
      <w:proofErr w:type="spellStart"/>
      <w:r w:rsidRPr="00DA5272">
        <w:rPr>
          <w:rFonts w:ascii="Times New Roman" w:eastAsia="Times New Roman" w:hAnsi="Times New Roman" w:cs="Times New Roman"/>
          <w:sz w:val="28"/>
          <w:szCs w:val="28"/>
        </w:rPr>
        <w:t>конкурентність</w:t>
      </w:r>
      <w:proofErr w:type="spellEnd"/>
      <w:r w:rsidRPr="00DA5272">
        <w:rPr>
          <w:rFonts w:ascii="Times New Roman" w:eastAsia="Times New Roman" w:hAnsi="Times New Roman" w:cs="Times New Roman"/>
          <w:sz w:val="28"/>
          <w:szCs w:val="28"/>
        </w:rPr>
        <w:t xml:space="preserve"> національної економіки в цілому. </w:t>
      </w:r>
    </w:p>
    <w:p w:rsidR="00DA5272" w:rsidRPr="00DA5272" w:rsidRDefault="00DA5272" w:rsidP="00DA5272">
      <w:pPr>
        <w:spacing w:after="0" w:line="360" w:lineRule="auto"/>
        <w:ind w:firstLine="720"/>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На основі регресійного аналізу виявлено, негативний вплив на динаміку ВВП фінансування суб’єктів господарювання за рахунок поточних запозичень, довгострокових кредитів і запозичень, капітальних вкладень. Також можна засвідчити негативний вплив на динаміку ВВП фінансування капітальних вкладень за власні кошти підприємств, за рахунок бюджету, за рахунок кредитних і запозичених ресурсів. Лише іноземні інвестиції мають позитивний вплив. Це можна пояснити нераціональною структурою фінансування, недостатнім рівнем реінвестиції прибутку, неефективністю використання залучених коштів. Окрім того, негативний вплив має соціально-економічна та фінансова нестабільність  в країні, в результаті чого на всіх рівнях існує дефіцит фінансових ресурсів, висока фінансова залежність суб’єктів господарювання від зовнішнього фінансування, що призводить до вимушеного неефективного використання коштів, зокрема на покриття поточних потреб, а </w:t>
      </w:r>
      <w:r w:rsidRPr="00DA5272">
        <w:rPr>
          <w:rFonts w:ascii="Times New Roman" w:eastAsia="Times New Roman" w:hAnsi="Times New Roman" w:cs="Times New Roman"/>
          <w:sz w:val="28"/>
          <w:szCs w:val="28"/>
        </w:rPr>
        <w:lastRenderedPageBreak/>
        <w:t>не інноваційне оновлення виробничого потенціалу. В таких умовах підприємства неспроможні проводити виважену фінансову політику.</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Перевірка основних правил фінансування суб’єктів господарювання (правило фінансової рівноваги, правило максимальної заборгованості, правило максимального фінансування) виявила, що виконується лише третє правило. В результаті можна констатувати про відсутність запасу фінансової міцності для покриття ризиків, пов’язаних із ліквідністю, фінансовою стійкістю; підприємства не тільки не можуть погасити свої короткострокові зобов'язання, але й не мають резерви для розширення діяльності. Третє правило хоча і виконується, це не обумовлено виваженою фінансовою політикою, а лише є результатом недоступності кредитних ресурсів для фінансування коротко- та довгострокових проектів розвитку підприємств.</w:t>
      </w:r>
    </w:p>
    <w:p w:rsidR="00DA5272" w:rsidRPr="00DA5272" w:rsidRDefault="00DA5272" w:rsidP="00DA5272">
      <w:pPr>
        <w:tabs>
          <w:tab w:val="left" w:pos="0"/>
        </w:tabs>
        <w:autoSpaceDE w:val="0"/>
        <w:autoSpaceDN w:val="0"/>
        <w:adjustRightInd w:val="0"/>
        <w:spacing w:after="0" w:line="360" w:lineRule="auto"/>
        <w:ind w:firstLine="709"/>
        <w:jc w:val="both"/>
        <w:rPr>
          <w:rFonts w:ascii="Times New Roman" w:eastAsia="Calibri" w:hAnsi="Times New Roman" w:cs="Times New Roman"/>
          <w:sz w:val="28"/>
          <w:szCs w:val="28"/>
        </w:rPr>
      </w:pPr>
      <w:r w:rsidRPr="00DA5272">
        <w:rPr>
          <w:rFonts w:ascii="Times New Roman" w:eastAsia="Calibri" w:hAnsi="Times New Roman" w:cs="Times New Roman"/>
          <w:sz w:val="28"/>
          <w:szCs w:val="28"/>
        </w:rPr>
        <w:t xml:space="preserve">Аналіз фінансового забезпечення малих і середніх підприємств виявив, що, якщо на початку десятиліття основним джерелом фінансування був власний капітал, як це прийнято для такого виду підприємств, то на сьогодні це переважно поточні зобов’язання (біля 55%). На жаль, такі зміни пов’язані не з розширенням та диверсифікацією джерел фінансування, а нестабільністю, в результаті чого збитки отримує значна частки МСП, в цілому спостерігається їх низька інвестиційна, інноваційна активність. Ставки по банківських кредитах для МСП в цілому не відрізняються від ставок для інших суб’єктів господарювання і є занадто високими. Потребі з запозичених коштах задовольняється лише на 20%. </w:t>
      </w:r>
      <w:r w:rsidRPr="00DA5272">
        <w:rPr>
          <w:rFonts w:ascii="Times New Roman" w:eastAsia="Calibri" w:hAnsi="Times New Roman" w:cs="Times New Roman"/>
          <w:iCs/>
          <w:sz w:val="28"/>
          <w:szCs w:val="28"/>
          <w:lang w:eastAsia="ru-RU"/>
        </w:rPr>
        <w:t>Д</w:t>
      </w:r>
      <w:r w:rsidRPr="00DA5272">
        <w:rPr>
          <w:rFonts w:ascii="Times New Roman" w:eastAsia="Calibri" w:hAnsi="Times New Roman" w:cs="SchoolBookC"/>
          <w:sz w:val="28"/>
          <w:szCs w:val="28"/>
        </w:rPr>
        <w:t>ержава на сьогодні хоч і приймає участь у підтримці розвитку малого підприємництва, але заходи не носять комплексного і системного характеру. В результаті інфраструктура фінансового розвитку малих підприємств формується вкрай повільно. Поряд з цим, можна відзначити відносно активну участь у фінансовій підтримці вітчизняного малого і середнього підприємництва міжнародних фінансових організацій</w:t>
      </w:r>
      <w:r w:rsidRPr="00DA5272">
        <w:rPr>
          <w:rFonts w:ascii="Times New Roman" w:eastAsia="Calibri" w:hAnsi="Times New Roman" w:cs="Times New Roman"/>
          <w:sz w:val="28"/>
          <w:szCs w:val="28"/>
        </w:rPr>
        <w:t>.</w:t>
      </w:r>
    </w:p>
    <w:p w:rsidR="00DA5272" w:rsidRPr="00DA5272" w:rsidRDefault="00DA5272" w:rsidP="00DA5272">
      <w:pPr>
        <w:spacing w:after="0" w:line="360" w:lineRule="auto"/>
        <w:ind w:firstLine="709"/>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Отже, в цілому можна констатувати неефективність фінансового забезпечення суб’єктів господарювання в Україні, що є результатом, як дефіциту фінансових ресурсів з усіх джерел, так і відсутністю виваженої фінансової політики у суб’єктів господарювання. В контексті цього доцільним є </w:t>
      </w:r>
      <w:r w:rsidRPr="00DA5272">
        <w:rPr>
          <w:rFonts w:ascii="Times New Roman" w:eastAsia="Times New Roman" w:hAnsi="Times New Roman" w:cs="Times New Roman"/>
          <w:sz w:val="28"/>
          <w:szCs w:val="28"/>
        </w:rPr>
        <w:lastRenderedPageBreak/>
        <w:t xml:space="preserve">наступні напрями удосконалення системи фінансового забезпечення. По-перше, підприємства мають розробляти і впроваджувати ефективну систему управління формуванням, розподілом та використанням прибутку. Важливим при цьому є удосконалення асортименту та якості продукції, послуг, робіт;  інноваційне оновлення основних і нематеріальних активів; постійний пошук резервів зниження витрат і підвищення прибутку;  пошук нових ринків збуту; підтримання належного рівня репутації. Цьому може сприяти держава, зокрема методами податкової політики. По-друге, удосконалення амортизаційної політики суб’єктів господарювання, як з боку держави, так і з боку самих підприємств, що дозволить мінімізувати податкові платежі, збільшити прибуток, пришвидшити оборотність активів, поліпшити фінансовий стан. По-третє, враховуючи значимість державної підтримки на сучасному етапі розвитку національної економіки потребує удосконалення система державної фінансової підтримки, особливо в умовах євроінтеграції, яка розширює можливості використання коштів Європейських фондів щодо розвитку малих і середніх підприємств, інноваційного розвитку бізнесу. І хоча за останні роки здійснено багато ефективних заходів, важливим є забезпечення досконалої конкуренції, прозорості у розподілі фінансової підтримки держави, ефективної системи інформування щодо можливостей використання цієї системи суб’єктами господарювання в Україні. По-четверте, важливим є розширення можливостей суб’єктів господарювання залучати кошти на фінансовому ринку. Втім це є завданням не лише держави щодо забезпечення стійкості банківської системи, стимулювання кредитування реального сектору економіки, а й  безпосередньо суб’єктів господарювання, які мають забезпечити задовільний фінансовий стан, кредитоспроможність та ефективність використання залучених коштів. </w:t>
      </w:r>
    </w:p>
    <w:p w:rsidR="00DA5272" w:rsidRDefault="00DA5272" w:rsidP="00DA5272">
      <w:pPr>
        <w:keepNext/>
        <w:spacing w:after="0" w:line="256" w:lineRule="auto"/>
        <w:outlineLvl w:val="1"/>
        <w:rPr>
          <w:rFonts w:ascii="Times New Roman" w:eastAsia="Calibri" w:hAnsi="Times New Roman" w:cs="Times New Roman"/>
          <w:b/>
          <w:sz w:val="28"/>
          <w:szCs w:val="20"/>
          <w:lang w:val="ru-RU"/>
        </w:rPr>
      </w:pPr>
    </w:p>
    <w:p w:rsidR="00DA5272" w:rsidRDefault="00DA5272" w:rsidP="00DA5272">
      <w:pPr>
        <w:keepNext/>
        <w:spacing w:after="0" w:line="256" w:lineRule="auto"/>
        <w:jc w:val="center"/>
        <w:outlineLvl w:val="1"/>
        <w:rPr>
          <w:rFonts w:ascii="Times New Roman" w:eastAsia="Calibri" w:hAnsi="Times New Roman" w:cs="Times New Roman"/>
          <w:b/>
          <w:sz w:val="28"/>
          <w:szCs w:val="20"/>
          <w:lang w:val="ru-RU"/>
        </w:rPr>
      </w:pPr>
    </w:p>
    <w:p w:rsidR="00DA5272" w:rsidRDefault="00DA5272" w:rsidP="00DA5272">
      <w:pPr>
        <w:keepNext/>
        <w:spacing w:after="0" w:line="256" w:lineRule="auto"/>
        <w:jc w:val="center"/>
        <w:outlineLvl w:val="1"/>
        <w:rPr>
          <w:rFonts w:ascii="Times New Roman" w:eastAsia="Calibri" w:hAnsi="Times New Roman" w:cs="Times New Roman"/>
          <w:b/>
          <w:sz w:val="28"/>
          <w:szCs w:val="20"/>
          <w:lang w:val="ru-RU"/>
        </w:rPr>
      </w:pPr>
    </w:p>
    <w:p w:rsidR="00DA5272" w:rsidRDefault="00DA5272" w:rsidP="00DA5272">
      <w:pPr>
        <w:keepNext/>
        <w:spacing w:after="0" w:line="256" w:lineRule="auto"/>
        <w:jc w:val="center"/>
        <w:outlineLvl w:val="1"/>
        <w:rPr>
          <w:rFonts w:ascii="Times New Roman" w:eastAsia="Calibri" w:hAnsi="Times New Roman" w:cs="Times New Roman"/>
          <w:b/>
          <w:sz w:val="28"/>
          <w:szCs w:val="20"/>
          <w:lang w:val="ru-RU"/>
        </w:rPr>
      </w:pPr>
    </w:p>
    <w:p w:rsidR="00DA5272" w:rsidRDefault="00DA5272" w:rsidP="00DA5272">
      <w:pPr>
        <w:keepNext/>
        <w:spacing w:after="0" w:line="256" w:lineRule="auto"/>
        <w:jc w:val="center"/>
        <w:outlineLvl w:val="1"/>
        <w:rPr>
          <w:rFonts w:ascii="Times New Roman" w:eastAsia="Calibri" w:hAnsi="Times New Roman" w:cs="Times New Roman"/>
          <w:b/>
          <w:sz w:val="28"/>
          <w:szCs w:val="20"/>
          <w:lang w:val="ru-RU"/>
        </w:rPr>
      </w:pPr>
    </w:p>
    <w:p w:rsidR="00DA5272" w:rsidRDefault="00DA5272" w:rsidP="00DA5272">
      <w:pPr>
        <w:keepNext/>
        <w:spacing w:after="0" w:line="256" w:lineRule="auto"/>
        <w:jc w:val="center"/>
        <w:outlineLvl w:val="1"/>
        <w:rPr>
          <w:rFonts w:ascii="Times New Roman" w:eastAsia="Calibri" w:hAnsi="Times New Roman" w:cs="Times New Roman"/>
          <w:b/>
          <w:sz w:val="28"/>
          <w:szCs w:val="20"/>
          <w:lang w:val="ru-RU"/>
        </w:rPr>
      </w:pPr>
    </w:p>
    <w:p w:rsidR="00DA5272" w:rsidRPr="00DA5272" w:rsidRDefault="00DA5272" w:rsidP="00DA5272">
      <w:pPr>
        <w:keepNext/>
        <w:spacing w:after="0" w:line="256" w:lineRule="auto"/>
        <w:jc w:val="center"/>
        <w:outlineLvl w:val="1"/>
        <w:rPr>
          <w:rFonts w:ascii="Times New Roman" w:eastAsia="Calibri" w:hAnsi="Times New Roman" w:cs="Times New Roman"/>
          <w:b/>
          <w:sz w:val="28"/>
          <w:szCs w:val="20"/>
        </w:rPr>
      </w:pPr>
      <w:bookmarkStart w:id="2" w:name="_GoBack"/>
      <w:bookmarkEnd w:id="2"/>
      <w:r w:rsidRPr="00DA5272">
        <w:rPr>
          <w:rFonts w:ascii="Times New Roman" w:eastAsia="Calibri" w:hAnsi="Times New Roman" w:cs="Times New Roman"/>
          <w:b/>
          <w:sz w:val="28"/>
          <w:szCs w:val="20"/>
        </w:rPr>
        <w:t>СПИСОК ВИКОРИСТАНИХ ДЖЕРЕЛ</w:t>
      </w:r>
      <w:bookmarkEnd w:id="1"/>
    </w:p>
    <w:p w:rsidR="00DA5272" w:rsidRPr="00DA5272" w:rsidRDefault="00DA5272" w:rsidP="00DA5272">
      <w:pPr>
        <w:spacing w:after="160" w:line="256" w:lineRule="auto"/>
        <w:rPr>
          <w:rFonts w:ascii="Calibri" w:eastAsia="Times New Roman" w:hAnsi="Calibri" w:cs="Times New Roman"/>
        </w:rPr>
      </w:pPr>
    </w:p>
    <w:p w:rsidR="00DA5272" w:rsidRPr="00DA5272" w:rsidRDefault="00DA5272" w:rsidP="00DA5272">
      <w:pPr>
        <w:spacing w:after="0" w:line="256" w:lineRule="auto"/>
        <w:rPr>
          <w:rFonts w:ascii="Calibri" w:eastAsia="Times New Roman" w:hAnsi="Calibri" w:cs="Times New Roman"/>
        </w:rPr>
      </w:pP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Азаренкова</w:t>
      </w:r>
      <w:proofErr w:type="spellEnd"/>
      <w:r w:rsidRPr="00DA5272">
        <w:rPr>
          <w:rFonts w:ascii="Times New Roman" w:eastAsia="Times New Roman" w:hAnsi="Times New Roman" w:cs="Times New Roman"/>
          <w:sz w:val="28"/>
          <w:szCs w:val="28"/>
        </w:rPr>
        <w:t xml:space="preserve">, Г.М. Фінанси  підприємств  :  </w:t>
      </w:r>
      <w:proofErr w:type="spellStart"/>
      <w:r w:rsidRPr="00DA5272">
        <w:rPr>
          <w:rFonts w:ascii="Times New Roman" w:eastAsia="Times New Roman" w:hAnsi="Times New Roman" w:cs="Times New Roman"/>
          <w:sz w:val="28"/>
          <w:szCs w:val="28"/>
        </w:rPr>
        <w:t>навч</w:t>
      </w:r>
      <w:proofErr w:type="spellEnd"/>
      <w:r w:rsidRPr="00DA5272">
        <w:rPr>
          <w:rFonts w:ascii="Times New Roman" w:eastAsia="Times New Roman" w:hAnsi="Times New Roman" w:cs="Times New Roman"/>
          <w:sz w:val="28"/>
          <w:szCs w:val="28"/>
        </w:rPr>
        <w:t xml:space="preserve">.  посібник  [для  </w:t>
      </w:r>
      <w:proofErr w:type="spellStart"/>
      <w:r w:rsidRPr="00DA5272">
        <w:rPr>
          <w:rFonts w:ascii="Times New Roman" w:eastAsia="Times New Roman" w:hAnsi="Times New Roman" w:cs="Times New Roman"/>
          <w:sz w:val="28"/>
          <w:szCs w:val="28"/>
        </w:rPr>
        <w:t>самост</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вивч</w:t>
      </w:r>
      <w:proofErr w:type="spellEnd"/>
      <w:r w:rsidRPr="00DA5272">
        <w:rPr>
          <w:rFonts w:ascii="Times New Roman" w:eastAsia="Times New Roman" w:hAnsi="Times New Roman" w:cs="Times New Roman"/>
          <w:sz w:val="28"/>
          <w:szCs w:val="28"/>
        </w:rPr>
        <w:t xml:space="preserve">. дисципліни]. / Г. М. </w:t>
      </w:r>
      <w:proofErr w:type="spellStart"/>
      <w:r w:rsidRPr="00DA5272">
        <w:rPr>
          <w:rFonts w:ascii="Times New Roman" w:eastAsia="Times New Roman" w:hAnsi="Times New Roman" w:cs="Times New Roman"/>
          <w:sz w:val="28"/>
          <w:szCs w:val="28"/>
        </w:rPr>
        <w:t>Азаренкова</w:t>
      </w:r>
      <w:proofErr w:type="spellEnd"/>
      <w:r w:rsidRPr="00DA5272">
        <w:rPr>
          <w:rFonts w:ascii="Times New Roman" w:eastAsia="Times New Roman" w:hAnsi="Times New Roman" w:cs="Times New Roman"/>
          <w:sz w:val="28"/>
          <w:szCs w:val="28"/>
        </w:rPr>
        <w:t xml:space="preserve">, Т. М. Журавель, Р. М. Михайленко. –  3– </w:t>
      </w:r>
      <w:proofErr w:type="spellStart"/>
      <w:r w:rsidRPr="00DA5272">
        <w:rPr>
          <w:rFonts w:ascii="Times New Roman" w:eastAsia="Times New Roman" w:hAnsi="Times New Roman" w:cs="Times New Roman"/>
          <w:sz w:val="28"/>
          <w:szCs w:val="28"/>
        </w:rPr>
        <w:t>тє</w:t>
      </w:r>
      <w:proofErr w:type="spellEnd"/>
      <w:r w:rsidRPr="00DA5272">
        <w:rPr>
          <w:rFonts w:ascii="Times New Roman" w:eastAsia="Times New Roman" w:hAnsi="Times New Roman" w:cs="Times New Roman"/>
          <w:sz w:val="28"/>
          <w:szCs w:val="28"/>
        </w:rPr>
        <w:t xml:space="preserve"> вид., </w:t>
      </w:r>
      <w:proofErr w:type="spellStart"/>
      <w:r w:rsidRPr="00DA5272">
        <w:rPr>
          <w:rFonts w:ascii="Times New Roman" w:eastAsia="Times New Roman" w:hAnsi="Times New Roman" w:cs="Times New Roman"/>
          <w:sz w:val="28"/>
          <w:szCs w:val="28"/>
        </w:rPr>
        <w:t>виправл</w:t>
      </w:r>
      <w:proofErr w:type="spellEnd"/>
      <w:r w:rsidRPr="00DA5272">
        <w:rPr>
          <w:rFonts w:ascii="Times New Roman" w:eastAsia="Times New Roman" w:hAnsi="Times New Roman" w:cs="Times New Roman"/>
          <w:sz w:val="28"/>
          <w:szCs w:val="28"/>
        </w:rPr>
        <w:t xml:space="preserve">. і </w:t>
      </w:r>
      <w:proofErr w:type="spellStart"/>
      <w:r w:rsidRPr="00DA5272">
        <w:rPr>
          <w:rFonts w:ascii="Times New Roman" w:eastAsia="Times New Roman" w:hAnsi="Times New Roman" w:cs="Times New Roman"/>
          <w:sz w:val="28"/>
          <w:szCs w:val="28"/>
        </w:rPr>
        <w:t>доп</w:t>
      </w:r>
      <w:proofErr w:type="spellEnd"/>
      <w:r w:rsidRPr="00DA5272">
        <w:rPr>
          <w:rFonts w:ascii="Times New Roman" w:eastAsia="Times New Roman" w:hAnsi="Times New Roman" w:cs="Times New Roman"/>
          <w:sz w:val="28"/>
          <w:szCs w:val="28"/>
        </w:rPr>
        <w:t>. – К. : Знання – Прес, 2009. – 299 с.</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Бойко, В. В. </w:t>
      </w:r>
      <w:proofErr w:type="spellStart"/>
      <w:r w:rsidRPr="00DA5272">
        <w:rPr>
          <w:rFonts w:ascii="Times New Roman" w:eastAsia="Times New Roman" w:hAnsi="Times New Roman" w:cs="Times New Roman"/>
          <w:sz w:val="28"/>
          <w:szCs w:val="28"/>
        </w:rPr>
        <w:t>Мировой</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опыт</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формирования</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амортизационной</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политики</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предприятий</w:t>
      </w:r>
      <w:proofErr w:type="spellEnd"/>
      <w:r w:rsidRPr="00DA5272">
        <w:rPr>
          <w:rFonts w:ascii="Times New Roman" w:eastAsia="Times New Roman" w:hAnsi="Times New Roman" w:cs="Times New Roman"/>
          <w:sz w:val="28"/>
          <w:szCs w:val="28"/>
        </w:rPr>
        <w:t xml:space="preserve"> / В. В. Бойко. // </w:t>
      </w:r>
      <w:proofErr w:type="spellStart"/>
      <w:r w:rsidRPr="00DA5272">
        <w:rPr>
          <w:rFonts w:ascii="Times New Roman" w:eastAsia="Times New Roman" w:hAnsi="Times New Roman" w:cs="Times New Roman"/>
          <w:sz w:val="28"/>
          <w:szCs w:val="28"/>
        </w:rPr>
        <w:t>Государство</w:t>
      </w:r>
      <w:proofErr w:type="spellEnd"/>
      <w:r w:rsidRPr="00DA5272">
        <w:rPr>
          <w:rFonts w:ascii="Times New Roman" w:eastAsia="Times New Roman" w:hAnsi="Times New Roman" w:cs="Times New Roman"/>
          <w:sz w:val="28"/>
          <w:szCs w:val="28"/>
        </w:rPr>
        <w:t xml:space="preserve"> и </w:t>
      </w:r>
      <w:proofErr w:type="spellStart"/>
      <w:r w:rsidRPr="00DA5272">
        <w:rPr>
          <w:rFonts w:ascii="Times New Roman" w:eastAsia="Times New Roman" w:hAnsi="Times New Roman" w:cs="Times New Roman"/>
          <w:sz w:val="28"/>
          <w:szCs w:val="28"/>
        </w:rPr>
        <w:t>регионы</w:t>
      </w:r>
      <w:proofErr w:type="spellEnd"/>
      <w:r w:rsidRPr="00DA5272">
        <w:rPr>
          <w:rFonts w:ascii="Times New Roman" w:eastAsia="Times New Roman" w:hAnsi="Times New Roman" w:cs="Times New Roman"/>
          <w:sz w:val="28"/>
          <w:szCs w:val="28"/>
        </w:rPr>
        <w:t xml:space="preserve">. –  2012. –  № 10. –  С. 187–191. </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Безус</w:t>
      </w:r>
      <w:proofErr w:type="spellEnd"/>
      <w:r w:rsidRPr="00DA5272">
        <w:rPr>
          <w:rFonts w:ascii="Times New Roman" w:eastAsia="Times New Roman" w:hAnsi="Times New Roman" w:cs="Times New Roman"/>
          <w:sz w:val="28"/>
          <w:szCs w:val="28"/>
        </w:rPr>
        <w:t xml:space="preserve">, А.М. Розвиток підприємств малого бізнесу в Україні [Електронний ресурс] / А. М. </w:t>
      </w:r>
      <w:proofErr w:type="spellStart"/>
      <w:r w:rsidRPr="00DA5272">
        <w:rPr>
          <w:rFonts w:ascii="Times New Roman" w:eastAsia="Times New Roman" w:hAnsi="Times New Roman" w:cs="Times New Roman"/>
          <w:sz w:val="28"/>
          <w:szCs w:val="28"/>
        </w:rPr>
        <w:t>Безус</w:t>
      </w:r>
      <w:proofErr w:type="spellEnd"/>
      <w:r w:rsidRPr="00DA5272">
        <w:rPr>
          <w:rFonts w:ascii="Times New Roman" w:eastAsia="Times New Roman" w:hAnsi="Times New Roman" w:cs="Times New Roman"/>
          <w:sz w:val="28"/>
          <w:szCs w:val="28"/>
        </w:rPr>
        <w:t>, К. В. Шафранова // Вісник Київського національного університету технологій та дизайну. Серія : Економічні науки. –  2016. –  № 3. –  С. 7–17. –  Режим доступу: http://nbuv.gov.ua/UJRN/Vknutd_2016_3_3</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Близнюк,   О.П. Класифікація джерел формування фінансових ресурсів підприємства / О.П. Близнюк, А.П. </w:t>
      </w:r>
      <w:proofErr w:type="spellStart"/>
      <w:r w:rsidRPr="00DA5272">
        <w:rPr>
          <w:rFonts w:ascii="Times New Roman" w:eastAsia="Times New Roman" w:hAnsi="Times New Roman" w:cs="Times New Roman"/>
          <w:sz w:val="28"/>
          <w:szCs w:val="28"/>
        </w:rPr>
        <w:t>Горпинченко</w:t>
      </w:r>
      <w:proofErr w:type="spellEnd"/>
      <w:r w:rsidRPr="00DA5272">
        <w:rPr>
          <w:rFonts w:ascii="Times New Roman" w:eastAsia="Times New Roman" w:hAnsi="Times New Roman" w:cs="Times New Roman"/>
          <w:sz w:val="28"/>
          <w:szCs w:val="28"/>
        </w:rPr>
        <w:t xml:space="preserve"> // Вісник Міжнародного Слов’янського університету. Серія «Економічні науки». – 2012. – Том XV,  №2. – С. 52–58.</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Бугаєнко</w:t>
      </w:r>
      <w:proofErr w:type="spellEnd"/>
      <w:r w:rsidRPr="00DA5272">
        <w:rPr>
          <w:rFonts w:ascii="Times New Roman" w:eastAsia="Times New Roman" w:hAnsi="Times New Roman" w:cs="Times New Roman"/>
          <w:sz w:val="28"/>
          <w:szCs w:val="28"/>
        </w:rPr>
        <w:t xml:space="preserve">, Н.М. Сучасні тенденції розвитку системи державної допомоги в ЄС / Н.М. </w:t>
      </w:r>
      <w:proofErr w:type="spellStart"/>
      <w:r w:rsidRPr="00DA5272">
        <w:rPr>
          <w:rFonts w:ascii="Times New Roman" w:eastAsia="Times New Roman" w:hAnsi="Times New Roman" w:cs="Times New Roman"/>
          <w:sz w:val="28"/>
          <w:szCs w:val="28"/>
        </w:rPr>
        <w:t>Бугаєнко</w:t>
      </w:r>
      <w:proofErr w:type="spellEnd"/>
      <w:r w:rsidRPr="00DA5272">
        <w:rPr>
          <w:rFonts w:ascii="Times New Roman" w:eastAsia="Times New Roman" w:hAnsi="Times New Roman" w:cs="Times New Roman"/>
          <w:sz w:val="28"/>
          <w:szCs w:val="28"/>
        </w:rPr>
        <w:t>. // Статистика України. – 2010. –  № 1 (48). – С. 92– 98.</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Булана О.О. Державна допомога вітчизняним суб’єктам господарювання та її трансформація в рамках угоди про асоціацію між Україною та ЄС / О.О. Булана // Економіка України. – 2017. –  № 1 (662).</w:t>
      </w:r>
    </w:p>
    <w:p w:rsidR="00DA5272" w:rsidRPr="00DA5272" w:rsidRDefault="00DA5272" w:rsidP="00DA5272">
      <w:pPr>
        <w:numPr>
          <w:ilvl w:val="0"/>
          <w:numId w:val="2"/>
        </w:numPr>
        <w:tabs>
          <w:tab w:val="num" w:pos="540"/>
        </w:tabs>
        <w:spacing w:after="0" w:line="360" w:lineRule="auto"/>
        <w:ind w:left="540" w:hanging="540"/>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Бутенко</w:t>
      </w:r>
      <w:proofErr w:type="spellEnd"/>
      <w:r w:rsidRPr="00DA5272">
        <w:rPr>
          <w:rFonts w:ascii="Times New Roman" w:eastAsia="Times New Roman" w:hAnsi="Times New Roman" w:cs="Times New Roman"/>
          <w:sz w:val="28"/>
          <w:szCs w:val="28"/>
        </w:rPr>
        <w:t xml:space="preserve">, А. Державна підтримка підприємницького сектору України: досвід та проблеми [Електронний ресурс] / А.  </w:t>
      </w:r>
      <w:proofErr w:type="spellStart"/>
      <w:r w:rsidRPr="00DA5272">
        <w:rPr>
          <w:rFonts w:ascii="Times New Roman" w:eastAsia="Times New Roman" w:hAnsi="Times New Roman" w:cs="Times New Roman"/>
          <w:sz w:val="28"/>
          <w:szCs w:val="28"/>
        </w:rPr>
        <w:t>Бутенко</w:t>
      </w:r>
      <w:proofErr w:type="spellEnd"/>
      <w:r w:rsidRPr="00DA5272">
        <w:rPr>
          <w:rFonts w:ascii="Times New Roman" w:eastAsia="Times New Roman" w:hAnsi="Times New Roman" w:cs="Times New Roman"/>
          <w:sz w:val="28"/>
          <w:szCs w:val="28"/>
        </w:rPr>
        <w:t xml:space="preserve">., І. Сараєва // Режим доступу: </w:t>
      </w:r>
    </w:p>
    <w:p w:rsidR="00DA5272" w:rsidRPr="00DA5272" w:rsidRDefault="00DA5272" w:rsidP="00DA5272">
      <w:pPr>
        <w:tabs>
          <w:tab w:val="num" w:pos="540"/>
        </w:tabs>
        <w:spacing w:after="0" w:line="360" w:lineRule="auto"/>
        <w:ind w:left="540"/>
        <w:jc w:val="both"/>
        <w:rPr>
          <w:rFonts w:ascii="Times New Roman" w:eastAsia="Times New Roman" w:hAnsi="Times New Roman" w:cs="Times New Roman"/>
          <w:sz w:val="28"/>
          <w:szCs w:val="28"/>
        </w:rPr>
      </w:pPr>
      <w:hyperlink r:id="rId23" w:history="1">
        <w:r w:rsidRPr="00DA5272">
          <w:rPr>
            <w:rFonts w:ascii="Times New Roman" w:eastAsia="Times New Roman" w:hAnsi="Times New Roman" w:cs="Times New Roman"/>
            <w:color w:val="0563C1"/>
            <w:szCs w:val="28"/>
            <w:u w:val="single"/>
          </w:rPr>
          <w:t>http://www.irbisnbuv.gov.ua/cgibin/irbis_nbuv/cgiirbis_64.exe?I21DBN=LINK&amp;P21DBN=UJRN&amp;Z21ID=&amp;S21REF=10&amp;S21CNR=20&amp;S21STN=1&amp;S21FMT=ASP_meta&amp;C21COM=S&amp;2_S21P03=FILA=&amp;2_S21STR=EkUk_2012_5_5</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lastRenderedPageBreak/>
        <w:t xml:space="preserve">Варцаба, В.І. Проблеми фінансового забезпечення розвитку малого бізнесу / В.І. Варцаба, Г.М. </w:t>
      </w:r>
      <w:proofErr w:type="spellStart"/>
      <w:r w:rsidRPr="00DA5272">
        <w:rPr>
          <w:rFonts w:ascii="Times New Roman" w:eastAsia="Times New Roman" w:hAnsi="Times New Roman" w:cs="Times New Roman"/>
          <w:sz w:val="28"/>
          <w:szCs w:val="28"/>
        </w:rPr>
        <w:t>Кампо</w:t>
      </w:r>
      <w:proofErr w:type="spellEnd"/>
      <w:r w:rsidRPr="00DA5272">
        <w:rPr>
          <w:rFonts w:ascii="Times New Roman" w:eastAsia="Times New Roman" w:hAnsi="Times New Roman" w:cs="Times New Roman"/>
          <w:sz w:val="28"/>
          <w:szCs w:val="28"/>
        </w:rPr>
        <w:t xml:space="preserve"> // Науковий вісник Ужгородського університету. Серія Економіка. –  2014. –  </w:t>
      </w:r>
      <w:proofErr w:type="spellStart"/>
      <w:r w:rsidRPr="00DA5272">
        <w:rPr>
          <w:rFonts w:ascii="Times New Roman" w:eastAsia="Times New Roman" w:hAnsi="Times New Roman" w:cs="Times New Roman"/>
          <w:sz w:val="28"/>
          <w:szCs w:val="28"/>
        </w:rPr>
        <w:t>Вип</w:t>
      </w:r>
      <w:proofErr w:type="spellEnd"/>
      <w:r w:rsidRPr="00DA5272">
        <w:rPr>
          <w:rFonts w:ascii="Times New Roman" w:eastAsia="Times New Roman" w:hAnsi="Times New Roman" w:cs="Times New Roman"/>
          <w:sz w:val="28"/>
          <w:szCs w:val="28"/>
        </w:rPr>
        <w:t xml:space="preserve">. 3. –  С. 122–125. </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Гудзенко</w:t>
      </w:r>
      <w:proofErr w:type="spellEnd"/>
      <w:r w:rsidRPr="00DA5272">
        <w:rPr>
          <w:rFonts w:ascii="Times New Roman" w:eastAsia="Times New Roman" w:hAnsi="Times New Roman" w:cs="Times New Roman"/>
          <w:sz w:val="28"/>
          <w:szCs w:val="28"/>
        </w:rPr>
        <w:t xml:space="preserve">, І.С. Форми і методи державного регулювання фінансової діяльності підприємства в умовах ринкової економіки. / І. С. </w:t>
      </w:r>
      <w:proofErr w:type="spellStart"/>
      <w:r w:rsidRPr="00DA5272">
        <w:rPr>
          <w:rFonts w:ascii="Times New Roman" w:eastAsia="Times New Roman" w:hAnsi="Times New Roman" w:cs="Times New Roman"/>
          <w:sz w:val="28"/>
          <w:szCs w:val="28"/>
        </w:rPr>
        <w:t>Гудзенко</w:t>
      </w:r>
      <w:proofErr w:type="spellEnd"/>
      <w:r w:rsidRPr="00DA5272">
        <w:rPr>
          <w:rFonts w:ascii="Times New Roman" w:eastAsia="Times New Roman" w:hAnsi="Times New Roman" w:cs="Times New Roman"/>
          <w:sz w:val="28"/>
          <w:szCs w:val="28"/>
        </w:rPr>
        <w:t xml:space="preserve">. // Вісник Одеського національного університету. Економіка. –   2014. –  том 19, </w:t>
      </w:r>
      <w:proofErr w:type="spellStart"/>
      <w:r w:rsidRPr="00DA5272">
        <w:rPr>
          <w:rFonts w:ascii="Times New Roman" w:eastAsia="Times New Roman" w:hAnsi="Times New Roman" w:cs="Times New Roman"/>
          <w:sz w:val="28"/>
          <w:szCs w:val="28"/>
        </w:rPr>
        <w:t>вип</w:t>
      </w:r>
      <w:proofErr w:type="spellEnd"/>
      <w:r w:rsidRPr="00DA5272">
        <w:rPr>
          <w:rFonts w:ascii="Times New Roman" w:eastAsia="Times New Roman" w:hAnsi="Times New Roman" w:cs="Times New Roman"/>
          <w:sz w:val="28"/>
          <w:szCs w:val="28"/>
        </w:rPr>
        <w:t>. 5-6. –  С. 43–46.</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Діяльність суб’єктів великого, середнього, малого та </w:t>
      </w:r>
      <w:proofErr w:type="spellStart"/>
      <w:r w:rsidRPr="00DA5272">
        <w:rPr>
          <w:rFonts w:ascii="Times New Roman" w:eastAsia="Times New Roman" w:hAnsi="Times New Roman" w:cs="Times New Roman"/>
          <w:sz w:val="28"/>
          <w:szCs w:val="28"/>
        </w:rPr>
        <w:t>мікропідприємництва</w:t>
      </w:r>
      <w:proofErr w:type="spellEnd"/>
      <w:r w:rsidRPr="00DA5272">
        <w:rPr>
          <w:rFonts w:ascii="Times New Roman" w:eastAsia="Times New Roman" w:hAnsi="Times New Roman" w:cs="Times New Roman"/>
          <w:sz w:val="28"/>
          <w:szCs w:val="28"/>
        </w:rPr>
        <w:t xml:space="preserve"> [Електронний ресурс] // Статистичний збірник. –  2014. – К., 2015. – Режим доступу: </w:t>
      </w:r>
      <w:hyperlink r:id="rId24" w:history="1">
        <w:r w:rsidRPr="00DA5272">
          <w:rPr>
            <w:rFonts w:ascii="Times New Roman" w:eastAsia="Times New Roman" w:hAnsi="Times New Roman" w:cs="Times New Roman"/>
            <w:color w:val="0563C1"/>
            <w:szCs w:val="28"/>
            <w:u w:val="single"/>
          </w:rPr>
          <w:t>www.ukrstat.gov.ua</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Дропа</w:t>
      </w:r>
      <w:proofErr w:type="spellEnd"/>
      <w:r w:rsidRPr="00DA5272">
        <w:rPr>
          <w:rFonts w:ascii="Times New Roman" w:eastAsia="Times New Roman" w:hAnsi="Times New Roman" w:cs="Times New Roman"/>
          <w:sz w:val="28"/>
          <w:szCs w:val="28"/>
        </w:rPr>
        <w:t xml:space="preserve">, Я.Б. Формування фінансових ресурсів підприємств в сучасних умовах розвитку фінансової системи / Я.Б </w:t>
      </w:r>
      <w:proofErr w:type="spellStart"/>
      <w:r w:rsidRPr="00DA5272">
        <w:rPr>
          <w:rFonts w:ascii="Times New Roman" w:eastAsia="Times New Roman" w:hAnsi="Times New Roman" w:cs="Times New Roman"/>
          <w:sz w:val="28"/>
          <w:szCs w:val="28"/>
        </w:rPr>
        <w:t>Дропа</w:t>
      </w:r>
      <w:proofErr w:type="spellEnd"/>
      <w:r w:rsidRPr="00DA5272">
        <w:rPr>
          <w:rFonts w:ascii="Times New Roman" w:eastAsia="Times New Roman" w:hAnsi="Times New Roman" w:cs="Times New Roman"/>
          <w:sz w:val="28"/>
          <w:szCs w:val="28"/>
        </w:rPr>
        <w:t xml:space="preserve">, О.М. </w:t>
      </w:r>
      <w:proofErr w:type="spellStart"/>
      <w:r w:rsidRPr="00DA5272">
        <w:rPr>
          <w:rFonts w:ascii="Times New Roman" w:eastAsia="Times New Roman" w:hAnsi="Times New Roman" w:cs="Times New Roman"/>
          <w:sz w:val="28"/>
          <w:szCs w:val="28"/>
        </w:rPr>
        <w:t>Терешко</w:t>
      </w:r>
      <w:proofErr w:type="spellEnd"/>
      <w:r w:rsidRPr="00DA5272">
        <w:rPr>
          <w:rFonts w:ascii="Times New Roman" w:eastAsia="Times New Roman" w:hAnsi="Times New Roman" w:cs="Times New Roman"/>
          <w:sz w:val="28"/>
          <w:szCs w:val="28"/>
        </w:rPr>
        <w:t xml:space="preserve"> // Бізнес </w:t>
      </w:r>
      <w:proofErr w:type="spellStart"/>
      <w:r w:rsidRPr="00DA5272">
        <w:rPr>
          <w:rFonts w:ascii="Times New Roman" w:eastAsia="Times New Roman" w:hAnsi="Times New Roman" w:cs="Times New Roman"/>
          <w:sz w:val="28"/>
          <w:szCs w:val="28"/>
        </w:rPr>
        <w:t>Інформ</w:t>
      </w:r>
      <w:proofErr w:type="spellEnd"/>
      <w:r w:rsidRPr="00DA5272">
        <w:rPr>
          <w:rFonts w:ascii="Times New Roman" w:eastAsia="Times New Roman" w:hAnsi="Times New Roman" w:cs="Times New Roman"/>
          <w:sz w:val="28"/>
          <w:szCs w:val="28"/>
        </w:rPr>
        <w:t>. –  2016. –  С. 15–17.</w:t>
      </w:r>
    </w:p>
    <w:p w:rsidR="00DA5272" w:rsidRPr="00DA5272" w:rsidRDefault="00DA5272" w:rsidP="00DA5272">
      <w:pPr>
        <w:numPr>
          <w:ilvl w:val="0"/>
          <w:numId w:val="2"/>
        </w:numPr>
        <w:tabs>
          <w:tab w:val="num" w:pos="540"/>
        </w:tabs>
        <w:spacing w:after="0" w:line="360" w:lineRule="auto"/>
        <w:ind w:left="540" w:right="-334" w:hanging="540"/>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Жигалкевич</w:t>
      </w:r>
      <w:proofErr w:type="spellEnd"/>
      <w:r w:rsidRPr="00DA5272">
        <w:rPr>
          <w:rFonts w:ascii="Times New Roman" w:eastAsia="Times New Roman" w:hAnsi="Times New Roman" w:cs="Times New Roman"/>
          <w:sz w:val="28"/>
          <w:szCs w:val="28"/>
        </w:rPr>
        <w:t xml:space="preserve">, Ж.М. Система управління прибутком як умова ефективного функціонування підприємства / Ж.М. </w:t>
      </w:r>
      <w:proofErr w:type="spellStart"/>
      <w:r w:rsidRPr="00DA5272">
        <w:rPr>
          <w:rFonts w:ascii="Times New Roman" w:eastAsia="Times New Roman" w:hAnsi="Times New Roman" w:cs="Times New Roman"/>
          <w:sz w:val="28"/>
          <w:szCs w:val="28"/>
        </w:rPr>
        <w:t>Жигалкевич</w:t>
      </w:r>
      <w:proofErr w:type="spellEnd"/>
      <w:r w:rsidRPr="00DA5272">
        <w:rPr>
          <w:rFonts w:ascii="Times New Roman" w:eastAsia="Times New Roman" w:hAnsi="Times New Roman" w:cs="Times New Roman"/>
          <w:sz w:val="28"/>
          <w:szCs w:val="28"/>
        </w:rPr>
        <w:t xml:space="preserve">, Е.С. </w:t>
      </w:r>
      <w:proofErr w:type="spellStart"/>
      <w:r w:rsidRPr="00DA5272">
        <w:rPr>
          <w:rFonts w:ascii="Times New Roman" w:eastAsia="Times New Roman" w:hAnsi="Times New Roman" w:cs="Times New Roman"/>
          <w:sz w:val="28"/>
          <w:szCs w:val="28"/>
        </w:rPr>
        <w:t>Фісенко</w:t>
      </w:r>
      <w:proofErr w:type="spellEnd"/>
      <w:r w:rsidRPr="00DA5272">
        <w:rPr>
          <w:rFonts w:ascii="Times New Roman" w:eastAsia="Times New Roman" w:hAnsi="Times New Roman" w:cs="Times New Roman"/>
          <w:sz w:val="28"/>
          <w:szCs w:val="28"/>
        </w:rPr>
        <w:t xml:space="preserve"> // Економіка і суспільство.  – 2016. – 4.  –  С. 145–148.</w:t>
      </w:r>
    </w:p>
    <w:p w:rsidR="00DA5272" w:rsidRPr="00DA5272" w:rsidRDefault="00DA5272" w:rsidP="00DA5272">
      <w:pPr>
        <w:numPr>
          <w:ilvl w:val="0"/>
          <w:numId w:val="2"/>
        </w:numPr>
        <w:tabs>
          <w:tab w:val="num" w:pos="540"/>
        </w:tabs>
        <w:spacing w:after="0" w:line="360" w:lineRule="auto"/>
        <w:ind w:left="540" w:right="-334" w:hanging="540"/>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Жирко</w:t>
      </w:r>
      <w:proofErr w:type="spellEnd"/>
      <w:r w:rsidRPr="00DA5272">
        <w:rPr>
          <w:rFonts w:ascii="Times New Roman" w:eastAsia="Times New Roman" w:hAnsi="Times New Roman" w:cs="Times New Roman"/>
          <w:sz w:val="28"/>
          <w:szCs w:val="28"/>
        </w:rPr>
        <w:t xml:space="preserve">, С.О. Проблеми розвитку малого та середнього підприємства в Україні [Електронний ресурс] / С.О. </w:t>
      </w:r>
      <w:proofErr w:type="spellStart"/>
      <w:r w:rsidRPr="00DA5272">
        <w:rPr>
          <w:rFonts w:ascii="Times New Roman" w:eastAsia="Times New Roman" w:hAnsi="Times New Roman" w:cs="Times New Roman"/>
          <w:sz w:val="28"/>
          <w:szCs w:val="28"/>
        </w:rPr>
        <w:t>Жирко</w:t>
      </w:r>
      <w:proofErr w:type="spellEnd"/>
      <w:r w:rsidRPr="00DA5272">
        <w:rPr>
          <w:rFonts w:ascii="Times New Roman" w:eastAsia="Times New Roman" w:hAnsi="Times New Roman" w:cs="Times New Roman"/>
          <w:sz w:val="28"/>
          <w:szCs w:val="28"/>
        </w:rPr>
        <w:t xml:space="preserve">. –  Режим доступу: </w:t>
      </w:r>
      <w:hyperlink r:id="rId25" w:history="1">
        <w:r w:rsidRPr="00DA5272">
          <w:rPr>
            <w:rFonts w:ascii="Times New Roman" w:eastAsia="Times New Roman" w:hAnsi="Times New Roman" w:cs="Times New Roman"/>
            <w:color w:val="0563C1"/>
            <w:szCs w:val="28"/>
            <w:u w:val="single"/>
          </w:rPr>
          <w:t xml:space="preserve">http://www.kbuapa.kharkov.ua/e– </w:t>
        </w:r>
        <w:proofErr w:type="spellStart"/>
        <w:r w:rsidRPr="00DA5272">
          <w:rPr>
            <w:rFonts w:ascii="Times New Roman" w:eastAsia="Times New Roman" w:hAnsi="Times New Roman" w:cs="Times New Roman"/>
            <w:color w:val="0563C1"/>
            <w:szCs w:val="28"/>
            <w:u w:val="single"/>
          </w:rPr>
          <w:t>book</w:t>
        </w:r>
        <w:proofErr w:type="spellEnd"/>
        <w:r w:rsidRPr="00DA5272">
          <w:rPr>
            <w:rFonts w:ascii="Times New Roman" w:eastAsia="Times New Roman" w:hAnsi="Times New Roman" w:cs="Times New Roman"/>
            <w:color w:val="0563C1"/>
            <w:szCs w:val="28"/>
            <w:u w:val="single"/>
          </w:rPr>
          <w:t>/</w:t>
        </w:r>
        <w:proofErr w:type="spellStart"/>
        <w:r w:rsidRPr="00DA5272">
          <w:rPr>
            <w:rFonts w:ascii="Times New Roman" w:eastAsia="Times New Roman" w:hAnsi="Times New Roman" w:cs="Times New Roman"/>
            <w:color w:val="0563C1"/>
            <w:szCs w:val="28"/>
            <w:u w:val="single"/>
          </w:rPr>
          <w:t>db</w:t>
        </w:r>
        <w:proofErr w:type="spellEnd"/>
        <w:r w:rsidRPr="00DA5272">
          <w:rPr>
            <w:rFonts w:ascii="Times New Roman" w:eastAsia="Times New Roman" w:hAnsi="Times New Roman" w:cs="Times New Roman"/>
            <w:color w:val="0563C1"/>
            <w:szCs w:val="28"/>
            <w:u w:val="single"/>
          </w:rPr>
          <w:t>/2007– 1– 2/</w:t>
        </w:r>
        <w:proofErr w:type="spellStart"/>
        <w:r w:rsidRPr="00DA5272">
          <w:rPr>
            <w:rFonts w:ascii="Times New Roman" w:eastAsia="Times New Roman" w:hAnsi="Times New Roman" w:cs="Times New Roman"/>
            <w:color w:val="0563C1"/>
            <w:szCs w:val="28"/>
            <w:u w:val="single"/>
          </w:rPr>
          <w:t>doc</w:t>
        </w:r>
        <w:proofErr w:type="spellEnd"/>
        <w:r w:rsidRPr="00DA5272">
          <w:rPr>
            <w:rFonts w:ascii="Times New Roman" w:eastAsia="Times New Roman" w:hAnsi="Times New Roman" w:cs="Times New Roman"/>
            <w:color w:val="0563C1"/>
            <w:szCs w:val="28"/>
            <w:u w:val="single"/>
          </w:rPr>
          <w:t>/2/25.pdf</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Звіт Антимонопольного комітету України за 2014 рік. [Електронний ресурс]. –  Режим доступу: </w:t>
      </w:r>
    </w:p>
    <w:p w:rsidR="00DA5272" w:rsidRPr="00DA5272" w:rsidRDefault="00DA5272" w:rsidP="00DA5272">
      <w:pPr>
        <w:tabs>
          <w:tab w:val="num" w:pos="540"/>
        </w:tabs>
        <w:spacing w:after="0" w:line="360" w:lineRule="auto"/>
        <w:ind w:left="540"/>
        <w:contextualSpacing/>
        <w:jc w:val="both"/>
        <w:rPr>
          <w:rFonts w:ascii="Times New Roman" w:eastAsia="Times New Roman" w:hAnsi="Times New Roman" w:cs="Times New Roman"/>
          <w:sz w:val="28"/>
          <w:szCs w:val="28"/>
        </w:rPr>
      </w:pPr>
      <w:hyperlink r:id="rId26" w:history="1">
        <w:r w:rsidRPr="00DA5272">
          <w:rPr>
            <w:rFonts w:ascii="Times New Roman" w:eastAsia="Times New Roman" w:hAnsi="Times New Roman" w:cs="Times New Roman"/>
            <w:color w:val="0563C1"/>
            <w:szCs w:val="28"/>
            <w:u w:val="single"/>
          </w:rPr>
          <w:t>http://www.amc.gov.ua/amku/doccatalog/document?id=110270&amp;schema=main</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Звіт про результати дослідження державної підтримки суб’єктів господарювання в Україні. // Х. </w:t>
      </w:r>
      <w:proofErr w:type="spellStart"/>
      <w:r w:rsidRPr="00DA5272">
        <w:rPr>
          <w:rFonts w:ascii="Times New Roman" w:eastAsia="Times New Roman" w:hAnsi="Times New Roman" w:cs="Times New Roman"/>
          <w:sz w:val="28"/>
          <w:szCs w:val="28"/>
        </w:rPr>
        <w:t>Хьольцлер</w:t>
      </w:r>
      <w:proofErr w:type="spellEnd"/>
      <w:r w:rsidRPr="00DA5272">
        <w:rPr>
          <w:rFonts w:ascii="Times New Roman" w:eastAsia="Times New Roman" w:hAnsi="Times New Roman" w:cs="Times New Roman"/>
          <w:sz w:val="28"/>
          <w:szCs w:val="28"/>
        </w:rPr>
        <w:t xml:space="preserve">, Е. </w:t>
      </w:r>
      <w:proofErr w:type="spellStart"/>
      <w:r w:rsidRPr="00DA5272">
        <w:rPr>
          <w:rFonts w:ascii="Times New Roman" w:eastAsia="Times New Roman" w:hAnsi="Times New Roman" w:cs="Times New Roman"/>
          <w:sz w:val="28"/>
          <w:szCs w:val="28"/>
        </w:rPr>
        <w:t>Лібанова</w:t>
      </w:r>
      <w:proofErr w:type="spellEnd"/>
      <w:r w:rsidRPr="00DA5272">
        <w:rPr>
          <w:rFonts w:ascii="Times New Roman" w:eastAsia="Times New Roman" w:hAnsi="Times New Roman" w:cs="Times New Roman"/>
          <w:sz w:val="28"/>
          <w:szCs w:val="28"/>
        </w:rPr>
        <w:t xml:space="preserve">, Т. Єфименко, Я. Котляревський, С. Таран, Д. </w:t>
      </w:r>
      <w:proofErr w:type="spellStart"/>
      <w:r w:rsidRPr="00DA5272">
        <w:rPr>
          <w:rFonts w:ascii="Times New Roman" w:eastAsia="Times New Roman" w:hAnsi="Times New Roman" w:cs="Times New Roman"/>
          <w:sz w:val="28"/>
          <w:szCs w:val="28"/>
        </w:rPr>
        <w:t>Черніков</w:t>
      </w:r>
      <w:proofErr w:type="spellEnd"/>
      <w:r w:rsidRPr="00DA5272">
        <w:rPr>
          <w:rFonts w:ascii="Times New Roman" w:eastAsia="Times New Roman" w:hAnsi="Times New Roman" w:cs="Times New Roman"/>
          <w:sz w:val="28"/>
          <w:szCs w:val="28"/>
        </w:rPr>
        <w:t xml:space="preserve">, В. </w:t>
      </w:r>
      <w:proofErr w:type="spellStart"/>
      <w:r w:rsidRPr="00DA5272">
        <w:rPr>
          <w:rFonts w:ascii="Times New Roman" w:eastAsia="Times New Roman" w:hAnsi="Times New Roman" w:cs="Times New Roman"/>
          <w:sz w:val="28"/>
          <w:szCs w:val="28"/>
        </w:rPr>
        <w:t>Деревянкін</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Юд</w:t>
      </w:r>
      <w:proofErr w:type="spellEnd"/>
      <w:r w:rsidRPr="00DA5272">
        <w:rPr>
          <w:rFonts w:ascii="Times New Roman" w:eastAsia="Times New Roman" w:hAnsi="Times New Roman" w:cs="Times New Roman"/>
          <w:sz w:val="28"/>
          <w:szCs w:val="28"/>
        </w:rPr>
        <w:t>. Стюарт. –  К., 2015. –  211 с.</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Ільчук</w:t>
      </w:r>
      <w:proofErr w:type="spellEnd"/>
      <w:r w:rsidRPr="00DA5272">
        <w:rPr>
          <w:rFonts w:ascii="Times New Roman" w:eastAsia="Times New Roman" w:hAnsi="Times New Roman" w:cs="Times New Roman"/>
          <w:sz w:val="28"/>
          <w:szCs w:val="28"/>
        </w:rPr>
        <w:t xml:space="preserve">, В.П Фінансове забезпечення розвитку суб’єктів підприємництва реального сектору економіки : колективна монографія / за </w:t>
      </w:r>
      <w:proofErr w:type="spellStart"/>
      <w:r w:rsidRPr="00DA5272">
        <w:rPr>
          <w:rFonts w:ascii="Times New Roman" w:eastAsia="Times New Roman" w:hAnsi="Times New Roman" w:cs="Times New Roman"/>
          <w:sz w:val="28"/>
          <w:szCs w:val="28"/>
        </w:rPr>
        <w:t>заг</w:t>
      </w:r>
      <w:proofErr w:type="spellEnd"/>
      <w:r w:rsidRPr="00DA5272">
        <w:rPr>
          <w:rFonts w:ascii="Times New Roman" w:eastAsia="Times New Roman" w:hAnsi="Times New Roman" w:cs="Times New Roman"/>
          <w:sz w:val="28"/>
          <w:szCs w:val="28"/>
        </w:rPr>
        <w:t xml:space="preserve">. ред. В. П. </w:t>
      </w:r>
      <w:proofErr w:type="spellStart"/>
      <w:r w:rsidRPr="00DA5272">
        <w:rPr>
          <w:rFonts w:ascii="Times New Roman" w:eastAsia="Times New Roman" w:hAnsi="Times New Roman" w:cs="Times New Roman"/>
          <w:sz w:val="28"/>
          <w:szCs w:val="28"/>
        </w:rPr>
        <w:t>Ільчука</w:t>
      </w:r>
      <w:proofErr w:type="spellEnd"/>
      <w:r w:rsidRPr="00DA5272">
        <w:rPr>
          <w:rFonts w:ascii="Times New Roman" w:eastAsia="Times New Roman" w:hAnsi="Times New Roman" w:cs="Times New Roman"/>
          <w:sz w:val="28"/>
          <w:szCs w:val="28"/>
        </w:rPr>
        <w:t>. –  Чернігів : ЧНТУ, 2017. –  272 с.</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bCs/>
          <w:sz w:val="28"/>
          <w:szCs w:val="28"/>
        </w:rPr>
        <w:t>Кіндрацька</w:t>
      </w:r>
      <w:proofErr w:type="spellEnd"/>
      <w:r w:rsidRPr="00DA5272">
        <w:rPr>
          <w:rFonts w:ascii="Times New Roman" w:eastAsia="Times New Roman" w:hAnsi="Times New Roman" w:cs="Times New Roman"/>
          <w:bCs/>
          <w:sz w:val="28"/>
          <w:szCs w:val="28"/>
        </w:rPr>
        <w:t>, Г.І. Стан і тенденції розвитку великих, середніх та малих підприємств реального сектору економіки України: порівняльний аналіз динаміки</w:t>
      </w:r>
      <w:r w:rsidRPr="00DA5272">
        <w:rPr>
          <w:rFonts w:ascii="Times New Roman" w:eastAsia="Times New Roman" w:hAnsi="Times New Roman" w:cs="Times New Roman"/>
          <w:sz w:val="28"/>
          <w:szCs w:val="28"/>
        </w:rPr>
        <w:t xml:space="preserve"> [Електронний ресурс] / Г.І. </w:t>
      </w:r>
      <w:proofErr w:type="spellStart"/>
      <w:r w:rsidRPr="00DA5272">
        <w:rPr>
          <w:rFonts w:ascii="Times New Roman" w:eastAsia="Times New Roman" w:hAnsi="Times New Roman" w:cs="Times New Roman"/>
          <w:sz w:val="28"/>
          <w:szCs w:val="28"/>
        </w:rPr>
        <w:t>Кіндрацька</w:t>
      </w:r>
      <w:proofErr w:type="spellEnd"/>
      <w:r w:rsidRPr="00DA5272">
        <w:rPr>
          <w:rFonts w:ascii="Times New Roman" w:eastAsia="Times New Roman" w:hAnsi="Times New Roman" w:cs="Times New Roman"/>
          <w:sz w:val="28"/>
          <w:szCs w:val="28"/>
        </w:rPr>
        <w:t xml:space="preserve">, Ю.І. </w:t>
      </w:r>
      <w:proofErr w:type="spellStart"/>
      <w:r w:rsidRPr="00DA5272">
        <w:rPr>
          <w:rFonts w:ascii="Times New Roman" w:eastAsia="Times New Roman" w:hAnsi="Times New Roman" w:cs="Times New Roman"/>
          <w:sz w:val="28"/>
          <w:szCs w:val="28"/>
        </w:rPr>
        <w:t>Кулиняк</w:t>
      </w:r>
      <w:proofErr w:type="spellEnd"/>
      <w:r w:rsidRPr="00DA5272">
        <w:rPr>
          <w:rFonts w:ascii="Times New Roman" w:eastAsia="Times New Roman" w:hAnsi="Times New Roman" w:cs="Times New Roman"/>
          <w:sz w:val="28"/>
          <w:szCs w:val="28"/>
        </w:rPr>
        <w:t xml:space="preserve"> // </w:t>
      </w:r>
      <w:hyperlink r:id="rId27" w:tooltip="Періодичне видання" w:history="1">
        <w:r w:rsidRPr="00DA5272">
          <w:rPr>
            <w:rFonts w:ascii="Times New Roman" w:eastAsia="Times New Roman" w:hAnsi="Times New Roman" w:cs="Times New Roman"/>
            <w:color w:val="0563C1"/>
            <w:szCs w:val="28"/>
            <w:u w:val="single"/>
          </w:rPr>
          <w:t xml:space="preserve">Вісник </w:t>
        </w:r>
        <w:r w:rsidRPr="00DA5272">
          <w:rPr>
            <w:rFonts w:ascii="Times New Roman" w:eastAsia="Times New Roman" w:hAnsi="Times New Roman" w:cs="Times New Roman"/>
            <w:color w:val="0563C1"/>
            <w:szCs w:val="28"/>
            <w:u w:val="single"/>
          </w:rPr>
          <w:lastRenderedPageBreak/>
          <w:t>Національного університету «Львівська політехніка». Проблеми економіки та управління</w:t>
        </w:r>
      </w:hyperlink>
      <w:r w:rsidRPr="00DA5272">
        <w:rPr>
          <w:rFonts w:ascii="Times New Roman" w:eastAsia="Times New Roman" w:hAnsi="Times New Roman" w:cs="Times New Roman"/>
          <w:sz w:val="28"/>
          <w:szCs w:val="28"/>
        </w:rPr>
        <w:t xml:space="preserve">. –  2015. –  № 815. –  С. 51–62. –  Режим доступу: </w:t>
      </w:r>
    </w:p>
    <w:p w:rsidR="00DA5272" w:rsidRPr="00DA5272" w:rsidRDefault="00DA5272" w:rsidP="00DA5272">
      <w:pPr>
        <w:spacing w:after="0" w:line="360" w:lineRule="auto"/>
        <w:ind w:firstLine="540"/>
        <w:contextualSpacing/>
        <w:jc w:val="both"/>
        <w:rPr>
          <w:rFonts w:ascii="Times New Roman" w:eastAsia="Times New Roman" w:hAnsi="Times New Roman" w:cs="Times New Roman"/>
          <w:sz w:val="28"/>
          <w:szCs w:val="28"/>
        </w:rPr>
      </w:pPr>
      <w:hyperlink r:id="rId28" w:history="1">
        <w:r w:rsidRPr="00DA5272">
          <w:rPr>
            <w:rFonts w:ascii="Times New Roman" w:eastAsia="Times New Roman" w:hAnsi="Times New Roman" w:cs="Times New Roman"/>
            <w:color w:val="0563C1"/>
            <w:szCs w:val="28"/>
            <w:u w:val="single"/>
          </w:rPr>
          <w:t>http://nbuv.gov.ua/UJRN/VNULPP_2015_815_10</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Ковтуненко, К.В. Фінансування діяльності вітчизняних підприємств в сучасних умовах: види та особливості структури джерел / К.В. Ковтуненко, О. В. Нестеренко // Бізнес </w:t>
      </w:r>
      <w:proofErr w:type="spellStart"/>
      <w:r w:rsidRPr="00DA5272">
        <w:rPr>
          <w:rFonts w:ascii="Times New Roman" w:eastAsia="Times New Roman" w:hAnsi="Times New Roman" w:cs="Times New Roman"/>
          <w:sz w:val="28"/>
          <w:szCs w:val="28"/>
        </w:rPr>
        <w:t>Інформ</w:t>
      </w:r>
      <w:proofErr w:type="spellEnd"/>
      <w:r w:rsidRPr="00DA5272">
        <w:rPr>
          <w:rFonts w:ascii="Times New Roman" w:eastAsia="Times New Roman" w:hAnsi="Times New Roman" w:cs="Times New Roman"/>
          <w:sz w:val="28"/>
          <w:szCs w:val="28"/>
        </w:rPr>
        <w:t>. –  2016. –  № 10. –  С. 303–308.</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Колісніченко</w:t>
      </w:r>
      <w:proofErr w:type="spellEnd"/>
      <w:r w:rsidRPr="00DA5272">
        <w:rPr>
          <w:rFonts w:ascii="Times New Roman" w:eastAsia="Times New Roman" w:hAnsi="Times New Roman" w:cs="Times New Roman"/>
          <w:sz w:val="28"/>
          <w:szCs w:val="28"/>
        </w:rPr>
        <w:t xml:space="preserve">, П.Т Стан і тенденції розвитку малого та середнього підприємництва в Україні / П.Т. </w:t>
      </w:r>
      <w:proofErr w:type="spellStart"/>
      <w:r w:rsidRPr="00DA5272">
        <w:rPr>
          <w:rFonts w:ascii="Times New Roman" w:eastAsia="Times New Roman" w:hAnsi="Times New Roman" w:cs="Times New Roman"/>
          <w:sz w:val="28"/>
          <w:szCs w:val="28"/>
        </w:rPr>
        <w:t>Колісніченко</w:t>
      </w:r>
      <w:proofErr w:type="spellEnd"/>
      <w:r w:rsidRPr="00DA5272">
        <w:rPr>
          <w:rFonts w:ascii="Times New Roman" w:eastAsia="Times New Roman" w:hAnsi="Times New Roman" w:cs="Times New Roman"/>
          <w:sz w:val="28"/>
          <w:szCs w:val="28"/>
        </w:rPr>
        <w:t xml:space="preserve"> // Економіка і суспільство. –  2017. –  №11. –  С. 77– 85.</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Ковтунено</w:t>
      </w:r>
      <w:proofErr w:type="spellEnd"/>
      <w:r w:rsidRPr="00DA5272">
        <w:rPr>
          <w:rFonts w:ascii="Times New Roman" w:eastAsia="Times New Roman" w:hAnsi="Times New Roman" w:cs="Times New Roman"/>
          <w:sz w:val="28"/>
          <w:szCs w:val="28"/>
        </w:rPr>
        <w:t xml:space="preserve">, К.В. Фінансування діяльності вітчизняних підприємств в сучасних умовах: види та особливості структури джерел / К.В. Ковтуненко, О. В. Нестеренко // Бізнес </w:t>
      </w:r>
      <w:proofErr w:type="spellStart"/>
      <w:r w:rsidRPr="00DA5272">
        <w:rPr>
          <w:rFonts w:ascii="Times New Roman" w:eastAsia="Times New Roman" w:hAnsi="Times New Roman" w:cs="Times New Roman"/>
          <w:sz w:val="28"/>
          <w:szCs w:val="28"/>
        </w:rPr>
        <w:t>Інформ</w:t>
      </w:r>
      <w:proofErr w:type="spellEnd"/>
      <w:r w:rsidRPr="00DA5272">
        <w:rPr>
          <w:rFonts w:ascii="Times New Roman" w:eastAsia="Times New Roman" w:hAnsi="Times New Roman" w:cs="Times New Roman"/>
          <w:sz w:val="28"/>
          <w:szCs w:val="28"/>
        </w:rPr>
        <w:t xml:space="preserve">. –  2016. –  № 10. –  С. 303–308. </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Кужелєв</w:t>
      </w:r>
      <w:proofErr w:type="spellEnd"/>
      <w:r w:rsidRPr="00DA5272">
        <w:rPr>
          <w:rFonts w:ascii="Times New Roman" w:eastAsia="Times New Roman" w:hAnsi="Times New Roman" w:cs="Times New Roman"/>
          <w:sz w:val="28"/>
          <w:szCs w:val="28"/>
        </w:rPr>
        <w:t xml:space="preserve">, М.О. Концептуальні засади ефективності фінансового забезпечення інноваційного розвитку України / М.О. </w:t>
      </w:r>
      <w:proofErr w:type="spellStart"/>
      <w:r w:rsidRPr="00DA5272">
        <w:rPr>
          <w:rFonts w:ascii="Times New Roman" w:eastAsia="Times New Roman" w:hAnsi="Times New Roman" w:cs="Times New Roman"/>
          <w:sz w:val="28"/>
          <w:szCs w:val="28"/>
        </w:rPr>
        <w:t>Кужелєв</w:t>
      </w:r>
      <w:proofErr w:type="spellEnd"/>
      <w:r w:rsidRPr="00DA5272">
        <w:rPr>
          <w:rFonts w:ascii="Times New Roman" w:eastAsia="Times New Roman" w:hAnsi="Times New Roman" w:cs="Times New Roman"/>
          <w:sz w:val="28"/>
          <w:szCs w:val="28"/>
        </w:rPr>
        <w:t xml:space="preserve">, М.О. </w:t>
      </w:r>
      <w:proofErr w:type="spellStart"/>
      <w:r w:rsidRPr="00DA5272">
        <w:rPr>
          <w:rFonts w:ascii="Times New Roman" w:eastAsia="Times New Roman" w:hAnsi="Times New Roman" w:cs="Times New Roman"/>
          <w:sz w:val="28"/>
          <w:szCs w:val="28"/>
        </w:rPr>
        <w:t>Житар</w:t>
      </w:r>
      <w:proofErr w:type="spellEnd"/>
      <w:r w:rsidRPr="00DA5272">
        <w:rPr>
          <w:rFonts w:ascii="Times New Roman" w:eastAsia="Times New Roman" w:hAnsi="Times New Roman" w:cs="Times New Roman"/>
          <w:sz w:val="28"/>
          <w:szCs w:val="28"/>
        </w:rPr>
        <w:t xml:space="preserve"> // Економічний вісник університету. –  2015. –  </w:t>
      </w:r>
      <w:proofErr w:type="spellStart"/>
      <w:r w:rsidRPr="00DA5272">
        <w:rPr>
          <w:rFonts w:ascii="Times New Roman" w:eastAsia="Times New Roman" w:hAnsi="Times New Roman" w:cs="Times New Roman"/>
          <w:sz w:val="28"/>
          <w:szCs w:val="28"/>
        </w:rPr>
        <w:t>Вип</w:t>
      </w:r>
      <w:proofErr w:type="spellEnd"/>
      <w:r w:rsidRPr="00DA5272">
        <w:rPr>
          <w:rFonts w:ascii="Times New Roman" w:eastAsia="Times New Roman" w:hAnsi="Times New Roman" w:cs="Times New Roman"/>
          <w:sz w:val="28"/>
          <w:szCs w:val="28"/>
        </w:rPr>
        <w:t>. 27 (1). –  С. 14–18.</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Ломачинська</w:t>
      </w:r>
      <w:proofErr w:type="spellEnd"/>
      <w:r w:rsidRPr="00DA5272">
        <w:rPr>
          <w:rFonts w:ascii="Times New Roman" w:eastAsia="Times New Roman" w:hAnsi="Times New Roman" w:cs="Times New Roman"/>
          <w:sz w:val="28"/>
          <w:szCs w:val="28"/>
        </w:rPr>
        <w:t xml:space="preserve">, І.А. Формування джерел фінансового забезпечення розвитку суб’єктів малого підприємництва.  / І.А. </w:t>
      </w:r>
      <w:proofErr w:type="spellStart"/>
      <w:r w:rsidRPr="00DA5272">
        <w:rPr>
          <w:rFonts w:ascii="Times New Roman" w:eastAsia="Times New Roman" w:hAnsi="Times New Roman" w:cs="Times New Roman"/>
          <w:sz w:val="28"/>
          <w:szCs w:val="28"/>
        </w:rPr>
        <w:t>Ломачинська</w:t>
      </w:r>
      <w:proofErr w:type="spellEnd"/>
      <w:r w:rsidRPr="00DA5272">
        <w:rPr>
          <w:rFonts w:ascii="Times New Roman" w:eastAsia="Times New Roman" w:hAnsi="Times New Roman" w:cs="Times New Roman"/>
          <w:sz w:val="28"/>
          <w:szCs w:val="28"/>
        </w:rPr>
        <w:t xml:space="preserve"> // Вісник Одеського національного університету. Економіка. –  2012. –  том 17, </w:t>
      </w:r>
      <w:proofErr w:type="spellStart"/>
      <w:r w:rsidRPr="00DA5272">
        <w:rPr>
          <w:rFonts w:ascii="Times New Roman" w:eastAsia="Times New Roman" w:hAnsi="Times New Roman" w:cs="Times New Roman"/>
          <w:sz w:val="28"/>
          <w:szCs w:val="28"/>
        </w:rPr>
        <w:t>вип</w:t>
      </w:r>
      <w:proofErr w:type="spellEnd"/>
      <w:r w:rsidRPr="00DA5272">
        <w:rPr>
          <w:rFonts w:ascii="Times New Roman" w:eastAsia="Times New Roman" w:hAnsi="Times New Roman" w:cs="Times New Roman"/>
          <w:sz w:val="28"/>
          <w:szCs w:val="28"/>
        </w:rPr>
        <w:t>. 3– 4. –  С. 137–143.</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Мельник, В.М. Роль держави у фінансовому забезпеченні малого і середнього підприємництва в Польщі: висновки для України. / В.М. Мельник, І.А. </w:t>
      </w:r>
      <w:proofErr w:type="spellStart"/>
      <w:r w:rsidRPr="00DA5272">
        <w:rPr>
          <w:rFonts w:ascii="Times New Roman" w:eastAsia="Times New Roman" w:hAnsi="Times New Roman" w:cs="Times New Roman"/>
          <w:sz w:val="28"/>
          <w:szCs w:val="28"/>
        </w:rPr>
        <w:t>Ломачинська</w:t>
      </w:r>
      <w:proofErr w:type="spellEnd"/>
      <w:r w:rsidRPr="00DA5272">
        <w:rPr>
          <w:rFonts w:ascii="Times New Roman" w:eastAsia="Times New Roman" w:hAnsi="Times New Roman" w:cs="Times New Roman"/>
          <w:sz w:val="28"/>
          <w:szCs w:val="28"/>
        </w:rPr>
        <w:t>. // Економічний вісник: серія фінанси, облік, оподаткування. –  2017. –  №1. –  С. 120–128.</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Ломачинська</w:t>
      </w:r>
      <w:proofErr w:type="spellEnd"/>
      <w:r w:rsidRPr="00DA5272">
        <w:rPr>
          <w:rFonts w:ascii="Times New Roman" w:eastAsia="Times New Roman" w:hAnsi="Times New Roman" w:cs="Times New Roman"/>
          <w:sz w:val="28"/>
          <w:szCs w:val="28"/>
        </w:rPr>
        <w:t xml:space="preserve">, І.А. Механізм управління фінансами підприємств в умовах трансформації економіки: монографія. / І.А. </w:t>
      </w:r>
      <w:proofErr w:type="spellStart"/>
      <w:r w:rsidRPr="00DA5272">
        <w:rPr>
          <w:rFonts w:ascii="Times New Roman" w:eastAsia="Times New Roman" w:hAnsi="Times New Roman" w:cs="Times New Roman"/>
          <w:sz w:val="28"/>
          <w:szCs w:val="28"/>
        </w:rPr>
        <w:t>Ломачинська</w:t>
      </w:r>
      <w:proofErr w:type="spellEnd"/>
      <w:r w:rsidRPr="00DA5272">
        <w:rPr>
          <w:rFonts w:ascii="Times New Roman" w:eastAsia="Times New Roman" w:hAnsi="Times New Roman" w:cs="Times New Roman"/>
          <w:sz w:val="28"/>
          <w:szCs w:val="28"/>
        </w:rPr>
        <w:t xml:space="preserve">. –  Одеса: </w:t>
      </w:r>
      <w:proofErr w:type="spellStart"/>
      <w:r w:rsidRPr="00DA5272">
        <w:rPr>
          <w:rFonts w:ascii="Times New Roman" w:eastAsia="Times New Roman" w:hAnsi="Times New Roman" w:cs="Times New Roman"/>
          <w:sz w:val="28"/>
          <w:szCs w:val="28"/>
        </w:rPr>
        <w:t>Астропринт</w:t>
      </w:r>
      <w:proofErr w:type="spellEnd"/>
      <w:r w:rsidRPr="00DA5272">
        <w:rPr>
          <w:rFonts w:ascii="Times New Roman" w:eastAsia="Times New Roman" w:hAnsi="Times New Roman" w:cs="Times New Roman"/>
          <w:sz w:val="28"/>
          <w:szCs w:val="28"/>
        </w:rPr>
        <w:t>, 2011. –  280 с.</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Ломачинська</w:t>
      </w:r>
      <w:proofErr w:type="spellEnd"/>
      <w:r w:rsidRPr="00DA5272">
        <w:rPr>
          <w:rFonts w:ascii="Times New Roman" w:eastAsia="Times New Roman" w:hAnsi="Times New Roman" w:cs="Times New Roman"/>
          <w:sz w:val="28"/>
          <w:szCs w:val="28"/>
        </w:rPr>
        <w:t xml:space="preserve">, І.А. Вплив державних фінансів на фінансову діяльність вітчизняних підприємств. // Закономірності розвитку підприємств в умовах невизначеності економічного середовища: </w:t>
      </w:r>
      <w:proofErr w:type="spellStart"/>
      <w:r w:rsidRPr="00DA5272">
        <w:rPr>
          <w:rFonts w:ascii="Times New Roman" w:eastAsia="Times New Roman" w:hAnsi="Times New Roman" w:cs="Times New Roman"/>
          <w:sz w:val="28"/>
          <w:szCs w:val="28"/>
        </w:rPr>
        <w:t>кол</w:t>
      </w:r>
      <w:proofErr w:type="spellEnd"/>
      <w:r w:rsidRPr="00DA5272">
        <w:rPr>
          <w:rFonts w:ascii="Times New Roman" w:eastAsia="Times New Roman" w:hAnsi="Times New Roman" w:cs="Times New Roman"/>
          <w:sz w:val="28"/>
          <w:szCs w:val="28"/>
        </w:rPr>
        <w:t xml:space="preserve">. монографія / за </w:t>
      </w:r>
      <w:proofErr w:type="spellStart"/>
      <w:r w:rsidRPr="00DA5272">
        <w:rPr>
          <w:rFonts w:ascii="Times New Roman" w:eastAsia="Times New Roman" w:hAnsi="Times New Roman" w:cs="Times New Roman"/>
          <w:sz w:val="28"/>
          <w:szCs w:val="28"/>
        </w:rPr>
        <w:t>заг</w:t>
      </w:r>
      <w:proofErr w:type="spellEnd"/>
      <w:r w:rsidRPr="00DA5272">
        <w:rPr>
          <w:rFonts w:ascii="Times New Roman" w:eastAsia="Times New Roman" w:hAnsi="Times New Roman" w:cs="Times New Roman"/>
          <w:sz w:val="28"/>
          <w:szCs w:val="28"/>
        </w:rPr>
        <w:t xml:space="preserve">. ред. О.В. </w:t>
      </w:r>
      <w:proofErr w:type="spellStart"/>
      <w:r w:rsidRPr="00DA5272">
        <w:rPr>
          <w:rFonts w:ascii="Times New Roman" w:eastAsia="Times New Roman" w:hAnsi="Times New Roman" w:cs="Times New Roman"/>
          <w:sz w:val="28"/>
          <w:szCs w:val="28"/>
        </w:rPr>
        <w:t>Горняк</w:t>
      </w:r>
      <w:proofErr w:type="spellEnd"/>
      <w:r w:rsidRPr="00DA5272">
        <w:rPr>
          <w:rFonts w:ascii="Times New Roman" w:eastAsia="Times New Roman" w:hAnsi="Times New Roman" w:cs="Times New Roman"/>
          <w:sz w:val="28"/>
          <w:szCs w:val="28"/>
        </w:rPr>
        <w:t>. –  Одеса: ОНУ, 2015. –  С. 66–92.</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lastRenderedPageBreak/>
        <w:t xml:space="preserve"> </w:t>
      </w:r>
      <w:proofErr w:type="spellStart"/>
      <w:r w:rsidRPr="00DA5272">
        <w:rPr>
          <w:rFonts w:ascii="Times New Roman" w:eastAsia="Times New Roman" w:hAnsi="Times New Roman" w:cs="Times New Roman"/>
          <w:sz w:val="28"/>
          <w:szCs w:val="28"/>
        </w:rPr>
        <w:t>Ломачинська</w:t>
      </w:r>
      <w:proofErr w:type="spellEnd"/>
      <w:r w:rsidRPr="00DA5272">
        <w:rPr>
          <w:rFonts w:ascii="Times New Roman" w:eastAsia="Times New Roman" w:hAnsi="Times New Roman" w:cs="Times New Roman"/>
          <w:sz w:val="28"/>
          <w:szCs w:val="28"/>
        </w:rPr>
        <w:t xml:space="preserve">, І.А. Удосконалення фінансового забезпечення малого і середнього підприємництва в Україні в контексті польського досвіду. / І.А. </w:t>
      </w:r>
      <w:proofErr w:type="spellStart"/>
      <w:r w:rsidRPr="00DA5272">
        <w:rPr>
          <w:rFonts w:ascii="Times New Roman" w:eastAsia="Times New Roman" w:hAnsi="Times New Roman" w:cs="Times New Roman"/>
          <w:sz w:val="28"/>
          <w:szCs w:val="28"/>
        </w:rPr>
        <w:t>Ломачинська</w:t>
      </w:r>
      <w:proofErr w:type="spellEnd"/>
      <w:r w:rsidRPr="00DA5272">
        <w:rPr>
          <w:rFonts w:ascii="Times New Roman" w:eastAsia="Times New Roman" w:hAnsi="Times New Roman" w:cs="Times New Roman"/>
          <w:sz w:val="28"/>
          <w:szCs w:val="28"/>
        </w:rPr>
        <w:t xml:space="preserve"> // A </w:t>
      </w:r>
      <w:proofErr w:type="spellStart"/>
      <w:r w:rsidRPr="00DA5272">
        <w:rPr>
          <w:rFonts w:ascii="Times New Roman" w:eastAsia="Times New Roman" w:hAnsi="Times New Roman" w:cs="Times New Roman"/>
          <w:sz w:val="28"/>
          <w:szCs w:val="28"/>
        </w:rPr>
        <w:t>conceptual</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framework</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for</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economic</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growth</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in</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the</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age</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of</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globalization</w:t>
      </w:r>
      <w:proofErr w:type="spellEnd"/>
      <w:r w:rsidRPr="00DA5272">
        <w:rPr>
          <w:rFonts w:ascii="Times New Roman" w:eastAsia="Times New Roman" w:hAnsi="Times New Roman" w:cs="Times New Roman"/>
          <w:sz w:val="28"/>
          <w:szCs w:val="28"/>
        </w:rPr>
        <w:t xml:space="preserve"> : </w:t>
      </w:r>
      <w:proofErr w:type="spellStart"/>
      <w:r w:rsidRPr="00DA5272">
        <w:rPr>
          <w:rFonts w:ascii="Times New Roman" w:eastAsia="Times New Roman" w:hAnsi="Times New Roman" w:cs="Times New Roman"/>
          <w:sz w:val="28"/>
          <w:szCs w:val="28"/>
        </w:rPr>
        <w:t>kollektive</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monograph</w:t>
      </w:r>
      <w:proofErr w:type="spellEnd"/>
      <w:r w:rsidRPr="00DA5272">
        <w:rPr>
          <w:rFonts w:ascii="Times New Roman" w:eastAsia="Times New Roman" w:hAnsi="Times New Roman" w:cs="Times New Roman"/>
          <w:sz w:val="28"/>
          <w:szCs w:val="28"/>
        </w:rPr>
        <w:t xml:space="preserve">. –  </w:t>
      </w:r>
      <w:proofErr w:type="spellStart"/>
      <w:r w:rsidRPr="00DA5272">
        <w:rPr>
          <w:rFonts w:ascii="Times New Roman" w:eastAsia="Times New Roman" w:hAnsi="Times New Roman" w:cs="Times New Roman"/>
          <w:sz w:val="28"/>
          <w:szCs w:val="28"/>
        </w:rPr>
        <w:t>Verlag</w:t>
      </w:r>
      <w:proofErr w:type="spellEnd"/>
      <w:r w:rsidRPr="00DA5272">
        <w:rPr>
          <w:rFonts w:ascii="Times New Roman" w:eastAsia="Times New Roman" w:hAnsi="Times New Roman" w:cs="Times New Roman"/>
          <w:sz w:val="28"/>
          <w:szCs w:val="28"/>
        </w:rPr>
        <w:t xml:space="preserve"> SWG </w:t>
      </w:r>
      <w:proofErr w:type="spellStart"/>
      <w:r w:rsidRPr="00DA5272">
        <w:rPr>
          <w:rFonts w:ascii="Times New Roman" w:eastAsia="Times New Roman" w:hAnsi="Times New Roman" w:cs="Times New Roman"/>
          <w:sz w:val="28"/>
          <w:szCs w:val="28"/>
        </w:rPr>
        <w:t>imex</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GmbH</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Nunberg</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Deutschland</w:t>
      </w:r>
      <w:proofErr w:type="spellEnd"/>
      <w:r w:rsidRPr="00DA5272">
        <w:rPr>
          <w:rFonts w:ascii="Times New Roman" w:eastAsia="Times New Roman" w:hAnsi="Times New Roman" w:cs="Times New Roman"/>
          <w:sz w:val="28"/>
          <w:szCs w:val="28"/>
        </w:rPr>
        <w:t>, 2016. –  P. 253– 263.</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Луніна, І. Державна підтримка підприємств в Україні у контексті структурної модернізації національної економіки / І. Луніна, О. Булана // Світ фінансів. – 2012. –  № 3. –  С. 7– 18.</w:t>
      </w:r>
    </w:p>
    <w:p w:rsidR="00DA5272" w:rsidRPr="00DA5272" w:rsidRDefault="00DA5272" w:rsidP="00DA5272">
      <w:pPr>
        <w:numPr>
          <w:ilvl w:val="0"/>
          <w:numId w:val="2"/>
        </w:numPr>
        <w:tabs>
          <w:tab w:val="num" w:pos="540"/>
        </w:tabs>
        <w:spacing w:after="0" w:line="360" w:lineRule="auto"/>
        <w:ind w:left="540" w:right="-334" w:hanging="540"/>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Мазуренко, Н.В. Амортизаційна політика та її вплив на формування фінансових ресурсів підприємства / Н.В. Мазуренко, В.В. </w:t>
      </w:r>
      <w:proofErr w:type="spellStart"/>
      <w:r w:rsidRPr="00DA5272">
        <w:rPr>
          <w:rFonts w:ascii="Times New Roman" w:eastAsia="Times New Roman" w:hAnsi="Times New Roman" w:cs="Times New Roman"/>
          <w:sz w:val="28"/>
          <w:szCs w:val="28"/>
        </w:rPr>
        <w:t>Шалімов</w:t>
      </w:r>
      <w:proofErr w:type="spellEnd"/>
      <w:r w:rsidRPr="00DA5272">
        <w:rPr>
          <w:rFonts w:ascii="Times New Roman" w:eastAsia="Times New Roman" w:hAnsi="Times New Roman" w:cs="Times New Roman"/>
          <w:sz w:val="28"/>
          <w:szCs w:val="28"/>
        </w:rPr>
        <w:t xml:space="preserve"> // [Електронний ресурс]. –  Режим доступу: </w:t>
      </w:r>
    </w:p>
    <w:p w:rsidR="00DA5272" w:rsidRPr="00DA5272" w:rsidRDefault="00DA5272" w:rsidP="00DA5272">
      <w:pPr>
        <w:tabs>
          <w:tab w:val="num" w:pos="540"/>
        </w:tabs>
        <w:spacing w:after="0" w:line="360" w:lineRule="auto"/>
        <w:ind w:left="540" w:right="-334"/>
        <w:jc w:val="both"/>
        <w:rPr>
          <w:rFonts w:ascii="Times New Roman" w:eastAsia="Times New Roman" w:hAnsi="Times New Roman" w:cs="Times New Roman"/>
          <w:sz w:val="28"/>
          <w:szCs w:val="28"/>
        </w:rPr>
      </w:pPr>
      <w:hyperlink r:id="rId29" w:history="1">
        <w:r w:rsidRPr="00DA5272">
          <w:rPr>
            <w:rFonts w:ascii="Times New Roman" w:eastAsia="Times New Roman" w:hAnsi="Times New Roman" w:cs="Times New Roman"/>
            <w:color w:val="0563C1"/>
            <w:szCs w:val="28"/>
            <w:u w:val="single"/>
          </w:rPr>
          <w:t>http://dspace.kntu.kr.ua/jspui/bitstream/123456789/4763/1/3_2012– 14– 18.pdf</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Мале і середнє підприємництво в Україні: стан розвитку та регіональні відмінності (2010–2014 роки). –  К.: Проект USAID «Впевнений бізнес –  заможна громада», Центр міжнародного приватного підприємництва, 2015. –  96 с. </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Міжнародний стандарт бухгалтерського обліку 20 (МСБО 20). Облік державних грантів і розкриття інформації про державну допомогу. </w:t>
      </w:r>
      <w:hyperlink r:id="rId30" w:history="1">
        <w:r w:rsidRPr="00DA5272">
          <w:rPr>
            <w:rFonts w:ascii="Times New Roman" w:eastAsia="Times New Roman" w:hAnsi="Times New Roman" w:cs="Times New Roman"/>
            <w:color w:val="0563C1"/>
            <w:szCs w:val="28"/>
            <w:u w:val="single"/>
          </w:rPr>
          <w:t>http://zakon2.rada.gov.ua/laws/show/929_041</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Мних, Є. В. Фінансовий аналіз : підручник / Є. В. Мних, Н. С. Барабаш // –  К. : Київ. </w:t>
      </w:r>
      <w:proofErr w:type="spellStart"/>
      <w:r w:rsidRPr="00DA5272">
        <w:rPr>
          <w:rFonts w:ascii="Times New Roman" w:eastAsia="Times New Roman" w:hAnsi="Times New Roman" w:cs="Times New Roman"/>
          <w:sz w:val="28"/>
          <w:szCs w:val="28"/>
        </w:rPr>
        <w:t>нац</w:t>
      </w:r>
      <w:proofErr w:type="spellEnd"/>
      <w:r w:rsidRPr="00DA5272">
        <w:rPr>
          <w:rFonts w:ascii="Times New Roman" w:eastAsia="Times New Roman" w:hAnsi="Times New Roman" w:cs="Times New Roman"/>
          <w:sz w:val="28"/>
          <w:szCs w:val="28"/>
        </w:rPr>
        <w:t xml:space="preserve">. торг.– </w:t>
      </w:r>
      <w:proofErr w:type="spellStart"/>
      <w:r w:rsidRPr="00DA5272">
        <w:rPr>
          <w:rFonts w:ascii="Times New Roman" w:eastAsia="Times New Roman" w:hAnsi="Times New Roman" w:cs="Times New Roman"/>
          <w:sz w:val="28"/>
          <w:szCs w:val="28"/>
        </w:rPr>
        <w:t>екон</w:t>
      </w:r>
      <w:proofErr w:type="spellEnd"/>
      <w:r w:rsidRPr="00DA5272">
        <w:rPr>
          <w:rFonts w:ascii="Times New Roman" w:eastAsia="Times New Roman" w:hAnsi="Times New Roman" w:cs="Times New Roman"/>
          <w:sz w:val="28"/>
          <w:szCs w:val="28"/>
        </w:rPr>
        <w:t>. ун-т, 2014. – 536 с.</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Мудрик, К.О. Основні аспекти механізму фінансового забезпечення зовнішньоекономічної діяльності підприємств в умовах сучасності [Електронний ресурс] / К.О. Мудрик. –  2013. –  Режим доступу: </w:t>
      </w:r>
      <w:hyperlink r:id="rId31" w:history="1">
        <w:r w:rsidRPr="00DA5272">
          <w:rPr>
            <w:rFonts w:ascii="Times New Roman" w:eastAsia="Times New Roman" w:hAnsi="Times New Roman" w:cs="Times New Roman"/>
            <w:color w:val="0563C1"/>
            <w:szCs w:val="28"/>
            <w:u w:val="single"/>
          </w:rPr>
          <w:t>http://nauka.kushnir.mk.ua/?p=67105</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Необоротні активи за видами економічної діяльності. [Електронний ресурс]. / Державна служба статистики України. –  Режим доступу: </w:t>
      </w:r>
      <w:hyperlink r:id="rId32" w:history="1">
        <w:r w:rsidRPr="00DA5272">
          <w:rPr>
            <w:rFonts w:ascii="Times New Roman" w:eastAsia="Times New Roman" w:hAnsi="Times New Roman" w:cs="Times New Roman"/>
            <w:color w:val="0563C1"/>
            <w:szCs w:val="28"/>
            <w:u w:val="single"/>
          </w:rPr>
          <w:t>http://ukrstat.org/</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Оборотні активи за видами економічної діяльності. [Електронний ресурс]. / Державна служба статистики України. –  Режим доступу: </w:t>
      </w:r>
      <w:hyperlink r:id="rId33" w:history="1">
        <w:r w:rsidRPr="00DA5272">
          <w:rPr>
            <w:rFonts w:ascii="Times New Roman" w:eastAsia="Times New Roman" w:hAnsi="Times New Roman" w:cs="Times New Roman"/>
            <w:color w:val="0563C1"/>
            <w:szCs w:val="28"/>
            <w:u w:val="single"/>
          </w:rPr>
          <w:t>http://ukrstat.org/</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Офіційний сайт Державної служби статистики України. [Електронний ресурс]. –  Режим доступу: </w:t>
      </w:r>
      <w:hyperlink r:id="rId34" w:history="1">
        <w:r w:rsidRPr="00DA5272">
          <w:rPr>
            <w:rFonts w:ascii="Times New Roman" w:eastAsia="Times New Roman" w:hAnsi="Times New Roman" w:cs="Times New Roman"/>
            <w:color w:val="0563C1"/>
            <w:szCs w:val="28"/>
            <w:u w:val="single"/>
          </w:rPr>
          <w:t>www.ukrstat.gov.ua</w:t>
        </w:r>
      </w:hyperlink>
    </w:p>
    <w:p w:rsidR="00DA5272" w:rsidRPr="00DA5272" w:rsidRDefault="00DA5272" w:rsidP="00DA5272">
      <w:pPr>
        <w:numPr>
          <w:ilvl w:val="0"/>
          <w:numId w:val="2"/>
        </w:numPr>
        <w:tabs>
          <w:tab w:val="num" w:pos="540"/>
        </w:tabs>
        <w:spacing w:after="0" w:line="360" w:lineRule="auto"/>
        <w:ind w:left="540" w:right="-334" w:hanging="540"/>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lastRenderedPageBreak/>
        <w:t xml:space="preserve">Пивоваров, М. Розвиток інституту інфраструктури малого підприємництва: проблеми та шляхи його покращення [Електронний ресурс] / М. Пивоваров // Соціально– економічні проблеми і держава. –  2013. –  </w:t>
      </w:r>
      <w:proofErr w:type="spellStart"/>
      <w:r w:rsidRPr="00DA5272">
        <w:rPr>
          <w:rFonts w:ascii="Times New Roman" w:eastAsia="Times New Roman" w:hAnsi="Times New Roman" w:cs="Times New Roman"/>
          <w:sz w:val="28"/>
          <w:szCs w:val="28"/>
        </w:rPr>
        <w:t>Вип</w:t>
      </w:r>
      <w:proofErr w:type="spellEnd"/>
      <w:r w:rsidRPr="00DA5272">
        <w:rPr>
          <w:rFonts w:ascii="Times New Roman" w:eastAsia="Times New Roman" w:hAnsi="Times New Roman" w:cs="Times New Roman"/>
          <w:sz w:val="28"/>
          <w:szCs w:val="28"/>
        </w:rPr>
        <w:t xml:space="preserve">. 1 (8). –  С. 6– 18. –  Режим доступу до журналу: </w:t>
      </w:r>
    </w:p>
    <w:p w:rsidR="00DA5272" w:rsidRPr="00DA5272" w:rsidRDefault="00DA5272" w:rsidP="00DA5272">
      <w:pPr>
        <w:spacing w:after="0" w:line="360" w:lineRule="auto"/>
        <w:ind w:right="-334" w:firstLine="540"/>
        <w:jc w:val="both"/>
        <w:rPr>
          <w:rFonts w:ascii="Times New Roman" w:eastAsia="Times New Roman" w:hAnsi="Times New Roman" w:cs="Times New Roman"/>
          <w:sz w:val="28"/>
          <w:szCs w:val="28"/>
        </w:rPr>
      </w:pPr>
      <w:hyperlink r:id="rId35" w:history="1">
        <w:r w:rsidRPr="00DA5272">
          <w:rPr>
            <w:rFonts w:ascii="Times New Roman" w:eastAsia="Times New Roman" w:hAnsi="Times New Roman" w:cs="Times New Roman"/>
            <w:color w:val="0563C1"/>
            <w:szCs w:val="28"/>
            <w:u w:val="single"/>
          </w:rPr>
          <w:t>http://sepd.tntu.edu.ua/images/stories/pdf/2013/13pmgwyp.pdf</w:t>
        </w:r>
      </w:hyperlink>
      <w:r w:rsidRPr="00DA5272">
        <w:rPr>
          <w:rFonts w:ascii="Times New Roman" w:eastAsia="Times New Roman" w:hAnsi="Times New Roman" w:cs="Times New Roman"/>
          <w:sz w:val="28"/>
          <w:szCs w:val="28"/>
        </w:rPr>
        <w:t>.</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proofErr w:type="spellStart"/>
      <w:r w:rsidRPr="00DA5272">
        <w:rPr>
          <w:rFonts w:ascii="Times New Roman" w:eastAsia="Times New Roman" w:hAnsi="Times New Roman" w:cs="Times New Roman"/>
          <w:sz w:val="28"/>
          <w:szCs w:val="28"/>
        </w:rPr>
        <w:t>Поддерьогін</w:t>
      </w:r>
      <w:proofErr w:type="spellEnd"/>
      <w:r w:rsidRPr="00DA5272">
        <w:rPr>
          <w:rFonts w:ascii="Times New Roman" w:eastAsia="Times New Roman" w:hAnsi="Times New Roman" w:cs="Times New Roman"/>
          <w:sz w:val="28"/>
          <w:szCs w:val="28"/>
        </w:rPr>
        <w:t xml:space="preserve">, А.М.  Фінанси підприємств: Підручник / Керівник </w:t>
      </w:r>
      <w:proofErr w:type="spellStart"/>
      <w:r w:rsidRPr="00DA5272">
        <w:rPr>
          <w:rFonts w:ascii="Times New Roman" w:eastAsia="Times New Roman" w:hAnsi="Times New Roman" w:cs="Times New Roman"/>
          <w:sz w:val="28"/>
          <w:szCs w:val="28"/>
        </w:rPr>
        <w:t>авт</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кол</w:t>
      </w:r>
      <w:proofErr w:type="spellEnd"/>
      <w:r w:rsidRPr="00DA5272">
        <w:rPr>
          <w:rFonts w:ascii="Times New Roman" w:eastAsia="Times New Roman" w:hAnsi="Times New Roman" w:cs="Times New Roman"/>
          <w:sz w:val="28"/>
          <w:szCs w:val="28"/>
        </w:rPr>
        <w:t xml:space="preserve">. і наук. ред. проф. А.М. </w:t>
      </w:r>
      <w:proofErr w:type="spellStart"/>
      <w:r w:rsidRPr="00DA5272">
        <w:rPr>
          <w:rFonts w:ascii="Times New Roman" w:eastAsia="Times New Roman" w:hAnsi="Times New Roman" w:cs="Times New Roman"/>
          <w:sz w:val="28"/>
          <w:szCs w:val="28"/>
        </w:rPr>
        <w:t>Поддєрьогін</w:t>
      </w:r>
      <w:proofErr w:type="spellEnd"/>
      <w:r w:rsidRPr="00DA5272">
        <w:rPr>
          <w:rFonts w:ascii="Times New Roman" w:eastAsia="Times New Roman" w:hAnsi="Times New Roman" w:cs="Times New Roman"/>
          <w:sz w:val="28"/>
          <w:szCs w:val="28"/>
        </w:rPr>
        <w:t xml:space="preserve">. 3– </w:t>
      </w:r>
      <w:proofErr w:type="spellStart"/>
      <w:r w:rsidRPr="00DA5272">
        <w:rPr>
          <w:rFonts w:ascii="Times New Roman" w:eastAsia="Times New Roman" w:hAnsi="Times New Roman" w:cs="Times New Roman"/>
          <w:sz w:val="28"/>
          <w:szCs w:val="28"/>
        </w:rPr>
        <w:t>тє</w:t>
      </w:r>
      <w:proofErr w:type="spellEnd"/>
      <w:r w:rsidRPr="00DA5272">
        <w:rPr>
          <w:rFonts w:ascii="Times New Roman" w:eastAsia="Times New Roman" w:hAnsi="Times New Roman" w:cs="Times New Roman"/>
          <w:sz w:val="28"/>
          <w:szCs w:val="28"/>
        </w:rPr>
        <w:t xml:space="preserve"> вид., перероб. та </w:t>
      </w:r>
      <w:proofErr w:type="spellStart"/>
      <w:r w:rsidRPr="00DA5272">
        <w:rPr>
          <w:rFonts w:ascii="Times New Roman" w:eastAsia="Times New Roman" w:hAnsi="Times New Roman" w:cs="Times New Roman"/>
          <w:sz w:val="28"/>
          <w:szCs w:val="28"/>
        </w:rPr>
        <w:t>доп</w:t>
      </w:r>
      <w:proofErr w:type="spellEnd"/>
      <w:r w:rsidRPr="00DA5272">
        <w:rPr>
          <w:rFonts w:ascii="Times New Roman" w:eastAsia="Times New Roman" w:hAnsi="Times New Roman" w:cs="Times New Roman"/>
          <w:sz w:val="28"/>
          <w:szCs w:val="28"/>
        </w:rPr>
        <w:t>. –  К.: КНЕУ, 2008. –  460 с.</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Поліщук, О.В. Проблеми розвитку малого бізнесу в Україні [Електронний ресурс] / О.В. Поліщук // –  Режим доступу: </w:t>
      </w:r>
      <w:hyperlink r:id="rId36" w:history="1">
        <w:r w:rsidRPr="00DA5272">
          <w:rPr>
            <w:rFonts w:ascii="Times New Roman" w:eastAsia="Times New Roman" w:hAnsi="Times New Roman" w:cs="Times New Roman"/>
            <w:color w:val="0563C1"/>
            <w:szCs w:val="28"/>
            <w:u w:val="single"/>
          </w:rPr>
          <w:t>http://jrnl.nau.edu.ua/index.php/PPEI/article/viewFile/392/380</w:t>
        </w:r>
      </w:hyperlink>
      <w:r w:rsidRPr="00DA5272">
        <w:rPr>
          <w:rFonts w:ascii="Times New Roman" w:eastAsia="Times New Roman" w:hAnsi="Times New Roman" w:cs="Times New Roman"/>
          <w:sz w:val="28"/>
          <w:szCs w:val="28"/>
        </w:rPr>
        <w:t>.</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Рудченко, І.В. Удосконалення механізму управління фінансовими ресурсами / І. В. Рудченко // Сучасні питання економіки і права. –  2011. –  </w:t>
      </w:r>
      <w:proofErr w:type="spellStart"/>
      <w:r w:rsidRPr="00DA5272">
        <w:rPr>
          <w:rFonts w:ascii="Times New Roman" w:eastAsia="Times New Roman" w:hAnsi="Times New Roman" w:cs="Times New Roman"/>
          <w:sz w:val="28"/>
          <w:szCs w:val="28"/>
        </w:rPr>
        <w:t>Вип</w:t>
      </w:r>
      <w:proofErr w:type="spellEnd"/>
      <w:r w:rsidRPr="00DA5272">
        <w:rPr>
          <w:rFonts w:ascii="Times New Roman" w:eastAsia="Times New Roman" w:hAnsi="Times New Roman" w:cs="Times New Roman"/>
          <w:sz w:val="28"/>
          <w:szCs w:val="28"/>
        </w:rPr>
        <w:t>. 1. –  С. 16 – 19.</w:t>
      </w:r>
    </w:p>
    <w:p w:rsidR="00DA5272" w:rsidRPr="00DA5272" w:rsidRDefault="00DA5272" w:rsidP="00DA5272">
      <w:pPr>
        <w:numPr>
          <w:ilvl w:val="0"/>
          <w:numId w:val="2"/>
        </w:numPr>
        <w:tabs>
          <w:tab w:val="num" w:pos="540"/>
        </w:tabs>
        <w:spacing w:after="0" w:line="360" w:lineRule="auto"/>
        <w:ind w:left="540" w:right="-335" w:hanging="540"/>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Офіційний сайт Антимонопольного комітету України / [Електронний ресурс]. –  Режим доступу:    </w:t>
      </w:r>
    </w:p>
    <w:p w:rsidR="00DA5272" w:rsidRPr="00DA5272" w:rsidRDefault="00DA5272" w:rsidP="00DA5272">
      <w:pPr>
        <w:tabs>
          <w:tab w:val="num" w:pos="540"/>
        </w:tabs>
        <w:spacing w:after="0" w:line="360" w:lineRule="auto"/>
        <w:ind w:left="540" w:right="-335"/>
        <w:jc w:val="both"/>
        <w:rPr>
          <w:rFonts w:ascii="Times New Roman" w:eastAsia="Times New Roman" w:hAnsi="Times New Roman" w:cs="Times New Roman"/>
          <w:sz w:val="28"/>
          <w:szCs w:val="28"/>
        </w:rPr>
      </w:pPr>
      <w:hyperlink r:id="rId37" w:history="1">
        <w:r w:rsidRPr="00DA5272">
          <w:rPr>
            <w:rFonts w:ascii="Times New Roman" w:eastAsia="Times New Roman" w:hAnsi="Times New Roman" w:cs="Times New Roman"/>
            <w:color w:val="0563C1"/>
            <w:szCs w:val="28"/>
            <w:u w:val="single"/>
          </w:rPr>
          <w:t>http://www.amc.gov.ua/amku/control/main/uk/index</w:t>
        </w:r>
      </w:hyperlink>
    </w:p>
    <w:p w:rsidR="00DA5272" w:rsidRPr="00DA5272" w:rsidRDefault="00DA5272" w:rsidP="00DA5272">
      <w:pPr>
        <w:numPr>
          <w:ilvl w:val="0"/>
          <w:numId w:val="2"/>
        </w:numPr>
        <w:tabs>
          <w:tab w:val="num" w:pos="540"/>
        </w:tabs>
        <w:spacing w:after="0" w:line="360" w:lineRule="auto"/>
        <w:ind w:left="540" w:right="-334" w:hanging="540"/>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Офіційний сайт  Міністерства  фінансів  України [Електронний ресурс]. –  Режим  доступу: www.minfin.gov.ua. </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Структура балансу підприємств за видами економічної діяльності. [Електронний ресурс]. / Державна служба статистики України. –  Режим доступу: </w:t>
      </w:r>
      <w:hyperlink r:id="rId38" w:history="1">
        <w:r w:rsidRPr="00DA5272">
          <w:rPr>
            <w:rFonts w:ascii="Times New Roman" w:eastAsia="Times New Roman" w:hAnsi="Times New Roman" w:cs="Times New Roman"/>
            <w:color w:val="0563C1"/>
            <w:szCs w:val="28"/>
            <w:u w:val="single"/>
          </w:rPr>
          <w:t>http://ukrstat.org/</w:t>
        </w:r>
      </w:hyperlink>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Терещенко, О.О. Фінансова діяльність суб’єктів господарювання / О.О. Терещенко // </w:t>
      </w:r>
      <w:proofErr w:type="spellStart"/>
      <w:r w:rsidRPr="00DA5272">
        <w:rPr>
          <w:rFonts w:ascii="Times New Roman" w:eastAsia="Times New Roman" w:hAnsi="Times New Roman" w:cs="Times New Roman"/>
          <w:sz w:val="28"/>
          <w:szCs w:val="28"/>
        </w:rPr>
        <w:t>Навч</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посіб</w:t>
      </w:r>
      <w:proofErr w:type="spellEnd"/>
      <w:r w:rsidRPr="00DA5272">
        <w:rPr>
          <w:rFonts w:ascii="Times New Roman" w:eastAsia="Times New Roman" w:hAnsi="Times New Roman" w:cs="Times New Roman"/>
          <w:sz w:val="28"/>
          <w:szCs w:val="28"/>
        </w:rPr>
        <w:t xml:space="preserve">– </w:t>
      </w:r>
      <w:proofErr w:type="spellStart"/>
      <w:r w:rsidRPr="00DA5272">
        <w:rPr>
          <w:rFonts w:ascii="Times New Roman" w:eastAsia="Times New Roman" w:hAnsi="Times New Roman" w:cs="Times New Roman"/>
          <w:sz w:val="28"/>
          <w:szCs w:val="28"/>
        </w:rPr>
        <w:t>ник</w:t>
      </w:r>
      <w:proofErr w:type="spellEnd"/>
      <w:r w:rsidRPr="00DA5272">
        <w:rPr>
          <w:rFonts w:ascii="Times New Roman" w:eastAsia="Times New Roman" w:hAnsi="Times New Roman" w:cs="Times New Roman"/>
          <w:sz w:val="28"/>
          <w:szCs w:val="28"/>
        </w:rPr>
        <w:t>. –  К.: КНЕУ, 2013. –  554 с.</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Україна в цифрах [Електронний ресурс]. Державний комітет статистики України. –  Режим доступу: </w:t>
      </w:r>
    </w:p>
    <w:p w:rsidR="00DA5272" w:rsidRPr="00DA5272" w:rsidRDefault="00DA5272" w:rsidP="00DA5272">
      <w:pPr>
        <w:spacing w:after="0" w:line="360" w:lineRule="auto"/>
        <w:ind w:left="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 http://www.ukrstat.gov.ua/druk/publicat/Arhiv_u/01/Arch_ukr_zb.htm</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Філіна, Г. І. Фінансова діяльність суб'єктів господарювання. Навчальний посібник – К.: Цент учбової літератури, 2007. – 320 с.</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 xml:space="preserve">Школьник, І.О. Фінансовий стан підприємств України : аналітичний статистичний огляд / І. О. Школьник, С. В. </w:t>
      </w:r>
      <w:proofErr w:type="spellStart"/>
      <w:r w:rsidRPr="00DA5272">
        <w:rPr>
          <w:rFonts w:ascii="Times New Roman" w:eastAsia="Times New Roman" w:hAnsi="Times New Roman" w:cs="Times New Roman"/>
          <w:sz w:val="28"/>
          <w:szCs w:val="28"/>
        </w:rPr>
        <w:t>Лєонов</w:t>
      </w:r>
      <w:proofErr w:type="spellEnd"/>
      <w:r w:rsidRPr="00DA5272">
        <w:rPr>
          <w:rFonts w:ascii="Times New Roman" w:eastAsia="Times New Roman" w:hAnsi="Times New Roman" w:cs="Times New Roman"/>
          <w:sz w:val="28"/>
          <w:szCs w:val="28"/>
        </w:rPr>
        <w:t xml:space="preserve">; І. М. Боярко та ін. </w:t>
      </w:r>
      <w:r w:rsidRPr="00DA5272">
        <w:rPr>
          <w:rFonts w:ascii="Times New Roman" w:eastAsia="Times New Roman" w:hAnsi="Times New Roman" w:cs="Times New Roman"/>
          <w:sz w:val="28"/>
          <w:szCs w:val="28"/>
        </w:rPr>
        <w:lastRenderedPageBreak/>
        <w:t>Державний вищий навчальний заклад «Українська академія банківської справи Національного банку України». –  Суми : ДВНЗ «УАБС НБУ», 2012. – 69 с.</w:t>
      </w:r>
    </w:p>
    <w:p w:rsidR="00DA5272" w:rsidRPr="00DA5272" w:rsidRDefault="00DA5272" w:rsidP="00DA5272">
      <w:pPr>
        <w:numPr>
          <w:ilvl w:val="0"/>
          <w:numId w:val="2"/>
        </w:numPr>
        <w:tabs>
          <w:tab w:val="num" w:pos="540"/>
        </w:tabs>
        <w:spacing w:after="0" w:line="360" w:lineRule="auto"/>
        <w:ind w:left="540" w:hanging="540"/>
        <w:contextualSpacing/>
        <w:jc w:val="both"/>
        <w:rPr>
          <w:rFonts w:ascii="Times New Roman" w:eastAsia="Times New Roman" w:hAnsi="Times New Roman" w:cs="Times New Roman"/>
          <w:sz w:val="28"/>
          <w:szCs w:val="28"/>
        </w:rPr>
      </w:pPr>
      <w:r w:rsidRPr="00DA5272">
        <w:rPr>
          <w:rFonts w:ascii="Times New Roman" w:eastAsia="Times New Roman" w:hAnsi="Times New Roman" w:cs="Times New Roman"/>
          <w:sz w:val="28"/>
          <w:szCs w:val="28"/>
        </w:rPr>
        <w:t>Шаманська Н. Теорія поведінкових фінансів: генезис та еволюція / Н. Шаманська, О. Шаманська // Світ фінансів. – 2015. –  №1. – С. 173 – 184.</w:t>
      </w:r>
    </w:p>
    <w:p w:rsidR="00DA5272" w:rsidRPr="00DA5272" w:rsidRDefault="00DA5272"/>
    <w:sectPr w:rsidR="00DA5272" w:rsidRPr="00DA527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Kristen ITC">
    <w:panose1 w:val="03050502040202030202"/>
    <w:charset w:val="00"/>
    <w:family w:val="script"/>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choolBookC">
    <w:altName w:val="SchoolBookC"/>
    <w:panose1 w:val="00000000000000000000"/>
    <w:charset w:val="CC"/>
    <w:family w:val="roman"/>
    <w:notTrueType/>
    <w:pitch w:val="default"/>
    <w:sig w:usb0="00000201" w:usb1="00000000" w:usb2="00000000" w:usb3="00000000" w:csb0="00000004"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61505F"/>
    <w:multiLevelType w:val="hybridMultilevel"/>
    <w:tmpl w:val="455064FA"/>
    <w:lvl w:ilvl="0" w:tplc="50900C7E">
      <w:start w:val="1"/>
      <w:numFmt w:val="decimal"/>
      <w:lvlText w:val="%1."/>
      <w:lvlJc w:val="left"/>
      <w:pPr>
        <w:tabs>
          <w:tab w:val="num" w:pos="1065"/>
        </w:tabs>
        <w:ind w:left="1065" w:hanging="705"/>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
    <w:nsid w:val="65121FF1"/>
    <w:multiLevelType w:val="hybridMultilevel"/>
    <w:tmpl w:val="31283C06"/>
    <w:lvl w:ilvl="0" w:tplc="CF7088E0">
      <w:numFmt w:val="bullet"/>
      <w:lvlText w:val="-"/>
      <w:lvlJc w:val="left"/>
      <w:pPr>
        <w:tabs>
          <w:tab w:val="num" w:pos="1429"/>
        </w:tabs>
        <w:ind w:left="1429" w:hanging="360"/>
      </w:pPr>
      <w:rPr>
        <w:rFonts w:ascii="Kristen ITC" w:eastAsia="Times New Roman" w:hAnsi="Kristen ITC" w:hint="default"/>
      </w:rPr>
    </w:lvl>
    <w:lvl w:ilvl="1" w:tplc="04190003">
      <w:start w:val="1"/>
      <w:numFmt w:val="bullet"/>
      <w:lvlText w:val="o"/>
      <w:lvlJc w:val="left"/>
      <w:pPr>
        <w:tabs>
          <w:tab w:val="num" w:pos="2149"/>
        </w:tabs>
        <w:ind w:left="2149" w:hanging="360"/>
      </w:pPr>
      <w:rPr>
        <w:rFonts w:ascii="Courier New" w:hAnsi="Courier New" w:cs="Times New Roman"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Times New Roman"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Times New Roman" w:hint="default"/>
      </w:rPr>
    </w:lvl>
    <w:lvl w:ilvl="8" w:tplc="04190005">
      <w:start w:val="1"/>
      <w:numFmt w:val="bullet"/>
      <w:lvlText w:val=""/>
      <w:lvlJc w:val="left"/>
      <w:pPr>
        <w:tabs>
          <w:tab w:val="num" w:pos="7189"/>
        </w:tabs>
        <w:ind w:left="7189"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58C2"/>
    <w:rsid w:val="008B58C2"/>
    <w:rsid w:val="00BA0681"/>
    <w:rsid w:val="00DA527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0137">
      <w:bodyDiv w:val="1"/>
      <w:marLeft w:val="0"/>
      <w:marRight w:val="0"/>
      <w:marTop w:val="0"/>
      <w:marBottom w:val="0"/>
      <w:divBdr>
        <w:top w:val="none" w:sz="0" w:space="0" w:color="auto"/>
        <w:left w:val="none" w:sz="0" w:space="0" w:color="auto"/>
        <w:bottom w:val="none" w:sz="0" w:space="0" w:color="auto"/>
        <w:right w:val="none" w:sz="0" w:space="0" w:color="auto"/>
      </w:divBdr>
    </w:div>
    <w:div w:id="1586181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26" Type="http://schemas.openxmlformats.org/officeDocument/2006/relationships/hyperlink" Target="http://www.amc.gov.ua/amku/doccatalog/document?id=110270&amp;schema=main" TargetMode="External"/><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34" Type="http://schemas.openxmlformats.org/officeDocument/2006/relationships/hyperlink" Target="http://www.ukrstat.gov.ua/"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25" Type="http://schemas.openxmlformats.org/officeDocument/2006/relationships/hyperlink" Target="http://www.kbuapa.kharkov.ua/e-book/db/2007-1-2/doc/2/25.pdf" TargetMode="External"/><Relationship Id="rId33" Type="http://schemas.openxmlformats.org/officeDocument/2006/relationships/hyperlink" Target="http://ukrstat.org/" TargetMode="External"/><Relationship Id="rId38" Type="http://schemas.openxmlformats.org/officeDocument/2006/relationships/hyperlink" Target="http://ukrstat.org/"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29" Type="http://schemas.openxmlformats.org/officeDocument/2006/relationships/hyperlink" Target="http://dspace.kntu.kr.ua/jspui/bitstream/123456789/4763/1/3_2012-14-18.pdf"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24" Type="http://schemas.openxmlformats.org/officeDocument/2006/relationships/hyperlink" Target="http://www.ukrstat.gov.ua" TargetMode="External"/><Relationship Id="rId32" Type="http://schemas.openxmlformats.org/officeDocument/2006/relationships/hyperlink" Target="http://ukrstat.org/" TargetMode="External"/><Relationship Id="rId37" Type="http://schemas.openxmlformats.org/officeDocument/2006/relationships/hyperlink" Target="http://www.amc.gov.ua/amku/control/main/uk/index"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23" Type="http://schemas.openxmlformats.org/officeDocument/2006/relationships/hyperlink" Target="http://www.irbisnbuv.gov.ua/cgibin/irbis_nbuv/cgiirbis_64.exe?I21DBN=LINK&amp;P21DBN=UJRN&amp;Z21ID=&amp;S21REF=10&amp;S21CNR=20&amp;S21STN=1&amp;S21FMT=ASP_meta&amp;C21COM=S&amp;2_S21P03=FILA=&amp;2_S21STR=EkUk_2012_5_5" TargetMode="External"/><Relationship Id="rId28" Type="http://schemas.openxmlformats.org/officeDocument/2006/relationships/hyperlink" Target="http://www.irbis-nbuv.gov.ua/cgi-bin/irbis_nbuv/cgiirbis_64.exe?I21DBN=LINK&amp;P21DBN=UJRN&amp;Z21ID=&amp;S21REF=10&amp;S21CNR=20&amp;S21STN=1&amp;S21FMT=ASP_meta&amp;C21COM=S&amp;2_S21P03=FILA=&amp;2_S21STR=VNULPP_2015_815_10" TargetMode="External"/><Relationship Id="rId36" Type="http://schemas.openxmlformats.org/officeDocument/2006/relationships/hyperlink" Target="http://jrnl.nau.edu.ua/index.php/PPEI/article/viewFile/392/380"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31" Type="http://schemas.openxmlformats.org/officeDocument/2006/relationships/hyperlink" Target="http://nauka.kushnir.mk.ua/?p=67105"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77;&#1090;&#1088;&#1086;&#1074;&#1072;.doc"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9F%D1%80%D0%BE%D0%B1.%D0%B5%D0%BA%D0%BE%D0%BD.%D1%83%D0%BF%D1%80." TargetMode="External"/><Relationship Id="rId30" Type="http://schemas.openxmlformats.org/officeDocument/2006/relationships/hyperlink" Target="http://zakon2.rada.gov.ua/laws/show/929_041" TargetMode="External"/><Relationship Id="rId35" Type="http://schemas.openxmlformats.org/officeDocument/2006/relationships/hyperlink" Target="http://sepd.tntu.edu.ua/images/stories/pdf/2013/13pmgwyp.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20036</Words>
  <Characters>11422</Characters>
  <Application>Microsoft Office Word</Application>
  <DocSecurity>0</DocSecurity>
  <Lines>95</Lines>
  <Paragraphs>62</Paragraphs>
  <ScaleCrop>false</ScaleCrop>
  <Company/>
  <LinksUpToDate>false</LinksUpToDate>
  <CharactersWithSpaces>31396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2018-10-10T08:24:00Z</dcterms:created>
  <dcterms:modified xsi:type="dcterms:W3CDTF">2018-10-10T08:26:00Z</dcterms:modified>
</cp:coreProperties>
</file>