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185D" w:rsidRPr="00C24FE1" w:rsidRDefault="009D185D" w:rsidP="009D185D">
      <w:pPr>
        <w:pBdr>
          <w:bottom w:val="single" w:sz="4" w:space="1" w:color="auto"/>
        </w:pBdr>
        <w:spacing w:after="0" w:line="240" w:lineRule="auto"/>
        <w:jc w:val="center"/>
        <w:rPr>
          <w:rFonts w:ascii="Times New Roman" w:hAnsi="Times New Roman"/>
          <w:sz w:val="28"/>
          <w:szCs w:val="28"/>
        </w:rPr>
      </w:pPr>
      <w:r w:rsidRPr="00C24FE1">
        <w:rPr>
          <w:rFonts w:ascii="Times New Roman" w:hAnsi="Times New Roman"/>
          <w:sz w:val="28"/>
          <w:szCs w:val="28"/>
        </w:rPr>
        <w:t>ОДЕСЬКИЙ НАЦІОНАЛЬНИЙ УНІВЕРСИТЕТ ІМЕНІ І. І. МЕЧНИКОВА</w:t>
      </w:r>
    </w:p>
    <w:p w:rsidR="009D185D" w:rsidRPr="00C24FE1" w:rsidRDefault="009D185D" w:rsidP="009D185D">
      <w:pPr>
        <w:spacing w:after="0" w:line="240" w:lineRule="auto"/>
        <w:jc w:val="center"/>
        <w:rPr>
          <w:rFonts w:ascii="Times New Roman" w:hAnsi="Times New Roman"/>
          <w:sz w:val="18"/>
          <w:szCs w:val="18"/>
        </w:rPr>
      </w:pPr>
      <w:r w:rsidRPr="00C24FE1">
        <w:rPr>
          <w:rFonts w:ascii="Times New Roman" w:hAnsi="Times New Roman"/>
          <w:sz w:val="18"/>
          <w:szCs w:val="18"/>
        </w:rPr>
        <w:t>(повне найменування вищого навчального закладу)</w:t>
      </w:r>
    </w:p>
    <w:p w:rsidR="009D185D" w:rsidRPr="00C24FE1" w:rsidRDefault="009D185D" w:rsidP="009D185D">
      <w:pPr>
        <w:pBdr>
          <w:bottom w:val="single" w:sz="4" w:space="1" w:color="auto"/>
        </w:pBdr>
        <w:spacing w:after="0" w:line="240" w:lineRule="auto"/>
        <w:jc w:val="center"/>
        <w:rPr>
          <w:rFonts w:ascii="Times New Roman" w:hAnsi="Times New Roman"/>
          <w:sz w:val="28"/>
          <w:szCs w:val="28"/>
        </w:rPr>
      </w:pPr>
      <w:r>
        <w:rPr>
          <w:rFonts w:ascii="Times New Roman" w:hAnsi="Times New Roman"/>
          <w:sz w:val="28"/>
          <w:szCs w:val="28"/>
        </w:rPr>
        <w:t>Геолого-географічний факультет</w:t>
      </w:r>
    </w:p>
    <w:p w:rsidR="009D185D" w:rsidRPr="00C24FE1" w:rsidRDefault="009D185D" w:rsidP="009D185D">
      <w:pPr>
        <w:spacing w:after="0" w:line="240" w:lineRule="auto"/>
        <w:jc w:val="center"/>
        <w:rPr>
          <w:rFonts w:ascii="Times New Roman" w:hAnsi="Times New Roman"/>
          <w:sz w:val="18"/>
          <w:szCs w:val="18"/>
        </w:rPr>
      </w:pPr>
      <w:r w:rsidRPr="00C24FE1">
        <w:rPr>
          <w:rFonts w:ascii="Times New Roman" w:hAnsi="Times New Roman"/>
          <w:sz w:val="18"/>
          <w:szCs w:val="18"/>
        </w:rPr>
        <w:t>(повне найменування інституту/факультету)</w:t>
      </w:r>
    </w:p>
    <w:p w:rsidR="009D185D" w:rsidRPr="00C24FE1" w:rsidRDefault="009D185D" w:rsidP="009D185D">
      <w:pPr>
        <w:pBdr>
          <w:bottom w:val="single" w:sz="4" w:space="1" w:color="auto"/>
        </w:pBdr>
        <w:spacing w:after="0" w:line="240" w:lineRule="auto"/>
        <w:jc w:val="center"/>
        <w:rPr>
          <w:rFonts w:ascii="Times New Roman" w:hAnsi="Times New Roman"/>
          <w:sz w:val="28"/>
          <w:szCs w:val="28"/>
        </w:rPr>
      </w:pPr>
      <w:r w:rsidRPr="00C24FE1">
        <w:rPr>
          <w:rFonts w:ascii="Times New Roman" w:hAnsi="Times New Roman"/>
          <w:sz w:val="28"/>
          <w:szCs w:val="28"/>
        </w:rPr>
        <w:t xml:space="preserve">Кафедра </w:t>
      </w:r>
      <w:r>
        <w:rPr>
          <w:rFonts w:ascii="Times New Roman" w:hAnsi="Times New Roman"/>
          <w:sz w:val="28"/>
          <w:szCs w:val="28"/>
        </w:rPr>
        <w:t>морської геології, гідрогеології, інженерної геології та палеонтології</w:t>
      </w:r>
    </w:p>
    <w:p w:rsidR="009D185D" w:rsidRPr="00C24FE1" w:rsidRDefault="009D185D" w:rsidP="009D185D">
      <w:pPr>
        <w:spacing w:after="0" w:line="240" w:lineRule="auto"/>
        <w:jc w:val="center"/>
        <w:rPr>
          <w:rFonts w:ascii="Times New Roman" w:hAnsi="Times New Roman"/>
          <w:sz w:val="18"/>
          <w:szCs w:val="18"/>
        </w:rPr>
      </w:pPr>
      <w:r w:rsidRPr="00C24FE1">
        <w:rPr>
          <w:rFonts w:ascii="Times New Roman" w:hAnsi="Times New Roman"/>
          <w:sz w:val="18"/>
          <w:szCs w:val="18"/>
        </w:rPr>
        <w:t>(повна назва кафедри)</w:t>
      </w:r>
    </w:p>
    <w:p w:rsidR="009D185D" w:rsidRDefault="009D185D" w:rsidP="009D185D">
      <w:pPr>
        <w:rPr>
          <w:rFonts w:ascii="Times New Roman" w:hAnsi="Times New Roman"/>
          <w:b/>
          <w:spacing w:val="60"/>
          <w:sz w:val="24"/>
          <w:szCs w:val="40"/>
        </w:rPr>
      </w:pPr>
    </w:p>
    <w:p w:rsidR="009D185D" w:rsidRPr="00C11F1C" w:rsidRDefault="009D185D" w:rsidP="009D185D">
      <w:pPr>
        <w:jc w:val="center"/>
        <w:rPr>
          <w:b/>
          <w:spacing w:val="60"/>
          <w:sz w:val="40"/>
          <w:szCs w:val="40"/>
          <w:lang w:val="ru-RU"/>
        </w:rPr>
      </w:pPr>
    </w:p>
    <w:p w:rsidR="009D185D" w:rsidRPr="005E4EBE" w:rsidRDefault="009D185D" w:rsidP="009D185D">
      <w:pPr>
        <w:jc w:val="center"/>
        <w:rPr>
          <w:rFonts w:ascii="Times New Roman" w:hAnsi="Times New Roman"/>
          <w:b/>
          <w:spacing w:val="60"/>
          <w:sz w:val="32"/>
          <w:szCs w:val="28"/>
        </w:rPr>
      </w:pPr>
      <w:r>
        <w:rPr>
          <w:rFonts w:ascii="Times New Roman" w:hAnsi="Times New Roman"/>
          <w:b/>
          <w:spacing w:val="60"/>
          <w:sz w:val="32"/>
          <w:szCs w:val="28"/>
        </w:rPr>
        <w:t>Кваліфікаційна робота</w:t>
      </w:r>
    </w:p>
    <w:p w:rsidR="009D185D" w:rsidRPr="00363D12" w:rsidRDefault="009D185D" w:rsidP="009D185D">
      <w:pPr>
        <w:pBdr>
          <w:bottom w:val="single" w:sz="4" w:space="1" w:color="auto"/>
        </w:pBdr>
        <w:tabs>
          <w:tab w:val="center" w:pos="4819"/>
          <w:tab w:val="right" w:pos="8505"/>
        </w:tabs>
        <w:spacing w:before="240"/>
        <w:ind w:left="1134" w:right="850"/>
        <w:rPr>
          <w:rFonts w:ascii="Times New Roman" w:hAnsi="Times New Roman"/>
          <w:sz w:val="28"/>
          <w:szCs w:val="28"/>
        </w:rPr>
      </w:pPr>
      <w:r w:rsidRPr="00C24FE1">
        <w:rPr>
          <w:rFonts w:ascii="Times New Roman" w:hAnsi="Times New Roman"/>
          <w:sz w:val="18"/>
          <w:szCs w:val="28"/>
        </w:rPr>
        <w:tab/>
      </w:r>
      <w:r w:rsidRPr="00363D12">
        <w:rPr>
          <w:rFonts w:ascii="Times New Roman" w:hAnsi="Times New Roman"/>
          <w:sz w:val="28"/>
          <w:szCs w:val="28"/>
        </w:rPr>
        <w:t>на здобуття ступеня вищої освіти «бакалавр»</w:t>
      </w:r>
    </w:p>
    <w:p w:rsidR="009D185D" w:rsidRPr="00C24FE1" w:rsidRDefault="009D185D" w:rsidP="009D185D">
      <w:pPr>
        <w:tabs>
          <w:tab w:val="right" w:pos="9355"/>
        </w:tabs>
        <w:spacing w:after="0" w:line="240" w:lineRule="auto"/>
        <w:jc w:val="center"/>
        <w:rPr>
          <w:rFonts w:ascii="Times New Roman" w:hAnsi="Times New Roman"/>
          <w:sz w:val="28"/>
          <w:szCs w:val="28"/>
        </w:rPr>
      </w:pPr>
      <w:r w:rsidRPr="00C24FE1">
        <w:rPr>
          <w:rFonts w:ascii="Times New Roman" w:hAnsi="Times New Roman"/>
          <w:sz w:val="28"/>
          <w:szCs w:val="28"/>
        </w:rPr>
        <w:t>на тему: «</w:t>
      </w:r>
      <w:r w:rsidRPr="008E282E">
        <w:rPr>
          <w:rFonts w:ascii="Times New Roman" w:hAnsi="Times New Roman" w:cs="Times New Roman"/>
          <w:sz w:val="28"/>
          <w:szCs w:val="28"/>
        </w:rPr>
        <w:t>Еколого-геологічні умови і фактори формування режиму підземних вод в відкладах понтичного ярусу за даними моніторингу в підземних виробках</w:t>
      </w:r>
      <w:r w:rsidRPr="00C24FE1">
        <w:rPr>
          <w:rFonts w:ascii="Times New Roman" w:hAnsi="Times New Roman"/>
          <w:sz w:val="28"/>
          <w:szCs w:val="28"/>
        </w:rPr>
        <w:t>»</w:t>
      </w:r>
    </w:p>
    <w:p w:rsidR="009D185D" w:rsidRPr="008E282E" w:rsidRDefault="009D185D" w:rsidP="009D185D">
      <w:pPr>
        <w:tabs>
          <w:tab w:val="right" w:pos="9355"/>
        </w:tabs>
        <w:jc w:val="center"/>
        <w:rPr>
          <w:rFonts w:ascii="Times New Roman" w:hAnsi="Times New Roman" w:cs="Times New Roman"/>
          <w:sz w:val="28"/>
          <w:szCs w:val="28"/>
          <w:u w:val="single"/>
          <w:lang w:val="en-US"/>
        </w:rPr>
      </w:pPr>
      <w:r w:rsidRPr="00C24FE1">
        <w:rPr>
          <w:rFonts w:ascii="Times New Roman" w:hAnsi="Times New Roman"/>
          <w:sz w:val="28"/>
          <w:szCs w:val="28"/>
        </w:rPr>
        <w:t>«</w:t>
      </w:r>
      <w:r w:rsidRPr="008E282E">
        <w:rPr>
          <w:rFonts w:ascii="Times New Roman" w:hAnsi="Times New Roman" w:cs="Times New Roman"/>
          <w:sz w:val="28"/>
          <w:szCs w:val="28"/>
          <w:lang w:val="en-US"/>
        </w:rPr>
        <w:t>Environmental and geological conditions and factors of groundwater regime formation in pontic layer sediments based on monitoring data in underground workings</w:t>
      </w:r>
      <w:r w:rsidRPr="00C24FE1">
        <w:rPr>
          <w:rFonts w:ascii="Times New Roman" w:hAnsi="Times New Roman"/>
          <w:sz w:val="28"/>
          <w:szCs w:val="28"/>
        </w:rPr>
        <w:t>»</w:t>
      </w:r>
    </w:p>
    <w:p w:rsidR="009D185D" w:rsidRPr="00C24FE1" w:rsidRDefault="009D185D" w:rsidP="009D185D">
      <w:pPr>
        <w:tabs>
          <w:tab w:val="right" w:pos="9355"/>
        </w:tabs>
        <w:rPr>
          <w:rFonts w:ascii="Times New Roman" w:hAnsi="Times New Roman"/>
          <w:sz w:val="18"/>
          <w:szCs w:val="28"/>
          <w:u w:val="single"/>
          <w:lang w:val="en-US"/>
        </w:rPr>
      </w:pPr>
    </w:p>
    <w:p w:rsidR="009D185D" w:rsidRPr="005E4EBE" w:rsidRDefault="009D185D" w:rsidP="009D185D">
      <w:pPr>
        <w:tabs>
          <w:tab w:val="right" w:pos="9355"/>
        </w:tabs>
        <w:rPr>
          <w:rFonts w:ascii="Times New Roman" w:hAnsi="Times New Roman" w:cs="Times New Roman"/>
          <w:sz w:val="18"/>
          <w:szCs w:val="28"/>
          <w:u w:val="single"/>
          <w:lang w:val="en-US"/>
        </w:rPr>
      </w:pPr>
    </w:p>
    <w:p w:rsidR="009D185D" w:rsidRPr="005E4EBE" w:rsidRDefault="009D185D" w:rsidP="009D185D">
      <w:pPr>
        <w:ind w:left="3686"/>
        <w:rPr>
          <w:rFonts w:ascii="Times New Roman" w:hAnsi="Times New Roman" w:cs="Times New Roman"/>
          <w:sz w:val="28"/>
          <w:szCs w:val="28"/>
        </w:rPr>
      </w:pPr>
      <w:r w:rsidRPr="005E4EBE">
        <w:rPr>
          <w:rFonts w:ascii="Times New Roman" w:hAnsi="Times New Roman" w:cs="Times New Roman"/>
          <w:sz w:val="28"/>
          <w:szCs w:val="28"/>
        </w:rPr>
        <w:t>Вико</w:t>
      </w:r>
      <w:r>
        <w:rPr>
          <w:rFonts w:ascii="Times New Roman" w:hAnsi="Times New Roman" w:cs="Times New Roman"/>
          <w:sz w:val="28"/>
          <w:szCs w:val="28"/>
        </w:rPr>
        <w:t>на</w:t>
      </w:r>
      <w:r w:rsidRPr="005E4EBE">
        <w:rPr>
          <w:rFonts w:ascii="Times New Roman" w:hAnsi="Times New Roman" w:cs="Times New Roman"/>
          <w:sz w:val="28"/>
          <w:szCs w:val="28"/>
        </w:rPr>
        <w:t xml:space="preserve">ла: </w:t>
      </w:r>
      <w:r>
        <w:rPr>
          <w:rFonts w:ascii="Times New Roman" w:hAnsi="Times New Roman" w:cs="Times New Roman"/>
          <w:sz w:val="28"/>
          <w:szCs w:val="28"/>
        </w:rPr>
        <w:t>здобувачка очної форми навчання</w:t>
      </w:r>
    </w:p>
    <w:p w:rsidR="009D185D" w:rsidRDefault="009D185D" w:rsidP="009D185D">
      <w:pPr>
        <w:ind w:left="3686"/>
        <w:rPr>
          <w:rFonts w:ascii="Times New Roman" w:hAnsi="Times New Roman" w:cs="Times New Roman"/>
          <w:sz w:val="28"/>
          <w:szCs w:val="28"/>
        </w:rPr>
      </w:pPr>
      <w:r w:rsidRPr="005E4EBE">
        <w:rPr>
          <w:rFonts w:ascii="Times New Roman" w:hAnsi="Times New Roman" w:cs="Times New Roman"/>
          <w:sz w:val="28"/>
          <w:szCs w:val="28"/>
        </w:rPr>
        <w:t>спеціальності</w:t>
      </w:r>
      <w:r>
        <w:rPr>
          <w:rFonts w:ascii="Times New Roman" w:hAnsi="Times New Roman" w:cs="Times New Roman"/>
          <w:sz w:val="28"/>
          <w:szCs w:val="28"/>
        </w:rPr>
        <w:t xml:space="preserve"> </w:t>
      </w:r>
      <w:r w:rsidRPr="001E1B2E">
        <w:rPr>
          <w:rFonts w:ascii="Times New Roman" w:hAnsi="Times New Roman" w:cs="Times New Roman"/>
          <w:sz w:val="28"/>
          <w:szCs w:val="28"/>
        </w:rPr>
        <w:t>103</w:t>
      </w:r>
      <w:r>
        <w:rPr>
          <w:rFonts w:ascii="Times New Roman" w:hAnsi="Times New Roman" w:cs="Times New Roman"/>
          <w:sz w:val="28"/>
          <w:szCs w:val="28"/>
        </w:rPr>
        <w:t xml:space="preserve"> Науки про Землю</w:t>
      </w:r>
    </w:p>
    <w:p w:rsidR="009D185D" w:rsidRDefault="009D185D" w:rsidP="009D185D">
      <w:pPr>
        <w:ind w:left="3686"/>
        <w:rPr>
          <w:rFonts w:ascii="Times New Roman" w:hAnsi="Times New Roman" w:cs="Times New Roman"/>
          <w:sz w:val="28"/>
          <w:szCs w:val="28"/>
        </w:rPr>
      </w:pPr>
      <w:r>
        <w:rPr>
          <w:rFonts w:ascii="Times New Roman" w:hAnsi="Times New Roman" w:cs="Times New Roman"/>
          <w:sz w:val="28"/>
          <w:szCs w:val="28"/>
        </w:rPr>
        <w:t xml:space="preserve">Освітня програма: </w:t>
      </w:r>
      <w:r w:rsidRPr="006D4192">
        <w:rPr>
          <w:rFonts w:ascii="Times New Roman" w:hAnsi="Times New Roman" w:cs="Times New Roman"/>
          <w:sz w:val="28"/>
          <w:szCs w:val="28"/>
        </w:rPr>
        <w:t>Морська геологія, гідрогеологія та інженерна геологія</w:t>
      </w:r>
    </w:p>
    <w:p w:rsidR="009D185D" w:rsidRPr="008255DD" w:rsidRDefault="009D185D" w:rsidP="009D185D">
      <w:pPr>
        <w:ind w:left="3686"/>
        <w:rPr>
          <w:rFonts w:ascii="Times New Roman" w:hAnsi="Times New Roman" w:cs="Times New Roman"/>
          <w:sz w:val="28"/>
          <w:szCs w:val="28"/>
        </w:rPr>
      </w:pPr>
      <w:r>
        <w:rPr>
          <w:rFonts w:ascii="Times New Roman" w:hAnsi="Times New Roman" w:cs="Times New Roman"/>
          <w:sz w:val="28"/>
          <w:szCs w:val="28"/>
        </w:rPr>
        <w:t>Полтавченко Єлизавета Романівна</w:t>
      </w:r>
    </w:p>
    <w:p w:rsidR="009D185D" w:rsidRDefault="009D185D" w:rsidP="009D185D">
      <w:pPr>
        <w:tabs>
          <w:tab w:val="left" w:pos="5245"/>
          <w:tab w:val="right" w:pos="9355"/>
        </w:tabs>
        <w:spacing w:before="120"/>
        <w:ind w:left="3686"/>
        <w:rPr>
          <w:rFonts w:ascii="Times New Roman" w:hAnsi="Times New Roman" w:cs="Times New Roman"/>
          <w:sz w:val="28"/>
          <w:szCs w:val="28"/>
        </w:rPr>
      </w:pPr>
    </w:p>
    <w:p w:rsidR="009D185D" w:rsidRPr="00B12726" w:rsidRDefault="009D185D" w:rsidP="009D185D">
      <w:pPr>
        <w:tabs>
          <w:tab w:val="left" w:pos="5245"/>
          <w:tab w:val="right" w:pos="9355"/>
        </w:tabs>
        <w:spacing w:before="120"/>
        <w:ind w:left="3686"/>
        <w:rPr>
          <w:rFonts w:ascii="Times New Roman" w:hAnsi="Times New Roman" w:cs="Times New Roman"/>
          <w:sz w:val="28"/>
          <w:szCs w:val="28"/>
        </w:rPr>
      </w:pPr>
      <w:r>
        <w:rPr>
          <w:rFonts w:ascii="Times New Roman" w:hAnsi="Times New Roman" w:cs="Times New Roman"/>
          <w:sz w:val="28"/>
          <w:szCs w:val="28"/>
        </w:rPr>
        <w:t>Керівник – ст. викл. Шаталін С. М.</w:t>
      </w:r>
    </w:p>
    <w:p w:rsidR="009D185D" w:rsidRPr="00B12726" w:rsidRDefault="009D185D" w:rsidP="009D185D">
      <w:pPr>
        <w:tabs>
          <w:tab w:val="left" w:pos="5245"/>
          <w:tab w:val="right" w:pos="9355"/>
        </w:tabs>
        <w:spacing w:before="120"/>
        <w:ind w:left="3686"/>
        <w:rPr>
          <w:rFonts w:ascii="Times New Roman" w:hAnsi="Times New Roman" w:cs="Times New Roman"/>
          <w:sz w:val="28"/>
          <w:szCs w:val="28"/>
        </w:rPr>
      </w:pPr>
      <w:r w:rsidRPr="00B12726">
        <w:rPr>
          <w:rFonts w:ascii="Times New Roman" w:hAnsi="Times New Roman" w:cs="Times New Roman"/>
          <w:sz w:val="28"/>
          <w:szCs w:val="28"/>
        </w:rPr>
        <w:t>Рецензент</w:t>
      </w:r>
      <w:r>
        <w:rPr>
          <w:rFonts w:ascii="Times New Roman" w:hAnsi="Times New Roman" w:cs="Times New Roman"/>
          <w:sz w:val="28"/>
          <w:szCs w:val="28"/>
        </w:rPr>
        <w:t xml:space="preserve"> – проф. Шуйський Ю. Д.</w:t>
      </w:r>
    </w:p>
    <w:p w:rsidR="009D185D" w:rsidRDefault="009D185D" w:rsidP="009D185D">
      <w:pPr>
        <w:rPr>
          <w:rFonts w:ascii="Times New Roman" w:hAnsi="Times New Roman"/>
          <w:sz w:val="18"/>
          <w:szCs w:val="28"/>
        </w:rPr>
      </w:pPr>
    </w:p>
    <w:p w:rsidR="009D185D" w:rsidRPr="00C24FE1" w:rsidRDefault="009D185D" w:rsidP="009D185D">
      <w:pPr>
        <w:rPr>
          <w:rFonts w:ascii="Times New Roman" w:hAnsi="Times New Roman"/>
          <w:sz w:val="18"/>
          <w:szCs w:val="28"/>
        </w:rPr>
      </w:pPr>
    </w:p>
    <w:tbl>
      <w:tblPr>
        <w:tblW w:w="5302" w:type="pct"/>
        <w:jc w:val="center"/>
        <w:tblLook w:val="00A0" w:firstRow="1" w:lastRow="0" w:firstColumn="1" w:lastColumn="0" w:noHBand="0" w:noVBand="0"/>
      </w:tblPr>
      <w:tblGrid>
        <w:gridCol w:w="5104"/>
        <w:gridCol w:w="4816"/>
      </w:tblGrid>
      <w:tr w:rsidR="009D185D" w:rsidRPr="008255DD" w:rsidTr="00051369">
        <w:trPr>
          <w:jc w:val="center"/>
        </w:trPr>
        <w:tc>
          <w:tcPr>
            <w:tcW w:w="5103" w:type="dxa"/>
          </w:tcPr>
          <w:p w:rsidR="009D185D" w:rsidRPr="008255DD" w:rsidRDefault="009D185D" w:rsidP="00051369">
            <w:pPr>
              <w:spacing w:after="0" w:line="200" w:lineRule="atLeast"/>
              <w:rPr>
                <w:rFonts w:ascii="Times New Roman" w:hAnsi="Times New Roman" w:cs="Times New Roman"/>
                <w:sz w:val="26"/>
                <w:szCs w:val="26"/>
              </w:rPr>
            </w:pPr>
            <w:r w:rsidRPr="008255DD">
              <w:rPr>
                <w:rFonts w:ascii="Times New Roman" w:hAnsi="Times New Roman" w:cs="Times New Roman"/>
                <w:sz w:val="26"/>
                <w:szCs w:val="26"/>
              </w:rPr>
              <w:t>Рекомендовано до захисту:</w:t>
            </w:r>
          </w:p>
          <w:p w:rsidR="009D185D" w:rsidRPr="008255DD" w:rsidRDefault="009D185D" w:rsidP="00051369">
            <w:pPr>
              <w:spacing w:before="120" w:after="0" w:line="200" w:lineRule="atLeast"/>
              <w:rPr>
                <w:rFonts w:ascii="Times New Roman" w:hAnsi="Times New Roman" w:cs="Times New Roman"/>
                <w:sz w:val="26"/>
                <w:szCs w:val="26"/>
              </w:rPr>
            </w:pPr>
            <w:r w:rsidRPr="008255DD">
              <w:rPr>
                <w:rFonts w:ascii="Times New Roman" w:hAnsi="Times New Roman" w:cs="Times New Roman"/>
                <w:sz w:val="26"/>
                <w:szCs w:val="26"/>
              </w:rPr>
              <w:t>Протокол засідання кафедри</w:t>
            </w:r>
          </w:p>
          <w:p w:rsidR="009D185D" w:rsidRDefault="009D185D" w:rsidP="00051369">
            <w:pPr>
              <w:spacing w:before="120" w:after="0" w:line="200" w:lineRule="atLeast"/>
              <w:rPr>
                <w:rFonts w:ascii="Times New Roman" w:hAnsi="Times New Roman" w:cs="Times New Roman"/>
                <w:sz w:val="26"/>
                <w:szCs w:val="26"/>
              </w:rPr>
            </w:pPr>
          </w:p>
          <w:p w:rsidR="009D185D" w:rsidRPr="008255DD" w:rsidRDefault="009D185D" w:rsidP="00051369">
            <w:pPr>
              <w:spacing w:before="120" w:after="120" w:line="200" w:lineRule="atLeast"/>
              <w:rPr>
                <w:rFonts w:ascii="Times New Roman" w:hAnsi="Times New Roman" w:cs="Times New Roman"/>
                <w:sz w:val="26"/>
                <w:szCs w:val="26"/>
              </w:rPr>
            </w:pPr>
            <w:r w:rsidRPr="008255DD">
              <w:rPr>
                <w:rFonts w:ascii="Times New Roman" w:hAnsi="Times New Roman" w:cs="Times New Roman"/>
                <w:sz w:val="26"/>
                <w:szCs w:val="26"/>
              </w:rPr>
              <w:t xml:space="preserve">№_____ від  ________________ р. </w:t>
            </w:r>
          </w:p>
          <w:p w:rsidR="009D185D" w:rsidRDefault="009D185D" w:rsidP="00051369">
            <w:pPr>
              <w:spacing w:before="600" w:after="120" w:line="200" w:lineRule="atLeast"/>
              <w:contextualSpacing/>
              <w:rPr>
                <w:rFonts w:ascii="Times New Roman" w:hAnsi="Times New Roman" w:cs="Times New Roman"/>
                <w:sz w:val="26"/>
                <w:szCs w:val="26"/>
              </w:rPr>
            </w:pPr>
          </w:p>
          <w:p w:rsidR="009D185D" w:rsidRPr="008255DD" w:rsidRDefault="009D185D" w:rsidP="00051369">
            <w:pPr>
              <w:spacing w:before="600" w:after="0" w:line="200" w:lineRule="atLeast"/>
              <w:contextualSpacing/>
              <w:rPr>
                <w:rFonts w:ascii="Times New Roman" w:hAnsi="Times New Roman" w:cs="Times New Roman"/>
                <w:sz w:val="26"/>
                <w:szCs w:val="26"/>
              </w:rPr>
            </w:pPr>
            <w:r w:rsidRPr="008255DD">
              <w:rPr>
                <w:rFonts w:ascii="Times New Roman" w:hAnsi="Times New Roman" w:cs="Times New Roman"/>
                <w:sz w:val="26"/>
                <w:szCs w:val="26"/>
              </w:rPr>
              <w:t>Завідувач кафедри</w:t>
            </w:r>
          </w:p>
          <w:p w:rsidR="009D185D" w:rsidRPr="008255DD" w:rsidRDefault="009D185D" w:rsidP="00051369">
            <w:pPr>
              <w:tabs>
                <w:tab w:val="left" w:pos="1168"/>
                <w:tab w:val="left" w:pos="3861"/>
              </w:tabs>
              <w:spacing w:before="360" w:after="0" w:line="200" w:lineRule="atLeast"/>
              <w:contextualSpacing/>
              <w:rPr>
                <w:rFonts w:ascii="Times New Roman" w:hAnsi="Times New Roman" w:cs="Times New Roman"/>
                <w:sz w:val="26"/>
                <w:szCs w:val="26"/>
                <w:u w:val="single"/>
              </w:rPr>
            </w:pPr>
            <w:r w:rsidRPr="008255DD">
              <w:rPr>
                <w:rFonts w:ascii="Times New Roman" w:hAnsi="Times New Roman" w:cs="Times New Roman"/>
                <w:sz w:val="26"/>
                <w:szCs w:val="26"/>
                <w:u w:val="single"/>
              </w:rPr>
              <w:tab/>
            </w:r>
            <w:r w:rsidRPr="008255DD">
              <w:rPr>
                <w:rFonts w:ascii="Times New Roman" w:hAnsi="Times New Roman" w:cs="Times New Roman"/>
                <w:sz w:val="26"/>
                <w:szCs w:val="26"/>
              </w:rPr>
              <w:t xml:space="preserve">  </w:t>
            </w:r>
            <w:r w:rsidRPr="008255DD">
              <w:rPr>
                <w:rFonts w:ascii="Times New Roman" w:hAnsi="Times New Roman" w:cs="Times New Roman"/>
                <w:sz w:val="26"/>
                <w:szCs w:val="26"/>
                <w:u w:val="single"/>
              </w:rPr>
              <w:tab/>
            </w:r>
          </w:p>
          <w:p w:rsidR="009D185D" w:rsidRPr="008255DD" w:rsidRDefault="009D185D" w:rsidP="00051369">
            <w:pPr>
              <w:tabs>
                <w:tab w:val="left" w:pos="284"/>
                <w:tab w:val="left" w:pos="1767"/>
              </w:tabs>
              <w:spacing w:after="0" w:line="200" w:lineRule="atLeast"/>
              <w:rPr>
                <w:rFonts w:ascii="Times New Roman" w:hAnsi="Times New Roman" w:cs="Times New Roman"/>
              </w:rPr>
            </w:pPr>
            <w:r w:rsidRPr="008255DD">
              <w:rPr>
                <w:rFonts w:ascii="Times New Roman" w:hAnsi="Times New Roman" w:cs="Times New Roman"/>
              </w:rPr>
              <w:t xml:space="preserve">   (підпис)           (прізвище, ініціали)</w:t>
            </w:r>
          </w:p>
        </w:tc>
        <w:tc>
          <w:tcPr>
            <w:tcW w:w="4816" w:type="dxa"/>
          </w:tcPr>
          <w:p w:rsidR="009D185D" w:rsidRPr="008255DD" w:rsidRDefault="009D185D" w:rsidP="00051369">
            <w:pPr>
              <w:tabs>
                <w:tab w:val="right" w:pos="4462"/>
              </w:tabs>
              <w:spacing w:after="0" w:line="200" w:lineRule="atLeast"/>
              <w:ind w:right="-167"/>
              <w:rPr>
                <w:rFonts w:ascii="Times New Roman" w:hAnsi="Times New Roman" w:cs="Times New Roman"/>
                <w:sz w:val="26"/>
                <w:szCs w:val="26"/>
                <w:lang w:val="ru-RU"/>
              </w:rPr>
            </w:pPr>
            <w:r w:rsidRPr="008255DD">
              <w:rPr>
                <w:rFonts w:ascii="Times New Roman" w:hAnsi="Times New Roman" w:cs="Times New Roman"/>
                <w:sz w:val="26"/>
                <w:szCs w:val="26"/>
              </w:rPr>
              <w:t xml:space="preserve">Захищено на засіданні </w:t>
            </w:r>
            <w:r>
              <w:rPr>
                <w:rFonts w:ascii="Times New Roman" w:hAnsi="Times New Roman" w:cs="Times New Roman"/>
                <w:sz w:val="26"/>
                <w:szCs w:val="26"/>
              </w:rPr>
              <w:t>ЕК</w:t>
            </w:r>
            <w:r w:rsidRPr="008255DD">
              <w:rPr>
                <w:rFonts w:ascii="Times New Roman" w:hAnsi="Times New Roman" w:cs="Times New Roman"/>
                <w:sz w:val="26"/>
                <w:szCs w:val="26"/>
              </w:rPr>
              <w:t xml:space="preserve"> №</w:t>
            </w:r>
            <w:r w:rsidRPr="008255DD">
              <w:rPr>
                <w:rFonts w:ascii="Times New Roman" w:hAnsi="Times New Roman" w:cs="Times New Roman"/>
                <w:sz w:val="26"/>
                <w:szCs w:val="26"/>
                <w:lang w:val="ru-RU"/>
              </w:rPr>
              <w:t>___</w:t>
            </w:r>
          </w:p>
          <w:p w:rsidR="009D185D" w:rsidRDefault="009D185D" w:rsidP="00051369">
            <w:pPr>
              <w:tabs>
                <w:tab w:val="right" w:pos="4462"/>
              </w:tabs>
              <w:spacing w:before="120" w:after="0" w:line="200" w:lineRule="atLeast"/>
              <w:rPr>
                <w:sz w:val="28"/>
                <w:szCs w:val="28"/>
              </w:rPr>
            </w:pPr>
            <w:r w:rsidRPr="008255DD">
              <w:rPr>
                <w:rFonts w:ascii="Times New Roman" w:hAnsi="Times New Roman" w:cs="Times New Roman"/>
                <w:sz w:val="26"/>
                <w:szCs w:val="26"/>
              </w:rPr>
              <w:t xml:space="preserve">протокол №____ </w:t>
            </w:r>
            <w:r>
              <w:rPr>
                <w:sz w:val="28"/>
                <w:szCs w:val="28"/>
              </w:rPr>
              <w:t>від ____.____.20___ р.</w:t>
            </w:r>
          </w:p>
          <w:p w:rsidR="009D185D" w:rsidRDefault="009D185D" w:rsidP="00051369">
            <w:pPr>
              <w:tabs>
                <w:tab w:val="right" w:pos="4462"/>
              </w:tabs>
              <w:spacing w:before="120" w:after="0" w:line="200" w:lineRule="atLeast"/>
              <w:rPr>
                <w:sz w:val="28"/>
                <w:szCs w:val="28"/>
              </w:rPr>
            </w:pPr>
          </w:p>
          <w:p w:rsidR="009D185D" w:rsidRPr="00363D12" w:rsidRDefault="009D185D" w:rsidP="00051369">
            <w:pPr>
              <w:tabs>
                <w:tab w:val="right" w:pos="4462"/>
              </w:tabs>
              <w:spacing w:before="120" w:after="0" w:line="200" w:lineRule="atLeast"/>
              <w:rPr>
                <w:sz w:val="28"/>
                <w:szCs w:val="28"/>
              </w:rPr>
            </w:pPr>
            <w:r w:rsidRPr="008255DD">
              <w:rPr>
                <w:rFonts w:ascii="Times New Roman" w:hAnsi="Times New Roman" w:cs="Times New Roman"/>
                <w:sz w:val="26"/>
                <w:szCs w:val="26"/>
              </w:rPr>
              <w:t>Оцінка______________/___</w:t>
            </w:r>
            <w:r w:rsidRPr="008255DD">
              <w:rPr>
                <w:rFonts w:ascii="Times New Roman" w:hAnsi="Times New Roman" w:cs="Times New Roman"/>
                <w:sz w:val="26"/>
                <w:szCs w:val="26"/>
                <w:lang w:val="ru-RU"/>
              </w:rPr>
              <w:t>___/_____</w:t>
            </w:r>
          </w:p>
          <w:p w:rsidR="009D185D" w:rsidRPr="008255DD" w:rsidRDefault="009D185D" w:rsidP="00051369">
            <w:pPr>
              <w:spacing w:after="120" w:line="200" w:lineRule="atLeast"/>
              <w:jc w:val="center"/>
              <w:rPr>
                <w:rFonts w:ascii="Times New Roman" w:hAnsi="Times New Roman" w:cs="Times New Roman"/>
              </w:rPr>
            </w:pPr>
            <w:r w:rsidRPr="008255DD">
              <w:rPr>
                <w:rFonts w:ascii="Times New Roman" w:hAnsi="Times New Roman" w:cs="Times New Roman"/>
              </w:rPr>
              <w:t>(за національною шкалою, шкалою ЕСТ</w:t>
            </w:r>
            <w:r w:rsidRPr="008255DD">
              <w:rPr>
                <w:rFonts w:ascii="Times New Roman" w:hAnsi="Times New Roman" w:cs="Times New Roman"/>
                <w:lang w:val="en-US"/>
              </w:rPr>
              <w:t>S</w:t>
            </w:r>
            <w:r w:rsidRPr="008255DD">
              <w:rPr>
                <w:rFonts w:ascii="Times New Roman" w:hAnsi="Times New Roman" w:cs="Times New Roman"/>
              </w:rPr>
              <w:t>, бали)</w:t>
            </w:r>
          </w:p>
          <w:p w:rsidR="009D185D" w:rsidRPr="008255DD" w:rsidRDefault="009D185D" w:rsidP="00051369">
            <w:pPr>
              <w:spacing w:before="360" w:after="0" w:line="200" w:lineRule="atLeast"/>
              <w:contextualSpacing/>
              <w:rPr>
                <w:rFonts w:ascii="Times New Roman" w:hAnsi="Times New Roman" w:cs="Times New Roman"/>
                <w:sz w:val="26"/>
                <w:szCs w:val="26"/>
              </w:rPr>
            </w:pPr>
            <w:r w:rsidRPr="008255DD">
              <w:rPr>
                <w:rFonts w:ascii="Times New Roman" w:hAnsi="Times New Roman" w:cs="Times New Roman"/>
                <w:sz w:val="26"/>
                <w:szCs w:val="26"/>
              </w:rPr>
              <w:t xml:space="preserve">Голова </w:t>
            </w:r>
            <w:r>
              <w:rPr>
                <w:rFonts w:ascii="Times New Roman" w:hAnsi="Times New Roman" w:cs="Times New Roman"/>
                <w:sz w:val="26"/>
                <w:szCs w:val="26"/>
              </w:rPr>
              <w:t>ЕК</w:t>
            </w:r>
          </w:p>
          <w:p w:rsidR="009D185D" w:rsidRPr="008255DD" w:rsidRDefault="009D185D" w:rsidP="00051369">
            <w:pPr>
              <w:tabs>
                <w:tab w:val="left" w:pos="1446"/>
                <w:tab w:val="right" w:pos="4462"/>
              </w:tabs>
              <w:spacing w:before="360" w:after="0" w:line="200" w:lineRule="atLeast"/>
              <w:contextualSpacing/>
              <w:rPr>
                <w:rFonts w:ascii="Times New Roman" w:hAnsi="Times New Roman" w:cs="Times New Roman"/>
                <w:sz w:val="26"/>
                <w:szCs w:val="26"/>
                <w:u w:val="single"/>
              </w:rPr>
            </w:pPr>
            <w:r w:rsidRPr="008255DD">
              <w:rPr>
                <w:rFonts w:ascii="Times New Roman" w:hAnsi="Times New Roman" w:cs="Times New Roman"/>
                <w:sz w:val="26"/>
                <w:szCs w:val="26"/>
                <w:u w:val="single"/>
              </w:rPr>
              <w:tab/>
            </w:r>
            <w:r w:rsidRPr="008255DD">
              <w:rPr>
                <w:rFonts w:ascii="Times New Roman" w:hAnsi="Times New Roman" w:cs="Times New Roman"/>
                <w:sz w:val="26"/>
                <w:szCs w:val="26"/>
              </w:rPr>
              <w:t xml:space="preserve">  </w:t>
            </w:r>
            <w:r w:rsidRPr="008255DD">
              <w:rPr>
                <w:rFonts w:ascii="Times New Roman" w:hAnsi="Times New Roman" w:cs="Times New Roman"/>
                <w:sz w:val="26"/>
                <w:szCs w:val="26"/>
                <w:u w:val="single"/>
              </w:rPr>
              <w:tab/>
            </w:r>
          </w:p>
          <w:p w:rsidR="009D185D" w:rsidRPr="008255DD" w:rsidRDefault="009D185D" w:rsidP="00051369">
            <w:pPr>
              <w:tabs>
                <w:tab w:val="left" w:pos="454"/>
                <w:tab w:val="left" w:pos="2155"/>
              </w:tabs>
              <w:spacing w:after="0" w:line="200" w:lineRule="atLeast"/>
              <w:contextualSpacing/>
              <w:rPr>
                <w:rFonts w:ascii="Times New Roman" w:hAnsi="Times New Roman" w:cs="Times New Roman"/>
              </w:rPr>
            </w:pPr>
            <w:r w:rsidRPr="008255DD">
              <w:rPr>
                <w:rFonts w:ascii="Times New Roman" w:hAnsi="Times New Roman" w:cs="Times New Roman"/>
              </w:rPr>
              <w:t xml:space="preserve">     (підпис)</w:t>
            </w:r>
            <w:r w:rsidRPr="008255DD">
              <w:rPr>
                <w:rFonts w:ascii="Times New Roman" w:hAnsi="Times New Roman" w:cs="Times New Roman"/>
              </w:rPr>
              <w:tab/>
              <w:t>(прізвище, ініціали)</w:t>
            </w:r>
          </w:p>
        </w:tc>
      </w:tr>
    </w:tbl>
    <w:p w:rsidR="009D185D" w:rsidRDefault="009D185D" w:rsidP="009D185D">
      <w:pPr>
        <w:spacing w:after="120"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Анотація</w:t>
      </w:r>
    </w:p>
    <w:p w:rsidR="009D185D" w:rsidRPr="00910FC4" w:rsidRDefault="009D185D" w:rsidP="009D185D">
      <w:pPr>
        <w:spacing w:line="240" w:lineRule="auto"/>
        <w:contextualSpacing/>
        <w:jc w:val="both"/>
        <w:rPr>
          <w:rFonts w:ascii="Times New Roman" w:hAnsi="Times New Roman" w:cs="Times New Roman"/>
          <w:sz w:val="28"/>
          <w:szCs w:val="28"/>
        </w:rPr>
      </w:pPr>
      <w:r w:rsidRPr="00910FC4">
        <w:rPr>
          <w:rFonts w:ascii="Times New Roman" w:hAnsi="Times New Roman" w:cs="Times New Roman"/>
          <w:sz w:val="28"/>
          <w:szCs w:val="28"/>
        </w:rPr>
        <w:t>Полтавченко Є. Р. Еколого-геологічні умови і фактори формування режиму підземних вод в відкладах понтичного ярусу за даними моніторингу в підземних виробках. Кваліфікаційна робота на здобуття ступеня вищої освіти «бакалавр» зі спеціальності 103 «Науки про Землю» освітньо-професійної програми «Морська геологія, гідрогеологія та інженерна геологія».</w:t>
      </w:r>
    </w:p>
    <w:p w:rsidR="009D185D" w:rsidRPr="00910FC4" w:rsidRDefault="009D185D" w:rsidP="009D185D">
      <w:pPr>
        <w:spacing w:line="240" w:lineRule="auto"/>
        <w:contextualSpacing/>
        <w:jc w:val="both"/>
        <w:rPr>
          <w:rFonts w:ascii="Times New Roman" w:hAnsi="Times New Roman" w:cs="Times New Roman"/>
          <w:sz w:val="28"/>
          <w:szCs w:val="28"/>
        </w:rPr>
      </w:pPr>
      <w:r w:rsidRPr="00910FC4">
        <w:rPr>
          <w:rFonts w:ascii="Times New Roman" w:hAnsi="Times New Roman" w:cs="Times New Roman"/>
          <w:sz w:val="28"/>
          <w:szCs w:val="28"/>
        </w:rPr>
        <w:t>Бакалаврська кваліфікаційна робота складається із вступу, 3 розділів і загальних висн</w:t>
      </w:r>
      <w:r>
        <w:rPr>
          <w:rFonts w:ascii="Times New Roman" w:hAnsi="Times New Roman" w:cs="Times New Roman"/>
          <w:sz w:val="28"/>
          <w:szCs w:val="28"/>
        </w:rPr>
        <w:t>овків. Загальний обсяг роботи 6</w:t>
      </w:r>
      <w:r w:rsidRPr="00E5345A">
        <w:rPr>
          <w:rFonts w:ascii="Times New Roman" w:hAnsi="Times New Roman" w:cs="Times New Roman"/>
          <w:sz w:val="28"/>
          <w:szCs w:val="28"/>
          <w:lang w:val="ru-RU"/>
        </w:rPr>
        <w:t>4</w:t>
      </w:r>
      <w:r w:rsidRPr="00910FC4">
        <w:rPr>
          <w:rFonts w:ascii="Times New Roman" w:hAnsi="Times New Roman" w:cs="Times New Roman"/>
          <w:sz w:val="28"/>
          <w:szCs w:val="28"/>
        </w:rPr>
        <w:t xml:space="preserve"> стор., у тому числі 20 рис., список літератури 35 найменувань.</w:t>
      </w:r>
    </w:p>
    <w:p w:rsidR="009D185D" w:rsidRPr="00910FC4" w:rsidRDefault="009D185D" w:rsidP="009D185D">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Предмет:</w:t>
      </w:r>
      <w:r w:rsidRPr="00910FC4">
        <w:rPr>
          <w:rFonts w:ascii="Times New Roman" w:hAnsi="Times New Roman" w:cs="Times New Roman"/>
          <w:sz w:val="28"/>
          <w:szCs w:val="28"/>
        </w:rPr>
        <w:t xml:space="preserve"> зміни в гідродинамічному, температурного та гідрохімічного режимів та їх показників.</w:t>
      </w:r>
    </w:p>
    <w:p w:rsidR="009D185D" w:rsidRPr="00910FC4" w:rsidRDefault="009D185D" w:rsidP="009D185D">
      <w:pPr>
        <w:spacing w:line="240" w:lineRule="auto"/>
        <w:contextualSpacing/>
        <w:jc w:val="both"/>
        <w:rPr>
          <w:rFonts w:ascii="Times New Roman" w:hAnsi="Times New Roman" w:cs="Times New Roman"/>
          <w:sz w:val="28"/>
          <w:szCs w:val="28"/>
        </w:rPr>
      </w:pPr>
      <w:r w:rsidRPr="00910FC4">
        <w:rPr>
          <w:rFonts w:ascii="Times New Roman" w:hAnsi="Times New Roman" w:cs="Times New Roman"/>
          <w:sz w:val="28"/>
          <w:szCs w:val="28"/>
        </w:rPr>
        <w:t>Об'єктом дослідження виступає понтичний водоносний горизонт</w:t>
      </w:r>
      <w:r>
        <w:rPr>
          <w:rFonts w:ascii="Times New Roman" w:hAnsi="Times New Roman" w:cs="Times New Roman"/>
          <w:sz w:val="28"/>
          <w:szCs w:val="28"/>
        </w:rPr>
        <w:t>.</w:t>
      </w:r>
    </w:p>
    <w:p w:rsidR="009D185D" w:rsidRPr="00910FC4" w:rsidRDefault="009D185D" w:rsidP="009D185D">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Мета: вивчити еколого-геологічні</w:t>
      </w:r>
      <w:r w:rsidRPr="00910FC4">
        <w:rPr>
          <w:rFonts w:ascii="Times New Roman" w:hAnsi="Times New Roman" w:cs="Times New Roman"/>
          <w:sz w:val="28"/>
          <w:szCs w:val="28"/>
        </w:rPr>
        <w:t xml:space="preserve"> умов</w:t>
      </w:r>
      <w:r>
        <w:rPr>
          <w:rFonts w:ascii="Times New Roman" w:hAnsi="Times New Roman" w:cs="Times New Roman"/>
          <w:sz w:val="28"/>
          <w:szCs w:val="28"/>
        </w:rPr>
        <w:t>и та фактори</w:t>
      </w:r>
      <w:r w:rsidRPr="00910FC4">
        <w:rPr>
          <w:rFonts w:ascii="Times New Roman" w:hAnsi="Times New Roman" w:cs="Times New Roman"/>
          <w:sz w:val="28"/>
          <w:szCs w:val="28"/>
        </w:rPr>
        <w:t>, які визначають режим підземних вод понтичного водоносного горизонту в межах міста Одеса.</w:t>
      </w:r>
    </w:p>
    <w:p w:rsidR="009D185D" w:rsidRPr="00910FC4" w:rsidRDefault="009D185D" w:rsidP="009D185D">
      <w:pPr>
        <w:spacing w:line="240" w:lineRule="auto"/>
        <w:contextualSpacing/>
        <w:jc w:val="both"/>
        <w:rPr>
          <w:rFonts w:ascii="Times New Roman" w:hAnsi="Times New Roman" w:cs="Times New Roman"/>
          <w:sz w:val="28"/>
          <w:szCs w:val="28"/>
        </w:rPr>
      </w:pPr>
      <w:r w:rsidRPr="00910FC4">
        <w:rPr>
          <w:rFonts w:ascii="Times New Roman" w:hAnsi="Times New Roman" w:cs="Times New Roman"/>
          <w:sz w:val="28"/>
          <w:szCs w:val="28"/>
        </w:rPr>
        <w:t>У роботі виконано гідрогеологічний аналіз з урахуванням впливу кліматичних, астрономічних, ротаційних та техногенних факторів. Проведено обробку даних моніторингу, встановлено взаємозв’язки між різними параметрами</w:t>
      </w:r>
      <w:r w:rsidRPr="009650A9">
        <w:rPr>
          <w:rFonts w:ascii="Times New Roman" w:hAnsi="Times New Roman" w:cs="Times New Roman"/>
          <w:sz w:val="28"/>
          <w:szCs w:val="28"/>
          <w:lang w:val="ru-RU"/>
        </w:rPr>
        <w:t>.</w:t>
      </w:r>
    </w:p>
    <w:p w:rsidR="009D185D" w:rsidRPr="00910FC4" w:rsidRDefault="009D185D" w:rsidP="009D185D">
      <w:pPr>
        <w:spacing w:line="240" w:lineRule="auto"/>
        <w:contextualSpacing/>
        <w:jc w:val="both"/>
        <w:rPr>
          <w:rFonts w:ascii="Times New Roman" w:hAnsi="Times New Roman" w:cs="Times New Roman"/>
          <w:sz w:val="28"/>
          <w:szCs w:val="28"/>
        </w:rPr>
      </w:pPr>
      <w:r w:rsidRPr="00910FC4">
        <w:rPr>
          <w:rFonts w:ascii="Times New Roman" w:hAnsi="Times New Roman" w:cs="Times New Roman"/>
          <w:sz w:val="28"/>
          <w:szCs w:val="28"/>
        </w:rPr>
        <w:t>Одержані результати можуть бути використані для прогнозування поведінки водоносних горизонтів, оптимізаці</w:t>
      </w:r>
      <w:r>
        <w:rPr>
          <w:rFonts w:ascii="Times New Roman" w:hAnsi="Times New Roman" w:cs="Times New Roman"/>
          <w:sz w:val="28"/>
          <w:szCs w:val="28"/>
        </w:rPr>
        <w:t>ї гідрогеологічного моніторингу</w:t>
      </w:r>
      <w:r w:rsidRPr="00910FC4">
        <w:rPr>
          <w:rFonts w:ascii="Times New Roman" w:hAnsi="Times New Roman" w:cs="Times New Roman"/>
          <w:sz w:val="28"/>
          <w:szCs w:val="28"/>
        </w:rPr>
        <w:t>.</w:t>
      </w:r>
    </w:p>
    <w:p w:rsidR="009D185D" w:rsidRPr="007B5F28" w:rsidRDefault="009D185D" w:rsidP="009D185D">
      <w:pPr>
        <w:spacing w:after="120" w:line="240" w:lineRule="auto"/>
        <w:jc w:val="both"/>
        <w:rPr>
          <w:rFonts w:ascii="Times New Roman" w:hAnsi="Times New Roman" w:cs="Times New Roman"/>
          <w:sz w:val="28"/>
          <w:szCs w:val="28"/>
        </w:rPr>
      </w:pPr>
      <w:r w:rsidRPr="00910FC4">
        <w:rPr>
          <w:rFonts w:ascii="Times New Roman" w:hAnsi="Times New Roman" w:cs="Times New Roman"/>
          <w:sz w:val="28"/>
          <w:szCs w:val="28"/>
        </w:rPr>
        <w:t>Ключові слова: понтичний водоносний горизонт, р</w:t>
      </w:r>
      <w:r>
        <w:rPr>
          <w:rFonts w:ascii="Times New Roman" w:hAnsi="Times New Roman" w:cs="Times New Roman"/>
          <w:sz w:val="28"/>
          <w:szCs w:val="28"/>
        </w:rPr>
        <w:t>е</w:t>
      </w:r>
      <w:r w:rsidRPr="00910FC4">
        <w:rPr>
          <w:rFonts w:ascii="Times New Roman" w:hAnsi="Times New Roman" w:cs="Times New Roman"/>
          <w:sz w:val="28"/>
          <w:szCs w:val="28"/>
        </w:rPr>
        <w:t>жим, підземні води, моніторинг, клімат, ротаційна динаміка, припливи, урбанізоване середовище.</w:t>
      </w:r>
    </w:p>
    <w:p w:rsidR="009D185D" w:rsidRPr="00E03DCF" w:rsidRDefault="009D185D" w:rsidP="009D185D">
      <w:pPr>
        <w:spacing w:after="120"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Abstract</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en-US" w:eastAsia="uk-UA"/>
        </w:rPr>
        <w:t>Poltavchenko Y</w:t>
      </w:r>
      <w:r w:rsidRPr="00910FC4">
        <w:rPr>
          <w:rFonts w:ascii="Times New Roman" w:eastAsia="Times New Roman" w:hAnsi="Times New Roman" w:cs="Times New Roman"/>
          <w:sz w:val="28"/>
          <w:szCs w:val="28"/>
          <w:lang w:val="en-US" w:eastAsia="uk-UA"/>
        </w:rPr>
        <w:t xml:space="preserve">. R. </w:t>
      </w:r>
      <w:r w:rsidRPr="008E282E">
        <w:rPr>
          <w:rFonts w:ascii="Times New Roman" w:hAnsi="Times New Roman" w:cs="Times New Roman"/>
          <w:sz w:val="28"/>
          <w:szCs w:val="28"/>
          <w:lang w:val="en-US"/>
        </w:rPr>
        <w:t>Environmental and geological conditions and factors of groundwater regime formation in pontic layer sediments based on monitoring data in underground workings</w:t>
      </w:r>
      <w:r w:rsidRPr="00910FC4">
        <w:rPr>
          <w:rFonts w:ascii="Times New Roman" w:eastAsia="Times New Roman" w:hAnsi="Times New Roman" w:cs="Times New Roman"/>
          <w:sz w:val="28"/>
          <w:szCs w:val="28"/>
          <w:lang w:val="en-US" w:eastAsia="uk-UA"/>
        </w:rPr>
        <w:t>. Bachelor's qualification thesis for obtaining the bachelor's degree in specialty 103 "Earth Sciences" within the educational-professional program "Marine Geology, Hydrogeology and Engineering Geology".</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910FC4">
        <w:rPr>
          <w:rFonts w:ascii="Times New Roman" w:eastAsia="Times New Roman" w:hAnsi="Times New Roman" w:cs="Times New Roman"/>
          <w:sz w:val="28"/>
          <w:szCs w:val="28"/>
          <w:lang w:val="en-US" w:eastAsia="uk-UA"/>
        </w:rPr>
        <w:t>The bachelor’s thesis consists of an introduction, 3 chapters, and general conclusions. The total volume of the work i</w:t>
      </w:r>
      <w:r>
        <w:rPr>
          <w:rFonts w:ascii="Times New Roman" w:eastAsia="Times New Roman" w:hAnsi="Times New Roman" w:cs="Times New Roman"/>
          <w:sz w:val="28"/>
          <w:szCs w:val="28"/>
          <w:lang w:val="en-US" w:eastAsia="uk-UA"/>
        </w:rPr>
        <w:t>s 64</w:t>
      </w:r>
      <w:r w:rsidRPr="00910FC4">
        <w:rPr>
          <w:rFonts w:ascii="Times New Roman" w:eastAsia="Times New Roman" w:hAnsi="Times New Roman" w:cs="Times New Roman"/>
          <w:sz w:val="28"/>
          <w:szCs w:val="28"/>
          <w:lang w:val="en-US" w:eastAsia="uk-UA"/>
        </w:rPr>
        <w:t xml:space="preserve"> pages, including 20 figures and a list of 35 references.</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910FC4">
        <w:rPr>
          <w:rFonts w:ascii="Times New Roman" w:eastAsia="Times New Roman" w:hAnsi="Times New Roman" w:cs="Times New Roman"/>
          <w:sz w:val="28"/>
          <w:szCs w:val="28"/>
          <w:lang w:val="en-US" w:eastAsia="uk-UA"/>
        </w:rPr>
        <w:t>The subject</w:t>
      </w:r>
      <w:r>
        <w:rPr>
          <w:rFonts w:ascii="Times New Roman" w:eastAsia="Times New Roman" w:hAnsi="Times New Roman" w:cs="Times New Roman"/>
          <w:sz w:val="28"/>
          <w:szCs w:val="28"/>
          <w:lang w:eastAsia="uk-UA"/>
        </w:rPr>
        <w:t>:</w:t>
      </w:r>
      <w:r w:rsidRPr="00910FC4">
        <w:rPr>
          <w:rFonts w:ascii="Times New Roman" w:eastAsia="Times New Roman" w:hAnsi="Times New Roman" w:cs="Times New Roman"/>
          <w:sz w:val="28"/>
          <w:szCs w:val="28"/>
          <w:lang w:val="en-US" w:eastAsia="uk-UA"/>
        </w:rPr>
        <w:t xml:space="preserve"> the variability of the hydrodynamic, thermal, and hydrochemical regimes and their indicators.</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910FC4">
        <w:rPr>
          <w:rFonts w:ascii="Times New Roman" w:eastAsia="Times New Roman" w:hAnsi="Times New Roman" w:cs="Times New Roman"/>
          <w:sz w:val="28"/>
          <w:szCs w:val="28"/>
          <w:lang w:val="en-US" w:eastAsia="uk-UA"/>
        </w:rPr>
        <w:t>The object</w:t>
      </w:r>
      <w:r>
        <w:rPr>
          <w:rFonts w:ascii="Times New Roman" w:eastAsia="Times New Roman" w:hAnsi="Times New Roman" w:cs="Times New Roman"/>
          <w:sz w:val="28"/>
          <w:szCs w:val="28"/>
          <w:lang w:eastAsia="uk-UA"/>
        </w:rPr>
        <w:t>:</w:t>
      </w:r>
      <w:r w:rsidRPr="00910FC4">
        <w:rPr>
          <w:rFonts w:ascii="Times New Roman" w:eastAsia="Times New Roman" w:hAnsi="Times New Roman" w:cs="Times New Roman"/>
          <w:sz w:val="28"/>
          <w:szCs w:val="28"/>
          <w:lang w:val="en-US" w:eastAsia="uk-UA"/>
        </w:rPr>
        <w:t xml:space="preserve"> is the Pontian aquifer.</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910FC4">
        <w:rPr>
          <w:rFonts w:ascii="Times New Roman" w:eastAsia="Times New Roman" w:hAnsi="Times New Roman" w:cs="Times New Roman"/>
          <w:sz w:val="28"/>
          <w:szCs w:val="28"/>
          <w:lang w:val="en-US" w:eastAsia="uk-UA"/>
        </w:rPr>
        <w:t>The aim</w:t>
      </w:r>
      <w:r>
        <w:rPr>
          <w:rFonts w:ascii="Times New Roman" w:eastAsia="Times New Roman" w:hAnsi="Times New Roman" w:cs="Times New Roman"/>
          <w:sz w:val="28"/>
          <w:szCs w:val="28"/>
          <w:lang w:eastAsia="uk-UA"/>
        </w:rPr>
        <w:t>:</w:t>
      </w:r>
      <w:r w:rsidRPr="00910FC4">
        <w:rPr>
          <w:rFonts w:ascii="Times New Roman" w:eastAsia="Times New Roman" w:hAnsi="Times New Roman" w:cs="Times New Roman"/>
          <w:sz w:val="28"/>
          <w:szCs w:val="28"/>
          <w:lang w:val="en-US" w:eastAsia="uk-UA"/>
        </w:rPr>
        <w:t xml:space="preserve"> investigate </w:t>
      </w:r>
      <w:r>
        <w:rPr>
          <w:rFonts w:ascii="Times New Roman" w:eastAsia="Times New Roman" w:hAnsi="Times New Roman" w:cs="Times New Roman"/>
          <w:sz w:val="28"/>
          <w:szCs w:val="28"/>
          <w:lang w:val="en-US" w:eastAsia="uk-UA"/>
        </w:rPr>
        <w:t>environmental</w:t>
      </w:r>
      <w:r w:rsidRPr="00910FC4">
        <w:rPr>
          <w:rFonts w:ascii="Times New Roman" w:eastAsia="Times New Roman" w:hAnsi="Times New Roman" w:cs="Times New Roman"/>
          <w:sz w:val="28"/>
          <w:szCs w:val="28"/>
          <w:lang w:val="en-US" w:eastAsia="uk-UA"/>
        </w:rPr>
        <w:t xml:space="preserve"> and geological conditions and factors that determine the regime of groundwater within the Pontian aquifer in the urban area of Odesa city.</w:t>
      </w:r>
    </w:p>
    <w:p w:rsidR="009D185D" w:rsidRPr="00910FC4"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910FC4">
        <w:rPr>
          <w:rFonts w:ascii="Times New Roman" w:eastAsia="Times New Roman" w:hAnsi="Times New Roman" w:cs="Times New Roman"/>
          <w:sz w:val="28"/>
          <w:szCs w:val="28"/>
          <w:lang w:val="en-US" w:eastAsia="uk-UA"/>
        </w:rPr>
        <w:t>The study includes hydrogeological analysis considering climatic, astronomical, rotational, and anthropogenic factors. Monitoring data were processed, relationships between diffe</w:t>
      </w:r>
      <w:r>
        <w:rPr>
          <w:rFonts w:ascii="Times New Roman" w:eastAsia="Times New Roman" w:hAnsi="Times New Roman" w:cs="Times New Roman"/>
          <w:sz w:val="28"/>
          <w:szCs w:val="28"/>
          <w:lang w:val="en-US" w:eastAsia="uk-UA"/>
        </w:rPr>
        <w:t>rent parameters were identified.</w:t>
      </w:r>
      <w:r w:rsidRPr="00910FC4">
        <w:rPr>
          <w:rFonts w:ascii="Times New Roman" w:eastAsia="Times New Roman" w:hAnsi="Times New Roman" w:cs="Times New Roman"/>
          <w:sz w:val="28"/>
          <w:szCs w:val="28"/>
          <w:lang w:val="en-US" w:eastAsia="uk-UA"/>
        </w:rPr>
        <w:t xml:space="preserve"> The obtained results can be used for forecasting aquifer behavior and optimizing hydrogeological monitoring systems.</w:t>
      </w:r>
    </w:p>
    <w:p w:rsidR="009D185D" w:rsidRPr="009650A9" w:rsidRDefault="009D185D" w:rsidP="009D185D">
      <w:pPr>
        <w:spacing w:before="100" w:beforeAutospacing="1" w:after="100" w:afterAutospacing="1" w:line="240" w:lineRule="auto"/>
        <w:contextualSpacing/>
        <w:jc w:val="both"/>
        <w:rPr>
          <w:rFonts w:ascii="Times New Roman" w:eastAsia="Times New Roman" w:hAnsi="Times New Roman" w:cs="Times New Roman"/>
          <w:sz w:val="28"/>
          <w:szCs w:val="28"/>
          <w:lang w:val="en-US" w:eastAsia="uk-UA"/>
        </w:rPr>
      </w:pPr>
      <w:r w:rsidRPr="00A05B2C">
        <w:rPr>
          <w:rFonts w:ascii="Times New Roman" w:eastAsia="Times New Roman" w:hAnsi="Times New Roman" w:cs="Times New Roman"/>
          <w:bCs/>
          <w:sz w:val="28"/>
          <w:szCs w:val="28"/>
          <w:lang w:val="en-US" w:eastAsia="uk-UA"/>
        </w:rPr>
        <w:t>Keywords</w:t>
      </w:r>
      <w:r w:rsidRPr="00910FC4">
        <w:rPr>
          <w:rFonts w:ascii="Times New Roman" w:eastAsia="Times New Roman" w:hAnsi="Times New Roman" w:cs="Times New Roman"/>
          <w:sz w:val="28"/>
          <w:szCs w:val="28"/>
          <w:lang w:val="en-US" w:eastAsia="uk-UA"/>
        </w:rPr>
        <w:t>: Pontian aquifer, regime, groundwater, monitoring, climate, rotational dynamics, tides, urban environment.</w:t>
      </w:r>
      <w:r>
        <w:rPr>
          <w:rFonts w:ascii="Times New Roman" w:hAnsi="Times New Roman" w:cs="Times New Roman"/>
        </w:rPr>
        <w:br w:type="page"/>
      </w:r>
    </w:p>
    <w:sdt>
      <w:sdtPr>
        <w:rPr>
          <w:rFonts w:asciiTheme="minorHAnsi" w:eastAsiaTheme="minorHAnsi" w:hAnsiTheme="minorHAnsi" w:cstheme="minorBidi"/>
          <w:color w:val="auto"/>
          <w:sz w:val="22"/>
          <w:szCs w:val="22"/>
          <w:lang w:val="ru-RU" w:eastAsia="en-US"/>
        </w:rPr>
        <w:id w:val="-580752822"/>
        <w:docPartObj>
          <w:docPartGallery w:val="Table of Contents"/>
          <w:docPartUnique/>
        </w:docPartObj>
      </w:sdtPr>
      <w:sdtEndPr>
        <w:rPr>
          <w:rFonts w:ascii="Times New Roman" w:hAnsi="Times New Roman" w:cs="Times New Roman"/>
          <w:b/>
          <w:bCs/>
          <w:sz w:val="28"/>
          <w:szCs w:val="28"/>
        </w:rPr>
      </w:sdtEndPr>
      <w:sdtContent>
        <w:p w:rsidR="009D185D" w:rsidRPr="00354986" w:rsidRDefault="009D185D" w:rsidP="009D185D">
          <w:pPr>
            <w:pStyle w:val="a3"/>
            <w:jc w:val="center"/>
            <w:rPr>
              <w:rFonts w:ascii="Times New Roman" w:hAnsi="Times New Roman" w:cs="Times New Roman"/>
              <w:b/>
              <w:color w:val="auto"/>
              <w:sz w:val="28"/>
              <w:szCs w:val="28"/>
            </w:rPr>
          </w:pPr>
          <w:r w:rsidRPr="00354986">
            <w:rPr>
              <w:rFonts w:ascii="Times New Roman" w:hAnsi="Times New Roman" w:cs="Times New Roman"/>
              <w:b/>
              <w:color w:val="auto"/>
              <w:sz w:val="28"/>
              <w:szCs w:val="28"/>
              <w:lang w:val="ru-RU"/>
            </w:rPr>
            <w:t>ЗМІСТ</w:t>
          </w:r>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r w:rsidRPr="006A5210">
            <w:rPr>
              <w:rFonts w:ascii="Times New Roman" w:hAnsi="Times New Roman" w:cs="Times New Roman"/>
              <w:sz w:val="28"/>
              <w:szCs w:val="28"/>
            </w:rPr>
            <w:fldChar w:fldCharType="begin"/>
          </w:r>
          <w:r w:rsidRPr="006A5210">
            <w:rPr>
              <w:rFonts w:ascii="Times New Roman" w:hAnsi="Times New Roman" w:cs="Times New Roman"/>
              <w:sz w:val="28"/>
              <w:szCs w:val="28"/>
            </w:rPr>
            <w:instrText xml:space="preserve"> TOC \o "1-3" \h \z \u </w:instrText>
          </w:r>
          <w:r w:rsidRPr="006A5210">
            <w:rPr>
              <w:rFonts w:ascii="Times New Roman" w:hAnsi="Times New Roman" w:cs="Times New Roman"/>
              <w:sz w:val="28"/>
              <w:szCs w:val="28"/>
            </w:rPr>
            <w:fldChar w:fldCharType="separate"/>
          </w:r>
          <w:hyperlink w:anchor="_Toc200297654" w:history="1">
            <w:r w:rsidRPr="006A5210">
              <w:rPr>
                <w:rStyle w:val="a5"/>
                <w:rFonts w:ascii="Times New Roman" w:hAnsi="Times New Roman" w:cs="Times New Roman"/>
                <w:noProof/>
                <w:sz w:val="28"/>
                <w:szCs w:val="28"/>
              </w:rPr>
              <w:t>ВСТУП</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_Toc200297654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hyperlink w:anchor="_Toc200297655" w:history="1">
            <w:r w:rsidRPr="006A5210">
              <w:rPr>
                <w:rStyle w:val="a5"/>
                <w:rFonts w:ascii="Times New Roman" w:hAnsi="Times New Roman" w:cs="Times New Roman"/>
                <w:noProof/>
                <w:sz w:val="28"/>
                <w:szCs w:val="28"/>
              </w:rPr>
              <w:t xml:space="preserve">1. </w:t>
            </w:r>
            <w:r w:rsidRPr="006A5210">
              <w:rPr>
                <w:rStyle w:val="a5"/>
                <w:rFonts w:ascii="Times New Roman" w:hAnsi="Times New Roman" w:cs="Times New Roman"/>
                <w:bCs/>
                <w:noProof/>
                <w:sz w:val="28"/>
                <w:szCs w:val="28"/>
              </w:rPr>
              <w:t>Природні умови території м. Одеса</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_Toc200297655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left" w:pos="880"/>
              <w:tab w:val="right" w:leader="dot" w:pos="9344"/>
            </w:tabs>
            <w:spacing w:line="360" w:lineRule="auto"/>
            <w:rPr>
              <w:rFonts w:ascii="Times New Roman" w:eastAsiaTheme="minorEastAsia" w:hAnsi="Times New Roman" w:cs="Times New Roman"/>
              <w:noProof/>
              <w:sz w:val="28"/>
              <w:szCs w:val="28"/>
              <w:lang w:eastAsia="uk-UA"/>
            </w:rPr>
          </w:pPr>
          <w:hyperlink w:anchor="_Toc200297656" w:history="1">
            <w:r w:rsidRPr="006A5210">
              <w:rPr>
                <w:rStyle w:val="a5"/>
                <w:rFonts w:ascii="Times New Roman" w:hAnsi="Times New Roman" w:cs="Times New Roman"/>
                <w:bCs/>
                <w:noProof/>
                <w:sz w:val="28"/>
                <w:szCs w:val="28"/>
              </w:rPr>
              <w:t>1.1.</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bCs/>
                <w:noProof/>
                <w:sz w:val="28"/>
                <w:szCs w:val="28"/>
              </w:rPr>
              <w:t>Фізико-географічні умови</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_Toc200297656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left" w:pos="880"/>
              <w:tab w:val="right" w:leader="dot" w:pos="9344"/>
            </w:tabs>
            <w:spacing w:line="360" w:lineRule="auto"/>
            <w:rPr>
              <w:rFonts w:ascii="Times New Roman" w:eastAsiaTheme="minorEastAsia" w:hAnsi="Times New Roman" w:cs="Times New Roman"/>
              <w:noProof/>
              <w:sz w:val="28"/>
              <w:szCs w:val="28"/>
              <w:lang w:eastAsia="uk-UA"/>
            </w:rPr>
          </w:pPr>
          <w:hyperlink w:anchor="_Toc200297657" w:history="1">
            <w:r w:rsidRPr="006A5210">
              <w:rPr>
                <w:rStyle w:val="a5"/>
                <w:rFonts w:ascii="Times New Roman" w:hAnsi="Times New Roman" w:cs="Times New Roman"/>
                <w:bCs/>
                <w:noProof/>
                <w:sz w:val="28"/>
                <w:szCs w:val="28"/>
              </w:rPr>
              <w:t>1.2.</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bCs/>
                <w:noProof/>
                <w:sz w:val="28"/>
                <w:szCs w:val="28"/>
              </w:rPr>
              <w:t>Геологічна будова</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_Toc200297657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3"/>
            <w:tabs>
              <w:tab w:val="left" w:pos="1320"/>
              <w:tab w:val="right" w:leader="dot" w:pos="9344"/>
            </w:tabs>
            <w:spacing w:line="360" w:lineRule="auto"/>
            <w:rPr>
              <w:rFonts w:ascii="Times New Roman" w:eastAsiaTheme="minorEastAsia" w:hAnsi="Times New Roman" w:cs="Times New Roman"/>
              <w:noProof/>
              <w:sz w:val="28"/>
              <w:szCs w:val="28"/>
              <w:lang w:eastAsia="uk-UA"/>
            </w:rPr>
          </w:pPr>
          <w:hyperlink w:anchor="_Toc200297658" w:history="1">
            <w:r w:rsidRPr="006A5210">
              <w:rPr>
                <w:rStyle w:val="a5"/>
                <w:rFonts w:ascii="Times New Roman" w:hAnsi="Times New Roman" w:cs="Times New Roman"/>
                <w:noProof/>
                <w:sz w:val="28"/>
                <w:szCs w:val="28"/>
              </w:rPr>
              <w:t>1.2.1.</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noProof/>
                <w:sz w:val="28"/>
                <w:szCs w:val="28"/>
              </w:rPr>
              <w:t>Стратиграфія і літологія</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_Toc200297658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3"/>
            <w:tabs>
              <w:tab w:val="left" w:pos="1320"/>
              <w:tab w:val="right" w:leader="dot" w:pos="9344"/>
            </w:tabs>
            <w:spacing w:line="360" w:lineRule="auto"/>
            <w:rPr>
              <w:rFonts w:ascii="Times New Roman" w:eastAsiaTheme="minorEastAsia" w:hAnsi="Times New Roman" w:cs="Times New Roman"/>
              <w:noProof/>
              <w:sz w:val="28"/>
              <w:szCs w:val="28"/>
              <w:lang w:eastAsia="uk-UA"/>
            </w:rPr>
          </w:pPr>
          <w:hyperlink w:anchor="_Toc200297659" w:history="1">
            <w:r w:rsidRPr="006A5210">
              <w:rPr>
                <w:rStyle w:val="a5"/>
                <w:rFonts w:ascii="Times New Roman" w:hAnsi="Times New Roman" w:cs="Times New Roman"/>
                <w:noProof/>
                <w:sz w:val="28"/>
                <w:szCs w:val="28"/>
              </w:rPr>
              <w:t>1.2.2.</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noProof/>
                <w:sz w:val="28"/>
                <w:szCs w:val="28"/>
              </w:rPr>
              <w:t>Тектоніка</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_Toc200297659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left" w:pos="880"/>
              <w:tab w:val="right" w:leader="dot" w:pos="9344"/>
            </w:tabs>
            <w:spacing w:line="360" w:lineRule="auto"/>
            <w:rPr>
              <w:rFonts w:ascii="Times New Roman" w:eastAsiaTheme="minorEastAsia" w:hAnsi="Times New Roman" w:cs="Times New Roman"/>
              <w:noProof/>
              <w:sz w:val="28"/>
              <w:szCs w:val="28"/>
              <w:lang w:eastAsia="uk-UA"/>
            </w:rPr>
          </w:pPr>
          <w:hyperlink w:anchor="_Toc200297660" w:history="1">
            <w:r w:rsidRPr="006A5210">
              <w:rPr>
                <w:rStyle w:val="a5"/>
                <w:rFonts w:ascii="Times New Roman" w:hAnsi="Times New Roman" w:cs="Times New Roman"/>
                <w:bCs/>
                <w:noProof/>
                <w:sz w:val="28"/>
                <w:szCs w:val="28"/>
              </w:rPr>
              <w:t>1.3.</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bCs/>
                <w:noProof/>
                <w:sz w:val="28"/>
                <w:szCs w:val="28"/>
              </w:rPr>
              <w:t>Геоморфологія</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_Toc200297660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21</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left" w:pos="880"/>
              <w:tab w:val="right" w:leader="dot" w:pos="9344"/>
            </w:tabs>
            <w:spacing w:line="360" w:lineRule="auto"/>
            <w:rPr>
              <w:rFonts w:ascii="Times New Roman" w:eastAsiaTheme="minorEastAsia" w:hAnsi="Times New Roman" w:cs="Times New Roman"/>
              <w:noProof/>
              <w:sz w:val="28"/>
              <w:szCs w:val="28"/>
              <w:lang w:eastAsia="uk-UA"/>
            </w:rPr>
          </w:pPr>
          <w:hyperlink w:anchor="_Toc200297661" w:history="1">
            <w:r w:rsidRPr="006A5210">
              <w:rPr>
                <w:rStyle w:val="a5"/>
                <w:rFonts w:ascii="Times New Roman" w:hAnsi="Times New Roman" w:cs="Times New Roman"/>
                <w:bCs/>
                <w:noProof/>
                <w:sz w:val="28"/>
                <w:szCs w:val="28"/>
              </w:rPr>
              <w:t>1.4.</w:t>
            </w:r>
            <w:r w:rsidRPr="006A5210">
              <w:rPr>
                <w:rFonts w:ascii="Times New Roman" w:eastAsiaTheme="minorEastAsia" w:hAnsi="Times New Roman" w:cs="Times New Roman"/>
                <w:noProof/>
                <w:sz w:val="28"/>
                <w:szCs w:val="28"/>
                <w:lang w:eastAsia="uk-UA"/>
              </w:rPr>
              <w:tab/>
            </w:r>
            <w:r w:rsidRPr="006A5210">
              <w:rPr>
                <w:rStyle w:val="a5"/>
                <w:rFonts w:ascii="Times New Roman" w:hAnsi="Times New Roman" w:cs="Times New Roman"/>
                <w:bCs/>
                <w:noProof/>
                <w:sz w:val="28"/>
                <w:szCs w:val="28"/>
              </w:rPr>
              <w:t>Гідрогеологічні умови</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_Toc200297661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24</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2" w:history="1">
            <w:r w:rsidRPr="006A5210">
              <w:rPr>
                <w:rStyle w:val="a5"/>
                <w:rFonts w:ascii="Times New Roman" w:hAnsi="Times New Roman" w:cs="Times New Roman"/>
                <w:noProof/>
                <w:sz w:val="28"/>
                <w:szCs w:val="28"/>
              </w:rPr>
              <w:t>1.5 Екзогенні геологічні процеси</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_Toc200297662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27</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hyperlink w:anchor="_Toc200297663" w:history="1">
            <w:r w:rsidRPr="006A5210">
              <w:rPr>
                <w:rStyle w:val="a5"/>
                <w:rFonts w:ascii="Times New Roman" w:hAnsi="Times New Roman" w:cs="Times New Roman"/>
                <w:noProof/>
                <w:sz w:val="28"/>
                <w:szCs w:val="28"/>
              </w:rPr>
              <w:t>2. Характеристика</w:t>
            </w:r>
            <w:r w:rsidRPr="006A5210">
              <w:rPr>
                <w:rStyle w:val="a5"/>
                <w:rFonts w:ascii="Times New Roman" w:hAnsi="Times New Roman" w:cs="Times New Roman"/>
                <w:noProof/>
                <w:sz w:val="28"/>
                <w:szCs w:val="28"/>
                <w:lang w:val="ru-RU"/>
              </w:rPr>
              <w:t xml:space="preserve"> </w:t>
            </w:r>
            <w:r w:rsidRPr="006A5210">
              <w:rPr>
                <w:rStyle w:val="a5"/>
                <w:rFonts w:ascii="Times New Roman" w:hAnsi="Times New Roman" w:cs="Times New Roman"/>
                <w:noProof/>
                <w:sz w:val="28"/>
                <w:szCs w:val="28"/>
              </w:rPr>
              <w:t>об’єкту та методика досліджень</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_Toc200297663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4" w:history="1">
            <w:r w:rsidRPr="006A5210">
              <w:rPr>
                <w:rStyle w:val="a5"/>
                <w:rFonts w:ascii="Times New Roman" w:hAnsi="Times New Roman" w:cs="Times New Roman"/>
                <w:noProof/>
                <w:sz w:val="28"/>
                <w:szCs w:val="28"/>
              </w:rPr>
              <w:t>2.1 Структурно-геологічні умови формування водоносного горизонту понтичних відкладів</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_Toc200297664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5" w:history="1">
            <w:r w:rsidRPr="006A5210">
              <w:rPr>
                <w:rStyle w:val="a5"/>
                <w:rFonts w:ascii="Times New Roman" w:hAnsi="Times New Roman" w:cs="Times New Roman"/>
                <w:noProof/>
                <w:sz w:val="28"/>
                <w:szCs w:val="28"/>
              </w:rPr>
              <w:t>2.2 Антропогенний вплив на характеристики понтичного водоносного горизонту</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_Toc200297665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33</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6" w:history="1">
            <w:r w:rsidRPr="006A5210">
              <w:rPr>
                <w:rStyle w:val="a5"/>
                <w:rFonts w:ascii="Times New Roman" w:hAnsi="Times New Roman" w:cs="Times New Roman"/>
                <w:noProof/>
                <w:sz w:val="28"/>
                <w:szCs w:val="28"/>
              </w:rPr>
              <w:t>2.3 Методика моніторингу режиму підземних вод</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_Toc200297666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hyperlink w:anchor="_Toc200297667" w:history="1">
            <w:r w:rsidRPr="006A5210">
              <w:rPr>
                <w:rStyle w:val="a5"/>
                <w:rFonts w:ascii="Times New Roman" w:hAnsi="Times New Roman" w:cs="Times New Roman"/>
                <w:noProof/>
                <w:sz w:val="28"/>
                <w:szCs w:val="28"/>
              </w:rPr>
              <w:t>3. Обробка результатів моніторингу</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_Toc200297667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37</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8" w:history="1">
            <w:r w:rsidRPr="006A5210">
              <w:rPr>
                <w:rStyle w:val="a5"/>
                <w:rFonts w:ascii="Times New Roman" w:hAnsi="Times New Roman" w:cs="Times New Roman"/>
                <w:noProof/>
                <w:sz w:val="28"/>
                <w:szCs w:val="28"/>
              </w:rPr>
              <w:t>3.1 Мінливість температурного режиму</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_Toc200297668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37</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69" w:history="1">
            <w:r w:rsidRPr="006A5210">
              <w:rPr>
                <w:rStyle w:val="a5"/>
                <w:rFonts w:ascii="Times New Roman" w:hAnsi="Times New Roman" w:cs="Times New Roman"/>
                <w:noProof/>
                <w:sz w:val="28"/>
                <w:szCs w:val="28"/>
              </w:rPr>
              <w:t>3.2 Мінливість гідродинамічного режиму</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_Toc200297669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40</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70" w:history="1">
            <w:r w:rsidRPr="006A5210">
              <w:rPr>
                <w:rStyle w:val="a5"/>
                <w:rFonts w:ascii="Times New Roman" w:hAnsi="Times New Roman" w:cs="Times New Roman"/>
                <w:noProof/>
                <w:sz w:val="28"/>
                <w:szCs w:val="28"/>
              </w:rPr>
              <w:t>3.3 Мінливість мінералізації</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_Toc200297670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53</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2"/>
            <w:tabs>
              <w:tab w:val="right" w:leader="dot" w:pos="9344"/>
            </w:tabs>
            <w:spacing w:line="360" w:lineRule="auto"/>
            <w:rPr>
              <w:rFonts w:ascii="Times New Roman" w:eastAsiaTheme="minorEastAsia" w:hAnsi="Times New Roman" w:cs="Times New Roman"/>
              <w:noProof/>
              <w:sz w:val="28"/>
              <w:szCs w:val="28"/>
              <w:lang w:eastAsia="uk-UA"/>
            </w:rPr>
          </w:pPr>
          <w:hyperlink w:anchor="_Toc200297671" w:history="1">
            <w:r w:rsidRPr="006A5210">
              <w:rPr>
                <w:rStyle w:val="a5"/>
                <w:rFonts w:ascii="Times New Roman" w:hAnsi="Times New Roman" w:cs="Times New Roman"/>
                <w:noProof/>
                <w:sz w:val="28"/>
                <w:szCs w:val="28"/>
              </w:rPr>
              <w:t>3.4 Порівняння всіх складових, визначення та обґрунтування взаємодії</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_Toc200297671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55</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hyperlink w:anchor="_Toc200297672" w:history="1">
            <w:r w:rsidRPr="006A5210">
              <w:rPr>
                <w:rStyle w:val="a5"/>
                <w:rFonts w:ascii="Times New Roman" w:hAnsi="Times New Roman" w:cs="Times New Roman"/>
                <w:noProof/>
                <w:sz w:val="28"/>
                <w:szCs w:val="28"/>
              </w:rPr>
              <w:t>ВИСНОВКИ</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_Toc200297672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59</w:t>
            </w:r>
            <w:r w:rsidRPr="006A5210">
              <w:rPr>
                <w:rFonts w:ascii="Times New Roman" w:hAnsi="Times New Roman" w:cs="Times New Roman"/>
                <w:noProof/>
                <w:webHidden/>
                <w:sz w:val="28"/>
                <w:szCs w:val="28"/>
              </w:rPr>
              <w:fldChar w:fldCharType="end"/>
            </w:r>
          </w:hyperlink>
        </w:p>
        <w:p w:rsidR="009D185D" w:rsidRPr="006A5210" w:rsidRDefault="009D185D" w:rsidP="009D185D">
          <w:pPr>
            <w:pStyle w:val="11"/>
            <w:tabs>
              <w:tab w:val="right" w:leader="dot" w:pos="9344"/>
            </w:tabs>
            <w:spacing w:line="360" w:lineRule="auto"/>
            <w:rPr>
              <w:rFonts w:ascii="Times New Roman" w:eastAsiaTheme="minorEastAsia" w:hAnsi="Times New Roman" w:cs="Times New Roman"/>
              <w:noProof/>
              <w:sz w:val="28"/>
              <w:szCs w:val="28"/>
              <w:lang w:eastAsia="uk-UA"/>
            </w:rPr>
          </w:pPr>
          <w:hyperlink w:anchor="_Toc200297673" w:history="1">
            <w:r w:rsidRPr="006A5210">
              <w:rPr>
                <w:rStyle w:val="a5"/>
                <w:rFonts w:ascii="Times New Roman" w:hAnsi="Times New Roman" w:cs="Times New Roman"/>
                <w:noProof/>
                <w:sz w:val="28"/>
                <w:szCs w:val="28"/>
              </w:rPr>
              <w:t>СПИСОК ВИКОРИСТАНИХ ДЖЕРЕЛ</w:t>
            </w:r>
            <w:r w:rsidRPr="006A5210">
              <w:rPr>
                <w:rFonts w:ascii="Times New Roman" w:hAnsi="Times New Roman" w:cs="Times New Roman"/>
                <w:noProof/>
                <w:webHidden/>
                <w:sz w:val="28"/>
                <w:szCs w:val="28"/>
              </w:rPr>
              <w:tab/>
            </w:r>
            <w:r w:rsidRPr="006A5210">
              <w:rPr>
                <w:rFonts w:ascii="Times New Roman" w:hAnsi="Times New Roman" w:cs="Times New Roman"/>
                <w:noProof/>
                <w:webHidden/>
                <w:sz w:val="28"/>
                <w:szCs w:val="28"/>
              </w:rPr>
              <w:fldChar w:fldCharType="begin"/>
            </w:r>
            <w:r w:rsidRPr="006A5210">
              <w:rPr>
                <w:rFonts w:ascii="Times New Roman" w:hAnsi="Times New Roman" w:cs="Times New Roman"/>
                <w:noProof/>
                <w:webHidden/>
                <w:sz w:val="28"/>
                <w:szCs w:val="28"/>
              </w:rPr>
              <w:instrText xml:space="preserve"> PAGEREF _Toc200297673 \h </w:instrText>
            </w:r>
            <w:r w:rsidRPr="006A5210">
              <w:rPr>
                <w:rFonts w:ascii="Times New Roman" w:hAnsi="Times New Roman" w:cs="Times New Roman"/>
                <w:noProof/>
                <w:webHidden/>
                <w:sz w:val="28"/>
                <w:szCs w:val="28"/>
              </w:rPr>
            </w:r>
            <w:r w:rsidRPr="006A521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61</w:t>
            </w:r>
            <w:r w:rsidRPr="006A5210">
              <w:rPr>
                <w:rFonts w:ascii="Times New Roman" w:hAnsi="Times New Roman" w:cs="Times New Roman"/>
                <w:noProof/>
                <w:webHidden/>
                <w:sz w:val="28"/>
                <w:szCs w:val="28"/>
              </w:rPr>
              <w:fldChar w:fldCharType="end"/>
            </w:r>
          </w:hyperlink>
        </w:p>
        <w:p w:rsidR="009D185D" w:rsidRPr="006A5210" w:rsidRDefault="009D185D" w:rsidP="009D185D">
          <w:pPr>
            <w:spacing w:line="360" w:lineRule="auto"/>
            <w:rPr>
              <w:rFonts w:ascii="Times New Roman" w:hAnsi="Times New Roman" w:cs="Times New Roman"/>
              <w:sz w:val="28"/>
              <w:szCs w:val="28"/>
            </w:rPr>
          </w:pPr>
          <w:r w:rsidRPr="006A5210">
            <w:rPr>
              <w:rFonts w:ascii="Times New Roman" w:hAnsi="Times New Roman" w:cs="Times New Roman"/>
              <w:b/>
              <w:bCs/>
              <w:sz w:val="28"/>
              <w:szCs w:val="28"/>
              <w:lang w:val="ru-RU"/>
            </w:rPr>
            <w:fldChar w:fldCharType="end"/>
          </w:r>
        </w:p>
      </w:sdtContent>
    </w:sdt>
    <w:p w:rsidR="009D185D" w:rsidRPr="00F96FF4" w:rsidRDefault="009D185D" w:rsidP="009D185D">
      <w:pPr>
        <w:rPr>
          <w:rFonts w:ascii="Times New Roman" w:hAnsi="Times New Roman" w:cs="Times New Roman"/>
          <w:sz w:val="28"/>
          <w:szCs w:val="28"/>
        </w:rPr>
      </w:pPr>
      <w:r w:rsidRPr="00F96FF4">
        <w:rPr>
          <w:rFonts w:ascii="Times New Roman" w:hAnsi="Times New Roman" w:cs="Times New Roman"/>
          <w:sz w:val="28"/>
          <w:szCs w:val="28"/>
        </w:rPr>
        <w:br w:type="page"/>
      </w:r>
    </w:p>
    <w:p w:rsidR="009D185D" w:rsidRDefault="009D185D" w:rsidP="009D185D">
      <w:pPr>
        <w:pStyle w:val="1"/>
        <w:spacing w:after="120"/>
        <w:jc w:val="center"/>
        <w:rPr>
          <w:rFonts w:ascii="Times New Roman" w:hAnsi="Times New Roman" w:cs="Times New Roman"/>
          <w:color w:val="auto"/>
          <w:sz w:val="28"/>
          <w:szCs w:val="28"/>
        </w:rPr>
      </w:pPr>
      <w:bookmarkStart w:id="0" w:name="_Toc200297654"/>
      <w:r w:rsidRPr="00F96FF4">
        <w:rPr>
          <w:rFonts w:ascii="Times New Roman" w:hAnsi="Times New Roman" w:cs="Times New Roman"/>
          <w:color w:val="auto"/>
          <w:sz w:val="28"/>
          <w:szCs w:val="28"/>
        </w:rPr>
        <w:lastRenderedPageBreak/>
        <w:t>ВСТУП</w:t>
      </w:r>
      <w:bookmarkEnd w:id="0"/>
    </w:p>
    <w:p w:rsidR="009D185D" w:rsidRDefault="009D185D" w:rsidP="009D185D">
      <w:pPr>
        <w:spacing w:line="360" w:lineRule="auto"/>
        <w:ind w:firstLine="708"/>
        <w:contextualSpacing/>
        <w:jc w:val="both"/>
        <w:rPr>
          <w:rFonts w:ascii="Times New Roman" w:hAnsi="Times New Roman" w:cs="Times New Roman"/>
          <w:b/>
          <w:sz w:val="28"/>
          <w:szCs w:val="28"/>
        </w:rPr>
      </w:pPr>
      <w:r w:rsidRPr="0019742B">
        <w:rPr>
          <w:rFonts w:ascii="Times New Roman" w:hAnsi="Times New Roman" w:cs="Times New Roman"/>
          <w:sz w:val="28"/>
          <w:szCs w:val="28"/>
        </w:rPr>
        <w:t>Дослідження режиму підземних вод в умовах антропогенного впливу є важливим напрямом гідрогеології, оскільки ці води мають велике значення для водозабезпечення, охорони навколишнього середовища та управління водними ресурсами. Одеса, розташована на південному заході України, має складну гідрогеологічну ситуацію, зокрема через її розташування на території Причорноморської низовини, що зумовлює специфіку підземних вод і динаміку їх рівня.</w:t>
      </w:r>
    </w:p>
    <w:p w:rsidR="009D185D" w:rsidRPr="0019742B" w:rsidRDefault="009D185D" w:rsidP="009D185D">
      <w:pPr>
        <w:spacing w:line="360" w:lineRule="auto"/>
        <w:ind w:firstLine="708"/>
        <w:contextualSpacing/>
        <w:jc w:val="both"/>
        <w:rPr>
          <w:rFonts w:ascii="Times New Roman" w:hAnsi="Times New Roman" w:cs="Times New Roman"/>
          <w:sz w:val="28"/>
          <w:szCs w:val="28"/>
        </w:rPr>
      </w:pPr>
      <w:r w:rsidRPr="0019742B">
        <w:rPr>
          <w:rFonts w:ascii="Times New Roman" w:hAnsi="Times New Roman" w:cs="Times New Roman"/>
          <w:b/>
          <w:sz w:val="28"/>
          <w:szCs w:val="28"/>
        </w:rPr>
        <w:t>Актуальність:</w:t>
      </w:r>
      <w:r>
        <w:rPr>
          <w:rFonts w:ascii="Times New Roman" w:hAnsi="Times New Roman" w:cs="Times New Roman"/>
          <w:sz w:val="28"/>
          <w:szCs w:val="28"/>
        </w:rPr>
        <w:t xml:space="preserve"> </w:t>
      </w:r>
      <w:r w:rsidRPr="0019742B">
        <w:rPr>
          <w:rFonts w:ascii="Times New Roman" w:hAnsi="Times New Roman" w:cs="Times New Roman"/>
          <w:sz w:val="28"/>
          <w:szCs w:val="28"/>
        </w:rPr>
        <w:t>Особливе значення в регіоні має понтичний водоносний горизонт, що сформувався у межах однойменного регіоярусу верхнього міоцену. Цей горизонт активно використовується для технічних потреб низкою підприємств, а також є об’єктом наукового інтересу через прояви сучасного карстоутворення в умовах міського середовища</w:t>
      </w:r>
      <w:r w:rsidRPr="00AE10D7">
        <w:rPr>
          <w:rFonts w:ascii="Times New Roman" w:hAnsi="Times New Roman" w:cs="Times New Roman"/>
          <w:sz w:val="28"/>
          <w:szCs w:val="28"/>
        </w:rPr>
        <w:t>.</w:t>
      </w:r>
      <w:r>
        <w:rPr>
          <w:rFonts w:ascii="Times New Roman" w:hAnsi="Times New Roman" w:cs="Times New Roman"/>
          <w:sz w:val="28"/>
          <w:szCs w:val="28"/>
        </w:rPr>
        <w:t xml:space="preserve"> </w:t>
      </w:r>
      <w:r w:rsidRPr="0019742B">
        <w:rPr>
          <w:rFonts w:ascii="Times New Roman" w:hAnsi="Times New Roman" w:cs="Times New Roman"/>
          <w:sz w:val="28"/>
          <w:szCs w:val="28"/>
        </w:rPr>
        <w:t xml:space="preserve">Унікальність цього дослідження полягає в тому, що режимні спостереження проводяться за допомогою двох спеціально закладених свердловин, розташованих у районі геологічної пам’ятки «Одеські катакомби». Їх було пробурено у червні 2017 року працівниками Одеського національного університету імені І.І. Мечникова спільно з музеєм «Таємниці підземної Одеси» </w:t>
      </w:r>
      <w:r w:rsidRPr="007A3AAD">
        <w:rPr>
          <w:rFonts w:ascii="Times New Roman" w:hAnsi="Times New Roman" w:cs="Times New Roman"/>
          <w:sz w:val="28"/>
          <w:szCs w:val="28"/>
        </w:rPr>
        <w:t>–</w:t>
      </w:r>
      <w:r w:rsidRPr="0019742B">
        <w:rPr>
          <w:rFonts w:ascii="Times New Roman" w:hAnsi="Times New Roman" w:cs="Times New Roman"/>
          <w:sz w:val="28"/>
          <w:szCs w:val="28"/>
        </w:rPr>
        <w:t xml:space="preserve"> одна безпосередньо в межах підземної пам’ятки, інша </w:t>
      </w:r>
      <w:r w:rsidRPr="007A3AAD">
        <w:rPr>
          <w:rFonts w:ascii="Times New Roman" w:hAnsi="Times New Roman" w:cs="Times New Roman"/>
          <w:sz w:val="28"/>
          <w:szCs w:val="28"/>
        </w:rPr>
        <w:t>–</w:t>
      </w:r>
      <w:r w:rsidRPr="0019742B">
        <w:rPr>
          <w:rFonts w:ascii="Times New Roman" w:hAnsi="Times New Roman" w:cs="Times New Roman"/>
          <w:sz w:val="28"/>
          <w:szCs w:val="28"/>
        </w:rPr>
        <w:t xml:space="preserve"> на території музею.</w:t>
      </w:r>
    </w:p>
    <w:p w:rsidR="009D185D" w:rsidRPr="0019742B" w:rsidRDefault="009D185D" w:rsidP="009D185D">
      <w:pPr>
        <w:spacing w:line="360" w:lineRule="auto"/>
        <w:ind w:firstLine="708"/>
        <w:contextualSpacing/>
        <w:jc w:val="both"/>
        <w:rPr>
          <w:rFonts w:ascii="Times New Roman" w:hAnsi="Times New Roman" w:cs="Times New Roman"/>
          <w:sz w:val="28"/>
          <w:szCs w:val="28"/>
        </w:rPr>
      </w:pPr>
      <w:r w:rsidRPr="0019742B">
        <w:rPr>
          <w:rFonts w:ascii="Times New Roman" w:hAnsi="Times New Roman" w:cs="Times New Roman"/>
          <w:sz w:val="28"/>
          <w:szCs w:val="28"/>
        </w:rPr>
        <w:t>Вибір саме цього місця для дослідження не є випадковим і має кілька науково обґрунтованих переваг:</w:t>
      </w:r>
    </w:p>
    <w:p w:rsidR="009D185D" w:rsidRPr="0019742B" w:rsidRDefault="009D185D" w:rsidP="009D185D">
      <w:pPr>
        <w:pStyle w:val="a4"/>
        <w:numPr>
          <w:ilvl w:val="0"/>
          <w:numId w:val="2"/>
        </w:numPr>
        <w:spacing w:line="360" w:lineRule="auto"/>
        <w:jc w:val="both"/>
        <w:rPr>
          <w:rFonts w:ascii="Times New Roman" w:hAnsi="Times New Roman" w:cs="Times New Roman"/>
          <w:sz w:val="28"/>
          <w:szCs w:val="28"/>
        </w:rPr>
      </w:pPr>
      <w:r w:rsidRPr="0019742B">
        <w:rPr>
          <w:rFonts w:ascii="Times New Roman" w:hAnsi="Times New Roman" w:cs="Times New Roman"/>
          <w:sz w:val="28"/>
          <w:szCs w:val="28"/>
        </w:rPr>
        <w:t>Свердловини пробурено у нижній частині масиву понтичного вапняку та ізольовано від поверхневих джерел живлення, що мінімізує вплив зовнішніх факторів, на відміну від класичних моніторингових свердловин.</w:t>
      </w:r>
    </w:p>
    <w:p w:rsidR="009D185D" w:rsidRPr="0019742B" w:rsidRDefault="009D185D" w:rsidP="009D185D">
      <w:pPr>
        <w:pStyle w:val="a4"/>
        <w:numPr>
          <w:ilvl w:val="0"/>
          <w:numId w:val="2"/>
        </w:numPr>
        <w:spacing w:line="360" w:lineRule="auto"/>
        <w:jc w:val="both"/>
        <w:rPr>
          <w:rFonts w:ascii="Times New Roman" w:hAnsi="Times New Roman" w:cs="Times New Roman"/>
          <w:sz w:val="28"/>
          <w:szCs w:val="28"/>
        </w:rPr>
      </w:pPr>
      <w:r w:rsidRPr="0019742B">
        <w:rPr>
          <w:rFonts w:ascii="Times New Roman" w:hAnsi="Times New Roman" w:cs="Times New Roman"/>
          <w:sz w:val="28"/>
          <w:szCs w:val="28"/>
        </w:rPr>
        <w:t>Розташування в центральній частині міста дозволяє оцінити гідродинамічні умови в центрі урбанізованого середовища.</w:t>
      </w:r>
    </w:p>
    <w:p w:rsidR="009D185D" w:rsidRPr="0019742B" w:rsidRDefault="009D185D" w:rsidP="009D185D">
      <w:pPr>
        <w:pStyle w:val="a4"/>
        <w:numPr>
          <w:ilvl w:val="0"/>
          <w:numId w:val="2"/>
        </w:numPr>
        <w:spacing w:after="0" w:line="360" w:lineRule="auto"/>
        <w:ind w:left="499" w:hanging="357"/>
        <w:jc w:val="both"/>
        <w:rPr>
          <w:rFonts w:ascii="Times New Roman" w:hAnsi="Times New Roman" w:cs="Times New Roman"/>
          <w:sz w:val="28"/>
          <w:szCs w:val="28"/>
        </w:rPr>
      </w:pPr>
      <w:r w:rsidRPr="0019742B">
        <w:rPr>
          <w:rFonts w:ascii="Times New Roman" w:hAnsi="Times New Roman" w:cs="Times New Roman"/>
          <w:sz w:val="28"/>
          <w:szCs w:val="28"/>
        </w:rPr>
        <w:t xml:space="preserve">Обидві свердловини знаходяться в зоні інтенсивного антропогенного впливу </w:t>
      </w:r>
      <w:r w:rsidRPr="007A3AAD">
        <w:rPr>
          <w:rFonts w:ascii="Times New Roman" w:hAnsi="Times New Roman" w:cs="Times New Roman"/>
          <w:sz w:val="28"/>
          <w:szCs w:val="28"/>
        </w:rPr>
        <w:t>–</w:t>
      </w:r>
      <w:r w:rsidRPr="0019742B">
        <w:rPr>
          <w:rFonts w:ascii="Times New Roman" w:hAnsi="Times New Roman" w:cs="Times New Roman"/>
          <w:sz w:val="28"/>
          <w:szCs w:val="28"/>
        </w:rPr>
        <w:t xml:space="preserve"> щільної житлової та комерційної забудови, що створює можливість дослідити реакцію понтичного горизонту на навантаження техногенного характеру.</w:t>
      </w:r>
    </w:p>
    <w:p w:rsidR="009D185D" w:rsidRPr="0019742B" w:rsidRDefault="009D185D" w:rsidP="009D185D">
      <w:pPr>
        <w:spacing w:line="360" w:lineRule="auto"/>
        <w:ind w:firstLine="708"/>
        <w:contextualSpacing/>
        <w:jc w:val="both"/>
        <w:rPr>
          <w:rFonts w:ascii="Times New Roman" w:hAnsi="Times New Roman" w:cs="Times New Roman"/>
          <w:sz w:val="28"/>
          <w:szCs w:val="28"/>
        </w:rPr>
      </w:pPr>
      <w:r w:rsidRPr="0019742B">
        <w:rPr>
          <w:rFonts w:ascii="Times New Roman" w:hAnsi="Times New Roman" w:cs="Times New Roman"/>
          <w:sz w:val="28"/>
          <w:szCs w:val="28"/>
        </w:rPr>
        <w:lastRenderedPageBreak/>
        <w:t>Крім антропогенних впливів, дослідження також охоплює аналіз взаємодії між рівнем підземних вод і природними чинниками, зокрема такими як кліматичні коливання, гравітаційний вплив Місяця (припливи та відливи), а також варіації ротаційної швидкості Землі (ΔLOD). Ці чинники, хоч і часто залишаються поза межами традиційного моніторингу, можуть призводити до змін напружено-деформаційного стану геологічного середовища, впливати на тріщинуватість порід та режим фільтрації вод. Комплексне вивчення цих взаємозв’язків дозволяє краще зрозуміти механізми формування підземного стоку в умовах як техногенного, так і природного навантаження.</w:t>
      </w:r>
    </w:p>
    <w:p w:rsidR="009D185D" w:rsidRPr="0019742B" w:rsidRDefault="009D185D" w:rsidP="009D185D">
      <w:pPr>
        <w:spacing w:line="360" w:lineRule="auto"/>
        <w:ind w:firstLine="708"/>
        <w:contextualSpacing/>
        <w:jc w:val="both"/>
        <w:rPr>
          <w:rFonts w:ascii="Times New Roman" w:hAnsi="Times New Roman" w:cs="Times New Roman"/>
          <w:sz w:val="28"/>
          <w:szCs w:val="28"/>
        </w:rPr>
      </w:pPr>
      <w:r w:rsidRPr="0019742B">
        <w:rPr>
          <w:rFonts w:ascii="Times New Roman" w:hAnsi="Times New Roman" w:cs="Times New Roman"/>
          <w:sz w:val="28"/>
          <w:szCs w:val="28"/>
        </w:rPr>
        <w:t>Результати спостережень є цінними як для регіонального гідрогеологічного моніторингу, так і для загального розуміння механізмів зміни режиму підземних вод у складних умовах урбанізованого середовища. Вони можуть бути використані для прогнозування поведінки водоносних горизонтів за умов кліматичних змін, інтенсифікації будівництва або гідрогеологічної трансформації міських територій.</w:t>
      </w:r>
    </w:p>
    <w:p w:rsidR="009D185D" w:rsidRDefault="009D185D" w:rsidP="009D185D">
      <w:pPr>
        <w:spacing w:line="360" w:lineRule="auto"/>
        <w:ind w:firstLine="708"/>
        <w:contextualSpacing/>
        <w:jc w:val="both"/>
        <w:rPr>
          <w:rFonts w:ascii="Times New Roman" w:hAnsi="Times New Roman" w:cs="Times New Roman"/>
          <w:sz w:val="28"/>
          <w:szCs w:val="28"/>
        </w:rPr>
      </w:pPr>
      <w:r w:rsidRPr="002A5FA5">
        <w:rPr>
          <w:rFonts w:ascii="Times New Roman" w:hAnsi="Times New Roman" w:cs="Times New Roman"/>
          <w:b/>
          <w:sz w:val="28"/>
          <w:szCs w:val="28"/>
        </w:rPr>
        <w:t>Метою</w:t>
      </w:r>
      <w:r>
        <w:rPr>
          <w:rFonts w:ascii="Times New Roman" w:hAnsi="Times New Roman" w:cs="Times New Roman"/>
          <w:sz w:val="28"/>
          <w:szCs w:val="28"/>
        </w:rPr>
        <w:t xml:space="preserve"> </w:t>
      </w:r>
      <w:r w:rsidRPr="002A5FA5">
        <w:rPr>
          <w:rFonts w:ascii="Times New Roman" w:hAnsi="Times New Roman" w:cs="Times New Roman"/>
          <w:sz w:val="28"/>
          <w:szCs w:val="28"/>
        </w:rPr>
        <w:t xml:space="preserve">дослідження є вивчення еколого-геологічних умов та факторів, які визначають режим підземних вод понтичного водоносного горизонту в межах міста Одеса. Для досягнення цієї мети було поставлено низку </w:t>
      </w:r>
      <w:r w:rsidRPr="002A5FA5">
        <w:rPr>
          <w:rFonts w:ascii="Times New Roman" w:hAnsi="Times New Roman" w:cs="Times New Roman"/>
          <w:b/>
          <w:sz w:val="28"/>
          <w:szCs w:val="28"/>
        </w:rPr>
        <w:t>завдань</w:t>
      </w:r>
      <w:r w:rsidRPr="002A5FA5">
        <w:rPr>
          <w:rFonts w:ascii="Times New Roman" w:hAnsi="Times New Roman" w:cs="Times New Roman"/>
          <w:sz w:val="28"/>
          <w:szCs w:val="28"/>
        </w:rPr>
        <w:t>:</w:t>
      </w:r>
    </w:p>
    <w:p w:rsidR="009D185D" w:rsidRPr="0039570C" w:rsidRDefault="009D185D" w:rsidP="009D185D">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Розглянути загальні геологічні, гідрогеологічні, фізико-географічні умови місця розташування полігону дослідження (території м. Одеса).</w:t>
      </w:r>
    </w:p>
    <w:p w:rsidR="009D185D" w:rsidRPr="002A5FA5" w:rsidRDefault="009D185D" w:rsidP="009D185D">
      <w:pPr>
        <w:pStyle w:val="a4"/>
        <w:numPr>
          <w:ilvl w:val="0"/>
          <w:numId w:val="1"/>
        </w:numPr>
        <w:spacing w:line="360" w:lineRule="auto"/>
        <w:jc w:val="both"/>
        <w:rPr>
          <w:rFonts w:ascii="Times New Roman" w:hAnsi="Times New Roman" w:cs="Times New Roman"/>
          <w:sz w:val="28"/>
          <w:szCs w:val="28"/>
        </w:rPr>
      </w:pPr>
      <w:r w:rsidRPr="002A5FA5">
        <w:rPr>
          <w:rFonts w:ascii="Times New Roman" w:hAnsi="Times New Roman" w:cs="Times New Roman"/>
          <w:sz w:val="28"/>
          <w:szCs w:val="28"/>
        </w:rPr>
        <w:t>Провести аналіз коливань рівня підземних вод у свердловинах з використанням сучасних методів спостережень.</w:t>
      </w:r>
    </w:p>
    <w:p w:rsidR="009D185D" w:rsidRDefault="009D185D" w:rsidP="009D185D">
      <w:pPr>
        <w:pStyle w:val="a4"/>
        <w:numPr>
          <w:ilvl w:val="0"/>
          <w:numId w:val="1"/>
        </w:numPr>
        <w:spacing w:line="360" w:lineRule="auto"/>
        <w:jc w:val="both"/>
        <w:rPr>
          <w:rFonts w:ascii="Times New Roman" w:hAnsi="Times New Roman" w:cs="Times New Roman"/>
          <w:sz w:val="28"/>
          <w:szCs w:val="28"/>
        </w:rPr>
      </w:pPr>
      <w:r w:rsidRPr="002A5FA5">
        <w:rPr>
          <w:rFonts w:ascii="Times New Roman" w:hAnsi="Times New Roman" w:cs="Times New Roman"/>
          <w:sz w:val="28"/>
          <w:szCs w:val="28"/>
        </w:rPr>
        <w:t>Дослідити вплив кліматичних змін, зокрема температурних коливань</w:t>
      </w:r>
      <w:r>
        <w:rPr>
          <w:rFonts w:ascii="Times New Roman" w:hAnsi="Times New Roman" w:cs="Times New Roman"/>
          <w:sz w:val="28"/>
          <w:szCs w:val="28"/>
        </w:rPr>
        <w:t xml:space="preserve"> та атмосферних опадів</w:t>
      </w:r>
      <w:r w:rsidRPr="002A5FA5">
        <w:rPr>
          <w:rFonts w:ascii="Times New Roman" w:hAnsi="Times New Roman" w:cs="Times New Roman"/>
          <w:sz w:val="28"/>
          <w:szCs w:val="28"/>
        </w:rPr>
        <w:t>, на режим підземних вод.</w:t>
      </w:r>
    </w:p>
    <w:p w:rsidR="009D185D" w:rsidRDefault="009D185D" w:rsidP="009D185D">
      <w:pPr>
        <w:pStyle w:val="a4"/>
        <w:numPr>
          <w:ilvl w:val="0"/>
          <w:numId w:val="1"/>
        </w:numPr>
        <w:spacing w:line="360" w:lineRule="auto"/>
        <w:jc w:val="both"/>
        <w:rPr>
          <w:rFonts w:ascii="Times New Roman" w:hAnsi="Times New Roman" w:cs="Times New Roman"/>
          <w:sz w:val="28"/>
          <w:szCs w:val="28"/>
        </w:rPr>
      </w:pPr>
      <w:r w:rsidRPr="004F0D1B">
        <w:rPr>
          <w:rFonts w:ascii="Times New Roman" w:hAnsi="Times New Roman" w:cs="Times New Roman"/>
          <w:sz w:val="28"/>
          <w:szCs w:val="28"/>
        </w:rPr>
        <w:t>Оцінити вплив припливних явищ на коливання рівня води</w:t>
      </w:r>
      <w:r>
        <w:rPr>
          <w:rFonts w:ascii="Times New Roman" w:hAnsi="Times New Roman" w:cs="Times New Roman"/>
          <w:sz w:val="28"/>
          <w:szCs w:val="28"/>
        </w:rPr>
        <w:t>.</w:t>
      </w:r>
    </w:p>
    <w:p w:rsidR="009D185D" w:rsidRDefault="009D185D" w:rsidP="009D185D">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Оцінити вплив ротаційної динаміки Землі на коливання рівня води.</w:t>
      </w:r>
    </w:p>
    <w:p w:rsidR="009D185D" w:rsidRPr="007B5F28" w:rsidRDefault="009D185D" w:rsidP="009D185D">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Встановити режим зміни мінералізації.</w:t>
      </w:r>
    </w:p>
    <w:p w:rsidR="009D185D" w:rsidRDefault="009D185D" w:rsidP="009D185D">
      <w:pPr>
        <w:spacing w:line="360" w:lineRule="auto"/>
        <w:ind w:firstLine="708"/>
        <w:contextualSpacing/>
        <w:jc w:val="both"/>
        <w:rPr>
          <w:rFonts w:ascii="Times New Roman" w:hAnsi="Times New Roman" w:cs="Times New Roman"/>
          <w:sz w:val="28"/>
          <w:szCs w:val="28"/>
        </w:rPr>
      </w:pPr>
      <w:r w:rsidRPr="002A5FA5">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є понтичний водоносний горизонт.</w:t>
      </w:r>
    </w:p>
    <w:p w:rsidR="009D185D" w:rsidRDefault="009D185D" w:rsidP="009D185D">
      <w:pPr>
        <w:spacing w:line="360" w:lineRule="auto"/>
        <w:ind w:firstLine="709"/>
        <w:contextualSpacing/>
        <w:jc w:val="both"/>
        <w:rPr>
          <w:rFonts w:ascii="Times New Roman" w:hAnsi="Times New Roman" w:cs="Times New Roman"/>
          <w:sz w:val="28"/>
          <w:szCs w:val="28"/>
        </w:rPr>
      </w:pPr>
      <w:r w:rsidRPr="002A5FA5">
        <w:rPr>
          <w:rFonts w:ascii="Times New Roman" w:hAnsi="Times New Roman" w:cs="Times New Roman"/>
          <w:b/>
          <w:sz w:val="28"/>
          <w:szCs w:val="28"/>
        </w:rPr>
        <w:lastRenderedPageBreak/>
        <w:t>Предметом</w:t>
      </w:r>
      <w:r w:rsidRPr="002A5FA5">
        <w:rPr>
          <w:rFonts w:ascii="Times New Roman" w:hAnsi="Times New Roman" w:cs="Times New Roman"/>
          <w:sz w:val="28"/>
          <w:szCs w:val="28"/>
        </w:rPr>
        <w:t xml:space="preserve"> дослідження є </w:t>
      </w:r>
      <w:r>
        <w:rPr>
          <w:rFonts w:ascii="Times New Roman" w:hAnsi="Times New Roman" w:cs="Times New Roman"/>
          <w:sz w:val="28"/>
          <w:szCs w:val="28"/>
        </w:rPr>
        <w:t>зміни в гідродинамічному, температурного та гідрохімічного режимів та їх показників.</w:t>
      </w:r>
    </w:p>
    <w:p w:rsidR="009D185D" w:rsidRDefault="009D185D" w:rsidP="009D185D">
      <w:pPr>
        <w:spacing w:line="360" w:lineRule="auto"/>
        <w:ind w:firstLine="709"/>
        <w:contextualSpacing/>
        <w:jc w:val="both"/>
        <w:rPr>
          <w:rFonts w:ascii="Times New Roman" w:hAnsi="Times New Roman"/>
          <w:sz w:val="28"/>
        </w:rPr>
      </w:pPr>
      <w:r w:rsidRPr="005549A6">
        <w:rPr>
          <w:rFonts w:ascii="Times New Roman" w:hAnsi="Times New Roman"/>
          <w:b/>
          <w:sz w:val="28"/>
          <w:szCs w:val="28"/>
        </w:rPr>
        <w:t>Апробація результатів роботи.</w:t>
      </w:r>
      <w:r w:rsidRPr="00741F19">
        <w:rPr>
          <w:rFonts w:ascii="Times New Roman" w:hAnsi="Times New Roman"/>
          <w:b/>
          <w:sz w:val="28"/>
          <w:szCs w:val="28"/>
        </w:rPr>
        <w:t xml:space="preserve"> </w:t>
      </w:r>
      <w:r w:rsidRPr="005E4705">
        <w:rPr>
          <w:rFonts w:ascii="Times New Roman" w:hAnsi="Times New Roman"/>
          <w:sz w:val="28"/>
        </w:rPr>
        <w:t xml:space="preserve">Основні положення роботи докладалися і обговорювалися на </w:t>
      </w:r>
      <w:r>
        <w:rPr>
          <w:rFonts w:ascii="Times New Roman" w:hAnsi="Times New Roman"/>
          <w:sz w:val="28"/>
        </w:rPr>
        <w:t>80</w:t>
      </w:r>
      <w:r w:rsidRPr="005E4705">
        <w:rPr>
          <w:rFonts w:ascii="Times New Roman" w:hAnsi="Times New Roman"/>
          <w:sz w:val="28"/>
        </w:rPr>
        <w:t xml:space="preserve"> звітній студентській науковій конференції Одеського національного університету імені І. І. Мечникова (</w:t>
      </w:r>
      <w:r>
        <w:rPr>
          <w:rFonts w:ascii="Times New Roman" w:hAnsi="Times New Roman"/>
          <w:sz w:val="28"/>
        </w:rPr>
        <w:t>2024 рік</w:t>
      </w:r>
      <w:r w:rsidRPr="005E4705">
        <w:rPr>
          <w:rFonts w:ascii="Times New Roman" w:hAnsi="Times New Roman"/>
          <w:sz w:val="28"/>
        </w:rPr>
        <w:t>)</w:t>
      </w:r>
      <w:r>
        <w:rPr>
          <w:rFonts w:ascii="Times New Roman" w:hAnsi="Times New Roman"/>
          <w:sz w:val="28"/>
        </w:rPr>
        <w:t>.</w:t>
      </w:r>
    </w:p>
    <w:p w:rsidR="009D185D" w:rsidRDefault="009D185D" w:rsidP="009D185D">
      <w:pPr>
        <w:spacing w:line="360" w:lineRule="auto"/>
        <w:ind w:firstLine="709"/>
        <w:contextualSpacing/>
        <w:jc w:val="both"/>
        <w:rPr>
          <w:rFonts w:ascii="Times New Roman" w:hAnsi="Times New Roman" w:cs="Times New Roman"/>
          <w:sz w:val="28"/>
          <w:szCs w:val="28"/>
        </w:rPr>
      </w:pPr>
      <w:r w:rsidRPr="00741F19">
        <w:rPr>
          <w:rFonts w:ascii="Times New Roman" w:hAnsi="Times New Roman" w:cs="Times New Roman"/>
          <w:b/>
          <w:sz w:val="28"/>
          <w:szCs w:val="28"/>
        </w:rPr>
        <w:t>Пу</w:t>
      </w:r>
      <w:r>
        <w:rPr>
          <w:rFonts w:ascii="Times New Roman" w:hAnsi="Times New Roman" w:cs="Times New Roman"/>
          <w:b/>
          <w:sz w:val="28"/>
          <w:szCs w:val="28"/>
        </w:rPr>
        <w:t>б</w:t>
      </w:r>
      <w:r w:rsidRPr="00741F19">
        <w:rPr>
          <w:rFonts w:ascii="Times New Roman" w:hAnsi="Times New Roman" w:cs="Times New Roman"/>
          <w:b/>
          <w:sz w:val="28"/>
          <w:szCs w:val="28"/>
        </w:rPr>
        <w:t>лікації:</w:t>
      </w:r>
      <w:r>
        <w:rPr>
          <w:rFonts w:ascii="Times New Roman" w:hAnsi="Times New Roman" w:cs="Times New Roman"/>
          <w:b/>
          <w:sz w:val="28"/>
          <w:szCs w:val="28"/>
        </w:rPr>
        <w:t xml:space="preserve"> </w:t>
      </w:r>
      <w:r w:rsidRPr="0096735E">
        <w:rPr>
          <w:rFonts w:ascii="Times New Roman" w:hAnsi="Times New Roman" w:cs="Times New Roman"/>
          <w:sz w:val="28"/>
          <w:szCs w:val="28"/>
        </w:rPr>
        <w:t xml:space="preserve">за результатами досліджень </w:t>
      </w:r>
      <w:r>
        <w:rPr>
          <w:rFonts w:ascii="Times New Roman" w:hAnsi="Times New Roman" w:cs="Times New Roman"/>
          <w:sz w:val="28"/>
          <w:szCs w:val="28"/>
        </w:rPr>
        <w:t xml:space="preserve">опубліковано 1 статтю у закордонних </w:t>
      </w:r>
      <w:r w:rsidRPr="0096735E">
        <w:rPr>
          <w:rFonts w:ascii="Times New Roman" w:hAnsi="Times New Roman" w:cs="Times New Roman"/>
          <w:sz w:val="28"/>
          <w:szCs w:val="28"/>
        </w:rPr>
        <w:t>наукових періодичних видання</w:t>
      </w:r>
      <w:r>
        <w:rPr>
          <w:rFonts w:ascii="Times New Roman" w:hAnsi="Times New Roman" w:cs="Times New Roman"/>
          <w:sz w:val="28"/>
          <w:szCs w:val="28"/>
        </w:rPr>
        <w:t xml:space="preserve"> – </w:t>
      </w:r>
      <w:r w:rsidRPr="0096735E">
        <w:rPr>
          <w:rFonts w:ascii="Times New Roman" w:hAnsi="Times New Roman" w:cs="Times New Roman"/>
          <w:sz w:val="28"/>
          <w:szCs w:val="28"/>
        </w:rPr>
        <w:t>“</w:t>
      </w:r>
      <w:r>
        <w:rPr>
          <w:rFonts w:ascii="Times New Roman" w:hAnsi="Times New Roman" w:cs="Times New Roman"/>
          <w:sz w:val="28"/>
          <w:szCs w:val="28"/>
          <w:lang w:val="en-US"/>
        </w:rPr>
        <w:t>Journal</w:t>
      </w:r>
      <w:r w:rsidRPr="0096735E">
        <w:rPr>
          <w:rFonts w:ascii="Times New Roman" w:hAnsi="Times New Roman" w:cs="Times New Roman"/>
          <w:sz w:val="28"/>
          <w:szCs w:val="28"/>
        </w:rPr>
        <w:t xml:space="preserve"> </w:t>
      </w:r>
      <w:r>
        <w:rPr>
          <w:rFonts w:ascii="Times New Roman" w:hAnsi="Times New Roman" w:cs="Times New Roman"/>
          <w:sz w:val="28"/>
          <w:szCs w:val="28"/>
          <w:lang w:val="en-US"/>
        </w:rPr>
        <w:t>of</w:t>
      </w:r>
      <w:r w:rsidRPr="0096735E">
        <w:rPr>
          <w:rFonts w:ascii="Times New Roman" w:hAnsi="Times New Roman" w:cs="Times New Roman"/>
          <w:sz w:val="28"/>
          <w:szCs w:val="28"/>
        </w:rPr>
        <w:t xml:space="preserve"> </w:t>
      </w:r>
      <w:r>
        <w:rPr>
          <w:rFonts w:ascii="Times New Roman" w:hAnsi="Times New Roman" w:cs="Times New Roman"/>
          <w:sz w:val="28"/>
          <w:szCs w:val="28"/>
          <w:lang w:val="en-US"/>
        </w:rPr>
        <w:t>Education</w:t>
      </w:r>
      <w:r w:rsidRPr="0096735E">
        <w:rPr>
          <w:rFonts w:ascii="Times New Roman" w:hAnsi="Times New Roman" w:cs="Times New Roman"/>
          <w:sz w:val="28"/>
          <w:szCs w:val="28"/>
        </w:rPr>
        <w:t xml:space="preserve">, </w:t>
      </w:r>
      <w:r>
        <w:rPr>
          <w:rFonts w:ascii="Times New Roman" w:hAnsi="Times New Roman" w:cs="Times New Roman"/>
          <w:sz w:val="28"/>
          <w:szCs w:val="28"/>
          <w:lang w:val="en-US"/>
        </w:rPr>
        <w:t>Health</w:t>
      </w:r>
      <w:r w:rsidRPr="0096735E">
        <w:rPr>
          <w:rFonts w:ascii="Times New Roman" w:hAnsi="Times New Roman" w:cs="Times New Roman"/>
          <w:sz w:val="28"/>
          <w:szCs w:val="28"/>
        </w:rPr>
        <w:t xml:space="preserve"> </w:t>
      </w:r>
      <w:r>
        <w:rPr>
          <w:rFonts w:ascii="Times New Roman" w:hAnsi="Times New Roman" w:cs="Times New Roman"/>
          <w:sz w:val="28"/>
          <w:szCs w:val="28"/>
          <w:lang w:val="en-US"/>
        </w:rPr>
        <w:t>and</w:t>
      </w:r>
      <w:r w:rsidRPr="0096735E">
        <w:rPr>
          <w:rFonts w:ascii="Times New Roman" w:hAnsi="Times New Roman" w:cs="Times New Roman"/>
          <w:sz w:val="28"/>
          <w:szCs w:val="28"/>
        </w:rPr>
        <w:t xml:space="preserve"> </w:t>
      </w:r>
      <w:r>
        <w:rPr>
          <w:rFonts w:ascii="Times New Roman" w:hAnsi="Times New Roman" w:cs="Times New Roman"/>
          <w:sz w:val="28"/>
          <w:szCs w:val="28"/>
          <w:lang w:val="en-US"/>
        </w:rPr>
        <w:t>Sport</w:t>
      </w:r>
      <w:r w:rsidRPr="0096735E">
        <w:rPr>
          <w:rFonts w:ascii="Times New Roman" w:hAnsi="Times New Roman" w:cs="Times New Roman"/>
          <w:sz w:val="28"/>
          <w:szCs w:val="28"/>
        </w:rPr>
        <w:t>” (Online. 29 April 2025).</w:t>
      </w:r>
    </w:p>
    <w:p w:rsidR="009D185D" w:rsidRPr="0096735E" w:rsidRDefault="009D185D" w:rsidP="009D185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Структура та обсяг роботи: р</w:t>
      </w:r>
      <w:r w:rsidRPr="00057C98">
        <w:rPr>
          <w:rFonts w:ascii="Times New Roman" w:hAnsi="Times New Roman" w:cs="Times New Roman"/>
          <w:sz w:val="28"/>
          <w:szCs w:val="28"/>
        </w:rPr>
        <w:t>об</w:t>
      </w:r>
      <w:r>
        <w:rPr>
          <w:rFonts w:ascii="Times New Roman" w:hAnsi="Times New Roman" w:cs="Times New Roman"/>
          <w:sz w:val="28"/>
          <w:szCs w:val="28"/>
        </w:rPr>
        <w:t xml:space="preserve">ота складається із вступу, трьох розділів, висновків та списку </w:t>
      </w:r>
      <w:r w:rsidRPr="00057C98">
        <w:rPr>
          <w:rFonts w:ascii="Times New Roman" w:hAnsi="Times New Roman" w:cs="Times New Roman"/>
          <w:sz w:val="28"/>
          <w:szCs w:val="28"/>
        </w:rPr>
        <w:t>вик</w:t>
      </w:r>
      <w:r>
        <w:rPr>
          <w:rFonts w:ascii="Times New Roman" w:hAnsi="Times New Roman" w:cs="Times New Roman"/>
          <w:sz w:val="28"/>
          <w:szCs w:val="28"/>
        </w:rPr>
        <w:t>ористаних джерел</w:t>
      </w:r>
      <w:r w:rsidRPr="00057C98">
        <w:rPr>
          <w:rFonts w:ascii="Times New Roman" w:hAnsi="Times New Roman" w:cs="Times New Roman"/>
          <w:sz w:val="28"/>
          <w:szCs w:val="28"/>
        </w:rPr>
        <w:t xml:space="preserve">. Загальний її обсяг становить </w:t>
      </w:r>
      <w:r>
        <w:rPr>
          <w:rFonts w:ascii="Times New Roman" w:hAnsi="Times New Roman" w:cs="Times New Roman"/>
          <w:sz w:val="28"/>
          <w:szCs w:val="28"/>
        </w:rPr>
        <w:t>6</w:t>
      </w:r>
      <w:r w:rsidRPr="00B628BE">
        <w:rPr>
          <w:rFonts w:ascii="Times New Roman" w:hAnsi="Times New Roman" w:cs="Times New Roman"/>
          <w:sz w:val="28"/>
          <w:szCs w:val="28"/>
          <w:lang w:val="ru-RU"/>
        </w:rPr>
        <w:t>4</w:t>
      </w:r>
      <w:r>
        <w:rPr>
          <w:rFonts w:ascii="Times New Roman" w:hAnsi="Times New Roman" w:cs="Times New Roman"/>
          <w:sz w:val="28"/>
          <w:szCs w:val="28"/>
        </w:rPr>
        <w:t xml:space="preserve"> сторінок</w:t>
      </w:r>
      <w:r w:rsidRPr="00057C98">
        <w:rPr>
          <w:rFonts w:ascii="Times New Roman" w:hAnsi="Times New Roman" w:cs="Times New Roman"/>
          <w:sz w:val="28"/>
          <w:szCs w:val="28"/>
        </w:rPr>
        <w:t xml:space="preserve"> друкованого</w:t>
      </w:r>
      <w:r>
        <w:rPr>
          <w:rFonts w:ascii="Times New Roman" w:hAnsi="Times New Roman" w:cs="Times New Roman"/>
          <w:sz w:val="28"/>
          <w:szCs w:val="28"/>
        </w:rPr>
        <w:t xml:space="preserve"> тексту. Робота містить 2</w:t>
      </w:r>
      <w:r w:rsidRPr="00057C98">
        <w:rPr>
          <w:rFonts w:ascii="Times New Roman" w:hAnsi="Times New Roman" w:cs="Times New Roman"/>
          <w:sz w:val="28"/>
          <w:szCs w:val="28"/>
        </w:rPr>
        <w:t>0</w:t>
      </w:r>
      <w:r>
        <w:rPr>
          <w:rFonts w:ascii="Times New Roman" w:hAnsi="Times New Roman" w:cs="Times New Roman"/>
          <w:sz w:val="28"/>
          <w:szCs w:val="28"/>
        </w:rPr>
        <w:t xml:space="preserve"> рисунків</w:t>
      </w:r>
      <w:r w:rsidRPr="00057C98">
        <w:rPr>
          <w:rFonts w:ascii="Times New Roman" w:hAnsi="Times New Roman" w:cs="Times New Roman"/>
          <w:sz w:val="28"/>
          <w:szCs w:val="28"/>
        </w:rPr>
        <w:t>, список використаних джерел</w:t>
      </w:r>
      <w:r>
        <w:rPr>
          <w:rFonts w:ascii="Times New Roman" w:hAnsi="Times New Roman" w:cs="Times New Roman"/>
          <w:sz w:val="28"/>
          <w:szCs w:val="28"/>
        </w:rPr>
        <w:t xml:space="preserve"> складається</w:t>
      </w:r>
      <w:r w:rsidRPr="00057C98">
        <w:rPr>
          <w:rFonts w:ascii="Times New Roman" w:hAnsi="Times New Roman" w:cs="Times New Roman"/>
          <w:sz w:val="28"/>
          <w:szCs w:val="28"/>
        </w:rPr>
        <w:t xml:space="preserve"> з </w:t>
      </w:r>
      <w:r>
        <w:rPr>
          <w:rFonts w:ascii="Times New Roman" w:hAnsi="Times New Roman" w:cs="Times New Roman"/>
          <w:sz w:val="28"/>
          <w:szCs w:val="28"/>
        </w:rPr>
        <w:t xml:space="preserve">35 </w:t>
      </w:r>
      <w:r w:rsidRPr="00057C98">
        <w:rPr>
          <w:rFonts w:ascii="Times New Roman" w:hAnsi="Times New Roman" w:cs="Times New Roman"/>
          <w:sz w:val="28"/>
          <w:szCs w:val="28"/>
        </w:rPr>
        <w:t>найменувань</w:t>
      </w:r>
      <w:r>
        <w:rPr>
          <w:rFonts w:ascii="Times New Roman" w:hAnsi="Times New Roman" w:cs="Times New Roman"/>
          <w:sz w:val="28"/>
          <w:szCs w:val="28"/>
        </w:rPr>
        <w:t>.</w:t>
      </w:r>
      <w:r w:rsidRPr="0096735E">
        <w:rPr>
          <w:rFonts w:ascii="Times New Roman" w:hAnsi="Times New Roman" w:cs="Times New Roman"/>
          <w:b/>
          <w:sz w:val="28"/>
          <w:szCs w:val="28"/>
        </w:rPr>
        <w:br w:type="page"/>
      </w:r>
    </w:p>
    <w:p w:rsidR="001815EA" w:rsidRDefault="001815EA" w:rsidP="001815EA">
      <w:pPr>
        <w:pStyle w:val="1"/>
        <w:spacing w:after="120"/>
        <w:jc w:val="center"/>
        <w:rPr>
          <w:rFonts w:ascii="Times New Roman" w:hAnsi="Times New Roman" w:cs="Times New Roman"/>
          <w:color w:val="auto"/>
          <w:sz w:val="28"/>
          <w:szCs w:val="28"/>
        </w:rPr>
      </w:pPr>
      <w:bookmarkStart w:id="1" w:name="_Toc200297672"/>
      <w:r w:rsidRPr="00F96FF4">
        <w:rPr>
          <w:rFonts w:ascii="Times New Roman" w:hAnsi="Times New Roman" w:cs="Times New Roman"/>
          <w:color w:val="auto"/>
          <w:sz w:val="28"/>
          <w:szCs w:val="28"/>
        </w:rPr>
        <w:lastRenderedPageBreak/>
        <w:t>ВИСНОВКИ</w:t>
      </w:r>
      <w:bookmarkEnd w:id="1"/>
    </w:p>
    <w:p w:rsidR="001815EA" w:rsidRDefault="001815EA" w:rsidP="001815EA">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Метою дипломної класифікаційної роботи було </w:t>
      </w:r>
      <w:r w:rsidRPr="002A5FA5">
        <w:rPr>
          <w:rFonts w:ascii="Times New Roman" w:hAnsi="Times New Roman" w:cs="Times New Roman"/>
          <w:sz w:val="28"/>
          <w:szCs w:val="28"/>
        </w:rPr>
        <w:t>вивчення еколого-геологічних умов та факторів, які визначають режим підземних вод понтичного водоносного горизонту в межах міста Одеса.</w:t>
      </w:r>
      <w:r>
        <w:rPr>
          <w:rFonts w:ascii="Times New Roman" w:hAnsi="Times New Roman" w:cs="Times New Roman"/>
          <w:sz w:val="28"/>
          <w:szCs w:val="28"/>
        </w:rPr>
        <w:t xml:space="preserve"> Для досягнення чого було виконано низку завдань.</w:t>
      </w:r>
    </w:p>
    <w:p w:rsidR="001815EA" w:rsidRDefault="001815EA" w:rsidP="001815EA">
      <w:pPr>
        <w:spacing w:line="360" w:lineRule="auto"/>
        <w:ind w:firstLine="708"/>
        <w:contextualSpacing/>
        <w:jc w:val="both"/>
        <w:rPr>
          <w:rFonts w:ascii="Times New Roman" w:eastAsia="Times New Roman" w:hAnsi="Times New Roman" w:cs="Times New Roman"/>
          <w:sz w:val="28"/>
          <w:szCs w:val="28"/>
          <w:lang w:eastAsia="uk-UA"/>
        </w:rPr>
      </w:pPr>
      <w:r w:rsidRPr="00FE71EF">
        <w:rPr>
          <w:rFonts w:ascii="Times New Roman" w:hAnsi="Times New Roman" w:cs="Times New Roman"/>
          <w:sz w:val="28"/>
          <w:szCs w:val="28"/>
        </w:rPr>
        <w:t xml:space="preserve">Понтичний водоносний горизонт, який є об’єктом дослідження, є міжпластовим і представлений тріщинуватими вапняками верхнього міоцену та відіграє важливу роль у водозабезпеченні м. Одеса в межах технічного водокористування. </w:t>
      </w:r>
      <w:r w:rsidRPr="00FE71EF">
        <w:rPr>
          <w:rFonts w:ascii="Times New Roman" w:eastAsia="Times New Roman" w:hAnsi="Times New Roman" w:cs="Times New Roman"/>
          <w:sz w:val="28"/>
          <w:szCs w:val="28"/>
          <w:lang w:eastAsia="uk-UA"/>
        </w:rPr>
        <w:t>Понтичний горизонт поєднує у собі високі водопровідні властивості з потенційною чутливістю до антропогенних і техногенних впливів</w:t>
      </w:r>
      <w:r>
        <w:rPr>
          <w:rFonts w:ascii="Times New Roman" w:eastAsia="Times New Roman" w:hAnsi="Times New Roman" w:cs="Times New Roman"/>
          <w:sz w:val="28"/>
          <w:szCs w:val="28"/>
          <w:lang w:eastAsia="uk-UA"/>
        </w:rPr>
        <w:t>.</w:t>
      </w:r>
    </w:p>
    <w:p w:rsidR="001815EA" w:rsidRPr="00FE71EF" w:rsidRDefault="001815EA" w:rsidP="001815E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w:t>
      </w:r>
      <w:r w:rsidRPr="00FE71EF">
        <w:rPr>
          <w:rFonts w:ascii="Times New Roman" w:hAnsi="Times New Roman" w:cs="Times New Roman"/>
          <w:sz w:val="28"/>
          <w:szCs w:val="28"/>
        </w:rPr>
        <w:t>спостережень за рівнем підземних вод у свердловинах S1 та S2 упродовж 2021–2023 років</w:t>
      </w:r>
      <w:r>
        <w:rPr>
          <w:rFonts w:ascii="Times New Roman" w:hAnsi="Times New Roman" w:cs="Times New Roman"/>
          <w:sz w:val="28"/>
          <w:szCs w:val="28"/>
        </w:rPr>
        <w:t xml:space="preserve"> було встановлено:</w:t>
      </w:r>
    </w:p>
    <w:p w:rsidR="001815EA" w:rsidRDefault="001815EA" w:rsidP="001815EA">
      <w:pPr>
        <w:pStyle w:val="a4"/>
        <w:numPr>
          <w:ilvl w:val="0"/>
          <w:numId w:val="3"/>
        </w:numPr>
        <w:spacing w:line="360" w:lineRule="auto"/>
        <w:jc w:val="both"/>
      </w:pPr>
      <w:r w:rsidRPr="00FE71EF">
        <w:rPr>
          <w:rStyle w:val="a6"/>
          <w:sz w:val="28"/>
          <w:szCs w:val="28"/>
        </w:rPr>
        <w:t>Температурний режим підземних вод</w:t>
      </w:r>
      <w:r w:rsidRPr="00FE71EF">
        <w:rPr>
          <w:rFonts w:ascii="Times New Roman" w:hAnsi="Times New Roman" w:cs="Times New Roman"/>
          <w:sz w:val="28"/>
          <w:szCs w:val="28"/>
        </w:rPr>
        <w:t xml:space="preserve"> у свердловинах корелює з температурою повітря із лагом близько 2–3 тижнів. І, хоча їх коефіцієнт кореляції є малим, він статистично значущий, що підтверджу</w:t>
      </w:r>
      <w:r>
        <w:rPr>
          <w:rFonts w:ascii="Times New Roman" w:hAnsi="Times New Roman" w:cs="Times New Roman"/>
          <w:sz w:val="28"/>
          <w:szCs w:val="28"/>
        </w:rPr>
        <w:t>є</w:t>
      </w:r>
      <w:r w:rsidRPr="00FE71EF">
        <w:rPr>
          <w:rFonts w:ascii="Times New Roman" w:hAnsi="Times New Roman" w:cs="Times New Roman"/>
          <w:sz w:val="28"/>
          <w:szCs w:val="28"/>
        </w:rPr>
        <w:t xml:space="preserve"> наявність, хоча і невеликої, повільної реакції температури підземних вод на атмосферний тепловий режим.</w:t>
      </w:r>
    </w:p>
    <w:p w:rsidR="001815EA" w:rsidRPr="00F57EF7" w:rsidRDefault="001815EA" w:rsidP="001815EA">
      <w:pPr>
        <w:pStyle w:val="a4"/>
        <w:numPr>
          <w:ilvl w:val="0"/>
          <w:numId w:val="3"/>
        </w:numPr>
        <w:spacing w:line="360" w:lineRule="auto"/>
        <w:jc w:val="both"/>
        <w:rPr>
          <w:rFonts w:ascii="Times New Roman" w:hAnsi="Times New Roman" w:cs="Times New Roman"/>
          <w:sz w:val="28"/>
          <w:szCs w:val="28"/>
        </w:rPr>
      </w:pPr>
      <w:r w:rsidRPr="00F57EF7">
        <w:rPr>
          <w:rFonts w:ascii="Times New Roman" w:hAnsi="Times New Roman" w:cs="Times New Roman"/>
          <w:sz w:val="28"/>
          <w:szCs w:val="28"/>
        </w:rPr>
        <w:t>Результати спостережень за рівнем підземних вод засвідчили наявність чітко виражених сезонних коливань, що відображають зміни кліматичних умов та вплив опадів. Інтенсивне підвищення рівнів у літні місяці під час сильних злив вказує на значний вплив поверхневого стоку. Умови міської забудови сприяють поповненню навіть міжпластового горизонту короткочасними інтенсивними опадами, тоді як тривалі дощі в осінньо-зимовий період не дають аналогічного ефекту. Зв’язок із температурою повітря виявився слабким, що вказує на опосередковану дію кліматичних чинників, зокрема через взаємодію з надлегкими (четвертинними) водами.</w:t>
      </w:r>
    </w:p>
    <w:p w:rsidR="001815EA" w:rsidRPr="00F57EF7" w:rsidRDefault="001815EA" w:rsidP="001815EA">
      <w:pPr>
        <w:pStyle w:val="a4"/>
        <w:numPr>
          <w:ilvl w:val="0"/>
          <w:numId w:val="3"/>
        </w:numPr>
        <w:spacing w:line="360" w:lineRule="auto"/>
        <w:jc w:val="both"/>
        <w:rPr>
          <w:rFonts w:ascii="Times New Roman" w:hAnsi="Times New Roman" w:cs="Times New Roman"/>
          <w:sz w:val="28"/>
          <w:szCs w:val="28"/>
        </w:rPr>
      </w:pPr>
      <w:r w:rsidRPr="00F57EF7">
        <w:rPr>
          <w:rFonts w:ascii="Times New Roman" w:hAnsi="Times New Roman" w:cs="Times New Roman"/>
          <w:sz w:val="28"/>
          <w:szCs w:val="28"/>
        </w:rPr>
        <w:t xml:space="preserve">Порівняння добових амплітуд рівня понтичного водоносного горизонту з припливними силами Місяця та його фазами не показали чітких синхронних коливань, які б статистично підтверджували реакцію </w:t>
      </w:r>
      <w:r w:rsidRPr="00F57EF7">
        <w:rPr>
          <w:rFonts w:ascii="Times New Roman" w:hAnsi="Times New Roman" w:cs="Times New Roman"/>
          <w:sz w:val="28"/>
          <w:szCs w:val="28"/>
        </w:rPr>
        <w:lastRenderedPageBreak/>
        <w:t xml:space="preserve">водоносної системи на місячний цикл. Але відсутність прямої кореляції не виключає можливості існування опосередкованого або фазово-зсунутого впливу. </w:t>
      </w:r>
    </w:p>
    <w:p w:rsidR="001815EA" w:rsidRPr="00FE71EF" w:rsidRDefault="001815EA" w:rsidP="001815EA">
      <w:pPr>
        <w:pStyle w:val="a4"/>
        <w:numPr>
          <w:ilvl w:val="0"/>
          <w:numId w:val="3"/>
        </w:numPr>
        <w:spacing w:line="360" w:lineRule="auto"/>
        <w:jc w:val="both"/>
        <w:rPr>
          <w:rFonts w:ascii="Times New Roman" w:hAnsi="Times New Roman" w:cs="Times New Roman"/>
          <w:sz w:val="28"/>
          <w:szCs w:val="28"/>
        </w:rPr>
      </w:pPr>
      <w:r w:rsidRPr="00FE71EF">
        <w:rPr>
          <w:rFonts w:ascii="Times New Roman" w:hAnsi="Times New Roman" w:cs="Times New Roman"/>
          <w:sz w:val="28"/>
          <w:szCs w:val="28"/>
        </w:rPr>
        <w:t>Оцінка впливу ротаційна динаміки на коливання рівня води в декількох послідовних інтервалах показала синфазність змін показників. У фазах сповільнення обертання Землі також зростає амплітуда</w:t>
      </w:r>
      <w:r>
        <w:rPr>
          <w:rFonts w:ascii="Times New Roman" w:hAnsi="Times New Roman" w:cs="Times New Roman"/>
          <w:sz w:val="28"/>
          <w:szCs w:val="28"/>
        </w:rPr>
        <w:t xml:space="preserve"> </w:t>
      </w:r>
      <w:r w:rsidRPr="00FE71EF">
        <w:rPr>
          <w:rFonts w:ascii="Times New Roman" w:hAnsi="Times New Roman" w:cs="Times New Roman"/>
          <w:sz w:val="28"/>
          <w:szCs w:val="28"/>
        </w:rPr>
        <w:t>рівня підземних вод, і, навпаки, при прискоренні обертання – амплітуда падає. Це узгоджується з гіпотезою про зміни рівневого режиму внаслідок змін напруженого тану порід через зміни швидкості осьового обертання Землі.</w:t>
      </w:r>
    </w:p>
    <w:p w:rsidR="001815EA" w:rsidRPr="00FE71EF" w:rsidRDefault="001815EA" w:rsidP="001815EA">
      <w:pPr>
        <w:pStyle w:val="a4"/>
        <w:numPr>
          <w:ilvl w:val="0"/>
          <w:numId w:val="3"/>
        </w:numPr>
        <w:spacing w:line="360" w:lineRule="auto"/>
        <w:jc w:val="both"/>
        <w:rPr>
          <w:rFonts w:ascii="Times New Roman" w:hAnsi="Times New Roman" w:cs="Times New Roman"/>
          <w:sz w:val="28"/>
          <w:szCs w:val="28"/>
        </w:rPr>
      </w:pPr>
      <w:r w:rsidRPr="00FE71EF">
        <w:rPr>
          <w:rFonts w:ascii="Times New Roman" w:hAnsi="Times New Roman" w:cs="Times New Roman"/>
          <w:sz w:val="28"/>
          <w:szCs w:val="28"/>
        </w:rPr>
        <w:t>При розгляданні зміни мінералізації понтичного водоносного горизонту, виявлені його пряма, хоча і не велика, залежність від рівня та сильна зворотна залежність від температури води. Це може вказувати на вплив не тільки сезонних природних коливань, але й локальні гідродинамічні умови та вплив урбанізованого середовища.</w:t>
      </w:r>
    </w:p>
    <w:p w:rsidR="001815EA" w:rsidRPr="00FE71EF" w:rsidRDefault="001815EA" w:rsidP="001815EA">
      <w:pPr>
        <w:pStyle w:val="a4"/>
        <w:numPr>
          <w:ilvl w:val="0"/>
          <w:numId w:val="3"/>
        </w:numPr>
        <w:spacing w:after="0" w:line="360" w:lineRule="auto"/>
        <w:ind w:left="357" w:hanging="357"/>
        <w:jc w:val="both"/>
        <w:rPr>
          <w:rFonts w:ascii="Times New Roman" w:hAnsi="Times New Roman" w:cs="Times New Roman"/>
          <w:sz w:val="28"/>
          <w:szCs w:val="28"/>
        </w:rPr>
      </w:pPr>
      <w:r w:rsidRPr="00FE71EF">
        <w:rPr>
          <w:rFonts w:ascii="Times New Roman" w:hAnsi="Times New Roman" w:cs="Times New Roman"/>
          <w:sz w:val="28"/>
          <w:szCs w:val="28"/>
        </w:rPr>
        <w:t xml:space="preserve">Порівняння всіх розглянутих параметрів підтвердило багатофакторний і складний характер взаємодії зовнішніх чинників з режимом понтичного водоносного горизонту. </w:t>
      </w:r>
      <w:r w:rsidRPr="00F57EF7">
        <w:rPr>
          <w:rFonts w:ascii="Times New Roman" w:hAnsi="Times New Roman" w:cs="Times New Roman"/>
          <w:sz w:val="28"/>
          <w:szCs w:val="28"/>
        </w:rPr>
        <w:t xml:space="preserve">Жоден з факторів не діє ізольовано </w:t>
      </w:r>
      <w:r>
        <w:rPr>
          <w:rFonts w:ascii="Times New Roman" w:hAnsi="Times New Roman" w:cs="Times New Roman"/>
          <w:sz w:val="28"/>
          <w:szCs w:val="28"/>
        </w:rPr>
        <w:t>–</w:t>
      </w:r>
      <w:r w:rsidRPr="00F57EF7">
        <w:rPr>
          <w:rFonts w:ascii="Times New Roman" w:hAnsi="Times New Roman" w:cs="Times New Roman"/>
          <w:sz w:val="28"/>
          <w:szCs w:val="28"/>
        </w:rPr>
        <w:t xml:space="preserve"> зміни є результатом сукупної дії кліматичних, гідрогеологічних, астрономічних і техногенних процесів.</w:t>
      </w:r>
    </w:p>
    <w:p w:rsidR="001815EA" w:rsidRPr="00E272C5" w:rsidRDefault="001815EA" w:rsidP="001815EA">
      <w:pPr>
        <w:spacing w:line="360" w:lineRule="auto"/>
        <w:ind w:firstLine="708"/>
        <w:contextualSpacing/>
        <w:jc w:val="both"/>
        <w:rPr>
          <w:rFonts w:ascii="Times New Roman" w:hAnsi="Times New Roman" w:cs="Times New Roman"/>
          <w:sz w:val="28"/>
          <w:szCs w:val="28"/>
        </w:rPr>
      </w:pPr>
      <w:r w:rsidRPr="00F57EF7">
        <w:rPr>
          <w:rFonts w:ascii="Times New Roman" w:hAnsi="Times New Roman" w:cs="Times New Roman"/>
          <w:sz w:val="28"/>
          <w:szCs w:val="28"/>
        </w:rPr>
        <w:t>Виконане дослідження є суттєвим внеском у розуміння динаміки підземних вод понтичного горизонту в складних умовах урбанізованої території. Воно підтвердило доцільність використання моніторингу з високою часовою роздільністю та мультифакторного аналіз</w:t>
      </w:r>
      <w:r>
        <w:rPr>
          <w:rFonts w:ascii="Times New Roman" w:hAnsi="Times New Roman" w:cs="Times New Roman"/>
          <w:sz w:val="28"/>
          <w:szCs w:val="28"/>
        </w:rPr>
        <w:t xml:space="preserve">у в регіональній гідрогеології. </w:t>
      </w:r>
      <w:r w:rsidRPr="00F57EF7">
        <w:rPr>
          <w:rFonts w:ascii="Times New Roman" w:hAnsi="Times New Roman" w:cs="Times New Roman"/>
          <w:sz w:val="28"/>
          <w:szCs w:val="28"/>
        </w:rPr>
        <w:t>У перспективі дослідження необхідно продовжити. Зокрема, рекомендується більш детально проаналізувати вплив припливних сил Місяця, враховуючи можливу їх частотно-специфічну дію на напів</w:t>
      </w:r>
      <w:r>
        <w:rPr>
          <w:rFonts w:ascii="Times New Roman" w:hAnsi="Times New Roman" w:cs="Times New Roman"/>
          <w:sz w:val="28"/>
          <w:szCs w:val="28"/>
        </w:rPr>
        <w:t xml:space="preserve">добових або добових гармоніках. </w:t>
      </w:r>
      <w:r w:rsidRPr="00F57EF7">
        <w:rPr>
          <w:rFonts w:ascii="Times New Roman" w:hAnsi="Times New Roman" w:cs="Times New Roman"/>
          <w:sz w:val="28"/>
          <w:szCs w:val="28"/>
        </w:rPr>
        <w:t>Крім того, доцільним є розширення гідрохімічного моніторингу, зокрема щодо дослідження інших гідрохімічних показників, які можуть бути індикаторами антропогенного впливу, природної фільтрації та міграцій вод.</w:t>
      </w:r>
      <w:r>
        <w:br w:type="page"/>
      </w:r>
    </w:p>
    <w:p w:rsidR="001815EA" w:rsidRDefault="001815EA" w:rsidP="001815EA">
      <w:pPr>
        <w:pStyle w:val="1"/>
        <w:spacing w:after="120"/>
        <w:jc w:val="center"/>
        <w:rPr>
          <w:rFonts w:ascii="Times New Roman" w:hAnsi="Times New Roman" w:cs="Times New Roman"/>
          <w:color w:val="auto"/>
          <w:sz w:val="28"/>
          <w:szCs w:val="28"/>
        </w:rPr>
      </w:pPr>
      <w:bookmarkStart w:id="2" w:name="_Toc200297673"/>
      <w:r w:rsidRPr="00F96FF4">
        <w:rPr>
          <w:rFonts w:ascii="Times New Roman" w:hAnsi="Times New Roman" w:cs="Times New Roman"/>
          <w:color w:val="auto"/>
          <w:sz w:val="28"/>
          <w:szCs w:val="28"/>
        </w:rPr>
        <w:lastRenderedPageBreak/>
        <w:t>СПИСОК ВИКОРИСТАНИХ ДЖЕРЕЛ</w:t>
      </w:r>
      <w:bookmarkEnd w:id="2"/>
    </w:p>
    <w:p w:rsidR="001815EA" w:rsidRPr="00BE0AD1" w:rsidRDefault="001815EA" w:rsidP="001815E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BE0AD1">
        <w:rPr>
          <w:rFonts w:ascii="Times New Roman" w:eastAsia="Times New Roman" w:hAnsi="Times New Roman" w:cs="Times New Roman"/>
          <w:sz w:val="28"/>
          <w:szCs w:val="28"/>
          <w:lang w:eastAsia="uk-UA"/>
        </w:rPr>
        <w:t xml:space="preserve">Anderson, M. P. Heat as a ground water tracer. </w:t>
      </w:r>
      <w:r w:rsidRPr="00BE0AD1">
        <w:rPr>
          <w:rFonts w:ascii="Times New Roman" w:hAnsi="Times New Roman" w:cs="Times New Roman"/>
          <w:sz w:val="28"/>
          <w:szCs w:val="28"/>
          <w:lang w:val="en-US"/>
        </w:rPr>
        <w:t>–</w:t>
      </w:r>
      <w:r w:rsidRPr="00BE0AD1">
        <w:rPr>
          <w:rFonts w:ascii="Times New Roman" w:eastAsia="Times New Roman" w:hAnsi="Times New Roman" w:cs="Times New Roman"/>
          <w:sz w:val="28"/>
          <w:szCs w:val="28"/>
          <w:lang w:eastAsia="uk-UA"/>
        </w:rPr>
        <w:t xml:space="preserve"> </w:t>
      </w:r>
      <w:r w:rsidRPr="00BE0AD1">
        <w:rPr>
          <w:rFonts w:ascii="Times New Roman" w:eastAsia="Times New Roman" w:hAnsi="Times New Roman" w:cs="Times New Roman"/>
          <w:i/>
          <w:iCs/>
          <w:sz w:val="28"/>
          <w:szCs w:val="28"/>
          <w:lang w:eastAsia="uk-UA"/>
        </w:rPr>
        <w:t>Ground Water</w:t>
      </w:r>
      <w:r>
        <w:rPr>
          <w:rFonts w:ascii="Times New Roman" w:eastAsia="Times New Roman" w:hAnsi="Times New Roman" w:cs="Times New Roman"/>
          <w:sz w:val="28"/>
          <w:szCs w:val="28"/>
          <w:lang w:eastAsia="uk-UA"/>
        </w:rPr>
        <w:t xml:space="preserve">, 2005, Vol. 43(6) </w:t>
      </w:r>
      <w:r w:rsidRPr="00BE0AD1">
        <w:rPr>
          <w:rFonts w:ascii="Times New Roman" w:hAnsi="Times New Roman" w:cs="Times New Roman"/>
          <w:sz w:val="28"/>
          <w:szCs w:val="28"/>
          <w:lang w:val="en-US"/>
        </w:rPr>
        <w:t>–</w:t>
      </w:r>
      <w:r>
        <w:rPr>
          <w:rFonts w:ascii="Times New Roman" w:eastAsia="Times New Roman" w:hAnsi="Times New Roman" w:cs="Times New Roman"/>
          <w:sz w:val="28"/>
          <w:szCs w:val="28"/>
          <w:lang w:eastAsia="uk-UA"/>
        </w:rPr>
        <w:t xml:space="preserve"> </w:t>
      </w:r>
      <w:r w:rsidRPr="00BE0AD1">
        <w:rPr>
          <w:rFonts w:ascii="Times New Roman" w:eastAsia="Times New Roman" w:hAnsi="Times New Roman" w:cs="Times New Roman"/>
          <w:sz w:val="28"/>
          <w:szCs w:val="28"/>
          <w:lang w:eastAsia="uk-UA"/>
        </w:rPr>
        <w:t>p. 951–968.</w:t>
      </w:r>
    </w:p>
    <w:p w:rsidR="001815EA" w:rsidRPr="00E272C5"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lang w:val="en-US"/>
        </w:rPr>
        <w:t>Benz S.A., Bayer P., Blum P., Global patterns of shallow groundwater temper</w:t>
      </w:r>
      <w:r>
        <w:rPr>
          <w:rFonts w:ascii="Times New Roman" w:hAnsi="Times New Roman" w:cs="Times New Roman"/>
          <w:sz w:val="28"/>
          <w:szCs w:val="28"/>
          <w:lang w:val="en-US"/>
        </w:rPr>
        <w:t>atures, Environ.</w:t>
      </w:r>
      <w:r>
        <w:rPr>
          <w:rFonts w:ascii="Times New Roman" w:hAnsi="Times New Roman" w:cs="Times New Roman"/>
          <w:sz w:val="28"/>
          <w:szCs w:val="28"/>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Res. Lett. 12</w:t>
      </w:r>
      <w:r>
        <w:rPr>
          <w:rFonts w:ascii="Times New Roman" w:hAnsi="Times New Roman" w:cs="Times New Roman"/>
          <w:sz w:val="28"/>
          <w:szCs w:val="28"/>
        </w:rPr>
        <w:t xml:space="preserve">, </w:t>
      </w:r>
      <w:r>
        <w:rPr>
          <w:rFonts w:ascii="Times New Roman" w:hAnsi="Times New Roman" w:cs="Times New Roman"/>
          <w:sz w:val="28"/>
          <w:szCs w:val="28"/>
          <w:lang w:val="en-US"/>
        </w:rPr>
        <w:t>2017</w:t>
      </w:r>
      <w:r>
        <w:rPr>
          <w:rFonts w:ascii="Times New Roman" w:hAnsi="Times New Roman" w:cs="Times New Roman"/>
          <w:sz w:val="28"/>
          <w:szCs w:val="28"/>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034005</w:t>
      </w:r>
      <w:r>
        <w:rPr>
          <w:rFonts w:ascii="Times New Roman" w:hAnsi="Times New Roman" w:cs="Times New Roman"/>
          <w:sz w:val="28"/>
          <w:szCs w:val="28"/>
        </w:rPr>
        <w:t>.</w:t>
      </w:r>
    </w:p>
    <w:p w:rsidR="001815EA" w:rsidRPr="00BE0AD1" w:rsidRDefault="001815EA" w:rsidP="001815E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Burbey, T.J. </w:t>
      </w:r>
      <w:r w:rsidRPr="00BE0AD1">
        <w:rPr>
          <w:rFonts w:ascii="Times New Roman" w:hAnsi="Times New Roman" w:cs="Times New Roman"/>
          <w:sz w:val="28"/>
          <w:szCs w:val="28"/>
        </w:rPr>
        <w:t xml:space="preserve">Analysis of tidal responses in long-term water level records.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E0AD1">
        <w:rPr>
          <w:rStyle w:val="a7"/>
          <w:rFonts w:ascii="Times New Roman" w:hAnsi="Times New Roman" w:cs="Times New Roman"/>
          <w:sz w:val="28"/>
          <w:szCs w:val="28"/>
        </w:rPr>
        <w:t>Hydrogeology Journal</w:t>
      </w:r>
      <w:r w:rsidRPr="00BE0AD1">
        <w:rPr>
          <w:rFonts w:ascii="Times New Roman" w:hAnsi="Times New Roman" w:cs="Times New Roman"/>
          <w:sz w:val="28"/>
          <w:szCs w:val="28"/>
        </w:rPr>
        <w:t>,</w:t>
      </w:r>
      <w:r>
        <w:rPr>
          <w:rFonts w:ascii="Times New Roman" w:hAnsi="Times New Roman" w:cs="Times New Roman"/>
          <w:sz w:val="28"/>
          <w:szCs w:val="28"/>
        </w:rPr>
        <w:t xml:space="preserve"> 2010, 18(6) </w:t>
      </w:r>
      <w:r w:rsidRPr="00BE0AD1">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BE0AD1">
        <w:rPr>
          <w:rFonts w:ascii="Times New Roman" w:hAnsi="Times New Roman" w:cs="Times New Roman"/>
          <w:sz w:val="28"/>
          <w:szCs w:val="28"/>
        </w:rPr>
        <w:t xml:space="preserve"> 1441–1453.</w:t>
      </w:r>
    </w:p>
    <w:p w:rsidR="001815EA" w:rsidRPr="00BE0AD1" w:rsidRDefault="001815EA" w:rsidP="001815EA">
      <w:pPr>
        <w:spacing w:line="360" w:lineRule="auto"/>
        <w:jc w:val="both"/>
        <w:rPr>
          <w:rFonts w:ascii="Times New Roman" w:hAnsi="Times New Roman" w:cs="Times New Roman"/>
          <w:sz w:val="28"/>
          <w:szCs w:val="28"/>
          <w:lang w:val="en-US"/>
        </w:rPr>
      </w:pPr>
      <w:r w:rsidRPr="00BE0AD1">
        <w:rPr>
          <w:rFonts w:ascii="Times New Roman" w:eastAsia="Times New Roman" w:hAnsi="Times New Roman" w:cs="Times New Roman"/>
          <w:sz w:val="28"/>
          <w:szCs w:val="28"/>
          <w:lang w:eastAsia="uk-UA"/>
        </w:rPr>
        <w:t xml:space="preserve">Doan, M.-L., Brodsky, E. E. Tidal triggering of earthquakes in the inactive crust: Theory and application to northern California.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E0AD1">
        <w:rPr>
          <w:rFonts w:ascii="Times New Roman" w:eastAsia="Times New Roman" w:hAnsi="Times New Roman" w:cs="Times New Roman"/>
          <w:i/>
          <w:iCs/>
          <w:sz w:val="28"/>
          <w:szCs w:val="28"/>
          <w:lang w:eastAsia="uk-UA"/>
        </w:rPr>
        <w:t>Geophysical Research Letters</w:t>
      </w:r>
      <w:r w:rsidRPr="00BE0AD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2006, </w:t>
      </w:r>
      <w:r w:rsidRPr="00BE0AD1">
        <w:rPr>
          <w:rFonts w:ascii="Times New Roman" w:eastAsia="Times New Roman" w:hAnsi="Times New Roman" w:cs="Times New Roman"/>
          <w:sz w:val="28"/>
          <w:szCs w:val="28"/>
          <w:lang w:eastAsia="uk-UA"/>
        </w:rPr>
        <w:t>33(15).</w:t>
      </w:r>
    </w:p>
    <w:p w:rsidR="001815EA" w:rsidRPr="0008155F" w:rsidRDefault="001815EA" w:rsidP="001815EA">
      <w:pPr>
        <w:spacing w:line="360" w:lineRule="auto"/>
        <w:jc w:val="both"/>
        <w:rPr>
          <w:rFonts w:ascii="Times New Roman" w:hAnsi="Times New Roman" w:cs="Times New Roman"/>
          <w:sz w:val="28"/>
          <w:szCs w:val="28"/>
          <w:lang w:val="en-US"/>
        </w:rPr>
      </w:pPr>
      <w:r w:rsidRPr="001A4873">
        <w:rPr>
          <w:rFonts w:ascii="Times New Roman" w:hAnsi="Times New Roman" w:cs="Times New Roman"/>
          <w:sz w:val="28"/>
          <w:szCs w:val="28"/>
        </w:rPr>
        <w:t xml:space="preserve">Freeze R.A., Cherry J.A. Groundwater.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1A4873">
        <w:rPr>
          <w:rFonts w:ascii="Times New Roman" w:hAnsi="Times New Roman" w:cs="Times New Roman"/>
          <w:sz w:val="28"/>
          <w:szCs w:val="28"/>
        </w:rPr>
        <w:t>Englewood Cliffs: Prentice-Hall, 1979.</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sidRPr="001A4873">
        <w:rPr>
          <w:rFonts w:ascii="Times New Roman" w:hAnsi="Times New Roman" w:cs="Times New Roman"/>
          <w:sz w:val="28"/>
          <w:szCs w:val="28"/>
        </w:rPr>
        <w:t xml:space="preserve"> p.</w:t>
      </w:r>
      <w:r>
        <w:rPr>
          <w:rFonts w:ascii="Times New Roman" w:hAnsi="Times New Roman" w:cs="Times New Roman"/>
          <w:sz w:val="28"/>
          <w:szCs w:val="28"/>
          <w:lang w:val="en-US"/>
        </w:rPr>
        <w:t xml:space="preserve"> </w:t>
      </w:r>
      <w:r>
        <w:rPr>
          <w:rFonts w:ascii="Times New Roman" w:hAnsi="Times New Roman" w:cs="Times New Roman"/>
          <w:sz w:val="28"/>
          <w:szCs w:val="28"/>
        </w:rPr>
        <w:t>604</w:t>
      </w:r>
      <w:r>
        <w:rPr>
          <w:rFonts w:ascii="Times New Roman" w:hAnsi="Times New Roman" w:cs="Times New Roman"/>
          <w:sz w:val="28"/>
          <w:szCs w:val="28"/>
          <w:lang w:val="en-US"/>
        </w:rPr>
        <w:t>.</w:t>
      </w:r>
    </w:p>
    <w:p w:rsidR="001815EA" w:rsidRPr="00BE0AD1" w:rsidRDefault="001815EA" w:rsidP="001815EA">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Giorgi, F., Im, E.-S., Coppola, E., Diffenbaugh, N.S., Gao, X.J., Mariotti, L.,</w:t>
      </w:r>
      <w:r w:rsidRPr="00BE0AD1">
        <w:rPr>
          <w:rFonts w:ascii="Times New Roman" w:hAnsi="Times New Roman" w:cs="Times New Roman"/>
          <w:sz w:val="28"/>
          <w:szCs w:val="28"/>
          <w:lang w:val="en-US"/>
        </w:rPr>
        <w:t xml:space="preserve"> Shi, Y. Higher Hydroclimatic Intensity with Global Warming. –</w:t>
      </w:r>
      <w:r>
        <w:rPr>
          <w:rFonts w:ascii="Times New Roman" w:hAnsi="Times New Roman" w:cs="Times New Roman"/>
          <w:sz w:val="28"/>
          <w:szCs w:val="28"/>
          <w:lang w:val="en-US"/>
        </w:rPr>
        <w:t xml:space="preserve"> </w:t>
      </w:r>
      <w:r w:rsidRPr="00BE0AD1">
        <w:rPr>
          <w:rStyle w:val="html-italic"/>
          <w:rFonts w:ascii="Times New Roman" w:hAnsi="Times New Roman" w:cs="Times New Roman"/>
          <w:sz w:val="28"/>
          <w:szCs w:val="28"/>
          <w:lang w:val="en-US"/>
        </w:rPr>
        <w:t>J. Clim.</w:t>
      </w:r>
      <w:r w:rsidRPr="00BE0AD1">
        <w:rPr>
          <w:rFonts w:ascii="Times New Roman" w:hAnsi="Times New Roman" w:cs="Times New Roman"/>
          <w:sz w:val="28"/>
          <w:szCs w:val="28"/>
          <w:lang w:val="en-US"/>
        </w:rPr>
        <w:t xml:space="preserve"> </w:t>
      </w:r>
      <w:r w:rsidRPr="00765FB3">
        <w:rPr>
          <w:rFonts w:ascii="Times New Roman" w:hAnsi="Times New Roman" w:cs="Times New Roman"/>
          <w:bCs/>
          <w:sz w:val="28"/>
          <w:szCs w:val="28"/>
          <w:lang w:val="en-US"/>
        </w:rPr>
        <w:t>2011</w:t>
      </w:r>
      <w:r w:rsidRPr="00BE0AD1">
        <w:rPr>
          <w:rFonts w:ascii="Times New Roman" w:hAnsi="Times New Roman" w:cs="Times New Roman"/>
          <w:sz w:val="28"/>
          <w:szCs w:val="28"/>
          <w:lang w:val="en-US"/>
        </w:rPr>
        <w:t xml:space="preserve">, </w:t>
      </w:r>
      <w:r w:rsidRPr="00BE0AD1">
        <w:rPr>
          <w:rStyle w:val="html-italic"/>
          <w:rFonts w:ascii="Times New Roman" w:hAnsi="Times New Roman" w:cs="Times New Roman"/>
          <w:sz w:val="28"/>
          <w:szCs w:val="28"/>
          <w:lang w:val="en-US"/>
        </w:rPr>
        <w:t>24</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p. 5309–5324.</w:t>
      </w:r>
    </w:p>
    <w:p w:rsidR="001815EA" w:rsidRPr="00BE0AD1" w:rsidRDefault="001815EA" w:rsidP="001815EA">
      <w:pPr>
        <w:spacing w:line="360" w:lineRule="auto"/>
        <w:jc w:val="both"/>
        <w:rPr>
          <w:rFonts w:ascii="Times New Roman" w:hAnsi="Times New Roman" w:cs="Times New Roman"/>
          <w:sz w:val="28"/>
          <w:szCs w:val="28"/>
        </w:rPr>
      </w:pPr>
      <w:r>
        <w:rPr>
          <w:rFonts w:ascii="Times New Roman" w:hAnsi="Times New Roman" w:cs="Times New Roman"/>
          <w:sz w:val="28"/>
          <w:szCs w:val="28"/>
        </w:rPr>
        <w:t>Gross, R. S.</w:t>
      </w:r>
      <w:r w:rsidRPr="00BE0AD1">
        <w:rPr>
          <w:rFonts w:ascii="Times New Roman" w:hAnsi="Times New Roman" w:cs="Times New Roman"/>
          <w:sz w:val="28"/>
          <w:szCs w:val="28"/>
        </w:rPr>
        <w:t xml:space="preserve"> Earth Rotation Variations </w:t>
      </w:r>
      <w:r w:rsidRPr="00BE0AD1">
        <w:rPr>
          <w:rFonts w:ascii="Times New Roman" w:hAnsi="Times New Roman" w:cs="Times New Roman"/>
          <w:sz w:val="28"/>
          <w:szCs w:val="28"/>
          <w:lang w:val="en-US"/>
        </w:rPr>
        <w:t>–</w:t>
      </w:r>
      <w:r w:rsidRPr="00BE0AD1">
        <w:rPr>
          <w:rFonts w:ascii="Times New Roman" w:hAnsi="Times New Roman" w:cs="Times New Roman"/>
          <w:sz w:val="28"/>
          <w:szCs w:val="28"/>
        </w:rPr>
        <w:t xml:space="preserve"> Long Period.</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sidRPr="00BE0AD1">
        <w:rPr>
          <w:rFonts w:ascii="Times New Roman" w:hAnsi="Times New Roman" w:cs="Times New Roman"/>
          <w:sz w:val="28"/>
          <w:szCs w:val="28"/>
        </w:rPr>
        <w:t xml:space="preserve"> </w:t>
      </w:r>
      <w:r w:rsidRPr="00BE0AD1">
        <w:rPr>
          <w:rStyle w:val="a7"/>
          <w:rFonts w:ascii="Times New Roman" w:hAnsi="Times New Roman" w:cs="Times New Roman"/>
          <w:sz w:val="28"/>
          <w:szCs w:val="28"/>
        </w:rPr>
        <w:t>Treatise on Geophysics</w:t>
      </w:r>
      <w:r w:rsidRPr="00BE0AD1">
        <w:rPr>
          <w:rFonts w:ascii="Times New Roman" w:hAnsi="Times New Roman" w:cs="Times New Roman"/>
          <w:sz w:val="28"/>
          <w:szCs w:val="28"/>
        </w:rPr>
        <w:t>,</w:t>
      </w:r>
      <w:r>
        <w:rPr>
          <w:rFonts w:ascii="Times New Roman" w:hAnsi="Times New Roman" w:cs="Times New Roman"/>
          <w:sz w:val="28"/>
          <w:szCs w:val="28"/>
        </w:rPr>
        <w:t xml:space="preserve"> 2007, Vol. 3</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rPr>
        <w:t xml:space="preserve"> </w:t>
      </w:r>
      <w:r w:rsidRPr="00BE0AD1">
        <w:rPr>
          <w:rFonts w:ascii="Times New Roman" w:hAnsi="Times New Roman" w:cs="Times New Roman"/>
          <w:sz w:val="28"/>
          <w:szCs w:val="28"/>
        </w:rPr>
        <w:t>p. 239–294.</w:t>
      </w:r>
    </w:p>
    <w:p w:rsidR="001815EA" w:rsidRPr="00BE0AD1" w:rsidRDefault="001815EA" w:rsidP="001815E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BE0AD1">
        <w:rPr>
          <w:rFonts w:ascii="Times New Roman" w:eastAsia="Times New Roman" w:hAnsi="Times New Roman" w:cs="Times New Roman"/>
          <w:sz w:val="28"/>
          <w:szCs w:val="28"/>
          <w:lang w:eastAsia="uk-UA"/>
        </w:rPr>
        <w:t>Igarashi, G., Saeki, S., Takahashi, H., et al. Groundwater pressure change associated with the 1995 Kobe earthquake.</w:t>
      </w:r>
      <w:r>
        <w:rPr>
          <w:rFonts w:ascii="Times New Roman" w:eastAsia="Times New Roman" w:hAnsi="Times New Roman" w:cs="Times New Roman"/>
          <w:sz w:val="28"/>
          <w:szCs w:val="28"/>
          <w:lang w:val="en-US" w:eastAsia="uk-UA"/>
        </w:rPr>
        <w:t xml:space="preserve"> </w:t>
      </w:r>
      <w:r w:rsidRPr="00BE0AD1">
        <w:rPr>
          <w:rFonts w:ascii="Times New Roman" w:hAnsi="Times New Roman" w:cs="Times New Roman"/>
          <w:sz w:val="28"/>
          <w:szCs w:val="28"/>
          <w:lang w:val="en-US"/>
        </w:rPr>
        <w:t>–</w:t>
      </w:r>
      <w:r w:rsidRPr="00BE0AD1">
        <w:rPr>
          <w:rFonts w:ascii="Times New Roman" w:eastAsia="Times New Roman" w:hAnsi="Times New Roman" w:cs="Times New Roman"/>
          <w:sz w:val="28"/>
          <w:szCs w:val="28"/>
          <w:lang w:eastAsia="uk-UA"/>
        </w:rPr>
        <w:t xml:space="preserve"> </w:t>
      </w:r>
      <w:r w:rsidRPr="00BE0AD1">
        <w:rPr>
          <w:rFonts w:ascii="Times New Roman" w:eastAsia="Times New Roman" w:hAnsi="Times New Roman" w:cs="Times New Roman"/>
          <w:i/>
          <w:iCs/>
          <w:sz w:val="28"/>
          <w:szCs w:val="28"/>
          <w:lang w:eastAsia="uk-UA"/>
        </w:rPr>
        <w:t>Geophysical Research Letters</w:t>
      </w:r>
      <w:r w:rsidRPr="00BE0AD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1995, 22(4)</w:t>
      </w:r>
      <w:r>
        <w:rPr>
          <w:rFonts w:ascii="Times New Roman" w:eastAsia="Times New Roman" w:hAnsi="Times New Roman" w:cs="Times New Roman"/>
          <w:sz w:val="28"/>
          <w:szCs w:val="28"/>
          <w:lang w:val="en-US" w:eastAsia="uk-UA"/>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p. </w:t>
      </w:r>
      <w:r w:rsidRPr="00BE0AD1">
        <w:rPr>
          <w:rFonts w:ascii="Times New Roman" w:eastAsia="Times New Roman" w:hAnsi="Times New Roman" w:cs="Times New Roman"/>
          <w:sz w:val="28"/>
          <w:szCs w:val="28"/>
          <w:lang w:eastAsia="uk-UA"/>
        </w:rPr>
        <w:t>377–380.</w:t>
      </w:r>
    </w:p>
    <w:p w:rsidR="001815EA" w:rsidRPr="00BE0AD1" w:rsidRDefault="001815EA" w:rsidP="001815EA">
      <w:pPr>
        <w:spacing w:line="360" w:lineRule="auto"/>
        <w:jc w:val="both"/>
        <w:rPr>
          <w:rFonts w:ascii="Times New Roman" w:hAnsi="Times New Roman" w:cs="Times New Roman"/>
          <w:sz w:val="28"/>
          <w:szCs w:val="28"/>
          <w:lang w:val="en-US"/>
        </w:rPr>
      </w:pPr>
      <w:r w:rsidRPr="00BE0AD1">
        <w:rPr>
          <w:rFonts w:ascii="Times New Roman" w:hAnsi="Times New Roman" w:cs="Times New Roman"/>
          <w:sz w:val="28"/>
          <w:szCs w:val="28"/>
          <w:lang w:val="en-US"/>
        </w:rPr>
        <w:t>Lasagna, M.; Ducci, D.; Sellerino, M.; Mancini, S.; De Luca, D.A. Meteorological Variability and Groundwater Quality: Examples in Different Hydrogeological Settings.</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 xml:space="preserve">– </w:t>
      </w:r>
      <w:r w:rsidRPr="00BE0AD1">
        <w:rPr>
          <w:rStyle w:val="html-italic"/>
          <w:rFonts w:ascii="Times New Roman" w:hAnsi="Times New Roman" w:cs="Times New Roman"/>
          <w:sz w:val="28"/>
          <w:szCs w:val="28"/>
          <w:lang w:val="en-US"/>
        </w:rPr>
        <w:t>Water</w:t>
      </w:r>
      <w:r w:rsidRPr="00BE0AD1">
        <w:rPr>
          <w:rFonts w:ascii="Times New Roman" w:hAnsi="Times New Roman" w:cs="Times New Roman"/>
          <w:sz w:val="28"/>
          <w:szCs w:val="28"/>
          <w:lang w:val="en-US"/>
        </w:rPr>
        <w:t xml:space="preserve"> </w:t>
      </w:r>
      <w:r w:rsidRPr="00765FB3">
        <w:rPr>
          <w:rFonts w:ascii="Times New Roman" w:hAnsi="Times New Roman" w:cs="Times New Roman"/>
          <w:bCs/>
          <w:sz w:val="28"/>
          <w:szCs w:val="28"/>
          <w:lang w:val="en-US"/>
        </w:rPr>
        <w:t>2020</w:t>
      </w:r>
      <w:r w:rsidRPr="00BE0AD1">
        <w:rPr>
          <w:rFonts w:ascii="Times New Roman" w:hAnsi="Times New Roman" w:cs="Times New Roman"/>
          <w:sz w:val="28"/>
          <w:szCs w:val="28"/>
          <w:lang w:val="en-US"/>
        </w:rPr>
        <w:t xml:space="preserve">, </w:t>
      </w:r>
      <w:r w:rsidRPr="00BE0AD1">
        <w:rPr>
          <w:rStyle w:val="html-italic"/>
          <w:rFonts w:ascii="Times New Roman" w:hAnsi="Times New Roman" w:cs="Times New Roman"/>
          <w:sz w:val="28"/>
          <w:szCs w:val="28"/>
          <w:lang w:val="en-US"/>
        </w:rPr>
        <w:t>12</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p</w:t>
      </w:r>
      <w:r w:rsidRPr="00BE0AD1">
        <w:rPr>
          <w:rFonts w:ascii="Times New Roman" w:hAnsi="Times New Roman" w:cs="Times New Roman"/>
          <w:sz w:val="28"/>
          <w:szCs w:val="28"/>
          <w:lang w:val="en-US"/>
        </w:rPr>
        <w:t>. 1297</w:t>
      </w:r>
      <w:r>
        <w:rPr>
          <w:rFonts w:ascii="Times New Roman" w:hAnsi="Times New Roman" w:cs="Times New Roman"/>
          <w:sz w:val="28"/>
          <w:szCs w:val="28"/>
          <w:lang w:val="en-US"/>
        </w:rPr>
        <w:t>.</w:t>
      </w:r>
    </w:p>
    <w:p w:rsidR="001815EA" w:rsidRPr="00BE0AD1" w:rsidRDefault="001815EA" w:rsidP="001815EA">
      <w:pPr>
        <w:spacing w:line="360" w:lineRule="auto"/>
        <w:jc w:val="both"/>
        <w:rPr>
          <w:rFonts w:ascii="Times New Roman" w:hAnsi="Times New Roman" w:cs="Times New Roman"/>
          <w:sz w:val="28"/>
          <w:szCs w:val="28"/>
          <w:lang w:val="en-US"/>
        </w:rPr>
      </w:pPr>
      <w:r w:rsidRPr="00BE0AD1">
        <w:rPr>
          <w:rFonts w:ascii="Times New Roman" w:hAnsi="Times New Roman" w:cs="Times New Roman"/>
          <w:sz w:val="28"/>
          <w:szCs w:val="28"/>
        </w:rPr>
        <w:t>Levina, N., Levins,</w:t>
      </w:r>
      <w:r>
        <w:rPr>
          <w:rFonts w:ascii="Times New Roman" w:hAnsi="Times New Roman" w:cs="Times New Roman"/>
          <w:sz w:val="28"/>
          <w:szCs w:val="28"/>
        </w:rPr>
        <w:t xml:space="preserve"> I., Gaile, R. and Cīrulis, A. </w:t>
      </w:r>
      <w:r w:rsidRPr="00BE0AD1">
        <w:rPr>
          <w:rFonts w:ascii="Times New Roman" w:hAnsi="Times New Roman" w:cs="Times New Roman"/>
          <w:sz w:val="28"/>
          <w:szCs w:val="28"/>
        </w:rPr>
        <w:t xml:space="preserve">Valsts pazemes ūdeņu monitorings, 2000.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E0AD1">
        <w:rPr>
          <w:rFonts w:ascii="Times New Roman" w:hAnsi="Times New Roman" w:cs="Times New Roman"/>
          <w:sz w:val="28"/>
          <w:szCs w:val="28"/>
        </w:rPr>
        <w:t xml:space="preserve">Gads. Valsts ģeoloģijas dienests, Rīga, </w:t>
      </w:r>
      <w:r>
        <w:rPr>
          <w:rFonts w:ascii="Times New Roman" w:hAnsi="Times New Roman" w:cs="Times New Roman"/>
          <w:sz w:val="28"/>
          <w:szCs w:val="28"/>
        </w:rPr>
        <w:t>2001</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p</w:t>
      </w:r>
      <w:r w:rsidRPr="00BE0AD1">
        <w:rPr>
          <w:rFonts w:ascii="Times New Roman" w:hAnsi="Times New Roman" w:cs="Times New Roman"/>
          <w:sz w:val="28"/>
          <w:szCs w:val="28"/>
        </w:rPr>
        <w:t>.</w:t>
      </w:r>
      <w:r>
        <w:rPr>
          <w:rFonts w:ascii="Times New Roman" w:hAnsi="Times New Roman" w:cs="Times New Roman"/>
          <w:sz w:val="28"/>
          <w:szCs w:val="28"/>
          <w:lang w:val="en-US"/>
        </w:rPr>
        <w:t xml:space="preserve"> </w:t>
      </w:r>
      <w:r w:rsidRPr="00BE0AD1">
        <w:rPr>
          <w:rFonts w:ascii="Times New Roman" w:hAnsi="Times New Roman" w:cs="Times New Roman"/>
          <w:sz w:val="28"/>
          <w:szCs w:val="28"/>
        </w:rPr>
        <w:t>311</w:t>
      </w:r>
      <w:r>
        <w:rPr>
          <w:rFonts w:ascii="Times New Roman" w:hAnsi="Times New Roman" w:cs="Times New Roman"/>
          <w:sz w:val="28"/>
          <w:szCs w:val="28"/>
          <w:lang w:val="en-US"/>
        </w:rPr>
        <w:t>.</w:t>
      </w:r>
    </w:p>
    <w:p w:rsidR="001815EA" w:rsidRPr="00BE0AD1" w:rsidRDefault="001815EA" w:rsidP="001815EA">
      <w:pPr>
        <w:spacing w:line="360" w:lineRule="auto"/>
        <w:jc w:val="both"/>
        <w:rPr>
          <w:rStyle w:val="a5"/>
          <w:rFonts w:ascii="Times New Roman" w:hAnsi="Times New Roman" w:cs="Times New Roman"/>
          <w:sz w:val="28"/>
          <w:szCs w:val="28"/>
        </w:rPr>
      </w:pPr>
      <w:r w:rsidRPr="00BE0AD1">
        <w:rPr>
          <w:rFonts w:ascii="Times New Roman" w:hAnsi="Times New Roman" w:cs="Times New Roman"/>
          <w:sz w:val="28"/>
          <w:szCs w:val="28"/>
          <w:lang w:val="en-US"/>
        </w:rPr>
        <w:lastRenderedPageBreak/>
        <w:t>Menberg K., Blum P., Kurylyk B.L., Bayer P., Observed groundwater temperature response to recent climate chang</w:t>
      </w:r>
      <w:r>
        <w:rPr>
          <w:rFonts w:ascii="Times New Roman" w:hAnsi="Times New Roman" w:cs="Times New Roman"/>
          <w:sz w:val="28"/>
          <w:szCs w:val="28"/>
          <w:lang w:val="en-US"/>
        </w:rPr>
        <w:t xml:space="preserve">ev.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Hydrol. Earth Syst. Sci. 18</w:t>
      </w:r>
      <w:r>
        <w:rPr>
          <w:rFonts w:ascii="Times New Roman" w:hAnsi="Times New Roman" w:cs="Times New Roman"/>
          <w:sz w:val="28"/>
          <w:szCs w:val="28"/>
        </w:rPr>
        <w:t xml:space="preserve">, </w:t>
      </w:r>
      <w:r>
        <w:rPr>
          <w:rFonts w:ascii="Times New Roman" w:hAnsi="Times New Roman" w:cs="Times New Roman"/>
          <w:sz w:val="28"/>
          <w:szCs w:val="28"/>
          <w:lang w:val="en-US"/>
        </w:rPr>
        <w:t>2014</w:t>
      </w:r>
      <w:r>
        <w:rPr>
          <w:rFonts w:ascii="Times New Roman" w:hAnsi="Times New Roman" w:cs="Times New Roman"/>
          <w:sz w:val="28"/>
          <w:szCs w:val="28"/>
        </w:rPr>
        <w:t xml:space="preserve">, </w:t>
      </w:r>
      <w:r w:rsidRPr="00BE0AD1">
        <w:rPr>
          <w:rFonts w:ascii="Times New Roman" w:hAnsi="Times New Roman" w:cs="Times New Roman"/>
          <w:sz w:val="28"/>
          <w:szCs w:val="28"/>
          <w:lang w:val="en-US"/>
        </w:rPr>
        <w:t>4453–4466</w:t>
      </w:r>
      <w:r w:rsidRPr="00BE0AD1">
        <w:rPr>
          <w:rFonts w:ascii="Times New Roman" w:hAnsi="Times New Roman" w:cs="Times New Roman"/>
          <w:sz w:val="28"/>
          <w:szCs w:val="28"/>
        </w:rPr>
        <w:t xml:space="preserve">, </w:t>
      </w:r>
      <w:hyperlink r:id="rId5" w:history="1">
        <w:r w:rsidRPr="00BE0AD1">
          <w:rPr>
            <w:rStyle w:val="a5"/>
            <w:rFonts w:ascii="Times New Roman" w:hAnsi="Times New Roman" w:cs="Times New Roman"/>
            <w:sz w:val="28"/>
            <w:szCs w:val="28"/>
          </w:rPr>
          <w:t>https://hess.copernicus.org/articles/18/4453/2014/</w:t>
        </w:r>
      </w:hyperlink>
    </w:p>
    <w:p w:rsidR="001815EA" w:rsidRPr="00BE0AD1" w:rsidRDefault="001815EA" w:rsidP="001815E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BE0AD1">
        <w:rPr>
          <w:rFonts w:ascii="Times New Roman" w:hAnsi="Times New Roman" w:cs="Times New Roman"/>
          <w:sz w:val="28"/>
          <w:szCs w:val="28"/>
        </w:rPr>
        <w:t xml:space="preserve">NOAA National Centers for Environmental Information. (2021, September 16). </w:t>
      </w:r>
      <w:r w:rsidRPr="00BE0AD1">
        <w:rPr>
          <w:rStyle w:val="a7"/>
          <w:rFonts w:ascii="Times New Roman" w:hAnsi="Times New Roman" w:cs="Times New Roman"/>
          <w:sz w:val="28"/>
          <w:szCs w:val="28"/>
        </w:rPr>
        <w:t>Climate change: Global temperature</w:t>
      </w:r>
      <w:r w:rsidRPr="00BE0AD1">
        <w:rPr>
          <w:rFonts w:ascii="Times New Roman" w:hAnsi="Times New Roman" w:cs="Times New Roman"/>
          <w:sz w:val="28"/>
          <w:szCs w:val="28"/>
        </w:rPr>
        <w:t xml:space="preserve">. National Oceanic </w:t>
      </w:r>
      <w:r>
        <w:rPr>
          <w:rFonts w:ascii="Times New Roman" w:hAnsi="Times New Roman" w:cs="Times New Roman"/>
          <w:sz w:val="28"/>
          <w:szCs w:val="28"/>
        </w:rPr>
        <w:t xml:space="preserve">and Atmospheric Administration, 2021, </w:t>
      </w:r>
      <w:hyperlink r:id="rId6" w:tgtFrame="_new" w:history="1">
        <w:r w:rsidRPr="00BE0AD1">
          <w:rPr>
            <w:rStyle w:val="a5"/>
            <w:rFonts w:ascii="Times New Roman" w:hAnsi="Times New Roman" w:cs="Times New Roman"/>
            <w:sz w:val="28"/>
            <w:szCs w:val="28"/>
          </w:rPr>
          <w:t>https://www.climate.gov/news-features/understanding-climate/climate-change-global-temperature</w:t>
        </w:r>
      </w:hyperlink>
    </w:p>
    <w:p w:rsidR="001815EA" w:rsidRPr="00BE0AD1" w:rsidRDefault="001815EA" w:rsidP="001815EA">
      <w:pPr>
        <w:spacing w:line="360" w:lineRule="auto"/>
        <w:jc w:val="both"/>
        <w:rPr>
          <w:rFonts w:ascii="Times New Roman" w:hAnsi="Times New Roman" w:cs="Times New Roman"/>
          <w:sz w:val="28"/>
          <w:szCs w:val="28"/>
          <w:highlight w:val="yellow"/>
        </w:rPr>
      </w:pPr>
      <w:r w:rsidRPr="00BE0AD1">
        <w:rPr>
          <w:rFonts w:ascii="Times New Roman" w:hAnsi="Times New Roman" w:cs="Times New Roman"/>
          <w:sz w:val="28"/>
          <w:szCs w:val="28"/>
        </w:rPr>
        <w:t>OPRITS, Hanna, POLTAVCHENKO, Yelyzaveta, SHATALIN, Serhii and HORBAN, Dmytro. Hydrochemical composition, conditions and formation factors in the Pontian aquifer groundwater within the Odesa city territory.</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sidRPr="00BE0AD1">
        <w:rPr>
          <w:rFonts w:ascii="Times New Roman" w:hAnsi="Times New Roman" w:cs="Times New Roman"/>
          <w:sz w:val="28"/>
          <w:szCs w:val="28"/>
        </w:rPr>
        <w:t xml:space="preserve"> </w:t>
      </w:r>
      <w:r w:rsidRPr="00BE0AD1">
        <w:rPr>
          <w:rFonts w:ascii="Times New Roman" w:hAnsi="Times New Roman" w:cs="Times New Roman"/>
          <w:i/>
          <w:iCs/>
          <w:sz w:val="28"/>
          <w:szCs w:val="28"/>
        </w:rPr>
        <w:t>Journal of Education, Health and Sport</w:t>
      </w:r>
      <w:r w:rsidRPr="00BE0AD1">
        <w:rPr>
          <w:rFonts w:ascii="Times New Roman" w:hAnsi="Times New Roman" w:cs="Times New Roman"/>
          <w:sz w:val="28"/>
          <w:szCs w:val="28"/>
        </w:rPr>
        <w:t>.</w:t>
      </w:r>
      <w:r>
        <w:rPr>
          <w:rFonts w:ascii="Times New Roman" w:hAnsi="Times New Roman" w:cs="Times New Roman"/>
          <w:sz w:val="28"/>
          <w:szCs w:val="28"/>
        </w:rPr>
        <w:t xml:space="preserve"> Online. 29 April 2025. Vol. 80</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sidRPr="00BE0AD1">
        <w:rPr>
          <w:rFonts w:ascii="Times New Roman" w:hAnsi="Times New Roman" w:cs="Times New Roman"/>
          <w:sz w:val="28"/>
          <w:szCs w:val="28"/>
        </w:rPr>
        <w:t xml:space="preserve"> p. 61907.</w:t>
      </w:r>
    </w:p>
    <w:p w:rsidR="001815EA" w:rsidRPr="00BE0AD1" w:rsidRDefault="001815EA" w:rsidP="001815EA">
      <w:pPr>
        <w:spacing w:before="100" w:beforeAutospacing="1" w:after="100" w:afterAutospacing="1" w:line="360" w:lineRule="auto"/>
        <w:jc w:val="both"/>
        <w:rPr>
          <w:rFonts w:ascii="Times New Roman" w:hAnsi="Times New Roman" w:cs="Times New Roman"/>
          <w:sz w:val="28"/>
          <w:szCs w:val="28"/>
        </w:rPr>
      </w:pPr>
      <w:r w:rsidRPr="00BE0AD1">
        <w:rPr>
          <w:rFonts w:ascii="Times New Roman" w:hAnsi="Times New Roman" w:cs="Times New Roman"/>
          <w:sz w:val="28"/>
          <w:szCs w:val="28"/>
        </w:rPr>
        <w:t xml:space="preserve">Rhodes, B. (2020). </w:t>
      </w:r>
      <w:r w:rsidRPr="00BE0AD1">
        <w:rPr>
          <w:rStyle w:val="a7"/>
          <w:rFonts w:ascii="Times New Roman" w:hAnsi="Times New Roman" w:cs="Times New Roman"/>
          <w:sz w:val="28"/>
          <w:szCs w:val="28"/>
        </w:rPr>
        <w:t>Skyfield: High precision astronomy for Python</w:t>
      </w:r>
      <w:r w:rsidRPr="00BE0AD1">
        <w:rPr>
          <w:rFonts w:ascii="Times New Roman" w:hAnsi="Times New Roman" w:cs="Times New Roman"/>
          <w:sz w:val="28"/>
          <w:szCs w:val="28"/>
        </w:rPr>
        <w:t xml:space="preserve">. </w:t>
      </w:r>
      <w:hyperlink r:id="rId7" w:history="1">
        <w:r w:rsidRPr="00BE0AD1">
          <w:rPr>
            <w:rStyle w:val="a5"/>
            <w:rFonts w:ascii="Times New Roman" w:hAnsi="Times New Roman" w:cs="Times New Roman"/>
            <w:sz w:val="28"/>
            <w:szCs w:val="28"/>
          </w:rPr>
          <w:t>https://rhodesmill.org/skyfield</w:t>
        </w:r>
      </w:hyperlink>
    </w:p>
    <w:p w:rsidR="001815EA" w:rsidRPr="00BE0AD1" w:rsidRDefault="001815EA" w:rsidP="001815EA">
      <w:pPr>
        <w:spacing w:line="360" w:lineRule="auto"/>
        <w:jc w:val="both"/>
        <w:rPr>
          <w:rFonts w:ascii="Times New Roman" w:hAnsi="Times New Roman" w:cs="Times New Roman"/>
          <w:sz w:val="28"/>
          <w:szCs w:val="28"/>
          <w:lang w:val="en-US"/>
        </w:rPr>
      </w:pPr>
      <w:r w:rsidRPr="00BE0AD1">
        <w:rPr>
          <w:rFonts w:ascii="Times New Roman" w:hAnsi="Times New Roman" w:cs="Times New Roman"/>
          <w:sz w:val="28"/>
          <w:szCs w:val="28"/>
          <w:lang w:val="en-US"/>
        </w:rPr>
        <w:t>Shaopeng Huang, Henry N. Pollack &amp; Po-Yu Shen, Temperature trends over the past five centuries reconstructed from borehole temperatures</w:t>
      </w:r>
      <w:r>
        <w:rPr>
          <w:rFonts w:ascii="Times New Roman" w:hAnsi="Times New Roman" w:cs="Times New Roman"/>
          <w:sz w:val="28"/>
          <w:szCs w:val="28"/>
          <w:lang w:val="en-US"/>
        </w:rPr>
        <w:t xml:space="preserve">. Macmillan Magazines Ltd 2000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p. </w:t>
      </w:r>
      <w:r w:rsidRPr="00BE0AD1">
        <w:rPr>
          <w:rFonts w:ascii="Times New Roman" w:hAnsi="Times New Roman" w:cs="Times New Roman"/>
          <w:sz w:val="28"/>
          <w:szCs w:val="28"/>
          <w:lang w:val="en-US"/>
        </w:rPr>
        <w:t>756-758.</w:t>
      </w:r>
    </w:p>
    <w:p w:rsidR="001815EA" w:rsidRPr="0008155F" w:rsidRDefault="001815EA" w:rsidP="001815EA">
      <w:pPr>
        <w:spacing w:line="360" w:lineRule="auto"/>
        <w:jc w:val="both"/>
        <w:rPr>
          <w:rFonts w:ascii="Times New Roman" w:hAnsi="Times New Roman" w:cs="Times New Roman"/>
          <w:sz w:val="28"/>
          <w:szCs w:val="28"/>
          <w:lang w:val="en-US"/>
        </w:rPr>
      </w:pPr>
      <w:r w:rsidRPr="00BE0AD1">
        <w:rPr>
          <w:rFonts w:ascii="Times New Roman" w:hAnsi="Times New Roman" w:cs="Times New Roman"/>
          <w:sz w:val="28"/>
          <w:szCs w:val="28"/>
        </w:rPr>
        <w:t>Solomon, S., D. Qin, M. Manning, M. Marquis, K. Averyt, M. M. B. Tignor, H. L</w:t>
      </w:r>
      <w:r>
        <w:rPr>
          <w:rFonts w:ascii="Times New Roman" w:hAnsi="Times New Roman" w:cs="Times New Roman"/>
          <w:sz w:val="28"/>
          <w:szCs w:val="28"/>
        </w:rPr>
        <w:t>. Miller Jr., and Z. Chen, Eds.</w:t>
      </w:r>
      <w:r w:rsidRPr="00BE0AD1">
        <w:rPr>
          <w:rFonts w:ascii="Times New Roman" w:hAnsi="Times New Roman" w:cs="Times New Roman"/>
          <w:sz w:val="28"/>
          <w:szCs w:val="28"/>
        </w:rPr>
        <w:t xml:space="preserve"> Climate Chang</w:t>
      </w:r>
      <w:r>
        <w:rPr>
          <w:rFonts w:ascii="Times New Roman" w:hAnsi="Times New Roman" w:cs="Times New Roman"/>
          <w:sz w:val="28"/>
          <w:szCs w:val="28"/>
        </w:rPr>
        <w:t>e 2007</w:t>
      </w:r>
      <w:r>
        <w:rPr>
          <w:rFonts w:ascii="Times New Roman" w:hAnsi="Times New Roman" w:cs="Times New Roman"/>
          <w:sz w:val="28"/>
          <w:szCs w:val="28"/>
          <w:lang w:val="en-US"/>
        </w:rPr>
        <w:t xml:space="preserve"> </w:t>
      </w:r>
      <w:r w:rsidRPr="00BE0AD1">
        <w:rPr>
          <w:rFonts w:ascii="Times New Roman" w:hAnsi="Times New Roman" w:cs="Times New Roman"/>
          <w:sz w:val="28"/>
          <w:szCs w:val="28"/>
          <w:lang w:val="en-US"/>
        </w:rPr>
        <w:t>–</w:t>
      </w:r>
      <w:r w:rsidRPr="00BE0AD1">
        <w:rPr>
          <w:rFonts w:ascii="Times New Roman" w:hAnsi="Times New Roman" w:cs="Times New Roman"/>
          <w:sz w:val="28"/>
          <w:szCs w:val="28"/>
        </w:rPr>
        <w:t xml:space="preserve"> The Physical Science Basis. Ca</w:t>
      </w:r>
      <w:r>
        <w:rPr>
          <w:rFonts w:ascii="Times New Roman" w:hAnsi="Times New Roman" w:cs="Times New Roman"/>
          <w:sz w:val="28"/>
          <w:szCs w:val="28"/>
        </w:rPr>
        <w:t>mbridge University Press</w:t>
      </w:r>
      <w:r>
        <w:rPr>
          <w:rFonts w:ascii="Times New Roman" w:hAnsi="Times New Roman" w:cs="Times New Roman"/>
          <w:sz w:val="28"/>
          <w:szCs w:val="28"/>
          <w:lang w:val="en-US"/>
        </w:rPr>
        <w:t xml:space="preserve">, 2007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rPr>
        <w:t>p</w:t>
      </w:r>
      <w:r w:rsidRPr="00BE0AD1">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996</w:t>
      </w:r>
      <w:r>
        <w:rPr>
          <w:rFonts w:ascii="Times New Roman" w:hAnsi="Times New Roman" w:cs="Times New Roman"/>
          <w:sz w:val="28"/>
          <w:szCs w:val="28"/>
          <w:lang w:val="en-US"/>
        </w:rPr>
        <w:t>.</w:t>
      </w:r>
    </w:p>
    <w:p w:rsidR="001815EA" w:rsidRPr="00BE0AD1" w:rsidRDefault="001815EA" w:rsidP="001815E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BE0AD1">
        <w:rPr>
          <w:rFonts w:ascii="Times New Roman" w:eastAsia="Times New Roman" w:hAnsi="Times New Roman" w:cs="Times New Roman"/>
          <w:sz w:val="28"/>
          <w:szCs w:val="28"/>
          <w:lang w:eastAsia="uk-UA"/>
        </w:rPr>
        <w:t xml:space="preserve">Wang, H. F. </w:t>
      </w:r>
      <w:r w:rsidRPr="00BE0AD1">
        <w:rPr>
          <w:rFonts w:ascii="Times New Roman" w:eastAsia="Times New Roman" w:hAnsi="Times New Roman" w:cs="Times New Roman"/>
          <w:i/>
          <w:iCs/>
          <w:sz w:val="28"/>
          <w:szCs w:val="28"/>
          <w:lang w:eastAsia="uk-UA"/>
        </w:rPr>
        <w:t>Theory of Linear Poroelasticity with Applications to Geomechanics and Hydrogeology</w:t>
      </w:r>
      <w:r>
        <w:rPr>
          <w:rFonts w:ascii="Times New Roman" w:eastAsia="Times New Roman" w:hAnsi="Times New Roman" w:cs="Times New Roman"/>
          <w:sz w:val="28"/>
          <w:szCs w:val="28"/>
          <w:lang w:eastAsia="uk-UA"/>
        </w:rPr>
        <w:t xml:space="preserve">. </w:t>
      </w:r>
      <w:r w:rsidRPr="00BE0AD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eastAsia="Times New Roman" w:hAnsi="Times New Roman" w:cs="Times New Roman"/>
          <w:sz w:val="28"/>
          <w:szCs w:val="28"/>
          <w:lang w:eastAsia="uk-UA"/>
        </w:rPr>
        <w:t>Princeton University Press, 2000.</w:t>
      </w:r>
    </w:p>
    <w:p w:rsidR="001815EA" w:rsidRPr="00BE0AD1" w:rsidRDefault="001815EA" w:rsidP="001815EA">
      <w:pPr>
        <w:spacing w:after="0" w:line="360" w:lineRule="auto"/>
        <w:jc w:val="both"/>
        <w:rPr>
          <w:rFonts w:ascii="Times New Roman" w:hAnsi="Times New Roman" w:cs="Times New Roman"/>
          <w:sz w:val="28"/>
          <w:szCs w:val="28"/>
          <w:lang w:val="en-US"/>
        </w:rPr>
      </w:pPr>
      <w:r w:rsidRPr="00BE0AD1">
        <w:rPr>
          <w:rFonts w:ascii="Times New Roman" w:hAnsi="Times New Roman" w:cs="Times New Roman"/>
          <w:sz w:val="28"/>
          <w:szCs w:val="28"/>
          <w:lang w:val="en-US"/>
        </w:rPr>
        <w:t>World Meteorological Organization. State of the global climate 2023, WMO-No. 1347., World Meteorological Organization</w:t>
      </w:r>
      <w:r w:rsidRPr="00BE0AD1">
        <w:rPr>
          <w:rFonts w:ascii="Times New Roman" w:hAnsi="Times New Roman" w:cs="Times New Roman"/>
          <w:sz w:val="28"/>
          <w:szCs w:val="28"/>
        </w:rPr>
        <w:t>, 2024</w:t>
      </w:r>
      <w:r w:rsidRPr="00BE0AD1">
        <w:rPr>
          <w:rFonts w:ascii="Times New Roman" w:hAnsi="Times New Roman" w:cs="Times New Roman"/>
          <w:sz w:val="28"/>
          <w:szCs w:val="28"/>
          <w:lang w:val="en-US"/>
        </w:rPr>
        <w:t>.</w:t>
      </w:r>
    </w:p>
    <w:p w:rsidR="001815EA" w:rsidRPr="00BE0AD1" w:rsidRDefault="001815EA" w:rsidP="001815EA">
      <w:pPr>
        <w:spacing w:before="100" w:beforeAutospacing="1" w:after="100" w:afterAutospacing="1" w:line="360" w:lineRule="auto"/>
        <w:jc w:val="both"/>
        <w:rPr>
          <w:rFonts w:ascii="Times New Roman" w:eastAsia="Times New Roman" w:hAnsi="Times New Roman" w:cs="Times New Roman"/>
          <w:sz w:val="28"/>
          <w:szCs w:val="28"/>
          <w:lang w:eastAsia="uk-UA"/>
        </w:rPr>
      </w:pPr>
      <w:r w:rsidRPr="00BE0AD1">
        <w:rPr>
          <w:rFonts w:ascii="Times New Roman" w:eastAsia="Times New Roman" w:hAnsi="Times New Roman" w:cs="Times New Roman"/>
          <w:sz w:val="28"/>
          <w:szCs w:val="28"/>
          <w:lang w:eastAsia="uk-UA"/>
        </w:rPr>
        <w:t>Zektser, I.S., Everett, L.G. Groundwater Resour</w:t>
      </w:r>
      <w:r>
        <w:rPr>
          <w:rFonts w:ascii="Times New Roman" w:eastAsia="Times New Roman" w:hAnsi="Times New Roman" w:cs="Times New Roman"/>
          <w:sz w:val="28"/>
          <w:szCs w:val="28"/>
          <w:lang w:eastAsia="uk-UA"/>
        </w:rPr>
        <w:t>ces of the World and their Use.</w:t>
      </w:r>
      <w:r w:rsidRPr="00BE0AD1">
        <w:rPr>
          <w:rFonts w:ascii="Times New Roman" w:eastAsia="Times New Roman" w:hAnsi="Times New Roman" w:cs="Times New Roman"/>
          <w:sz w:val="28"/>
          <w:szCs w:val="28"/>
          <w:lang w:eastAsia="uk-UA"/>
        </w:rPr>
        <w:t xml:space="preserve"> UNESCO, 2004. </w:t>
      </w:r>
      <w:r w:rsidRPr="00BE0AD1">
        <w:rPr>
          <w:rFonts w:ascii="Times New Roman" w:hAnsi="Times New Roman" w:cs="Times New Roman"/>
          <w:sz w:val="28"/>
          <w:szCs w:val="28"/>
        </w:rPr>
        <w:t>–</w:t>
      </w:r>
      <w:r w:rsidRPr="00BE0AD1">
        <w:rPr>
          <w:rFonts w:ascii="Times New Roman" w:eastAsia="Times New Roman" w:hAnsi="Times New Roman" w:cs="Times New Roman"/>
          <w:sz w:val="28"/>
          <w:szCs w:val="28"/>
          <w:lang w:eastAsia="uk-UA"/>
        </w:rPr>
        <w:t xml:space="preserve"> 346 p.</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lastRenderedPageBreak/>
        <w:t>Баландін Ю.Г., Крижанівська І.М. Про зміну хімічного складу вод та дебітів джерел понтичного водоносного горизонту одеського узбережжя за період з 1861 по 1965 р. // Міжвідомчий республіканський науковий збірник «Геологія узбережжя та дна Чорного та Азовського морів у межах УРСР». № 2 – Вид-во Київського університету, 1968. – С. 143-155.</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Буняк О. А. Ротаційна динаміка як фактор формування гідродинамічного режиму понтичного водоносного г</w:t>
      </w:r>
      <w:r>
        <w:rPr>
          <w:rFonts w:ascii="Times New Roman" w:hAnsi="Times New Roman" w:cs="Times New Roman"/>
          <w:sz w:val="28"/>
          <w:szCs w:val="28"/>
        </w:rPr>
        <w:t xml:space="preserve">оризонту на території Одеси. </w:t>
      </w:r>
      <w:r w:rsidRPr="0008155F">
        <w:rPr>
          <w:rFonts w:ascii="Times New Roman" w:hAnsi="Times New Roman" w:cs="Times New Roman"/>
          <w:sz w:val="28"/>
          <w:szCs w:val="28"/>
          <w:lang w:val="ru-RU"/>
        </w:rPr>
        <w:t>–</w:t>
      </w:r>
      <w:r>
        <w:rPr>
          <w:rFonts w:ascii="Times New Roman" w:hAnsi="Times New Roman" w:cs="Times New Roman"/>
          <w:sz w:val="28"/>
          <w:szCs w:val="28"/>
        </w:rPr>
        <w:t xml:space="preserve"> </w:t>
      </w:r>
      <w:r w:rsidRPr="00BE0AD1">
        <w:rPr>
          <w:rFonts w:ascii="Times New Roman" w:hAnsi="Times New Roman" w:cs="Times New Roman"/>
          <w:sz w:val="28"/>
          <w:szCs w:val="28"/>
        </w:rPr>
        <w:t>Вісник Одеського національного університету. Географічні та геологічні науки, 2013. – Т. 18, № 2 – Одеса, 2013. – С. 127-133</w:t>
      </w:r>
    </w:p>
    <w:p w:rsidR="001815EA" w:rsidRPr="00BE0AD1" w:rsidRDefault="001815EA" w:rsidP="001815EA">
      <w:pPr>
        <w:spacing w:after="0" w:line="360" w:lineRule="auto"/>
        <w:jc w:val="both"/>
        <w:rPr>
          <w:rFonts w:ascii="Times New Roman" w:hAnsi="Times New Roman" w:cs="Times New Roman"/>
          <w:sz w:val="28"/>
          <w:szCs w:val="28"/>
        </w:rPr>
      </w:pPr>
      <w:r w:rsidRPr="00BE0AD1">
        <w:rPr>
          <w:rFonts w:ascii="Times New Roman" w:hAnsi="Times New Roman" w:cs="Times New Roman"/>
          <w:sz w:val="28"/>
          <w:szCs w:val="28"/>
        </w:rPr>
        <w:t>Гідрогеологічні дослідження на забудованих територіях (Практичний посібник). Київ, «Будівельник», 1973. –  С. 148.</w:t>
      </w:r>
    </w:p>
    <w:p w:rsidR="001815EA" w:rsidRPr="00BE0AD1" w:rsidRDefault="001815EA" w:rsidP="001815EA">
      <w:pPr>
        <w:spacing w:after="0" w:line="360" w:lineRule="auto"/>
        <w:jc w:val="both"/>
        <w:rPr>
          <w:rFonts w:ascii="Times New Roman" w:hAnsi="Times New Roman" w:cs="Times New Roman"/>
          <w:sz w:val="28"/>
          <w:szCs w:val="28"/>
        </w:rPr>
      </w:pPr>
      <w:r w:rsidRPr="00005C18">
        <w:rPr>
          <w:rFonts w:ascii="Times New Roman" w:hAnsi="Times New Roman" w:cs="Times New Roman"/>
          <w:sz w:val="28"/>
          <w:szCs w:val="28"/>
        </w:rPr>
        <w:t>Гідрогеологічні умови м. Одеси</w:t>
      </w:r>
      <w:r>
        <w:rPr>
          <w:rFonts w:ascii="Times New Roman" w:hAnsi="Times New Roman" w:cs="Times New Roman"/>
          <w:sz w:val="28"/>
          <w:szCs w:val="28"/>
        </w:rPr>
        <w:t xml:space="preserve">. </w:t>
      </w:r>
      <w:r w:rsidRPr="0008155F">
        <w:rPr>
          <w:rFonts w:ascii="Times New Roman" w:hAnsi="Times New Roman" w:cs="Times New Roman"/>
          <w:sz w:val="28"/>
          <w:szCs w:val="28"/>
        </w:rPr>
        <w:t>–</w:t>
      </w:r>
      <w:r>
        <w:rPr>
          <w:rFonts w:ascii="Times New Roman" w:hAnsi="Times New Roman" w:cs="Times New Roman"/>
          <w:sz w:val="28"/>
          <w:szCs w:val="28"/>
        </w:rPr>
        <w:t xml:space="preserve"> Київ</w:t>
      </w:r>
      <w:r w:rsidRPr="0008155F">
        <w:rPr>
          <w:rFonts w:ascii="Times New Roman" w:hAnsi="Times New Roman" w:cs="Times New Roman"/>
          <w:sz w:val="28"/>
          <w:szCs w:val="28"/>
        </w:rPr>
        <w:t xml:space="preserve">, </w:t>
      </w:r>
      <w:r w:rsidRPr="00BE0AD1">
        <w:rPr>
          <w:rFonts w:ascii="Times New Roman" w:hAnsi="Times New Roman" w:cs="Times New Roman"/>
          <w:sz w:val="28"/>
          <w:szCs w:val="28"/>
        </w:rPr>
        <w:t xml:space="preserve">1990. </w:t>
      </w:r>
      <w:r w:rsidRPr="0008155F">
        <w:rPr>
          <w:rFonts w:ascii="Times New Roman" w:hAnsi="Times New Roman" w:cs="Times New Roman"/>
          <w:sz w:val="28"/>
          <w:szCs w:val="28"/>
        </w:rPr>
        <w:t>–</w:t>
      </w:r>
      <w:r w:rsidRPr="00BE0AD1">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BE0AD1">
        <w:rPr>
          <w:rFonts w:ascii="Times New Roman" w:hAnsi="Times New Roman" w:cs="Times New Roman"/>
          <w:sz w:val="28"/>
          <w:szCs w:val="28"/>
        </w:rPr>
        <w:t xml:space="preserve">48 </w:t>
      </w:r>
      <w:r>
        <w:rPr>
          <w:rFonts w:ascii="Times New Roman" w:hAnsi="Times New Roman" w:cs="Times New Roman"/>
          <w:sz w:val="28"/>
          <w:szCs w:val="28"/>
        </w:rPr>
        <w:t>(Препринт, І</w:t>
      </w:r>
      <w:r w:rsidRPr="00BE0AD1">
        <w:rPr>
          <w:rFonts w:ascii="Times New Roman" w:hAnsi="Times New Roman" w:cs="Times New Roman"/>
          <w:sz w:val="28"/>
          <w:szCs w:val="28"/>
        </w:rPr>
        <w:t xml:space="preserve">н-т </w:t>
      </w:r>
      <w:r>
        <w:rPr>
          <w:rFonts w:ascii="Times New Roman" w:hAnsi="Times New Roman" w:cs="Times New Roman"/>
          <w:sz w:val="28"/>
          <w:szCs w:val="28"/>
        </w:rPr>
        <w:t>геологічних</w:t>
      </w:r>
      <w:r w:rsidRPr="00BE0AD1">
        <w:rPr>
          <w:rFonts w:ascii="Times New Roman" w:hAnsi="Times New Roman" w:cs="Times New Roman"/>
          <w:sz w:val="28"/>
          <w:szCs w:val="28"/>
        </w:rPr>
        <w:t xml:space="preserve"> наук; 90-20).</w:t>
      </w:r>
    </w:p>
    <w:p w:rsidR="001815EA" w:rsidRPr="00BE0AD1" w:rsidRDefault="001815EA" w:rsidP="001815E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Гідрогеологія </w:t>
      </w:r>
      <w:r w:rsidRPr="007B5F28">
        <w:rPr>
          <w:rFonts w:ascii="Times New Roman" w:hAnsi="Times New Roman" w:cs="Times New Roman"/>
          <w:sz w:val="28"/>
          <w:szCs w:val="28"/>
          <w:lang w:val="ru-RU"/>
        </w:rPr>
        <w:t>–</w:t>
      </w:r>
      <w:r w:rsidRPr="00BE0AD1">
        <w:rPr>
          <w:rFonts w:ascii="Times New Roman" w:hAnsi="Times New Roman" w:cs="Times New Roman"/>
          <w:sz w:val="28"/>
          <w:szCs w:val="28"/>
        </w:rPr>
        <w:t xml:space="preserve"> Під ред. В.М. Шестакова, М.С. Орлова. М.: вид-во МГУ, 1984. – С. 317.</w:t>
      </w:r>
    </w:p>
    <w:p w:rsidR="001815EA" w:rsidRPr="00BE0AD1" w:rsidRDefault="001815EA" w:rsidP="001815EA">
      <w:pPr>
        <w:spacing w:line="360" w:lineRule="auto"/>
        <w:jc w:val="both"/>
        <w:rPr>
          <w:rFonts w:ascii="Times New Roman" w:hAnsi="Times New Roman" w:cs="Times New Roman"/>
          <w:sz w:val="28"/>
          <w:szCs w:val="28"/>
        </w:rPr>
      </w:pPr>
      <w:r>
        <w:rPr>
          <w:rFonts w:ascii="Times New Roman" w:hAnsi="Times New Roman" w:cs="Times New Roman"/>
          <w:sz w:val="28"/>
          <w:szCs w:val="28"/>
        </w:rPr>
        <w:t>Гідрогеологія. [текст]:  Під ред. В.М. Шестакова та</w:t>
      </w:r>
      <w:r w:rsidRPr="00BE0AD1">
        <w:rPr>
          <w:rFonts w:ascii="Times New Roman" w:hAnsi="Times New Roman" w:cs="Times New Roman"/>
          <w:sz w:val="28"/>
          <w:szCs w:val="28"/>
        </w:rPr>
        <w:t xml:space="preserve"> М.С. Орлова. – М., </w:t>
      </w:r>
      <w:r>
        <w:rPr>
          <w:rFonts w:ascii="Times New Roman" w:hAnsi="Times New Roman" w:cs="Times New Roman"/>
          <w:sz w:val="28"/>
          <w:szCs w:val="28"/>
        </w:rPr>
        <w:t>Вид</w:t>
      </w:r>
      <w:r w:rsidRPr="00BE0AD1">
        <w:rPr>
          <w:rFonts w:ascii="Times New Roman" w:hAnsi="Times New Roman" w:cs="Times New Roman"/>
          <w:sz w:val="28"/>
          <w:szCs w:val="28"/>
        </w:rPr>
        <w:t>-во МГУ, 1984. - 317 с.</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Зелінський І. П., Козлова Т. В., Черкез Є. А., Шмуратко В. І. Інженерні споруди як інструмент вивчення тектонічної дискретності та активн</w:t>
      </w:r>
      <w:r>
        <w:rPr>
          <w:rFonts w:ascii="Times New Roman" w:hAnsi="Times New Roman" w:cs="Times New Roman"/>
          <w:sz w:val="28"/>
          <w:szCs w:val="28"/>
        </w:rPr>
        <w:t xml:space="preserve">ості геологічного середовища. </w:t>
      </w:r>
      <w:r w:rsidRPr="0008155F">
        <w:rPr>
          <w:rFonts w:ascii="Times New Roman" w:hAnsi="Times New Roman" w:cs="Times New Roman"/>
          <w:sz w:val="28"/>
          <w:szCs w:val="28"/>
        </w:rPr>
        <w:t>–</w:t>
      </w:r>
      <w:r w:rsidRPr="00BE0AD1">
        <w:rPr>
          <w:rFonts w:ascii="Times New Roman" w:hAnsi="Times New Roman" w:cs="Times New Roman"/>
          <w:sz w:val="28"/>
          <w:szCs w:val="28"/>
        </w:rPr>
        <w:t xml:space="preserve"> Механіка ґрунтів та фундаментобудування. Тр. 3 Укр. наук.-техн. конф. по мех. ґрунтів та фундаментобудуванні. – Одеса, 17-19 вер. 1997 р. – Одеса, 1997. – Т.1. – С. 53-56.</w:t>
      </w:r>
    </w:p>
    <w:p w:rsidR="001815EA" w:rsidRPr="00BE0AD1" w:rsidRDefault="001815EA" w:rsidP="001815EA">
      <w:pPr>
        <w:spacing w:after="0" w:line="360" w:lineRule="auto"/>
        <w:jc w:val="both"/>
        <w:rPr>
          <w:rFonts w:ascii="Times New Roman" w:hAnsi="Times New Roman" w:cs="Times New Roman"/>
          <w:sz w:val="28"/>
          <w:szCs w:val="28"/>
        </w:rPr>
      </w:pPr>
      <w:r w:rsidRPr="00BE0AD1">
        <w:rPr>
          <w:rFonts w:ascii="Times New Roman" w:hAnsi="Times New Roman" w:cs="Times New Roman"/>
          <w:sz w:val="28"/>
          <w:szCs w:val="28"/>
        </w:rPr>
        <w:t>Зелінський І. П., Корженевський Б. А., Черкез Є. А. та інш. Зсуви північно-західного узбережжя Чорного моря, їх вивчення та прогноз. - К.: Наукова думка, 1993. – С. 228.</w:t>
      </w:r>
    </w:p>
    <w:p w:rsidR="001815EA" w:rsidRPr="00BE0AD1" w:rsidRDefault="001815EA" w:rsidP="001815EA">
      <w:pPr>
        <w:spacing w:line="360" w:lineRule="auto"/>
        <w:jc w:val="both"/>
        <w:rPr>
          <w:rFonts w:ascii="Times New Roman" w:hAnsi="Times New Roman" w:cs="Times New Roman"/>
          <w:bCs/>
          <w:sz w:val="28"/>
          <w:szCs w:val="28"/>
        </w:rPr>
      </w:pPr>
      <w:r>
        <w:rPr>
          <w:rFonts w:ascii="Times New Roman" w:hAnsi="Times New Roman" w:cs="Times New Roman"/>
          <w:sz w:val="28"/>
          <w:szCs w:val="28"/>
        </w:rPr>
        <w:t>Зсуви</w:t>
      </w:r>
      <w:r w:rsidRPr="00BE0AD1">
        <w:rPr>
          <w:rFonts w:ascii="Times New Roman" w:hAnsi="Times New Roman" w:cs="Times New Roman"/>
          <w:sz w:val="28"/>
          <w:szCs w:val="28"/>
        </w:rPr>
        <w:t xml:space="preserve"> </w:t>
      </w:r>
      <w:r>
        <w:rPr>
          <w:rFonts w:ascii="Times New Roman" w:hAnsi="Times New Roman" w:cs="Times New Roman"/>
          <w:sz w:val="28"/>
          <w:szCs w:val="28"/>
        </w:rPr>
        <w:t>м. Одеси</w:t>
      </w:r>
      <w:r w:rsidRPr="00BE0AD1">
        <w:rPr>
          <w:rFonts w:ascii="Times New Roman" w:hAnsi="Times New Roman" w:cs="Times New Roman"/>
          <w:sz w:val="28"/>
          <w:szCs w:val="28"/>
        </w:rPr>
        <w:t>. Гене</w:t>
      </w:r>
      <w:r>
        <w:rPr>
          <w:rFonts w:ascii="Times New Roman" w:hAnsi="Times New Roman" w:cs="Times New Roman"/>
          <w:sz w:val="28"/>
          <w:szCs w:val="28"/>
        </w:rPr>
        <w:t>ральна</w:t>
      </w:r>
      <w:r w:rsidRPr="00BE0AD1">
        <w:rPr>
          <w:rFonts w:ascii="Times New Roman" w:hAnsi="Times New Roman" w:cs="Times New Roman"/>
          <w:sz w:val="28"/>
          <w:szCs w:val="28"/>
        </w:rPr>
        <w:t xml:space="preserve"> схема проти</w:t>
      </w:r>
      <w:r>
        <w:rPr>
          <w:rFonts w:ascii="Times New Roman" w:hAnsi="Times New Roman" w:cs="Times New Roman"/>
          <w:sz w:val="28"/>
          <w:szCs w:val="28"/>
        </w:rPr>
        <w:t>зсувних</w:t>
      </w:r>
      <w:r w:rsidRPr="00BE0AD1">
        <w:rPr>
          <w:rFonts w:ascii="Times New Roman" w:hAnsi="Times New Roman" w:cs="Times New Roman"/>
          <w:sz w:val="28"/>
          <w:szCs w:val="28"/>
        </w:rPr>
        <w:t xml:space="preserve"> </w:t>
      </w:r>
      <w:r>
        <w:rPr>
          <w:rFonts w:ascii="Times New Roman" w:hAnsi="Times New Roman" w:cs="Times New Roman"/>
          <w:sz w:val="28"/>
          <w:szCs w:val="28"/>
        </w:rPr>
        <w:t>заходів</w:t>
      </w:r>
      <w:r w:rsidRPr="00BE0AD1">
        <w:rPr>
          <w:rFonts w:ascii="Times New Roman" w:hAnsi="Times New Roman" w:cs="Times New Roman"/>
          <w:sz w:val="28"/>
          <w:szCs w:val="28"/>
        </w:rPr>
        <w:t xml:space="preserve"> </w:t>
      </w:r>
      <w:r>
        <w:rPr>
          <w:rFonts w:ascii="Times New Roman" w:hAnsi="Times New Roman" w:cs="Times New Roman"/>
          <w:sz w:val="28"/>
          <w:szCs w:val="28"/>
        </w:rPr>
        <w:t xml:space="preserve">узбережжя Одеси [текст] </w:t>
      </w:r>
      <w:r w:rsidRPr="0008155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пі</w:t>
      </w:r>
      <w:r w:rsidRPr="00BE0AD1">
        <w:rPr>
          <w:rFonts w:ascii="Times New Roman" w:hAnsi="Times New Roman" w:cs="Times New Roman"/>
          <w:sz w:val="28"/>
          <w:szCs w:val="28"/>
        </w:rPr>
        <w:t xml:space="preserve">д </w:t>
      </w:r>
      <w:r>
        <w:rPr>
          <w:rFonts w:ascii="Times New Roman" w:hAnsi="Times New Roman" w:cs="Times New Roman"/>
          <w:sz w:val="28"/>
          <w:szCs w:val="28"/>
        </w:rPr>
        <w:t>спільним ред. А. М. Дранникова – Оде</w:t>
      </w:r>
      <w:r w:rsidRPr="00BE0AD1">
        <w:rPr>
          <w:rFonts w:ascii="Times New Roman" w:hAnsi="Times New Roman" w:cs="Times New Roman"/>
          <w:sz w:val="28"/>
          <w:szCs w:val="28"/>
        </w:rPr>
        <w:t>са. 1940. - 190с.</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lastRenderedPageBreak/>
        <w:t>Пронін К.К., Черкез Є. А. Зага</w:t>
      </w:r>
      <w:r>
        <w:rPr>
          <w:rFonts w:ascii="Times New Roman" w:hAnsi="Times New Roman" w:cs="Times New Roman"/>
          <w:sz w:val="28"/>
          <w:szCs w:val="28"/>
        </w:rPr>
        <w:t>дки печери заповідної, в Одесі.</w:t>
      </w:r>
      <w:r w:rsidRPr="00BE0AD1">
        <w:rPr>
          <w:rFonts w:ascii="Times New Roman" w:hAnsi="Times New Roman" w:cs="Times New Roman"/>
          <w:sz w:val="28"/>
          <w:szCs w:val="28"/>
        </w:rPr>
        <w:t xml:space="preserve"> Підземні споруди Одеси та Одеської області: збірник матеріалів ІІ-ї науково-практичної конференції. – Одеса, 2019. – С. 13-25.</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Руденко Ф.А.</w:t>
      </w:r>
      <w:r>
        <w:rPr>
          <w:rFonts w:ascii="Times New Roman" w:hAnsi="Times New Roman" w:cs="Times New Roman"/>
          <w:sz w:val="28"/>
          <w:szCs w:val="28"/>
        </w:rPr>
        <w:t xml:space="preserve"> Гідрогеологія СРСР. Том . Украї</w:t>
      </w:r>
      <w:r w:rsidRPr="00BE0AD1">
        <w:rPr>
          <w:rFonts w:ascii="Times New Roman" w:hAnsi="Times New Roman" w:cs="Times New Roman"/>
          <w:sz w:val="28"/>
          <w:szCs w:val="28"/>
        </w:rPr>
        <w:t>нс</w:t>
      </w:r>
      <w:r>
        <w:rPr>
          <w:rFonts w:ascii="Times New Roman" w:hAnsi="Times New Roman" w:cs="Times New Roman"/>
          <w:sz w:val="28"/>
          <w:szCs w:val="28"/>
        </w:rPr>
        <w:t>ька РСР. УкрНИГРИ [текст]</w:t>
      </w:r>
      <w:r w:rsidRPr="00BE0AD1">
        <w:rPr>
          <w:rFonts w:ascii="Times New Roman" w:hAnsi="Times New Roman" w:cs="Times New Roman"/>
          <w:sz w:val="28"/>
          <w:szCs w:val="28"/>
        </w:rPr>
        <w:t xml:space="preserve"> Ф.А.</w:t>
      </w:r>
      <w:r>
        <w:rPr>
          <w:rFonts w:ascii="Times New Roman" w:hAnsi="Times New Roman" w:cs="Times New Roman"/>
          <w:sz w:val="28"/>
          <w:szCs w:val="28"/>
        </w:rPr>
        <w:t xml:space="preserve"> Руденко. М.: Надра, 1971 </w:t>
      </w:r>
      <w:r w:rsidRPr="00BE0AD1">
        <w:rPr>
          <w:rFonts w:ascii="Times New Roman" w:hAnsi="Times New Roman" w:cs="Times New Roman"/>
          <w:sz w:val="28"/>
          <w:szCs w:val="28"/>
        </w:rPr>
        <w:t>– 614 с.</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Синцов І. Ф. Найголовніші колодязі Одеського градоначальства. Карта масштабу 1 дюйм: 500 сажнів. Одеса. Вид. О. Шульце., 1894.</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Синцов І. Ф. П</w:t>
      </w:r>
      <w:r>
        <w:rPr>
          <w:rFonts w:ascii="Times New Roman" w:hAnsi="Times New Roman" w:cs="Times New Roman"/>
          <w:sz w:val="28"/>
          <w:szCs w:val="28"/>
        </w:rPr>
        <w:t xml:space="preserve">ро Одеські бурові свердловини </w:t>
      </w:r>
      <w:r w:rsidRPr="0008155F">
        <w:rPr>
          <w:rFonts w:ascii="Times New Roman" w:hAnsi="Times New Roman" w:cs="Times New Roman"/>
          <w:sz w:val="28"/>
          <w:szCs w:val="28"/>
          <w:lang w:val="ru-RU"/>
        </w:rPr>
        <w:t>–</w:t>
      </w:r>
      <w:r w:rsidRPr="00BE0AD1">
        <w:rPr>
          <w:rFonts w:ascii="Times New Roman" w:hAnsi="Times New Roman" w:cs="Times New Roman"/>
          <w:sz w:val="28"/>
          <w:szCs w:val="28"/>
        </w:rPr>
        <w:t xml:space="preserve"> Записки Новоросійського товариства дослідників природи. - Т. XVIII. - Вип. I. – Одеса, 1893. – С. 95-192.</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Черкез Є. А. Фактори формування режиму підземних вод ост</w:t>
      </w:r>
      <w:r>
        <w:rPr>
          <w:rFonts w:ascii="Times New Roman" w:hAnsi="Times New Roman" w:cs="Times New Roman"/>
          <w:sz w:val="28"/>
          <w:szCs w:val="28"/>
        </w:rPr>
        <w:t xml:space="preserve">рова Зміїний </w:t>
      </w:r>
      <w:r w:rsidRPr="0008155F">
        <w:rPr>
          <w:rFonts w:ascii="Times New Roman" w:hAnsi="Times New Roman" w:cs="Times New Roman"/>
          <w:sz w:val="28"/>
          <w:szCs w:val="28"/>
          <w:lang w:val="ru-RU"/>
        </w:rPr>
        <w:t>–</w:t>
      </w:r>
      <w:r w:rsidRPr="00BE0AD1">
        <w:rPr>
          <w:rFonts w:ascii="Times New Roman" w:hAnsi="Times New Roman" w:cs="Times New Roman"/>
          <w:sz w:val="28"/>
          <w:szCs w:val="28"/>
        </w:rPr>
        <w:t>Черкез Є. А., Мединец</w:t>
      </w:r>
      <w:r>
        <w:rPr>
          <w:rFonts w:ascii="Times New Roman" w:hAnsi="Times New Roman" w:cs="Times New Roman"/>
          <w:sz w:val="28"/>
          <w:szCs w:val="28"/>
        </w:rPr>
        <w:t xml:space="preserve">ь В. І., Свистун В. К. та ін. </w:t>
      </w:r>
      <w:r w:rsidRPr="0008155F">
        <w:rPr>
          <w:rFonts w:ascii="Times New Roman" w:hAnsi="Times New Roman" w:cs="Times New Roman"/>
          <w:sz w:val="28"/>
          <w:szCs w:val="28"/>
          <w:lang w:val="ru-RU"/>
        </w:rPr>
        <w:t>–</w:t>
      </w:r>
      <w:r w:rsidRPr="00BE0AD1">
        <w:rPr>
          <w:rFonts w:ascii="Times New Roman" w:hAnsi="Times New Roman" w:cs="Times New Roman"/>
          <w:sz w:val="28"/>
          <w:szCs w:val="28"/>
        </w:rPr>
        <w:t xml:space="preserve"> Вісник Одеського національного університету. Географічні та геологічні науки, 2014. – Т. 19, № 4. – С. 328-342.</w:t>
      </w:r>
    </w:p>
    <w:p w:rsidR="001815EA" w:rsidRPr="00BE0AD1" w:rsidRDefault="001815EA" w:rsidP="001815EA">
      <w:pPr>
        <w:spacing w:line="360" w:lineRule="auto"/>
        <w:jc w:val="both"/>
        <w:rPr>
          <w:rFonts w:ascii="Times New Roman" w:hAnsi="Times New Roman" w:cs="Times New Roman"/>
          <w:sz w:val="28"/>
          <w:szCs w:val="28"/>
        </w:rPr>
      </w:pPr>
      <w:r w:rsidRPr="00BE0AD1">
        <w:rPr>
          <w:rFonts w:ascii="Times New Roman" w:hAnsi="Times New Roman" w:cs="Times New Roman"/>
          <w:sz w:val="28"/>
          <w:szCs w:val="28"/>
        </w:rPr>
        <w:t>Черкез Є. А., Медінець С. В., Світличний С. В. Використання підземних споруд Одеси для в</w:t>
      </w:r>
      <w:r>
        <w:rPr>
          <w:rFonts w:ascii="Times New Roman" w:hAnsi="Times New Roman" w:cs="Times New Roman"/>
          <w:sz w:val="28"/>
          <w:szCs w:val="28"/>
        </w:rPr>
        <w:t xml:space="preserve">ивчення режиму підземних вод. </w:t>
      </w:r>
      <w:r w:rsidRPr="0008155F">
        <w:rPr>
          <w:rFonts w:ascii="Times New Roman" w:hAnsi="Times New Roman" w:cs="Times New Roman"/>
          <w:sz w:val="28"/>
          <w:szCs w:val="28"/>
        </w:rPr>
        <w:t>–</w:t>
      </w:r>
      <w:r w:rsidRPr="00BE0AD1">
        <w:rPr>
          <w:rFonts w:ascii="Times New Roman" w:hAnsi="Times New Roman" w:cs="Times New Roman"/>
          <w:sz w:val="28"/>
          <w:szCs w:val="28"/>
        </w:rPr>
        <w:t xml:space="preserve"> Підземні споруди Одеси та одеської області: збірка матеріалів 1-ї науково-практичної конференції. – Одеса, 2017. – С. 21-25.</w:t>
      </w:r>
    </w:p>
    <w:p w:rsidR="001815EA" w:rsidRPr="00EF548E" w:rsidRDefault="001815EA" w:rsidP="001815EA">
      <w:pPr>
        <w:spacing w:after="0" w:line="360" w:lineRule="auto"/>
        <w:jc w:val="both"/>
        <w:rPr>
          <w:rFonts w:ascii="Times New Roman" w:hAnsi="Times New Roman" w:cs="Times New Roman"/>
          <w:sz w:val="28"/>
          <w:szCs w:val="28"/>
        </w:rPr>
      </w:pPr>
      <w:r w:rsidRPr="00BE0AD1">
        <w:rPr>
          <w:rFonts w:ascii="Times New Roman" w:hAnsi="Times New Roman" w:cs="Times New Roman"/>
          <w:sz w:val="28"/>
          <w:szCs w:val="28"/>
        </w:rPr>
        <w:t>Черкез Є. А., Медінець С. В., Світличний С. В. Використання підземних споруд Одеси для в</w:t>
      </w:r>
      <w:r>
        <w:rPr>
          <w:rFonts w:ascii="Times New Roman" w:hAnsi="Times New Roman" w:cs="Times New Roman"/>
          <w:sz w:val="28"/>
          <w:szCs w:val="28"/>
        </w:rPr>
        <w:t xml:space="preserve">ивчення режиму підземних вод. </w:t>
      </w:r>
      <w:r w:rsidRPr="0008155F">
        <w:rPr>
          <w:rFonts w:ascii="Times New Roman" w:hAnsi="Times New Roman" w:cs="Times New Roman"/>
          <w:sz w:val="28"/>
          <w:szCs w:val="28"/>
        </w:rPr>
        <w:t>–</w:t>
      </w:r>
      <w:r w:rsidRPr="00BE0AD1">
        <w:rPr>
          <w:rFonts w:ascii="Times New Roman" w:hAnsi="Times New Roman" w:cs="Times New Roman"/>
          <w:sz w:val="28"/>
          <w:szCs w:val="28"/>
        </w:rPr>
        <w:t xml:space="preserve"> Підземні споруди Одеси та одеської області: збірка матеріалів 1-ї науково-практичної конференції. – Одеса, 2017. – С. 21-25.</w:t>
      </w:r>
    </w:p>
    <w:p w:rsidR="00813F39" w:rsidRDefault="00813F39">
      <w:bookmarkStart w:id="3" w:name="_GoBack"/>
      <w:bookmarkEnd w:id="3"/>
    </w:p>
    <w:sectPr w:rsidR="00813F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F27D1D"/>
    <w:multiLevelType w:val="hybridMultilevel"/>
    <w:tmpl w:val="839C76AA"/>
    <w:lvl w:ilvl="0" w:tplc="B7EC658C">
      <w:start w:val="1"/>
      <w:numFmt w:val="decimal"/>
      <w:lvlText w:val="%1."/>
      <w:lvlJc w:val="left"/>
      <w:pPr>
        <w:ind w:left="360" w:hanging="360"/>
      </w:pPr>
      <w:rPr>
        <w:rFonts w:ascii="Times New Roman" w:eastAsiaTheme="minorHAnsi" w:hAnsi="Times New Roman" w:cs="Times New Roman"/>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3FBA0505"/>
    <w:multiLevelType w:val="hybridMultilevel"/>
    <w:tmpl w:val="70889762"/>
    <w:lvl w:ilvl="0" w:tplc="0422000F">
      <w:start w:val="1"/>
      <w:numFmt w:val="decimal"/>
      <w:lvlText w:val="%1."/>
      <w:lvlJc w:val="left"/>
      <w:pPr>
        <w:ind w:left="502"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
    <w:nsid w:val="52A661C7"/>
    <w:multiLevelType w:val="hybridMultilevel"/>
    <w:tmpl w:val="C5ACE24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85D"/>
    <w:rsid w:val="001815EA"/>
    <w:rsid w:val="00813F39"/>
    <w:rsid w:val="009D18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D49BA9-0C76-4778-AB6B-5D15914B7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185D"/>
    <w:rPr>
      <w:lang w:val="uk-UA"/>
    </w:rPr>
  </w:style>
  <w:style w:type="paragraph" w:styleId="1">
    <w:name w:val="heading 1"/>
    <w:basedOn w:val="a"/>
    <w:next w:val="a"/>
    <w:link w:val="10"/>
    <w:uiPriority w:val="9"/>
    <w:qFormat/>
    <w:rsid w:val="009D18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185D"/>
    <w:rPr>
      <w:rFonts w:asciiTheme="majorHAnsi" w:eastAsiaTheme="majorEastAsia" w:hAnsiTheme="majorHAnsi" w:cstheme="majorBidi"/>
      <w:color w:val="2E74B5" w:themeColor="accent1" w:themeShade="BF"/>
      <w:sz w:val="32"/>
      <w:szCs w:val="32"/>
      <w:lang w:val="uk-UA"/>
    </w:rPr>
  </w:style>
  <w:style w:type="paragraph" w:styleId="a3">
    <w:name w:val="TOC Heading"/>
    <w:basedOn w:val="1"/>
    <w:next w:val="a"/>
    <w:uiPriority w:val="39"/>
    <w:unhideWhenUsed/>
    <w:qFormat/>
    <w:rsid w:val="009D185D"/>
    <w:pPr>
      <w:outlineLvl w:val="9"/>
    </w:pPr>
    <w:rPr>
      <w:lang w:eastAsia="uk-UA"/>
    </w:rPr>
  </w:style>
  <w:style w:type="paragraph" w:styleId="a4">
    <w:name w:val="List Paragraph"/>
    <w:basedOn w:val="a"/>
    <w:uiPriority w:val="34"/>
    <w:qFormat/>
    <w:rsid w:val="009D185D"/>
    <w:pPr>
      <w:ind w:left="720"/>
      <w:contextualSpacing/>
    </w:pPr>
  </w:style>
  <w:style w:type="paragraph" w:styleId="11">
    <w:name w:val="toc 1"/>
    <w:basedOn w:val="a"/>
    <w:next w:val="a"/>
    <w:autoRedefine/>
    <w:uiPriority w:val="39"/>
    <w:unhideWhenUsed/>
    <w:rsid w:val="009D185D"/>
    <w:pPr>
      <w:spacing w:after="100"/>
    </w:pPr>
  </w:style>
  <w:style w:type="paragraph" w:styleId="2">
    <w:name w:val="toc 2"/>
    <w:basedOn w:val="a"/>
    <w:next w:val="a"/>
    <w:autoRedefine/>
    <w:uiPriority w:val="39"/>
    <w:unhideWhenUsed/>
    <w:rsid w:val="009D185D"/>
    <w:pPr>
      <w:spacing w:after="100"/>
      <w:ind w:left="220"/>
    </w:pPr>
  </w:style>
  <w:style w:type="paragraph" w:styleId="3">
    <w:name w:val="toc 3"/>
    <w:basedOn w:val="a"/>
    <w:next w:val="a"/>
    <w:autoRedefine/>
    <w:uiPriority w:val="39"/>
    <w:unhideWhenUsed/>
    <w:rsid w:val="009D185D"/>
    <w:pPr>
      <w:spacing w:after="100"/>
      <w:ind w:left="440"/>
    </w:pPr>
  </w:style>
  <w:style w:type="character" w:styleId="a5">
    <w:name w:val="Hyperlink"/>
    <w:basedOn w:val="a0"/>
    <w:uiPriority w:val="99"/>
    <w:unhideWhenUsed/>
    <w:rsid w:val="009D185D"/>
    <w:rPr>
      <w:color w:val="0563C1" w:themeColor="hyperlink"/>
      <w:u w:val="single"/>
    </w:rPr>
  </w:style>
  <w:style w:type="character" w:styleId="a6">
    <w:name w:val="Strong"/>
    <w:uiPriority w:val="22"/>
    <w:qFormat/>
    <w:rsid w:val="001815EA"/>
    <w:rPr>
      <w:rFonts w:ascii="Times New Roman" w:hAnsi="Times New Roman" w:cs="Times New Roman"/>
      <w:b/>
      <w:bCs/>
    </w:rPr>
  </w:style>
  <w:style w:type="character" w:styleId="a7">
    <w:name w:val="Emphasis"/>
    <w:basedOn w:val="a0"/>
    <w:uiPriority w:val="20"/>
    <w:qFormat/>
    <w:rsid w:val="001815EA"/>
    <w:rPr>
      <w:i/>
      <w:iCs/>
    </w:rPr>
  </w:style>
  <w:style w:type="character" w:customStyle="1" w:styleId="html-italic">
    <w:name w:val="html-italic"/>
    <w:basedOn w:val="a0"/>
    <w:rsid w:val="001815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rhodesmill.org/skyfiel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limate.gov/news-features/understanding-climate/climate-change-global-temperature" TargetMode="External"/><Relationship Id="rId5" Type="http://schemas.openxmlformats.org/officeDocument/2006/relationships/hyperlink" Target="https://hess.copernicus.org/articles/18/4453/201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3031</Words>
  <Characters>17281</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2025-09-23T11:46:00Z</dcterms:created>
  <dcterms:modified xsi:type="dcterms:W3CDTF">2025-09-23T11:47:00Z</dcterms:modified>
</cp:coreProperties>
</file>