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023" w:rsidRDefault="00916023" w:rsidP="009160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33A20" wp14:editId="7AB9DF2C">
                <wp:simplePos x="0" y="0"/>
                <wp:positionH relativeFrom="column">
                  <wp:posOffset>5730568</wp:posOffset>
                </wp:positionH>
                <wp:positionV relativeFrom="paragraph">
                  <wp:posOffset>-491665</wp:posOffset>
                </wp:positionV>
                <wp:extent cx="378373" cy="457200"/>
                <wp:effectExtent l="0" t="0" r="3175" b="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73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AB8054" id="Овал 1" o:spid="_x0000_s1026" style="position:absolute;margin-left:451.25pt;margin-top:-38.7pt;width:29.8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" fillcolor="white [3212]" stroked="f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ОДЕСЬКИЙ НАЦІОНАЛЬНИЙ УНІВЕРСИТЕТ імені І.І.МЕЧНИКОВА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Біологічний факультет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Кафедра мікробіології, вірусології та біотехнології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Кваліфікаційна робота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здобуття ступеня вищої освіти «магістр»</w:t>
      </w:r>
    </w:p>
    <w:p w:rsidR="00916023" w:rsidRDefault="00916023" w:rsidP="0091602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«Оцінка активності фунгіцидів щодо збудників фузаріозу кукурудзи, поширених на території України»</w:t>
      </w:r>
    </w:p>
    <w:p w:rsidR="00916023" w:rsidRDefault="00916023" w:rsidP="009160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fungicide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activity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against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pathogens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common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Ukraine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Виконала: здобувачка денної  форми навчання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Спеціальності 091 «Біологія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біохімія»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Освітня програма «Мікробіологія та вірусологія»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Тихоновська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Анастасія Володимирівна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Керівник: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наук, доцент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Зінченко Оксана Юріївна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Рецензент: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біол.наук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доцент </w:t>
      </w:r>
    </w:p>
    <w:p w:rsidR="00916023" w:rsidRPr="00782CEE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Гладкій Тетяна Володимирівна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Оцінка за шкалами: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національною _______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ЕСТS ______ Кількість балів: ______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Рекомендовано до захисту:             Захищено на засіданні ЕК № _____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засідання кафедри           Захищено на засіданні ЕК № _____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         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 від ____.____. 20___ р.          Оцінка______________/______/_____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(за національною шкалою/шкалою ЕСТS/ бали)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Завідувач(ка) кафедри                        Голова ЕК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Філіпова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Т.О.                     __________Макаренко О. А.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(підпис)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прізвище,ім’я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                                              (підпис)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прізвище,ім’я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916023" w:rsidRDefault="00916023" w:rsidP="0091602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</w:t>
      </w:r>
    </w:p>
    <w:p w:rsidR="00916023" w:rsidRPr="004F3554" w:rsidRDefault="00916023" w:rsidP="0091602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Одеса  2024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B39D6F" wp14:editId="50AB8E4E">
                <wp:simplePos x="0" y="0"/>
                <wp:positionH relativeFrom="column">
                  <wp:posOffset>5525617</wp:posOffset>
                </wp:positionH>
                <wp:positionV relativeFrom="paragraph">
                  <wp:posOffset>-365541</wp:posOffset>
                </wp:positionV>
                <wp:extent cx="652999" cy="268014"/>
                <wp:effectExtent l="0" t="0" r="0" b="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999" cy="2680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40F2F3" id="Овал 2" o:spid="_x0000_s1026" style="position:absolute;margin-left:435.1pt;margin-top:-28.8pt;width:51.4pt;height:21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" fillcolor="white [3212]" stroked="f" strokeweight="1pt">
                <v:stroke joinstyle="miter"/>
              </v:oval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F1E26" wp14:editId="07B49384">
                <wp:simplePos x="0" y="0"/>
                <wp:positionH relativeFrom="column">
                  <wp:posOffset>5943600</wp:posOffset>
                </wp:positionH>
                <wp:positionV relativeFrom="paragraph">
                  <wp:posOffset>584200</wp:posOffset>
                </wp:positionV>
                <wp:extent cx="227330" cy="291465"/>
                <wp:effectExtent l="0" t="0" r="1270" b="0"/>
                <wp:wrapNone/>
                <wp:docPr id="120037752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30" cy="29146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16023" w:rsidRDefault="00916023" w:rsidP="0091602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7F1E26" id="Oval 2" o:spid="_x0000_s1026" style="position:absolute;left:0;text-align:left;margin-left:468pt;margin-top:46pt;width:17.9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" fillcolor="white [3201]" strokecolor="white [3201]" strokeweight="2pt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:rsidR="00916023" w:rsidRDefault="00916023" w:rsidP="0091602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:rsidR="004E120F" w:rsidRDefault="004E120F" w:rsidP="009160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23" w:rsidRDefault="00916023" w:rsidP="009160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АНОТАЦІЯ</w:t>
      </w: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8D6">
        <w:rPr>
          <w:rFonts w:ascii="Times New Roman" w:eastAsia="Times New Roman" w:hAnsi="Times New Roman" w:cs="Times New Roman"/>
          <w:sz w:val="28"/>
          <w:szCs w:val="28"/>
        </w:rPr>
        <w:t xml:space="preserve">В процесі дослідження було проведено оцінювання ефективності 10 сучасних фунгіцидних препарати, які використовуються для контролю популяції збудників фузаріозу на території України. Аналіз проведено за допомогою методу переносу агарового диску, з використанням 15 ізолятів чотирьох видів </w:t>
      </w:r>
      <w:proofErr w:type="spellStart"/>
      <w:r w:rsidRPr="00DC28D6">
        <w:rPr>
          <w:rFonts w:ascii="Times New Roman" w:eastAsia="Times New Roman" w:hAnsi="Times New Roman" w:cs="Times New Roman"/>
          <w:i/>
          <w:sz w:val="28"/>
          <w:szCs w:val="28"/>
        </w:rPr>
        <w:t>Fusarium</w:t>
      </w:r>
      <w:proofErr w:type="spellEnd"/>
      <w:r w:rsidRPr="00DC28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C28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spp</w:t>
      </w:r>
      <w:proofErr w:type="spellEnd"/>
      <w:r w:rsidRPr="00DC28D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C28D6">
        <w:rPr>
          <w:rFonts w:ascii="Times New Roman" w:eastAsia="Times New Roman" w:hAnsi="Times New Roman" w:cs="Times New Roman"/>
          <w:color w:val="000000"/>
          <w:sz w:val="28"/>
          <w:szCs w:val="28"/>
        </w:rPr>
        <w:t>, що отримано з п’яти різних областей.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Кваліфікаційну роботу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«Оцінка активності фунгіцидів щодо збудників фузаріозу кукурудзи, поширених на території України» викладено на 67 сторінках друкованого тексту. Робота включає 35 таблиць та 4 фотографії. У роботі наведено посилання на 50 статей (22 кирилицею та 28 латиницею).</w:t>
      </w:r>
    </w:p>
    <w:p w:rsidR="00916023" w:rsidRPr="00782CEE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Ключові слова: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spp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., F.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moniliforme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F.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oxysporum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CB77D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culmorum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F.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trichoides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фузаріоз-орієнтовані фунгіциди, резистентність, фузаріоз.</w:t>
      </w:r>
    </w:p>
    <w:p w:rsidR="00916023" w:rsidRPr="00782CEE" w:rsidRDefault="00916023" w:rsidP="0091602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6023" w:rsidRPr="00DC28D6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he study evaluated the effectiveness of 10 modern fungicidal products used to control the population of </w:t>
      </w:r>
      <w:proofErr w:type="spellStart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>Fusarium</w:t>
      </w:r>
      <w:proofErr w:type="spellEnd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pathogens in Ukraine. The analysis </w:t>
      </w:r>
      <w:proofErr w:type="gramStart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>was carried</w:t>
      </w:r>
      <w:proofErr w:type="gramEnd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out using the agar disk transfer method, using 15 isolates of four species of </w:t>
      </w:r>
      <w:proofErr w:type="spellStart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>Fusarium</w:t>
      </w:r>
      <w:proofErr w:type="spellEnd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spp. obtained from five different regions. </w:t>
      </w:r>
    </w:p>
    <w:p w:rsidR="00916023" w:rsidRPr="00DC28D6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qualification work “Evaluation of fungicide activity against </w:t>
      </w:r>
      <w:proofErr w:type="spellStart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>Fusarium</w:t>
      </w:r>
      <w:proofErr w:type="spellEnd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head blight pathogens of maize, widespread in Ukraine” </w:t>
      </w:r>
      <w:proofErr w:type="gramStart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>is presented</w:t>
      </w:r>
      <w:proofErr w:type="gramEnd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on 67 pages of printed text. The work includes 35 tables and 4 photographs. The paper contains references to 50 articles (22 in Cyrillic and 28 in Latin).</w:t>
      </w:r>
    </w:p>
    <w:p w:rsidR="00916023" w:rsidRPr="00DC28D6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28D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Key words</w:t>
      </w:r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DC28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Fusarium</w:t>
      </w:r>
      <w:proofErr w:type="spellEnd"/>
      <w:r w:rsidRPr="00DC28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spp., F. </w:t>
      </w:r>
      <w:proofErr w:type="spellStart"/>
      <w:r w:rsidRPr="00DC28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moniliforme</w:t>
      </w:r>
      <w:proofErr w:type="spellEnd"/>
      <w:r w:rsidRPr="00DC28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F. </w:t>
      </w:r>
      <w:proofErr w:type="spellStart"/>
      <w:r w:rsidRPr="00DC28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oxysporum</w:t>
      </w:r>
      <w:proofErr w:type="spellEnd"/>
      <w:r w:rsidRPr="00DC28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F. </w:t>
      </w:r>
      <w:proofErr w:type="spellStart"/>
      <w:r w:rsidRPr="00DC28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culmorum</w:t>
      </w:r>
      <w:proofErr w:type="spellEnd"/>
      <w:r w:rsidRPr="00DC28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F. </w:t>
      </w:r>
      <w:proofErr w:type="spellStart"/>
      <w:r w:rsidRPr="00DC28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trichoides</w:t>
      </w:r>
      <w:proofErr w:type="spellEnd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>Fusarium</w:t>
      </w:r>
      <w:proofErr w:type="spellEnd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-oriented fungicides, resistance, </w:t>
      </w:r>
      <w:proofErr w:type="spellStart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>Fusarium</w:t>
      </w:r>
      <w:proofErr w:type="spellEnd"/>
      <w:r w:rsidRPr="00DC28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disease.</w:t>
      </w:r>
    </w:p>
    <w:p w:rsidR="00916023" w:rsidRPr="00DC28D6" w:rsidRDefault="00916023" w:rsidP="0091602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16023" w:rsidRDefault="00916023" w:rsidP="0091602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23" w:rsidRDefault="00916023" w:rsidP="0091602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BDE29" wp14:editId="51D68F01">
                <wp:simplePos x="0" y="0"/>
                <wp:positionH relativeFrom="column">
                  <wp:posOffset>5740400</wp:posOffset>
                </wp:positionH>
                <wp:positionV relativeFrom="paragraph">
                  <wp:posOffset>381000</wp:posOffset>
                </wp:positionV>
                <wp:extent cx="248920" cy="334010"/>
                <wp:effectExtent l="0" t="0" r="0" b="8890"/>
                <wp:wrapNone/>
                <wp:docPr id="1830390125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" cy="33401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16023" w:rsidRDefault="00916023" w:rsidP="0091602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8BDE29" id="Oval 1" o:spid="_x0000_s1027" style="position:absolute;margin-left:452pt;margin-top:30pt;width:19.6pt;height:2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" fillcolor="white [3201]" strokecolor="white [3201]" strokeweight="2pt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:rsidR="00916023" w:rsidRDefault="00916023" w:rsidP="0091602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:rsidR="00EC09F9" w:rsidRDefault="00EC09F9" w:rsidP="009160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09F9" w:rsidRDefault="00EC09F9" w:rsidP="009160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09F9" w:rsidRDefault="00EC09F9" w:rsidP="009160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6023" w:rsidRDefault="00916023" w:rsidP="009160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38F779" wp14:editId="377ABC31">
                <wp:simplePos x="0" y="0"/>
                <wp:positionH relativeFrom="column">
                  <wp:posOffset>5746334</wp:posOffset>
                </wp:positionH>
                <wp:positionV relativeFrom="paragraph">
                  <wp:posOffset>-475900</wp:posOffset>
                </wp:positionV>
                <wp:extent cx="362607" cy="409904"/>
                <wp:effectExtent l="0" t="0" r="1841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607" cy="40990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BC4902" id="Овал 3" o:spid="_x0000_s1026" style="position:absolute;margin-left:452.45pt;margin-top:-37.45pt;width:28.55pt;height:32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" fillcolor="white [3212]" strokecolor="white [3212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ЗМІСТ</w:t>
      </w:r>
    </w:p>
    <w:p w:rsidR="00916023" w:rsidRPr="00782CEE" w:rsidRDefault="00916023" w:rsidP="009160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  <w:lang w:val="ru-RU" w:eastAsia="ru-RU"/>
        </w:rPr>
        <w:id w:val="175238865"/>
        <w:docPartObj>
          <w:docPartGallery w:val="Table of Contents"/>
          <w:docPartUnique/>
        </w:docPartObj>
      </w:sdtPr>
      <w:sdtEndPr>
        <w:rPr>
          <w:lang w:val="uk-UA"/>
        </w:rPr>
      </w:sdtEndPr>
      <w:sdtContent>
        <w:p w:rsidR="00916023" w:rsidRPr="00782CEE" w:rsidRDefault="00916023" w:rsidP="00916023">
          <w:pPr>
            <w:pStyle w:val="a4"/>
            <w:rPr>
              <w:rFonts w:ascii="Times New Roman" w:hAnsi="Times New Roman" w:cs="Times New Roman"/>
            </w:rPr>
          </w:pPr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r w:rsidRPr="00782CEE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782CEE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82CEE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84833254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ВСТУП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_Toc184833254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55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 ОГЛЯД ЛІТЕРАТУРИ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_Toc184833255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56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1.1. Україна як провідний аграрний виробник кукурудзи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_Toc184833256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57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1.2 Поточний стан виробництва кукурудзи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_Toc184833257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58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1.2.1 Обсяги виробництва: динаміка останніх років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_Toc184833258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59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1.2.2. Економічна важливість виробництва кукурудзи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_Toc184833259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60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 Фузаріоз як значна загроза врожайності та технологічності кукурудзи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_Toc184833260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61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2.1. Патогенез та поширеність фузаріозу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_Toc184833261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62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2.2. Біологія та різноманіття збудників фузаріозу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_Toc184833262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63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2.2.1. Систематичне положення роду </w:t>
            </w:r>
            <w:r w:rsidRPr="00782CEE">
              <w:rPr>
                <w:rStyle w:val="a3"/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t>Fusarium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_Toc184833263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64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2.2.2. Особливості морфології та циклу розвитку грибів роду</w:t>
            </w:r>
            <w:r w:rsidRPr="00782CEE">
              <w:rPr>
                <w:rStyle w:val="a3"/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t xml:space="preserve"> Fusarium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_Toc184833264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65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2.2.3. Токсини грибів роду </w:t>
            </w:r>
            <w:r w:rsidRPr="00782CEE">
              <w:rPr>
                <w:rStyle w:val="a3"/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t>Fusarium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_Toc184833265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66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 Методи боротьби з фузаріозом кукурудзи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_Toc184833266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67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3.1. Агротехнологічні методи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_Toc184833267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68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3.2. Селекція та біологічні методи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_Toc184833268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69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3.3. Хімічні методи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_Toc184833269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70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4. Загроза резистентності фузаріуму до методів боротьби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_Toc184833270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71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4.1. Основи формування резистентності у фузаріуму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_Toc184833271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72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 МАТЕРІАЛИ ТА МЕТОДИ ДОСЛІДЖЕНЬ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_Toc184833272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73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 РЕЗУЛЬТАТИ ДОСЛІДЖЕНЬ ТА ЇХ ОБГОВОРЕННЯ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_Toc184833273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74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УЗАГАЛЬНЕННЯ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_Toc184833274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65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75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ВИСНОВКИ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_Toc184833275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69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Pr="00782CEE" w:rsidRDefault="00916023" w:rsidP="00916023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84833276" w:history="1">
            <w:r w:rsidRPr="00782CEE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СПИСОК ЛІТЕРАТУРИ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_Toc184833276 \h </w:instrTex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70</w:t>
            </w:r>
            <w:r w:rsidRPr="00782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16023" w:rsidRDefault="00916023" w:rsidP="00916023">
          <w:r w:rsidRPr="00782CE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916023" w:rsidRDefault="00916023" w:rsidP="00916023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 w:val="0"/>
          <w:color w:val="000000"/>
        </w:rPr>
      </w:pPr>
    </w:p>
    <w:p w:rsidR="00916023" w:rsidRDefault="00916023" w:rsidP="00916023">
      <w:pPr>
        <w:rPr>
          <w:lang w:val="ru-RU"/>
        </w:rPr>
      </w:pPr>
    </w:p>
    <w:p w:rsidR="00916023" w:rsidRPr="00782CEE" w:rsidRDefault="00916023" w:rsidP="00916023">
      <w:pPr>
        <w:rPr>
          <w:lang w:val="ru-RU"/>
        </w:rPr>
      </w:pPr>
    </w:p>
    <w:p w:rsidR="00916023" w:rsidRDefault="00916023" w:rsidP="00916023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 w:val="0"/>
          <w:color w:val="000000"/>
        </w:rPr>
      </w:pPr>
      <w:bookmarkStart w:id="2" w:name="_Toc184833254"/>
      <w:r>
        <w:rPr>
          <w:rFonts w:ascii="Times New Roman" w:eastAsia="Times New Roman" w:hAnsi="Times New Roman" w:cs="Times New Roman"/>
          <w:b w:val="0"/>
          <w:color w:val="000000"/>
        </w:rPr>
        <w:t>ВСТУП</w:t>
      </w:r>
      <w:bookmarkEnd w:id="2"/>
    </w:p>
    <w:p w:rsidR="00916023" w:rsidRPr="008872FC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Кукурудза є однією з найважливіших сільськогосподарських культур в Україні, тому забезпечення сталого виробництва кукурудзи є ключовим викликом для аграрного сектору. Україна входить до числа провідних світових експортерів зернових культур і посідає одне з перших місць за експортом олії та продуктів переробки. Це підкреслює статус України як важливого гравця у забезпеченні глобальної продовольчої безпеки та стабільності. За аналітикою дослідницької служби Європейського парламенту, до російського вторгнення в 2022 році Україна експортувала понад 40% своїх товарів до ЄС, що зробило ЄС провідним торговим партнером країни </w:t>
      </w:r>
      <w:r w:rsidRPr="008872FC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Agricultural</w:t>
      </w:r>
      <w:r w:rsidRPr="008872FC">
        <w:rPr>
          <w:rFonts w:ascii="Times New Roman" w:eastAsia="Times New Roman" w:hAnsi="Times New Roman" w:cs="Times New Roman"/>
          <w:sz w:val="28"/>
          <w:szCs w:val="28"/>
        </w:rPr>
        <w:t>…].</w:t>
      </w:r>
    </w:p>
    <w:p w:rsidR="00916023" w:rsidRPr="0057489F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Однак ця культура часто уражується патогенними мікроорганізмами, серед яких особливу загрозу становлять гриби роду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Збудники фузаріозу можуть суттєво знижувати врожайність та якість продукції, спричиняючи токсичність зерна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мікотоксинами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що становить загрозу як для </w:t>
      </w:r>
      <w:r w:rsidRPr="00922F93">
        <w:rPr>
          <w:rFonts w:ascii="Times New Roman" w:eastAsia="Times New Roman" w:hAnsi="Times New Roman" w:cs="Times New Roman"/>
          <w:sz w:val="28"/>
          <w:szCs w:val="28"/>
        </w:rPr>
        <w:t xml:space="preserve">людей, так і для тварин </w:t>
      </w:r>
      <w:r w:rsidRPr="008872FC">
        <w:rPr>
          <w:rFonts w:ascii="Times New Roman" w:eastAsia="Times New Roman" w:hAnsi="Times New Roman" w:cs="Times New Roman"/>
          <w:sz w:val="28"/>
          <w:szCs w:val="28"/>
        </w:rPr>
        <w:t>[</w:t>
      </w:r>
      <w:proofErr w:type="spellStart"/>
      <w:r w:rsidRPr="008872FC">
        <w:rPr>
          <w:rFonts w:ascii="Times New Roman" w:eastAsia="Times New Roman" w:hAnsi="Times New Roman" w:cs="Times New Roman"/>
          <w:sz w:val="28"/>
          <w:szCs w:val="28"/>
        </w:rPr>
        <w:t>Швартау</w:t>
      </w:r>
      <w:proofErr w:type="spellEnd"/>
      <w:r w:rsidRPr="008872FC">
        <w:rPr>
          <w:rFonts w:ascii="Times New Roman" w:eastAsia="Times New Roman" w:hAnsi="Times New Roman" w:cs="Times New Roman"/>
          <w:sz w:val="28"/>
          <w:szCs w:val="28"/>
        </w:rPr>
        <w:t xml:space="preserve"> та ін., 2016].</w:t>
      </w:r>
    </w:p>
    <w:p w:rsidR="00916023" w:rsidRDefault="00916023" w:rsidP="009160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Рід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був вперше описаний у 1809 році Крістіаном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Гендріком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Персоном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Пізніше різні наукові роботи, зокрема дослідження Емма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Лондеса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1933 році, вдосконалили класифікацію видів цього роду. Рід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належить до відділу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Ascomycota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класу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Ascomycetes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порядку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Hypocreales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телеоморфи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цього виду здебільшого класифікуються в роді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Gibberella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також декілька видів належать до родів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Hemanectria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Albonectria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Крім того, еволюційний відбір та антропогенна діяльність створюють постійний тиск, який заохочує зміни виду, що призводить до появи нових штамів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Зараз рід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включає більше ніж 300 видів, а систематика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spp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постійно змінюється через вдосконалення методів аналізу ДНК та молекулярної філогенетики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Мінухін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ін., 2016]. </w:t>
      </w: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Метою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2FC">
        <w:rPr>
          <w:rFonts w:ascii="Times New Roman" w:eastAsia="Times New Roman" w:hAnsi="Times New Roman" w:cs="Times New Roman"/>
          <w:sz w:val="28"/>
          <w:szCs w:val="28"/>
        </w:rPr>
        <w:t>була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оцінка ефективності фунгіцидних препаратів </w:t>
      </w:r>
      <w:r w:rsidRPr="008872FC">
        <w:rPr>
          <w:rFonts w:ascii="Times New Roman" w:eastAsia="Times New Roman" w:hAnsi="Times New Roman" w:cs="Times New Roman"/>
          <w:sz w:val="28"/>
          <w:szCs w:val="28"/>
        </w:rPr>
        <w:t>для контролю популяції збудників фузаріозу качанів кукурудзи в Україні.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Було проведено комплексне дослідження активності фунгіцидів щодо основних збудників фузаріозу та моніторинг формування резистентності  регіональних штамів збудників.</w:t>
      </w: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2FC">
        <w:rPr>
          <w:rFonts w:ascii="Times New Roman" w:eastAsia="Times New Roman" w:hAnsi="Times New Roman" w:cs="Times New Roman"/>
          <w:sz w:val="28"/>
          <w:szCs w:val="28"/>
        </w:rPr>
        <w:t>Для досягнення вказаної мети вирішували такі задачі: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Проведення ідентифікації видового складу збудників фузаріозу кукурудзи, поширених на території України.</w:t>
      </w: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Визначення рівня чутливості збудників виявлених видів фузаріозу до сучасних фунгіцидів.</w:t>
      </w: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Дослідження ефективності дії різних комбінацій фунгіцидів на виявлені види збудників фузаріозу.</w:t>
      </w: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Об’єкт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боротьба з захворюваннями сільськогосподарських культур. </w:t>
      </w: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Предмет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активність та ефективність дії </w:t>
      </w:r>
      <w:r w:rsidRPr="008872FC">
        <w:rPr>
          <w:rFonts w:ascii="Times New Roman" w:eastAsia="Times New Roman" w:hAnsi="Times New Roman" w:cs="Times New Roman"/>
          <w:sz w:val="28"/>
          <w:szCs w:val="28"/>
        </w:rPr>
        <w:t>десяти</w:t>
      </w:r>
      <w:r w:rsidRPr="007B58B9">
        <w:rPr>
          <w:rFonts w:ascii="Times New Roman" w:eastAsia="Times New Roman" w:hAnsi="Times New Roman" w:cs="Times New Roman"/>
          <w:strike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фузаріоз-орієнтованих фунгіцидів, що є доступними на ринку України.</w:t>
      </w: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6023" w:rsidRDefault="00916023" w:rsidP="009160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E2F" w:rsidRDefault="00251E2F"/>
    <w:p w:rsidR="00CC2356" w:rsidRDefault="00CC2356"/>
    <w:p w:rsidR="00CC2356" w:rsidRDefault="00CC2356"/>
    <w:p w:rsidR="00CC2356" w:rsidRDefault="00CC2356"/>
    <w:p w:rsidR="00CC2356" w:rsidRDefault="00CC2356"/>
    <w:p w:rsidR="00CC2356" w:rsidRDefault="00CC2356"/>
    <w:p w:rsidR="00CC2356" w:rsidRDefault="00CC2356"/>
    <w:p w:rsidR="00CC2356" w:rsidRDefault="00CC2356"/>
    <w:p w:rsidR="00CC2356" w:rsidRDefault="00CC2356"/>
    <w:p w:rsidR="00CC2356" w:rsidRDefault="00CC2356"/>
    <w:p w:rsidR="00CC2356" w:rsidRDefault="00CC2356"/>
    <w:p w:rsidR="00CC2356" w:rsidRDefault="00CC2356"/>
    <w:p w:rsidR="00CC2356" w:rsidRDefault="00CC2356"/>
    <w:p w:rsidR="00CC2356" w:rsidRDefault="00CC2356"/>
    <w:p w:rsidR="00CC2356" w:rsidRDefault="00CC2356" w:rsidP="00CC2356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CC2356" w:rsidRDefault="00CC2356" w:rsidP="00CC2356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3" w:name="_Toc184833275"/>
      <w:r>
        <w:rPr>
          <w:rFonts w:ascii="Times New Roman" w:eastAsia="Times New Roman" w:hAnsi="Times New Roman" w:cs="Times New Roman"/>
          <w:color w:val="000000"/>
        </w:rPr>
        <w:t>ВИСНОВКИ</w:t>
      </w:r>
      <w:bookmarkEnd w:id="3"/>
    </w:p>
    <w:p w:rsidR="00CC2356" w:rsidRDefault="00CC2356" w:rsidP="00CC23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Зі зразків кукурудзи врожаю 2022-2023 років, відібраного у п’яти областях України, було отримано та ідентифіковано 15 ізолятів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 них, 4 ізоляти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moniliforme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були відібрані в Чернігівській, Одеській, Кіровоградській та Полтавській областях. 2 ізоляти </w:t>
      </w:r>
      <w:r w:rsidRPr="00AD72C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F. </w:t>
      </w:r>
      <w:proofErr w:type="spellStart"/>
      <w:r w:rsidRPr="00AD72C6">
        <w:rPr>
          <w:rFonts w:ascii="Times New Roman" w:eastAsia="Times New Roman" w:hAnsi="Times New Roman" w:cs="Times New Roman"/>
          <w:i/>
          <w:iCs/>
          <w:sz w:val="28"/>
          <w:szCs w:val="28"/>
        </w:rPr>
        <w:t>оxysporum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були відібрані з Полтавської та Кіровоградської області. 5 ізолятів </w:t>
      </w:r>
      <w:r w:rsidRPr="00AD72C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F. </w:t>
      </w:r>
      <w:proofErr w:type="spellStart"/>
      <w:r w:rsidRPr="00AD72C6">
        <w:rPr>
          <w:rFonts w:ascii="Times New Roman" w:eastAsia="Times New Roman" w:hAnsi="Times New Roman" w:cs="Times New Roman"/>
          <w:i/>
          <w:iCs/>
          <w:sz w:val="28"/>
          <w:szCs w:val="28"/>
        </w:rPr>
        <w:t>culmorum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було отримано з усіх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пʼяти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областей (Чернігівська, Одеська, Кіровоградська, Полтавська, Київська), а 4 ізоляти </w:t>
      </w:r>
      <w:r w:rsidRPr="00AD72C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F. </w:t>
      </w:r>
      <w:proofErr w:type="spellStart"/>
      <w:r w:rsidRPr="00AD72C6">
        <w:rPr>
          <w:rFonts w:ascii="Times New Roman" w:eastAsia="Times New Roman" w:hAnsi="Times New Roman" w:cs="Times New Roman"/>
          <w:i/>
          <w:iCs/>
          <w:sz w:val="28"/>
          <w:szCs w:val="28"/>
        </w:rPr>
        <w:t>trichoides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були отримані з Чернігівської, Одеської, Кіровоградської та Київської областей. </w:t>
      </w:r>
    </w:p>
    <w:p w:rsidR="00CC2356" w:rsidRDefault="00CC2356" w:rsidP="00CC23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Ефективність фунгіцидів щодо збудників фузаріозу кукурудзи значною мірою залежить від типу препарату, його концентрації та взаємодії між діючими речовинами. За низьких концентрацій (0,01%) ефективність усіх досліджуваних препаратів була недостатньою для забезпечення надійного захисту рослин, оскільки їхня середня ефективність не перевищувала 30%.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oxysporum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 відміну від інших видів демонструє підвищену стійкість до ряду препаратів, особливо при низьких концентраціях.  </w:t>
      </w:r>
    </w:p>
    <w:p w:rsidR="00CC2356" w:rsidRDefault="00CC2356" w:rsidP="00CC23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Зі збільшенням концентрації фунгіциду до 1% ефективність дії більшості препаратів проти збудників фузаріозу значно зростала, досягаючи 80-91%. Найкращі результати були досягнуті при застосуванні комбінованих препаратів, таких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Проквіназид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Протіконазол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Епоксиконазол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Метрафенон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Фенпропіморф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Їх висока ефективність пояснюється синергічним ефектом, який підсилює дію окремих компонентів, забезпечуючи краще пригнічення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C2356" w:rsidRDefault="00CC2356" w:rsidP="00CC23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Гідроксид міді продемонстрував найнижчу ефективність. Його дія була задовільною лише при застосуванні у високих концентраціях (1%), що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може обмежити його використання в умовах значної популяції збудників фузаріозу або підвищеного ризику захворювання. </w:t>
      </w:r>
    </w:p>
    <w:p w:rsidR="00CC2356" w:rsidRPr="00DC28D6" w:rsidRDefault="00CC2356" w:rsidP="00CC2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356" w:rsidRDefault="00CC2356" w:rsidP="00CC2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356" w:rsidRDefault="00CC2356" w:rsidP="00CC2356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000000"/>
        </w:rPr>
      </w:pPr>
      <w:bookmarkStart w:id="4" w:name="_Toc184833276"/>
      <w:r>
        <w:rPr>
          <w:rFonts w:ascii="Times New Roman" w:eastAsia="Times New Roman" w:hAnsi="Times New Roman" w:cs="Times New Roman"/>
          <w:color w:val="000000"/>
        </w:rPr>
        <w:t>СПИСОК ЛІТЕРАТУРИ</w:t>
      </w:r>
      <w:bookmarkEnd w:id="4"/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Аналітика аграрного сектору – 2023 рік. URL: 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https://economics.org.ua/images/Analitika-agro-sector2023.pdf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звернення: 11.10.2024).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Баннікова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Явдощенко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Хвороби кукурудзи 2015 року та прогноз їхнього поширення у 2016-му. Спецвипуск ж. Пропозиція. Кукурудза від насіння до прибутку. 2016. С. 35- 38.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Виробництво кукурудзи в Україні та світі. URL: https://superagronom.com/multimedia/infographics/ (дата звернення: 11.10.2024).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ДСТУ 4138:2002. п.11.4.2.5. Насіння сільськогосподарських культур. Методи визначання якості.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ДСТУ 4138:2002. п.11.4.2.5. Насіння сільськогосподарських культур. Методи визначання якості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Експорт з України зернових, зернобобових та борошна. Міністерство аграрної політики та продовольства України. URL: https://minagro.gov.ua/investoram/monitoring-stanu-apk/eksport-z-ukrayini-zernovih-zernobobovih-ta-boroshna (дата звернення: 11.10.2024).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Кожухова Н. Е.  Добір за допомогою молекулярних маркерів в селекції рослин. Вісник харківського національного аграрного університету серія біологія, 2011,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 (22), с. 35- 43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Методичні вказівки з дисципліни «Мікробіологія, вірусологія та імунологія з мікробіологічною діагностикою» Патогенні гриби: для студентів бакалаврів II–IV курсу за спеціальністю «Лабораторна діагностика» / В.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Мінухін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Замазій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Н. І. Коваленко. Харків : ХНМУ, 2016. 76 с.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Міністерство економіки України. URL: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https://me.gov.ua/?lang=uk-UA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звернення: 11.10.2024).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Моніторинг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кукурудзи в умовах Полтавського регіону. Поспєлов С. В., Поспєлова Г. Д., Нечипоренко Н. І., Коваленко Н. П.,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Охріменко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В. Вісник ПДАА, 2021. № 3. С. 37–44.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Національний банк України URL: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https://bank.gov.ua/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звернення: 11.10.2024). </w:t>
      </w:r>
    </w:p>
    <w:p w:rsidR="00CC2356" w:rsidRPr="003E738E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Позиція Міністерства інфраструктури щодо заяви Росії про вихід із ініціативи щодо безпечного транспортування зерна та продуктів харчування з українських портів. Кабінет Міністрів України. URL: https://www.kmu.gov.ua/news/poziciya-ministerstva-infrastrukturi-shchodo-zayavi-rosiyi-pro-vihid-iz-iniciativi-shchodo-bezpechnogo-transportuvannya-zerna-ta-produktiv-harchuvannya-z-ukrayinskih-portiv (дата звернення: </w:t>
      </w:r>
      <w:r w:rsidRPr="003E7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11.10.2024).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Світовий досвід застосування біологічного методу захисту рослин та перспективи в Україні. Світловодська міська рада. URL: </w:t>
      </w:r>
      <w:hyperlink r:id="rId8" w:history="1">
        <w:r>
          <w:rPr>
            <w:rStyle w:val="a3"/>
            <w:rFonts w:ascii="Times New Roman" w:eastAsia="Times New Roman" w:hAnsi="Times New Roman" w:cs="Times New Roman"/>
            <w:color w:val="0000FF"/>
            <w:sz w:val="28"/>
            <w:szCs w:val="28"/>
          </w:rPr>
          <w:t>https://svgr.gov.ua/news/1666084314/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(дата звернення: 11.10.2024). 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Статистика та реєстри. Державна митна служба України. URL:  https://customs.gov.ua/statistika-ta-reiestri (дата звернення: 11.10.2024).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Статистичні дані України. Державна служба статистики URL: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https://www.ukrstat.gov.ua/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звернення: 11.10.2024).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Укрпорт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Асоціація портів України. URL: </w:t>
      </w:r>
      <w:hyperlink r:id="rId1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www.ukrport.org.ua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звернення: 19.10.2024)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Фузаріоз – найпоширеніша та найшкідливіша хвороба кукурудзи. Полтавська ветеринарна служба. URL: http://polvet.gov.ua/uk/news/fuzarioz-najposhyrenisha-ta-najshkidlyvisha-hvoroba-kukurudzy/ (дата звернення: 11.10.2024).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Фузаріози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культурних рослин. Монографія/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Швартау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О.Л. Зозуля, Л.М. Михальська, О.Ю.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Логос, 2016. C. 132</w:t>
      </w:r>
      <w:r w:rsidRPr="003E738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164.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Фуртат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І. М.,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Остапюк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А., Антонюк М. З. Біологічні особливості та екологія представників роду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збудників захворювань злаків. НАУКОВІ ЗАПИСКИ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2017. Том 197. Природничі науки. C.2-15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Халатур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М. Порівняльна характеристика сільського господарства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європейських країн. Науковий вісник Ужгородського національного університету. Ужгород, 2015</w:t>
      </w:r>
      <w:r w:rsidRPr="003E738E">
        <w:rPr>
          <w:rFonts w:ascii="Times New Roman" w:eastAsia="Times New Roman" w:hAnsi="Times New Roman" w:cs="Times New Roman"/>
          <w:color w:val="000000"/>
          <w:sz w:val="28"/>
          <w:szCs w:val="28"/>
        </w:rPr>
        <w:t>. С. 1- 6.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Чекан О. М. Науково-практичне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обгрунтування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корекції репродуктивної здатності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неплідністі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корівЮ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зумовленої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зеараленоном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деоксиніваленолом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...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пед. наук : 16.00.07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Сумський національний аграрний університет, м. Суми, 2024. С. 383.</w:t>
      </w:r>
    </w:p>
    <w:p w:rsidR="00CC2356" w:rsidRPr="00A901D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Шендрик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 М. Етіологія та патогенез кореневих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гнилей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сої, біологічне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обгрунтування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заходів обмеження їх розвитку в Північному Лісостепу України 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Автореф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Наук : </w:t>
      </w:r>
      <w:r w:rsidRPr="003E738E">
        <w:rPr>
          <w:rFonts w:ascii="Times New Roman" w:eastAsia="Times New Roman" w:hAnsi="Times New Roman" w:cs="Times New Roman"/>
          <w:color w:val="000000"/>
          <w:sz w:val="28"/>
          <w:szCs w:val="28"/>
        </w:rPr>
        <w:t>26.004.02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: захищена 20.11.2002.</w:t>
      </w:r>
      <w:r w:rsidRPr="003E7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«Національний аграрний університет». </w:t>
      </w:r>
      <w:r w:rsidRPr="00A901D6">
        <w:rPr>
          <w:rFonts w:ascii="Times New Roman" w:eastAsia="Times New Roman" w:hAnsi="Times New Roman" w:cs="Times New Roman"/>
          <w:color w:val="000000"/>
          <w:sz w:val="28"/>
          <w:szCs w:val="28"/>
        </w:rPr>
        <w:t>Київ, 2002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21 с.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Hatem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V.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Yaderets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N.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Karpova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E.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Glagoleva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A.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Ovchinnikov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K.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Petrova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A.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Shibaeva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V.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Dzhavakhiya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Inhibition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Growth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Botrytis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cinerea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Penicillium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chrysogenum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VKM F-4876D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Combined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Fludioxonil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Difenoconazole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Tebuconazole-Based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Fungicides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Agronomy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2023. V. 13. 17 p.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7F7F7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Agricultural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Trade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European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Parliament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URL: https://www.europarl.europa.eu/RegData/etudes/ATAG/2022/729322/EPRS_ATA(2022)729322_XL.pdf (дата звернення: 11.10.2024).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Aoki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O’Donnell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Morphological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molecular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characterization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pseudograminearum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nov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formerly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recognized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group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population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graminearum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Mycologia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1999. 91. P.597–609.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Bottalico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Perrone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Toxigenic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species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Mycotoxins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Associated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Head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Blight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Small-Grain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Cereals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Europe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European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Journal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Pathology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September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2002. 108(7):611</w:t>
      </w:r>
      <w:r w:rsidRPr="00A901D6">
        <w:rPr>
          <w:rFonts w:ascii="Times New Roman" w:eastAsia="Times New Roman" w:hAnsi="Times New Roman" w:cs="Times New Roman"/>
          <w:color w:val="000000"/>
          <w:sz w:val="28"/>
          <w:szCs w:val="28"/>
        </w:rPr>
        <w:t>- 6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24.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Carlos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S.O., et.al.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Genetic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Variability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Geographical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Distribution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Mycotoxigenic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verticillioides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Strains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Isolated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Maize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Fields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Texas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Pathol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J. 2015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30;31(3):203–211.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Chang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Naeem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Khaskheli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Zhang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Zhang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Yang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T.,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ChenW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Maize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Soybean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Relay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Strip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Intercropping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Reduces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Occurrence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Changes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Pathogenic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Species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Pathogens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13;9(3):211.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hyperlink r:id="rId1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10.3390/pathogens9030211</w:t>
        </w:r>
      </w:hyperlink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Edel-Hermann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Gautheron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Mounier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Steinberg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C..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specific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molecular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approach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cultural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approach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J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Microbiol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2015. 111. P. 64–71. </w:t>
      </w: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https://doi.org/10.1016/j.mimet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E.M.,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Howlett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B..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Secondary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metabolism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regulation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fungal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biology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Curr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Opin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Microbiol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11.2008. P. 481–487.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Fravel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Olivain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Alabouvette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oxysporum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biocontrol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Volume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157,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Issue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 2003 P. 493-502. doi.org/10.1046/j.1469-8137.2003.00700.x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culmorum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causal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agent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head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blight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wheat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B.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Scherm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V.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Balmas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F.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Spanu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G.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Pani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G.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Delogu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M.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Pasquali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Q.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Migheli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Pathol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2013. 14. P. 323-41.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10.1111/mpp.12011.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URL: https://en.wikipedia.org/wiki/Fusarium (дата звернення: 24.10.2024).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Gelderblom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W.C.A.,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Jaskiewicz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Marasas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W.F.O.,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P.G.,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Horak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R.M.,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Vleggaar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Kriek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N.P.J.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Fumonisins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novel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mycotoxins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cancer-promoting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activity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produced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moniliforme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Appl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Environ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Microbiol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1988. 54. P. 1806–1811.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Hussein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S. H.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Jeffrey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 B.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Toxicity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metabolism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impact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mycotoxins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humans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animals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Veterinary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Medicine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Nevada-Reno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Toxicology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2001. P.101-34.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10.1016/s0300-483x(01)00471-1.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ISO 21527-2:2008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Microbiology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food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animal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feeding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stuffs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Horizontal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method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enumeration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yeasts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moulds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Colony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count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technique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products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activity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equal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0,95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ISO 21527-2:2008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Microbiology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food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animal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feeding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stuffs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Horizontal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method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enumeration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yeasts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moulds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Colony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count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technique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products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activity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equal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0,95.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Sevillano-Serrano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J.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Larsen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F.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Uriel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Rojas-Rojas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J. C.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Vega-Arreguín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Increasing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virulence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decreasing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fungicide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sensitivity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Phytophthora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capsici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after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continuous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metalaxyl-chlorothalonil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exposure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Journal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Pathology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2024. V. 106. С. 1583–1590.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Kimura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Tokai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O’Donnell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T.J.,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Fujimura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Hamamoto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Shibata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Yamaguchi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trichothecene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biosynthesis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cluster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graminearum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F15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contains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limited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essential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pathway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genes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expressed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non-essential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genes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FEBS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Lett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2003. 539. P.105–110.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10.1016/s0014-5793(03)00208-4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Leannec-Rialland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Efficacy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mechanisms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tick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defensins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against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phytopathogenic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toxinogenic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fungus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graminearum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Année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2023. P.220-245. 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Blandino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A.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Pilati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A.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Reyneri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Scudellari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Effect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maize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crop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residue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head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blight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deoxynivalenol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contamination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common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wheat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grains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Cereal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Research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Communications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December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2010.. 38(4):550-559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L.J.,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Comparative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genomics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reveals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mobile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pathogenicity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chromosomes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Nature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March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2010. P. 367–373.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Moretti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Pascale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Logrieco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A.F.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Mycotoxin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risks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under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climate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change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scenario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Europe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Trends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Food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Technol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2019. 84. P. 38–40. doi:10.1016/j.tifs.2018.03.008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Ndiaye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Zhang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Ayessou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N.,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Zhang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Current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Mycotoxin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Biodegradation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Bioadsorption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Microorganisms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Mechanisms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Important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Applications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Toxins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Basel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2022.14(11). P. 729.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Nelson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P. E.,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Toussoun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T. A.,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Marasas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W. F. O.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Species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Illustrated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Manual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Identification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Paul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Nelson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T. A.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Toussoun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W. F. O.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Marasas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Pennsylvania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1983. 193 p.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Pitt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J.I.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verticillioides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Encyclopedia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Food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Safety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2, 2014, P. 299-303. doi.org/10.1016/B978-0-12-378612-8.00192-X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SGS UA-0072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based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ДСТУ 4138:2002, ДСТУ 4180:2003, ДСТУ 3768:2019) «Мікологічна експертиза. Визначення та підрахування грибів відділу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Ascomycota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методом центрифугування змивів та підрахування у камері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Гаряєва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Survey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species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associated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debris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South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African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soils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W.F.O. Marasas, L.W. Burgess, R.Y. Anelich, S.C. Lamprecht, D.J. van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Schalkwyk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South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African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Journal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Botany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Volume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54,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Issue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February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1988,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Pages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63-71.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doi.org/10.1016/S0254-6299(16)31363-1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Watanabe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Molecular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phylogeny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higher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lower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taxonomy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Fusarium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genus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differences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evolutionary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histories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multiple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genes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BMC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Evol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2011. 11:322.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10.1186/1471-2148-11-322</w:t>
      </w:r>
    </w:p>
    <w:p w:rsidR="00CC2356" w:rsidRDefault="00CC2356" w:rsidP="00CC2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Y.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Zhang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T.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Y.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characteristics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fungicide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sensitivity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Pyricularia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variabilis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Open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Life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 2021. V. 16, № 1. С. 950–960.</w:t>
      </w:r>
    </w:p>
    <w:p w:rsidR="00CC2356" w:rsidRDefault="00CC2356"/>
    <w:p w:rsidR="00CC2356" w:rsidRDefault="00CC2356"/>
    <w:sectPr w:rsidR="00CC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54888"/>
    <w:multiLevelType w:val="multilevel"/>
    <w:tmpl w:val="9A702A2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023"/>
    <w:rsid w:val="00251E2F"/>
    <w:rsid w:val="004E120F"/>
    <w:rsid w:val="00916023"/>
    <w:rsid w:val="00CC2356"/>
    <w:rsid w:val="00EC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35C8B-23EB-4B58-9146-E07C55D9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023"/>
    <w:pPr>
      <w:spacing w:after="200" w:line="276" w:lineRule="auto"/>
    </w:pPr>
    <w:rPr>
      <w:rFonts w:ascii="Calibri" w:eastAsia="Calibri" w:hAnsi="Calibri" w:cs="Calibri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9160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02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uk-UA" w:eastAsia="ru-RU"/>
    </w:rPr>
  </w:style>
  <w:style w:type="character" w:styleId="a3">
    <w:name w:val="Hyperlink"/>
    <w:basedOn w:val="a0"/>
    <w:uiPriority w:val="99"/>
    <w:unhideWhenUsed/>
    <w:rsid w:val="00916023"/>
    <w:rPr>
      <w:color w:val="0563C1" w:themeColor="hyperlink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916023"/>
    <w:pPr>
      <w:outlineLvl w:val="9"/>
    </w:pPr>
    <w:rPr>
      <w:lang w:val="en-US" w:eastAsia="ja-JP"/>
    </w:rPr>
  </w:style>
  <w:style w:type="paragraph" w:styleId="11">
    <w:name w:val="toc 1"/>
    <w:basedOn w:val="a"/>
    <w:next w:val="a"/>
    <w:autoRedefine/>
    <w:uiPriority w:val="39"/>
    <w:unhideWhenUsed/>
    <w:rsid w:val="00916023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91602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gr.gov.ua/news/166608431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nk.gov.ua/" TargetMode="External"/><Relationship Id="rId12" Type="http://schemas.openxmlformats.org/officeDocument/2006/relationships/hyperlink" Target="https://doi.org/10.1016/j.mim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.gov.ua/?lang=uk-UA" TargetMode="External"/><Relationship Id="rId11" Type="http://schemas.openxmlformats.org/officeDocument/2006/relationships/hyperlink" Target="https://doi.org/10.3390/pathogens9030211" TargetMode="External"/><Relationship Id="rId5" Type="http://schemas.openxmlformats.org/officeDocument/2006/relationships/hyperlink" Target="https://economics.org.ua/images/Analitika-agro-sector2023.pdf" TargetMode="External"/><Relationship Id="rId10" Type="http://schemas.openxmlformats.org/officeDocument/2006/relationships/hyperlink" Target="http://www.ukrport.org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krstat.gov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2991</Words>
  <Characters>17052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8</cp:revision>
  <dcterms:created xsi:type="dcterms:W3CDTF">2025-02-27T08:46:00Z</dcterms:created>
  <dcterms:modified xsi:type="dcterms:W3CDTF">2025-02-27T08:48:00Z</dcterms:modified>
</cp:coreProperties>
</file>