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16023" w:rsidRDefault="00916023" w:rsidP="00916023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heading=h.gjdgxs" w:colFirst="0" w:colLast="0"/>
      <w:bookmarkEnd w:id="0"/>
      <w:r>
        <w:rPr>
          <w:rFonts w:ascii="Times New Roman" w:eastAsia="Times New Roman" w:hAnsi="Times New Roman" w:cs="Times New Roman"/>
          <w:noProof/>
          <w:sz w:val="28"/>
          <w:szCs w:val="28"/>
          <w:lang w:val="ru-RU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5633A20" wp14:editId="7AB9DF2C">
                <wp:simplePos x="0" y="0"/>
                <wp:positionH relativeFrom="column">
                  <wp:posOffset>5730568</wp:posOffset>
                </wp:positionH>
                <wp:positionV relativeFrom="paragraph">
                  <wp:posOffset>-491665</wp:posOffset>
                </wp:positionV>
                <wp:extent cx="378373" cy="457200"/>
                <wp:effectExtent l="0" t="0" r="3175" b="0"/>
                <wp:wrapNone/>
                <wp:docPr id="1" name="Овал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8373" cy="457200"/>
                        </a:xfrm>
                        <a:prstGeom prst="ellipse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32AB8054" id="Овал 1" o:spid="_x0000_s1026" style="position:absolute;margin-left:451.25pt;margin-top:-38.7pt;width:29.8pt;height:36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" fillcolor="white [3212]" stroked="f" strokeweight="1pt">
                <v:stroke joinstyle="miter"/>
              </v:oval>
            </w:pict>
          </mc:Fallback>
        </mc:AlternateContent>
      </w:r>
      <w:r>
        <w:rPr>
          <w:rFonts w:ascii="Times New Roman" w:eastAsia="Times New Roman" w:hAnsi="Times New Roman" w:cs="Times New Roman"/>
          <w:sz w:val="28"/>
          <w:szCs w:val="28"/>
        </w:rPr>
        <w:t>ОДЕСЬКИЙ НАЦІОНАЛЬНИЙ УНІВЕРСИТЕТ імені І.І.МЕЧНИКОВА</w:t>
      </w:r>
    </w:p>
    <w:p w:rsidR="00916023" w:rsidRDefault="00916023" w:rsidP="00916023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Біологічний факультет</w:t>
      </w:r>
    </w:p>
    <w:p w:rsidR="00916023" w:rsidRDefault="00916023" w:rsidP="00916023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Кафедра мікробіології, вірусології та біотехнології</w:t>
      </w:r>
    </w:p>
    <w:p w:rsidR="00916023" w:rsidRDefault="00916023" w:rsidP="00916023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Кваліфікаційна робота</w:t>
      </w:r>
    </w:p>
    <w:p w:rsidR="00916023" w:rsidRDefault="00916023" w:rsidP="00916023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на здобуття ступеня вищої освіти «магістр»</w:t>
      </w:r>
    </w:p>
    <w:p w:rsidR="00916023" w:rsidRDefault="00916023" w:rsidP="00916023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«Оцінка активності фунгіцидів щодо збудників фузаріозу кукурудзи, поширених на території України»</w:t>
      </w:r>
    </w:p>
    <w:p w:rsidR="00916023" w:rsidRDefault="00916023" w:rsidP="0091602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«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Evaluation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of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fungicide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activity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against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Fusarium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pathogens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of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maize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common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in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Ukraine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»</w:t>
      </w:r>
    </w:p>
    <w:p w:rsidR="00916023" w:rsidRDefault="00916023" w:rsidP="00916023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right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</w:p>
    <w:p w:rsidR="00916023" w:rsidRDefault="00916023" w:rsidP="00916023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right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</w:p>
    <w:p w:rsidR="00916023" w:rsidRDefault="00916023" w:rsidP="00916023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right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Виконала: здобувачка денної  форми навчання</w:t>
      </w:r>
    </w:p>
    <w:p w:rsidR="00916023" w:rsidRDefault="00916023" w:rsidP="00916023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right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Спеціальності 091 «Біологія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та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біохімія»</w:t>
      </w:r>
    </w:p>
    <w:p w:rsidR="00916023" w:rsidRDefault="00916023" w:rsidP="00916023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right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Освітня програма «Мікробіологія та вірусологія»</w:t>
      </w:r>
    </w:p>
    <w:p w:rsidR="00916023" w:rsidRDefault="00916023" w:rsidP="00916023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right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Тихоновська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Анастасія Володимирівна</w:t>
      </w:r>
    </w:p>
    <w:p w:rsidR="00916023" w:rsidRDefault="00916023" w:rsidP="0091602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4536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916023" w:rsidRDefault="00916023" w:rsidP="00916023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4536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Керівник: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канд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біол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наук, доцент</w:t>
      </w:r>
    </w:p>
    <w:p w:rsidR="00916023" w:rsidRDefault="00916023" w:rsidP="00916023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4536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Зінченко Оксана Юріївна</w:t>
      </w:r>
    </w:p>
    <w:p w:rsidR="00916023" w:rsidRDefault="00916023" w:rsidP="00916023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4536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Рецензент: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канд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біол.наук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доцент </w:t>
      </w:r>
    </w:p>
    <w:p w:rsidR="00916023" w:rsidRPr="00782CEE" w:rsidRDefault="00916023" w:rsidP="00916023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4536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Гладкій Тетяна Володимирівна</w:t>
      </w:r>
    </w:p>
    <w:p w:rsidR="00916023" w:rsidRDefault="00916023" w:rsidP="00916023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4536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Оцінка за шкалами:</w:t>
      </w:r>
    </w:p>
    <w:p w:rsidR="00916023" w:rsidRDefault="00916023" w:rsidP="00916023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4536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національною _______</w:t>
      </w:r>
    </w:p>
    <w:p w:rsidR="00916023" w:rsidRDefault="00916023" w:rsidP="00916023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4536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916023" w:rsidRDefault="00916023" w:rsidP="00916023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4536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ЕСТS ______ Кількість балів: ______</w:t>
      </w:r>
    </w:p>
    <w:p w:rsidR="00916023" w:rsidRDefault="00916023" w:rsidP="00916023">
      <w:pPr>
        <w:pBdr>
          <w:top w:val="nil"/>
          <w:left w:val="nil"/>
          <w:bottom w:val="nil"/>
          <w:right w:val="nil"/>
          <w:between w:val="nil"/>
        </w:pBdr>
        <w:tabs>
          <w:tab w:val="left" w:pos="4536"/>
          <w:tab w:val="left" w:pos="5670"/>
          <w:tab w:val="left" w:pos="6804"/>
        </w:tabs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Рекомендовано до захисту:             Захищено на засіданні ЕК № _____</w:t>
      </w:r>
    </w:p>
    <w:p w:rsidR="00916023" w:rsidRDefault="00916023" w:rsidP="00916023">
      <w:pPr>
        <w:pBdr>
          <w:top w:val="nil"/>
          <w:left w:val="nil"/>
          <w:bottom w:val="nil"/>
          <w:right w:val="nil"/>
          <w:between w:val="nil"/>
        </w:pBdr>
        <w:tabs>
          <w:tab w:val="left" w:pos="4536"/>
          <w:tab w:val="left" w:pos="5670"/>
          <w:tab w:val="left" w:pos="6804"/>
        </w:tabs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протокол засідання кафедри           Захищено на засіданні ЕК № _____</w:t>
      </w:r>
    </w:p>
    <w:p w:rsidR="00916023" w:rsidRDefault="00916023" w:rsidP="00916023">
      <w:pPr>
        <w:pBdr>
          <w:top w:val="nil"/>
          <w:left w:val="nil"/>
          <w:bottom w:val="nil"/>
          <w:right w:val="nil"/>
          <w:between w:val="nil"/>
        </w:pBdr>
        <w:tabs>
          <w:tab w:val="left" w:pos="4536"/>
          <w:tab w:val="left" w:pos="5670"/>
          <w:tab w:val="left" w:pos="6804"/>
        </w:tabs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__________________________         </w:t>
      </w:r>
    </w:p>
    <w:p w:rsidR="00916023" w:rsidRDefault="00916023" w:rsidP="00916023">
      <w:pPr>
        <w:pBdr>
          <w:top w:val="nil"/>
          <w:left w:val="nil"/>
          <w:bottom w:val="nil"/>
          <w:right w:val="nil"/>
          <w:between w:val="nil"/>
        </w:pBdr>
        <w:tabs>
          <w:tab w:val="left" w:pos="4536"/>
          <w:tab w:val="left" w:pos="5670"/>
          <w:tab w:val="left" w:pos="6804"/>
        </w:tabs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No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___ від ____.____. 20___ р.          Оцінка______________/______/_____</w:t>
      </w:r>
    </w:p>
    <w:p w:rsidR="00916023" w:rsidRDefault="00916023" w:rsidP="00916023">
      <w:pPr>
        <w:pBdr>
          <w:top w:val="nil"/>
          <w:left w:val="nil"/>
          <w:bottom w:val="nil"/>
          <w:right w:val="nil"/>
          <w:between w:val="nil"/>
        </w:pBdr>
        <w:tabs>
          <w:tab w:val="left" w:pos="4536"/>
          <w:tab w:val="left" w:pos="5670"/>
          <w:tab w:val="left" w:pos="6804"/>
        </w:tabs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color w:val="000000"/>
        </w:rPr>
        <w:t xml:space="preserve">                                                                              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(за національною шкалою/шкалою ЕСТS/ бали)</w:t>
      </w:r>
    </w:p>
    <w:p w:rsidR="00916023" w:rsidRDefault="00916023" w:rsidP="00916023">
      <w:pPr>
        <w:pBdr>
          <w:top w:val="nil"/>
          <w:left w:val="nil"/>
          <w:bottom w:val="nil"/>
          <w:right w:val="nil"/>
          <w:between w:val="nil"/>
        </w:pBdr>
        <w:tabs>
          <w:tab w:val="left" w:pos="4536"/>
          <w:tab w:val="left" w:pos="5670"/>
          <w:tab w:val="left" w:pos="6804"/>
        </w:tabs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916023" w:rsidRDefault="00916023" w:rsidP="00916023">
      <w:pPr>
        <w:pBdr>
          <w:top w:val="nil"/>
          <w:left w:val="nil"/>
          <w:bottom w:val="nil"/>
          <w:right w:val="nil"/>
          <w:between w:val="nil"/>
        </w:pBdr>
        <w:tabs>
          <w:tab w:val="left" w:pos="4536"/>
          <w:tab w:val="left" w:pos="5670"/>
          <w:tab w:val="left" w:pos="6804"/>
        </w:tabs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Завідувач(ка) кафедри                        Голова ЕК</w:t>
      </w:r>
    </w:p>
    <w:p w:rsidR="00916023" w:rsidRDefault="00916023" w:rsidP="00916023">
      <w:pPr>
        <w:pBdr>
          <w:top w:val="nil"/>
          <w:left w:val="nil"/>
          <w:bottom w:val="nil"/>
          <w:right w:val="nil"/>
          <w:between w:val="nil"/>
        </w:pBdr>
        <w:tabs>
          <w:tab w:val="left" w:pos="4536"/>
          <w:tab w:val="left" w:pos="5670"/>
          <w:tab w:val="left" w:pos="6804"/>
        </w:tabs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__________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Філіпова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Т.О.                     __________Макаренко О. А.</w:t>
      </w:r>
    </w:p>
    <w:p w:rsidR="00916023" w:rsidRDefault="00916023" w:rsidP="00916023">
      <w:pPr>
        <w:pBdr>
          <w:top w:val="nil"/>
          <w:left w:val="nil"/>
          <w:bottom w:val="nil"/>
          <w:right w:val="nil"/>
          <w:between w:val="nil"/>
        </w:pBdr>
        <w:tabs>
          <w:tab w:val="left" w:pos="4536"/>
          <w:tab w:val="left" w:pos="5670"/>
          <w:tab w:val="left" w:pos="6804"/>
        </w:tabs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(підпис) (</w:t>
      </w:r>
      <w:proofErr w:type="spellStart"/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прізвище,ім’я</w:t>
      </w:r>
      <w:proofErr w:type="spellEnd"/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)                                               (підпис) (</w:t>
      </w:r>
      <w:proofErr w:type="spellStart"/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прізвище,ім’я</w:t>
      </w:r>
      <w:proofErr w:type="spellEnd"/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)</w:t>
      </w:r>
    </w:p>
    <w:p w:rsidR="00916023" w:rsidRDefault="00916023" w:rsidP="00916023">
      <w:pPr>
        <w:pBdr>
          <w:top w:val="nil"/>
          <w:left w:val="nil"/>
          <w:bottom w:val="nil"/>
          <w:right w:val="nil"/>
          <w:between w:val="nil"/>
        </w:pBdr>
        <w:tabs>
          <w:tab w:val="left" w:pos="4536"/>
          <w:tab w:val="left" w:pos="5670"/>
          <w:tab w:val="left" w:pos="6804"/>
        </w:tabs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                                                                                               </w:t>
      </w:r>
    </w:p>
    <w:p w:rsidR="00916023" w:rsidRPr="004F3554" w:rsidRDefault="00916023" w:rsidP="00916023">
      <w:pPr>
        <w:pBdr>
          <w:top w:val="nil"/>
          <w:left w:val="nil"/>
          <w:bottom w:val="nil"/>
          <w:right w:val="nil"/>
          <w:between w:val="nil"/>
        </w:pBdr>
        <w:tabs>
          <w:tab w:val="left" w:pos="4536"/>
          <w:tab w:val="left" w:pos="5670"/>
          <w:tab w:val="left" w:pos="6804"/>
        </w:tabs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Одеса  2024</w:t>
      </w:r>
      <w:r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ru-R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7B39D6F" wp14:editId="50AB8E4E">
                <wp:simplePos x="0" y="0"/>
                <wp:positionH relativeFrom="column">
                  <wp:posOffset>5525617</wp:posOffset>
                </wp:positionH>
                <wp:positionV relativeFrom="paragraph">
                  <wp:posOffset>-365541</wp:posOffset>
                </wp:positionV>
                <wp:extent cx="652999" cy="268014"/>
                <wp:effectExtent l="0" t="0" r="0" b="0"/>
                <wp:wrapNone/>
                <wp:docPr id="2" name="Овал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2999" cy="268014"/>
                        </a:xfrm>
                        <a:prstGeom prst="ellipse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0F40F2F3" id="Овал 2" o:spid="_x0000_s1026" style="position:absolute;margin-left:435.1pt;margin-top:-28.8pt;width:51.4pt;height:21.1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" fillcolor="white [3212]" stroked="f" strokeweight="1pt">
                <v:stroke joinstyle="miter"/>
              </v:oval>
            </w:pict>
          </mc:Fallback>
        </mc:AlternateContent>
      </w:r>
      <w:r>
        <w:rPr>
          <w:noProof/>
          <w:lang w:val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07F1E26" wp14:editId="07B49384">
                <wp:simplePos x="0" y="0"/>
                <wp:positionH relativeFrom="column">
                  <wp:posOffset>5943600</wp:posOffset>
                </wp:positionH>
                <wp:positionV relativeFrom="paragraph">
                  <wp:posOffset>584200</wp:posOffset>
                </wp:positionV>
                <wp:extent cx="227330" cy="291465"/>
                <wp:effectExtent l="0" t="0" r="1270" b="0"/>
                <wp:wrapNone/>
                <wp:docPr id="1200377528" name="Oval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27330" cy="291465"/>
                        </a:xfrm>
                        <a:prstGeom prst="ellipse">
                          <a:avLst/>
                        </a:prstGeom>
                        <a:solidFill>
                          <a:schemeClr val="lt1"/>
                        </a:solidFill>
                        <a:ln w="25400" cap="flat" cmpd="sng">
                          <a:solidFill>
                            <a:schemeClr val="lt1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:rsidR="00916023" w:rsidRDefault="00916023" w:rsidP="00916023">
                            <w:pPr>
                              <w:spacing w:after="0" w:line="240" w:lineRule="auto"/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607F1E26" id="Oval 2" o:spid="_x0000_s1026" style="position:absolute;left:0;text-align:left;margin-left:468pt;margin-top:46pt;width:17.9pt;height:22.9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" fillcolor="white [3201]" strokecolor="white [3201]" strokeweight="2pt">
                <v:stroke startarrowwidth="narrow" startarrowlength="short" endarrowwidth="narrow" endarrowlength="short"/>
                <v:path arrowok="t"/>
                <v:textbox inset="2.53958mm,2.53958mm,2.53958mm,2.53958mm">
                  <w:txbxContent>
                    <w:p w:rsidR="00916023" w:rsidRDefault="00916023" w:rsidP="00916023">
                      <w:pPr>
                        <w:spacing w:after="0" w:line="240" w:lineRule="auto"/>
                        <w:textDirection w:val="btLr"/>
                      </w:pPr>
                    </w:p>
                  </w:txbxContent>
                </v:textbox>
              </v:oval>
            </w:pict>
          </mc:Fallback>
        </mc:AlternateContent>
      </w:r>
    </w:p>
    <w:p w:rsidR="004E120F" w:rsidRDefault="004E120F" w:rsidP="0091602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916023" w:rsidRDefault="00916023" w:rsidP="0091602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АНОТАЦІЯ</w:t>
      </w:r>
    </w:p>
    <w:p w:rsidR="00916023" w:rsidRDefault="00916023" w:rsidP="00916023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28D6">
        <w:rPr>
          <w:rFonts w:ascii="Times New Roman" w:eastAsia="Times New Roman" w:hAnsi="Times New Roman" w:cs="Times New Roman"/>
          <w:sz w:val="28"/>
          <w:szCs w:val="28"/>
        </w:rPr>
        <w:t xml:space="preserve">В процесі дослідження було проведено оцінювання ефективності 10 сучасних фунгіцидних препарати, які використовуються для контролю популяції збудників фузаріозу на території України. Аналіз проведено за допомогою методу переносу агарового диску, з використанням 15 ізолятів чотирьох видів </w:t>
      </w:r>
      <w:proofErr w:type="spellStart"/>
      <w:r w:rsidRPr="00DC28D6">
        <w:rPr>
          <w:rFonts w:ascii="Times New Roman" w:eastAsia="Times New Roman" w:hAnsi="Times New Roman" w:cs="Times New Roman"/>
          <w:i/>
          <w:sz w:val="28"/>
          <w:szCs w:val="28"/>
        </w:rPr>
        <w:t>Fusarium</w:t>
      </w:r>
      <w:proofErr w:type="spellEnd"/>
      <w:r w:rsidRPr="00DC28D6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DC28D6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spp</w:t>
      </w:r>
      <w:proofErr w:type="spellEnd"/>
      <w:r w:rsidRPr="00DC28D6">
        <w:rPr>
          <w:rFonts w:ascii="Times New Roman" w:eastAsia="Times New Roman" w:hAnsi="Times New Roman" w:cs="Times New Roman"/>
          <w:i/>
          <w:sz w:val="28"/>
          <w:szCs w:val="28"/>
        </w:rPr>
        <w:t>.</w:t>
      </w:r>
      <w:r w:rsidRPr="00DC28D6">
        <w:rPr>
          <w:rFonts w:ascii="Times New Roman" w:eastAsia="Times New Roman" w:hAnsi="Times New Roman" w:cs="Times New Roman"/>
          <w:color w:val="000000"/>
          <w:sz w:val="28"/>
          <w:szCs w:val="28"/>
        </w:rPr>
        <w:t>, що отримано з п’яти різних областей.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</w:p>
    <w:p w:rsidR="00916023" w:rsidRDefault="00916023" w:rsidP="00916023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Кваліфікаційну роботу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«Оцінка активності фунгіцидів щодо збудників фузаріозу кукурудзи, поширених на території України» викладено на 67 сторінках друкованого тексту. Робота включає 35 таблиць та 4 фотографії. У роботі наведено посилання на 50 статей (22 кирилицею та 28 латиницею).</w:t>
      </w:r>
    </w:p>
    <w:p w:rsidR="00916023" w:rsidRPr="00782CEE" w:rsidRDefault="00916023" w:rsidP="00916023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Ключові слова: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Fusarium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spp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., F.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moniliforme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, F.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oxysporum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>,</w:t>
      </w:r>
      <w:r w:rsidRPr="00CB77D8">
        <w:rPr>
          <w:rFonts w:ascii="Times New Roman" w:eastAsia="Times New Roman" w:hAnsi="Times New Roman" w:cs="Times New Roman"/>
          <w:i/>
          <w:sz w:val="28"/>
          <w:szCs w:val="28"/>
        </w:rPr>
        <w:t xml:space="preserve">                         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F.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culmorum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, F.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trichoides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, </w:t>
      </w:r>
      <w:r>
        <w:rPr>
          <w:rFonts w:ascii="Times New Roman" w:eastAsia="Times New Roman" w:hAnsi="Times New Roman" w:cs="Times New Roman"/>
          <w:sz w:val="28"/>
          <w:szCs w:val="28"/>
        </w:rPr>
        <w:t>фузаріоз-орієнтовані фунгіциди, резистентність, фузаріоз.</w:t>
      </w:r>
    </w:p>
    <w:p w:rsidR="00916023" w:rsidRPr="00782CEE" w:rsidRDefault="00916023" w:rsidP="0091602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916023" w:rsidRPr="00DC28D6" w:rsidRDefault="00916023" w:rsidP="00916023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T</w:t>
      </w:r>
      <w:r w:rsidRPr="00DC28D6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he study evaluated the effectiveness of 10 modern fungicidal products used to control the population of </w:t>
      </w:r>
      <w:proofErr w:type="spellStart"/>
      <w:r w:rsidRPr="00DC28D6">
        <w:rPr>
          <w:rFonts w:ascii="Times New Roman" w:eastAsia="Times New Roman" w:hAnsi="Times New Roman" w:cs="Times New Roman"/>
          <w:sz w:val="28"/>
          <w:szCs w:val="28"/>
          <w:lang w:val="en-US"/>
        </w:rPr>
        <w:t>Fusarium</w:t>
      </w:r>
      <w:proofErr w:type="spellEnd"/>
      <w:r w:rsidRPr="00DC28D6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pathogens in Ukraine. The analysis </w:t>
      </w:r>
      <w:proofErr w:type="gramStart"/>
      <w:r w:rsidRPr="00DC28D6">
        <w:rPr>
          <w:rFonts w:ascii="Times New Roman" w:eastAsia="Times New Roman" w:hAnsi="Times New Roman" w:cs="Times New Roman"/>
          <w:sz w:val="28"/>
          <w:szCs w:val="28"/>
          <w:lang w:val="en-US"/>
        </w:rPr>
        <w:t>was carried</w:t>
      </w:r>
      <w:proofErr w:type="gramEnd"/>
      <w:r w:rsidRPr="00DC28D6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out using the agar disk transfer method, using 15 isolates of four species of </w:t>
      </w:r>
      <w:proofErr w:type="spellStart"/>
      <w:r w:rsidRPr="00DC28D6">
        <w:rPr>
          <w:rFonts w:ascii="Times New Roman" w:eastAsia="Times New Roman" w:hAnsi="Times New Roman" w:cs="Times New Roman"/>
          <w:sz w:val="28"/>
          <w:szCs w:val="28"/>
          <w:lang w:val="en-US"/>
        </w:rPr>
        <w:t>Fusarium</w:t>
      </w:r>
      <w:proofErr w:type="spellEnd"/>
      <w:r w:rsidRPr="00DC28D6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spp. obtained from five different regions. </w:t>
      </w:r>
    </w:p>
    <w:p w:rsidR="00916023" w:rsidRPr="00DC28D6" w:rsidRDefault="00916023" w:rsidP="00916023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DC28D6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The qualification work “Evaluation of fungicide activity against </w:t>
      </w:r>
      <w:proofErr w:type="spellStart"/>
      <w:r w:rsidRPr="00DC28D6">
        <w:rPr>
          <w:rFonts w:ascii="Times New Roman" w:eastAsia="Times New Roman" w:hAnsi="Times New Roman" w:cs="Times New Roman"/>
          <w:sz w:val="28"/>
          <w:szCs w:val="28"/>
          <w:lang w:val="en-US"/>
        </w:rPr>
        <w:t>Fusarium</w:t>
      </w:r>
      <w:proofErr w:type="spellEnd"/>
      <w:r w:rsidRPr="00DC28D6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head blight pathogens of maize, widespread in Ukraine” </w:t>
      </w:r>
      <w:proofErr w:type="gramStart"/>
      <w:r w:rsidRPr="00DC28D6">
        <w:rPr>
          <w:rFonts w:ascii="Times New Roman" w:eastAsia="Times New Roman" w:hAnsi="Times New Roman" w:cs="Times New Roman"/>
          <w:sz w:val="28"/>
          <w:szCs w:val="28"/>
          <w:lang w:val="en-US"/>
        </w:rPr>
        <w:t>is presented</w:t>
      </w:r>
      <w:proofErr w:type="gramEnd"/>
      <w:r w:rsidRPr="00DC28D6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on 67 pages of printed text. The work includes 35 tables and 4 photographs. The paper contains references to 50 articles (22 in Cyrillic and 28 in Latin).</w:t>
      </w:r>
    </w:p>
    <w:p w:rsidR="00916023" w:rsidRPr="00DC28D6" w:rsidRDefault="00916023" w:rsidP="00916023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DC28D6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Key words</w:t>
      </w:r>
      <w:r w:rsidRPr="00DC28D6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: </w:t>
      </w:r>
      <w:proofErr w:type="spellStart"/>
      <w:r w:rsidRPr="00DC28D6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Fusarium</w:t>
      </w:r>
      <w:proofErr w:type="spellEnd"/>
      <w:r w:rsidRPr="00DC28D6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spp., F. </w:t>
      </w:r>
      <w:proofErr w:type="spellStart"/>
      <w:r w:rsidRPr="00DC28D6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moniliforme</w:t>
      </w:r>
      <w:proofErr w:type="spellEnd"/>
      <w:r w:rsidRPr="00DC28D6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, F. </w:t>
      </w:r>
      <w:proofErr w:type="spellStart"/>
      <w:r w:rsidRPr="00DC28D6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oxysporum</w:t>
      </w:r>
      <w:proofErr w:type="spellEnd"/>
      <w:r w:rsidRPr="00DC28D6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, F. </w:t>
      </w:r>
      <w:proofErr w:type="spellStart"/>
      <w:r w:rsidRPr="00DC28D6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culmorum</w:t>
      </w:r>
      <w:proofErr w:type="spellEnd"/>
      <w:r w:rsidRPr="00DC28D6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, F. </w:t>
      </w:r>
      <w:proofErr w:type="spellStart"/>
      <w:r w:rsidRPr="00DC28D6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trichoides</w:t>
      </w:r>
      <w:proofErr w:type="spellEnd"/>
      <w:r w:rsidRPr="00DC28D6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DC28D6">
        <w:rPr>
          <w:rFonts w:ascii="Times New Roman" w:eastAsia="Times New Roman" w:hAnsi="Times New Roman" w:cs="Times New Roman"/>
          <w:sz w:val="28"/>
          <w:szCs w:val="28"/>
          <w:lang w:val="en-US"/>
        </w:rPr>
        <w:t>Fusarium</w:t>
      </w:r>
      <w:proofErr w:type="spellEnd"/>
      <w:r w:rsidRPr="00DC28D6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-oriented fungicides, resistance, </w:t>
      </w:r>
      <w:proofErr w:type="spellStart"/>
      <w:r w:rsidRPr="00DC28D6">
        <w:rPr>
          <w:rFonts w:ascii="Times New Roman" w:eastAsia="Times New Roman" w:hAnsi="Times New Roman" w:cs="Times New Roman"/>
          <w:sz w:val="28"/>
          <w:szCs w:val="28"/>
          <w:lang w:val="en-US"/>
        </w:rPr>
        <w:t>Fusarium</w:t>
      </w:r>
      <w:proofErr w:type="spellEnd"/>
      <w:r w:rsidRPr="00DC28D6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disease.</w:t>
      </w:r>
    </w:p>
    <w:p w:rsidR="00916023" w:rsidRPr="00DC28D6" w:rsidRDefault="00916023" w:rsidP="0091602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p w:rsidR="00916023" w:rsidRDefault="00916023" w:rsidP="00916023">
      <w:pPr>
        <w:spacing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916023" w:rsidRDefault="00916023" w:rsidP="00916023">
      <w:pPr>
        <w:spacing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noProof/>
          <w:lang w:val="ru-R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58BDE29" wp14:editId="51D68F01">
                <wp:simplePos x="0" y="0"/>
                <wp:positionH relativeFrom="column">
                  <wp:posOffset>5740400</wp:posOffset>
                </wp:positionH>
                <wp:positionV relativeFrom="paragraph">
                  <wp:posOffset>381000</wp:posOffset>
                </wp:positionV>
                <wp:extent cx="248920" cy="334010"/>
                <wp:effectExtent l="0" t="0" r="0" b="8890"/>
                <wp:wrapNone/>
                <wp:docPr id="1830390125" name="Oval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48920" cy="334010"/>
                        </a:xfrm>
                        <a:prstGeom prst="ellipse">
                          <a:avLst/>
                        </a:prstGeom>
                        <a:solidFill>
                          <a:schemeClr val="lt1"/>
                        </a:solidFill>
                        <a:ln w="25400" cap="flat" cmpd="sng">
                          <a:solidFill>
                            <a:schemeClr val="lt1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:rsidR="00916023" w:rsidRDefault="00916023" w:rsidP="00916023">
                            <w:pPr>
                              <w:spacing w:after="0" w:line="240" w:lineRule="auto"/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358BDE29" id="Oval 1" o:spid="_x0000_s1027" style="position:absolute;margin-left:452pt;margin-top:30pt;width:19.6pt;height:26.3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" fillcolor="white [3201]" strokecolor="white [3201]" strokeweight="2pt">
                <v:stroke startarrowwidth="narrow" startarrowlength="short" endarrowwidth="narrow" endarrowlength="short"/>
                <v:path arrowok="t"/>
                <v:textbox inset="2.53958mm,2.53958mm,2.53958mm,2.53958mm">
                  <w:txbxContent>
                    <w:p w:rsidR="00916023" w:rsidRDefault="00916023" w:rsidP="00916023">
                      <w:pPr>
                        <w:spacing w:after="0" w:line="240" w:lineRule="auto"/>
                        <w:textDirection w:val="btLr"/>
                      </w:pPr>
                    </w:p>
                  </w:txbxContent>
                </v:textbox>
              </v:oval>
            </w:pict>
          </mc:Fallback>
        </mc:AlternateContent>
      </w:r>
    </w:p>
    <w:p w:rsidR="00EC09F9" w:rsidRDefault="00EC09F9" w:rsidP="00916023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EC09F9" w:rsidRDefault="00EC09F9" w:rsidP="00916023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EC09F9" w:rsidRDefault="00EC09F9" w:rsidP="00916023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916023" w:rsidRDefault="00916023" w:rsidP="00916023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bookmarkStart w:id="1" w:name="_GoBack"/>
      <w:bookmarkEnd w:id="1"/>
      <w:r>
        <w:rPr>
          <w:rFonts w:ascii="Times New Roman" w:eastAsia="Times New Roman" w:hAnsi="Times New Roman" w:cs="Times New Roman"/>
          <w:noProof/>
          <w:sz w:val="28"/>
          <w:szCs w:val="28"/>
          <w:lang w:val="ru-RU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F38F779" wp14:editId="377ABC31">
                <wp:simplePos x="0" y="0"/>
                <wp:positionH relativeFrom="column">
                  <wp:posOffset>5746334</wp:posOffset>
                </wp:positionH>
                <wp:positionV relativeFrom="paragraph">
                  <wp:posOffset>-475900</wp:posOffset>
                </wp:positionV>
                <wp:extent cx="362607" cy="409904"/>
                <wp:effectExtent l="0" t="0" r="18415" b="28575"/>
                <wp:wrapNone/>
                <wp:docPr id="3" name="Овал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2607" cy="409904"/>
                        </a:xfrm>
                        <a:prstGeom prst="ellipse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68BC4902" id="Овал 3" o:spid="_x0000_s1026" style="position:absolute;margin-left:452.45pt;margin-top:-37.45pt;width:28.55pt;height:32.3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" fillcolor="white [3212]" strokecolor="white [3212]" strokeweight="1pt">
                <v:stroke joinstyle="miter"/>
              </v:oval>
            </w:pict>
          </mc:Fallback>
        </mc:AlternateContent>
      </w:r>
      <w:r>
        <w:rPr>
          <w:rFonts w:ascii="Times New Roman" w:eastAsia="Times New Roman" w:hAnsi="Times New Roman" w:cs="Times New Roman"/>
          <w:sz w:val="28"/>
          <w:szCs w:val="28"/>
        </w:rPr>
        <w:t>ЗМІСТ</w:t>
      </w:r>
    </w:p>
    <w:p w:rsidR="00916023" w:rsidRPr="00782CEE" w:rsidRDefault="00916023" w:rsidP="00916023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sdt>
      <w:sdtPr>
        <w:rPr>
          <w:rFonts w:ascii="Calibri" w:eastAsia="Calibri" w:hAnsi="Calibri" w:cs="Calibri"/>
          <w:b w:val="0"/>
          <w:bCs w:val="0"/>
          <w:color w:val="auto"/>
          <w:sz w:val="22"/>
          <w:szCs w:val="22"/>
          <w:lang w:val="ru-RU" w:eastAsia="ru-RU"/>
        </w:rPr>
        <w:id w:val="175238865"/>
        <w:docPartObj>
          <w:docPartGallery w:val="Table of Contents"/>
          <w:docPartUnique/>
        </w:docPartObj>
      </w:sdtPr>
      <w:sdtEndPr>
        <w:rPr>
          <w:lang w:val="uk-UA"/>
        </w:rPr>
      </w:sdtEndPr>
      <w:sdtContent>
        <w:p w:rsidR="00916023" w:rsidRPr="00782CEE" w:rsidRDefault="00916023" w:rsidP="00916023">
          <w:pPr>
            <w:pStyle w:val="a4"/>
            <w:rPr>
              <w:rFonts w:ascii="Times New Roman" w:hAnsi="Times New Roman" w:cs="Times New Roman"/>
            </w:rPr>
          </w:pPr>
        </w:p>
        <w:p w:rsidR="00916023" w:rsidRPr="00782CEE" w:rsidRDefault="00916023" w:rsidP="00916023">
          <w:pPr>
            <w:pStyle w:val="11"/>
            <w:tabs>
              <w:tab w:val="right" w:leader="dot" w:pos="9344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val="ru-RU"/>
            </w:rPr>
          </w:pPr>
          <w:r w:rsidRPr="00782CEE">
            <w:rPr>
              <w:rFonts w:ascii="Times New Roman" w:hAnsi="Times New Roman" w:cs="Times New Roman"/>
              <w:sz w:val="28"/>
              <w:szCs w:val="28"/>
            </w:rPr>
            <w:fldChar w:fldCharType="begin"/>
          </w:r>
          <w:r w:rsidRPr="00782CEE">
            <w:rPr>
              <w:rFonts w:ascii="Times New Roman" w:hAnsi="Times New Roman" w:cs="Times New Roman"/>
              <w:sz w:val="28"/>
              <w:szCs w:val="28"/>
            </w:rPr>
            <w:instrText xml:space="preserve"> TOC \o "1-3" \h \z \u </w:instrText>
          </w:r>
          <w:r w:rsidRPr="00782CEE">
            <w:rPr>
              <w:rFonts w:ascii="Times New Roman" w:hAnsi="Times New Roman" w:cs="Times New Roman"/>
              <w:sz w:val="28"/>
              <w:szCs w:val="28"/>
            </w:rPr>
            <w:fldChar w:fldCharType="separate"/>
          </w:r>
          <w:hyperlink w:anchor="_Toc184833254" w:history="1">
            <w:r w:rsidRPr="00782CEE">
              <w:rPr>
                <w:rStyle w:val="a3"/>
                <w:rFonts w:ascii="Times New Roman" w:eastAsia="Times New Roman" w:hAnsi="Times New Roman" w:cs="Times New Roman"/>
                <w:noProof/>
                <w:sz w:val="28"/>
                <w:szCs w:val="28"/>
              </w:rPr>
              <w:t>ВСТУП</w:t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_Toc184833254 \h </w:instrText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4</w:t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916023" w:rsidRPr="00782CEE" w:rsidRDefault="00916023" w:rsidP="00916023">
          <w:pPr>
            <w:pStyle w:val="11"/>
            <w:tabs>
              <w:tab w:val="right" w:leader="dot" w:pos="9344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val="ru-RU"/>
            </w:rPr>
          </w:pPr>
          <w:hyperlink w:anchor="_Toc184833255" w:history="1">
            <w:r w:rsidRPr="00782CEE">
              <w:rPr>
                <w:rStyle w:val="a3"/>
                <w:rFonts w:ascii="Times New Roman" w:eastAsia="Times New Roman" w:hAnsi="Times New Roman" w:cs="Times New Roman"/>
                <w:noProof/>
                <w:sz w:val="28"/>
                <w:szCs w:val="28"/>
              </w:rPr>
              <w:t>1. ОГЛЯД ЛІТЕРАТУРИ</w:t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_Toc184833255 \h </w:instrText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6</w:t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916023" w:rsidRPr="00782CEE" w:rsidRDefault="00916023" w:rsidP="00916023">
          <w:pPr>
            <w:pStyle w:val="11"/>
            <w:tabs>
              <w:tab w:val="right" w:leader="dot" w:pos="9344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val="ru-RU"/>
            </w:rPr>
          </w:pPr>
          <w:hyperlink w:anchor="_Toc184833256" w:history="1">
            <w:r w:rsidRPr="00782CEE">
              <w:rPr>
                <w:rStyle w:val="a3"/>
                <w:rFonts w:ascii="Times New Roman" w:eastAsia="Times New Roman" w:hAnsi="Times New Roman" w:cs="Times New Roman"/>
                <w:noProof/>
                <w:sz w:val="28"/>
                <w:szCs w:val="28"/>
              </w:rPr>
              <w:t>1.1. Україна як провідний аграрний виробник кукурудзи</w:t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_Toc184833256 \h </w:instrText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6</w:t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916023" w:rsidRPr="00782CEE" w:rsidRDefault="00916023" w:rsidP="00916023">
          <w:pPr>
            <w:pStyle w:val="11"/>
            <w:tabs>
              <w:tab w:val="right" w:leader="dot" w:pos="9344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val="ru-RU"/>
            </w:rPr>
          </w:pPr>
          <w:hyperlink w:anchor="_Toc184833257" w:history="1">
            <w:r w:rsidRPr="00782CEE">
              <w:rPr>
                <w:rStyle w:val="a3"/>
                <w:rFonts w:ascii="Times New Roman" w:eastAsia="Times New Roman" w:hAnsi="Times New Roman" w:cs="Times New Roman"/>
                <w:noProof/>
                <w:sz w:val="28"/>
                <w:szCs w:val="28"/>
              </w:rPr>
              <w:t>1.2 Поточний стан виробництва кукурудзи</w:t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_Toc184833257 \h </w:instrText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7</w:t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916023" w:rsidRPr="00782CEE" w:rsidRDefault="00916023" w:rsidP="00916023">
          <w:pPr>
            <w:pStyle w:val="2"/>
            <w:tabs>
              <w:tab w:val="right" w:leader="dot" w:pos="9344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val="ru-RU"/>
            </w:rPr>
          </w:pPr>
          <w:hyperlink w:anchor="_Toc184833258" w:history="1">
            <w:r w:rsidRPr="00782CEE">
              <w:rPr>
                <w:rStyle w:val="a3"/>
                <w:rFonts w:ascii="Times New Roman" w:eastAsia="Times New Roman" w:hAnsi="Times New Roman" w:cs="Times New Roman"/>
                <w:noProof/>
                <w:sz w:val="28"/>
                <w:szCs w:val="28"/>
              </w:rPr>
              <w:t>1.2.1 Обсяги виробництва: динаміка останніх років</w:t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_Toc184833258 \h </w:instrText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7</w:t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916023" w:rsidRPr="00782CEE" w:rsidRDefault="00916023" w:rsidP="00916023">
          <w:pPr>
            <w:pStyle w:val="2"/>
            <w:tabs>
              <w:tab w:val="right" w:leader="dot" w:pos="9344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val="ru-RU"/>
            </w:rPr>
          </w:pPr>
          <w:hyperlink w:anchor="_Toc184833259" w:history="1">
            <w:r w:rsidRPr="00782CEE">
              <w:rPr>
                <w:rStyle w:val="a3"/>
                <w:rFonts w:ascii="Times New Roman" w:eastAsia="Times New Roman" w:hAnsi="Times New Roman" w:cs="Times New Roman"/>
                <w:noProof/>
                <w:sz w:val="28"/>
                <w:szCs w:val="28"/>
              </w:rPr>
              <w:t>1.2.2. Економічна важливість виробництва кукурудзи</w:t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_Toc184833259 \h </w:instrText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9</w:t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916023" w:rsidRPr="00782CEE" w:rsidRDefault="00916023" w:rsidP="00916023">
          <w:pPr>
            <w:pStyle w:val="11"/>
            <w:tabs>
              <w:tab w:val="right" w:leader="dot" w:pos="9344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val="ru-RU"/>
            </w:rPr>
          </w:pPr>
          <w:hyperlink w:anchor="_Toc184833260" w:history="1">
            <w:r w:rsidRPr="00782CEE">
              <w:rPr>
                <w:rStyle w:val="a3"/>
                <w:rFonts w:ascii="Times New Roman" w:eastAsia="Times New Roman" w:hAnsi="Times New Roman" w:cs="Times New Roman"/>
                <w:noProof/>
                <w:sz w:val="28"/>
                <w:szCs w:val="28"/>
              </w:rPr>
              <w:t>2. Фузаріоз як значна загроза врожайності та технологічності кукурудзи</w:t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_Toc184833260 \h </w:instrText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10</w:t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916023" w:rsidRPr="00782CEE" w:rsidRDefault="00916023" w:rsidP="00916023">
          <w:pPr>
            <w:pStyle w:val="2"/>
            <w:tabs>
              <w:tab w:val="right" w:leader="dot" w:pos="9344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val="ru-RU"/>
            </w:rPr>
          </w:pPr>
          <w:hyperlink w:anchor="_Toc184833261" w:history="1">
            <w:r w:rsidRPr="00782CEE">
              <w:rPr>
                <w:rStyle w:val="a3"/>
                <w:rFonts w:ascii="Times New Roman" w:eastAsia="Times New Roman" w:hAnsi="Times New Roman" w:cs="Times New Roman"/>
                <w:noProof/>
                <w:sz w:val="28"/>
                <w:szCs w:val="28"/>
              </w:rPr>
              <w:t>2.1. Патогенез та поширеність фузаріозу</w:t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_Toc184833261 \h </w:instrText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10</w:t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916023" w:rsidRPr="00782CEE" w:rsidRDefault="00916023" w:rsidP="00916023">
          <w:pPr>
            <w:pStyle w:val="11"/>
            <w:tabs>
              <w:tab w:val="right" w:leader="dot" w:pos="9344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val="ru-RU"/>
            </w:rPr>
          </w:pPr>
          <w:hyperlink w:anchor="_Toc184833262" w:history="1">
            <w:r w:rsidRPr="00782CEE">
              <w:rPr>
                <w:rStyle w:val="a3"/>
                <w:rFonts w:ascii="Times New Roman" w:eastAsia="Times New Roman" w:hAnsi="Times New Roman" w:cs="Times New Roman"/>
                <w:noProof/>
                <w:sz w:val="28"/>
                <w:szCs w:val="28"/>
              </w:rPr>
              <w:t>2.2. Біологія та різноманіття збудників фузаріозу</w:t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_Toc184833262 \h </w:instrText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13</w:t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916023" w:rsidRPr="00782CEE" w:rsidRDefault="00916023" w:rsidP="00916023">
          <w:pPr>
            <w:pStyle w:val="2"/>
            <w:tabs>
              <w:tab w:val="right" w:leader="dot" w:pos="9344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val="ru-RU"/>
            </w:rPr>
          </w:pPr>
          <w:hyperlink w:anchor="_Toc184833263" w:history="1">
            <w:r w:rsidRPr="00782CEE">
              <w:rPr>
                <w:rStyle w:val="a3"/>
                <w:rFonts w:ascii="Times New Roman" w:eastAsia="Times New Roman" w:hAnsi="Times New Roman" w:cs="Times New Roman"/>
                <w:noProof/>
                <w:sz w:val="28"/>
                <w:szCs w:val="28"/>
              </w:rPr>
              <w:t xml:space="preserve">2.2.1. Систематичне положення роду </w:t>
            </w:r>
            <w:r w:rsidRPr="00782CEE">
              <w:rPr>
                <w:rStyle w:val="a3"/>
                <w:rFonts w:ascii="Times New Roman" w:eastAsia="Times New Roman" w:hAnsi="Times New Roman" w:cs="Times New Roman"/>
                <w:i/>
                <w:noProof/>
                <w:sz w:val="28"/>
                <w:szCs w:val="28"/>
              </w:rPr>
              <w:t>Fusarium</w:t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_Toc184833263 \h </w:instrText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13</w:t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916023" w:rsidRPr="00782CEE" w:rsidRDefault="00916023" w:rsidP="00916023">
          <w:pPr>
            <w:pStyle w:val="2"/>
            <w:tabs>
              <w:tab w:val="right" w:leader="dot" w:pos="9344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val="ru-RU"/>
            </w:rPr>
          </w:pPr>
          <w:hyperlink w:anchor="_Toc184833264" w:history="1">
            <w:r w:rsidRPr="00782CEE">
              <w:rPr>
                <w:rStyle w:val="a3"/>
                <w:rFonts w:ascii="Times New Roman" w:eastAsia="Times New Roman" w:hAnsi="Times New Roman" w:cs="Times New Roman"/>
                <w:noProof/>
                <w:sz w:val="28"/>
                <w:szCs w:val="28"/>
              </w:rPr>
              <w:t>2.2.2. Особливості морфології та циклу розвитку грибів роду</w:t>
            </w:r>
            <w:r w:rsidRPr="00782CEE">
              <w:rPr>
                <w:rStyle w:val="a3"/>
                <w:rFonts w:ascii="Times New Roman" w:eastAsia="Times New Roman" w:hAnsi="Times New Roman" w:cs="Times New Roman"/>
                <w:i/>
                <w:noProof/>
                <w:sz w:val="28"/>
                <w:szCs w:val="28"/>
              </w:rPr>
              <w:t xml:space="preserve"> Fusarium</w:t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_Toc184833264 \h </w:instrText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14</w:t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916023" w:rsidRPr="00782CEE" w:rsidRDefault="00916023" w:rsidP="00916023">
          <w:pPr>
            <w:pStyle w:val="2"/>
            <w:tabs>
              <w:tab w:val="right" w:leader="dot" w:pos="9344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val="ru-RU"/>
            </w:rPr>
          </w:pPr>
          <w:hyperlink w:anchor="_Toc184833265" w:history="1">
            <w:r w:rsidRPr="00782CEE">
              <w:rPr>
                <w:rStyle w:val="a3"/>
                <w:rFonts w:ascii="Times New Roman" w:eastAsia="Times New Roman" w:hAnsi="Times New Roman" w:cs="Times New Roman"/>
                <w:noProof/>
                <w:sz w:val="28"/>
                <w:szCs w:val="28"/>
              </w:rPr>
              <w:t xml:space="preserve">2.2.3. Токсини грибів роду </w:t>
            </w:r>
            <w:r w:rsidRPr="00782CEE">
              <w:rPr>
                <w:rStyle w:val="a3"/>
                <w:rFonts w:ascii="Times New Roman" w:eastAsia="Times New Roman" w:hAnsi="Times New Roman" w:cs="Times New Roman"/>
                <w:i/>
                <w:noProof/>
                <w:sz w:val="28"/>
                <w:szCs w:val="28"/>
              </w:rPr>
              <w:t>Fusarium</w:t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_Toc184833265 \h </w:instrText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17</w:t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916023" w:rsidRPr="00782CEE" w:rsidRDefault="00916023" w:rsidP="00916023">
          <w:pPr>
            <w:pStyle w:val="11"/>
            <w:tabs>
              <w:tab w:val="right" w:leader="dot" w:pos="9344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val="ru-RU"/>
            </w:rPr>
          </w:pPr>
          <w:hyperlink w:anchor="_Toc184833266" w:history="1">
            <w:r w:rsidRPr="00782CEE">
              <w:rPr>
                <w:rStyle w:val="a3"/>
                <w:rFonts w:ascii="Times New Roman" w:eastAsia="Times New Roman" w:hAnsi="Times New Roman" w:cs="Times New Roman"/>
                <w:noProof/>
                <w:sz w:val="28"/>
                <w:szCs w:val="28"/>
              </w:rPr>
              <w:t>3. Методи боротьби з фузаріозом кукурудзи</w:t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_Toc184833266 \h </w:instrText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18</w:t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916023" w:rsidRPr="00782CEE" w:rsidRDefault="00916023" w:rsidP="00916023">
          <w:pPr>
            <w:pStyle w:val="11"/>
            <w:tabs>
              <w:tab w:val="right" w:leader="dot" w:pos="9344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val="ru-RU"/>
            </w:rPr>
          </w:pPr>
          <w:hyperlink w:anchor="_Toc184833267" w:history="1">
            <w:r w:rsidRPr="00782CEE">
              <w:rPr>
                <w:rStyle w:val="a3"/>
                <w:rFonts w:ascii="Times New Roman" w:eastAsia="Times New Roman" w:hAnsi="Times New Roman" w:cs="Times New Roman"/>
                <w:noProof/>
                <w:sz w:val="28"/>
                <w:szCs w:val="28"/>
              </w:rPr>
              <w:t>3.1. Агротехнологічні методи</w:t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_Toc184833267 \h </w:instrText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18</w:t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916023" w:rsidRPr="00782CEE" w:rsidRDefault="00916023" w:rsidP="00916023">
          <w:pPr>
            <w:pStyle w:val="11"/>
            <w:tabs>
              <w:tab w:val="right" w:leader="dot" w:pos="9344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val="ru-RU"/>
            </w:rPr>
          </w:pPr>
          <w:hyperlink w:anchor="_Toc184833268" w:history="1">
            <w:r w:rsidRPr="00782CEE">
              <w:rPr>
                <w:rStyle w:val="a3"/>
                <w:rFonts w:ascii="Times New Roman" w:eastAsia="Times New Roman" w:hAnsi="Times New Roman" w:cs="Times New Roman"/>
                <w:noProof/>
                <w:sz w:val="28"/>
                <w:szCs w:val="28"/>
              </w:rPr>
              <w:t>3.2. Селекція та біологічні методи</w:t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_Toc184833268 \h </w:instrText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19</w:t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916023" w:rsidRPr="00782CEE" w:rsidRDefault="00916023" w:rsidP="00916023">
          <w:pPr>
            <w:pStyle w:val="2"/>
            <w:tabs>
              <w:tab w:val="right" w:leader="dot" w:pos="9344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val="ru-RU"/>
            </w:rPr>
          </w:pPr>
          <w:hyperlink w:anchor="_Toc184833269" w:history="1">
            <w:r w:rsidRPr="00782CEE">
              <w:rPr>
                <w:rStyle w:val="a3"/>
                <w:rFonts w:ascii="Times New Roman" w:eastAsia="Times New Roman" w:hAnsi="Times New Roman" w:cs="Times New Roman"/>
                <w:noProof/>
                <w:sz w:val="28"/>
                <w:szCs w:val="28"/>
              </w:rPr>
              <w:t>3.3. Хімічні методи</w:t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_Toc184833269 \h </w:instrText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21</w:t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916023" w:rsidRPr="00782CEE" w:rsidRDefault="00916023" w:rsidP="00916023">
          <w:pPr>
            <w:pStyle w:val="11"/>
            <w:tabs>
              <w:tab w:val="right" w:leader="dot" w:pos="9344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val="ru-RU"/>
            </w:rPr>
          </w:pPr>
          <w:hyperlink w:anchor="_Toc184833270" w:history="1">
            <w:r w:rsidRPr="00782CEE">
              <w:rPr>
                <w:rStyle w:val="a3"/>
                <w:rFonts w:ascii="Times New Roman" w:eastAsia="Times New Roman" w:hAnsi="Times New Roman" w:cs="Times New Roman"/>
                <w:noProof/>
                <w:sz w:val="28"/>
                <w:szCs w:val="28"/>
              </w:rPr>
              <w:t>4. Загроза резистентності фузаріуму до методів боротьби</w:t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_Toc184833270 \h </w:instrText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24</w:t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916023" w:rsidRPr="00782CEE" w:rsidRDefault="00916023" w:rsidP="00916023">
          <w:pPr>
            <w:pStyle w:val="2"/>
            <w:tabs>
              <w:tab w:val="right" w:leader="dot" w:pos="9344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val="ru-RU"/>
            </w:rPr>
          </w:pPr>
          <w:hyperlink w:anchor="_Toc184833271" w:history="1">
            <w:r w:rsidRPr="00782CEE">
              <w:rPr>
                <w:rStyle w:val="a3"/>
                <w:rFonts w:ascii="Times New Roman" w:eastAsia="Times New Roman" w:hAnsi="Times New Roman" w:cs="Times New Roman"/>
                <w:noProof/>
                <w:sz w:val="28"/>
                <w:szCs w:val="28"/>
              </w:rPr>
              <w:t>4.1. Основи формування резистентності у фузаріуму</w:t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_Toc184833271 \h </w:instrText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24</w:t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916023" w:rsidRPr="00782CEE" w:rsidRDefault="00916023" w:rsidP="00916023">
          <w:pPr>
            <w:pStyle w:val="11"/>
            <w:tabs>
              <w:tab w:val="right" w:leader="dot" w:pos="9344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val="ru-RU"/>
            </w:rPr>
          </w:pPr>
          <w:hyperlink w:anchor="_Toc184833272" w:history="1">
            <w:r w:rsidRPr="00782CEE">
              <w:rPr>
                <w:rStyle w:val="a3"/>
                <w:rFonts w:ascii="Times New Roman" w:eastAsia="Times New Roman" w:hAnsi="Times New Roman" w:cs="Times New Roman"/>
                <w:noProof/>
                <w:sz w:val="28"/>
                <w:szCs w:val="28"/>
              </w:rPr>
              <w:t>2. МАТЕРІАЛИ ТА МЕТОДИ ДОСЛІДЖЕНЬ</w:t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_Toc184833272 \h </w:instrText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26</w:t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916023" w:rsidRPr="00782CEE" w:rsidRDefault="00916023" w:rsidP="00916023">
          <w:pPr>
            <w:pStyle w:val="11"/>
            <w:tabs>
              <w:tab w:val="right" w:leader="dot" w:pos="9344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val="ru-RU"/>
            </w:rPr>
          </w:pPr>
          <w:hyperlink w:anchor="_Toc184833273" w:history="1">
            <w:r w:rsidRPr="00782CEE">
              <w:rPr>
                <w:rStyle w:val="a3"/>
                <w:rFonts w:ascii="Times New Roman" w:eastAsia="Times New Roman" w:hAnsi="Times New Roman" w:cs="Times New Roman"/>
                <w:noProof/>
                <w:sz w:val="28"/>
                <w:szCs w:val="28"/>
              </w:rPr>
              <w:t>3. РЕЗУЛЬТАТИ ДОСЛІДЖЕНЬ ТА ЇХ ОБГОВОРЕННЯ</w:t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_Toc184833273 \h </w:instrText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31</w:t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916023" w:rsidRPr="00782CEE" w:rsidRDefault="00916023" w:rsidP="00916023">
          <w:pPr>
            <w:pStyle w:val="11"/>
            <w:tabs>
              <w:tab w:val="right" w:leader="dot" w:pos="9344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val="ru-RU"/>
            </w:rPr>
          </w:pPr>
          <w:hyperlink w:anchor="_Toc184833274" w:history="1">
            <w:r w:rsidRPr="00782CEE">
              <w:rPr>
                <w:rStyle w:val="a3"/>
                <w:rFonts w:ascii="Times New Roman" w:eastAsia="Times New Roman" w:hAnsi="Times New Roman" w:cs="Times New Roman"/>
                <w:noProof/>
                <w:sz w:val="28"/>
                <w:szCs w:val="28"/>
              </w:rPr>
              <w:t>УЗАГАЛЬНЕННЯ</w:t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_Toc184833274 \h </w:instrText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65</w:t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916023" w:rsidRPr="00782CEE" w:rsidRDefault="00916023" w:rsidP="00916023">
          <w:pPr>
            <w:pStyle w:val="11"/>
            <w:tabs>
              <w:tab w:val="right" w:leader="dot" w:pos="9344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val="ru-RU"/>
            </w:rPr>
          </w:pPr>
          <w:hyperlink w:anchor="_Toc184833275" w:history="1">
            <w:r w:rsidRPr="00782CEE">
              <w:rPr>
                <w:rStyle w:val="a3"/>
                <w:rFonts w:ascii="Times New Roman" w:eastAsia="Times New Roman" w:hAnsi="Times New Roman" w:cs="Times New Roman"/>
                <w:noProof/>
                <w:sz w:val="28"/>
                <w:szCs w:val="28"/>
              </w:rPr>
              <w:t>ВИСНОВКИ</w:t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_Toc184833275 \h </w:instrText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69</w:t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916023" w:rsidRPr="00782CEE" w:rsidRDefault="00916023" w:rsidP="00916023">
          <w:pPr>
            <w:pStyle w:val="11"/>
            <w:tabs>
              <w:tab w:val="right" w:leader="dot" w:pos="9344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val="ru-RU"/>
            </w:rPr>
          </w:pPr>
          <w:hyperlink w:anchor="_Toc184833276" w:history="1">
            <w:r w:rsidRPr="00782CEE">
              <w:rPr>
                <w:rStyle w:val="a3"/>
                <w:rFonts w:ascii="Times New Roman" w:eastAsia="Times New Roman" w:hAnsi="Times New Roman" w:cs="Times New Roman"/>
                <w:noProof/>
                <w:sz w:val="28"/>
                <w:szCs w:val="28"/>
              </w:rPr>
              <w:t>СПИСОК ЛІТЕРАТУРИ</w:t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_Toc184833276 \h </w:instrText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70</w:t>
            </w:r>
            <w:r w:rsidRPr="00782CE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916023" w:rsidRDefault="00916023" w:rsidP="00916023">
          <w:r w:rsidRPr="00782CEE">
            <w:rPr>
              <w:rFonts w:ascii="Times New Roman" w:hAnsi="Times New Roman" w:cs="Times New Roman"/>
              <w:b/>
              <w:bCs/>
              <w:sz w:val="28"/>
              <w:szCs w:val="28"/>
            </w:rPr>
            <w:fldChar w:fldCharType="end"/>
          </w:r>
        </w:p>
      </w:sdtContent>
    </w:sdt>
    <w:p w:rsidR="00916023" w:rsidRDefault="00916023" w:rsidP="00916023">
      <w:pPr>
        <w:pStyle w:val="1"/>
        <w:spacing w:before="0" w:line="360" w:lineRule="auto"/>
        <w:jc w:val="center"/>
        <w:rPr>
          <w:rFonts w:ascii="Times New Roman" w:eastAsia="Times New Roman" w:hAnsi="Times New Roman" w:cs="Times New Roman"/>
          <w:b w:val="0"/>
          <w:color w:val="000000"/>
        </w:rPr>
      </w:pPr>
    </w:p>
    <w:p w:rsidR="00916023" w:rsidRDefault="00916023" w:rsidP="00916023">
      <w:pPr>
        <w:rPr>
          <w:lang w:val="ru-RU"/>
        </w:rPr>
      </w:pPr>
    </w:p>
    <w:p w:rsidR="00916023" w:rsidRPr="00782CEE" w:rsidRDefault="00916023" w:rsidP="00916023">
      <w:pPr>
        <w:rPr>
          <w:lang w:val="ru-RU"/>
        </w:rPr>
      </w:pPr>
    </w:p>
    <w:p w:rsidR="00916023" w:rsidRDefault="00916023" w:rsidP="00916023">
      <w:pPr>
        <w:pStyle w:val="1"/>
        <w:spacing w:before="0" w:line="360" w:lineRule="auto"/>
        <w:jc w:val="center"/>
        <w:rPr>
          <w:rFonts w:ascii="Times New Roman" w:eastAsia="Times New Roman" w:hAnsi="Times New Roman" w:cs="Times New Roman"/>
          <w:b w:val="0"/>
          <w:color w:val="000000"/>
        </w:rPr>
      </w:pPr>
      <w:bookmarkStart w:id="2" w:name="_Toc184833254"/>
      <w:r>
        <w:rPr>
          <w:rFonts w:ascii="Times New Roman" w:eastAsia="Times New Roman" w:hAnsi="Times New Roman" w:cs="Times New Roman"/>
          <w:b w:val="0"/>
          <w:color w:val="000000"/>
        </w:rPr>
        <w:t>ВСТУП</w:t>
      </w:r>
      <w:bookmarkEnd w:id="2"/>
    </w:p>
    <w:p w:rsidR="00916023" w:rsidRPr="008872FC" w:rsidRDefault="00916023" w:rsidP="00916023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Кукурудза є однією з найважливіших сільськогосподарських культур в Україні, тому забезпечення сталого виробництва кукурудзи є ключовим викликом для аграрного сектору. Україна входить до числа провідних світових експортерів зернових культур і посідає одне з перших місць за експортом олії та продуктів переробки. Це підкреслює статус України як важливого гравця у забезпеченні глобальної продовольчої безпеки та стабільності. За аналітикою дослідницької служби Європейського парламенту, до російського вторгнення в 2022 році Україна експортувала понад 40% своїх товарів до ЄС, що зробило ЄС провідним торговим партнером країни </w:t>
      </w:r>
      <w:r w:rsidRPr="008872FC">
        <w:rPr>
          <w:rFonts w:ascii="Times New Roman" w:eastAsia="Times New Roman" w:hAnsi="Times New Roman" w:cs="Times New Roman"/>
          <w:sz w:val="28"/>
          <w:szCs w:val="28"/>
        </w:rPr>
        <w:t>[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Agricultural</w:t>
      </w:r>
      <w:r w:rsidRPr="008872FC">
        <w:rPr>
          <w:rFonts w:ascii="Times New Roman" w:eastAsia="Times New Roman" w:hAnsi="Times New Roman" w:cs="Times New Roman"/>
          <w:sz w:val="28"/>
          <w:szCs w:val="28"/>
        </w:rPr>
        <w:t>…].</w:t>
      </w:r>
    </w:p>
    <w:p w:rsidR="00916023" w:rsidRPr="0057489F" w:rsidRDefault="00916023" w:rsidP="00916023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Однак ця культура часто уражується патогенними мікроорганізмами, серед яких особливу загрозу становлять гриби роду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Fusarium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Збудники фузаріозу можуть суттєво знижувати врожайність та якість продукції, спричиняючи токсичність зерна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мікотоксинами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що становить загрозу як для </w:t>
      </w:r>
      <w:r w:rsidRPr="00922F93">
        <w:rPr>
          <w:rFonts w:ascii="Times New Roman" w:eastAsia="Times New Roman" w:hAnsi="Times New Roman" w:cs="Times New Roman"/>
          <w:sz w:val="28"/>
          <w:szCs w:val="28"/>
        </w:rPr>
        <w:t xml:space="preserve">людей, так і для тварин </w:t>
      </w:r>
      <w:r w:rsidRPr="008872FC">
        <w:rPr>
          <w:rFonts w:ascii="Times New Roman" w:eastAsia="Times New Roman" w:hAnsi="Times New Roman" w:cs="Times New Roman"/>
          <w:sz w:val="28"/>
          <w:szCs w:val="28"/>
        </w:rPr>
        <w:t>[</w:t>
      </w:r>
      <w:proofErr w:type="spellStart"/>
      <w:r w:rsidRPr="008872FC">
        <w:rPr>
          <w:rFonts w:ascii="Times New Roman" w:eastAsia="Times New Roman" w:hAnsi="Times New Roman" w:cs="Times New Roman"/>
          <w:sz w:val="28"/>
          <w:szCs w:val="28"/>
        </w:rPr>
        <w:t>Швартау</w:t>
      </w:r>
      <w:proofErr w:type="spellEnd"/>
      <w:r w:rsidRPr="008872FC">
        <w:rPr>
          <w:rFonts w:ascii="Times New Roman" w:eastAsia="Times New Roman" w:hAnsi="Times New Roman" w:cs="Times New Roman"/>
          <w:sz w:val="28"/>
          <w:szCs w:val="28"/>
        </w:rPr>
        <w:t xml:space="preserve"> та ін., 2016].</w:t>
      </w:r>
    </w:p>
    <w:p w:rsidR="00916023" w:rsidRDefault="00916023" w:rsidP="0091602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Рід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Fusarium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був вперше описаний у 1809 році Крістіаном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Гендріком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Персоном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Пізніше різні наукові роботи, зокрема дослідження Емма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Лондеса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1933 році, вдосконалили класифікацію видів цього роду. Рід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Fusarium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належить до відділу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Ascomycota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класу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Ascomycetes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порядку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Hypocreales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телеоморфи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цього виду здебільшого класифікуються в роді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Gibberella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також декілька видів належать до родів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Hemanectria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Albonectria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Крім того, еволюційний відбір та антропогенна діяльність створюють постійний тиск, який заохочує зміни виду, що призводить до появи нових штамів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Зараз рід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Fusarium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включає більше ніж 300 видів, а систематика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Fusarium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spp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постійно змінюється через вдосконалення методів аналізу ДНК та молекулярної філогенетики 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Мінухін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ін., 2016]. </w:t>
      </w:r>
    </w:p>
    <w:p w:rsidR="00916023" w:rsidRDefault="00916023" w:rsidP="00916023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Метою дослідження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872FC">
        <w:rPr>
          <w:rFonts w:ascii="Times New Roman" w:eastAsia="Times New Roman" w:hAnsi="Times New Roman" w:cs="Times New Roman"/>
          <w:sz w:val="28"/>
          <w:szCs w:val="28"/>
        </w:rPr>
        <w:t>була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оцінка ефективності фунгіцидних препаратів </w:t>
      </w:r>
      <w:r w:rsidRPr="008872FC">
        <w:rPr>
          <w:rFonts w:ascii="Times New Roman" w:eastAsia="Times New Roman" w:hAnsi="Times New Roman" w:cs="Times New Roman"/>
          <w:sz w:val="28"/>
          <w:szCs w:val="28"/>
        </w:rPr>
        <w:t>для контролю популяції збудників фузаріозу качанів кукурудзи в Україні.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</w:p>
    <w:p w:rsidR="00916023" w:rsidRDefault="00916023" w:rsidP="00916023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Було проведено комплексне дослідження активності фунгіцидів щодо основних збудників фузаріозу та моніторинг формування резистентності  регіональних штамів збудників.</w:t>
      </w:r>
    </w:p>
    <w:p w:rsidR="00916023" w:rsidRDefault="00916023" w:rsidP="00916023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872FC">
        <w:rPr>
          <w:rFonts w:ascii="Times New Roman" w:eastAsia="Times New Roman" w:hAnsi="Times New Roman" w:cs="Times New Roman"/>
          <w:sz w:val="28"/>
          <w:szCs w:val="28"/>
        </w:rPr>
        <w:t>Для досягнення вказаної мети вирішували такі задачі: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916023" w:rsidRDefault="00916023" w:rsidP="00916023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1. Проведення ідентифікації видового складу збудників фузаріозу кукурудзи, поширених на території України.</w:t>
      </w:r>
    </w:p>
    <w:p w:rsidR="00916023" w:rsidRDefault="00916023" w:rsidP="00916023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2. Визначення рівня чутливості збудників виявлених видів фузаріозу до сучасних фунгіцидів.</w:t>
      </w:r>
    </w:p>
    <w:p w:rsidR="00916023" w:rsidRDefault="00916023" w:rsidP="00916023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3. Дослідження ефективності дії різних комбінацій фунгіцидів на виявлені види збудників фузаріозу.</w:t>
      </w:r>
    </w:p>
    <w:p w:rsidR="00916023" w:rsidRDefault="00916023" w:rsidP="00916023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sz w:val="28"/>
          <w:szCs w:val="28"/>
        </w:rPr>
        <w:t>Об’єкт дослідження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– боротьба з захворюваннями сільськогосподарських культур. </w:t>
      </w:r>
    </w:p>
    <w:p w:rsidR="00916023" w:rsidRDefault="00916023" w:rsidP="00916023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sz w:val="28"/>
          <w:szCs w:val="28"/>
        </w:rPr>
        <w:t>Предмет дослідження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– активність та ефективність дії </w:t>
      </w:r>
      <w:r w:rsidRPr="008872FC">
        <w:rPr>
          <w:rFonts w:ascii="Times New Roman" w:eastAsia="Times New Roman" w:hAnsi="Times New Roman" w:cs="Times New Roman"/>
          <w:sz w:val="28"/>
          <w:szCs w:val="28"/>
        </w:rPr>
        <w:t>десяти</w:t>
      </w:r>
      <w:r w:rsidRPr="007B58B9">
        <w:rPr>
          <w:rFonts w:ascii="Times New Roman" w:eastAsia="Times New Roman" w:hAnsi="Times New Roman" w:cs="Times New Roman"/>
          <w:strike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фузаріоз-орієнтованих фунгіцидів, що є доступними на ринку України.</w:t>
      </w:r>
    </w:p>
    <w:p w:rsidR="00916023" w:rsidRDefault="00916023" w:rsidP="00916023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916023" w:rsidRDefault="00916023" w:rsidP="00916023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916023" w:rsidRDefault="00916023" w:rsidP="00916023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916023" w:rsidRDefault="00916023" w:rsidP="00916023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916023" w:rsidRDefault="00916023" w:rsidP="00916023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251E2F" w:rsidRDefault="00251E2F"/>
    <w:p w:rsidR="00CC2356" w:rsidRDefault="00CC2356"/>
    <w:p w:rsidR="00CC2356" w:rsidRDefault="00CC2356"/>
    <w:p w:rsidR="00CC2356" w:rsidRDefault="00CC2356"/>
    <w:p w:rsidR="00CC2356" w:rsidRDefault="00CC2356"/>
    <w:p w:rsidR="00CC2356" w:rsidRDefault="00CC2356"/>
    <w:p w:rsidR="00CC2356" w:rsidRDefault="00CC2356"/>
    <w:p w:rsidR="00CC2356" w:rsidRDefault="00CC2356"/>
    <w:p w:rsidR="00CC2356" w:rsidRDefault="00CC2356"/>
    <w:p w:rsidR="00CC2356" w:rsidRDefault="00CC2356"/>
    <w:p w:rsidR="00CC2356" w:rsidRDefault="00CC2356"/>
    <w:p w:rsidR="00CC2356" w:rsidRDefault="00CC2356"/>
    <w:p w:rsidR="00CC2356" w:rsidRDefault="00CC2356"/>
    <w:p w:rsidR="00CC2356" w:rsidRDefault="00CC2356"/>
    <w:p w:rsidR="00CC2356" w:rsidRDefault="00CC2356" w:rsidP="00CC2356">
      <w:pPr>
        <w:pStyle w:val="1"/>
        <w:spacing w:before="0" w:line="360" w:lineRule="auto"/>
        <w:jc w:val="center"/>
        <w:rPr>
          <w:rFonts w:ascii="Times New Roman" w:eastAsia="Times New Roman" w:hAnsi="Times New Roman" w:cs="Times New Roman"/>
          <w:color w:val="000000"/>
        </w:rPr>
      </w:pPr>
    </w:p>
    <w:p w:rsidR="00CC2356" w:rsidRDefault="00CC2356" w:rsidP="00CC2356">
      <w:pPr>
        <w:pStyle w:val="1"/>
        <w:spacing w:before="0" w:line="360" w:lineRule="auto"/>
        <w:jc w:val="center"/>
        <w:rPr>
          <w:rFonts w:ascii="Times New Roman" w:eastAsia="Times New Roman" w:hAnsi="Times New Roman" w:cs="Times New Roman"/>
          <w:color w:val="000000"/>
        </w:rPr>
      </w:pPr>
      <w:bookmarkStart w:id="3" w:name="_Toc184833275"/>
      <w:r>
        <w:rPr>
          <w:rFonts w:ascii="Times New Roman" w:eastAsia="Times New Roman" w:hAnsi="Times New Roman" w:cs="Times New Roman"/>
          <w:color w:val="000000"/>
        </w:rPr>
        <w:t>ВИСНОВКИ</w:t>
      </w:r>
      <w:bookmarkEnd w:id="3"/>
    </w:p>
    <w:p w:rsidR="00CC2356" w:rsidRDefault="00CC2356" w:rsidP="00CC235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1. Зі зразків кукурудзи врожаю 2022-2023 років, відібраного у п’яти областях України, було отримано та ідентифіковано 15 ізолятів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Fusarium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З них, 4 ізоляти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F.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moniliforme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були відібрані в Чернігівській, Одеській, Кіровоградській та Полтавській областях. 2 ізоляти </w:t>
      </w:r>
      <w:r w:rsidRPr="00AD72C6"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F. </w:t>
      </w:r>
      <w:proofErr w:type="spellStart"/>
      <w:r w:rsidRPr="00AD72C6">
        <w:rPr>
          <w:rFonts w:ascii="Times New Roman" w:eastAsia="Times New Roman" w:hAnsi="Times New Roman" w:cs="Times New Roman"/>
          <w:i/>
          <w:iCs/>
          <w:sz w:val="28"/>
          <w:szCs w:val="28"/>
        </w:rPr>
        <w:t>оxysporum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були відібрані з Полтавської та Кіровоградської області. 5 ізолятів </w:t>
      </w:r>
      <w:r w:rsidRPr="00AD72C6"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F. </w:t>
      </w:r>
      <w:proofErr w:type="spellStart"/>
      <w:r w:rsidRPr="00AD72C6">
        <w:rPr>
          <w:rFonts w:ascii="Times New Roman" w:eastAsia="Times New Roman" w:hAnsi="Times New Roman" w:cs="Times New Roman"/>
          <w:i/>
          <w:iCs/>
          <w:sz w:val="28"/>
          <w:szCs w:val="28"/>
        </w:rPr>
        <w:t>culmorum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було отримано з усіх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пʼяти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областей (Чернігівська, Одеська, Кіровоградська, Полтавська, Київська), а 4 ізоляти </w:t>
      </w:r>
      <w:r w:rsidRPr="00AD72C6"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F. </w:t>
      </w:r>
      <w:proofErr w:type="spellStart"/>
      <w:r w:rsidRPr="00AD72C6">
        <w:rPr>
          <w:rFonts w:ascii="Times New Roman" w:eastAsia="Times New Roman" w:hAnsi="Times New Roman" w:cs="Times New Roman"/>
          <w:i/>
          <w:iCs/>
          <w:sz w:val="28"/>
          <w:szCs w:val="28"/>
        </w:rPr>
        <w:t>trichoides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були отримані з Чернігівської, Одеської, Кіровоградської та Київської областей. </w:t>
      </w:r>
    </w:p>
    <w:p w:rsidR="00CC2356" w:rsidRDefault="00CC2356" w:rsidP="00CC235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2. Ефективність фунгіцидів щодо збудників фузаріозу кукурудзи значною мірою залежить від типу препарату, його концентрації та взаємодії між діючими речовинами. За низьких концентрацій (0,01%) ефективність усіх досліджуваних препаратів була недостатньою для забезпечення надійного захисту рослин, оскільки їхня середня ефективність не перевищувала 30%.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F.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oxysporum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на відміну від інших видів демонструє підвищену стійкість до ряду препаратів, особливо при низьких концентраціях.  </w:t>
      </w:r>
    </w:p>
    <w:p w:rsidR="00CC2356" w:rsidRDefault="00CC2356" w:rsidP="00CC235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3. Зі збільшенням концентрації фунгіциду до 1% ефективність дії більшості препаратів проти збудників фузаріозу значно зростала, досягаючи 80-91%. Найкращі результати були досягнуті при застосуванні комбінованих препаратів, таких як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Проквіназид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+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Протіконазол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Епоксиконазол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+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Метрафенон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+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Фенпропіморф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Їх висока ефективність пояснюється синергічним ефектом, який підсилює дію окремих компонентів, забезпечуючи краще пригнічення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Fusarium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:rsidR="00CC2356" w:rsidRDefault="00CC2356" w:rsidP="00CC235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4. Гідроксид міді продемонстрував найнижчу ефективність. Його дія була задовільною лише при застосуванні у високих концентраціях (1%), що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може обмежити його використання в умовах значної популяції збудників фузаріозу або підвищеного ризику захворювання. </w:t>
      </w:r>
    </w:p>
    <w:p w:rsidR="00CC2356" w:rsidRPr="00DC28D6" w:rsidRDefault="00CC2356" w:rsidP="00CC235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CC2356" w:rsidRDefault="00CC2356" w:rsidP="00CC235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CC2356" w:rsidRDefault="00CC2356" w:rsidP="00CC2356">
      <w:pPr>
        <w:pStyle w:val="1"/>
        <w:spacing w:before="0"/>
        <w:jc w:val="center"/>
        <w:rPr>
          <w:rFonts w:ascii="Times New Roman" w:eastAsia="Times New Roman" w:hAnsi="Times New Roman" w:cs="Times New Roman"/>
          <w:color w:val="000000"/>
        </w:rPr>
      </w:pPr>
      <w:bookmarkStart w:id="4" w:name="_Toc184833276"/>
      <w:r>
        <w:rPr>
          <w:rFonts w:ascii="Times New Roman" w:eastAsia="Times New Roman" w:hAnsi="Times New Roman" w:cs="Times New Roman"/>
          <w:color w:val="000000"/>
        </w:rPr>
        <w:t>СПИСОК ЛІТЕРАТУРИ</w:t>
      </w:r>
      <w:bookmarkEnd w:id="4"/>
    </w:p>
    <w:p w:rsidR="00CC2356" w:rsidRDefault="00CC2356" w:rsidP="00CC2356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Аналітика аграрного сектору – 2023 рік. URL:  </w:t>
      </w:r>
      <w:hyperlink r:id="rId5">
        <w:r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https://economics.org.ua/images/Analitika-agro-sector2023.pdf</w:t>
        </w:r>
      </w:hyperlink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(дата звернення: 11.10.2024). </w:t>
      </w:r>
    </w:p>
    <w:p w:rsidR="00CC2356" w:rsidRDefault="00CC2356" w:rsidP="00CC2356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Баннікова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К.,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Явдощенко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М. Хвороби кукурудзи 2015 року та прогноз їхнього поширення у 2016-му. Спецвипуск ж. Пропозиція. Кукурудза від насіння до прибутку. 2016. С. 35- 38. </w:t>
      </w:r>
    </w:p>
    <w:p w:rsidR="00CC2356" w:rsidRDefault="00CC2356" w:rsidP="00CC2356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Виробництво кукурудзи в Україні та світі. URL: https://superagronom.com/multimedia/infographics/ (дата звернення: 11.10.2024). </w:t>
      </w:r>
    </w:p>
    <w:p w:rsidR="00CC2356" w:rsidRDefault="00CC2356" w:rsidP="00CC2356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ДСТУ 4138:2002. п.11.4.2.5. Насіння сільськогосподарських культур. Методи визначання якості.</w:t>
      </w:r>
    </w:p>
    <w:p w:rsidR="00CC2356" w:rsidRDefault="00CC2356" w:rsidP="00CC2356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ДСТУ 4138:2002. п.11.4.2.5. Насіння сільськогосподарських культур. Методи визначання якості</w:t>
      </w:r>
    </w:p>
    <w:p w:rsidR="00CC2356" w:rsidRDefault="00CC2356" w:rsidP="00CC2356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Експорт з України зернових, зернобобових та борошна. Міністерство аграрної політики та продовольства України. URL: https://minagro.gov.ua/investoram/monitoring-stanu-apk/eksport-z-ukrayini-zernovih-zernobobovih-ta-boroshna (дата звернення: 11.10.2024).</w:t>
      </w:r>
    </w:p>
    <w:p w:rsidR="00CC2356" w:rsidRDefault="00CC2356" w:rsidP="00CC2356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Кожухова Н. Е.  Добір за допомогою молекулярних маркерів в селекції рослин. Вісник харківського національного аграрного університету серія біологія, 2011,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вип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1 (22), с. 35- 43</w:t>
      </w:r>
    </w:p>
    <w:p w:rsidR="00CC2356" w:rsidRDefault="00CC2356" w:rsidP="00CC2356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Методичні вказівки з дисципліни «Мікробіологія, вірусологія та імунологія з мікробіологічною діагностикою» Патогенні гриби: для студентів бакалаврів II–IV курсу за спеціальністю «Лабораторна діагностика» / В. В.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Мінухін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Т. М.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Замазій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 Н. І. Коваленко. Харків : ХНМУ, 2016. 76 с.</w:t>
      </w:r>
    </w:p>
    <w:p w:rsidR="00CC2356" w:rsidRDefault="00CC2356" w:rsidP="00CC2356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 xml:space="preserve">Міністерство економіки України. URL: </w:t>
      </w:r>
      <w:hyperlink r:id="rId6">
        <w:r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https://me.gov.ua/?lang=uk-UA</w:t>
        </w:r>
      </w:hyperlink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(дата звернення: 11.10.2024). </w:t>
      </w:r>
    </w:p>
    <w:p w:rsidR="00CC2356" w:rsidRDefault="00CC2356" w:rsidP="00CC2356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Моніторинг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хвороб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кукурудзи в умовах Полтавського регіону. Поспєлов С. В., Поспєлова Г. Д., Нечипоренко Н. І., Коваленко Н. П.,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Охріменко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В. В. Вісник ПДАА, 2021. № 3. С. 37–44.</w:t>
      </w:r>
    </w:p>
    <w:p w:rsidR="00CC2356" w:rsidRDefault="00CC2356" w:rsidP="00CC2356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Національний банк України URL: </w:t>
      </w:r>
      <w:hyperlink r:id="rId7">
        <w:r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https://bank.gov.ua/</w:t>
        </w:r>
      </w:hyperlink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(дата звернення: 11.10.2024). </w:t>
      </w:r>
    </w:p>
    <w:p w:rsidR="00CC2356" w:rsidRPr="003E738E" w:rsidRDefault="00CC2356" w:rsidP="00CC2356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36"/>
          <w:szCs w:val="36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Позиція Міністерства інфраструктури щодо заяви Росії про вихід із ініціативи щодо безпечного транспортування зерна та продуктів харчування з українських портів. Кабінет Міністрів України. URL: https://www.kmu.gov.ua/news/poziciya-ministerstva-infrastrukturi-shchodo-zayavi-rosiyi-pro-vihid-iz-iniciativi-shchodo-bezpechnogo-transportuvannya-zerna-ta-produktiv-harchuvannya-z-ukrayinskih-portiv (дата звернення: </w:t>
      </w:r>
      <w:r w:rsidRPr="003E738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11.10.2024). </w:t>
      </w:r>
    </w:p>
    <w:p w:rsidR="00CC2356" w:rsidRDefault="00CC2356" w:rsidP="00CC2356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Світовий досвід застосування біологічного методу захисту рослин та перспективи в Україні. Світловодська міська рада. URL: </w:t>
      </w:r>
      <w:hyperlink r:id="rId8" w:history="1">
        <w:r>
          <w:rPr>
            <w:rStyle w:val="a3"/>
            <w:rFonts w:ascii="Times New Roman" w:eastAsia="Times New Roman" w:hAnsi="Times New Roman" w:cs="Times New Roman"/>
            <w:color w:val="0000FF"/>
            <w:sz w:val="28"/>
            <w:szCs w:val="28"/>
          </w:rPr>
          <w:t>https://svgr.gov.ua/news/1666084314/</w:t>
        </w:r>
      </w:hyperlink>
      <w:r>
        <w:rPr>
          <w:rFonts w:ascii="Times New Roman" w:eastAsia="Times New Roman" w:hAnsi="Times New Roman" w:cs="Times New Roman"/>
          <w:color w:val="0000FF"/>
          <w:sz w:val="28"/>
          <w:szCs w:val="28"/>
          <w:u w:val="single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(дата звернення: 11.10.2024).  </w:t>
      </w:r>
    </w:p>
    <w:p w:rsidR="00CC2356" w:rsidRDefault="00CC2356" w:rsidP="00CC2356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Статистика та реєстри. Державна митна служба України. URL:  https://customs.gov.ua/statistika-ta-reiestri (дата звернення: 11.10.2024). </w:t>
      </w:r>
    </w:p>
    <w:p w:rsidR="00CC2356" w:rsidRDefault="00CC2356" w:rsidP="00CC2356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Статистичні дані України. Державна служба статистики URL: </w:t>
      </w:r>
      <w:hyperlink r:id="rId9">
        <w:r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https://www.ukrstat.gov.ua/</w:t>
        </w:r>
      </w:hyperlink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(дата звернення: 11.10.2024).</w:t>
      </w:r>
    </w:p>
    <w:p w:rsidR="00CC2356" w:rsidRDefault="00CC2356" w:rsidP="00CC2356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Укрпорт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Асоціація портів України. URL: </w:t>
      </w:r>
      <w:hyperlink r:id="rId10">
        <w:r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www.ukrport.org.ua</w:t>
        </w:r>
      </w:hyperlink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(дата звернення: 19.10.2024) </w:t>
      </w:r>
    </w:p>
    <w:p w:rsidR="00CC2356" w:rsidRDefault="00CC2356" w:rsidP="00CC2356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Фузаріоз – найпоширеніша та найшкідливіша хвороба кукурудзи. Полтавська ветеринарна служба. URL: http://polvet.gov.ua/uk/news/fuzarioz-najposhyrenisha-ta-najshkidlyvisha-hvoroba-kukurudzy/ (дата звернення: 11.10.2024). </w:t>
      </w:r>
    </w:p>
    <w:p w:rsidR="00CC2356" w:rsidRDefault="00CC2356" w:rsidP="00CC2356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Фузаріози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культурних рослин. Монографія/ В.В.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Швартау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О.Л. Зозуля, Л.М. Михальська, О.Ю.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Санін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Логос, 2016. C. 132</w:t>
      </w:r>
      <w:r w:rsidRPr="003E738E">
        <w:rPr>
          <w:rFonts w:ascii="Times New Roman" w:eastAsia="Times New Roman" w:hAnsi="Times New Roman" w:cs="Times New Roman"/>
          <w:color w:val="000000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164.</w:t>
      </w:r>
    </w:p>
    <w:p w:rsidR="00CC2356" w:rsidRDefault="00CC2356" w:rsidP="00CC2356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Фуртат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І. М.,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Остапюк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Н. А., Антонюк М. З. Біологічні особливості та екологія представників роду </w:t>
      </w:r>
      <w:proofErr w:type="spellStart"/>
      <w:r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Fusarium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збудників захворювань злаків. НАУКОВІ ЗАПИСКИ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НаУКМА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2017. Том 197. Природничі науки. C.2-15</w:t>
      </w:r>
    </w:p>
    <w:p w:rsidR="00CC2356" w:rsidRDefault="00CC2356" w:rsidP="00CC2356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Халатур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С. М. Порівняльна характеристика сільського господарства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україни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та європейських країн. Науковий вісник Ужгородського національного університету. Ужгород, 2015</w:t>
      </w:r>
      <w:r w:rsidRPr="003E738E">
        <w:rPr>
          <w:rFonts w:ascii="Times New Roman" w:eastAsia="Times New Roman" w:hAnsi="Times New Roman" w:cs="Times New Roman"/>
          <w:color w:val="000000"/>
          <w:sz w:val="28"/>
          <w:szCs w:val="28"/>
        </w:rPr>
        <w:t>. С. 1- 6.</w:t>
      </w:r>
    </w:p>
    <w:p w:rsidR="00CC2356" w:rsidRDefault="00CC2356" w:rsidP="00CC2356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Чекан О. М. Науково-практичне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обгрунтування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корекції репродуктивної здатності за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неплідністі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корівЮ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зумовленої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зеараленоном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деоксиніваленолом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дис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...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докт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пед. наук : 16.00.07 /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держ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Закл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Сумський національний аграрний університет, м. Суми, 2024. С. 383.</w:t>
      </w:r>
    </w:p>
    <w:p w:rsidR="00CC2356" w:rsidRPr="00A901D6" w:rsidRDefault="00CC2356" w:rsidP="00CC2356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Шендрик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К. М. Етіологія та патогенез кореневих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гнилей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сої, біологічне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обгрунтування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заходів обмеження їх розвитку в Північному Лісостепу України :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Автореф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дис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канд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біол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Наук : </w:t>
      </w:r>
      <w:r w:rsidRPr="003E738E">
        <w:rPr>
          <w:rFonts w:ascii="Times New Roman" w:eastAsia="Times New Roman" w:hAnsi="Times New Roman" w:cs="Times New Roman"/>
          <w:color w:val="000000"/>
          <w:sz w:val="28"/>
          <w:szCs w:val="28"/>
        </w:rPr>
        <w:t>26.004.02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: захищена 20.11.2002.</w:t>
      </w:r>
      <w:r w:rsidRPr="003E738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/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Держ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Закл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«Національний аграрний університет». </w:t>
      </w:r>
      <w:r w:rsidRPr="00A901D6">
        <w:rPr>
          <w:rFonts w:ascii="Times New Roman" w:eastAsia="Times New Roman" w:hAnsi="Times New Roman" w:cs="Times New Roman"/>
          <w:color w:val="000000"/>
          <w:sz w:val="28"/>
          <w:szCs w:val="28"/>
        </w:rPr>
        <w:t>Київ, 2002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21 с.</w:t>
      </w:r>
    </w:p>
    <w:p w:rsidR="00CC2356" w:rsidRDefault="00CC2356" w:rsidP="00CC2356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A.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Hatem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V.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Yaderets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N.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Karpova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E.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Glagoleva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A.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Ovchinnikov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K.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Petrova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A.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Shibaeva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V.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Dzhavakhiya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Inhibition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Growth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Botrytis</w:t>
      </w:r>
      <w:proofErr w:type="spellEnd"/>
      <w:r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cinerea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Penicillium</w:t>
      </w:r>
      <w:proofErr w:type="spellEnd"/>
      <w:r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chrysogenum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VKM F-4876D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Combined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Fludioxonil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-,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Difenoconazole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-,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Tebuconazole-Based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Fungicides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/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Agronomy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2023. V. 13. 17 p.</w:t>
      </w:r>
    </w:p>
    <w:p w:rsidR="00CC2356" w:rsidRDefault="00CC2356" w:rsidP="00CC2356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7F7F7F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Agricultural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Trade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State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Play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//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European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Parliament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URL: https://www.europarl.europa.eu/RegData/etudes/ATAG/2022/729322/EPRS_ATA(2022)729322_XL.pdf (дата звернення: 11.10.2024). </w:t>
      </w:r>
    </w:p>
    <w:p w:rsidR="00CC2356" w:rsidRDefault="00CC2356" w:rsidP="00CC2356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Aoki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T,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O’Donnell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K.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Morphological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molecular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characterization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Fusarium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pseudograminearum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sp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nov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formerly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recognized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group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1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population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F.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graminearum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Mycologia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1999. 91. P.597–609.</w:t>
      </w:r>
    </w:p>
    <w:p w:rsidR="00CC2356" w:rsidRDefault="00CC2356" w:rsidP="00CC2356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Bottalico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A.,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Perrone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G.,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Toxigenic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Fusarium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species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Mycotoxins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Associated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Head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Blight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Small-Grain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Cereals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Europe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European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Journal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Plant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Pathology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September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2002. 108(7):611</w:t>
      </w:r>
      <w:r w:rsidRPr="00A901D6">
        <w:rPr>
          <w:rFonts w:ascii="Times New Roman" w:eastAsia="Times New Roman" w:hAnsi="Times New Roman" w:cs="Times New Roman"/>
          <w:color w:val="000000"/>
          <w:sz w:val="28"/>
          <w:szCs w:val="28"/>
        </w:rPr>
        <w:t>- 6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24. </w:t>
      </w:r>
    </w:p>
    <w:p w:rsidR="00CC2356" w:rsidRDefault="00CC2356" w:rsidP="00CC2356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Carlos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S.O., et.al.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Genetic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Variability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Geographical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Distribution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Mycotoxigenic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Fusarium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verticillioides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Strains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Isolated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Maize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Fields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Texas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Plant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Pathol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J. 2015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Sep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30;31(3):203–211.</w:t>
      </w:r>
    </w:p>
    <w:p w:rsidR="00CC2356" w:rsidRDefault="00CC2356" w:rsidP="00CC2356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Chang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X.,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Yan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L.,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Naeem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M.,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Khaskheli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M.,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Zhang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H.,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Gong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G.,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Zhang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M.,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Song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C.,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Yang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M.,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Liu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T.,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ChenW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Maize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/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Soybean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Relay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Strip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Intercropping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Reduces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Occurrence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Fusarium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Root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Rot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Changes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Diversity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Pathogenic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Fusarium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Species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Pathogens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2020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Mar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13;9(3):211.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doi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: </w:t>
      </w:r>
      <w:hyperlink r:id="rId11">
        <w:r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10.3390/pathogens9030211</w:t>
        </w:r>
      </w:hyperlink>
    </w:p>
    <w:p w:rsidR="00CC2356" w:rsidRDefault="00CC2356" w:rsidP="00CC2356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Edel-Hermann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V.,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Gautheron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N.,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Mounier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A.,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Steinberg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C..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Fusarium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diversity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soil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using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specific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molecular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approach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cultural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approach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J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Microbiol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Methods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2015. 111. P. 64–71. </w:t>
      </w:r>
      <w:hyperlink r:id="rId12">
        <w:r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https://doi.org/10.1016/j.mimet</w:t>
        </w:r>
      </w:hyperlink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</w:p>
    <w:p w:rsidR="00CC2356" w:rsidRDefault="00CC2356" w:rsidP="00CC2356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Fox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E.M.,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Howlett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B..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Secondary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metabolism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regulation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role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fungal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biology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Curr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Opin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Microbiol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11.2008. P. 481–487.</w:t>
      </w:r>
    </w:p>
    <w:p w:rsidR="00CC2356" w:rsidRDefault="00CC2356" w:rsidP="00CC2356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Fravel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D.,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Olivain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C.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Alabouvette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Fusarium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oxysporum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its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biocontrol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Volume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157,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Issue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3. 2003 P. 493-502. doi.org/10.1046/j.1469-8137.2003.00700.x</w:t>
      </w:r>
    </w:p>
    <w:p w:rsidR="00CC2356" w:rsidRDefault="00CC2356" w:rsidP="00CC2356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Fusarium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culmorum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causal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agent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foot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root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rot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head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blight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wheat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/ B.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Scherm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V.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Balmas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F.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Spanu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G.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Pani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G.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Delogu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M.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Pasquali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Q.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Migheli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Mol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Plant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Pathol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2013. 14. P. 323-41.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doi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: 10.1111/mpp.12011. </w:t>
      </w:r>
    </w:p>
    <w:p w:rsidR="00CC2356" w:rsidRDefault="00CC2356" w:rsidP="00CC2356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Fusarium</w:t>
      </w:r>
      <w:proofErr w:type="spellEnd"/>
      <w:r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URL: https://en.wikipedia.org/wiki/Fusarium (дата звернення: 24.10.2024).</w:t>
      </w:r>
    </w:p>
    <w:p w:rsidR="00CC2356" w:rsidRDefault="00CC2356" w:rsidP="00CC2356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Gelderblom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W.C.A.,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Jaskiewicz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K.,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Marasas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W.F.O.,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Thiel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P.G.,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Horak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R.M.,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Vleggaar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R.,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Kriek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N.P.J.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Fumonisins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—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novel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mycotoxins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cancer-promoting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activity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produced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by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Fusarium</w:t>
      </w:r>
      <w:proofErr w:type="spellEnd"/>
      <w:r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moniliforme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Appl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Environ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Microbiol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1988. 54. P. 1806–1811.</w:t>
      </w:r>
    </w:p>
    <w:p w:rsidR="00CC2356" w:rsidRDefault="00CC2356" w:rsidP="00CC2356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Hussein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S. H.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Jeffrey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M. B.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Toxicity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metabolism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impact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mycotoxins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humans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animals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School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Veterinary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Medicine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University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Nevada-Reno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Toxicology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2001. P.101-34.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doi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: 10.1016/s0300-483x(01)00471-1.</w:t>
      </w:r>
    </w:p>
    <w:p w:rsidR="00CC2356" w:rsidRDefault="00CC2356" w:rsidP="00CC2356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 xml:space="preserve"> ISO 21527-2:2008 «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Microbiology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food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animal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feeding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stuffs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—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Horizontal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method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enumeration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yeasts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moulds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—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Part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2: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Colony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count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technique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products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water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activity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less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than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equal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0,95</w:t>
      </w:r>
    </w:p>
    <w:p w:rsidR="00CC2356" w:rsidRDefault="00CC2356" w:rsidP="00CC2356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ISO 21527-2:2008 «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Microbiology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food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animal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feeding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stuffs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—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Horizontal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method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enumeration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yeasts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moulds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—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Part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2: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Colony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count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technique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products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water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activity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less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than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or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equal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0,95.</w:t>
      </w:r>
    </w:p>
    <w:p w:rsidR="00CC2356" w:rsidRDefault="00CC2356" w:rsidP="00CC2356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J.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Sevillano-Serrano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J.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Larsen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F.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Uriel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Rojas-Rojas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J. C.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Vega-Arreguín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Increasing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virulence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decreasing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fungicide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sensitivity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Phytophthora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capsici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after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continuous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metalaxyl-chlorothalonil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exposure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/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Journal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Plant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Pathology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2024. V. 106. С. 1583–1590.</w:t>
      </w:r>
    </w:p>
    <w:p w:rsidR="00CC2356" w:rsidRDefault="00CC2356" w:rsidP="00CC2356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Kimura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M.,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Tokai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T.,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O’Donnell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K.,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Ward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T.J.,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Fujimura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M.,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Hamamoto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H.,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Shibata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T.,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Yamaguchi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I.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trichothecene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biosynthesis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gene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cluster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Fusarium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graminearum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F15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contains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limited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number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essential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pathway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genes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expressed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non-essential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genes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FEBS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Lett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2003. 539. P.105–110.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doi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: 10.1016/s0014-5793(03)00208-4</w:t>
      </w:r>
    </w:p>
    <w:p w:rsidR="00CC2356" w:rsidRDefault="00CC2356" w:rsidP="00CC2356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Leannec-Rialland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V.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Efficacy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mechanisms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action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tick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defensins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against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phytopathogenic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toxinogenic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fungus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Fusarium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graminearum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Année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2023. P.220-245. </w:t>
      </w:r>
    </w:p>
    <w:p w:rsidR="00CC2356" w:rsidRDefault="00CC2356" w:rsidP="00CC2356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M.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Blandino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A.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Pilati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A.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Reyneri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D.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Scudellari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Effect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maize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crop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residue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density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Fusarium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head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blight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deoxynivalenol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contamination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common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wheat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grains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Cereal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Research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Communications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December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2010.. 38(4):550-559</w:t>
      </w:r>
    </w:p>
    <w:p w:rsidR="00CC2356" w:rsidRDefault="00CC2356" w:rsidP="00CC2356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Ma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L.J.,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et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/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Comparative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genomics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reveals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mobile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pathogenicity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chromosomes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Fusarium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/ 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Nature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18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March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2010. P. 367–373.</w:t>
      </w:r>
    </w:p>
    <w:p w:rsidR="00CC2356" w:rsidRDefault="00CC2356" w:rsidP="00CC2356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Moretti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A.,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Pascale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M.,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Logrieco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A.F.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Mycotoxin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risks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under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climate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change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scenario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Europe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Trends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Food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Sci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Technol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2019. 84. P. 38–40. doi:10.1016/j.tifs.2018.03.008</w:t>
      </w:r>
    </w:p>
    <w:p w:rsidR="00CC2356" w:rsidRDefault="00CC2356" w:rsidP="00CC2356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Ndiaye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S.,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Zhang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M.,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Fall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M.,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Ayessou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N.,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Zhang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Q.,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Li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P.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Current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Review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Mycotoxin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Biodegradation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Bioadsorption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Microorganisms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Mechanisms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Main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Important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Applications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Toxins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Basel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). 2022.14(11). P. 729.</w:t>
      </w:r>
    </w:p>
    <w:p w:rsidR="00CC2356" w:rsidRDefault="00CC2356" w:rsidP="00CC2356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Nelson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P. E.,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Toussoun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T. A.,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Marasas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W. F. O.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Fusarium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Species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Illustrated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Manual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Identification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Paul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E.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Nelson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T. A.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Toussoun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W. F. O.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Marasas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Pennsylvania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State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University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Press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 1983. 193 p.</w:t>
      </w:r>
    </w:p>
    <w:p w:rsidR="00CC2356" w:rsidRDefault="00CC2356" w:rsidP="00CC2356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Pitt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J.I.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Fusarium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verticillioides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Encyclopedia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Food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Safety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Vol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2, 2014, P. 299-303. doi.org/10.1016/B978-0-12-378612-8.00192-X</w:t>
      </w:r>
    </w:p>
    <w:p w:rsidR="00CC2356" w:rsidRDefault="00CC2356" w:rsidP="00CC2356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SGS UA-0072 (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based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: ДСТУ 4138:2002, ДСТУ 4180:2003, ДСТУ 3768:2019) «Мікологічна експертиза. Визначення та підрахування грибів відділу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Ascomycota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методом центрифугування змивів та підрахування у камері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Гаряєва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».</w:t>
      </w:r>
    </w:p>
    <w:p w:rsidR="00CC2356" w:rsidRDefault="00CC2356" w:rsidP="00CC2356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Survey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Fusarium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species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associated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plant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debris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South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African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soils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/</w:t>
      </w:r>
      <w:r>
        <w:rPr>
          <w:color w:val="00000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W.F.O. Marasas, L.W. Burgess, R.Y. Anelich, S.C. Lamprecht, D.J. van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Schalkwyk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/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South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African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Journal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Botany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Volume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54,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Issue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1,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February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1988,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Pages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63-71.</w:t>
      </w:r>
      <w:r>
        <w:rPr>
          <w:color w:val="00000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doi.org/10.1016/S0254-6299(16)31363-1</w:t>
      </w:r>
    </w:p>
    <w:p w:rsidR="00CC2356" w:rsidRDefault="00CC2356" w:rsidP="00CC2356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Watanabe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M.,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et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Molecular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phylogeny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higher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lower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taxonomy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Fusarium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genus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differences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evolutionary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histories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multiple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genes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/ BMC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Evol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Biol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2011. 11:322.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doi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: 10.1186/1471-2148-11-322</w:t>
      </w:r>
    </w:p>
    <w:p w:rsidR="00CC2356" w:rsidRDefault="00CC2356" w:rsidP="00CC2356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Y.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Zhang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T.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Wu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Y.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Biological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characteristics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fungicide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sensitivity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Pyricularia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variabilis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/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Open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Life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Sci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.. 2021. V. 16, № 1. С. 950–960.</w:t>
      </w:r>
    </w:p>
    <w:p w:rsidR="00CC2356" w:rsidRDefault="00CC2356"/>
    <w:p w:rsidR="00CC2356" w:rsidRDefault="00CC2356"/>
    <w:sectPr w:rsidR="00CC235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A854888"/>
    <w:multiLevelType w:val="multilevel"/>
    <w:tmpl w:val="9A702A2A"/>
    <w:lvl w:ilvl="0">
      <w:start w:val="1"/>
      <w:numFmt w:val="decimal"/>
      <w:lvlText w:val="%1."/>
      <w:lvlJc w:val="left"/>
      <w:pPr>
        <w:ind w:left="360" w:hanging="360"/>
      </w:pPr>
      <w:rPr>
        <w:color w:val="000000"/>
        <w:sz w:val="28"/>
        <w:szCs w:val="28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6023"/>
    <w:rsid w:val="00251E2F"/>
    <w:rsid w:val="004E120F"/>
    <w:rsid w:val="00916023"/>
    <w:rsid w:val="00CC2356"/>
    <w:rsid w:val="00EC09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6B35C8B-23EB-4B58-9146-E07C55D964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16023"/>
    <w:pPr>
      <w:spacing w:after="200" w:line="276" w:lineRule="auto"/>
    </w:pPr>
    <w:rPr>
      <w:rFonts w:ascii="Calibri" w:eastAsia="Calibri" w:hAnsi="Calibri" w:cs="Calibri"/>
      <w:lang w:val="uk-UA" w:eastAsia="ru-RU"/>
    </w:rPr>
  </w:style>
  <w:style w:type="paragraph" w:styleId="1">
    <w:name w:val="heading 1"/>
    <w:basedOn w:val="a"/>
    <w:next w:val="a"/>
    <w:link w:val="10"/>
    <w:uiPriority w:val="9"/>
    <w:qFormat/>
    <w:rsid w:val="0091602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916023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val="uk-UA" w:eastAsia="ru-RU"/>
    </w:rPr>
  </w:style>
  <w:style w:type="character" w:styleId="a3">
    <w:name w:val="Hyperlink"/>
    <w:basedOn w:val="a0"/>
    <w:uiPriority w:val="99"/>
    <w:unhideWhenUsed/>
    <w:rsid w:val="00916023"/>
    <w:rPr>
      <w:color w:val="0563C1" w:themeColor="hyperlink"/>
      <w:u w:val="single"/>
    </w:rPr>
  </w:style>
  <w:style w:type="paragraph" w:styleId="a4">
    <w:name w:val="TOC Heading"/>
    <w:basedOn w:val="1"/>
    <w:next w:val="a"/>
    <w:uiPriority w:val="39"/>
    <w:unhideWhenUsed/>
    <w:qFormat/>
    <w:rsid w:val="00916023"/>
    <w:pPr>
      <w:outlineLvl w:val="9"/>
    </w:pPr>
    <w:rPr>
      <w:lang w:val="en-US" w:eastAsia="ja-JP"/>
    </w:rPr>
  </w:style>
  <w:style w:type="paragraph" w:styleId="11">
    <w:name w:val="toc 1"/>
    <w:basedOn w:val="a"/>
    <w:next w:val="a"/>
    <w:autoRedefine/>
    <w:uiPriority w:val="39"/>
    <w:unhideWhenUsed/>
    <w:rsid w:val="00916023"/>
    <w:pPr>
      <w:spacing w:after="100"/>
    </w:pPr>
  </w:style>
  <w:style w:type="paragraph" w:styleId="2">
    <w:name w:val="toc 2"/>
    <w:basedOn w:val="a"/>
    <w:next w:val="a"/>
    <w:autoRedefine/>
    <w:uiPriority w:val="39"/>
    <w:unhideWhenUsed/>
    <w:rsid w:val="00916023"/>
    <w:pPr>
      <w:spacing w:after="100"/>
      <w:ind w:left="2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vgr.gov.ua/news/1666084314/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bank.gov.ua/" TargetMode="External"/><Relationship Id="rId12" Type="http://schemas.openxmlformats.org/officeDocument/2006/relationships/hyperlink" Target="https://doi.org/10.1016/j.mime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me.gov.ua/?lang=uk-UA" TargetMode="External"/><Relationship Id="rId11" Type="http://schemas.openxmlformats.org/officeDocument/2006/relationships/hyperlink" Target="https://doi.org/10.3390/pathogens9030211" TargetMode="External"/><Relationship Id="rId5" Type="http://schemas.openxmlformats.org/officeDocument/2006/relationships/hyperlink" Target="https://economics.org.ua/images/Analitika-agro-sector2023.pdf" TargetMode="External"/><Relationship Id="rId10" Type="http://schemas.openxmlformats.org/officeDocument/2006/relationships/hyperlink" Target="http://www.ukrport.org.ua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krstat.gov.ua/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12</Pages>
  <Words>2991</Words>
  <Characters>17052</Characters>
  <Application>Microsoft Office Word</Application>
  <DocSecurity>0</DocSecurity>
  <Lines>142</Lines>
  <Paragraphs>40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8</cp:revision>
  <dcterms:created xsi:type="dcterms:W3CDTF">2025-02-27T08:46:00Z</dcterms:created>
  <dcterms:modified xsi:type="dcterms:W3CDTF">2025-02-27T08:48:00Z</dcterms:modified>
</cp:coreProperties>
</file>