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13DA" w:rsidRPr="000679AD" w:rsidRDefault="006A13DA" w:rsidP="006A13DA">
      <w:pPr>
        <w:spacing w:line="240" w:lineRule="auto"/>
        <w:jc w:val="center"/>
        <w:rPr>
          <w:rFonts w:ascii="Times New Roman" w:hAnsi="Times New Roman" w:cs="Times New Roman"/>
          <w:sz w:val="28"/>
          <w:szCs w:val="28"/>
          <w:lang w:val="uk-UA"/>
        </w:rPr>
      </w:pPr>
      <w:r w:rsidRPr="000679AD">
        <w:rPr>
          <w:rFonts w:ascii="Times New Roman" w:hAnsi="Times New Roman" w:cs="Times New Roman"/>
          <w:sz w:val="28"/>
          <w:szCs w:val="28"/>
          <w:lang w:val="uk-UA"/>
        </w:rPr>
        <w:t>Одеський національний університет імені І.І. Мечникова</w:t>
      </w:r>
    </w:p>
    <w:p w:rsidR="006A13DA" w:rsidRPr="000679AD" w:rsidRDefault="006A13DA" w:rsidP="006A13DA">
      <w:pPr>
        <w:spacing w:line="240" w:lineRule="auto"/>
        <w:jc w:val="center"/>
        <w:rPr>
          <w:rFonts w:ascii="Times New Roman" w:hAnsi="Times New Roman" w:cs="Times New Roman"/>
          <w:sz w:val="28"/>
          <w:szCs w:val="28"/>
          <w:lang w:val="uk-UA"/>
        </w:rPr>
      </w:pPr>
      <w:r w:rsidRPr="000679AD">
        <w:rPr>
          <w:rFonts w:ascii="Times New Roman" w:hAnsi="Times New Roman" w:cs="Times New Roman"/>
          <w:sz w:val="28"/>
          <w:szCs w:val="28"/>
          <w:lang w:val="uk-UA"/>
        </w:rPr>
        <w:t>Економіко-правовий факультет</w:t>
      </w:r>
    </w:p>
    <w:p w:rsidR="006A13DA" w:rsidRPr="000679AD" w:rsidRDefault="006A13DA" w:rsidP="006A13DA">
      <w:pPr>
        <w:spacing w:line="240" w:lineRule="auto"/>
        <w:jc w:val="center"/>
        <w:rPr>
          <w:rFonts w:ascii="Times New Roman" w:hAnsi="Times New Roman" w:cs="Times New Roman"/>
          <w:sz w:val="28"/>
          <w:szCs w:val="28"/>
          <w:lang w:val="uk-UA"/>
        </w:rPr>
      </w:pPr>
      <w:r w:rsidRPr="000679AD">
        <w:rPr>
          <w:rFonts w:ascii="Times New Roman" w:hAnsi="Times New Roman" w:cs="Times New Roman"/>
          <w:sz w:val="28"/>
          <w:szCs w:val="28"/>
          <w:lang w:val="uk-UA"/>
        </w:rPr>
        <w:t>Кафедра цивільно-правових дисциплін</w:t>
      </w:r>
    </w:p>
    <w:p w:rsidR="006A13DA" w:rsidRDefault="006A13DA" w:rsidP="006A13DA">
      <w:pPr>
        <w:spacing w:line="240" w:lineRule="auto"/>
        <w:jc w:val="center"/>
        <w:rPr>
          <w:sz w:val="28"/>
          <w:szCs w:val="28"/>
          <w:lang w:val="uk-UA"/>
        </w:rPr>
      </w:pPr>
    </w:p>
    <w:p w:rsidR="006A13DA" w:rsidRPr="000679AD" w:rsidRDefault="003B3492" w:rsidP="003B3492">
      <w:pPr>
        <w:spacing w:line="240" w:lineRule="auto"/>
        <w:rPr>
          <w:rFonts w:ascii="Times New Roman" w:hAnsi="Times New Roman" w:cs="Times New Roman"/>
          <w:b/>
          <w:sz w:val="32"/>
          <w:szCs w:val="32"/>
          <w:lang w:val="uk-UA"/>
        </w:rPr>
      </w:pPr>
      <w:r>
        <w:rPr>
          <w:sz w:val="28"/>
          <w:szCs w:val="28"/>
          <w:lang w:val="uk-UA"/>
        </w:rPr>
        <w:t xml:space="preserve">                                </w:t>
      </w:r>
      <w:r w:rsidR="006A13DA" w:rsidRPr="000679AD">
        <w:rPr>
          <w:rFonts w:ascii="Times New Roman" w:hAnsi="Times New Roman" w:cs="Times New Roman"/>
          <w:b/>
          <w:sz w:val="32"/>
          <w:szCs w:val="32"/>
          <w:lang w:val="uk-UA"/>
        </w:rPr>
        <w:t>Д и п л о м н а  р о б о т а</w:t>
      </w:r>
    </w:p>
    <w:p w:rsidR="006A13DA" w:rsidRPr="000679AD" w:rsidRDefault="006A13DA" w:rsidP="006A13DA">
      <w:pPr>
        <w:spacing w:line="240" w:lineRule="auto"/>
        <w:jc w:val="center"/>
        <w:rPr>
          <w:rFonts w:ascii="Times New Roman" w:hAnsi="Times New Roman" w:cs="Times New Roman"/>
          <w:b/>
          <w:sz w:val="28"/>
          <w:szCs w:val="28"/>
          <w:lang w:val="uk-UA"/>
        </w:rPr>
      </w:pPr>
      <w:r w:rsidRPr="000679AD">
        <w:rPr>
          <w:rFonts w:ascii="Times New Roman" w:hAnsi="Times New Roman" w:cs="Times New Roman"/>
          <w:b/>
          <w:sz w:val="28"/>
          <w:szCs w:val="28"/>
          <w:lang w:val="uk-UA"/>
        </w:rPr>
        <w:t>«Юрисдикція спорів, що виникають з житлових правовідносин»</w:t>
      </w:r>
    </w:p>
    <w:p w:rsidR="006A13DA" w:rsidRPr="000679AD" w:rsidRDefault="006A13DA" w:rsidP="006A13DA">
      <w:pPr>
        <w:spacing w:line="240" w:lineRule="auto"/>
        <w:jc w:val="center"/>
        <w:rPr>
          <w:rFonts w:ascii="Times New Roman" w:hAnsi="Times New Roman" w:cs="Times New Roman"/>
          <w:sz w:val="28"/>
          <w:szCs w:val="28"/>
          <w:lang w:val="uk-UA"/>
        </w:rPr>
      </w:pPr>
      <w:r w:rsidRPr="000679AD">
        <w:rPr>
          <w:rFonts w:ascii="Times New Roman" w:hAnsi="Times New Roman" w:cs="Times New Roman"/>
          <w:sz w:val="28"/>
          <w:szCs w:val="28"/>
          <w:lang w:val="uk-UA"/>
        </w:rPr>
        <w:t xml:space="preserve"> «</w:t>
      </w:r>
      <w:r w:rsidRPr="000679AD">
        <w:rPr>
          <w:rFonts w:ascii="Times New Roman" w:hAnsi="Times New Roman" w:cs="Times New Roman"/>
          <w:sz w:val="28"/>
          <w:szCs w:val="28"/>
          <w:lang w:val="en-US"/>
        </w:rPr>
        <w:t>Jurisdiction of disputes arising from housing relations</w:t>
      </w:r>
      <w:r w:rsidRPr="000679AD">
        <w:rPr>
          <w:rFonts w:ascii="Times New Roman" w:hAnsi="Times New Roman" w:cs="Times New Roman"/>
          <w:sz w:val="28"/>
          <w:szCs w:val="28"/>
          <w:lang w:val="uk-UA"/>
        </w:rPr>
        <w:t>»</w:t>
      </w:r>
    </w:p>
    <w:p w:rsidR="006A13DA" w:rsidRPr="000679AD" w:rsidRDefault="006A13DA" w:rsidP="006A13DA">
      <w:pPr>
        <w:spacing w:line="240" w:lineRule="auto"/>
        <w:jc w:val="center"/>
        <w:rPr>
          <w:rFonts w:ascii="Times New Roman" w:hAnsi="Times New Roman" w:cs="Times New Roman"/>
          <w:sz w:val="28"/>
          <w:szCs w:val="28"/>
          <w:lang w:val="uk-UA"/>
        </w:rPr>
      </w:pPr>
      <w:r w:rsidRPr="000679AD">
        <w:rPr>
          <w:rFonts w:ascii="Times New Roman" w:hAnsi="Times New Roman" w:cs="Times New Roman"/>
          <w:sz w:val="28"/>
          <w:szCs w:val="28"/>
        </w:rPr>
        <w:t xml:space="preserve">на здобуття ступеня вищої освіти </w:t>
      </w:r>
      <w:r w:rsidRPr="000679AD">
        <w:rPr>
          <w:rFonts w:ascii="Times New Roman" w:hAnsi="Times New Roman" w:cs="Times New Roman"/>
          <w:sz w:val="28"/>
          <w:szCs w:val="28"/>
          <w:lang w:val="uk-UA"/>
        </w:rPr>
        <w:t>«</w:t>
      </w:r>
      <w:r w:rsidRPr="000679AD">
        <w:rPr>
          <w:rFonts w:ascii="Times New Roman" w:hAnsi="Times New Roman" w:cs="Times New Roman"/>
          <w:sz w:val="28"/>
          <w:szCs w:val="28"/>
        </w:rPr>
        <w:t>магістр</w:t>
      </w:r>
      <w:r w:rsidRPr="000679AD">
        <w:rPr>
          <w:rFonts w:ascii="Times New Roman" w:hAnsi="Times New Roman" w:cs="Times New Roman"/>
          <w:sz w:val="28"/>
          <w:szCs w:val="28"/>
          <w:lang w:val="uk-UA"/>
        </w:rPr>
        <w:t>»</w:t>
      </w:r>
    </w:p>
    <w:p w:rsidR="006A13DA" w:rsidRPr="000679AD" w:rsidRDefault="006A13DA" w:rsidP="006A13DA">
      <w:pPr>
        <w:spacing w:line="240" w:lineRule="auto"/>
        <w:jc w:val="center"/>
        <w:rPr>
          <w:sz w:val="28"/>
          <w:szCs w:val="28"/>
          <w:lang w:val="uk-UA"/>
        </w:rPr>
      </w:pPr>
    </w:p>
    <w:p w:rsidR="006A13DA" w:rsidRPr="000679AD" w:rsidRDefault="006A13DA" w:rsidP="006A13DA">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679AD">
        <w:rPr>
          <w:rFonts w:ascii="Times New Roman" w:hAnsi="Times New Roman" w:cs="Times New Roman"/>
          <w:sz w:val="28"/>
          <w:szCs w:val="28"/>
          <w:lang w:val="uk-UA"/>
        </w:rPr>
        <w:t>Викона</w:t>
      </w:r>
      <w:r w:rsidRPr="000679AD">
        <w:rPr>
          <w:rFonts w:ascii="Times New Roman" w:hAnsi="Times New Roman" w:cs="Times New Roman"/>
          <w:sz w:val="28"/>
          <w:szCs w:val="28"/>
        </w:rPr>
        <w:t>в:</w:t>
      </w:r>
      <w:r w:rsidRPr="000679AD">
        <w:rPr>
          <w:rFonts w:ascii="Times New Roman" w:hAnsi="Times New Roman" w:cs="Times New Roman"/>
          <w:sz w:val="28"/>
          <w:szCs w:val="28"/>
          <w:lang w:val="uk-UA"/>
        </w:rPr>
        <w:t xml:space="preserve">  студентка заочної форми навчання</w:t>
      </w:r>
    </w:p>
    <w:p w:rsidR="006A13DA" w:rsidRPr="000679AD" w:rsidRDefault="006A13DA" w:rsidP="006A13DA">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679AD">
        <w:rPr>
          <w:rFonts w:ascii="Times New Roman" w:hAnsi="Times New Roman" w:cs="Times New Roman"/>
          <w:sz w:val="28"/>
          <w:szCs w:val="28"/>
          <w:lang w:val="uk-UA"/>
        </w:rPr>
        <w:t>спеціальності 081 Право</w:t>
      </w:r>
    </w:p>
    <w:p w:rsidR="006A13DA" w:rsidRPr="000679AD" w:rsidRDefault="006A13DA" w:rsidP="006A13DA">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0679AD">
        <w:rPr>
          <w:rFonts w:ascii="Times New Roman" w:hAnsi="Times New Roman" w:cs="Times New Roman"/>
          <w:b/>
          <w:sz w:val="28"/>
          <w:szCs w:val="28"/>
          <w:lang w:val="uk-UA"/>
        </w:rPr>
        <w:t>Брадарська Наталія Володимирівна</w:t>
      </w:r>
    </w:p>
    <w:p w:rsidR="006A13DA" w:rsidRPr="000679AD" w:rsidRDefault="006A13DA" w:rsidP="006A13DA">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679AD">
        <w:rPr>
          <w:rFonts w:ascii="Times New Roman" w:hAnsi="Times New Roman" w:cs="Times New Roman"/>
          <w:sz w:val="28"/>
          <w:szCs w:val="28"/>
          <w:lang w:val="uk-UA"/>
        </w:rPr>
        <w:t xml:space="preserve">Науковий керівник: </w:t>
      </w:r>
    </w:p>
    <w:p w:rsidR="006A13DA" w:rsidRPr="000679AD" w:rsidRDefault="006A13DA" w:rsidP="006A13DA">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679AD">
        <w:rPr>
          <w:rFonts w:ascii="Times New Roman" w:hAnsi="Times New Roman" w:cs="Times New Roman"/>
          <w:sz w:val="28"/>
          <w:szCs w:val="28"/>
          <w:lang w:val="uk-UA"/>
        </w:rPr>
        <w:t xml:space="preserve">к.ю.н., проф.  Токарчук Л.М. ____________                                                              </w:t>
      </w:r>
    </w:p>
    <w:p w:rsidR="006A13DA" w:rsidRPr="000679AD" w:rsidRDefault="006A13DA" w:rsidP="006A13DA">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679AD">
        <w:rPr>
          <w:rFonts w:ascii="Times New Roman" w:hAnsi="Times New Roman" w:cs="Times New Roman"/>
          <w:sz w:val="28"/>
          <w:szCs w:val="28"/>
          <w:lang w:val="uk-UA"/>
        </w:rPr>
        <w:t xml:space="preserve">Рецензент: </w:t>
      </w:r>
    </w:p>
    <w:p w:rsidR="006A13DA" w:rsidRPr="000679AD" w:rsidRDefault="006A13DA" w:rsidP="006A13DA">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679AD">
        <w:rPr>
          <w:rFonts w:ascii="Times New Roman" w:hAnsi="Times New Roman" w:cs="Times New Roman"/>
          <w:sz w:val="28"/>
          <w:szCs w:val="28"/>
          <w:lang w:val="uk-UA"/>
        </w:rPr>
        <w:t>к.ю.н., доц. Світошнюк А.Л.</w:t>
      </w:r>
    </w:p>
    <w:p w:rsidR="006A13DA" w:rsidRDefault="006A13DA" w:rsidP="006A13DA">
      <w:pPr>
        <w:spacing w:line="24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6A13DA" w:rsidRPr="000679AD" w:rsidTr="00325FD5">
        <w:trPr>
          <w:jc w:val="center"/>
        </w:trPr>
        <w:tc>
          <w:tcPr>
            <w:tcW w:w="4967" w:type="dxa"/>
          </w:tcPr>
          <w:p w:rsidR="006A13DA" w:rsidRPr="000679AD" w:rsidRDefault="006A13DA" w:rsidP="00325FD5">
            <w:pPr>
              <w:spacing w:line="240" w:lineRule="auto"/>
              <w:rPr>
                <w:rFonts w:ascii="Times New Roman" w:hAnsi="Times New Roman" w:cs="Times New Roman"/>
                <w:sz w:val="28"/>
                <w:szCs w:val="28"/>
              </w:rPr>
            </w:pPr>
            <w:r w:rsidRPr="000679AD">
              <w:rPr>
                <w:rFonts w:ascii="Times New Roman" w:hAnsi="Times New Roman" w:cs="Times New Roman"/>
                <w:sz w:val="28"/>
                <w:szCs w:val="28"/>
              </w:rPr>
              <w:t>Рекомендовано до захисту:</w:t>
            </w:r>
          </w:p>
          <w:p w:rsidR="006A13DA" w:rsidRPr="000679AD" w:rsidRDefault="006A13DA" w:rsidP="00325FD5">
            <w:pPr>
              <w:spacing w:line="240" w:lineRule="auto"/>
              <w:rPr>
                <w:rFonts w:ascii="Times New Roman" w:hAnsi="Times New Roman" w:cs="Times New Roman"/>
                <w:sz w:val="28"/>
                <w:szCs w:val="28"/>
              </w:rPr>
            </w:pPr>
            <w:r w:rsidRPr="000679AD">
              <w:rPr>
                <w:rFonts w:ascii="Times New Roman" w:hAnsi="Times New Roman" w:cs="Times New Roman"/>
                <w:sz w:val="28"/>
                <w:szCs w:val="28"/>
                <w:lang w:val="uk-UA"/>
              </w:rPr>
              <w:t>п</w:t>
            </w:r>
            <w:r w:rsidRPr="000679AD">
              <w:rPr>
                <w:rFonts w:ascii="Times New Roman" w:hAnsi="Times New Roman" w:cs="Times New Roman"/>
                <w:sz w:val="28"/>
                <w:szCs w:val="28"/>
              </w:rPr>
              <w:t>ротокол засідання кафедри</w:t>
            </w:r>
          </w:p>
          <w:p w:rsidR="006A13DA" w:rsidRPr="000679AD" w:rsidRDefault="006A13DA" w:rsidP="00325FD5">
            <w:pPr>
              <w:spacing w:line="240" w:lineRule="auto"/>
              <w:rPr>
                <w:rFonts w:ascii="Times New Roman" w:hAnsi="Times New Roman" w:cs="Times New Roman"/>
                <w:sz w:val="28"/>
                <w:szCs w:val="28"/>
                <w:lang w:val="uk-UA"/>
              </w:rPr>
            </w:pPr>
            <w:r w:rsidRPr="000679AD">
              <w:rPr>
                <w:rFonts w:ascii="Times New Roman" w:hAnsi="Times New Roman" w:cs="Times New Roman"/>
                <w:sz w:val="28"/>
                <w:szCs w:val="28"/>
              </w:rPr>
              <w:t xml:space="preserve">№      від                   2020 р. </w:t>
            </w:r>
          </w:p>
          <w:p w:rsidR="006A13DA" w:rsidRPr="000679AD" w:rsidRDefault="006A13DA" w:rsidP="00325FD5">
            <w:pPr>
              <w:spacing w:line="240" w:lineRule="auto"/>
              <w:rPr>
                <w:rFonts w:ascii="Times New Roman" w:hAnsi="Times New Roman" w:cs="Times New Roman"/>
                <w:sz w:val="28"/>
                <w:szCs w:val="28"/>
              </w:rPr>
            </w:pPr>
            <w:r w:rsidRPr="000679AD">
              <w:rPr>
                <w:rFonts w:ascii="Times New Roman" w:hAnsi="Times New Roman" w:cs="Times New Roman"/>
                <w:sz w:val="28"/>
                <w:szCs w:val="28"/>
              </w:rPr>
              <w:t>Завідувач кафедри</w:t>
            </w:r>
          </w:p>
          <w:p w:rsidR="006A13DA" w:rsidRPr="000679AD" w:rsidRDefault="006A13DA" w:rsidP="00325FD5">
            <w:pPr>
              <w:tabs>
                <w:tab w:val="left" w:pos="1168"/>
                <w:tab w:val="left" w:pos="3861"/>
              </w:tabs>
              <w:spacing w:line="240" w:lineRule="auto"/>
              <w:rPr>
                <w:rFonts w:ascii="Times New Roman" w:hAnsi="Times New Roman" w:cs="Times New Roman"/>
                <w:sz w:val="28"/>
                <w:szCs w:val="28"/>
                <w:u w:val="single"/>
              </w:rPr>
            </w:pPr>
            <w:r w:rsidRPr="000679AD">
              <w:rPr>
                <w:rFonts w:ascii="Times New Roman" w:hAnsi="Times New Roman" w:cs="Times New Roman"/>
                <w:sz w:val="28"/>
                <w:szCs w:val="28"/>
                <w:u w:val="single"/>
              </w:rPr>
              <w:tab/>
            </w:r>
            <w:r w:rsidRPr="000679AD">
              <w:rPr>
                <w:rFonts w:ascii="Times New Roman" w:hAnsi="Times New Roman" w:cs="Times New Roman"/>
                <w:sz w:val="28"/>
                <w:szCs w:val="28"/>
              </w:rPr>
              <w:t xml:space="preserve"> проф</w:t>
            </w:r>
            <w:r w:rsidRPr="000679AD">
              <w:rPr>
                <w:rFonts w:ascii="Times New Roman" w:hAnsi="Times New Roman" w:cs="Times New Roman"/>
                <w:sz w:val="28"/>
                <w:szCs w:val="28"/>
                <w:lang w:val="uk-UA"/>
              </w:rPr>
              <w:t xml:space="preserve">. Канзафарова І.С.     </w:t>
            </w:r>
            <w:r w:rsidRPr="000679AD">
              <w:rPr>
                <w:rFonts w:ascii="Times New Roman" w:hAnsi="Times New Roman" w:cs="Times New Roman"/>
                <w:sz w:val="28"/>
                <w:szCs w:val="28"/>
              </w:rPr>
              <w:t xml:space="preserve"> </w:t>
            </w:r>
          </w:p>
          <w:p w:rsidR="006A13DA" w:rsidRPr="000679AD" w:rsidRDefault="006A13DA" w:rsidP="00325FD5">
            <w:pPr>
              <w:tabs>
                <w:tab w:val="left" w:pos="284"/>
                <w:tab w:val="left" w:pos="1767"/>
              </w:tabs>
              <w:spacing w:line="240" w:lineRule="auto"/>
              <w:rPr>
                <w:rFonts w:ascii="Times New Roman" w:hAnsi="Times New Roman" w:cs="Times New Roman"/>
                <w:sz w:val="28"/>
                <w:szCs w:val="28"/>
              </w:rPr>
            </w:pPr>
            <w:r w:rsidRPr="000679AD">
              <w:rPr>
                <w:rFonts w:ascii="Times New Roman" w:hAnsi="Times New Roman" w:cs="Times New Roman"/>
                <w:sz w:val="28"/>
                <w:szCs w:val="28"/>
              </w:rPr>
              <w:tab/>
              <w:t>(підпис)</w:t>
            </w:r>
            <w:r w:rsidRPr="000679AD">
              <w:rPr>
                <w:rFonts w:ascii="Times New Roman" w:hAnsi="Times New Roman" w:cs="Times New Roman"/>
                <w:sz w:val="28"/>
                <w:szCs w:val="28"/>
              </w:rPr>
              <w:tab/>
            </w:r>
          </w:p>
        </w:tc>
        <w:tc>
          <w:tcPr>
            <w:tcW w:w="4678" w:type="dxa"/>
          </w:tcPr>
          <w:p w:rsidR="006A13DA" w:rsidRPr="000679AD" w:rsidRDefault="006A13DA" w:rsidP="00325FD5">
            <w:pPr>
              <w:tabs>
                <w:tab w:val="right" w:pos="4462"/>
              </w:tabs>
              <w:spacing w:line="240" w:lineRule="auto"/>
              <w:rPr>
                <w:rFonts w:ascii="Times New Roman" w:hAnsi="Times New Roman" w:cs="Times New Roman"/>
                <w:sz w:val="28"/>
                <w:szCs w:val="28"/>
              </w:rPr>
            </w:pPr>
            <w:r w:rsidRPr="000679AD">
              <w:rPr>
                <w:rFonts w:ascii="Times New Roman" w:hAnsi="Times New Roman" w:cs="Times New Roman"/>
                <w:sz w:val="28"/>
                <w:szCs w:val="28"/>
              </w:rPr>
              <w:t>Захищено на засіданні ЕК № 6</w:t>
            </w:r>
          </w:p>
          <w:p w:rsidR="006A13DA" w:rsidRPr="000679AD" w:rsidRDefault="006A13DA" w:rsidP="00325FD5">
            <w:pPr>
              <w:tabs>
                <w:tab w:val="right" w:pos="4462"/>
              </w:tabs>
              <w:spacing w:line="240" w:lineRule="auto"/>
              <w:rPr>
                <w:rFonts w:ascii="Times New Roman" w:hAnsi="Times New Roman" w:cs="Times New Roman"/>
                <w:sz w:val="28"/>
                <w:szCs w:val="28"/>
              </w:rPr>
            </w:pPr>
            <w:r w:rsidRPr="000679AD">
              <w:rPr>
                <w:rFonts w:ascii="Times New Roman" w:hAnsi="Times New Roman" w:cs="Times New Roman"/>
                <w:sz w:val="28"/>
                <w:szCs w:val="28"/>
              </w:rPr>
              <w:t xml:space="preserve">протокол № </w:t>
            </w:r>
            <w:r w:rsidRPr="000679AD">
              <w:rPr>
                <w:rFonts w:ascii="Times New Roman" w:hAnsi="Times New Roman" w:cs="Times New Roman"/>
                <w:sz w:val="28"/>
                <w:szCs w:val="28"/>
                <w:lang w:val="uk-UA"/>
              </w:rPr>
              <w:t xml:space="preserve">    </w:t>
            </w:r>
            <w:r w:rsidRPr="000679AD">
              <w:rPr>
                <w:rFonts w:ascii="Times New Roman" w:hAnsi="Times New Roman" w:cs="Times New Roman"/>
                <w:sz w:val="28"/>
                <w:szCs w:val="28"/>
              </w:rPr>
              <w:t xml:space="preserve"> від</w:t>
            </w:r>
            <w:r w:rsidRPr="000679AD">
              <w:rPr>
                <w:rFonts w:ascii="Times New Roman" w:hAnsi="Times New Roman" w:cs="Times New Roman"/>
                <w:sz w:val="28"/>
                <w:szCs w:val="28"/>
                <w:lang w:val="uk-UA"/>
              </w:rPr>
              <w:t xml:space="preserve"> </w:t>
            </w:r>
            <w:r w:rsidRPr="000679AD">
              <w:rPr>
                <w:rFonts w:ascii="Times New Roman" w:hAnsi="Times New Roman" w:cs="Times New Roman"/>
                <w:sz w:val="28"/>
                <w:szCs w:val="28"/>
              </w:rPr>
              <w:t>________</w:t>
            </w:r>
            <w:r w:rsidRPr="000679AD">
              <w:rPr>
                <w:rFonts w:ascii="Times New Roman" w:hAnsi="Times New Roman" w:cs="Times New Roman"/>
                <w:sz w:val="28"/>
                <w:szCs w:val="28"/>
                <w:lang w:val="uk-UA"/>
              </w:rPr>
              <w:t>_</w:t>
            </w:r>
            <w:r w:rsidRPr="000679AD">
              <w:rPr>
                <w:rFonts w:ascii="Times New Roman" w:hAnsi="Times New Roman" w:cs="Times New Roman"/>
                <w:sz w:val="28"/>
                <w:szCs w:val="28"/>
              </w:rPr>
              <w:t>2020 р.</w:t>
            </w:r>
            <w:r w:rsidRPr="000679AD">
              <w:rPr>
                <w:rFonts w:ascii="Times New Roman" w:hAnsi="Times New Roman" w:cs="Times New Roman"/>
                <w:sz w:val="28"/>
                <w:szCs w:val="28"/>
              </w:rPr>
              <w:tab/>
            </w:r>
          </w:p>
          <w:p w:rsidR="006A13DA" w:rsidRPr="000679AD" w:rsidRDefault="006A13DA" w:rsidP="00325FD5">
            <w:pPr>
              <w:tabs>
                <w:tab w:val="right" w:pos="4462"/>
              </w:tabs>
              <w:spacing w:line="240" w:lineRule="auto"/>
              <w:rPr>
                <w:rFonts w:ascii="Times New Roman" w:hAnsi="Times New Roman" w:cs="Times New Roman"/>
                <w:sz w:val="28"/>
                <w:szCs w:val="28"/>
              </w:rPr>
            </w:pPr>
            <w:r w:rsidRPr="000679AD">
              <w:rPr>
                <w:rFonts w:ascii="Times New Roman" w:hAnsi="Times New Roman" w:cs="Times New Roman"/>
                <w:sz w:val="28"/>
                <w:szCs w:val="28"/>
              </w:rPr>
              <w:t>Оцінка______________/___</w:t>
            </w:r>
            <w:r w:rsidRPr="000679AD">
              <w:rPr>
                <w:rFonts w:ascii="Times New Roman" w:hAnsi="Times New Roman" w:cs="Times New Roman"/>
                <w:sz w:val="28"/>
                <w:szCs w:val="28"/>
              </w:rPr>
              <w:tab/>
              <w:t>___/_____</w:t>
            </w:r>
          </w:p>
          <w:p w:rsidR="006A13DA" w:rsidRDefault="006A13DA" w:rsidP="00325FD5">
            <w:pPr>
              <w:spacing w:line="240" w:lineRule="auto"/>
              <w:jc w:val="center"/>
              <w:rPr>
                <w:rFonts w:ascii="Times New Roman" w:hAnsi="Times New Roman" w:cs="Times New Roman"/>
                <w:sz w:val="28"/>
                <w:szCs w:val="28"/>
                <w:lang w:val="uk-UA"/>
              </w:rPr>
            </w:pPr>
            <w:r w:rsidRPr="000679AD">
              <w:rPr>
                <w:rFonts w:ascii="Times New Roman" w:hAnsi="Times New Roman" w:cs="Times New Roman"/>
                <w:sz w:val="28"/>
                <w:szCs w:val="28"/>
              </w:rPr>
              <w:t>(за національною шкалою/</w:t>
            </w:r>
            <w:r>
              <w:rPr>
                <w:rFonts w:ascii="Times New Roman" w:hAnsi="Times New Roman" w:cs="Times New Roman"/>
                <w:sz w:val="28"/>
                <w:szCs w:val="28"/>
              </w:rPr>
              <w:t>шкалою</w:t>
            </w:r>
          </w:p>
          <w:p w:rsidR="006A13DA" w:rsidRPr="000679AD" w:rsidRDefault="006A13DA" w:rsidP="00325FD5">
            <w:pPr>
              <w:spacing w:line="240" w:lineRule="auto"/>
              <w:jc w:val="center"/>
              <w:rPr>
                <w:rFonts w:ascii="Times New Roman" w:hAnsi="Times New Roman" w:cs="Times New Roman"/>
                <w:sz w:val="28"/>
                <w:szCs w:val="28"/>
                <w:lang w:val="uk-UA"/>
              </w:rPr>
            </w:pPr>
            <w:r w:rsidRPr="000679AD">
              <w:rPr>
                <w:rFonts w:ascii="Times New Roman" w:hAnsi="Times New Roman" w:cs="Times New Roman"/>
                <w:sz w:val="28"/>
                <w:szCs w:val="28"/>
              </w:rPr>
              <w:t>ЕСТ</w:t>
            </w:r>
            <w:r w:rsidRPr="000679AD">
              <w:rPr>
                <w:rFonts w:ascii="Times New Roman" w:hAnsi="Times New Roman" w:cs="Times New Roman"/>
                <w:sz w:val="28"/>
                <w:szCs w:val="28"/>
                <w:lang w:val="en-US"/>
              </w:rPr>
              <w:t>S</w:t>
            </w:r>
            <w:r w:rsidRPr="000679AD">
              <w:rPr>
                <w:rFonts w:ascii="Times New Roman" w:hAnsi="Times New Roman" w:cs="Times New Roman"/>
                <w:sz w:val="28"/>
                <w:szCs w:val="28"/>
              </w:rPr>
              <w:t>/ бали)</w:t>
            </w:r>
          </w:p>
          <w:p w:rsidR="006A13DA" w:rsidRPr="000679AD" w:rsidRDefault="006A13DA" w:rsidP="00325FD5">
            <w:pPr>
              <w:spacing w:line="240" w:lineRule="auto"/>
              <w:rPr>
                <w:rFonts w:ascii="Times New Roman" w:hAnsi="Times New Roman" w:cs="Times New Roman"/>
                <w:sz w:val="28"/>
                <w:szCs w:val="28"/>
              </w:rPr>
            </w:pPr>
            <w:r w:rsidRPr="000679AD">
              <w:rPr>
                <w:rFonts w:ascii="Times New Roman" w:hAnsi="Times New Roman" w:cs="Times New Roman"/>
                <w:sz w:val="28"/>
                <w:szCs w:val="28"/>
              </w:rPr>
              <w:t>Голова ЕК</w:t>
            </w:r>
          </w:p>
          <w:p w:rsidR="006A13DA" w:rsidRPr="000679AD" w:rsidRDefault="006A13DA" w:rsidP="00325FD5">
            <w:pPr>
              <w:spacing w:line="240" w:lineRule="auto"/>
              <w:rPr>
                <w:rFonts w:ascii="Times New Roman" w:hAnsi="Times New Roman" w:cs="Times New Roman"/>
                <w:sz w:val="28"/>
                <w:szCs w:val="28"/>
              </w:rPr>
            </w:pPr>
            <w:r w:rsidRPr="000679AD">
              <w:rPr>
                <w:rFonts w:ascii="Times New Roman" w:hAnsi="Times New Roman" w:cs="Times New Roman"/>
                <w:sz w:val="28"/>
                <w:szCs w:val="28"/>
              </w:rPr>
              <w:t xml:space="preserve">_________ </w:t>
            </w:r>
            <w:r w:rsidRPr="000679AD">
              <w:rPr>
                <w:rFonts w:ascii="Times New Roman" w:hAnsi="Times New Roman" w:cs="Times New Roman"/>
                <w:sz w:val="28"/>
                <w:szCs w:val="28"/>
                <w:lang w:val="uk-UA"/>
              </w:rPr>
              <w:t xml:space="preserve">проф. </w:t>
            </w:r>
            <w:r w:rsidRPr="000679AD">
              <w:rPr>
                <w:rFonts w:ascii="Times New Roman" w:hAnsi="Times New Roman" w:cs="Times New Roman"/>
                <w:sz w:val="28"/>
                <w:szCs w:val="28"/>
              </w:rPr>
              <w:t>Степанова Т.В.</w:t>
            </w:r>
          </w:p>
          <w:p w:rsidR="006A13DA" w:rsidRPr="000679AD" w:rsidRDefault="006A13DA" w:rsidP="00325FD5">
            <w:pPr>
              <w:tabs>
                <w:tab w:val="left" w:pos="454"/>
                <w:tab w:val="left" w:pos="2155"/>
              </w:tabs>
              <w:spacing w:line="240" w:lineRule="auto"/>
              <w:rPr>
                <w:rFonts w:ascii="Times New Roman" w:hAnsi="Times New Roman" w:cs="Times New Roman"/>
                <w:sz w:val="28"/>
                <w:szCs w:val="28"/>
              </w:rPr>
            </w:pPr>
            <w:r w:rsidRPr="000679AD">
              <w:rPr>
                <w:rFonts w:ascii="Times New Roman" w:hAnsi="Times New Roman" w:cs="Times New Roman"/>
                <w:sz w:val="28"/>
                <w:szCs w:val="28"/>
              </w:rPr>
              <w:tab/>
              <w:t>(підпис)</w:t>
            </w:r>
            <w:r w:rsidRPr="000679AD">
              <w:rPr>
                <w:rFonts w:ascii="Times New Roman" w:hAnsi="Times New Roman" w:cs="Times New Roman"/>
                <w:sz w:val="28"/>
                <w:szCs w:val="28"/>
              </w:rPr>
              <w:tab/>
            </w:r>
          </w:p>
        </w:tc>
      </w:tr>
      <w:tr w:rsidR="006A13DA" w:rsidRPr="000679AD" w:rsidTr="00325FD5">
        <w:trPr>
          <w:jc w:val="center"/>
        </w:trPr>
        <w:tc>
          <w:tcPr>
            <w:tcW w:w="4967" w:type="dxa"/>
          </w:tcPr>
          <w:p w:rsidR="006A13DA" w:rsidRPr="000679AD" w:rsidRDefault="006A13DA" w:rsidP="00325FD5">
            <w:pPr>
              <w:spacing w:line="240" w:lineRule="auto"/>
              <w:rPr>
                <w:rFonts w:ascii="Times New Roman" w:hAnsi="Times New Roman" w:cs="Times New Roman"/>
                <w:sz w:val="28"/>
                <w:szCs w:val="28"/>
                <w:lang w:val="uk-UA"/>
              </w:rPr>
            </w:pPr>
          </w:p>
        </w:tc>
        <w:tc>
          <w:tcPr>
            <w:tcW w:w="4678" w:type="dxa"/>
          </w:tcPr>
          <w:p w:rsidR="006A13DA" w:rsidRPr="000679AD" w:rsidRDefault="006A13DA" w:rsidP="00325FD5">
            <w:pPr>
              <w:spacing w:line="240" w:lineRule="auto"/>
              <w:rPr>
                <w:rFonts w:ascii="Times New Roman" w:hAnsi="Times New Roman" w:cs="Times New Roman"/>
                <w:sz w:val="28"/>
                <w:szCs w:val="28"/>
              </w:rPr>
            </w:pPr>
          </w:p>
        </w:tc>
      </w:tr>
    </w:tbl>
    <w:p w:rsidR="006A13DA" w:rsidRPr="000679AD" w:rsidRDefault="006A13DA" w:rsidP="006A13DA">
      <w:pPr>
        <w:spacing w:line="240" w:lineRule="auto"/>
        <w:rPr>
          <w:rFonts w:ascii="Times New Roman" w:hAnsi="Times New Roman" w:cs="Times New Roman"/>
          <w:sz w:val="28"/>
          <w:szCs w:val="28"/>
          <w:lang w:val="uk-UA"/>
        </w:rPr>
      </w:pPr>
      <w:r w:rsidRPr="000679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679AD">
        <w:rPr>
          <w:rFonts w:ascii="Times New Roman" w:hAnsi="Times New Roman" w:cs="Times New Roman"/>
          <w:sz w:val="28"/>
          <w:szCs w:val="28"/>
          <w:lang w:val="uk-UA"/>
        </w:rPr>
        <w:t>Одеса – 2020</w:t>
      </w:r>
    </w:p>
    <w:p w:rsidR="006A13DA" w:rsidRPr="00746202" w:rsidRDefault="006A13DA" w:rsidP="006A13DA">
      <w:pPr>
        <w:rPr>
          <w:rFonts w:ascii="Times New Roman" w:hAnsi="Times New Roman" w:cs="Times New Roman"/>
          <w:b/>
          <w:sz w:val="28"/>
          <w:szCs w:val="28"/>
          <w:lang w:val="uk-UA"/>
        </w:rPr>
      </w:pPr>
    </w:p>
    <w:p w:rsidR="006A13DA" w:rsidRPr="00746202" w:rsidRDefault="006A13DA" w:rsidP="006A13DA">
      <w:pPr>
        <w:jc w:val="center"/>
        <w:rPr>
          <w:rFonts w:ascii="Times New Roman" w:hAnsi="Times New Roman" w:cs="Times New Roman"/>
          <w:b/>
          <w:sz w:val="28"/>
          <w:szCs w:val="28"/>
          <w:lang w:val="uk-UA"/>
        </w:rPr>
      </w:pPr>
      <w:r w:rsidRPr="00746202">
        <w:rPr>
          <w:rFonts w:ascii="Times New Roman" w:hAnsi="Times New Roman" w:cs="Times New Roman"/>
          <w:b/>
          <w:sz w:val="28"/>
          <w:szCs w:val="28"/>
          <w:lang w:val="uk-UA"/>
        </w:rPr>
        <w:t>З М І С Т</w:t>
      </w:r>
    </w:p>
    <w:p w:rsidR="006A13DA" w:rsidRPr="00746202" w:rsidRDefault="006A13DA" w:rsidP="006A13DA">
      <w:pPr>
        <w:jc w:val="center"/>
        <w:rPr>
          <w:rFonts w:ascii="Times New Roman" w:hAnsi="Times New Roman" w:cs="Times New Roman"/>
          <w:b/>
          <w:sz w:val="28"/>
          <w:szCs w:val="28"/>
          <w:lang w:val="uk-UA"/>
        </w:rPr>
      </w:pPr>
    </w:p>
    <w:p w:rsidR="006A13DA" w:rsidRPr="000679AD" w:rsidRDefault="006A13DA" w:rsidP="006A13DA">
      <w:pPr>
        <w:jc w:val="both"/>
        <w:rPr>
          <w:rFonts w:ascii="Times New Roman" w:hAnsi="Times New Roman" w:cs="Times New Roman"/>
          <w:sz w:val="28"/>
          <w:szCs w:val="28"/>
          <w:lang w:val="uk-UA"/>
        </w:rPr>
      </w:pPr>
      <w:r w:rsidRPr="00746202">
        <w:rPr>
          <w:rFonts w:ascii="Times New Roman" w:hAnsi="Times New Roman" w:cs="Times New Roman"/>
          <w:b/>
          <w:sz w:val="28"/>
          <w:szCs w:val="28"/>
          <w:lang w:val="uk-UA"/>
        </w:rPr>
        <w:t>ВСТУП</w:t>
      </w:r>
      <w:r>
        <w:rPr>
          <w:rFonts w:ascii="Times New Roman" w:hAnsi="Times New Roman" w:cs="Times New Roman"/>
          <w:sz w:val="28"/>
          <w:szCs w:val="28"/>
          <w:lang w:val="uk-UA"/>
        </w:rPr>
        <w:t>.........................................................................................................с. 3</w:t>
      </w:r>
    </w:p>
    <w:p w:rsidR="006A13DA" w:rsidRPr="00746202" w:rsidRDefault="006A13DA" w:rsidP="006A13DA">
      <w:pPr>
        <w:jc w:val="both"/>
        <w:rPr>
          <w:rFonts w:ascii="Times New Roman" w:hAnsi="Times New Roman" w:cs="Times New Roman"/>
          <w:b/>
          <w:sz w:val="28"/>
          <w:szCs w:val="28"/>
          <w:lang w:val="uk-UA"/>
        </w:rPr>
      </w:pPr>
      <w:r w:rsidRPr="00746202">
        <w:rPr>
          <w:rFonts w:ascii="Times New Roman" w:hAnsi="Times New Roman" w:cs="Times New Roman"/>
          <w:b/>
          <w:sz w:val="28"/>
          <w:szCs w:val="28"/>
          <w:lang w:val="uk-UA"/>
        </w:rPr>
        <w:t>РОЗДІЛ 1. ТЕОРЕТИЧНІ ОСНОВИ  ВИЗНАЧЕННЯ ЮРИСДИКЦІЇ</w:t>
      </w:r>
      <w:r w:rsidRPr="00746202">
        <w:rPr>
          <w:rFonts w:ascii="Times New Roman" w:hAnsi="Times New Roman" w:cs="Times New Roman"/>
          <w:sz w:val="28"/>
          <w:szCs w:val="28"/>
          <w:lang w:val="uk-UA"/>
        </w:rPr>
        <w:t>.</w:t>
      </w:r>
      <w:r>
        <w:rPr>
          <w:rFonts w:ascii="Times New Roman" w:hAnsi="Times New Roman" w:cs="Times New Roman"/>
          <w:sz w:val="28"/>
          <w:szCs w:val="28"/>
          <w:lang w:val="uk-UA"/>
        </w:rPr>
        <w:t>с.7</w:t>
      </w:r>
    </w:p>
    <w:p w:rsidR="006A13DA" w:rsidRPr="00746202" w:rsidRDefault="006A13DA" w:rsidP="006A13DA">
      <w:pPr>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Висновок до розділу 1</w:t>
      </w:r>
      <w:r>
        <w:rPr>
          <w:rFonts w:ascii="Times New Roman" w:hAnsi="Times New Roman" w:cs="Times New Roman"/>
          <w:sz w:val="28"/>
          <w:szCs w:val="28"/>
          <w:lang w:val="uk-UA"/>
        </w:rPr>
        <w:t>………………………………………………………..с.33</w:t>
      </w:r>
    </w:p>
    <w:p w:rsidR="006A13DA" w:rsidRPr="008C1B95" w:rsidRDefault="006A13DA" w:rsidP="006A13DA">
      <w:pPr>
        <w:jc w:val="both"/>
        <w:rPr>
          <w:rFonts w:ascii="Times New Roman" w:hAnsi="Times New Roman" w:cs="Times New Roman"/>
          <w:sz w:val="28"/>
          <w:szCs w:val="28"/>
          <w:lang w:val="uk-UA"/>
        </w:rPr>
      </w:pPr>
      <w:r w:rsidRPr="00746202">
        <w:rPr>
          <w:rFonts w:ascii="Times New Roman" w:hAnsi="Times New Roman" w:cs="Times New Roman"/>
          <w:b/>
          <w:sz w:val="28"/>
          <w:szCs w:val="28"/>
          <w:lang w:val="uk-UA"/>
        </w:rPr>
        <w:t>РОЗДІЛ 2. ЮРИСДИКЦІЙНІ ЗАСОБИ ВРЕГУЛЮВАННЯ ТА ВИРІШЕННЯ ЖИТЛОВИХ СПОРІВ</w:t>
      </w:r>
      <w:r>
        <w:rPr>
          <w:rFonts w:ascii="Times New Roman" w:hAnsi="Times New Roman" w:cs="Times New Roman"/>
          <w:sz w:val="28"/>
          <w:szCs w:val="28"/>
          <w:lang w:val="uk-UA"/>
        </w:rPr>
        <w:t>…………………………………….с.36</w:t>
      </w:r>
    </w:p>
    <w:p w:rsidR="006A13DA" w:rsidRPr="00746202" w:rsidRDefault="006A13DA" w:rsidP="006A13DA">
      <w:pPr>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2.1. Способи и форми захисту прав суб</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єктів житлових відносин</w:t>
      </w:r>
      <w:r>
        <w:rPr>
          <w:rFonts w:ascii="Times New Roman" w:hAnsi="Times New Roman" w:cs="Times New Roman"/>
          <w:sz w:val="28"/>
          <w:szCs w:val="28"/>
          <w:lang w:val="uk-UA"/>
        </w:rPr>
        <w:t>………с.36</w:t>
      </w:r>
    </w:p>
    <w:p w:rsidR="006A13DA" w:rsidRPr="00746202" w:rsidRDefault="006A13DA" w:rsidP="006A13DA">
      <w:pPr>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2.2. Житлові правовідносини як предмет адміністративної та судової юрисдикції</w:t>
      </w:r>
      <w:r>
        <w:rPr>
          <w:rFonts w:ascii="Times New Roman" w:hAnsi="Times New Roman" w:cs="Times New Roman"/>
          <w:sz w:val="28"/>
          <w:szCs w:val="28"/>
          <w:lang w:val="uk-UA"/>
        </w:rPr>
        <w:t>…………………………………………………………………….с. 47</w:t>
      </w:r>
    </w:p>
    <w:p w:rsidR="006A13DA" w:rsidRPr="00746202" w:rsidRDefault="006A13DA" w:rsidP="006A13DA">
      <w:pPr>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Висновок до розділу 2</w:t>
      </w:r>
      <w:r>
        <w:rPr>
          <w:rFonts w:ascii="Times New Roman" w:hAnsi="Times New Roman" w:cs="Times New Roman"/>
          <w:sz w:val="28"/>
          <w:szCs w:val="28"/>
          <w:lang w:val="uk-UA"/>
        </w:rPr>
        <w:t>……………………………………………………….с.61</w:t>
      </w:r>
    </w:p>
    <w:p w:rsidR="006A13DA" w:rsidRPr="00746202" w:rsidRDefault="006A13DA" w:rsidP="006A13DA">
      <w:pPr>
        <w:jc w:val="both"/>
        <w:rPr>
          <w:rFonts w:ascii="Times New Roman" w:hAnsi="Times New Roman" w:cs="Times New Roman"/>
          <w:b/>
          <w:sz w:val="28"/>
          <w:szCs w:val="28"/>
          <w:lang w:val="uk-UA"/>
        </w:rPr>
      </w:pPr>
      <w:r w:rsidRPr="00746202">
        <w:rPr>
          <w:rFonts w:ascii="Times New Roman" w:hAnsi="Times New Roman" w:cs="Times New Roman"/>
          <w:b/>
          <w:sz w:val="28"/>
          <w:szCs w:val="28"/>
          <w:lang w:val="uk-UA"/>
        </w:rPr>
        <w:t>РОЗДІЛ 3. ПОРЯДОК ВИЗНАЧЕННЯ ЮРИСДИКЦІЇ ЩОДО ЖИТЛОВИХ СПОРІВ</w:t>
      </w:r>
      <w:r w:rsidRPr="008C1B95">
        <w:rPr>
          <w:rFonts w:ascii="Times New Roman" w:hAnsi="Times New Roman" w:cs="Times New Roman"/>
          <w:sz w:val="28"/>
          <w:szCs w:val="28"/>
          <w:lang w:val="uk-UA"/>
        </w:rPr>
        <w:t>…………………………………………………….</w:t>
      </w:r>
      <w:r>
        <w:rPr>
          <w:rFonts w:ascii="Times New Roman" w:hAnsi="Times New Roman" w:cs="Times New Roman"/>
          <w:sz w:val="28"/>
          <w:szCs w:val="28"/>
          <w:lang w:val="uk-UA"/>
        </w:rPr>
        <w:t>с.63</w:t>
      </w:r>
    </w:p>
    <w:p w:rsidR="006A13DA" w:rsidRPr="00746202" w:rsidRDefault="006A13DA" w:rsidP="006A13DA">
      <w:pPr>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3.1. Особливості встановлення адміністративної юрисдикції щодо вирішення спорів, які виникають із житлових правовідносин</w:t>
      </w:r>
      <w:r>
        <w:rPr>
          <w:rFonts w:ascii="Times New Roman" w:hAnsi="Times New Roman" w:cs="Times New Roman"/>
          <w:sz w:val="28"/>
          <w:szCs w:val="28"/>
          <w:lang w:val="uk-UA"/>
        </w:rPr>
        <w:t>……………………….с.63</w:t>
      </w:r>
    </w:p>
    <w:p w:rsidR="006A13DA" w:rsidRPr="00746202" w:rsidRDefault="006A13DA" w:rsidP="006A13DA">
      <w:pPr>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3.2. Особливості визначення судової юрисдикції в контексті захисту житлових прав</w:t>
      </w:r>
      <w:r>
        <w:rPr>
          <w:rFonts w:ascii="Times New Roman" w:hAnsi="Times New Roman" w:cs="Times New Roman"/>
          <w:sz w:val="28"/>
          <w:szCs w:val="28"/>
          <w:lang w:val="uk-UA"/>
        </w:rPr>
        <w:t>……………………………………………………………….с.70</w:t>
      </w:r>
    </w:p>
    <w:p w:rsidR="006A13DA" w:rsidRPr="00746202" w:rsidRDefault="006A13DA" w:rsidP="006A13DA">
      <w:pPr>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Висновок до розділу 3</w:t>
      </w:r>
      <w:r>
        <w:rPr>
          <w:rFonts w:ascii="Times New Roman" w:hAnsi="Times New Roman" w:cs="Times New Roman"/>
          <w:sz w:val="28"/>
          <w:szCs w:val="28"/>
          <w:lang w:val="uk-UA"/>
        </w:rPr>
        <w:t>……………………………………………………...с.89</w:t>
      </w:r>
    </w:p>
    <w:p w:rsidR="006A13DA" w:rsidRPr="008C1B95" w:rsidRDefault="006A13DA" w:rsidP="006A13DA">
      <w:pPr>
        <w:jc w:val="both"/>
        <w:rPr>
          <w:rFonts w:ascii="Times New Roman" w:hAnsi="Times New Roman" w:cs="Times New Roman"/>
          <w:sz w:val="28"/>
          <w:szCs w:val="28"/>
          <w:lang w:val="uk-UA"/>
        </w:rPr>
      </w:pPr>
      <w:r w:rsidRPr="00746202">
        <w:rPr>
          <w:rFonts w:ascii="Times New Roman" w:hAnsi="Times New Roman" w:cs="Times New Roman"/>
          <w:b/>
          <w:sz w:val="28"/>
          <w:szCs w:val="28"/>
          <w:lang w:val="uk-UA"/>
        </w:rPr>
        <w:t>ВИСНОВКИ</w:t>
      </w:r>
      <w:r>
        <w:rPr>
          <w:rFonts w:ascii="Times New Roman" w:hAnsi="Times New Roman" w:cs="Times New Roman"/>
          <w:sz w:val="28"/>
          <w:szCs w:val="28"/>
          <w:lang w:val="uk-UA"/>
        </w:rPr>
        <w:t>..............................................................................................с.91</w:t>
      </w:r>
    </w:p>
    <w:p w:rsidR="006A13DA" w:rsidRDefault="006A13DA" w:rsidP="006A13DA">
      <w:pPr>
        <w:jc w:val="both"/>
        <w:rPr>
          <w:rFonts w:ascii="Times New Roman" w:hAnsi="Times New Roman" w:cs="Times New Roman"/>
          <w:sz w:val="28"/>
          <w:szCs w:val="28"/>
          <w:lang w:val="uk-UA"/>
        </w:rPr>
      </w:pPr>
      <w:r w:rsidRPr="00746202">
        <w:rPr>
          <w:rFonts w:ascii="Times New Roman" w:hAnsi="Times New Roman" w:cs="Times New Roman"/>
          <w:b/>
          <w:sz w:val="28"/>
          <w:szCs w:val="28"/>
          <w:lang w:val="uk-UA"/>
        </w:rPr>
        <w:t>СПИСОК ВИКОРИСТАННИХ ДЖЕРЕЛ</w:t>
      </w:r>
      <w:r>
        <w:rPr>
          <w:rFonts w:ascii="Times New Roman" w:hAnsi="Times New Roman" w:cs="Times New Roman"/>
          <w:sz w:val="28"/>
          <w:szCs w:val="28"/>
          <w:lang w:val="uk-UA"/>
        </w:rPr>
        <w:t>............................................с.95</w:t>
      </w:r>
    </w:p>
    <w:p w:rsidR="006A13DA" w:rsidRPr="008C1B95" w:rsidRDefault="006A13DA" w:rsidP="006A13DA">
      <w:pPr>
        <w:jc w:val="both"/>
        <w:rPr>
          <w:rFonts w:ascii="Times New Roman" w:hAnsi="Times New Roman" w:cs="Times New Roman"/>
          <w:sz w:val="28"/>
          <w:szCs w:val="28"/>
          <w:lang w:val="uk-UA"/>
        </w:rPr>
      </w:pPr>
      <w:r w:rsidRPr="008C1B95">
        <w:rPr>
          <w:rFonts w:ascii="Times New Roman" w:hAnsi="Times New Roman" w:cs="Times New Roman"/>
          <w:b/>
          <w:sz w:val="28"/>
          <w:szCs w:val="28"/>
          <w:lang w:val="uk-UA"/>
        </w:rPr>
        <w:t>ДОДАТКИ</w:t>
      </w:r>
      <w:r>
        <w:rPr>
          <w:rFonts w:ascii="Times New Roman" w:hAnsi="Times New Roman" w:cs="Times New Roman"/>
          <w:sz w:val="28"/>
          <w:szCs w:val="28"/>
          <w:lang w:val="uk-UA"/>
        </w:rPr>
        <w:t>…………………………………………………………………...с. 108</w:t>
      </w:r>
    </w:p>
    <w:p w:rsidR="006A13DA" w:rsidRPr="00746202" w:rsidRDefault="006A13DA" w:rsidP="006A13DA">
      <w:pPr>
        <w:spacing w:after="0" w:line="360" w:lineRule="auto"/>
        <w:ind w:firstLine="709"/>
        <w:rPr>
          <w:rFonts w:ascii="Times New Roman" w:hAnsi="Times New Roman" w:cs="Times New Roman"/>
          <w:b/>
          <w:sz w:val="28"/>
          <w:szCs w:val="28"/>
          <w:lang w:val="uk-UA"/>
        </w:rPr>
      </w:pPr>
    </w:p>
    <w:p w:rsidR="006A13DA" w:rsidRPr="00746202" w:rsidRDefault="006A13DA" w:rsidP="006A13DA">
      <w:pPr>
        <w:spacing w:after="0" w:line="360" w:lineRule="auto"/>
        <w:rPr>
          <w:rFonts w:ascii="Times New Roman" w:hAnsi="Times New Roman" w:cs="Times New Roman"/>
          <w:b/>
          <w:sz w:val="28"/>
          <w:szCs w:val="28"/>
          <w:lang w:val="uk-UA"/>
        </w:rPr>
      </w:pPr>
    </w:p>
    <w:p w:rsidR="006A13DA" w:rsidRPr="00746202" w:rsidRDefault="006A13DA" w:rsidP="006A13DA">
      <w:pPr>
        <w:spacing w:after="0" w:line="360" w:lineRule="auto"/>
        <w:ind w:firstLine="709"/>
        <w:rPr>
          <w:rFonts w:ascii="Times New Roman" w:hAnsi="Times New Roman" w:cs="Times New Roman"/>
          <w:b/>
          <w:sz w:val="28"/>
          <w:szCs w:val="28"/>
          <w:lang w:val="uk-UA"/>
        </w:rPr>
      </w:pPr>
    </w:p>
    <w:p w:rsidR="006A13DA" w:rsidRPr="00746202" w:rsidRDefault="006A13DA" w:rsidP="006A13DA">
      <w:pPr>
        <w:spacing w:after="0" w:line="360" w:lineRule="auto"/>
        <w:ind w:firstLine="709"/>
        <w:rPr>
          <w:rFonts w:ascii="Times New Roman" w:hAnsi="Times New Roman" w:cs="Times New Roman"/>
          <w:b/>
          <w:sz w:val="28"/>
          <w:szCs w:val="28"/>
          <w:lang w:val="uk-UA"/>
        </w:rPr>
      </w:pPr>
    </w:p>
    <w:p w:rsidR="006A13DA" w:rsidRPr="00746202" w:rsidRDefault="006A13DA" w:rsidP="006A13DA">
      <w:pPr>
        <w:spacing w:after="0" w:line="360" w:lineRule="auto"/>
        <w:ind w:firstLine="709"/>
        <w:rPr>
          <w:rFonts w:ascii="Times New Roman" w:hAnsi="Times New Roman" w:cs="Times New Roman"/>
          <w:b/>
          <w:sz w:val="28"/>
          <w:szCs w:val="28"/>
          <w:lang w:val="uk-UA"/>
        </w:rPr>
      </w:pPr>
    </w:p>
    <w:p w:rsidR="006A13DA" w:rsidRPr="00746202" w:rsidRDefault="006A13DA" w:rsidP="006A13DA">
      <w:pPr>
        <w:spacing w:after="0" w:line="360" w:lineRule="auto"/>
        <w:ind w:firstLine="709"/>
        <w:rPr>
          <w:rFonts w:ascii="Times New Roman" w:hAnsi="Times New Roman" w:cs="Times New Roman"/>
          <w:b/>
          <w:sz w:val="28"/>
          <w:szCs w:val="28"/>
          <w:lang w:val="uk-UA"/>
        </w:rPr>
      </w:pPr>
    </w:p>
    <w:p w:rsidR="006A13DA" w:rsidRPr="00746202" w:rsidRDefault="006A13DA" w:rsidP="006A13DA">
      <w:pPr>
        <w:spacing w:after="0" w:line="360" w:lineRule="auto"/>
        <w:ind w:firstLine="709"/>
        <w:rPr>
          <w:rFonts w:ascii="Times New Roman" w:hAnsi="Times New Roman" w:cs="Times New Roman"/>
          <w:b/>
          <w:sz w:val="28"/>
          <w:szCs w:val="28"/>
          <w:lang w:val="uk-UA"/>
        </w:rPr>
      </w:pPr>
    </w:p>
    <w:p w:rsidR="006A13DA" w:rsidRPr="00746202" w:rsidRDefault="006A13DA" w:rsidP="006A13DA">
      <w:pPr>
        <w:spacing w:after="0" w:line="360" w:lineRule="auto"/>
        <w:ind w:firstLine="709"/>
        <w:jc w:val="center"/>
        <w:rPr>
          <w:rFonts w:ascii="Times New Roman" w:hAnsi="Times New Roman" w:cs="Times New Roman"/>
          <w:b/>
          <w:sz w:val="28"/>
          <w:szCs w:val="28"/>
          <w:lang w:val="uk-UA"/>
        </w:rPr>
      </w:pPr>
    </w:p>
    <w:p w:rsidR="006A13DA" w:rsidRPr="00746202" w:rsidRDefault="006A13DA" w:rsidP="006A13DA">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746202">
        <w:rPr>
          <w:rFonts w:ascii="Times New Roman" w:hAnsi="Times New Roman" w:cs="Times New Roman"/>
          <w:b/>
          <w:sz w:val="28"/>
          <w:szCs w:val="28"/>
          <w:lang w:val="uk-UA"/>
        </w:rPr>
        <w:t>В С Т У П</w:t>
      </w:r>
    </w:p>
    <w:p w:rsidR="006A13DA" w:rsidRPr="00746202" w:rsidRDefault="006A13DA" w:rsidP="006A13DA">
      <w:pPr>
        <w:spacing w:after="0" w:line="360" w:lineRule="auto"/>
        <w:ind w:firstLine="709"/>
        <w:jc w:val="both"/>
        <w:rPr>
          <w:rStyle w:val="a3"/>
          <w:rFonts w:ascii="Times New Roman" w:hAnsi="Times New Roman" w:cs="Times New Roman"/>
          <w:i w:val="0"/>
          <w:sz w:val="28"/>
          <w:szCs w:val="28"/>
          <w:lang w:val="uk-UA"/>
        </w:rPr>
      </w:pPr>
      <w:r w:rsidRPr="00746202">
        <w:rPr>
          <w:rFonts w:ascii="Times New Roman" w:hAnsi="Times New Roman" w:cs="Times New Roman"/>
          <w:b/>
          <w:sz w:val="28"/>
          <w:szCs w:val="28"/>
          <w:lang w:val="uk-UA"/>
        </w:rPr>
        <w:t>Актуальність теми</w:t>
      </w:r>
      <w:r w:rsidRPr="00746202">
        <w:rPr>
          <w:rFonts w:ascii="Times New Roman" w:hAnsi="Times New Roman" w:cs="Times New Roman"/>
          <w:sz w:val="28"/>
          <w:szCs w:val="28"/>
          <w:lang w:val="uk-UA"/>
        </w:rPr>
        <w:t>.</w:t>
      </w:r>
      <w:r w:rsidRPr="00746202">
        <w:rPr>
          <w:shd w:val="clear" w:color="auto" w:fill="FFFFFF"/>
        </w:rPr>
        <w:t xml:space="preserve"> </w:t>
      </w:r>
      <w:r w:rsidRPr="00746202">
        <w:rPr>
          <w:rFonts w:ascii="Times New Roman" w:hAnsi="Times New Roman" w:cs="Times New Roman"/>
          <w:sz w:val="28"/>
          <w:szCs w:val="28"/>
          <w:shd w:val="clear" w:color="auto" w:fill="FFFFFF"/>
          <w:lang w:val="uk-UA"/>
        </w:rPr>
        <w:t>Право на житло є одним із найважливіших  загальновизнаних прав людини. Стаття 47 Конституції України (далі – КУ) закріплює право кожного на житло</w:t>
      </w:r>
      <w:r w:rsidRPr="00746202">
        <w:rPr>
          <w:rFonts w:ascii="Times New Roman" w:hAnsi="Times New Roman" w:cs="Times New Roman"/>
          <w:sz w:val="28"/>
          <w:szCs w:val="28"/>
          <w:shd w:val="clear" w:color="auto" w:fill="FFFFFF"/>
        </w:rPr>
        <w:t>[</w:t>
      </w:r>
      <w:r w:rsidRPr="00746202">
        <w:rPr>
          <w:rFonts w:ascii="Times New Roman" w:hAnsi="Times New Roman" w:cs="Times New Roman"/>
          <w:sz w:val="28"/>
          <w:szCs w:val="28"/>
          <w:shd w:val="clear" w:color="auto" w:fill="FFFFFF"/>
          <w:lang w:val="uk-UA"/>
        </w:rPr>
        <w:t>1</w:t>
      </w:r>
      <w:r w:rsidRPr="00746202">
        <w:rPr>
          <w:rFonts w:ascii="Times New Roman" w:hAnsi="Times New Roman" w:cs="Times New Roman"/>
          <w:sz w:val="28"/>
          <w:szCs w:val="28"/>
          <w:shd w:val="clear" w:color="auto" w:fill="FFFFFF"/>
        </w:rPr>
        <w:t>]</w:t>
      </w:r>
      <w:r w:rsidRPr="00746202">
        <w:rPr>
          <w:rFonts w:ascii="Times New Roman" w:hAnsi="Times New Roman" w:cs="Times New Roman"/>
          <w:sz w:val="28"/>
          <w:szCs w:val="28"/>
          <w:shd w:val="clear" w:color="auto" w:fill="FFFFFF"/>
          <w:lang w:val="uk-UA"/>
        </w:rPr>
        <w:t xml:space="preserve">. Проголошуючи це право, Конституція України, встановлює обов’язок держави створити умови, за яких кожний громадянин матиме  можливість не тільки мати житло, придбати його у власність або взяти в оренду, а й забезпечити належний правовий захист  житлових прав. Також, відповідно до ст. 8 </w:t>
      </w:r>
      <w:r w:rsidRPr="00746202">
        <w:rPr>
          <w:rStyle w:val="a3"/>
          <w:rFonts w:ascii="Times New Roman" w:hAnsi="Times New Roman" w:cs="Times New Roman"/>
          <w:sz w:val="28"/>
          <w:szCs w:val="28"/>
        </w:rPr>
        <w:t xml:space="preserve">Конвенції про захист прав людини і основоположних свобод </w:t>
      </w:r>
      <w:r w:rsidRPr="00746202">
        <w:rPr>
          <w:rStyle w:val="a3"/>
          <w:rFonts w:ascii="Times New Roman" w:hAnsi="Times New Roman" w:cs="Times New Roman"/>
          <w:sz w:val="28"/>
          <w:szCs w:val="28"/>
          <w:lang w:val="uk-UA"/>
        </w:rPr>
        <w:t xml:space="preserve">право на житло є найважливішим соціально-економічним правом громадян, яке потребує державної охорони і захисту </w:t>
      </w:r>
      <w:r w:rsidRPr="00746202">
        <w:rPr>
          <w:rStyle w:val="a3"/>
          <w:rFonts w:ascii="Times New Roman" w:hAnsi="Times New Roman" w:cs="Times New Roman"/>
          <w:sz w:val="28"/>
          <w:szCs w:val="28"/>
        </w:rPr>
        <w:t>[</w:t>
      </w:r>
      <w:r w:rsidRPr="00746202">
        <w:rPr>
          <w:rStyle w:val="a3"/>
          <w:rFonts w:ascii="Times New Roman" w:hAnsi="Times New Roman" w:cs="Times New Roman"/>
          <w:sz w:val="28"/>
          <w:szCs w:val="28"/>
          <w:lang w:val="uk-UA"/>
        </w:rPr>
        <w:t>2</w:t>
      </w:r>
      <w:r w:rsidRPr="00746202">
        <w:rPr>
          <w:rStyle w:val="a3"/>
          <w:rFonts w:ascii="Times New Roman" w:hAnsi="Times New Roman" w:cs="Times New Roman"/>
          <w:sz w:val="28"/>
          <w:szCs w:val="28"/>
        </w:rPr>
        <w:t>]</w:t>
      </w:r>
      <w:r w:rsidRPr="00746202">
        <w:rPr>
          <w:rStyle w:val="a3"/>
          <w:rFonts w:ascii="Times New Roman" w:hAnsi="Times New Roman" w:cs="Times New Roman"/>
          <w:sz w:val="28"/>
          <w:szCs w:val="28"/>
          <w:lang w:val="uk-UA"/>
        </w:rPr>
        <w:t>.</w:t>
      </w:r>
    </w:p>
    <w:p w:rsidR="006A13DA" w:rsidRPr="00746202" w:rsidRDefault="006A13DA" w:rsidP="006A13DA">
      <w:pPr>
        <w:spacing w:after="0" w:line="360" w:lineRule="auto"/>
        <w:ind w:firstLine="709"/>
        <w:jc w:val="both"/>
        <w:rPr>
          <w:rFonts w:ascii="Times New Roman" w:hAnsi="Times New Roman" w:cs="Times New Roman"/>
          <w:sz w:val="28"/>
          <w:szCs w:val="28"/>
          <w:shd w:val="clear" w:color="auto" w:fill="FFFFFF"/>
          <w:lang w:val="uk-UA"/>
        </w:rPr>
      </w:pPr>
      <w:r w:rsidRPr="00746202">
        <w:rPr>
          <w:rFonts w:ascii="Times New Roman" w:hAnsi="Times New Roman" w:cs="Times New Roman"/>
          <w:sz w:val="28"/>
          <w:szCs w:val="28"/>
          <w:shd w:val="clear" w:color="auto" w:fill="FFFFFF"/>
          <w:lang w:val="uk-UA"/>
        </w:rPr>
        <w:t>Стаття 55 Конституції України закріплює гарантію права</w:t>
      </w:r>
      <w:r w:rsidRPr="00746202">
        <w:rPr>
          <w:shd w:val="clear" w:color="auto" w:fill="FFFFFF"/>
          <w:lang w:val="uk-UA"/>
        </w:rPr>
        <w:t xml:space="preserve"> </w:t>
      </w:r>
      <w:r w:rsidRPr="00746202">
        <w:rPr>
          <w:rFonts w:ascii="Times New Roman" w:hAnsi="Times New Roman" w:cs="Times New Roman"/>
          <w:sz w:val="28"/>
          <w:szCs w:val="28"/>
          <w:shd w:val="clear" w:color="auto" w:fill="FFFFFF"/>
          <w:lang w:val="uk-UA"/>
        </w:rPr>
        <w:t>на оскарження в суді рішень, дій чи бездіяльності органів державної влади, органів місцевого самоврядування, посадових і службових осіб.</w:t>
      </w:r>
      <w:r w:rsidRPr="00746202">
        <w:rPr>
          <w:rFonts w:ascii="Georgia" w:hAnsi="Georgia"/>
          <w:sz w:val="16"/>
          <w:szCs w:val="16"/>
          <w:shd w:val="clear" w:color="auto" w:fill="FFFFFF"/>
          <w:lang w:val="uk-UA"/>
        </w:rPr>
        <w:t xml:space="preserve"> </w:t>
      </w:r>
      <w:r w:rsidRPr="00746202">
        <w:rPr>
          <w:rFonts w:ascii="Times New Roman" w:hAnsi="Times New Roman" w:cs="Times New Roman"/>
          <w:sz w:val="28"/>
          <w:szCs w:val="28"/>
          <w:shd w:val="clear" w:color="auto" w:fill="FFFFFF"/>
          <w:lang w:val="uk-UA"/>
        </w:rPr>
        <w:t xml:space="preserve">Особа, права якої порушені, має </w:t>
      </w:r>
      <w:r w:rsidRPr="00746202">
        <w:rPr>
          <w:rFonts w:ascii="Times New Roman" w:hAnsi="Times New Roman" w:cs="Times New Roman"/>
          <w:sz w:val="28"/>
          <w:szCs w:val="28"/>
          <w:shd w:val="clear" w:color="auto" w:fill="FFFFFF"/>
        </w:rPr>
        <w:t>право будь-якими не забороненими законом засобами захищати свої права і свободи від порушень і протиправних посягань.</w:t>
      </w:r>
      <w:r w:rsidRPr="00746202">
        <w:rPr>
          <w:rFonts w:ascii="Times New Roman" w:hAnsi="Times New Roman" w:cs="Times New Roman"/>
          <w:sz w:val="28"/>
          <w:szCs w:val="28"/>
          <w:shd w:val="clear" w:color="auto" w:fill="FFFFFF"/>
          <w:lang w:val="uk-UA"/>
        </w:rPr>
        <w:t xml:space="preserve"> Право на захист кожної особи, яка його потребує, забезпечується державою, її компетентними судовими і адміністративними органами. </w:t>
      </w:r>
    </w:p>
    <w:p w:rsidR="006A13DA" w:rsidRPr="00746202" w:rsidRDefault="006A13DA" w:rsidP="006A13DA">
      <w:pPr>
        <w:spacing w:after="0" w:line="360" w:lineRule="auto"/>
        <w:ind w:firstLine="709"/>
        <w:jc w:val="both"/>
        <w:rPr>
          <w:rStyle w:val="a3"/>
          <w:rFonts w:ascii="Times New Roman" w:hAnsi="Times New Roman" w:cs="Times New Roman"/>
          <w:i w:val="0"/>
          <w:sz w:val="28"/>
          <w:szCs w:val="28"/>
          <w:lang w:val="uk-UA"/>
        </w:rPr>
      </w:pPr>
      <w:r w:rsidRPr="00746202">
        <w:rPr>
          <w:rStyle w:val="a3"/>
          <w:rFonts w:ascii="Times New Roman" w:hAnsi="Times New Roman" w:cs="Times New Roman"/>
          <w:sz w:val="28"/>
          <w:szCs w:val="28"/>
        </w:rPr>
        <w:t xml:space="preserve"> Серед різних форм захисту порушеного, невизнаного чи оспорюваного права чи інтересу провідну роль відіграє судова форма як універсальна, детально регламентована нормами процесуального законодавства.</w:t>
      </w:r>
    </w:p>
    <w:p w:rsidR="006A13DA" w:rsidRPr="00746202" w:rsidRDefault="006A13DA" w:rsidP="006A13DA">
      <w:pPr>
        <w:spacing w:after="0" w:line="360" w:lineRule="auto"/>
        <w:ind w:firstLine="709"/>
        <w:jc w:val="both"/>
        <w:rPr>
          <w:rFonts w:ascii="Times New Roman" w:hAnsi="Times New Roman" w:cs="Times New Roman"/>
          <w:sz w:val="28"/>
          <w:szCs w:val="28"/>
          <w:shd w:val="clear" w:color="auto" w:fill="FFFFFF"/>
          <w:lang w:val="uk-UA"/>
        </w:rPr>
      </w:pPr>
      <w:r w:rsidRPr="00746202">
        <w:rPr>
          <w:rFonts w:ascii="Times New Roman" w:hAnsi="Times New Roman" w:cs="Times New Roman"/>
          <w:sz w:val="28"/>
          <w:szCs w:val="28"/>
          <w:shd w:val="clear" w:color="auto" w:fill="FFFFFF"/>
        </w:rPr>
        <w:t xml:space="preserve">Одна з центральних проблем українського судочинства – розмежування юрисдикції судів. Не лише позивачі, але й суди часто помиляються під час визначення власної компетенції щодо розгляду та вирішення справ. Це призводить до порушення права особи на швидкий і справедливий суд. Непоодинокими є випадки, коли </w:t>
      </w:r>
      <w:r w:rsidRPr="00746202">
        <w:rPr>
          <w:rFonts w:ascii="Times New Roman" w:hAnsi="Times New Roman" w:cs="Times New Roman"/>
          <w:sz w:val="28"/>
          <w:szCs w:val="28"/>
          <w:shd w:val="clear" w:color="auto" w:fill="FFFFFF"/>
          <w:lang w:val="uk-UA"/>
        </w:rPr>
        <w:t>підставою</w:t>
      </w:r>
      <w:r w:rsidRPr="00746202">
        <w:rPr>
          <w:rFonts w:ascii="Times New Roman" w:hAnsi="Times New Roman" w:cs="Times New Roman"/>
          <w:sz w:val="28"/>
          <w:szCs w:val="28"/>
          <w:shd w:val="clear" w:color="auto" w:fill="FFFFFF"/>
        </w:rPr>
        <w:t xml:space="preserve"> скасування судового рішення, яке набрало законної сили, є саме лише порушення правил юрисдикції. Страждають від цього, насамперед, сторони у справах, адже вони змушені розпочинати все спочатку. Очевидно, що такий стан речей не відповідає </w:t>
      </w:r>
      <w:r w:rsidRPr="00746202">
        <w:rPr>
          <w:rFonts w:ascii="Times New Roman" w:hAnsi="Times New Roman" w:cs="Times New Roman"/>
          <w:sz w:val="28"/>
          <w:szCs w:val="28"/>
          <w:shd w:val="clear" w:color="auto" w:fill="FFFFFF"/>
        </w:rPr>
        <w:lastRenderedPageBreak/>
        <w:t>конституційним принципам побудови судової системи, зменшує ефективність правосуддя.</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shd w:val="clear" w:color="auto" w:fill="FFFFFF"/>
          <w:lang w:val="uk-UA"/>
        </w:rPr>
        <w:t>Варто зазначити, що спори, які виникають із житлових правовідносин</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rPr>
        <w:t>є одними з найскладніш</w:t>
      </w:r>
      <w:r w:rsidRPr="00746202">
        <w:rPr>
          <w:rFonts w:ascii="Times New Roman" w:hAnsi="Times New Roman" w:cs="Times New Roman"/>
          <w:sz w:val="28"/>
          <w:szCs w:val="28"/>
          <w:lang w:val="uk-UA"/>
        </w:rPr>
        <w:t>их</w:t>
      </w:r>
      <w:r w:rsidRPr="00746202">
        <w:rPr>
          <w:rFonts w:ascii="Times New Roman" w:hAnsi="Times New Roman" w:cs="Times New Roman"/>
          <w:sz w:val="28"/>
          <w:szCs w:val="28"/>
        </w:rPr>
        <w:t xml:space="preserve"> в судовій практиці</w:t>
      </w:r>
      <w:r w:rsidRPr="00746202">
        <w:rPr>
          <w:rFonts w:ascii="Times New Roman" w:hAnsi="Times New Roman" w:cs="Times New Roman"/>
          <w:sz w:val="28"/>
          <w:szCs w:val="28"/>
          <w:lang w:val="uk-UA"/>
        </w:rPr>
        <w:t>. Це зумовлюється тим, що</w:t>
      </w:r>
      <w:r w:rsidRPr="00746202">
        <w:rPr>
          <w:lang w:val="uk-UA"/>
        </w:rPr>
        <w:t xml:space="preserve"> </w:t>
      </w:r>
      <w:r w:rsidRPr="00746202">
        <w:rPr>
          <w:rFonts w:ascii="Times New Roman" w:hAnsi="Times New Roman" w:cs="Times New Roman"/>
          <w:sz w:val="28"/>
          <w:szCs w:val="28"/>
          <w:lang w:val="uk-UA"/>
        </w:rPr>
        <w:t>чинне житлове законодавство, ядром якого виступає Житловий кодекс України (далі – ЖК), значною мірою застаріло і не відповідає нинішньому рівню розвитку житлових відносин. Динаміка розвитку приватних відносин, їх різноманітність, підкріплені процесами глобалізації та трансформації суспільства на сучасному етапі його розвитку, зумовлює явне відставання законодавства від потреб регулювання цих правовідносин, що не йде на користь ні урегульованості відносин, ні захищеності носіїв суб’єктивних житлових прав та інтересів учасників житлових правовідносин.</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Суб</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єктами житлових правовідносин є не лише фізичні і юридичні особи, а й органи державної влади та органи місцевого самоврядування. За таких умов очевидним є те, що  єдина юрисдикція спорів, які виникають із житлових правовідносин відсутня. Такі спори за певних умов можуть розглядатися і в порядку цивільного, адміністративного та господарського судочинства.</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rPr>
        <w:t>Ж</w:t>
      </w:r>
      <w:r w:rsidRPr="00746202">
        <w:rPr>
          <w:rFonts w:ascii="Times New Roman" w:hAnsi="Times New Roman" w:cs="Times New Roman"/>
          <w:sz w:val="28"/>
          <w:szCs w:val="28"/>
          <w:lang w:val="uk-UA"/>
        </w:rPr>
        <w:t xml:space="preserve">итловий </w:t>
      </w:r>
      <w:r w:rsidRPr="00746202">
        <w:rPr>
          <w:rFonts w:ascii="Times New Roman" w:hAnsi="Times New Roman" w:cs="Times New Roman"/>
          <w:sz w:val="28"/>
          <w:szCs w:val="28"/>
        </w:rPr>
        <w:t>К</w:t>
      </w:r>
      <w:r w:rsidRPr="00746202">
        <w:rPr>
          <w:rFonts w:ascii="Times New Roman" w:hAnsi="Times New Roman" w:cs="Times New Roman"/>
          <w:sz w:val="28"/>
          <w:szCs w:val="28"/>
          <w:lang w:val="uk-UA"/>
        </w:rPr>
        <w:t>одекс</w:t>
      </w:r>
      <w:r w:rsidRPr="00746202">
        <w:rPr>
          <w:rFonts w:ascii="Times New Roman" w:hAnsi="Times New Roman" w:cs="Times New Roman"/>
          <w:sz w:val="28"/>
          <w:szCs w:val="28"/>
        </w:rPr>
        <w:t xml:space="preserve"> України не дає жодної відповіді на питання віднесення спорів, які регулюються його нормами, до юрисдикції того чи іншого суду. Стаття 191 ЖК України містить лише загальне положення, відповідно до якого житлові спори вирішують відповідно до закону</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3</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w:t>
      </w:r>
    </w:p>
    <w:p w:rsidR="006A13DA" w:rsidRPr="00746202" w:rsidRDefault="006A13DA" w:rsidP="006A13DA">
      <w:pPr>
        <w:spacing w:after="0" w:line="360" w:lineRule="auto"/>
        <w:ind w:firstLine="709"/>
        <w:jc w:val="both"/>
        <w:rPr>
          <w:rStyle w:val="a4"/>
          <w:rFonts w:ascii="Times New Roman" w:hAnsi="Times New Roman" w:cs="Times New Roman"/>
          <w:i w:val="0"/>
          <w:sz w:val="28"/>
          <w:szCs w:val="28"/>
          <w:lang w:val="uk-UA"/>
        </w:rPr>
      </w:pPr>
      <w:r w:rsidRPr="00746202">
        <w:rPr>
          <w:rStyle w:val="a4"/>
          <w:rFonts w:ascii="Times New Roman" w:hAnsi="Times New Roman" w:cs="Times New Roman"/>
          <w:sz w:val="28"/>
          <w:szCs w:val="28"/>
        </w:rPr>
        <w:t>Незважаючи на постійну зміну законодавства щодо компетенції судів окремих юрисдикцій, знайти оптимальну модель її розмежування не вдається. Визначення юрисдикції спору в багатьох випадках залишається досить складною проблемою для практики, обумовленою не лише недосконалим законодавством, а й існуючими в науці та практиці догмами.</w:t>
      </w:r>
    </w:p>
    <w:p w:rsidR="006A13DA" w:rsidRPr="00746202" w:rsidRDefault="006A13DA" w:rsidP="006A13DA">
      <w:pPr>
        <w:spacing w:after="0" w:line="360" w:lineRule="auto"/>
        <w:ind w:firstLine="709"/>
        <w:jc w:val="both"/>
        <w:rPr>
          <w:rFonts w:ascii="Times New Roman" w:hAnsi="Times New Roman" w:cs="Times New Roman"/>
          <w:sz w:val="28"/>
          <w:szCs w:val="28"/>
          <w:shd w:val="clear" w:color="auto" w:fill="FFFFFF"/>
          <w:lang w:val="uk-UA"/>
        </w:rPr>
      </w:pPr>
      <w:r w:rsidRPr="00746202">
        <w:rPr>
          <w:rFonts w:ascii="Times New Roman" w:hAnsi="Times New Roman" w:cs="Times New Roman"/>
          <w:sz w:val="28"/>
          <w:szCs w:val="28"/>
          <w:shd w:val="clear" w:color="auto" w:fill="FFFFFF"/>
          <w:lang w:val="uk-UA"/>
        </w:rPr>
        <w:t>Окремі аспекти цієї проблематики розглядались у працях:</w:t>
      </w:r>
      <w:r w:rsidRPr="00746202">
        <w:rPr>
          <w:rFonts w:ascii="Times New Roman" w:hAnsi="Times New Roman" w:cs="Times New Roman"/>
          <w:lang w:val="uk-UA"/>
        </w:rPr>
        <w:t xml:space="preserve"> </w:t>
      </w:r>
      <w:r w:rsidRPr="00746202">
        <w:rPr>
          <w:rFonts w:ascii="Times New Roman" w:hAnsi="Times New Roman" w:cs="Times New Roman"/>
          <w:sz w:val="28"/>
          <w:szCs w:val="28"/>
          <w:lang w:val="uk-UA"/>
        </w:rPr>
        <w:t>Ю. П. Битяк,</w:t>
      </w:r>
      <w:r w:rsidRPr="00746202">
        <w:rPr>
          <w:rFonts w:ascii="Times New Roman" w:hAnsi="Times New Roman" w:cs="Times New Roman"/>
          <w:lang w:val="uk-UA"/>
        </w:rPr>
        <w:t xml:space="preserve"> </w:t>
      </w:r>
      <w:r w:rsidRPr="00746202">
        <w:rPr>
          <w:rFonts w:ascii="Times New Roman" w:hAnsi="Times New Roman" w:cs="Times New Roman"/>
          <w:sz w:val="28"/>
          <w:szCs w:val="28"/>
          <w:shd w:val="clear" w:color="auto" w:fill="FFFFFF"/>
          <w:lang w:val="uk-UA"/>
        </w:rPr>
        <w:t xml:space="preserve"> М. К. Галянтича,</w:t>
      </w:r>
      <w:r w:rsidRPr="00746202">
        <w:rPr>
          <w:rFonts w:ascii="Times New Roman" w:hAnsi="Times New Roman" w:cs="Times New Roman"/>
          <w:sz w:val="28"/>
          <w:szCs w:val="28"/>
          <w:lang w:val="uk-UA"/>
        </w:rPr>
        <w:t xml:space="preserve"> К. В. Гусарова,</w:t>
      </w:r>
      <w:r w:rsidRPr="00746202">
        <w:rPr>
          <w:rFonts w:ascii="Times New Roman" w:hAnsi="Times New Roman" w:cs="Times New Roman"/>
          <w:sz w:val="28"/>
          <w:szCs w:val="28"/>
          <w:shd w:val="clear" w:color="auto" w:fill="FFFFFF"/>
          <w:lang w:val="uk-UA"/>
        </w:rPr>
        <w:t xml:space="preserve"> </w:t>
      </w:r>
      <w:r w:rsidRPr="00746202">
        <w:rPr>
          <w:rFonts w:ascii="Times New Roman" w:hAnsi="Times New Roman" w:cs="Times New Roman"/>
          <w:sz w:val="28"/>
          <w:szCs w:val="28"/>
          <w:lang w:val="uk-UA"/>
        </w:rPr>
        <w:t xml:space="preserve">В. В. Комарова, І. В. Лимарь, </w:t>
      </w:r>
      <w:r w:rsidRPr="00746202">
        <w:rPr>
          <w:rFonts w:ascii="Times New Roman" w:hAnsi="Times New Roman" w:cs="Times New Roman"/>
          <w:sz w:val="28"/>
          <w:szCs w:val="28"/>
          <w:shd w:val="clear" w:color="auto" w:fill="FFFFFF"/>
          <w:lang w:val="uk-UA"/>
        </w:rPr>
        <w:t>Р. О. Куйбіди, П. І. Радченко,</w:t>
      </w:r>
      <w:r w:rsidRPr="00746202">
        <w:rPr>
          <w:rFonts w:ascii="Times New Roman" w:hAnsi="Times New Roman" w:cs="Times New Roman"/>
          <w:lang w:val="uk-UA"/>
        </w:rPr>
        <w:t xml:space="preserve"> </w:t>
      </w:r>
      <w:r w:rsidRPr="00746202">
        <w:rPr>
          <w:rFonts w:ascii="Times New Roman" w:hAnsi="Times New Roman" w:cs="Times New Roman"/>
          <w:sz w:val="28"/>
          <w:szCs w:val="28"/>
          <w:lang w:val="uk-UA"/>
        </w:rPr>
        <w:t>В. В. Сердюка,</w:t>
      </w:r>
      <w:r w:rsidRPr="00746202">
        <w:rPr>
          <w:rFonts w:ascii="Times New Roman" w:hAnsi="Times New Roman" w:cs="Times New Roman"/>
          <w:lang w:val="uk-UA"/>
        </w:rPr>
        <w:t xml:space="preserve"> </w:t>
      </w:r>
      <w:r w:rsidRPr="00746202">
        <w:rPr>
          <w:rFonts w:ascii="Times New Roman" w:hAnsi="Times New Roman" w:cs="Times New Roman"/>
          <w:sz w:val="28"/>
          <w:szCs w:val="28"/>
          <w:shd w:val="clear" w:color="auto" w:fill="FFFFFF"/>
          <w:lang w:val="uk-UA"/>
        </w:rPr>
        <w:t xml:space="preserve">О. С. Снідевича, Д. М. Шадури та інших вчених. </w:t>
      </w:r>
      <w:r w:rsidRPr="00746202">
        <w:rPr>
          <w:rFonts w:ascii="Times New Roman" w:hAnsi="Times New Roman" w:cs="Times New Roman"/>
          <w:sz w:val="28"/>
          <w:szCs w:val="28"/>
          <w:shd w:val="clear" w:color="auto" w:fill="FFFFFF"/>
          <w:lang w:val="uk-UA"/>
        </w:rPr>
        <w:lastRenderedPageBreak/>
        <w:t>Проте, вказані автори розглядали питання щодо проблем визначення судової юрисдикції при розгляді окремих категорій справ. Слід зазначити, що комплексне дослідження за темою дипломної роботи відсутне.</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b/>
          <w:sz w:val="28"/>
          <w:szCs w:val="28"/>
          <w:lang w:val="uk-UA"/>
        </w:rPr>
        <w:t xml:space="preserve">Мета і завдання дипломного дослідження. </w:t>
      </w:r>
      <w:r w:rsidRPr="00746202">
        <w:rPr>
          <w:rFonts w:ascii="Times New Roman" w:hAnsi="Times New Roman" w:cs="Times New Roman"/>
          <w:sz w:val="28"/>
          <w:szCs w:val="28"/>
          <w:lang w:val="uk-UA"/>
        </w:rPr>
        <w:t>Метою дослідження</w:t>
      </w:r>
      <w:r w:rsidRPr="00746202">
        <w:rPr>
          <w:rFonts w:ascii="Times New Roman" w:hAnsi="Times New Roman" w:cs="Times New Roman"/>
          <w:b/>
          <w:sz w:val="28"/>
          <w:szCs w:val="28"/>
          <w:lang w:val="uk-UA"/>
        </w:rPr>
        <w:t xml:space="preserve"> </w:t>
      </w:r>
      <w:r w:rsidRPr="00746202">
        <w:rPr>
          <w:rFonts w:ascii="Times New Roman" w:hAnsi="Times New Roman" w:cs="Times New Roman"/>
          <w:sz w:val="28"/>
          <w:szCs w:val="28"/>
          <w:lang w:val="uk-UA"/>
        </w:rPr>
        <w:t>є аналіз основних проблем визначення юрисдикції по спорах, що виникають із житлових правовідносин, пошук оптимальних шляхів їх вирішення, а також спроба визначити критерії розмежування юрисдикції по цих спорах.</w:t>
      </w:r>
    </w:p>
    <w:p w:rsidR="006A13DA" w:rsidRPr="00746202" w:rsidRDefault="006A13DA" w:rsidP="006A13DA">
      <w:pPr>
        <w:spacing w:after="0" w:line="360" w:lineRule="auto"/>
        <w:ind w:firstLine="709"/>
        <w:jc w:val="both"/>
        <w:rPr>
          <w:rFonts w:ascii="Times New Roman" w:hAnsi="Times New Roman" w:cs="Times New Roman"/>
          <w:b/>
          <w:sz w:val="28"/>
          <w:szCs w:val="28"/>
          <w:lang w:val="uk-UA"/>
        </w:rPr>
      </w:pPr>
      <w:r w:rsidRPr="00746202">
        <w:rPr>
          <w:rFonts w:ascii="Times New Roman" w:hAnsi="Times New Roman" w:cs="Times New Roman"/>
          <w:sz w:val="28"/>
          <w:szCs w:val="28"/>
          <w:lang w:val="uk-UA"/>
        </w:rPr>
        <w:t xml:space="preserve">Для досягнення вказаної мети поставлені такі основні </w:t>
      </w:r>
      <w:r w:rsidRPr="00746202">
        <w:rPr>
          <w:rFonts w:ascii="Times New Roman" w:hAnsi="Times New Roman" w:cs="Times New Roman"/>
          <w:b/>
          <w:sz w:val="28"/>
          <w:szCs w:val="28"/>
          <w:lang w:val="uk-UA"/>
        </w:rPr>
        <w:t>завдання:</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розглянути та проаналізувати загальнотеоретичні проблеми права щодо визначення юрисдикції;</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встановити критерії для розмежування юрисдикції справ, що виникають із житлових правовідносин;</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з</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ясувати правову природу житлових спорів та їх види;</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визначити юрисдикційні засоби врегульовання вирішення житлових спорів;</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розмежувати форми захисту житлових прав;</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проаналізувати судову практику з питань визначення юрисдикції справ, які виникають із житлових правовідносин;</w:t>
      </w:r>
    </w:p>
    <w:p w:rsidR="006A13DA" w:rsidRPr="00746202" w:rsidRDefault="006A13DA" w:rsidP="006A13DA">
      <w:pPr>
        <w:spacing w:after="0" w:line="360" w:lineRule="auto"/>
        <w:ind w:firstLine="709"/>
        <w:jc w:val="both"/>
        <w:rPr>
          <w:rFonts w:ascii="Times New Roman" w:eastAsia="Times New Roman" w:hAnsi="Times New Roman" w:cs="Times New Roman"/>
          <w:sz w:val="28"/>
          <w:szCs w:val="28"/>
          <w:lang w:val="uk-UA" w:eastAsia="ru-RU"/>
        </w:rPr>
      </w:pPr>
      <w:r w:rsidRPr="00746202">
        <w:rPr>
          <w:rFonts w:ascii="Times New Roman" w:hAnsi="Times New Roman" w:cs="Times New Roman"/>
          <w:sz w:val="28"/>
          <w:szCs w:val="28"/>
          <w:lang w:val="uk-UA"/>
        </w:rPr>
        <w:t xml:space="preserve">- </w:t>
      </w:r>
      <w:r w:rsidRPr="00746202">
        <w:rPr>
          <w:rFonts w:ascii="Times New Roman" w:eastAsia="Times New Roman" w:hAnsi="Times New Roman" w:cs="Times New Roman"/>
          <w:sz w:val="28"/>
          <w:szCs w:val="28"/>
          <w:lang w:val="uk-UA" w:eastAsia="ru-RU"/>
        </w:rPr>
        <w:t xml:space="preserve"> запропонувати шляхи вдосконалення порядку визначення юрисдикції при вирішенні житлових спорів.</w:t>
      </w: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r w:rsidRPr="00746202">
        <w:rPr>
          <w:rFonts w:ascii="Times New Roman" w:eastAsia="Times New Roman" w:hAnsi="Times New Roman" w:cs="Times New Roman"/>
          <w:b/>
          <w:sz w:val="28"/>
          <w:szCs w:val="28"/>
          <w:lang w:val="uk-UA" w:eastAsia="ru-RU"/>
        </w:rPr>
        <w:t xml:space="preserve">Об’єктом дипломного дослідження </w:t>
      </w:r>
      <w:r w:rsidRPr="00746202">
        <w:rPr>
          <w:rFonts w:ascii="Times New Roman" w:eastAsia="Times New Roman" w:hAnsi="Times New Roman" w:cs="Times New Roman"/>
          <w:sz w:val="28"/>
          <w:szCs w:val="28"/>
          <w:lang w:val="uk-UA" w:eastAsia="ru-RU"/>
        </w:rPr>
        <w:t>є визначення юрисдикції спорів, які виникають із житлових правовідносин.</w:t>
      </w:r>
    </w:p>
    <w:p w:rsidR="006A13DA" w:rsidRPr="00746202" w:rsidRDefault="006A13DA" w:rsidP="006A13DA">
      <w:pPr>
        <w:pStyle w:val="1"/>
        <w:spacing w:line="360" w:lineRule="auto"/>
        <w:ind w:firstLine="709"/>
        <w:jc w:val="both"/>
        <w:rPr>
          <w:sz w:val="28"/>
          <w:lang w:val="uk-UA"/>
        </w:rPr>
      </w:pPr>
      <w:r w:rsidRPr="00746202">
        <w:rPr>
          <w:b/>
          <w:sz w:val="28"/>
          <w:szCs w:val="28"/>
          <w:lang w:val="uk-UA"/>
        </w:rPr>
        <w:t xml:space="preserve">Предметом дипломного дослідження </w:t>
      </w:r>
      <w:r w:rsidRPr="00746202">
        <w:rPr>
          <w:sz w:val="28"/>
          <w:szCs w:val="28"/>
          <w:lang w:val="uk-UA"/>
        </w:rPr>
        <w:t xml:space="preserve">є сукупність правових норм, які регулюють порядок визначення правил юрисдикції при вирішенні житлових спорів, наукові позиції щодо встановлення розмежування судової юрисдикції, </w:t>
      </w:r>
      <w:r w:rsidRPr="00746202">
        <w:rPr>
          <w:sz w:val="28"/>
          <w:lang w:val="uk-UA"/>
        </w:rPr>
        <w:t>а також судова практика захисту житлових прав та інтересів фізичних осіб.</w:t>
      </w:r>
    </w:p>
    <w:p w:rsidR="006A13DA" w:rsidRPr="00746202" w:rsidRDefault="006A13DA" w:rsidP="006A13DA">
      <w:pPr>
        <w:pStyle w:val="1"/>
        <w:spacing w:line="360" w:lineRule="auto"/>
        <w:ind w:firstLine="709"/>
        <w:jc w:val="both"/>
        <w:rPr>
          <w:sz w:val="28"/>
          <w:szCs w:val="28"/>
          <w:lang w:val="uk-UA"/>
        </w:rPr>
      </w:pPr>
      <w:r w:rsidRPr="00746202">
        <w:rPr>
          <w:b/>
          <w:sz w:val="28"/>
          <w:lang w:val="uk-UA"/>
        </w:rPr>
        <w:t>Теоретичною основою дипломного дослідження</w:t>
      </w:r>
      <w:r w:rsidRPr="00746202">
        <w:rPr>
          <w:sz w:val="28"/>
          <w:lang w:val="uk-UA"/>
        </w:rPr>
        <w:t xml:space="preserve"> є наукові праці таких вчених, як</w:t>
      </w:r>
      <w:r w:rsidRPr="00746202">
        <w:rPr>
          <w:sz w:val="28"/>
          <w:szCs w:val="28"/>
          <w:shd w:val="clear" w:color="auto" w:fill="FFFFFF"/>
          <w:lang w:val="uk-UA"/>
        </w:rPr>
        <w:t xml:space="preserve"> М. К. Галянтича,</w:t>
      </w:r>
      <w:r w:rsidRPr="00746202">
        <w:rPr>
          <w:sz w:val="28"/>
          <w:szCs w:val="28"/>
          <w:lang w:val="uk-UA"/>
        </w:rPr>
        <w:t xml:space="preserve"> К. В. Гусарова,</w:t>
      </w:r>
      <w:r w:rsidRPr="00746202">
        <w:rPr>
          <w:sz w:val="28"/>
          <w:szCs w:val="28"/>
          <w:shd w:val="clear" w:color="auto" w:fill="FFFFFF"/>
          <w:lang w:val="uk-UA"/>
        </w:rPr>
        <w:t xml:space="preserve"> </w:t>
      </w:r>
      <w:r w:rsidRPr="00746202">
        <w:rPr>
          <w:sz w:val="28"/>
          <w:szCs w:val="28"/>
          <w:lang w:val="uk-UA"/>
        </w:rPr>
        <w:t>В. В. Комарова та інші.</w:t>
      </w:r>
    </w:p>
    <w:p w:rsidR="006A13DA" w:rsidRPr="00746202" w:rsidRDefault="006A13DA" w:rsidP="006A13DA">
      <w:pPr>
        <w:pStyle w:val="1"/>
        <w:spacing w:line="360" w:lineRule="auto"/>
        <w:ind w:firstLine="709"/>
        <w:jc w:val="both"/>
        <w:rPr>
          <w:sz w:val="28"/>
          <w:lang w:val="uk-UA"/>
        </w:rPr>
      </w:pPr>
      <w:r w:rsidRPr="00746202">
        <w:rPr>
          <w:b/>
          <w:sz w:val="28"/>
          <w:lang w:val="uk-UA"/>
        </w:rPr>
        <w:lastRenderedPageBreak/>
        <w:t>Емпірічною основою дипломного дослідження</w:t>
      </w:r>
      <w:r w:rsidRPr="00746202">
        <w:rPr>
          <w:sz w:val="28"/>
          <w:lang w:val="uk-UA"/>
        </w:rPr>
        <w:t xml:space="preserve"> є нормативно-правові акти України, а також міжнародно-правові акти, що регулюють порядок визначення юрисдикціі.</w:t>
      </w:r>
    </w:p>
    <w:p w:rsidR="006A13DA" w:rsidRPr="00746202" w:rsidRDefault="006A13DA" w:rsidP="006A13DA">
      <w:pPr>
        <w:pStyle w:val="a5"/>
        <w:shd w:val="clear" w:color="auto" w:fill="FFFFFF"/>
        <w:spacing w:before="0" w:beforeAutospacing="0" w:after="0" w:afterAutospacing="0" w:line="360" w:lineRule="auto"/>
        <w:ind w:firstLine="709"/>
        <w:jc w:val="both"/>
        <w:rPr>
          <w:sz w:val="28"/>
          <w:szCs w:val="28"/>
          <w:lang w:val="uk-UA"/>
        </w:rPr>
      </w:pPr>
      <w:r w:rsidRPr="00746202">
        <w:rPr>
          <w:b/>
          <w:sz w:val="28"/>
          <w:szCs w:val="28"/>
          <w:lang w:val="uk-UA"/>
        </w:rPr>
        <w:t>Методи дослідження</w:t>
      </w:r>
      <w:r w:rsidRPr="00746202">
        <w:rPr>
          <w:sz w:val="28"/>
          <w:szCs w:val="28"/>
          <w:lang w:val="uk-UA"/>
        </w:rPr>
        <w:t>. Для розкриття поставлених завдань в роботі використовується ряд загальнонаукових та спеціальних методів наукового пізнання. Зокрема, для вивчення поняття юрисдикція та критерії ії розмежування застосовано функціональний метод; за допомогою методу системного аналізу проаналізовано законодавство, яке регулює порядок встановлення юрисдикції по даній категорії справ – як матеріальне, так і процесуальне; формально юридичний метод дає змогу розглянути процесуальні особливості визначення судової юрисдикції щодо розгляду житлових спорів; статистичний метод використовується при вивченні судової практики.</w:t>
      </w:r>
    </w:p>
    <w:p w:rsidR="006A13DA" w:rsidRDefault="006A13DA" w:rsidP="006A13DA">
      <w:pPr>
        <w:spacing w:after="0" w:line="360" w:lineRule="auto"/>
        <w:ind w:firstLine="567"/>
        <w:jc w:val="both"/>
        <w:rPr>
          <w:rFonts w:ascii="Times New Roman" w:eastAsia="Times New Roman" w:hAnsi="Times New Roman" w:cs="Times New Roman"/>
          <w:sz w:val="28"/>
          <w:szCs w:val="28"/>
          <w:lang w:val="uk-UA" w:eastAsia="ru-RU"/>
        </w:rPr>
      </w:pPr>
      <w:r w:rsidRPr="00746202">
        <w:rPr>
          <w:rFonts w:ascii="Times New Roman" w:eastAsia="Times New Roman" w:hAnsi="Times New Roman" w:cs="Times New Roman"/>
          <w:sz w:val="28"/>
          <w:szCs w:val="28"/>
          <w:lang w:val="uk-UA" w:eastAsia="ru-RU"/>
        </w:rPr>
        <w:t xml:space="preserve">Структура дипломної роботи зумовлена метою і завданнями дослідження. Дипломна робота </w:t>
      </w:r>
      <w:r w:rsidRPr="00746202">
        <w:rPr>
          <w:rFonts w:ascii="Times New Roman" w:hAnsi="Times New Roman" w:cs="Times New Roman"/>
          <w:sz w:val="28"/>
          <w:szCs w:val="28"/>
          <w:lang w:val="uk-UA"/>
        </w:rPr>
        <w:t>складається</w:t>
      </w:r>
      <w:r w:rsidRPr="00746202">
        <w:rPr>
          <w:rFonts w:ascii="Times New Roman" w:eastAsia="Times New Roman" w:hAnsi="Times New Roman" w:cs="Times New Roman"/>
          <w:sz w:val="28"/>
          <w:szCs w:val="28"/>
          <w:lang w:val="uk-UA" w:eastAsia="ru-RU"/>
        </w:rPr>
        <w:t xml:space="preserve"> зі вступу, трьох розділів, які охоплюють шість підрозділів, висновків та списку використаних джерел. Загальний обсяг роботи становить  сторінок.</w:t>
      </w: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183013" w:rsidRDefault="00183013" w:rsidP="00183013">
      <w:pPr>
        <w:spacing w:after="0" w:line="360" w:lineRule="auto"/>
        <w:ind w:firstLine="680"/>
        <w:rPr>
          <w:rStyle w:val="a4"/>
          <w:rFonts w:ascii="Times New Roman" w:hAnsi="Times New Roman" w:cs="Times New Roman"/>
          <w:b/>
          <w:i w:val="0"/>
          <w:sz w:val="28"/>
          <w:szCs w:val="28"/>
          <w:lang w:val="uk-UA"/>
        </w:rPr>
      </w:pPr>
      <w:r>
        <w:rPr>
          <w:rStyle w:val="a4"/>
          <w:rFonts w:ascii="Times New Roman" w:hAnsi="Times New Roman" w:cs="Times New Roman"/>
          <w:b/>
          <w:sz w:val="28"/>
          <w:szCs w:val="28"/>
          <w:lang w:val="uk-UA"/>
        </w:rPr>
        <w:lastRenderedPageBreak/>
        <w:t xml:space="preserve">                                  </w:t>
      </w:r>
      <w:r w:rsidRPr="00746202">
        <w:rPr>
          <w:rStyle w:val="a4"/>
          <w:rFonts w:ascii="Times New Roman" w:hAnsi="Times New Roman" w:cs="Times New Roman"/>
          <w:b/>
          <w:sz w:val="28"/>
          <w:szCs w:val="28"/>
          <w:lang w:val="uk-UA"/>
        </w:rPr>
        <w:t>В И С Н О В К И</w:t>
      </w:r>
    </w:p>
    <w:p w:rsidR="00183013" w:rsidRPr="00A0553D" w:rsidRDefault="00183013" w:rsidP="00183013">
      <w:pPr>
        <w:pStyle w:val="a7"/>
        <w:spacing w:line="360" w:lineRule="auto"/>
        <w:ind w:firstLine="567"/>
        <w:jc w:val="both"/>
        <w:rPr>
          <w:sz w:val="28"/>
          <w:szCs w:val="28"/>
        </w:rPr>
      </w:pPr>
      <w:r>
        <w:rPr>
          <w:rFonts w:ascii="TimesNewRomanPSMT" w:hAnsi="TimesNewRomanPSMT"/>
          <w:sz w:val="28"/>
          <w:szCs w:val="28"/>
        </w:rPr>
        <w:t xml:space="preserve">1.Отже, можна зазначити, що питання визначення юрисдикції  є </w:t>
      </w:r>
      <w:r w:rsidRPr="00A0553D">
        <w:rPr>
          <w:sz w:val="28"/>
          <w:szCs w:val="28"/>
        </w:rPr>
        <w:t>центральним у судочинстві. Воно має важливе значення для організації всієї судової системи, що в кінцевому рахунку дає змогу створити найкращі умови для реалізації принципу доступності правосуддя як складника системи справедливого судочинства, передбаченої п. 1 ст. 6 Конвенції про захист прав людини і основоположних свобод.</w:t>
      </w:r>
    </w:p>
    <w:p w:rsidR="00183013" w:rsidRPr="00746202" w:rsidRDefault="00183013" w:rsidP="00183013">
      <w:pPr>
        <w:spacing w:after="0" w:line="360" w:lineRule="auto"/>
        <w:ind w:firstLine="709"/>
        <w:jc w:val="both"/>
        <w:rPr>
          <w:rFonts w:ascii="TimesNewRomanPSMT" w:hAnsi="TimesNewRomanPSMT"/>
          <w:sz w:val="28"/>
          <w:szCs w:val="28"/>
          <w:lang w:val="uk-UA"/>
        </w:rPr>
      </w:pPr>
      <w:r>
        <w:rPr>
          <w:rFonts w:ascii="TimesNewRomanPSMT" w:hAnsi="TimesNewRomanPSMT"/>
          <w:sz w:val="28"/>
          <w:szCs w:val="28"/>
          <w:lang w:val="uk-UA"/>
        </w:rPr>
        <w:t xml:space="preserve">Проводячі аналіз наукових поглядів вчених-ппроцесуалістів можна дати наступне визначення поняття юрисдикції суду. </w:t>
      </w:r>
      <w:r w:rsidRPr="00A0553D">
        <w:rPr>
          <w:rFonts w:ascii="TimesNewRomanPSMT" w:hAnsi="TimesNewRomanPSMT"/>
          <w:i/>
          <w:sz w:val="28"/>
          <w:szCs w:val="28"/>
          <w:lang w:val="uk-UA"/>
        </w:rPr>
        <w:t>Ю</w:t>
      </w:r>
      <w:r w:rsidRPr="00A0553D">
        <w:rPr>
          <w:rFonts w:ascii="TimesNewRomanPSMT" w:hAnsi="TimesNewRomanPSMT"/>
          <w:i/>
          <w:sz w:val="28"/>
          <w:szCs w:val="28"/>
        </w:rPr>
        <w:t>рисдикція</w:t>
      </w:r>
      <w:r w:rsidRPr="00A0553D">
        <w:rPr>
          <w:rFonts w:ascii="TimesNewRomanPSMT" w:hAnsi="TimesNewRomanPSMT"/>
          <w:i/>
          <w:sz w:val="28"/>
          <w:szCs w:val="28"/>
          <w:lang w:val="uk-UA"/>
        </w:rPr>
        <w:t xml:space="preserve"> </w:t>
      </w:r>
      <w:r w:rsidRPr="00A0553D">
        <w:rPr>
          <w:rFonts w:ascii="TimesNewRomanPSMT" w:hAnsi="TimesNewRomanPSMT"/>
          <w:i/>
          <w:sz w:val="28"/>
          <w:szCs w:val="28"/>
        </w:rPr>
        <w:t>суду</w:t>
      </w:r>
      <w:r w:rsidRPr="00746202">
        <w:rPr>
          <w:rFonts w:ascii="TimesNewRomanPSMT" w:hAnsi="TimesNewRomanPSMT"/>
          <w:sz w:val="28"/>
          <w:szCs w:val="28"/>
        </w:rPr>
        <w:t xml:space="preserve"> – це встановлена законом сукупність повноважень конкретного</w:t>
      </w:r>
      <w:r w:rsidRPr="00746202">
        <w:rPr>
          <w:rFonts w:ascii="TimesNewRomanPSMT" w:hAnsi="TimesNewRomanPSMT"/>
          <w:sz w:val="28"/>
          <w:szCs w:val="28"/>
          <w:lang w:val="uk-UA"/>
        </w:rPr>
        <w:t xml:space="preserve"> </w:t>
      </w:r>
      <w:r w:rsidRPr="00746202">
        <w:rPr>
          <w:rFonts w:ascii="TimesNewRomanPSMT" w:hAnsi="TimesNewRomanPSMT"/>
          <w:sz w:val="28"/>
          <w:szCs w:val="28"/>
        </w:rPr>
        <w:t>судового органу вирішувати правові спори. Тому юрисдикція суду</w:t>
      </w:r>
      <w:r w:rsidRPr="00746202">
        <w:rPr>
          <w:rFonts w:ascii="TimesNewRomanPSMT" w:hAnsi="TimesNewRomanPSMT"/>
          <w:sz w:val="28"/>
          <w:szCs w:val="28"/>
          <w:lang w:val="uk-UA"/>
        </w:rPr>
        <w:t xml:space="preserve"> </w:t>
      </w:r>
      <w:r w:rsidRPr="00746202">
        <w:rPr>
          <w:rFonts w:ascii="TimesNewRomanPSMT" w:hAnsi="TimesNewRomanPSMT"/>
          <w:sz w:val="28"/>
          <w:szCs w:val="28"/>
        </w:rPr>
        <w:t>визначається залежно від виду і характеру справ, що підлягають вирішенню (наприклад, злочини, майнові спори тощо), територіальної</w:t>
      </w:r>
      <w:r w:rsidRPr="00746202">
        <w:rPr>
          <w:rFonts w:ascii="TimesNewRomanPSMT" w:hAnsi="TimesNewRomanPSMT"/>
          <w:sz w:val="28"/>
          <w:szCs w:val="28"/>
          <w:lang w:val="uk-UA"/>
        </w:rPr>
        <w:t xml:space="preserve"> </w:t>
      </w:r>
      <w:r w:rsidRPr="00746202">
        <w:rPr>
          <w:rFonts w:ascii="TimesNewRomanPSMT" w:hAnsi="TimesNewRomanPSMT"/>
          <w:sz w:val="28"/>
          <w:szCs w:val="28"/>
        </w:rPr>
        <w:t>приналежності (зокрема, розгляд кримінального провадження за місцем</w:t>
      </w:r>
      <w:r w:rsidRPr="00746202">
        <w:rPr>
          <w:rFonts w:ascii="TimesNewRomanPSMT" w:hAnsi="TimesNewRomanPSMT"/>
          <w:sz w:val="28"/>
          <w:szCs w:val="28"/>
          <w:lang w:val="uk-UA"/>
        </w:rPr>
        <w:t xml:space="preserve"> </w:t>
      </w:r>
      <w:r w:rsidRPr="00746202">
        <w:rPr>
          <w:rFonts w:ascii="TimesNewRomanPSMT" w:hAnsi="TimesNewRomanPSMT"/>
          <w:sz w:val="28"/>
          <w:szCs w:val="28"/>
        </w:rPr>
        <w:t>вчинення злочину, цивільної справи – за місцем проживання відповідача), від специфіки учасників спору (наприклад, неповнолітніх осіб)</w:t>
      </w:r>
      <w:r w:rsidRPr="00746202">
        <w:rPr>
          <w:rFonts w:ascii="TimesNewRomanPSMT" w:hAnsi="TimesNewRomanPSMT"/>
          <w:sz w:val="28"/>
          <w:szCs w:val="28"/>
          <w:lang w:val="uk-UA"/>
        </w:rPr>
        <w:t>.</w:t>
      </w:r>
    </w:p>
    <w:p w:rsidR="00183013"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NewRomanPSMT" w:hAnsi="TimesNewRomanPSMT"/>
          <w:sz w:val="28"/>
          <w:szCs w:val="28"/>
        </w:rPr>
        <w:t>У свою чергу</w:t>
      </w:r>
      <w:r w:rsidRPr="00746202">
        <w:rPr>
          <w:rFonts w:ascii="TimesNewRomanPSMT" w:hAnsi="TimesNewRomanPSMT"/>
          <w:sz w:val="28"/>
          <w:szCs w:val="28"/>
          <w:lang w:val="uk-UA"/>
        </w:rPr>
        <w:t>,</w:t>
      </w:r>
      <w:r w:rsidRPr="00746202">
        <w:rPr>
          <w:rFonts w:ascii="TimesNewRomanPSMT" w:hAnsi="TimesNewRomanPSMT"/>
          <w:sz w:val="28"/>
          <w:szCs w:val="28"/>
        </w:rPr>
        <w:t xml:space="preserve"> «судова юрисдикція</w:t>
      </w:r>
      <w:r w:rsidRPr="00746202">
        <w:rPr>
          <w:rFonts w:ascii="TimesNewRomanPSMT" w:hAnsi="TimesNewRomanPSMT" w:hint="eastAsia"/>
          <w:sz w:val="28"/>
          <w:szCs w:val="28"/>
          <w:lang w:val="uk-UA"/>
        </w:rPr>
        <w:t>»</w:t>
      </w:r>
      <w:r w:rsidRPr="00746202">
        <w:rPr>
          <w:rFonts w:ascii="TimesNewRomanPSMT" w:hAnsi="TimesNewRomanPSMT"/>
          <w:sz w:val="28"/>
          <w:szCs w:val="28"/>
          <w:lang w:val="uk-UA"/>
        </w:rPr>
        <w:t xml:space="preserve"> </w:t>
      </w:r>
      <w:r w:rsidRPr="00746202">
        <w:rPr>
          <w:rFonts w:ascii="Times New Roman" w:hAnsi="Times New Roman" w:cs="Times New Roman"/>
          <w:sz w:val="28"/>
          <w:szCs w:val="28"/>
          <w:lang w:val="uk-UA"/>
        </w:rPr>
        <w:t>–</w:t>
      </w:r>
      <w:r w:rsidRPr="00746202">
        <w:t xml:space="preserve"> </w:t>
      </w:r>
      <w:r w:rsidRPr="00746202">
        <w:rPr>
          <w:rFonts w:ascii="Times New Roman" w:hAnsi="Times New Roman" w:cs="Times New Roman"/>
          <w:sz w:val="28"/>
          <w:szCs w:val="28"/>
        </w:rPr>
        <w:t>це компетенція спеціально уповноважених органів судової влади здійснювати правосуддя у формі визначеного законом виду судочинства та щодо визначеного кола правовідносин.</w:t>
      </w:r>
    </w:p>
    <w:p w:rsidR="00183013" w:rsidRPr="002B3323" w:rsidRDefault="00183013" w:rsidP="00183013">
      <w:pPr>
        <w:spacing w:after="0" w:line="360" w:lineRule="auto"/>
        <w:ind w:firstLine="709"/>
        <w:jc w:val="both"/>
        <w:rPr>
          <w:rFonts w:ascii="Times New Roman" w:hAnsi="Times New Roman" w:cs="Times New Roman"/>
          <w:sz w:val="28"/>
          <w:szCs w:val="28"/>
          <w:lang w:val="uk-UA"/>
        </w:rPr>
      </w:pPr>
      <w:r>
        <w:rPr>
          <w:rStyle w:val="a4"/>
          <w:rFonts w:ascii="Times New Roman" w:hAnsi="Times New Roman" w:cs="Times New Roman"/>
          <w:sz w:val="28"/>
          <w:szCs w:val="28"/>
          <w:lang w:val="uk-UA"/>
        </w:rPr>
        <w:t>С</w:t>
      </w:r>
      <w:r w:rsidRPr="00746202">
        <w:rPr>
          <w:rStyle w:val="a4"/>
          <w:rFonts w:ascii="Times New Roman" w:hAnsi="Times New Roman" w:cs="Times New Roman"/>
          <w:sz w:val="28"/>
          <w:szCs w:val="28"/>
          <w:lang w:val="uk-UA"/>
        </w:rPr>
        <w:t xml:space="preserve">удова юрисдикція – комплексне поняття, що окреслює компетенцію судів в різних вимірах щодо: а) предмета судового розгляду і судової діяльності (б) інстанційної побудови судової системи та її територіальності. </w:t>
      </w:r>
      <w:r w:rsidRPr="00746202">
        <w:rPr>
          <w:rStyle w:val="a4"/>
          <w:rFonts w:ascii="Times New Roman" w:hAnsi="Times New Roman" w:cs="Times New Roman"/>
          <w:sz w:val="28"/>
          <w:szCs w:val="28"/>
        </w:rPr>
        <w:t>Як інститут процесуального права, вона має диверсифікований характер, а її складовими є юрисдикція предметна, функціональна і територіальна</w:t>
      </w:r>
      <w:r w:rsidRPr="00746202">
        <w:rPr>
          <w:rStyle w:val="a4"/>
          <w:rFonts w:ascii="Times New Roman" w:hAnsi="Times New Roman" w:cs="Times New Roman"/>
          <w:sz w:val="28"/>
          <w:szCs w:val="28"/>
          <w:lang w:val="uk-UA"/>
        </w:rPr>
        <w:t>,</w:t>
      </w:r>
      <w:r w:rsidRPr="00746202">
        <w:rPr>
          <w:rStyle w:val="a4"/>
          <w:rFonts w:ascii="Times New Roman" w:hAnsi="Times New Roman" w:cs="Times New Roman"/>
          <w:sz w:val="28"/>
          <w:szCs w:val="28"/>
        </w:rPr>
        <w:t xml:space="preserve"> як відносно самостійні повноваження з розгляду цивільних справ</w:t>
      </w:r>
      <w:r w:rsidRPr="00746202">
        <w:rPr>
          <w:rStyle w:val="a4"/>
          <w:rFonts w:ascii="Times New Roman" w:hAnsi="Times New Roman" w:cs="Times New Roman"/>
          <w:sz w:val="28"/>
          <w:szCs w:val="28"/>
          <w:lang w:val="uk-UA"/>
        </w:rPr>
        <w:t>.</w:t>
      </w:r>
    </w:p>
    <w:p w:rsidR="00183013" w:rsidRDefault="00183013" w:rsidP="00183013">
      <w:pPr>
        <w:spacing w:after="0" w:line="360" w:lineRule="auto"/>
        <w:ind w:firstLine="709"/>
        <w:jc w:val="both"/>
        <w:rPr>
          <w:rFonts w:ascii="Times New Roman" w:hAnsi="Times New Roman" w:cs="Times New Roman"/>
          <w:sz w:val="28"/>
          <w:szCs w:val="28"/>
          <w:lang w:val="uk-UA"/>
        </w:rPr>
      </w:pPr>
      <w:r>
        <w:rPr>
          <w:rFonts w:ascii="TimesNewRomanPSMT" w:hAnsi="TimesNewRomanPSMT"/>
          <w:sz w:val="28"/>
          <w:szCs w:val="28"/>
          <w:lang w:val="uk-UA"/>
        </w:rPr>
        <w:t xml:space="preserve">2. Розглядаючи питання щодо критеріїв розмежування судової юрисдикції можна зазначити, що </w:t>
      </w:r>
      <w:r>
        <w:rPr>
          <w:rFonts w:ascii="Times New Roman" w:hAnsi="Times New Roman" w:cs="Times New Roman"/>
          <w:sz w:val="28"/>
          <w:szCs w:val="28"/>
          <w:lang w:val="uk-UA"/>
        </w:rPr>
        <w:t>н</w:t>
      </w:r>
      <w:r w:rsidRPr="00746202">
        <w:rPr>
          <w:rFonts w:ascii="Times New Roman" w:hAnsi="Times New Roman" w:cs="Times New Roman"/>
          <w:sz w:val="28"/>
          <w:szCs w:val="28"/>
          <w:lang w:val="uk-UA"/>
        </w:rPr>
        <w:t xml:space="preserve">а сьогодні у науковій літературі висловлюються різні думки щодо розмежування судової юрисдикції, крім </w:t>
      </w:r>
      <w:r w:rsidRPr="00746202">
        <w:rPr>
          <w:rFonts w:ascii="Times New Roman" w:hAnsi="Times New Roman" w:cs="Times New Roman"/>
          <w:sz w:val="28"/>
          <w:szCs w:val="28"/>
          <w:lang w:val="uk-UA"/>
        </w:rPr>
        <w:lastRenderedPageBreak/>
        <w:t xml:space="preserve">того, наявна судова практика свідчить про неоднакове застосування норм процесуального права та у деяких випадках навіть свідчить про хибне визначення судової юрисдикції, що не сприяє належному судовому захисту порушених, невизнаних або оспорюваних прав і свобод осіб. </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Слід зазначити, </w:t>
      </w:r>
      <w:r w:rsidRPr="00746202">
        <w:rPr>
          <w:rFonts w:ascii="Times New Roman" w:hAnsi="Times New Roman" w:cs="Times New Roman"/>
          <w:sz w:val="28"/>
          <w:szCs w:val="28"/>
        </w:rPr>
        <w:t>що окремі</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rPr>
        <w:t xml:space="preserve">спори, які виникають із </w:t>
      </w:r>
      <w:r w:rsidRPr="00746202">
        <w:rPr>
          <w:rFonts w:ascii="Times New Roman" w:hAnsi="Times New Roman" w:cs="Times New Roman"/>
          <w:sz w:val="28"/>
          <w:szCs w:val="28"/>
          <w:lang w:val="uk-UA"/>
        </w:rPr>
        <w:t>житлових</w:t>
      </w:r>
      <w:r w:rsidRPr="00746202">
        <w:rPr>
          <w:rFonts w:ascii="Times New Roman" w:hAnsi="Times New Roman" w:cs="Times New Roman"/>
          <w:sz w:val="28"/>
          <w:szCs w:val="28"/>
        </w:rPr>
        <w:t xml:space="preserve"> правовідносин, розглядаються не лише в</w:t>
      </w:r>
      <w:r>
        <w:rPr>
          <w:rFonts w:ascii="Times New Roman" w:hAnsi="Times New Roman" w:cs="Times New Roman"/>
          <w:sz w:val="28"/>
          <w:szCs w:val="28"/>
          <w:lang w:val="uk-UA"/>
        </w:rPr>
        <w:t xml:space="preserve"> </w:t>
      </w:r>
      <w:r w:rsidRPr="00746202">
        <w:rPr>
          <w:rFonts w:ascii="Times New Roman" w:hAnsi="Times New Roman" w:cs="Times New Roman"/>
          <w:sz w:val="28"/>
          <w:szCs w:val="28"/>
        </w:rPr>
        <w:t>порядку цивільного, а й</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rPr>
        <w:t>адміністративного судочинства.</w:t>
      </w:r>
    </w:p>
    <w:p w:rsidR="00183013"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Крім того, одні й ті ж самі правовідносини можуть характеризуватися як певною галузевою належністю, так і певними іншими ознаками, визначеними як критерії юрисдикції окремих її видів.</w:t>
      </w:r>
    </w:p>
    <w:p w:rsidR="00183013" w:rsidRPr="00724E58" w:rsidRDefault="00183013" w:rsidP="00183013">
      <w:pPr>
        <w:spacing w:after="0" w:line="360" w:lineRule="auto"/>
        <w:ind w:firstLine="709"/>
        <w:jc w:val="both"/>
        <w:rPr>
          <w:rFonts w:ascii="Times New Roman" w:hAnsi="Times New Roman" w:cs="Times New Roman"/>
          <w:sz w:val="28"/>
          <w:szCs w:val="28"/>
          <w:shd w:val="clear" w:color="auto" w:fill="FFFFFF"/>
          <w:lang w:val="uk-UA"/>
        </w:rPr>
      </w:pPr>
      <w:r w:rsidRPr="00746202">
        <w:rPr>
          <w:rFonts w:ascii="Times New Roman" w:hAnsi="Times New Roman" w:cs="Times New Roman"/>
          <w:sz w:val="28"/>
          <w:szCs w:val="28"/>
          <w:lang w:val="uk-UA"/>
        </w:rPr>
        <w:t>У судовій практиці часто зустрічаються випадки, коли одну й ту ж справу за певними ознаками може бути віднесено як до цивільної, так і господарської юрисдикції, в наслідок чого виникає таке явище як конкуренція юрисдикцій</w:t>
      </w:r>
      <w:r>
        <w:rPr>
          <w:rStyle w:val="a4"/>
          <w:rFonts w:ascii="Times New Roman" w:hAnsi="Times New Roman" w:cs="Times New Roman"/>
          <w:sz w:val="28"/>
          <w:szCs w:val="28"/>
          <w:shd w:val="clear" w:color="auto" w:fill="FFFFFF"/>
          <w:lang w:val="uk-UA"/>
        </w:rPr>
        <w:t>.</w:t>
      </w:r>
    </w:p>
    <w:p w:rsidR="00183013"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критеріями</w:t>
      </w:r>
      <w:r w:rsidRPr="00746202">
        <w:rPr>
          <w:rFonts w:ascii="Times New Roman" w:hAnsi="Times New Roman" w:cs="Times New Roman"/>
          <w:sz w:val="28"/>
          <w:szCs w:val="28"/>
          <w:lang w:val="uk-UA"/>
        </w:rPr>
        <w:t xml:space="preserve"> розмежування цивільної та інших видів судової юрисдикції</w:t>
      </w:r>
      <w:r>
        <w:rPr>
          <w:rFonts w:ascii="Times New Roman" w:hAnsi="Times New Roman" w:cs="Times New Roman"/>
          <w:sz w:val="28"/>
          <w:szCs w:val="28"/>
          <w:lang w:val="uk-UA"/>
        </w:rPr>
        <w:t xml:space="preserve">  розуміються </w:t>
      </w:r>
      <w:r w:rsidRPr="00746202">
        <w:rPr>
          <w:rFonts w:ascii="Times New Roman" w:hAnsi="Times New Roman" w:cs="Times New Roman"/>
          <w:sz w:val="28"/>
          <w:szCs w:val="28"/>
          <w:lang w:val="uk-UA"/>
        </w:rPr>
        <w:t>передбачені законом підстави, з якими пов’язується можливість віднесення справи до того чи іншого виду судової юрисдикції.</w:t>
      </w:r>
      <w:r>
        <w:rPr>
          <w:rFonts w:ascii="Times New Roman" w:hAnsi="Times New Roman" w:cs="Times New Roman"/>
          <w:sz w:val="28"/>
          <w:szCs w:val="28"/>
          <w:lang w:val="uk-UA"/>
        </w:rPr>
        <w:t xml:space="preserve"> </w:t>
      </w:r>
    </w:p>
    <w:p w:rsidR="00183013"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 дослідження цього питання зроблений аналіз щодо критеріїв розмежування, серед яких потрібно виділити загальні та спеціальні.</w:t>
      </w:r>
      <w:r w:rsidRPr="00724E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загальні критеріями розуміють </w:t>
      </w:r>
      <w:r w:rsidRPr="00746202">
        <w:rPr>
          <w:rFonts w:ascii="Times New Roman" w:hAnsi="Times New Roman" w:cs="Times New Roman"/>
          <w:sz w:val="28"/>
          <w:szCs w:val="28"/>
          <w:lang w:val="uk-UA"/>
        </w:rPr>
        <w:t xml:space="preserve">такі підстави, які вказують на цивільну юрисдикцію, обмежуючись зазначенням загальних ознак тієї чи іншої справи. Часто вони розглядаються як єдині, універсальні й непорушні аксіоми, які дають змогу чітко визначити суд, компетентний розглядати ту чи іншу справу. </w:t>
      </w:r>
      <w:r>
        <w:rPr>
          <w:rFonts w:ascii="Times New Roman" w:hAnsi="Times New Roman" w:cs="Times New Roman"/>
          <w:sz w:val="28"/>
          <w:szCs w:val="28"/>
          <w:lang w:val="uk-UA"/>
        </w:rPr>
        <w:t xml:space="preserve"> До загальних слід віднести: </w:t>
      </w:r>
      <w:r w:rsidRPr="00746202">
        <w:rPr>
          <w:rFonts w:ascii="Times New Roman" w:hAnsi="Times New Roman" w:cs="Times New Roman"/>
          <w:sz w:val="28"/>
          <w:szCs w:val="28"/>
          <w:lang w:val="uk-UA"/>
        </w:rPr>
        <w:t>суб’єктний склад сторін спору; предмет спірних правовідносин; характер спірних правовідносин</w:t>
      </w:r>
      <w:r>
        <w:rPr>
          <w:rFonts w:ascii="Times New Roman" w:hAnsi="Times New Roman" w:cs="Times New Roman"/>
          <w:sz w:val="28"/>
          <w:szCs w:val="28"/>
          <w:lang w:val="uk-UA"/>
        </w:rPr>
        <w:t xml:space="preserve">. Спеціальні критерії  - це </w:t>
      </w:r>
      <w:r w:rsidRPr="00746202">
        <w:rPr>
          <w:rFonts w:ascii="Times New Roman" w:hAnsi="Times New Roman" w:cs="Times New Roman"/>
          <w:sz w:val="28"/>
          <w:szCs w:val="28"/>
          <w:lang w:val="uk-UA"/>
        </w:rPr>
        <w:t>такі підстави, які прямо відносять ту чи іншу справу до цивільної юрисдикції.</w:t>
      </w:r>
    </w:p>
    <w:p w:rsidR="00183013"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На підставі аналізу науково-теоретичних в нормативно-правових джерел </w:t>
      </w:r>
      <w:r w:rsidRPr="00896312">
        <w:rPr>
          <w:rFonts w:ascii="Times New Roman" w:hAnsi="Times New Roman" w:cs="Times New Roman"/>
          <w:sz w:val="28"/>
          <w:szCs w:val="28"/>
          <w:lang w:val="uk-UA"/>
        </w:rPr>
        <w:t>право на захист</w:t>
      </w:r>
      <w:r>
        <w:rPr>
          <w:rFonts w:ascii="Times New Roman" w:hAnsi="Times New Roman" w:cs="Times New Roman"/>
          <w:sz w:val="28"/>
          <w:szCs w:val="28"/>
          <w:lang w:val="uk-UA"/>
        </w:rPr>
        <w:t xml:space="preserve"> необхідно розглядати в сукупності можливостей як матеріально-правового, так і процесуального характеру.</w:t>
      </w:r>
    </w:p>
    <w:p w:rsidR="00183013"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lastRenderedPageBreak/>
        <w:t xml:space="preserve">Отже, під </w:t>
      </w:r>
      <w:r w:rsidRPr="00746202">
        <w:rPr>
          <w:rFonts w:ascii="Times New Roman" w:hAnsi="Times New Roman" w:cs="Times New Roman"/>
          <w:i/>
          <w:sz w:val="28"/>
          <w:szCs w:val="28"/>
          <w:lang w:val="uk-UA"/>
        </w:rPr>
        <w:t xml:space="preserve">захистом житлових прав </w:t>
      </w:r>
      <w:r w:rsidRPr="00746202">
        <w:rPr>
          <w:rFonts w:ascii="Times New Roman" w:hAnsi="Times New Roman" w:cs="Times New Roman"/>
          <w:sz w:val="28"/>
          <w:szCs w:val="28"/>
          <w:lang w:val="uk-UA"/>
        </w:rPr>
        <w:t>слід розуміти дії, що направлені на відновлення порушених житлових прав чи охоронюваних законодавством інтересів громадян і організацій.</w:t>
      </w:r>
    </w:p>
    <w:p w:rsidR="00183013"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Право на захист житлових прав включає можливість таких дій: самозахисту житлових прав; звернення управомоченої особи до компетентних органів з вимогою примусити зобов</w:t>
      </w:r>
      <w:r w:rsidRPr="00F0785B">
        <w:rPr>
          <w:rFonts w:ascii="Times New Roman" w:hAnsi="Times New Roman" w:cs="Times New Roman"/>
          <w:sz w:val="28"/>
          <w:szCs w:val="28"/>
          <w:lang w:val="uk-UA"/>
        </w:rPr>
        <w:t>’</w:t>
      </w:r>
      <w:r>
        <w:rPr>
          <w:rFonts w:ascii="Times New Roman" w:hAnsi="Times New Roman" w:cs="Times New Roman"/>
          <w:sz w:val="28"/>
          <w:szCs w:val="28"/>
          <w:lang w:val="uk-UA"/>
        </w:rPr>
        <w:t>язану особу до правомірної обов</w:t>
      </w:r>
      <w:r w:rsidRPr="00F0785B">
        <w:rPr>
          <w:rFonts w:ascii="Times New Roman" w:hAnsi="Times New Roman" w:cs="Times New Roman"/>
          <w:sz w:val="28"/>
          <w:szCs w:val="28"/>
          <w:lang w:val="uk-UA"/>
        </w:rPr>
        <w:t>’</w:t>
      </w:r>
      <w:r>
        <w:rPr>
          <w:rFonts w:ascii="Times New Roman" w:hAnsi="Times New Roman" w:cs="Times New Roman"/>
          <w:sz w:val="28"/>
          <w:szCs w:val="28"/>
          <w:lang w:val="uk-UA"/>
        </w:rPr>
        <w:t>язкової поведінки; звернення в міжнародні організації із захисту прав і свобод людини, якщо вичерпано всі наявні національні засоби правового захисту житлових прав.</w:t>
      </w:r>
    </w:p>
    <w:p w:rsidR="00183013" w:rsidRDefault="00183013" w:rsidP="00183013">
      <w:pPr>
        <w:spacing w:after="0" w:line="360" w:lineRule="auto"/>
        <w:ind w:firstLine="709"/>
        <w:jc w:val="both"/>
        <w:rPr>
          <w:rStyle w:val="a4"/>
          <w:rFonts w:ascii="Times New Roman" w:hAnsi="Times New Roman" w:cs="Times New Roman"/>
          <w:i w:val="0"/>
          <w:sz w:val="28"/>
          <w:szCs w:val="28"/>
          <w:lang w:val="uk-UA"/>
        </w:rPr>
      </w:pPr>
      <w:r>
        <w:rPr>
          <w:rFonts w:ascii="Times New Roman" w:hAnsi="Times New Roman" w:cs="Times New Roman"/>
          <w:sz w:val="28"/>
          <w:szCs w:val="28"/>
          <w:lang w:val="uk-UA"/>
        </w:rPr>
        <w:t>4. Проводячи класифікацію житлових спорів, було виділено, що</w:t>
      </w:r>
      <w:r w:rsidRPr="00746202">
        <w:rPr>
          <w:rStyle w:val="a4"/>
          <w:rFonts w:ascii="Times New Roman" w:hAnsi="Times New Roman" w:cs="Times New Roman"/>
          <w:sz w:val="28"/>
          <w:szCs w:val="28"/>
          <w:lang w:val="uk-UA"/>
        </w:rPr>
        <w:t xml:space="preserve"> з точки зору юрисдикційної приналежності житлових спорів</w:t>
      </w:r>
      <w:r w:rsidRPr="00E21752">
        <w:rPr>
          <w:rStyle w:val="a4"/>
          <w:rFonts w:ascii="Times New Roman" w:hAnsi="Times New Roman" w:cs="Times New Roman"/>
          <w:sz w:val="28"/>
          <w:szCs w:val="28"/>
          <w:lang w:val="uk-UA"/>
        </w:rPr>
        <w:t xml:space="preserve"> </w:t>
      </w:r>
      <w:r w:rsidRPr="00746202">
        <w:rPr>
          <w:rStyle w:val="a4"/>
          <w:rFonts w:ascii="Times New Roman" w:hAnsi="Times New Roman" w:cs="Times New Roman"/>
          <w:sz w:val="28"/>
          <w:szCs w:val="28"/>
          <w:lang w:val="uk-UA"/>
        </w:rPr>
        <w:t>можуть класифікуватися на: спори, що знаходяться під юрисдикцією одного органу (суду); спори, що знаходяться в юрисдикції кількох органів (адміністративних органів і суду, наприклад).</w:t>
      </w:r>
      <w:r>
        <w:rPr>
          <w:rStyle w:val="a4"/>
          <w:rFonts w:ascii="Times New Roman" w:hAnsi="Times New Roman" w:cs="Times New Roman"/>
          <w:sz w:val="28"/>
          <w:szCs w:val="28"/>
          <w:lang w:val="uk-UA"/>
        </w:rPr>
        <w:t xml:space="preserve"> За критерієм з правових </w:t>
      </w:r>
      <w:r w:rsidRPr="00E21752">
        <w:rPr>
          <w:rFonts w:ascii="Times New Roman" w:hAnsi="Times New Roman" w:cs="Times New Roman"/>
          <w:sz w:val="28"/>
          <w:szCs w:val="28"/>
          <w:lang w:val="uk-UA"/>
        </w:rPr>
        <w:t>підстав виникнення й обсягу повноважень сторін</w:t>
      </w:r>
      <w:r>
        <w:rPr>
          <w:rFonts w:ascii="Times New Roman" w:hAnsi="Times New Roman" w:cs="Times New Roman"/>
          <w:sz w:val="28"/>
          <w:szCs w:val="28"/>
          <w:lang w:val="uk-UA"/>
        </w:rPr>
        <w:t xml:space="preserve">, </w:t>
      </w:r>
      <w:r w:rsidRPr="00E21752">
        <w:rPr>
          <w:rFonts w:ascii="Times New Roman" w:hAnsi="Times New Roman" w:cs="Times New Roman"/>
          <w:sz w:val="28"/>
          <w:szCs w:val="28"/>
          <w:lang w:val="uk-UA"/>
        </w:rPr>
        <w:t>виділяють спори, що випливають із ЖК, ЦК, СК України.</w:t>
      </w:r>
    </w:p>
    <w:p w:rsidR="00183013" w:rsidRDefault="00183013" w:rsidP="00183013">
      <w:pPr>
        <w:spacing w:after="0" w:line="360" w:lineRule="auto"/>
        <w:ind w:firstLine="709"/>
        <w:jc w:val="both"/>
        <w:rPr>
          <w:rFonts w:ascii="Times New Roman" w:hAnsi="Times New Roman" w:cs="Times New Roman"/>
          <w:sz w:val="28"/>
          <w:szCs w:val="28"/>
          <w:lang w:val="uk-UA"/>
        </w:rPr>
      </w:pPr>
      <w:r w:rsidRPr="00E21752">
        <w:rPr>
          <w:rFonts w:ascii="Times New Roman" w:hAnsi="Times New Roman" w:cs="Times New Roman"/>
          <w:sz w:val="28"/>
          <w:szCs w:val="28"/>
        </w:rPr>
        <w:t>На спори, що випливають із житлових відносин, припадає значна частина справ, які розглядаються судами в порядку цивільного судочинства. Комплексний аналіз положень чинного ЖК України та пов’язаного з ним законодавства свідчить, що передбачити на сьогодні виключний перелік спорів, що випливають із житлових правовідносин і підлягають розгляду за правилами цивільного судочинства, не є можливим з огляду на їх різноманіть і виникнення все нових форм та видів їх регулювання.</w:t>
      </w:r>
    </w:p>
    <w:p w:rsidR="00183013"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Аналізуючи форми захисту житлових прав у адміністративному (позасудовому) порядку, можна зазначити, що</w:t>
      </w:r>
      <w:r w:rsidRPr="00AF17F1">
        <w:rPr>
          <w:rFonts w:ascii="Times New Roman" w:hAnsi="Times New Roman" w:cs="Times New Roman"/>
          <w:sz w:val="28"/>
          <w:szCs w:val="28"/>
          <w:lang w:val="uk-UA"/>
        </w:rPr>
        <w:t xml:space="preserve"> </w:t>
      </w:r>
      <w:r w:rsidRPr="00746202">
        <w:rPr>
          <w:rFonts w:ascii="Times New Roman" w:hAnsi="Times New Roman" w:cs="Times New Roman"/>
          <w:sz w:val="28"/>
          <w:szCs w:val="28"/>
          <w:lang w:val="uk-UA"/>
        </w:rPr>
        <w:t>з</w:t>
      </w:r>
      <w:r w:rsidRPr="00746202">
        <w:rPr>
          <w:rFonts w:ascii="Times New Roman" w:hAnsi="Times New Roman" w:cs="Times New Roman"/>
          <w:sz w:val="28"/>
          <w:szCs w:val="28"/>
        </w:rPr>
        <w:t xml:space="preserve">алежно від правового змісту житлових прав, їх мети реалізації, а також існування спору про право, громадянин України, іноземець чи особа без громадянства має право звернутися за захистом своїх житлових прав до визначених законом державних органів, їх посадових осіб, які зобов'язані здійснити захист цих прав на підставі, у межах повноважень та в спосіб, що передбачені </w:t>
      </w:r>
      <w:r w:rsidRPr="00746202">
        <w:rPr>
          <w:rFonts w:ascii="Times New Roman" w:hAnsi="Times New Roman" w:cs="Times New Roman"/>
          <w:sz w:val="28"/>
          <w:szCs w:val="28"/>
        </w:rPr>
        <w:lastRenderedPageBreak/>
        <w:t xml:space="preserve">Конституцією та законами України. Правова природа захисту житлових прав </w:t>
      </w:r>
      <w:r w:rsidRPr="00746202">
        <w:rPr>
          <w:rFonts w:ascii="Times New Roman" w:hAnsi="Times New Roman" w:cs="Times New Roman"/>
          <w:sz w:val="28"/>
          <w:szCs w:val="28"/>
          <w:lang w:val="uk-UA"/>
        </w:rPr>
        <w:t xml:space="preserve">у позасудовому порядку </w:t>
      </w:r>
      <w:r w:rsidRPr="00746202">
        <w:rPr>
          <w:rFonts w:ascii="Times New Roman" w:hAnsi="Times New Roman" w:cs="Times New Roman"/>
          <w:sz w:val="28"/>
          <w:szCs w:val="28"/>
        </w:rPr>
        <w:t>полягає у реалізації уповноваженими законом публічними органами юридичної взаємодії, яка ґрунтується на розмежуванні повноважень та функцій між такими органами, а також дотриманні матеріальних та процесуальних норм при досягненні спільної правової мети – забезпеченні суб'єктивних житлових прав.</w:t>
      </w:r>
    </w:p>
    <w:p w:rsidR="00183013"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На підставі аналізу науково-теоретичних джерел, судової практики та правових позицій Великої Палати Верховного Суду можна зазначити,</w:t>
      </w:r>
      <w:r w:rsidRPr="00746202">
        <w:rPr>
          <w:rFonts w:ascii="Times New Roman" w:hAnsi="Times New Roman" w:cs="Times New Roman"/>
          <w:sz w:val="28"/>
          <w:szCs w:val="28"/>
          <w:lang w:val="uk-UA"/>
        </w:rPr>
        <w:t xml:space="preserve"> що існує нестабільність та суперечливість встановлення судової юрисдикції у вирішенні спорів, які виникають із житлових правовідносин.</w:t>
      </w:r>
      <w:r>
        <w:rPr>
          <w:rFonts w:ascii="Times New Roman" w:hAnsi="Times New Roman" w:cs="Times New Roman"/>
          <w:sz w:val="28"/>
          <w:szCs w:val="28"/>
          <w:lang w:val="uk-UA"/>
        </w:rPr>
        <w:t xml:space="preserve"> Місцеві та апеляційні суди доволі часто допускають помилки при вирішення питання щодо визначення юрисдикційності житлового спору. На це неодноразова вказує і Велика Палата Верховно Суду.  Для вирішення цієї проблеми пропонується передбачити у процесуальному законодавстві так звану «альтернативну юрисдикцію» або «</w:t>
      </w:r>
      <w:r w:rsidRPr="00746202">
        <w:rPr>
          <w:rFonts w:ascii="Times New Roman" w:hAnsi="Times New Roman" w:cs="Times New Roman"/>
          <w:sz w:val="28"/>
          <w:szCs w:val="28"/>
          <w:lang w:val="uk-UA"/>
        </w:rPr>
        <w:t>застосувати принцип залишкової юрисдикції</w:t>
      </w:r>
      <w:r>
        <w:rPr>
          <w:rFonts w:ascii="Times New Roman" w:hAnsi="Times New Roman" w:cs="Times New Roman"/>
          <w:sz w:val="28"/>
          <w:szCs w:val="28"/>
          <w:lang w:val="uk-UA"/>
        </w:rPr>
        <w:t xml:space="preserve">». </w:t>
      </w:r>
      <w:r w:rsidRPr="00746202">
        <w:rPr>
          <w:rFonts w:ascii="Times New Roman" w:hAnsi="Times New Roman" w:cs="Times New Roman"/>
          <w:sz w:val="28"/>
          <w:szCs w:val="28"/>
          <w:lang w:val="uk-UA"/>
        </w:rPr>
        <w:t>Але, така точка зору є доволі спірною, оскільки, по-перше,  це може визвати плутанину щодо первинного визначення судової юрисдикції, по-друге, затягування розгляду справи і, як наслідок, завантеження судів.</w:t>
      </w:r>
    </w:p>
    <w:p w:rsidR="00183013" w:rsidRPr="00AF17F1" w:rsidRDefault="00183013" w:rsidP="00183013">
      <w:pPr>
        <w:spacing w:after="0" w:line="360" w:lineRule="auto"/>
        <w:ind w:firstLine="709"/>
        <w:jc w:val="both"/>
        <w:rPr>
          <w:rFonts w:ascii="Times New Roman" w:hAnsi="Times New Roman" w:cs="Times New Roman"/>
          <w:sz w:val="28"/>
          <w:szCs w:val="28"/>
          <w:lang w:val="uk-UA"/>
        </w:rPr>
      </w:pPr>
      <w:r w:rsidRPr="00AF17F1">
        <w:rPr>
          <w:rFonts w:ascii="Times New Roman" w:hAnsi="Times New Roman" w:cs="Times New Roman"/>
          <w:sz w:val="28"/>
          <w:szCs w:val="28"/>
        </w:rPr>
        <w:t>Також треба звернути увагу й на те, що житлове законодавство на сьогодні не здатне ефективно регулювати житлові правовідносини. У проекті Житлового кодексу України міститься дуже мало спеціальних процесуальних норм, що призведе, на нашу думку, до певних складнощів при розгляді та вирішенні житлових спорів.</w:t>
      </w:r>
    </w:p>
    <w:p w:rsidR="00183013" w:rsidRPr="00E21752" w:rsidRDefault="00183013" w:rsidP="00183013">
      <w:pPr>
        <w:spacing w:after="0" w:line="360" w:lineRule="auto"/>
        <w:ind w:firstLine="709"/>
        <w:jc w:val="both"/>
        <w:rPr>
          <w:rFonts w:ascii="Times New Roman" w:hAnsi="Times New Roman" w:cs="Times New Roman"/>
          <w:iCs/>
          <w:sz w:val="28"/>
          <w:szCs w:val="28"/>
          <w:lang w:val="uk-UA"/>
        </w:rPr>
      </w:pPr>
      <w:r w:rsidRPr="00E21752">
        <w:rPr>
          <w:rFonts w:ascii="Times New Roman" w:hAnsi="Times New Roman" w:cs="Times New Roman"/>
          <w:sz w:val="28"/>
          <w:szCs w:val="28"/>
        </w:rPr>
        <w:t>Вважаємо, що актуальною задачею для судів на найближчий час буде становлення правильної та несуперечливої практики застосування житлового законодавства.</w:t>
      </w:r>
    </w:p>
    <w:p w:rsidR="00183013" w:rsidRPr="00E21752" w:rsidRDefault="00183013" w:rsidP="00183013">
      <w:pPr>
        <w:rPr>
          <w:rFonts w:ascii="Times New Roman" w:hAnsi="Times New Roman" w:cs="Times New Roman"/>
          <w:sz w:val="28"/>
          <w:szCs w:val="28"/>
          <w:lang w:val="uk-UA"/>
        </w:rPr>
      </w:pPr>
    </w:p>
    <w:p w:rsidR="00183013" w:rsidRPr="00746202" w:rsidRDefault="00183013" w:rsidP="00183013">
      <w:pPr>
        <w:spacing w:after="0" w:line="360" w:lineRule="auto"/>
        <w:ind w:firstLine="680"/>
        <w:rPr>
          <w:rStyle w:val="a4"/>
          <w:rFonts w:ascii="Times New Roman" w:hAnsi="Times New Roman" w:cs="Times New Roman"/>
          <w:b/>
          <w:i w:val="0"/>
          <w:sz w:val="28"/>
          <w:szCs w:val="28"/>
          <w:lang w:val="uk-UA"/>
        </w:rPr>
      </w:pPr>
    </w:p>
    <w:p w:rsidR="00183013" w:rsidRPr="00746202" w:rsidRDefault="00183013" w:rsidP="00183013">
      <w:pPr>
        <w:spacing w:after="0" w:line="360" w:lineRule="auto"/>
        <w:ind w:firstLine="680"/>
        <w:jc w:val="center"/>
        <w:rPr>
          <w:rStyle w:val="a4"/>
          <w:rFonts w:ascii="Times New Roman" w:hAnsi="Times New Roman" w:cs="Times New Roman"/>
          <w:b/>
          <w:i w:val="0"/>
          <w:sz w:val="28"/>
          <w:szCs w:val="28"/>
          <w:lang w:val="uk-UA"/>
        </w:rPr>
      </w:pPr>
    </w:p>
    <w:p w:rsidR="00183013" w:rsidRPr="00746202" w:rsidRDefault="00183013" w:rsidP="00183013">
      <w:pPr>
        <w:spacing w:after="0" w:line="360" w:lineRule="auto"/>
        <w:rPr>
          <w:rStyle w:val="a4"/>
          <w:rFonts w:ascii="Times New Roman" w:hAnsi="Times New Roman" w:cs="Times New Roman"/>
          <w:b/>
          <w:i w:val="0"/>
          <w:sz w:val="28"/>
          <w:szCs w:val="28"/>
          <w:lang w:val="uk-UA"/>
        </w:rPr>
      </w:pPr>
    </w:p>
    <w:p w:rsidR="00183013" w:rsidRPr="00746202" w:rsidRDefault="00183013" w:rsidP="00183013">
      <w:pPr>
        <w:spacing w:after="0" w:line="360" w:lineRule="auto"/>
        <w:ind w:firstLine="680"/>
        <w:rPr>
          <w:rFonts w:ascii="Times New Roman" w:hAnsi="Times New Roman" w:cs="Times New Roman"/>
          <w:b/>
          <w:sz w:val="28"/>
          <w:szCs w:val="28"/>
          <w:shd w:val="clear" w:color="auto" w:fill="FFFFFF"/>
          <w:lang w:val="uk-UA"/>
        </w:rPr>
      </w:pPr>
      <w:r w:rsidRPr="00746202">
        <w:rPr>
          <w:rFonts w:ascii="Times New Roman" w:hAnsi="Times New Roman" w:cs="Times New Roman"/>
          <w:b/>
          <w:sz w:val="28"/>
          <w:szCs w:val="28"/>
          <w:shd w:val="clear" w:color="auto" w:fill="FFFFFF"/>
          <w:lang w:val="uk-UA"/>
        </w:rPr>
        <w:lastRenderedPageBreak/>
        <w:t xml:space="preserve">                   СПИСОК ВИКОРИСТАНИХ ДЖЕРЕЛ</w:t>
      </w:r>
    </w:p>
    <w:p w:rsidR="00183013" w:rsidRPr="00746202" w:rsidRDefault="00183013" w:rsidP="00183013">
      <w:pPr>
        <w:spacing w:after="0" w:line="360" w:lineRule="auto"/>
        <w:ind w:firstLine="680"/>
        <w:rPr>
          <w:rFonts w:ascii="Times New Roman" w:hAnsi="Times New Roman" w:cs="Times New Roman"/>
          <w:b/>
          <w:sz w:val="28"/>
          <w:szCs w:val="28"/>
          <w:shd w:val="clear" w:color="auto" w:fill="FFFFFF"/>
          <w:lang w:val="uk-UA"/>
        </w:rPr>
      </w:pP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1. Конституція України: Закон України від </w:t>
      </w:r>
      <w:r w:rsidRPr="00746202">
        <w:rPr>
          <w:rFonts w:ascii="Times New Roman" w:hAnsi="Times New Roman" w:cs="Times New Roman"/>
          <w:sz w:val="28"/>
          <w:szCs w:val="28"/>
        </w:rPr>
        <w:t>28.06.1996 р. № 254к/</w:t>
      </w:r>
      <w:r w:rsidRPr="00746202">
        <w:rPr>
          <w:rFonts w:ascii="Times New Roman" w:hAnsi="Times New Roman" w:cs="Times New Roman"/>
          <w:sz w:val="28"/>
          <w:szCs w:val="28"/>
          <w:lang w:val="uk-UA"/>
        </w:rPr>
        <w:t>96-ВР.</w:t>
      </w:r>
      <w:r w:rsidRPr="00746202">
        <w:rPr>
          <w:rFonts w:ascii="Times New Roman" w:hAnsi="Times New Roman" w:cs="Times New Roman"/>
          <w:sz w:val="28"/>
          <w:szCs w:val="28"/>
        </w:rPr>
        <w:t xml:space="preserve"> </w:t>
      </w:r>
      <w:r w:rsidRPr="00746202">
        <w:rPr>
          <w:rFonts w:ascii="Times New Roman" w:hAnsi="Times New Roman" w:cs="Times New Roman"/>
          <w:sz w:val="28"/>
          <w:szCs w:val="28"/>
          <w:lang w:val="en-US"/>
        </w:rPr>
        <w:t>URL</w:t>
      </w:r>
      <w:r w:rsidRPr="004C5414">
        <w:rPr>
          <w:rFonts w:ascii="Times New Roman" w:hAnsi="Times New Roman" w:cs="Times New Roman"/>
          <w:sz w:val="28"/>
          <w:szCs w:val="28"/>
        </w:rPr>
        <w:t>:</w:t>
      </w:r>
      <w:hyperlink r:id="rId4" w:anchor="Text" w:history="1">
        <w:r w:rsidRPr="00EC0E9D">
          <w:rPr>
            <w:rStyle w:val="a6"/>
            <w:rFonts w:ascii="Times New Roman" w:hAnsi="Times New Roman" w:cs="Times New Roman"/>
            <w:sz w:val="28"/>
            <w:szCs w:val="28"/>
          </w:rPr>
          <w:t>https://zakon.rada.gov.ua/laws/show/254%D0%BA/96%D0%B2%D1%80#Text</w:t>
        </w:r>
      </w:hyperlink>
      <w:r w:rsidRPr="00EC0E9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(дата звернення 04.</w:t>
      </w:r>
      <w:r w:rsidRPr="00CC7CE0">
        <w:rPr>
          <w:rFonts w:ascii="Times New Roman" w:hAnsi="Times New Roman" w:cs="Times New Roman"/>
          <w:sz w:val="28"/>
          <w:szCs w:val="28"/>
        </w:rPr>
        <w:t>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Style w:val="a3"/>
          <w:rFonts w:ascii="Times New Roman" w:hAnsi="Times New Roman" w:cs="Times New Roman"/>
          <w:i w:val="0"/>
          <w:sz w:val="28"/>
          <w:szCs w:val="28"/>
          <w:lang w:val="uk-UA"/>
        </w:rPr>
      </w:pPr>
      <w:r w:rsidRPr="00746202">
        <w:rPr>
          <w:rFonts w:ascii="Times New Roman" w:hAnsi="Times New Roman" w:cs="Times New Roman"/>
          <w:sz w:val="28"/>
          <w:szCs w:val="28"/>
          <w:lang w:val="uk-UA"/>
        </w:rPr>
        <w:t xml:space="preserve">2. </w:t>
      </w:r>
      <w:r w:rsidRPr="00746202">
        <w:rPr>
          <w:rStyle w:val="a3"/>
          <w:rFonts w:ascii="Times New Roman" w:hAnsi="Times New Roman" w:cs="Times New Roman"/>
          <w:sz w:val="28"/>
          <w:szCs w:val="28"/>
        </w:rPr>
        <w:t>Конвенції про захист прав людини і основоположних свобод</w:t>
      </w:r>
      <w:r w:rsidRPr="00746202">
        <w:rPr>
          <w:rStyle w:val="a3"/>
          <w:rFonts w:ascii="Times New Roman" w:hAnsi="Times New Roman" w:cs="Times New Roman"/>
          <w:sz w:val="28"/>
          <w:szCs w:val="28"/>
          <w:lang w:val="uk-UA"/>
        </w:rPr>
        <w:t>: Конвен</w:t>
      </w:r>
      <w:r>
        <w:rPr>
          <w:rStyle w:val="a3"/>
          <w:rFonts w:ascii="Times New Roman" w:hAnsi="Times New Roman" w:cs="Times New Roman"/>
          <w:sz w:val="28"/>
          <w:szCs w:val="28"/>
          <w:lang w:val="uk-UA"/>
        </w:rPr>
        <w:t xml:space="preserve">ція, Міжнародний документ від </w:t>
      </w:r>
      <w:r w:rsidRPr="00CC7CE0">
        <w:rPr>
          <w:rStyle w:val="a3"/>
          <w:rFonts w:ascii="Times New Roman" w:hAnsi="Times New Roman" w:cs="Times New Roman"/>
          <w:sz w:val="28"/>
          <w:szCs w:val="28"/>
        </w:rPr>
        <w:t>21</w:t>
      </w:r>
      <w:r w:rsidRPr="00746202">
        <w:rPr>
          <w:rStyle w:val="a3"/>
          <w:rFonts w:ascii="Times New Roman" w:hAnsi="Times New Roman" w:cs="Times New Roman"/>
          <w:sz w:val="28"/>
          <w:szCs w:val="28"/>
          <w:lang w:val="uk-UA"/>
        </w:rPr>
        <w:t xml:space="preserve">.11.1950 р. </w:t>
      </w:r>
      <w:r w:rsidRPr="00746202">
        <w:rPr>
          <w:rStyle w:val="a3"/>
          <w:rFonts w:ascii="Times New Roman" w:hAnsi="Times New Roman" w:cs="Times New Roman"/>
          <w:sz w:val="28"/>
          <w:szCs w:val="28"/>
          <w:lang w:val="en-US"/>
        </w:rPr>
        <w:t>URL</w:t>
      </w:r>
      <w:r>
        <w:rPr>
          <w:rStyle w:val="a3"/>
          <w:rFonts w:ascii="Times New Roman" w:hAnsi="Times New Roman" w:cs="Times New Roman"/>
          <w:sz w:val="28"/>
          <w:szCs w:val="28"/>
          <w:lang w:val="uk-UA"/>
        </w:rPr>
        <w:t xml:space="preserve">: </w:t>
      </w:r>
      <w:r w:rsidRPr="00900B55">
        <w:rPr>
          <w:rStyle w:val="a3"/>
          <w:rFonts w:ascii="Times New Roman" w:hAnsi="Times New Roman" w:cs="Times New Roman"/>
          <w:sz w:val="28"/>
          <w:szCs w:val="28"/>
          <w:lang w:val="uk-UA"/>
        </w:rPr>
        <w:t xml:space="preserve">https://zakon.rada.gov.ua/laws/show/995_004#Text </w:t>
      </w:r>
      <w:r>
        <w:rPr>
          <w:rStyle w:val="a3"/>
          <w:rFonts w:ascii="Times New Roman" w:hAnsi="Times New Roman" w:cs="Times New Roman"/>
          <w:sz w:val="28"/>
          <w:szCs w:val="28"/>
          <w:lang w:val="uk-UA"/>
        </w:rPr>
        <w:t xml:space="preserve"> (дата звернення 04.11.0</w:t>
      </w:r>
      <w:r w:rsidRPr="00746202">
        <w:rPr>
          <w:rStyle w:val="a3"/>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Style w:val="a3"/>
          <w:rFonts w:ascii="Times New Roman" w:hAnsi="Times New Roman" w:cs="Times New Roman"/>
          <w:i w:val="0"/>
          <w:sz w:val="28"/>
          <w:szCs w:val="28"/>
          <w:lang w:val="uk-UA"/>
        </w:rPr>
      </w:pPr>
      <w:r w:rsidRPr="00746202">
        <w:rPr>
          <w:rStyle w:val="a3"/>
          <w:rFonts w:ascii="Times New Roman" w:hAnsi="Times New Roman" w:cs="Times New Roman"/>
          <w:sz w:val="28"/>
          <w:szCs w:val="28"/>
          <w:lang w:val="uk-UA"/>
        </w:rPr>
        <w:t>3. Житловий кодекс УРСР: Закон УРСР  від 30.06.1983 р. № 5464-</w:t>
      </w:r>
      <w:r w:rsidRPr="00746202">
        <w:rPr>
          <w:rStyle w:val="a3"/>
          <w:rFonts w:ascii="Times New Roman" w:hAnsi="Times New Roman" w:cs="Times New Roman"/>
          <w:sz w:val="28"/>
          <w:szCs w:val="28"/>
          <w:lang w:val="en-US"/>
        </w:rPr>
        <w:t>X</w:t>
      </w:r>
      <w:r w:rsidRPr="00746202">
        <w:rPr>
          <w:rStyle w:val="a3"/>
          <w:rFonts w:ascii="Times New Roman" w:hAnsi="Times New Roman" w:cs="Times New Roman"/>
          <w:sz w:val="28"/>
          <w:szCs w:val="28"/>
          <w:lang w:val="uk-UA"/>
        </w:rPr>
        <w:t xml:space="preserve">. </w:t>
      </w:r>
      <w:r w:rsidRPr="00746202">
        <w:rPr>
          <w:rStyle w:val="a3"/>
          <w:rFonts w:ascii="Times New Roman" w:hAnsi="Times New Roman" w:cs="Times New Roman"/>
          <w:sz w:val="28"/>
          <w:szCs w:val="28"/>
          <w:lang w:val="en-US"/>
        </w:rPr>
        <w:t>URL</w:t>
      </w:r>
      <w:r w:rsidRPr="00746202">
        <w:rPr>
          <w:rStyle w:val="a3"/>
          <w:rFonts w:ascii="Times New Roman" w:hAnsi="Times New Roman" w:cs="Times New Roman"/>
          <w:sz w:val="28"/>
          <w:szCs w:val="28"/>
          <w:lang w:val="uk-UA"/>
        </w:rPr>
        <w:t xml:space="preserve">: </w:t>
      </w:r>
      <w:hyperlink r:id="rId5" w:anchor="Text" w:history="1">
        <w:r w:rsidRPr="00EC0E9D">
          <w:rPr>
            <w:rStyle w:val="a6"/>
            <w:rFonts w:ascii="Times New Roman" w:hAnsi="Times New Roman" w:cs="Times New Roman"/>
            <w:sz w:val="28"/>
            <w:szCs w:val="28"/>
            <w:lang w:val="uk-UA"/>
          </w:rPr>
          <w:t>https://zakon.rada.gov.ua/laws/show/5464-10#Text</w:t>
        </w:r>
      </w:hyperlink>
      <w:r>
        <w:rPr>
          <w:rStyle w:val="a3"/>
          <w:rFonts w:ascii="Times New Roman" w:hAnsi="Times New Roman" w:cs="Times New Roman"/>
          <w:sz w:val="28"/>
          <w:szCs w:val="28"/>
          <w:lang w:val="uk-UA"/>
        </w:rPr>
        <w:t xml:space="preserve"> (дата звернення 04.11.</w:t>
      </w:r>
      <w:r w:rsidRPr="00746202">
        <w:rPr>
          <w:rStyle w:val="a3"/>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iCs/>
          <w:sz w:val="28"/>
          <w:szCs w:val="28"/>
          <w:lang w:val="uk-UA"/>
        </w:rPr>
      </w:pPr>
      <w:r w:rsidRPr="00746202">
        <w:rPr>
          <w:rStyle w:val="a3"/>
          <w:rFonts w:ascii="Times New Roman" w:hAnsi="Times New Roman" w:cs="Times New Roman"/>
          <w:sz w:val="28"/>
          <w:szCs w:val="28"/>
          <w:lang w:val="uk-UA"/>
        </w:rPr>
        <w:t xml:space="preserve">4. </w:t>
      </w:r>
      <w:r>
        <w:rPr>
          <w:rStyle w:val="a4"/>
          <w:rFonts w:ascii="Georgia" w:hAnsi="Georgia"/>
          <w:color w:val="111111"/>
          <w:shd w:val="clear" w:color="auto" w:fill="FCFCFC"/>
        </w:rPr>
        <w:t> </w:t>
      </w:r>
      <w:r w:rsidRPr="00CC7CE0">
        <w:rPr>
          <w:rStyle w:val="a4"/>
          <w:rFonts w:ascii="Times New Roman" w:hAnsi="Times New Roman" w:cs="Times New Roman"/>
          <w:color w:val="111111"/>
          <w:sz w:val="28"/>
          <w:szCs w:val="28"/>
          <w:shd w:val="clear" w:color="auto" w:fill="FCFCFC"/>
          <w:lang w:val="uk-UA"/>
        </w:rPr>
        <w:t>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положень абзаців третього, четвертого, п'ятого статті 248-3 Цивільного процесуального кодексу України та за конституційним зверненням громадян Будинської Світлани Олександрівни і Ковриги Сергія Володимировича щодо офіційного тлумачення положення абзацу четвертого статті 248-3 ЦПК України (справа щодо конституційності статті 248-3 ЦПК України) від 23 травня 2001 року</w:t>
      </w:r>
      <w:r w:rsidRPr="00CC7CE0">
        <w:rPr>
          <w:rStyle w:val="apple-converted-space"/>
          <w:rFonts w:ascii="Times New Roman" w:hAnsi="Times New Roman" w:cs="Times New Roman"/>
          <w:i/>
          <w:iCs/>
          <w:color w:val="111111"/>
          <w:sz w:val="28"/>
          <w:szCs w:val="28"/>
          <w:shd w:val="clear" w:color="auto" w:fill="FCFCFC"/>
        </w:rPr>
        <w:t> </w:t>
      </w:r>
      <w:hyperlink r:id="rId6" w:tgtFrame="_blank" w:history="1">
        <w:r>
          <w:rPr>
            <w:rStyle w:val="a6"/>
            <w:rFonts w:ascii="Times New Roman" w:hAnsi="Times New Roman" w:cs="Times New Roman"/>
            <w:iCs/>
            <w:color w:val="333333"/>
            <w:sz w:val="28"/>
            <w:szCs w:val="28"/>
            <w:lang w:val="uk-UA"/>
          </w:rPr>
          <w:t>.</w:t>
        </w:r>
      </w:hyperlink>
      <w:r>
        <w:rPr>
          <w:rStyle w:val="a4"/>
          <w:rFonts w:ascii="Times New Roman" w:hAnsi="Times New Roman" w:cs="Times New Roman"/>
          <w:color w:val="111111"/>
          <w:sz w:val="28"/>
          <w:szCs w:val="28"/>
          <w:shd w:val="clear" w:color="auto" w:fill="FCFCFC"/>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7" w:history="1">
        <w:r w:rsidRPr="00EC0E9D">
          <w:rPr>
            <w:rStyle w:val="a6"/>
            <w:rFonts w:ascii="Times New Roman" w:hAnsi="Times New Roman" w:cs="Times New Roman"/>
            <w:sz w:val="28"/>
            <w:szCs w:val="28"/>
            <w:lang w:val="uk-UA"/>
          </w:rPr>
          <w:t>http://ccu.gov.ua/publikaciya/pravosuddya-statti-124-131</w:t>
        </w:r>
      </w:hyperlink>
      <w:r>
        <w:rPr>
          <w:rFonts w:ascii="Times New Roman" w:hAnsi="Times New Roman" w:cs="Times New Roman"/>
          <w:sz w:val="28"/>
          <w:szCs w:val="28"/>
          <w:lang w:val="uk-UA"/>
        </w:rPr>
        <w:t xml:space="preserve"> (дата звернення 04.11.2020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5. Про внесення змін до Конституції України (щодо правосуддя): Закон України від 02.06.2016 р. № 1401-</w:t>
      </w:r>
      <w:r w:rsidRPr="00746202">
        <w:rPr>
          <w:rFonts w:ascii="Times New Roman" w:hAnsi="Times New Roman" w:cs="Times New Roman"/>
          <w:sz w:val="28"/>
          <w:szCs w:val="28"/>
          <w:lang w:val="en-US"/>
        </w:rPr>
        <w:t>VIII</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https://zakon.rada.gov.ua/laws/show/1401-19</w:t>
      </w:r>
      <w:r>
        <w:rPr>
          <w:rFonts w:ascii="Times New Roman" w:hAnsi="Times New Roman" w:cs="Times New Roman"/>
          <w:sz w:val="28"/>
          <w:szCs w:val="28"/>
          <w:lang w:val="uk-UA"/>
        </w:rPr>
        <w:t xml:space="preserve"> (дата звернення 04.11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6. Цивільний кодекс України: Закон України від 16.01.2003 . № 435-</w:t>
      </w:r>
      <w:r w:rsidRPr="00746202">
        <w:rPr>
          <w:rFonts w:ascii="Times New Roman" w:hAnsi="Times New Roman" w:cs="Times New Roman"/>
          <w:sz w:val="28"/>
          <w:szCs w:val="28"/>
          <w:lang w:val="en-US"/>
        </w:rPr>
        <w:t>IV</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https://zakon.rada.gov.ua/laws/show/435-15</w:t>
      </w:r>
      <w:r>
        <w:rPr>
          <w:rFonts w:ascii="Times New Roman" w:hAnsi="Times New Roman" w:cs="Times New Roman"/>
          <w:sz w:val="28"/>
          <w:szCs w:val="28"/>
          <w:lang w:val="uk-UA"/>
        </w:rPr>
        <w:t xml:space="preserve"> (дата звернення 04.11</w:t>
      </w:r>
      <w:r w:rsidRPr="00746202">
        <w:rPr>
          <w:rFonts w:ascii="Times New Roman" w:hAnsi="Times New Roman" w:cs="Times New Roman"/>
          <w:sz w:val="28"/>
          <w:szCs w:val="28"/>
          <w:lang w:val="uk-UA"/>
        </w:rPr>
        <w:t>.2020 р.).</w:t>
      </w:r>
    </w:p>
    <w:p w:rsidR="00183013" w:rsidRPr="00EC0E9D"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7. Сірант О.Р. Адміністративна юрисдикція – сучасні підходи до  проблеми визначення. Наше право. 2017. № 2. С. 107-112.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8" w:history="1">
        <w:r w:rsidRPr="00EC0E9D">
          <w:rPr>
            <w:rStyle w:val="a6"/>
            <w:rFonts w:ascii="Times New Roman" w:hAnsi="Times New Roman" w:cs="Times New Roman"/>
            <w:sz w:val="28"/>
            <w:szCs w:val="28"/>
            <w:lang w:val="uk-UA"/>
          </w:rPr>
          <w:t>file:///C:/Documents%20and%20Settings/Deeptown/%D0%9C%D0%BE%D0%B</w:t>
        </w:r>
        <w:r w:rsidRPr="00EC0E9D">
          <w:rPr>
            <w:rStyle w:val="a6"/>
            <w:rFonts w:ascii="Times New Roman" w:hAnsi="Times New Roman" w:cs="Times New Roman"/>
            <w:sz w:val="28"/>
            <w:szCs w:val="28"/>
            <w:lang w:val="uk-UA"/>
          </w:rPr>
          <w:lastRenderedPageBreak/>
          <w:t>8%20%D0%B4%D0%BE%D0%BA%D1%83%D0%BC%D0%B5%D0%BD%D1%82%D1%8B/Downloads/Nashp_2017_2_25.pdf</w:t>
        </w:r>
      </w:hyperlink>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8. </w:t>
      </w:r>
      <w:r w:rsidRPr="00746202">
        <w:rPr>
          <w:rFonts w:ascii="Times New Roman" w:hAnsi="Times New Roman" w:cs="Times New Roman"/>
          <w:sz w:val="28"/>
          <w:szCs w:val="28"/>
        </w:rPr>
        <w:t xml:space="preserve">Гусаров К. Система органів цивільної юрисдикції. </w:t>
      </w:r>
      <w:r w:rsidRPr="00746202">
        <w:rPr>
          <w:rFonts w:ascii="Times New Roman" w:hAnsi="Times New Roman" w:cs="Times New Roman"/>
          <w:iCs/>
          <w:sz w:val="28"/>
          <w:szCs w:val="28"/>
        </w:rPr>
        <w:t>Вісник прокуратури</w:t>
      </w:r>
      <w:r w:rsidRPr="00746202">
        <w:rPr>
          <w:rFonts w:ascii="Times New Roman" w:hAnsi="Times New Roman" w:cs="Times New Roman"/>
          <w:sz w:val="28"/>
          <w:szCs w:val="28"/>
        </w:rPr>
        <w:t>. 2003. № 9. С. 85–88.</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9. </w:t>
      </w:r>
      <w:r w:rsidRPr="00746202">
        <w:rPr>
          <w:rFonts w:ascii="Times New Roman" w:hAnsi="Times New Roman" w:cs="Times New Roman"/>
          <w:sz w:val="28"/>
          <w:szCs w:val="28"/>
        </w:rPr>
        <w:t xml:space="preserve">Янчук А. Учасники захисту цивільних прав. </w:t>
      </w:r>
      <w:r w:rsidRPr="00746202">
        <w:rPr>
          <w:rFonts w:ascii="Times New Roman" w:hAnsi="Times New Roman" w:cs="Times New Roman"/>
          <w:iCs/>
          <w:sz w:val="28"/>
          <w:szCs w:val="28"/>
        </w:rPr>
        <w:t>Підприємництво, господарство і</w:t>
      </w:r>
      <w:r w:rsidRPr="00746202">
        <w:rPr>
          <w:rFonts w:ascii="Times New Roman" w:hAnsi="Times New Roman" w:cs="Times New Roman"/>
          <w:sz w:val="28"/>
          <w:szCs w:val="28"/>
          <w:lang w:val="uk-UA"/>
        </w:rPr>
        <w:t xml:space="preserve"> </w:t>
      </w:r>
      <w:r w:rsidRPr="00746202">
        <w:rPr>
          <w:rFonts w:ascii="Times New Roman" w:hAnsi="Times New Roman" w:cs="Times New Roman"/>
          <w:iCs/>
          <w:sz w:val="28"/>
          <w:szCs w:val="28"/>
        </w:rPr>
        <w:t>право</w:t>
      </w:r>
      <w:r w:rsidRPr="00746202">
        <w:rPr>
          <w:rFonts w:ascii="Times New Roman" w:hAnsi="Times New Roman" w:cs="Times New Roman"/>
          <w:sz w:val="28"/>
          <w:szCs w:val="28"/>
        </w:rPr>
        <w:t>. 2016. № 3. С. 65–70.</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10. </w:t>
      </w:r>
      <w:r w:rsidRPr="00746202">
        <w:rPr>
          <w:rFonts w:ascii="Times New Roman" w:hAnsi="Times New Roman" w:cs="Times New Roman"/>
          <w:sz w:val="28"/>
          <w:szCs w:val="28"/>
        </w:rPr>
        <w:t>Курс цивільного процесу : підручник / В.В. Комаров та ін. ; за ред. В.В. Комарова. Харків : Право, 2011. 1352 с</w:t>
      </w:r>
      <w:r w:rsidRPr="00746202">
        <w:rPr>
          <w:rFonts w:ascii="Times New Roman" w:hAnsi="Times New Roman" w:cs="Times New Roman"/>
          <w:sz w:val="28"/>
          <w:szCs w:val="28"/>
          <w:lang w:val="uk-UA"/>
        </w:rPr>
        <w:t>.</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11. Власов А.А. </w:t>
      </w:r>
      <w:r w:rsidRPr="00746202">
        <w:rPr>
          <w:rFonts w:ascii="Times New Roman" w:hAnsi="Times New Roman" w:cs="Times New Roman"/>
          <w:sz w:val="28"/>
          <w:szCs w:val="28"/>
        </w:rPr>
        <w:t>Гражданский процесс: учебник /под ред. А.А. Власова. М. Юрайт Издат, 2003.</w:t>
      </w:r>
      <w:r w:rsidRPr="00746202">
        <w:rPr>
          <w:rFonts w:ascii="Times New Roman" w:hAnsi="Times New Roman" w:cs="Times New Roman"/>
          <w:sz w:val="28"/>
          <w:szCs w:val="28"/>
          <w:lang w:val="uk-UA"/>
        </w:rPr>
        <w:t xml:space="preserve"> 470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12. Господарський процесуальний кодекс України: Закон України від 06.11.1991 р. № 1798-</w:t>
      </w:r>
      <w:r w:rsidRPr="00746202">
        <w:rPr>
          <w:rFonts w:ascii="Times New Roman" w:hAnsi="Times New Roman" w:cs="Times New Roman"/>
          <w:sz w:val="28"/>
          <w:szCs w:val="28"/>
          <w:lang w:val="en-US"/>
        </w:rPr>
        <w:t>XII</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https://zakon.rada.gov.ua/laws/show/1798-12#T (дата зверне</w:t>
      </w:r>
      <w:r>
        <w:rPr>
          <w:rFonts w:ascii="Times New Roman" w:hAnsi="Times New Roman" w:cs="Times New Roman"/>
          <w:sz w:val="28"/>
          <w:szCs w:val="28"/>
          <w:lang w:val="uk-UA"/>
        </w:rPr>
        <w:t>ння 04.11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13. </w:t>
      </w:r>
      <w:r w:rsidRPr="00746202">
        <w:rPr>
          <w:rFonts w:ascii="Times New Roman" w:hAnsi="Times New Roman" w:cs="Times New Roman"/>
          <w:sz w:val="28"/>
          <w:szCs w:val="28"/>
        </w:rPr>
        <w:t>Про внесення змін до Господарського процесуального кодексу України, Цивільного процесуального</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rPr>
        <w:t>кодексу України, Кодексу адміністративного судочинства</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rPr>
        <w:t>України та інших законодавчих актів</w:t>
      </w:r>
      <w:r w:rsidRPr="00746202">
        <w:rPr>
          <w:rFonts w:ascii="Times New Roman" w:hAnsi="Times New Roman" w:cs="Times New Roman"/>
          <w:sz w:val="28"/>
          <w:szCs w:val="28"/>
          <w:lang w:val="uk-UA"/>
        </w:rPr>
        <w:t>: Закон України від 03.10.2017 р. № 2147-</w:t>
      </w:r>
      <w:r w:rsidRPr="00746202">
        <w:rPr>
          <w:rFonts w:ascii="Times New Roman" w:hAnsi="Times New Roman" w:cs="Times New Roman"/>
          <w:sz w:val="28"/>
          <w:szCs w:val="28"/>
          <w:lang w:val="en-US"/>
        </w:rPr>
        <w:t>VIII</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9" w:history="1">
        <w:r w:rsidRPr="00EC0E9D">
          <w:rPr>
            <w:rStyle w:val="a6"/>
            <w:rFonts w:ascii="Times New Roman" w:hAnsi="Times New Roman" w:cs="Times New Roman"/>
            <w:sz w:val="28"/>
            <w:szCs w:val="28"/>
            <w:lang w:val="uk-UA"/>
          </w:rPr>
          <w:t>https://zakon.rada.gov.ua/laws/show/2147-19</w:t>
        </w:r>
      </w:hyperlink>
      <w:r w:rsidRPr="00EC0E9D">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04.11.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14. Цивільний процесуальний кодекс України: Закон України від 18.03.2004 р. № 1618-</w:t>
      </w:r>
      <w:r w:rsidRPr="00746202">
        <w:rPr>
          <w:rFonts w:ascii="Times New Roman" w:hAnsi="Times New Roman" w:cs="Times New Roman"/>
          <w:sz w:val="28"/>
          <w:szCs w:val="28"/>
          <w:lang w:val="en-US"/>
        </w:rPr>
        <w:t>IV</w:t>
      </w:r>
      <w:r w:rsidRPr="00746202">
        <w:rPr>
          <w:rFonts w:ascii="Times New Roman" w:hAnsi="Times New Roman" w:cs="Times New Roman"/>
          <w:sz w:val="28"/>
          <w:szCs w:val="28"/>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10" w:history="1">
        <w:r w:rsidRPr="00EC0E9D">
          <w:rPr>
            <w:rStyle w:val="a6"/>
            <w:rFonts w:ascii="Times New Roman" w:hAnsi="Times New Roman" w:cs="Times New Roman"/>
            <w:sz w:val="28"/>
            <w:szCs w:val="28"/>
            <w:lang w:val="uk-UA"/>
          </w:rPr>
          <w:t>https://zakon.rada.gov.ua/laws/show/1618-15</w:t>
        </w:r>
      </w:hyperlink>
      <w:r w:rsidRPr="00EC0E9D">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04.11.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15. Яновицька А.В. Юрисдикція суду за цивільним процесуальним та господарським процесуальними кодексами України. Юридичний науковий електронний журнал. 2019. № 4. С. 71-74.</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16. Вась</w:t>
      </w:r>
      <w:r w:rsidRPr="00746202">
        <w:rPr>
          <w:rFonts w:ascii="Times New Roman" w:hAnsi="Times New Roman" w:cs="Times New Roman"/>
          <w:sz w:val="28"/>
          <w:szCs w:val="28"/>
        </w:rPr>
        <w:t>ковский Е.В. Учебник гражданского процесса  /Под ред. и с предисл. В. А. Томсинова. (Серия «Русское юридическое наследие»).</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rPr>
        <w:t>М</w:t>
      </w:r>
      <w:r w:rsidRPr="00746202">
        <w:rPr>
          <w:rFonts w:ascii="Times New Roman" w:hAnsi="Times New Roman" w:cs="Times New Roman"/>
          <w:sz w:val="28"/>
          <w:szCs w:val="28"/>
          <w:lang w:val="uk-UA"/>
        </w:rPr>
        <w:t>.</w:t>
      </w:r>
      <w:r w:rsidRPr="00746202">
        <w:rPr>
          <w:rFonts w:ascii="Times New Roman" w:hAnsi="Times New Roman" w:cs="Times New Roman"/>
          <w:sz w:val="28"/>
          <w:szCs w:val="28"/>
        </w:rPr>
        <w:t xml:space="preserve"> Зерцало. 2003</w:t>
      </w:r>
      <w:r w:rsidRPr="00746202">
        <w:rPr>
          <w:rFonts w:ascii="Times New Roman" w:hAnsi="Times New Roman" w:cs="Times New Roman"/>
          <w:sz w:val="28"/>
          <w:szCs w:val="28"/>
          <w:lang w:val="uk-UA"/>
        </w:rPr>
        <w:t>.</w:t>
      </w:r>
      <w:r w:rsidRPr="00746202">
        <w:rPr>
          <w:rFonts w:ascii="Times New Roman" w:hAnsi="Times New Roman" w:cs="Times New Roman"/>
          <w:sz w:val="28"/>
          <w:szCs w:val="28"/>
        </w:rPr>
        <w:t xml:space="preserve"> </w:t>
      </w:r>
      <w:r w:rsidRPr="00746202">
        <w:rPr>
          <w:rFonts w:ascii="Times New Roman" w:hAnsi="Times New Roman" w:cs="Times New Roman"/>
          <w:sz w:val="28"/>
          <w:szCs w:val="28"/>
          <w:lang w:val="uk-UA"/>
        </w:rPr>
        <w:t>464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17. Шандура Д.М. Цивільна юрисдикція: дис.. … канд. юрид. наук : спец. 12.00.03. </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Д. М. Шандура. Х. 2008. 222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lastRenderedPageBreak/>
        <w:t>18. Глущенко С.В.  Концептуальні нариси єдності судової юрисдикції. Право України. 2014. № 11. С. 219-231.</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19. Битяк Ю.П. Законодавчі засади розмежування компетенції судів загальної юрисдикції. Актуальні проблеми застосування Цивільного процесуального кодексу та Кодексу адміністративного судочинстваУкраїни: тези доповідей та наукових повідомлень учасників міжнародної науково-практичної конференції (25-26 січня 2007 р.) / за заг. ред. проф.В. В. Комарова. Х.: Нац. юрид. акад. України, 2007. С. 23-29.</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20. Шандура Д. М. Цивільна юрисдикція: автореф. дис. … канд. юрид. наук: 12.00.03. Харків, 2008. 22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21. </w:t>
      </w:r>
      <w:r w:rsidRPr="00746202">
        <w:rPr>
          <w:rFonts w:ascii="Times New Roman" w:hAnsi="Times New Roman" w:cs="Times New Roman"/>
          <w:sz w:val="28"/>
          <w:szCs w:val="28"/>
        </w:rPr>
        <w:t>Мостова Н. Юрисдикція адміністративних судів щодо</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rPr>
        <w:t>вирішення адміністративних справ. Закон и жизнь. 2013. № 6. С. 38-40.</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22. </w:t>
      </w:r>
      <w:r w:rsidRPr="00746202">
        <w:rPr>
          <w:rFonts w:ascii="Times New Roman" w:hAnsi="Times New Roman" w:cs="Times New Roman"/>
          <w:sz w:val="28"/>
          <w:szCs w:val="28"/>
        </w:rPr>
        <w:t>Куйбіда Р.О. Реформування правосуддя в Україні: стан і перспективи: монографія. К.: Атіка, 2004. 288 с</w:t>
      </w:r>
      <w:r w:rsidRPr="00746202">
        <w:rPr>
          <w:rFonts w:ascii="Times New Roman" w:hAnsi="Times New Roman" w:cs="Times New Roman"/>
          <w:sz w:val="28"/>
          <w:szCs w:val="28"/>
          <w:lang w:val="uk-UA"/>
        </w:rPr>
        <w:t>.</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23. Рішення Конституційного Суду України від 25 грудня 1997 року № 9-зп у справі за конституційним зверненням громадян Проценко Раїси Миколаївни, Ярошенко Поліни Петрівни та інших громадян щодо офіційного тлумачення статей 55, 64, 124 Конституції України (справа за зверненнями жителів міста Жовті Води). </w:t>
      </w:r>
      <w:r w:rsidRPr="00746202">
        <w:rPr>
          <w:rFonts w:ascii="Times New Roman" w:hAnsi="Times New Roman" w:cs="Times New Roman"/>
          <w:sz w:val="28"/>
          <w:szCs w:val="28"/>
        </w:rPr>
        <w:t>URL</w:t>
      </w:r>
      <w:r w:rsidRPr="00746202">
        <w:rPr>
          <w:rFonts w:ascii="Times New Roman" w:hAnsi="Times New Roman" w:cs="Times New Roman"/>
          <w:sz w:val="28"/>
          <w:szCs w:val="28"/>
          <w:lang w:val="uk-UA"/>
        </w:rPr>
        <w:t xml:space="preserve">: </w:t>
      </w:r>
      <w:hyperlink r:id="rId11" w:history="1">
        <w:r w:rsidRPr="00EC0E9D">
          <w:rPr>
            <w:rStyle w:val="a6"/>
            <w:rFonts w:ascii="Times New Roman" w:hAnsi="Times New Roman" w:cs="Times New Roman"/>
            <w:sz w:val="28"/>
            <w:szCs w:val="28"/>
          </w:rPr>
          <w:t>http</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zakon</w:t>
        </w:r>
        <w:r w:rsidRPr="00EC0E9D">
          <w:rPr>
            <w:rStyle w:val="a6"/>
            <w:rFonts w:ascii="Times New Roman" w:hAnsi="Times New Roman" w:cs="Times New Roman"/>
            <w:sz w:val="28"/>
            <w:szCs w:val="28"/>
            <w:lang w:val="uk-UA"/>
          </w:rPr>
          <w:t>3.</w:t>
        </w:r>
        <w:r w:rsidRPr="00EC0E9D">
          <w:rPr>
            <w:rStyle w:val="a6"/>
            <w:rFonts w:ascii="Times New Roman" w:hAnsi="Times New Roman" w:cs="Times New Roman"/>
            <w:sz w:val="28"/>
            <w:szCs w:val="28"/>
          </w:rPr>
          <w:t>rada</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gov</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ua</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laws</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show</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v</w:t>
        </w:r>
        <w:r w:rsidRPr="00EC0E9D">
          <w:rPr>
            <w:rStyle w:val="a6"/>
            <w:rFonts w:ascii="Times New Roman" w:hAnsi="Times New Roman" w:cs="Times New Roman"/>
            <w:sz w:val="28"/>
            <w:szCs w:val="28"/>
            <w:lang w:val="uk-UA"/>
          </w:rPr>
          <w:t>009</w:t>
        </w:r>
        <w:r w:rsidRPr="00EC0E9D">
          <w:rPr>
            <w:rStyle w:val="a6"/>
            <w:rFonts w:ascii="Times New Roman" w:hAnsi="Times New Roman" w:cs="Times New Roman"/>
            <w:sz w:val="28"/>
            <w:szCs w:val="28"/>
          </w:rPr>
          <w:t>p</w:t>
        </w:r>
        <w:r w:rsidRPr="00EC0E9D">
          <w:rPr>
            <w:rStyle w:val="a6"/>
            <w:rFonts w:ascii="Times New Roman" w:hAnsi="Times New Roman" w:cs="Times New Roman"/>
            <w:sz w:val="28"/>
            <w:szCs w:val="28"/>
            <w:lang w:val="uk-UA"/>
          </w:rPr>
          <w:t>710–97</w:t>
        </w:r>
      </w:hyperlink>
      <w:r w:rsidRPr="00746202">
        <w:rPr>
          <w:lang w:val="uk-UA"/>
        </w:rPr>
        <w:t xml:space="preserve"> </w:t>
      </w:r>
      <w:r>
        <w:rPr>
          <w:rFonts w:ascii="Times New Roman" w:hAnsi="Times New Roman" w:cs="Times New Roman"/>
          <w:sz w:val="28"/>
          <w:szCs w:val="28"/>
          <w:lang w:val="uk-UA"/>
        </w:rPr>
        <w:t>(дата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24. Рішення Конституційного Суду України від 7 травня 2002 року № 8-рп/2002 у справі за конституційним поданням Президента України щодо офіційного тлумачення положень частин другої, третьої статті 124 Конституції України (справа щодо підвідомчості актів про призначення або звільнення посадових осіб). </w:t>
      </w:r>
      <w:r w:rsidRPr="00746202">
        <w:rPr>
          <w:rFonts w:ascii="Times New Roman" w:hAnsi="Times New Roman" w:cs="Times New Roman"/>
          <w:sz w:val="28"/>
          <w:szCs w:val="28"/>
        </w:rPr>
        <w:t>URL</w:t>
      </w:r>
      <w:r w:rsidRPr="00746202">
        <w:rPr>
          <w:rFonts w:ascii="Times New Roman" w:hAnsi="Times New Roman" w:cs="Times New Roman"/>
          <w:sz w:val="28"/>
          <w:szCs w:val="28"/>
          <w:lang w:val="uk-UA"/>
        </w:rPr>
        <w:t xml:space="preserve">: </w:t>
      </w:r>
      <w:hyperlink r:id="rId12" w:history="1">
        <w:r w:rsidRPr="00EC0E9D">
          <w:rPr>
            <w:rStyle w:val="a6"/>
            <w:rFonts w:ascii="Times New Roman" w:hAnsi="Times New Roman" w:cs="Times New Roman"/>
            <w:sz w:val="28"/>
            <w:szCs w:val="28"/>
          </w:rPr>
          <w:t>http</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zakon</w:t>
        </w:r>
        <w:r w:rsidRPr="00EC0E9D">
          <w:rPr>
            <w:rStyle w:val="a6"/>
            <w:rFonts w:ascii="Times New Roman" w:hAnsi="Times New Roman" w:cs="Times New Roman"/>
            <w:sz w:val="28"/>
            <w:szCs w:val="28"/>
            <w:lang w:val="uk-UA"/>
          </w:rPr>
          <w:t>3.</w:t>
        </w:r>
        <w:r w:rsidRPr="00EC0E9D">
          <w:rPr>
            <w:rStyle w:val="a6"/>
            <w:rFonts w:ascii="Times New Roman" w:hAnsi="Times New Roman" w:cs="Times New Roman"/>
            <w:sz w:val="28"/>
            <w:szCs w:val="28"/>
          </w:rPr>
          <w:t>rada</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gov</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ua</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laws</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show</w:t>
        </w:r>
        <w:r w:rsidRPr="00EC0E9D">
          <w:rPr>
            <w:rStyle w:val="a6"/>
            <w:rFonts w:ascii="Times New Roman" w:hAnsi="Times New Roman" w:cs="Times New Roman"/>
            <w:sz w:val="28"/>
            <w:szCs w:val="28"/>
            <w:lang w:val="uk-UA"/>
          </w:rPr>
          <w:t>/</w:t>
        </w:r>
        <w:r w:rsidRPr="00EC0E9D">
          <w:rPr>
            <w:rStyle w:val="a6"/>
            <w:rFonts w:ascii="Times New Roman" w:hAnsi="Times New Roman" w:cs="Times New Roman"/>
            <w:sz w:val="28"/>
            <w:szCs w:val="28"/>
          </w:rPr>
          <w:t>v</w:t>
        </w:r>
        <w:r w:rsidRPr="00EC0E9D">
          <w:rPr>
            <w:rStyle w:val="a6"/>
            <w:rFonts w:ascii="Times New Roman" w:hAnsi="Times New Roman" w:cs="Times New Roman"/>
            <w:sz w:val="28"/>
            <w:szCs w:val="28"/>
            <w:lang w:val="uk-UA"/>
          </w:rPr>
          <w:t>008</w:t>
        </w:r>
        <w:r w:rsidRPr="00EC0E9D">
          <w:rPr>
            <w:rStyle w:val="a6"/>
            <w:rFonts w:ascii="Times New Roman" w:hAnsi="Times New Roman" w:cs="Times New Roman"/>
            <w:sz w:val="28"/>
            <w:szCs w:val="28"/>
          </w:rPr>
          <w:t>p</w:t>
        </w:r>
        <w:r w:rsidRPr="00EC0E9D">
          <w:rPr>
            <w:rStyle w:val="a6"/>
            <w:rFonts w:ascii="Times New Roman" w:hAnsi="Times New Roman" w:cs="Times New Roman"/>
            <w:sz w:val="28"/>
            <w:szCs w:val="28"/>
            <w:lang w:val="uk-UA"/>
          </w:rPr>
          <w:t>710–02</w:t>
        </w:r>
      </w:hyperlink>
      <w:r w:rsidRPr="00746202">
        <w:rPr>
          <w:lang w:val="uk-UA"/>
        </w:rPr>
        <w:t xml:space="preserve"> </w:t>
      </w:r>
      <w:r>
        <w:rPr>
          <w:rFonts w:ascii="Times New Roman" w:hAnsi="Times New Roman" w:cs="Times New Roman"/>
          <w:sz w:val="28"/>
          <w:szCs w:val="28"/>
          <w:lang w:val="uk-UA"/>
        </w:rPr>
        <w:t>(дата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25. </w:t>
      </w:r>
      <w:r w:rsidRPr="00746202">
        <w:rPr>
          <w:rFonts w:ascii="Times New Roman" w:hAnsi="Times New Roman" w:cs="Times New Roman"/>
          <w:sz w:val="28"/>
          <w:szCs w:val="28"/>
        </w:rPr>
        <w:t>Глущенко С.В. Вищі спеціалізовані суди в системі судової влади в Україні: дис. … докт. юрид. наук: 12.00.10. Харків. 2015. 490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lastRenderedPageBreak/>
        <w:t>26. Бессараб Н. М. Юрисдикція та підсудність цивільних судів: автореф. дис. … канд. юрид. наук. Одеса, 2015. 21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27. Лейба Л. В. Правове регулювання вирішення земельних спорів: дис... канд. юрид. наук : 12.00.06; Нац. юрид. акад. України ім. Я. Мудрого. Х. 2005. 189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28. Сердюк В.В. Юрисдикція судів України за спеціалізацією : автореф. дис. …  юрид. наук : спец.12.00.10. « Судоустрій, прокуратура та адвокатура» К. 2003. 19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29. Лимарь І.В. Конституційні засади юрисдикції цивільних судів. Теорія і практика правознавства. 2017. Вип.. 1 (11). С. 1-12.</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30. </w:t>
      </w:r>
      <w:r w:rsidRPr="00746202">
        <w:rPr>
          <w:rFonts w:ascii="Times New Roman" w:hAnsi="Times New Roman" w:cs="Times New Roman"/>
          <w:sz w:val="28"/>
          <w:szCs w:val="28"/>
        </w:rPr>
        <w:t>Фулей Т. І. Застосування практики Європейського суду з прав людини при здійсненні правосуддя: наук.-метод. посіб. для суддів. 2-ге вид. випр., допов. Київ, 2015. 208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31. </w:t>
      </w:r>
      <w:r w:rsidRPr="00746202">
        <w:rPr>
          <w:rFonts w:ascii="Times New Roman" w:hAnsi="Times New Roman" w:cs="Times New Roman"/>
          <w:sz w:val="28"/>
          <w:szCs w:val="28"/>
        </w:rPr>
        <w:t xml:space="preserve">Лутковська В. В. Конвенція про захист прав і основних свобод людини і цивільний процес. URL: </w:t>
      </w:r>
      <w:r w:rsidRPr="00746202">
        <w:rPr>
          <w:rFonts w:ascii="Times New Roman" w:hAnsi="Times New Roman" w:cs="Times New Roman"/>
          <w:sz w:val="28"/>
          <w:szCs w:val="28"/>
          <w:lang w:val="en-US"/>
        </w:rPr>
        <w:t>http</w:t>
      </w:r>
      <w:r w:rsidRPr="00746202">
        <w:rPr>
          <w:rFonts w:ascii="Times New Roman" w:hAnsi="Times New Roman" w:cs="Times New Roman"/>
          <w:sz w:val="28"/>
          <w:szCs w:val="28"/>
        </w:rPr>
        <w:t>://</w:t>
      </w:r>
      <w:r w:rsidRPr="00746202">
        <w:rPr>
          <w:rFonts w:ascii="Times New Roman" w:hAnsi="Times New Roman" w:cs="Times New Roman"/>
          <w:sz w:val="28"/>
          <w:szCs w:val="28"/>
          <w:lang w:val="en-US"/>
        </w:rPr>
        <w:t>www</w:t>
      </w:r>
      <w:r w:rsidRPr="00746202">
        <w:rPr>
          <w:rFonts w:ascii="Times New Roman" w:hAnsi="Times New Roman" w:cs="Times New Roman"/>
          <w:sz w:val="28"/>
          <w:szCs w:val="28"/>
        </w:rPr>
        <w:t>.</w:t>
      </w:r>
      <w:r w:rsidRPr="00746202">
        <w:rPr>
          <w:rFonts w:ascii="Times New Roman" w:hAnsi="Times New Roman" w:cs="Times New Roman"/>
          <w:sz w:val="28"/>
          <w:szCs w:val="28"/>
          <w:lang w:val="en-US"/>
        </w:rPr>
        <w:t>judges</w:t>
      </w:r>
      <w:r w:rsidRPr="00746202">
        <w:rPr>
          <w:rFonts w:ascii="Times New Roman" w:hAnsi="Times New Roman" w:cs="Times New Roman"/>
          <w:sz w:val="28"/>
          <w:szCs w:val="28"/>
        </w:rPr>
        <w:t>.</w:t>
      </w:r>
      <w:r w:rsidRPr="00746202">
        <w:rPr>
          <w:rFonts w:ascii="Times New Roman" w:hAnsi="Times New Roman" w:cs="Times New Roman"/>
          <w:sz w:val="28"/>
          <w:szCs w:val="28"/>
          <w:lang w:val="en-US"/>
        </w:rPr>
        <w:t>org</w:t>
      </w:r>
      <w:r w:rsidRPr="00746202">
        <w:rPr>
          <w:rFonts w:ascii="Times New Roman" w:hAnsi="Times New Roman" w:cs="Times New Roman"/>
          <w:sz w:val="28"/>
          <w:szCs w:val="28"/>
        </w:rPr>
        <w:t>.</w:t>
      </w:r>
      <w:r w:rsidRPr="00746202">
        <w:rPr>
          <w:rFonts w:ascii="Times New Roman" w:hAnsi="Times New Roman" w:cs="Times New Roman"/>
          <w:sz w:val="28"/>
          <w:szCs w:val="28"/>
          <w:lang w:val="en-US"/>
        </w:rPr>
        <w:t>ua</w:t>
      </w:r>
      <w:r w:rsidRPr="00746202">
        <w:rPr>
          <w:rFonts w:ascii="Times New Roman" w:hAnsi="Times New Roman" w:cs="Times New Roman"/>
          <w:sz w:val="28"/>
          <w:szCs w:val="28"/>
        </w:rPr>
        <w:t>/</w:t>
      </w:r>
      <w:r w:rsidRPr="00746202">
        <w:rPr>
          <w:rFonts w:ascii="Times New Roman" w:hAnsi="Times New Roman" w:cs="Times New Roman"/>
          <w:sz w:val="28"/>
          <w:szCs w:val="28"/>
          <w:lang w:val="en-US"/>
        </w:rPr>
        <w:t>article</w:t>
      </w:r>
      <w:r w:rsidRPr="00746202">
        <w:rPr>
          <w:rFonts w:ascii="Times New Roman" w:hAnsi="Times New Roman" w:cs="Times New Roman"/>
          <w:sz w:val="28"/>
          <w:szCs w:val="28"/>
        </w:rPr>
        <w:t>/</w:t>
      </w:r>
      <w:r w:rsidRPr="00746202">
        <w:rPr>
          <w:rFonts w:ascii="Times New Roman" w:hAnsi="Times New Roman" w:cs="Times New Roman"/>
          <w:sz w:val="28"/>
          <w:szCs w:val="28"/>
          <w:lang w:val="en-US"/>
        </w:rPr>
        <w:t>seminar</w:t>
      </w:r>
      <w:r w:rsidRPr="00746202">
        <w:rPr>
          <w:rFonts w:ascii="Times New Roman" w:hAnsi="Times New Roman" w:cs="Times New Roman"/>
          <w:sz w:val="28"/>
          <w:szCs w:val="28"/>
        </w:rPr>
        <w:t>21 -8.</w:t>
      </w:r>
      <w:r w:rsidRPr="00746202">
        <w:rPr>
          <w:rFonts w:ascii="Times New Roman" w:hAnsi="Times New Roman" w:cs="Times New Roman"/>
          <w:sz w:val="28"/>
          <w:szCs w:val="28"/>
          <w:lang w:val="en-US"/>
        </w:rPr>
        <w:t>htm</w:t>
      </w:r>
      <w:r w:rsidRPr="00746202">
        <w:rPr>
          <w:rFonts w:ascii="Times New Roman" w:hAnsi="Times New Roman" w:cs="Times New Roman"/>
          <w:sz w:val="28"/>
          <w:szCs w:val="28"/>
        </w:rPr>
        <w:t>.</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32.  </w:t>
      </w:r>
      <w:r w:rsidRPr="00746202">
        <w:rPr>
          <w:rFonts w:ascii="Times New Roman" w:hAnsi="Times New Roman" w:cs="Times New Roman"/>
          <w:sz w:val="28"/>
          <w:szCs w:val="28"/>
        </w:rPr>
        <w:t>Цивільний процес: навч. посіб. / А. В. Андрушко, Ю. В. Білоусов, Р. О. Стефанчук, О. І. Угриновська та ін. ; за ред. Ю. В. Білоусова. Київ: Прецедент, 2005. 172 с</w:t>
      </w:r>
      <w:r w:rsidRPr="00746202">
        <w:rPr>
          <w:rFonts w:ascii="Times New Roman" w:hAnsi="Times New Roman" w:cs="Times New Roman"/>
          <w:sz w:val="28"/>
          <w:szCs w:val="28"/>
          <w:lang w:val="uk-UA"/>
        </w:rPr>
        <w:t>.</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33. </w:t>
      </w:r>
      <w:r w:rsidRPr="00746202">
        <w:rPr>
          <w:rFonts w:ascii="Times New Roman" w:hAnsi="Times New Roman" w:cs="Times New Roman"/>
          <w:sz w:val="28"/>
          <w:szCs w:val="28"/>
        </w:rPr>
        <w:t>Комаров В. В., Сакара Н. Ю. Право на справедливий судовий розгляд у цивільному судочинстві: навч. посіб.; Нац. юрид. акад. України ім. Ярослава Мудрого. Харків: Нац. юрид. акад. України ім. Я. Мудрого, 2007. 42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34. </w:t>
      </w:r>
      <w:r w:rsidRPr="00746202">
        <w:rPr>
          <w:rFonts w:ascii="Times New Roman" w:hAnsi="Times New Roman" w:cs="Times New Roman"/>
          <w:sz w:val="28"/>
          <w:szCs w:val="28"/>
        </w:rPr>
        <w:t>Цувіна Т. А. Право на суд у цивільному судочинстві: монографія. Харків: Слово, 2015. 281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35. Демченко С. Зміст правовідносин та предмет спору як головні критерії розмежування судових юрисдикцій. Вісник Вищого адміністративного суду України. 2010. № 2. С. 22-28.</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36. Сібільова Н.В. Організація судової влади в Україні : навч. посібник / за ред. І. Є Марочкіна. Н.В. Сібільової. Х.: Одіссей. 2007. 328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lastRenderedPageBreak/>
        <w:t>37. Суд, правоохоронні та правозахисні органи України : навч. посібник. / відповід. ред. Я.  Кондратьєв. К.: Юрінком Інтер. 2002. 305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38. Чорнооченко С.І. Цивільний процес: навч. посіб. К.: Центр навчальної літератури. 2014. 416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39. Про деякі питання  юрисдикції загальних судіа та визначення підсудності цивільних справ: постанова Пленуму Вищого спеціалізованого суду з  розгляду цивільних і кримінальних справ від 01.03.2013 р. № 3.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13" w:history="1">
        <w:r w:rsidRPr="00EC0E9D">
          <w:rPr>
            <w:rStyle w:val="a6"/>
            <w:rFonts w:ascii="Times New Roman" w:hAnsi="Times New Roman" w:cs="Times New Roman"/>
            <w:sz w:val="28"/>
            <w:szCs w:val="28"/>
            <w:lang w:val="uk-UA"/>
          </w:rPr>
          <w:t>https://zakon.rada.gov.ua/laws/show/v0003740-13</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40. Бичкова С.С., Бірюков А.І., Бобрик В.І. Цивільне процесуальне право України: підручник /за заг. ред. С.С. Бичкової. К.: Атіка. 2009. 760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41. Про судоустрій і статус суддів: Закон України від 02.06.2016 р. № 1402 – </w:t>
      </w:r>
      <w:r w:rsidRPr="00746202">
        <w:rPr>
          <w:rFonts w:ascii="Times New Roman" w:hAnsi="Times New Roman" w:cs="Times New Roman"/>
          <w:sz w:val="28"/>
          <w:szCs w:val="28"/>
          <w:lang w:val="en-US"/>
        </w:rPr>
        <w:t>VIII</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14" w:history="1">
        <w:r w:rsidRPr="00EC0E9D">
          <w:rPr>
            <w:rStyle w:val="a6"/>
            <w:rFonts w:ascii="Times New Roman" w:hAnsi="Times New Roman" w:cs="Times New Roman"/>
            <w:sz w:val="28"/>
            <w:szCs w:val="28"/>
            <w:lang w:val="uk-UA"/>
          </w:rPr>
          <w:t>https://zakon.rada.gov.ua/laws/card/1402-19</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42. Павлова Л.В. Поняття, зміст та значення підвідомчості справ в адміністративному судочинстві / Л.В. Павлова // Форум права.  2011.  № 4.  С. 534–539.</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43. </w:t>
      </w:r>
      <w:r w:rsidRPr="00746202">
        <w:rPr>
          <w:rFonts w:ascii="Times New Roman" w:hAnsi="Times New Roman" w:cs="Times New Roman"/>
          <w:sz w:val="28"/>
          <w:szCs w:val="28"/>
        </w:rPr>
        <w:t>Проблеми теорії та практики цивільного судочинства : моногр. / В. В. Комаров, В. І. Тертишніков, В. В. Баранкова та ін.  Х. : Харків юридичний, 2008.  925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44. Смокович М. І. Проблеми розмежування судової юрисдикції та визначення компетенції адміністративних судів : автореф. дис. … канд. юрид. наук : 12.00.07 / Смокович Михайло Іванович ; Академія управління МВС.  К., 2010.  22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45. Бессараб Н. М. Юрисдикція та підсудність цивільних справ : автореф. дис. … канд. юрид. наук : 12.00.03 / Бессараб Наталя Миколаївна ; Міжнародний гуманітарний університет. Одеса, 2015. 19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46. Катаєва Е. В. Юрисдикція адміністративних судів України щодо вирішення адміністративних справ : автореф. дис. … канд. юрид. наук : 12.00.07 / Катаєва Елла Валеріївна ; Державний науково-дослідний інститут Міністерства внутрішніх справ України. К., 2016. 24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lastRenderedPageBreak/>
        <w:t>47. Смокович М. І. Визначення юрисдикції адміністративних судів та розмежування судових юрисдикцій : монографія / М. І. Смокович. К.: Юрінком Інтер, 2012. 304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48. Проблеми теорії та практики цивільного судочинства: монографія </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 xml:space="preserve">В.В.Комаров, В. І. Тертишніков, В. В. Баранкова та ін. </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за заг. ред. В. В. Комарова. Х.: Харків юридичний. 2008. 928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49. Луспеник Д. </w:t>
      </w:r>
      <w:r w:rsidRPr="00746202">
        <w:rPr>
          <w:rFonts w:ascii="Times New Roman" w:hAnsi="Times New Roman" w:cs="Times New Roman"/>
          <w:sz w:val="28"/>
          <w:szCs w:val="28"/>
        </w:rPr>
        <w:t xml:space="preserve">Спорная юрисдикция. /Д. Луспеник. Юридическая практика. 2007. № 3. С. </w:t>
      </w:r>
      <w:r w:rsidRPr="00746202">
        <w:rPr>
          <w:rFonts w:ascii="Times New Roman" w:hAnsi="Times New Roman" w:cs="Times New Roman"/>
          <w:sz w:val="28"/>
          <w:szCs w:val="28"/>
          <w:lang w:val="uk-UA"/>
        </w:rPr>
        <w:t>1-11.</w:t>
      </w:r>
    </w:p>
    <w:p w:rsidR="00183013" w:rsidRPr="00746202" w:rsidRDefault="00183013" w:rsidP="00183013">
      <w:pPr>
        <w:spacing w:after="0" w:line="360" w:lineRule="auto"/>
        <w:ind w:firstLine="709"/>
        <w:jc w:val="both"/>
        <w:rPr>
          <w:rFonts w:ascii="Times New Roman" w:hAnsi="Times New Roman" w:cs="Times New Roman"/>
          <w:iCs/>
          <w:sz w:val="28"/>
          <w:szCs w:val="28"/>
          <w:lang w:val="uk-UA"/>
        </w:rPr>
      </w:pPr>
      <w:r w:rsidRPr="00746202">
        <w:rPr>
          <w:rFonts w:ascii="Times New Roman" w:hAnsi="Times New Roman" w:cs="Times New Roman"/>
          <w:sz w:val="28"/>
          <w:szCs w:val="28"/>
          <w:lang w:val="uk-UA"/>
        </w:rPr>
        <w:t xml:space="preserve">50. </w:t>
      </w:r>
      <w:r w:rsidRPr="00746202">
        <w:rPr>
          <w:rFonts w:ascii="Times New Roman" w:hAnsi="Times New Roman" w:cs="Times New Roman"/>
          <w:iCs/>
          <w:sz w:val="28"/>
          <w:szCs w:val="28"/>
          <w:lang w:val="uk-UA"/>
        </w:rPr>
        <w:t>Куйбіда Р.О. Межі адміністративної юрисдикції : спірні питання //Юридичний вісник України. 2007. № 25 (625).  С. 6–7.</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iCs/>
          <w:sz w:val="28"/>
          <w:szCs w:val="28"/>
          <w:lang w:val="uk-UA"/>
        </w:rPr>
        <w:t xml:space="preserve">51. </w:t>
      </w:r>
      <w:r w:rsidRPr="00746202">
        <w:rPr>
          <w:rFonts w:ascii="Times New Roman" w:hAnsi="Times New Roman" w:cs="Times New Roman"/>
          <w:sz w:val="28"/>
          <w:szCs w:val="28"/>
          <w:lang w:val="uk-UA"/>
        </w:rPr>
        <w:t xml:space="preserve">Тертишніков В.І. Цивільний процесуальний кодекс України: науково-практичний коментар </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В. І. Тертишніков. Х.: Ксилон. 2006. 448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52. </w:t>
      </w:r>
      <w:r w:rsidRPr="00746202">
        <w:rPr>
          <w:rFonts w:ascii="Times New Roman" w:hAnsi="Times New Roman" w:cs="Times New Roman"/>
          <w:sz w:val="28"/>
          <w:szCs w:val="28"/>
        </w:rPr>
        <w:t>Сакара Н. Ю. Проблема доступності правосуддя у цивільних справах : дис. … канд. юрид. наук : 12.00.03 / Сакара Наталія Юріївна ; Національна юридична академія України ім. Ярослава Мудрого. Х., 2005.  209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53. Кодекс адміністративного судочинства України: Закон України від 06.07.2005 р. № 2747-</w:t>
      </w:r>
      <w:r w:rsidRPr="00746202">
        <w:rPr>
          <w:rFonts w:ascii="Times New Roman" w:hAnsi="Times New Roman" w:cs="Times New Roman"/>
          <w:sz w:val="28"/>
          <w:szCs w:val="28"/>
          <w:lang w:val="en-US"/>
        </w:rPr>
        <w:t>IV</w:t>
      </w:r>
      <w:r w:rsidRPr="00746202">
        <w:rPr>
          <w:rFonts w:ascii="Times New Roman" w:hAnsi="Times New Roman" w:cs="Times New Roman"/>
          <w:sz w:val="28"/>
          <w:szCs w:val="28"/>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15" w:history="1">
        <w:r w:rsidRPr="00EC0E9D">
          <w:rPr>
            <w:rStyle w:val="a6"/>
            <w:rFonts w:ascii="Times New Roman" w:hAnsi="Times New Roman" w:cs="Times New Roman"/>
            <w:sz w:val="28"/>
            <w:szCs w:val="28"/>
            <w:lang w:val="uk-UA"/>
          </w:rPr>
          <w:t>https://zakon.rada.gov.ua/laws/card/2747-15</w:t>
        </w:r>
      </w:hyperlink>
      <w:r w:rsidRPr="00EC0E9D">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54. </w:t>
      </w:r>
      <w:r w:rsidRPr="00746202">
        <w:rPr>
          <w:rFonts w:ascii="Times New Roman" w:hAnsi="Times New Roman" w:cs="Times New Roman"/>
          <w:sz w:val="28"/>
          <w:szCs w:val="28"/>
        </w:rPr>
        <w:t>Сухарева Н.В. Сущность административно-правовых споров. /</w:t>
      </w:r>
      <w:r w:rsidRPr="00746202">
        <w:rPr>
          <w:rFonts w:ascii="Times New Roman" w:hAnsi="Times New Roman" w:cs="Times New Roman"/>
          <w:sz w:val="28"/>
          <w:szCs w:val="28"/>
          <w:lang w:val="uk-UA"/>
        </w:rPr>
        <w:t xml:space="preserve">Н. </w:t>
      </w:r>
      <w:r w:rsidRPr="00746202">
        <w:rPr>
          <w:rFonts w:ascii="Times New Roman" w:hAnsi="Times New Roman" w:cs="Times New Roman"/>
          <w:sz w:val="28"/>
          <w:szCs w:val="28"/>
        </w:rPr>
        <w:t>В. Сухарева. Юрист. 1999. № 10.  С. 52-57.</w:t>
      </w:r>
    </w:p>
    <w:p w:rsidR="00183013" w:rsidRPr="00EC0E9D"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56. Лихолат І.П. Юрисдикційні засоби врегулювання та вирішення правових спорів в України. </w:t>
      </w:r>
      <w:r w:rsidRPr="00746202">
        <w:rPr>
          <w:rFonts w:ascii="Times New Roman" w:hAnsi="Times New Roman" w:cs="Times New Roman"/>
          <w:sz w:val="28"/>
          <w:szCs w:val="28"/>
        </w:rPr>
        <w:t>Наукові записки НаУКМА. Юридичні науки. 2018. Том 1</w:t>
      </w:r>
      <w:r w:rsidRPr="00746202">
        <w:rPr>
          <w:rFonts w:ascii="Times New Roman" w:hAnsi="Times New Roman" w:cs="Times New Roman"/>
          <w:sz w:val="28"/>
          <w:szCs w:val="28"/>
          <w:lang w:val="uk-UA"/>
        </w:rPr>
        <w:t xml:space="preserve">. С. 15-20.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16" w:history="1">
        <w:r w:rsidRPr="00EC0E9D">
          <w:rPr>
            <w:rStyle w:val="a6"/>
            <w:rFonts w:ascii="Times New Roman" w:hAnsi="Times New Roman" w:cs="Times New Roman"/>
            <w:sz w:val="28"/>
            <w:szCs w:val="28"/>
            <w:lang w:val="uk-UA"/>
          </w:rPr>
          <w:t>http://ekmair.ukma.edu.ua/bitstream/handle/123456789/14744/Lykholat_Yurysdyktsiini_zasoby_vrehuliuvannia_ta_vyrishennia.pdf?sequence=1&amp;isAllowed=y</w:t>
        </w:r>
      </w:hyperlink>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57. </w:t>
      </w:r>
      <w:r w:rsidRPr="00746202">
        <w:rPr>
          <w:rFonts w:ascii="Times New Roman" w:hAnsi="Times New Roman" w:cs="Times New Roman"/>
          <w:sz w:val="28"/>
          <w:szCs w:val="28"/>
        </w:rPr>
        <w:t>Спасибо-Фатеева И. В. Акционерные общества: корпоративные правоотношения / И. В. Спасибо-Фатеева.  Х. : Право, 1998. 256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58. Притика Ю. Д. Поняття і диференціація способів і захисту цивільних прав та інтересів //Вісник Київського національного університету імені Тараса Шевченка. 2004. № 60–62. </w:t>
      </w:r>
    </w:p>
    <w:p w:rsidR="00183013" w:rsidRPr="00746202" w:rsidRDefault="00183013" w:rsidP="00183013">
      <w:pPr>
        <w:spacing w:after="0" w:line="360" w:lineRule="auto"/>
        <w:ind w:firstLine="709"/>
        <w:jc w:val="both"/>
        <w:rPr>
          <w:rFonts w:ascii="Times New Roman" w:hAnsi="Times New Roman" w:cs="Times New Roman"/>
          <w:sz w:val="28"/>
          <w:szCs w:val="28"/>
        </w:rPr>
      </w:pPr>
      <w:r w:rsidRPr="00746202">
        <w:rPr>
          <w:rFonts w:ascii="Times New Roman" w:hAnsi="Times New Roman" w:cs="Times New Roman"/>
          <w:sz w:val="28"/>
          <w:szCs w:val="28"/>
          <w:lang w:val="uk-UA"/>
        </w:rPr>
        <w:lastRenderedPageBreak/>
        <w:t xml:space="preserve">59. Піддубна Т.М. Право на захист цивільних прав та інтересів : дис. … канд. юрид. наук : спец. 12.00.03. </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Т. М. Піддубна. К. 2009.  209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60. </w:t>
      </w:r>
      <w:r w:rsidRPr="00746202">
        <w:rPr>
          <w:rFonts w:ascii="Times New Roman" w:hAnsi="Times New Roman" w:cs="Times New Roman"/>
          <w:sz w:val="28"/>
          <w:szCs w:val="28"/>
        </w:rPr>
        <w:t>Галянтич М. К. Житлове право України: навч. посібник / М. К. Галянтич. К. : Юрінком Інтер, 2007.  498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61. П</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 xml:space="preserve">янова Я.В. Судовий захист майнових цивільних прав : дис. … канд. юрид. наук : спец. 12.00.03. </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Я.В. П</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янова. Х. 2009. 224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62. Погрібний С.О. Механизм та принципи регулювання  договірних відносин у цивільному праві України: монографія. К.: Правова єдність. 2009. 304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63. Корольова Є.О.Юридична природа права на захист житлових прав. Науковий вісник Херсонського державного університету. Серія «Юридичні науки». Випуск 3. Том 1. 2015. С. 113-117.</w:t>
      </w:r>
    </w:p>
    <w:p w:rsidR="00183013" w:rsidRPr="00E23DA5"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64. В.А. Кройтор. Система цивільно-правових засобів захисту житлових прав. Право і безпека. 2016. № 1. С. 135-140.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E23DA5">
        <w:rPr>
          <w:rFonts w:ascii="Times New Roman" w:hAnsi="Times New Roman" w:cs="Times New Roman"/>
          <w:sz w:val="28"/>
          <w:szCs w:val="28"/>
          <w:lang w:val="uk-UA"/>
        </w:rPr>
        <w:t>http://dspace.univd.edu.ua/xmlui/handle/123456789/822?locale-attribute=en</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65. </w:t>
      </w:r>
      <w:r w:rsidRPr="00746202">
        <w:rPr>
          <w:rFonts w:ascii="Times New Roman" w:hAnsi="Times New Roman" w:cs="Times New Roman"/>
          <w:sz w:val="28"/>
          <w:szCs w:val="28"/>
        </w:rPr>
        <w:t>Про деякі питання, що виникли в практиці застосування судами Житлового кодексу України : постанова Пленуму Верхов</w:t>
      </w:r>
      <w:r w:rsidRPr="00746202">
        <w:rPr>
          <w:rFonts w:ascii="Times New Roman" w:hAnsi="Times New Roman" w:cs="Times New Roman"/>
          <w:sz w:val="28"/>
          <w:szCs w:val="28"/>
          <w:lang w:val="uk-UA"/>
        </w:rPr>
        <w:t xml:space="preserve">ного </w:t>
      </w:r>
      <w:r w:rsidRPr="00746202">
        <w:rPr>
          <w:rFonts w:ascii="Times New Roman" w:hAnsi="Times New Roman" w:cs="Times New Roman"/>
          <w:sz w:val="28"/>
          <w:szCs w:val="28"/>
        </w:rPr>
        <w:t>суду України від</w:t>
      </w:r>
      <w:r w:rsidRPr="00746202">
        <w:rPr>
          <w:rFonts w:ascii="Times New Roman" w:hAnsi="Times New Roman" w:cs="Times New Roman"/>
          <w:sz w:val="28"/>
          <w:szCs w:val="28"/>
          <w:lang w:val="uk-UA"/>
        </w:rPr>
        <w:t xml:space="preserve"> 12.04.1985 р. № 2.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w:t>
      </w:r>
      <w:r w:rsidRPr="00FB234B">
        <w:rPr>
          <w:rFonts w:ascii="Times New Roman" w:hAnsi="Times New Roman" w:cs="Times New Roman"/>
          <w:sz w:val="28"/>
          <w:szCs w:val="28"/>
          <w:lang w:val="uk-UA"/>
        </w:rPr>
        <w:t xml:space="preserve"> </w:t>
      </w:r>
      <w:hyperlink r:id="rId17" w:history="1">
        <w:r w:rsidRPr="00FB234B">
          <w:rPr>
            <w:rStyle w:val="a6"/>
            <w:rFonts w:ascii="Times New Roman" w:hAnsi="Times New Roman" w:cs="Times New Roman"/>
            <w:sz w:val="28"/>
            <w:szCs w:val="28"/>
            <w:lang w:val="uk-UA"/>
          </w:rPr>
          <w:t>https://zakon.rada.gov.ua/laws/show/v0002700-85</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66. </w:t>
      </w:r>
      <w:r w:rsidRPr="00746202">
        <w:rPr>
          <w:rFonts w:ascii="Times New Roman" w:hAnsi="Times New Roman" w:cs="Times New Roman"/>
          <w:sz w:val="28"/>
          <w:szCs w:val="28"/>
        </w:rPr>
        <w:t>Житлові спори у судовій практиці: навчально-методичний посібник // За заг. ред. В. В. Луця.  Одеса, 2008.  145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67. </w:t>
      </w:r>
      <w:r w:rsidRPr="00746202">
        <w:rPr>
          <w:rFonts w:ascii="Times New Roman" w:hAnsi="Times New Roman" w:cs="Times New Roman"/>
          <w:sz w:val="28"/>
          <w:szCs w:val="28"/>
        </w:rPr>
        <w:t>Сучасний словник цивільно-правових термінів. (Серія «Юридичний радник»). Харків</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rPr>
        <w:t xml:space="preserve">Страйд, 2005. 224 с. </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68. </w:t>
      </w:r>
      <w:r w:rsidRPr="00746202">
        <w:rPr>
          <w:rFonts w:ascii="Times New Roman" w:hAnsi="Times New Roman" w:cs="Times New Roman"/>
          <w:sz w:val="28"/>
          <w:szCs w:val="28"/>
        </w:rPr>
        <w:t>Про Уповноваженого Верховної Ради України з прав людини</w:t>
      </w:r>
      <w:r w:rsidRPr="00746202">
        <w:rPr>
          <w:rFonts w:ascii="Times New Roman" w:hAnsi="Times New Roman" w:cs="Times New Roman"/>
          <w:sz w:val="28"/>
          <w:szCs w:val="28"/>
          <w:lang w:val="uk-UA"/>
        </w:rPr>
        <w:t xml:space="preserve">: Закон України від 23.12. 1997 р. № 776/97-ВР.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18" w:history="1">
        <w:r w:rsidRPr="00FB234B">
          <w:rPr>
            <w:rStyle w:val="a6"/>
            <w:rFonts w:ascii="Times New Roman" w:hAnsi="Times New Roman" w:cs="Times New Roman"/>
            <w:sz w:val="28"/>
            <w:szCs w:val="28"/>
            <w:lang w:val="uk-UA"/>
          </w:rPr>
          <w:t>https://zakon.rada.gov.ua/laws/card/776/97-%D0%B2%D1%80</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69. Про державну реєстрацію речових прав на нерухоме майно та їх обтяжень: Закон України від 01.07.2004 р. </w:t>
      </w:r>
      <w:r w:rsidRPr="00746202">
        <w:rPr>
          <w:rFonts w:ascii="Times New Roman" w:hAnsi="Times New Roman" w:cs="Times New Roman"/>
          <w:sz w:val="28"/>
          <w:szCs w:val="28"/>
        </w:rPr>
        <w:t>№ 1952-</w:t>
      </w:r>
      <w:r w:rsidRPr="00746202">
        <w:rPr>
          <w:rFonts w:ascii="Times New Roman" w:hAnsi="Times New Roman" w:cs="Times New Roman"/>
          <w:sz w:val="28"/>
          <w:szCs w:val="28"/>
          <w:lang w:val="en-US"/>
        </w:rPr>
        <w:t>IV</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19" w:history="1">
        <w:r w:rsidRPr="00FB234B">
          <w:rPr>
            <w:rStyle w:val="a6"/>
            <w:rFonts w:ascii="Times New Roman" w:hAnsi="Times New Roman" w:cs="Times New Roman"/>
            <w:sz w:val="28"/>
            <w:szCs w:val="28"/>
            <w:lang w:val="uk-UA"/>
          </w:rPr>
          <w:t>https://zakon.rada.gov.ua/laws/card/1952-15</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rPr>
        <w:lastRenderedPageBreak/>
        <w:t>70</w:t>
      </w:r>
      <w:r w:rsidRPr="00746202">
        <w:rPr>
          <w:rFonts w:ascii="Times New Roman" w:hAnsi="Times New Roman" w:cs="Times New Roman"/>
          <w:sz w:val="28"/>
          <w:szCs w:val="28"/>
          <w:lang w:val="uk-UA"/>
        </w:rPr>
        <w:t>. Про нотаріат: Закон України від 02.09.1993 р. № 3425-</w:t>
      </w:r>
      <w:r w:rsidRPr="00746202">
        <w:rPr>
          <w:rFonts w:ascii="Times New Roman" w:hAnsi="Times New Roman" w:cs="Times New Roman"/>
          <w:sz w:val="28"/>
          <w:szCs w:val="28"/>
          <w:lang w:val="en-US"/>
        </w:rPr>
        <w:t>XII</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20" w:history="1">
        <w:r w:rsidRPr="00FB234B">
          <w:rPr>
            <w:rStyle w:val="a6"/>
            <w:rFonts w:ascii="Times New Roman" w:hAnsi="Times New Roman" w:cs="Times New Roman"/>
            <w:sz w:val="28"/>
            <w:szCs w:val="28"/>
            <w:lang w:val="uk-UA"/>
          </w:rPr>
          <w:t>https://zakon.rada.gov.ua/laws/card/3425-12</w:t>
        </w:r>
      </w:hyperlink>
      <w:r w:rsidRPr="00FB234B">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71. </w:t>
      </w:r>
      <w:r w:rsidRPr="00746202">
        <w:rPr>
          <w:rFonts w:ascii="Times New Roman" w:hAnsi="Times New Roman" w:cs="Times New Roman"/>
          <w:sz w:val="28"/>
          <w:szCs w:val="28"/>
        </w:rPr>
        <w:t>Про міжнародне приватне право</w:t>
      </w:r>
      <w:r w:rsidRPr="00746202">
        <w:rPr>
          <w:rFonts w:ascii="Times New Roman" w:hAnsi="Times New Roman" w:cs="Times New Roman"/>
          <w:sz w:val="28"/>
          <w:szCs w:val="28"/>
          <w:lang w:val="uk-UA"/>
        </w:rPr>
        <w:t>: Закон України від 23.06.2005 р. № 2709-</w:t>
      </w:r>
      <w:r w:rsidRPr="00746202">
        <w:rPr>
          <w:rFonts w:ascii="Times New Roman" w:hAnsi="Times New Roman" w:cs="Times New Roman"/>
          <w:sz w:val="28"/>
          <w:szCs w:val="28"/>
          <w:lang w:val="en-US"/>
        </w:rPr>
        <w:t>IV</w:t>
      </w:r>
      <w:r w:rsidRPr="00746202">
        <w:rPr>
          <w:rFonts w:ascii="Times New Roman" w:hAnsi="Times New Roman" w:cs="Times New Roman"/>
          <w:sz w:val="28"/>
          <w:szCs w:val="28"/>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21" w:history="1">
        <w:r w:rsidRPr="00FB234B">
          <w:rPr>
            <w:rStyle w:val="a6"/>
            <w:rFonts w:ascii="Times New Roman" w:hAnsi="Times New Roman" w:cs="Times New Roman"/>
            <w:sz w:val="28"/>
            <w:szCs w:val="28"/>
            <w:lang w:val="uk-UA"/>
          </w:rPr>
          <w:t>https://zakon.rada.gov.ua/laws/card/2709-15</w:t>
        </w:r>
      </w:hyperlink>
      <w:r w:rsidRPr="00FB234B">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72. Аврамова О.  Формування житлових правовідносин. Підприємницство, господарство і право. 2019. № 11. С. 5-11.</w:t>
      </w:r>
    </w:p>
    <w:p w:rsidR="00183013" w:rsidRPr="00746202" w:rsidRDefault="00183013" w:rsidP="00183013">
      <w:pPr>
        <w:spacing w:after="0" w:line="360" w:lineRule="auto"/>
        <w:ind w:firstLine="709"/>
        <w:jc w:val="both"/>
        <w:rPr>
          <w:rFonts w:ascii="Times New Roman" w:hAnsi="Times New Roman" w:cs="Times New Roman"/>
          <w:spacing w:val="-5"/>
          <w:sz w:val="28"/>
          <w:szCs w:val="28"/>
          <w:lang w:val="uk-UA"/>
        </w:rPr>
      </w:pPr>
      <w:r w:rsidRPr="00746202">
        <w:rPr>
          <w:rFonts w:ascii="Times New Roman" w:hAnsi="Times New Roman" w:cs="Times New Roman"/>
          <w:sz w:val="28"/>
          <w:szCs w:val="28"/>
          <w:lang w:val="uk-UA"/>
        </w:rPr>
        <w:t xml:space="preserve">73. </w:t>
      </w:r>
      <w:r w:rsidRPr="00746202">
        <w:rPr>
          <w:rFonts w:ascii="Times New Roman" w:hAnsi="Times New Roman" w:cs="Times New Roman"/>
          <w:iCs/>
          <w:spacing w:val="-5"/>
          <w:sz w:val="28"/>
          <w:szCs w:val="28"/>
        </w:rPr>
        <w:t>Асканазий</w:t>
      </w:r>
      <w:r w:rsidRPr="00746202">
        <w:rPr>
          <w:rFonts w:ascii="Times New Roman" w:hAnsi="Times New Roman" w:cs="Times New Roman"/>
          <w:iCs/>
          <w:spacing w:val="-5"/>
          <w:sz w:val="28"/>
          <w:szCs w:val="28"/>
          <w:lang w:val="uk-UA"/>
        </w:rPr>
        <w:t xml:space="preserve"> </w:t>
      </w:r>
      <w:r w:rsidRPr="00746202">
        <w:rPr>
          <w:rFonts w:ascii="Times New Roman" w:hAnsi="Times New Roman" w:cs="Times New Roman"/>
          <w:iCs/>
          <w:spacing w:val="-5"/>
          <w:sz w:val="28"/>
          <w:szCs w:val="28"/>
        </w:rPr>
        <w:t xml:space="preserve">С.И. </w:t>
      </w:r>
      <w:r w:rsidRPr="00746202">
        <w:rPr>
          <w:rFonts w:ascii="Times New Roman" w:hAnsi="Times New Roman" w:cs="Times New Roman"/>
          <w:spacing w:val="-5"/>
          <w:sz w:val="28"/>
          <w:szCs w:val="28"/>
        </w:rPr>
        <w:t xml:space="preserve">Советское жилищное право. </w:t>
      </w:r>
      <w:r w:rsidRPr="00746202">
        <w:rPr>
          <w:rFonts w:ascii="Times New Roman" w:hAnsi="Times New Roman" w:cs="Times New Roman"/>
          <w:spacing w:val="-5"/>
          <w:sz w:val="28"/>
          <w:szCs w:val="28"/>
          <w:lang w:val="en-US"/>
        </w:rPr>
        <w:t>M</w:t>
      </w:r>
      <w:r w:rsidRPr="00746202">
        <w:rPr>
          <w:rFonts w:ascii="Times New Roman" w:hAnsi="Times New Roman" w:cs="Times New Roman"/>
          <w:spacing w:val="-5"/>
          <w:sz w:val="28"/>
          <w:szCs w:val="28"/>
        </w:rPr>
        <w:t>.</w:t>
      </w:r>
      <w:r w:rsidRPr="00746202">
        <w:rPr>
          <w:rFonts w:ascii="Times New Roman" w:hAnsi="Times New Roman" w:cs="Times New Roman"/>
          <w:spacing w:val="-5"/>
          <w:sz w:val="28"/>
          <w:szCs w:val="28"/>
          <w:lang w:val="uk-UA"/>
        </w:rPr>
        <w:t xml:space="preserve">, Юридиздат. </w:t>
      </w:r>
      <w:r w:rsidRPr="00746202">
        <w:rPr>
          <w:rFonts w:ascii="Times New Roman" w:hAnsi="Times New Roman" w:cs="Times New Roman"/>
          <w:spacing w:val="-5"/>
          <w:sz w:val="28"/>
          <w:szCs w:val="28"/>
        </w:rPr>
        <w:t xml:space="preserve"> </w:t>
      </w:r>
      <w:r w:rsidRPr="00746202">
        <w:rPr>
          <w:rFonts w:ascii="Times New Roman" w:hAnsi="Times New Roman" w:cs="Times New Roman"/>
          <w:spacing w:val="-5"/>
          <w:sz w:val="28"/>
          <w:szCs w:val="28"/>
          <w:lang w:val="uk-UA"/>
        </w:rPr>
        <w:t>1940. 184 с.</w:t>
      </w:r>
    </w:p>
    <w:p w:rsidR="00183013" w:rsidRPr="00746202" w:rsidRDefault="00183013" w:rsidP="00183013">
      <w:pPr>
        <w:spacing w:after="0" w:line="360" w:lineRule="auto"/>
        <w:ind w:firstLine="709"/>
        <w:jc w:val="both"/>
        <w:rPr>
          <w:rFonts w:ascii="Times New Roman" w:hAnsi="Times New Roman" w:cs="Times New Roman"/>
          <w:spacing w:val="-5"/>
          <w:sz w:val="28"/>
          <w:szCs w:val="28"/>
          <w:lang w:val="uk-UA"/>
        </w:rPr>
      </w:pPr>
      <w:r w:rsidRPr="00746202">
        <w:rPr>
          <w:rFonts w:ascii="Times New Roman" w:hAnsi="Times New Roman" w:cs="Times New Roman"/>
          <w:spacing w:val="-5"/>
          <w:sz w:val="28"/>
          <w:szCs w:val="28"/>
          <w:lang w:val="uk-UA"/>
        </w:rPr>
        <w:t xml:space="preserve">74. </w:t>
      </w:r>
      <w:r w:rsidRPr="00746202">
        <w:rPr>
          <w:rFonts w:ascii="Times New Roman" w:hAnsi="Times New Roman" w:cs="Times New Roman"/>
          <w:iCs/>
          <w:spacing w:val="-5"/>
          <w:sz w:val="28"/>
          <w:szCs w:val="28"/>
        </w:rPr>
        <w:t>Аск</w:t>
      </w:r>
      <w:r w:rsidRPr="00746202">
        <w:rPr>
          <w:rFonts w:ascii="Times New Roman" w:hAnsi="Times New Roman" w:cs="Times New Roman"/>
          <w:iCs/>
          <w:spacing w:val="-5"/>
          <w:sz w:val="28"/>
          <w:szCs w:val="28"/>
          <w:lang w:val="uk-UA"/>
        </w:rPr>
        <w:t xml:space="preserve">аназий </w:t>
      </w:r>
      <w:r w:rsidRPr="00746202">
        <w:rPr>
          <w:rFonts w:ascii="Times New Roman" w:hAnsi="Times New Roman" w:cs="Times New Roman"/>
          <w:iCs/>
          <w:spacing w:val="-5"/>
          <w:sz w:val="28"/>
          <w:szCs w:val="28"/>
        </w:rPr>
        <w:t xml:space="preserve">С.И., Брауде И.Л., Пергамент А.И. </w:t>
      </w:r>
      <w:r w:rsidRPr="00746202">
        <w:rPr>
          <w:rFonts w:ascii="Times New Roman" w:hAnsi="Times New Roman" w:cs="Times New Roman"/>
          <w:spacing w:val="-5"/>
          <w:sz w:val="28"/>
          <w:szCs w:val="28"/>
        </w:rPr>
        <w:t xml:space="preserve">Жилищное право. М., </w:t>
      </w:r>
      <w:r w:rsidRPr="00746202">
        <w:rPr>
          <w:rFonts w:ascii="Times New Roman" w:hAnsi="Times New Roman" w:cs="Times New Roman"/>
          <w:spacing w:val="-5"/>
          <w:sz w:val="28"/>
          <w:szCs w:val="28"/>
          <w:lang w:val="uk-UA"/>
        </w:rPr>
        <w:t>Госюриздат. 1956. 231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pacing w:val="-5"/>
          <w:sz w:val="28"/>
          <w:szCs w:val="28"/>
          <w:lang w:val="uk-UA"/>
        </w:rPr>
        <w:t xml:space="preserve">75. </w:t>
      </w:r>
      <w:r w:rsidRPr="00746202">
        <w:rPr>
          <w:rFonts w:ascii="Times New Roman" w:hAnsi="Times New Roman" w:cs="Times New Roman"/>
          <w:iCs/>
          <w:spacing w:val="-7"/>
          <w:sz w:val="28"/>
          <w:szCs w:val="28"/>
        </w:rPr>
        <w:t xml:space="preserve">Чигир В.Ф. </w:t>
      </w:r>
      <w:r w:rsidRPr="00746202">
        <w:rPr>
          <w:rFonts w:ascii="Times New Roman" w:hAnsi="Times New Roman" w:cs="Times New Roman"/>
          <w:spacing w:val="-7"/>
          <w:sz w:val="28"/>
          <w:szCs w:val="28"/>
        </w:rPr>
        <w:t xml:space="preserve">Проблемы отраслевой принадлежности жилищного законодательства </w:t>
      </w:r>
      <w:r w:rsidRPr="00746202">
        <w:rPr>
          <w:rFonts w:ascii="Times New Roman" w:hAnsi="Times New Roman" w:cs="Times New Roman"/>
          <w:iCs/>
          <w:spacing w:val="-7"/>
          <w:sz w:val="28"/>
          <w:szCs w:val="28"/>
          <w:lang w:val="en-US"/>
        </w:rPr>
        <w:t>II</w:t>
      </w:r>
      <w:r w:rsidRPr="00746202">
        <w:rPr>
          <w:rFonts w:ascii="Times New Roman" w:hAnsi="Times New Roman" w:cs="Times New Roman"/>
          <w:iCs/>
          <w:spacing w:val="-7"/>
          <w:sz w:val="28"/>
          <w:szCs w:val="28"/>
        </w:rPr>
        <w:t xml:space="preserve"> </w:t>
      </w:r>
      <w:r w:rsidRPr="00746202">
        <w:rPr>
          <w:rFonts w:ascii="Times New Roman" w:hAnsi="Times New Roman" w:cs="Times New Roman"/>
          <w:spacing w:val="-7"/>
          <w:sz w:val="28"/>
          <w:szCs w:val="28"/>
        </w:rPr>
        <w:t>Основы граждан</w:t>
      </w:r>
      <w:r w:rsidRPr="00746202">
        <w:rPr>
          <w:rFonts w:ascii="Times New Roman" w:hAnsi="Times New Roman" w:cs="Times New Roman"/>
          <w:spacing w:val="-7"/>
          <w:sz w:val="28"/>
          <w:szCs w:val="28"/>
        </w:rPr>
        <w:softHyphen/>
      </w:r>
      <w:r w:rsidRPr="00746202">
        <w:rPr>
          <w:rFonts w:ascii="Times New Roman" w:hAnsi="Times New Roman" w:cs="Times New Roman"/>
          <w:spacing w:val="-6"/>
          <w:sz w:val="28"/>
          <w:szCs w:val="28"/>
        </w:rPr>
        <w:t>ского законодательства и Основы гражданского судопроизводства Союза ССР и союзных республик. Сара</w:t>
      </w:r>
      <w:r w:rsidRPr="00746202">
        <w:rPr>
          <w:rFonts w:ascii="Times New Roman" w:hAnsi="Times New Roman" w:cs="Times New Roman"/>
          <w:spacing w:val="-6"/>
          <w:sz w:val="28"/>
          <w:szCs w:val="28"/>
        </w:rPr>
        <w:softHyphen/>
      </w:r>
      <w:r w:rsidRPr="00746202">
        <w:rPr>
          <w:rFonts w:ascii="Times New Roman" w:hAnsi="Times New Roman" w:cs="Times New Roman"/>
          <w:sz w:val="28"/>
          <w:szCs w:val="28"/>
        </w:rPr>
        <w:t xml:space="preserve">тов, </w:t>
      </w:r>
      <w:r w:rsidRPr="00746202">
        <w:rPr>
          <w:rFonts w:ascii="Times New Roman" w:hAnsi="Times New Roman" w:cs="Times New Roman"/>
          <w:sz w:val="28"/>
          <w:szCs w:val="28"/>
          <w:lang w:val="uk-UA"/>
        </w:rPr>
        <w:t xml:space="preserve">І981. </w:t>
      </w:r>
    </w:p>
    <w:p w:rsidR="00183013" w:rsidRPr="00746202" w:rsidRDefault="00183013" w:rsidP="00183013">
      <w:pPr>
        <w:spacing w:after="0" w:line="360" w:lineRule="auto"/>
        <w:ind w:firstLine="709"/>
        <w:jc w:val="both"/>
        <w:rPr>
          <w:rFonts w:ascii="Times New Roman" w:hAnsi="Times New Roman" w:cs="Times New Roman"/>
          <w:spacing w:val="-5"/>
          <w:sz w:val="28"/>
          <w:szCs w:val="28"/>
          <w:lang w:val="uk-UA"/>
        </w:rPr>
      </w:pPr>
      <w:r w:rsidRPr="00746202">
        <w:rPr>
          <w:rFonts w:ascii="Times New Roman" w:hAnsi="Times New Roman" w:cs="Times New Roman"/>
          <w:sz w:val="28"/>
          <w:szCs w:val="28"/>
          <w:lang w:val="uk-UA"/>
        </w:rPr>
        <w:t xml:space="preserve">76. </w:t>
      </w:r>
      <w:r w:rsidRPr="00746202">
        <w:rPr>
          <w:rFonts w:ascii="Times New Roman" w:hAnsi="Times New Roman" w:cs="Times New Roman"/>
          <w:iCs/>
          <w:spacing w:val="-6"/>
          <w:sz w:val="28"/>
          <w:szCs w:val="28"/>
        </w:rPr>
        <w:t xml:space="preserve">Красавчиков О.А. </w:t>
      </w:r>
      <w:r w:rsidRPr="00746202">
        <w:rPr>
          <w:rFonts w:ascii="Times New Roman" w:hAnsi="Times New Roman" w:cs="Times New Roman"/>
          <w:spacing w:val="-6"/>
          <w:sz w:val="28"/>
          <w:szCs w:val="28"/>
        </w:rPr>
        <w:t>Основы жилищного законодательства: предмет регулирования и юридическая при</w:t>
      </w:r>
      <w:r w:rsidRPr="00746202">
        <w:rPr>
          <w:rFonts w:ascii="Times New Roman" w:hAnsi="Times New Roman" w:cs="Times New Roman"/>
          <w:spacing w:val="-6"/>
          <w:sz w:val="28"/>
          <w:szCs w:val="28"/>
        </w:rPr>
        <w:softHyphen/>
      </w:r>
      <w:r w:rsidRPr="00746202">
        <w:rPr>
          <w:rFonts w:ascii="Times New Roman" w:hAnsi="Times New Roman" w:cs="Times New Roman"/>
          <w:spacing w:val="-5"/>
          <w:sz w:val="28"/>
          <w:szCs w:val="28"/>
        </w:rPr>
        <w:t xml:space="preserve">рода. //Основы советского жилищного законодательства. Свердловск, </w:t>
      </w:r>
      <w:r w:rsidRPr="00746202">
        <w:rPr>
          <w:rFonts w:ascii="Times New Roman" w:hAnsi="Times New Roman" w:cs="Times New Roman"/>
          <w:spacing w:val="-5"/>
          <w:sz w:val="28"/>
          <w:szCs w:val="28"/>
          <w:lang w:val="uk-UA"/>
        </w:rPr>
        <w:t>1981.</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pacing w:val="-5"/>
          <w:sz w:val="28"/>
          <w:szCs w:val="28"/>
          <w:lang w:val="uk-UA"/>
        </w:rPr>
        <w:t xml:space="preserve">77. </w:t>
      </w:r>
      <w:r w:rsidRPr="00746202">
        <w:rPr>
          <w:rFonts w:ascii="Times New Roman" w:hAnsi="Times New Roman" w:cs="Times New Roman"/>
          <w:sz w:val="28"/>
          <w:szCs w:val="28"/>
          <w:lang w:val="uk-UA"/>
        </w:rPr>
        <w:t>Галянтич М.К. Проблеми нормативного визначення житлових відносин. Юридична Україна. 2013. № 5. С. 37-42.</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78. Фігель А.А. Цивільно-правовий захист житлових прав фізичних осіб: автореф. дис. … канд. юрид. наук : 12.00.03. /А. А. Фігель ; НДІ приватного права і підприємництва  НАПрН України. К.,  2012. 20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79. </w:t>
      </w:r>
      <w:r w:rsidRPr="00746202">
        <w:rPr>
          <w:rFonts w:ascii="Times New Roman" w:hAnsi="Times New Roman" w:cs="Times New Roman"/>
          <w:iCs/>
          <w:sz w:val="28"/>
          <w:szCs w:val="28"/>
        </w:rPr>
        <w:t>Толстой Ю.К.</w:t>
      </w:r>
      <w:r w:rsidRPr="00746202">
        <w:rPr>
          <w:rFonts w:ascii="Times New Roman" w:hAnsi="Times New Roman" w:cs="Times New Roman"/>
          <w:sz w:val="28"/>
          <w:szCs w:val="28"/>
        </w:rPr>
        <w:t xml:space="preserve"> Жилищное право: </w:t>
      </w:r>
      <w:r w:rsidRPr="00746202">
        <w:rPr>
          <w:rFonts w:ascii="Times New Roman" w:hAnsi="Times New Roman" w:cs="Times New Roman"/>
          <w:sz w:val="28"/>
          <w:szCs w:val="28"/>
          <w:lang w:val="uk-UA"/>
        </w:rPr>
        <w:t>у</w:t>
      </w:r>
      <w:r w:rsidRPr="00746202">
        <w:rPr>
          <w:rFonts w:ascii="Times New Roman" w:hAnsi="Times New Roman" w:cs="Times New Roman"/>
          <w:sz w:val="28"/>
          <w:szCs w:val="28"/>
        </w:rPr>
        <w:t>чеб</w:t>
      </w:r>
      <w:r w:rsidRPr="00746202">
        <w:rPr>
          <w:rFonts w:ascii="Times New Roman" w:hAnsi="Times New Roman" w:cs="Times New Roman"/>
          <w:sz w:val="28"/>
          <w:szCs w:val="28"/>
          <w:lang w:val="uk-UA"/>
        </w:rPr>
        <w:t>.</w:t>
      </w:r>
      <w:r w:rsidRPr="00746202">
        <w:rPr>
          <w:rFonts w:ascii="Times New Roman" w:hAnsi="Times New Roman" w:cs="Times New Roman"/>
          <w:sz w:val="28"/>
          <w:szCs w:val="28"/>
        </w:rPr>
        <w:t xml:space="preserve"> пособ. </w:t>
      </w:r>
      <w:r w:rsidRPr="00746202">
        <w:rPr>
          <w:rFonts w:ascii="Times New Roman" w:hAnsi="Times New Roman" w:cs="Times New Roman"/>
          <w:sz w:val="28"/>
          <w:szCs w:val="28"/>
          <w:lang w:val="en-US"/>
        </w:rPr>
        <w:t>M</w:t>
      </w:r>
      <w:r w:rsidRPr="00746202">
        <w:rPr>
          <w:rFonts w:ascii="Times New Roman" w:hAnsi="Times New Roman" w:cs="Times New Roman"/>
          <w:sz w:val="28"/>
          <w:szCs w:val="28"/>
        </w:rPr>
        <w:t>.</w:t>
      </w:r>
      <w:r w:rsidRPr="00746202">
        <w:rPr>
          <w:rFonts w:ascii="Times New Roman" w:hAnsi="Times New Roman" w:cs="Times New Roman"/>
          <w:sz w:val="28"/>
          <w:szCs w:val="28"/>
          <w:lang w:val="uk-UA"/>
        </w:rPr>
        <w:t>: Пост-фактум.</w:t>
      </w:r>
      <w:r w:rsidRPr="00746202">
        <w:rPr>
          <w:rFonts w:ascii="Times New Roman" w:hAnsi="Times New Roman" w:cs="Times New Roman"/>
          <w:sz w:val="28"/>
          <w:szCs w:val="28"/>
        </w:rPr>
        <w:t xml:space="preserve"> </w:t>
      </w:r>
      <w:r w:rsidRPr="00746202">
        <w:rPr>
          <w:rFonts w:ascii="Times New Roman" w:hAnsi="Times New Roman" w:cs="Times New Roman"/>
          <w:sz w:val="28"/>
          <w:szCs w:val="28"/>
          <w:lang w:val="uk-UA"/>
        </w:rPr>
        <w:t>1996. 128 с.</w:t>
      </w:r>
    </w:p>
    <w:p w:rsidR="00183013" w:rsidRPr="00746202" w:rsidRDefault="00183013" w:rsidP="00183013">
      <w:pPr>
        <w:spacing w:after="0" w:line="360" w:lineRule="auto"/>
        <w:ind w:firstLine="709"/>
        <w:jc w:val="both"/>
        <w:rPr>
          <w:rFonts w:ascii="Times New Roman" w:hAnsi="Times New Roman" w:cs="Times New Roman"/>
          <w:spacing w:val="-4"/>
          <w:sz w:val="28"/>
          <w:szCs w:val="28"/>
          <w:lang w:val="uk-UA"/>
        </w:rPr>
      </w:pPr>
      <w:r w:rsidRPr="00746202">
        <w:rPr>
          <w:rFonts w:ascii="Times New Roman" w:hAnsi="Times New Roman" w:cs="Times New Roman"/>
          <w:sz w:val="28"/>
          <w:szCs w:val="28"/>
          <w:lang w:val="uk-UA"/>
        </w:rPr>
        <w:t xml:space="preserve">80. </w:t>
      </w:r>
      <w:r w:rsidRPr="00746202">
        <w:rPr>
          <w:rFonts w:ascii="Times New Roman" w:hAnsi="Times New Roman" w:cs="Times New Roman"/>
          <w:iCs/>
          <w:spacing w:val="-2"/>
          <w:sz w:val="28"/>
          <w:szCs w:val="28"/>
        </w:rPr>
        <w:t>Корнеев С</w:t>
      </w:r>
      <w:r w:rsidRPr="00746202">
        <w:rPr>
          <w:rFonts w:ascii="Times New Roman" w:hAnsi="Times New Roman" w:cs="Times New Roman"/>
          <w:iCs/>
          <w:spacing w:val="-2"/>
          <w:sz w:val="28"/>
          <w:szCs w:val="28"/>
          <w:lang w:val="uk-UA"/>
        </w:rPr>
        <w:t xml:space="preserve">. </w:t>
      </w:r>
      <w:r w:rsidRPr="00746202">
        <w:rPr>
          <w:rFonts w:ascii="Times New Roman" w:hAnsi="Times New Roman" w:cs="Times New Roman"/>
          <w:iCs/>
          <w:spacing w:val="-2"/>
          <w:sz w:val="28"/>
          <w:szCs w:val="28"/>
        </w:rPr>
        <w:t xml:space="preserve">М. </w:t>
      </w:r>
      <w:r w:rsidRPr="00746202">
        <w:rPr>
          <w:rFonts w:ascii="Times New Roman" w:hAnsi="Times New Roman" w:cs="Times New Roman"/>
          <w:spacing w:val="-2"/>
          <w:sz w:val="28"/>
          <w:szCs w:val="28"/>
        </w:rPr>
        <w:t>Основные тенденции развития жилищного права в условиях становления рыночной</w:t>
      </w:r>
      <w:r w:rsidRPr="00746202">
        <w:rPr>
          <w:rFonts w:ascii="Times New Roman" w:hAnsi="Times New Roman" w:cs="Times New Roman"/>
          <w:sz w:val="28"/>
          <w:szCs w:val="28"/>
          <w:lang w:val="uk-UA"/>
        </w:rPr>
        <w:t xml:space="preserve"> </w:t>
      </w:r>
      <w:r w:rsidRPr="00746202">
        <w:rPr>
          <w:rFonts w:ascii="Times New Roman" w:hAnsi="Times New Roman" w:cs="Times New Roman"/>
          <w:spacing w:val="-4"/>
          <w:sz w:val="28"/>
          <w:szCs w:val="28"/>
        </w:rPr>
        <w:t>экономики</w:t>
      </w:r>
      <w:r w:rsidRPr="00746202">
        <w:rPr>
          <w:rFonts w:ascii="Times New Roman" w:hAnsi="Times New Roman" w:cs="Times New Roman"/>
          <w:spacing w:val="-4"/>
          <w:sz w:val="28"/>
          <w:szCs w:val="28"/>
          <w:lang w:val="uk-UA"/>
        </w:rPr>
        <w:t xml:space="preserve"> // </w:t>
      </w:r>
      <w:r w:rsidRPr="00746202">
        <w:rPr>
          <w:rFonts w:ascii="Times New Roman" w:hAnsi="Times New Roman" w:cs="Times New Roman"/>
          <w:spacing w:val="-4"/>
          <w:sz w:val="28"/>
          <w:szCs w:val="28"/>
        </w:rPr>
        <w:t>Гражданское право России при переходе к</w:t>
      </w:r>
      <w:r w:rsidRPr="00746202">
        <w:rPr>
          <w:rFonts w:ascii="Times New Roman" w:hAnsi="Times New Roman" w:cs="Times New Roman"/>
          <w:spacing w:val="-4"/>
          <w:sz w:val="28"/>
          <w:szCs w:val="28"/>
          <w:lang w:val="uk-UA"/>
        </w:rPr>
        <w:t xml:space="preserve"> </w:t>
      </w:r>
      <w:r w:rsidRPr="00746202">
        <w:rPr>
          <w:rFonts w:ascii="Times New Roman" w:hAnsi="Times New Roman" w:cs="Times New Roman"/>
          <w:spacing w:val="-4"/>
          <w:sz w:val="28"/>
          <w:szCs w:val="28"/>
        </w:rPr>
        <w:t xml:space="preserve">рынку. М., </w:t>
      </w:r>
      <w:r w:rsidRPr="00746202">
        <w:rPr>
          <w:rFonts w:ascii="Times New Roman" w:hAnsi="Times New Roman" w:cs="Times New Roman"/>
          <w:spacing w:val="-4"/>
          <w:sz w:val="28"/>
          <w:szCs w:val="28"/>
          <w:lang w:val="uk-UA"/>
        </w:rPr>
        <w:t>1995.</w:t>
      </w:r>
    </w:p>
    <w:p w:rsidR="00183013" w:rsidRPr="00746202" w:rsidRDefault="00183013" w:rsidP="00183013">
      <w:pPr>
        <w:spacing w:after="0" w:line="360" w:lineRule="auto"/>
        <w:ind w:firstLine="709"/>
        <w:jc w:val="both"/>
        <w:rPr>
          <w:rFonts w:ascii="Times New Roman" w:hAnsi="Times New Roman" w:cs="Times New Roman"/>
          <w:spacing w:val="-5"/>
          <w:sz w:val="28"/>
          <w:szCs w:val="28"/>
          <w:lang w:val="uk-UA"/>
        </w:rPr>
      </w:pPr>
      <w:r w:rsidRPr="00746202">
        <w:rPr>
          <w:rFonts w:ascii="Times New Roman" w:hAnsi="Times New Roman" w:cs="Times New Roman"/>
          <w:spacing w:val="-4"/>
          <w:sz w:val="28"/>
          <w:szCs w:val="28"/>
          <w:lang w:val="uk-UA"/>
        </w:rPr>
        <w:t xml:space="preserve">81. </w:t>
      </w:r>
      <w:r w:rsidRPr="00746202">
        <w:rPr>
          <w:rFonts w:ascii="Times New Roman" w:hAnsi="Times New Roman" w:cs="Times New Roman"/>
          <w:spacing w:val="-7"/>
          <w:sz w:val="28"/>
          <w:szCs w:val="28"/>
        </w:rPr>
        <w:t>Жили</w:t>
      </w:r>
      <w:r w:rsidRPr="00746202">
        <w:rPr>
          <w:rFonts w:ascii="Times New Roman" w:hAnsi="Times New Roman" w:cs="Times New Roman"/>
          <w:spacing w:val="-7"/>
          <w:sz w:val="28"/>
          <w:szCs w:val="28"/>
          <w:lang w:val="uk-UA"/>
        </w:rPr>
        <w:t>щн</w:t>
      </w:r>
      <w:r w:rsidRPr="00746202">
        <w:rPr>
          <w:rFonts w:ascii="Times New Roman" w:hAnsi="Times New Roman" w:cs="Times New Roman"/>
          <w:spacing w:val="-7"/>
          <w:sz w:val="28"/>
          <w:szCs w:val="28"/>
        </w:rPr>
        <w:t>о</w:t>
      </w:r>
      <w:r w:rsidRPr="00746202">
        <w:rPr>
          <w:rFonts w:ascii="Times New Roman" w:hAnsi="Times New Roman" w:cs="Times New Roman"/>
          <w:spacing w:val="-7"/>
          <w:sz w:val="28"/>
          <w:szCs w:val="28"/>
          <w:lang w:val="uk-UA"/>
        </w:rPr>
        <w:t>е</w:t>
      </w:r>
      <w:r w:rsidRPr="00746202">
        <w:rPr>
          <w:rFonts w:ascii="Times New Roman" w:hAnsi="Times New Roman" w:cs="Times New Roman"/>
          <w:spacing w:val="-7"/>
          <w:sz w:val="28"/>
          <w:szCs w:val="28"/>
        </w:rPr>
        <w:t xml:space="preserve"> законодательство: Сборник нормативных актов и документов</w:t>
      </w:r>
      <w:r w:rsidRPr="00746202">
        <w:rPr>
          <w:rFonts w:ascii="Times New Roman" w:hAnsi="Times New Roman" w:cs="Times New Roman"/>
          <w:spacing w:val="-7"/>
          <w:sz w:val="28"/>
          <w:szCs w:val="28"/>
          <w:lang w:val="uk-UA"/>
        </w:rPr>
        <w:t xml:space="preserve"> </w:t>
      </w:r>
      <w:r w:rsidRPr="00746202">
        <w:rPr>
          <w:rFonts w:ascii="Times New Roman" w:hAnsi="Times New Roman" w:cs="Times New Roman"/>
          <w:spacing w:val="-7"/>
          <w:sz w:val="28"/>
          <w:szCs w:val="28"/>
        </w:rPr>
        <w:t xml:space="preserve"> </w:t>
      </w:r>
      <w:r w:rsidRPr="00746202">
        <w:rPr>
          <w:rFonts w:ascii="Times New Roman" w:hAnsi="Times New Roman" w:cs="Times New Roman"/>
          <w:spacing w:val="-7"/>
          <w:sz w:val="28"/>
          <w:szCs w:val="28"/>
          <w:lang w:val="uk-UA"/>
        </w:rPr>
        <w:t>/</w:t>
      </w:r>
      <w:r w:rsidRPr="00746202">
        <w:rPr>
          <w:rFonts w:ascii="Times New Roman" w:hAnsi="Times New Roman" w:cs="Times New Roman"/>
          <w:spacing w:val="-7"/>
          <w:sz w:val="28"/>
          <w:szCs w:val="28"/>
        </w:rPr>
        <w:t xml:space="preserve">Сост. П.В. Крашенинников, </w:t>
      </w:r>
      <w:r w:rsidRPr="00746202">
        <w:rPr>
          <w:rFonts w:ascii="Times New Roman" w:hAnsi="Times New Roman" w:cs="Times New Roman"/>
          <w:spacing w:val="-5"/>
          <w:sz w:val="28"/>
          <w:szCs w:val="28"/>
        </w:rPr>
        <w:t xml:space="preserve">Г.А. Славинская. ГС.Г. Федосова. М., </w:t>
      </w:r>
      <w:r w:rsidRPr="00746202">
        <w:rPr>
          <w:rFonts w:ascii="Times New Roman" w:hAnsi="Times New Roman" w:cs="Times New Roman"/>
          <w:spacing w:val="-5"/>
          <w:sz w:val="28"/>
          <w:szCs w:val="28"/>
          <w:lang w:val="uk-UA"/>
        </w:rPr>
        <w:t>1996.</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pacing w:val="-5"/>
          <w:sz w:val="28"/>
          <w:szCs w:val="28"/>
          <w:lang w:val="uk-UA"/>
        </w:rPr>
        <w:lastRenderedPageBreak/>
        <w:t xml:space="preserve">82. </w:t>
      </w:r>
      <w:r w:rsidRPr="00746202">
        <w:rPr>
          <w:rFonts w:ascii="Times New Roman" w:hAnsi="Times New Roman" w:cs="Times New Roman"/>
          <w:sz w:val="28"/>
          <w:szCs w:val="28"/>
        </w:rPr>
        <w:t>Кармаза О. О. Концепції охорони та захисту житлових прав в Україні: матеріальн</w:t>
      </w:r>
      <w:r w:rsidRPr="00746202">
        <w:rPr>
          <w:rFonts w:ascii="Times New Roman" w:hAnsi="Times New Roman" w:cs="Times New Roman"/>
          <w:sz w:val="28"/>
          <w:szCs w:val="28"/>
          <w:lang w:val="uk-UA"/>
        </w:rPr>
        <w:t xml:space="preserve">і </w:t>
      </w:r>
      <w:r w:rsidRPr="00746202">
        <w:rPr>
          <w:rFonts w:ascii="Times New Roman" w:hAnsi="Times New Roman" w:cs="Times New Roman"/>
          <w:sz w:val="28"/>
          <w:szCs w:val="28"/>
        </w:rPr>
        <w:t>та процесуальн</w:t>
      </w:r>
      <w:r w:rsidRPr="00746202">
        <w:rPr>
          <w:rFonts w:ascii="Times New Roman" w:hAnsi="Times New Roman" w:cs="Times New Roman"/>
          <w:sz w:val="28"/>
          <w:szCs w:val="28"/>
          <w:lang w:val="uk-UA"/>
        </w:rPr>
        <w:t xml:space="preserve">і </w:t>
      </w:r>
      <w:r w:rsidRPr="00746202">
        <w:rPr>
          <w:rFonts w:ascii="Times New Roman" w:hAnsi="Times New Roman" w:cs="Times New Roman"/>
          <w:sz w:val="28"/>
          <w:szCs w:val="28"/>
        </w:rPr>
        <w:t xml:space="preserve"> аспекти: монографія / О. О. Кармаза. М. : Видавництво ПрАТ «Миронівська друкарня», 2013. 400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83. Галянтич М.К. Приватноправові засади реалізації житлових прав громадян в Україні: автореф. дис. … канд. юрид. наук. спец: 12.00.03. К. 2008. 40 с.</w:t>
      </w:r>
    </w:p>
    <w:p w:rsidR="00183013" w:rsidRPr="00746202" w:rsidRDefault="00183013" w:rsidP="00183013">
      <w:pPr>
        <w:spacing w:after="0" w:line="360" w:lineRule="auto"/>
        <w:ind w:firstLine="709"/>
        <w:jc w:val="both"/>
        <w:rPr>
          <w:rFonts w:ascii="Times New Roman" w:hAnsi="Times New Roman" w:cs="Times New Roman"/>
          <w:spacing w:val="-6"/>
          <w:sz w:val="28"/>
          <w:szCs w:val="28"/>
          <w:lang w:val="uk-UA"/>
        </w:rPr>
      </w:pPr>
      <w:r w:rsidRPr="00746202">
        <w:rPr>
          <w:rFonts w:ascii="Times New Roman" w:hAnsi="Times New Roman" w:cs="Times New Roman"/>
          <w:sz w:val="28"/>
          <w:szCs w:val="28"/>
          <w:lang w:val="uk-UA"/>
        </w:rPr>
        <w:t xml:space="preserve">84. </w:t>
      </w:r>
      <w:r w:rsidRPr="00746202">
        <w:rPr>
          <w:rFonts w:ascii="Times New Roman" w:hAnsi="Times New Roman" w:cs="Times New Roman"/>
          <w:iCs/>
          <w:spacing w:val="-4"/>
          <w:sz w:val="28"/>
          <w:szCs w:val="28"/>
        </w:rPr>
        <w:t xml:space="preserve">Литовкин В.Н.  </w:t>
      </w:r>
      <w:r w:rsidRPr="00746202">
        <w:rPr>
          <w:rFonts w:ascii="Times New Roman" w:hAnsi="Times New Roman" w:cs="Times New Roman"/>
          <w:spacing w:val="-4"/>
          <w:sz w:val="28"/>
          <w:szCs w:val="28"/>
        </w:rPr>
        <w:t xml:space="preserve">Жилищное право, жилищное законодательство </w:t>
      </w:r>
      <w:r w:rsidRPr="00746202">
        <w:rPr>
          <w:rFonts w:ascii="Times New Roman" w:hAnsi="Times New Roman" w:cs="Times New Roman"/>
          <w:spacing w:val="-4"/>
          <w:sz w:val="28"/>
          <w:szCs w:val="28"/>
          <w:lang w:val="uk-UA"/>
        </w:rPr>
        <w:t xml:space="preserve">- </w:t>
      </w:r>
      <w:r w:rsidRPr="00746202">
        <w:rPr>
          <w:rFonts w:ascii="Times New Roman" w:hAnsi="Times New Roman" w:cs="Times New Roman"/>
          <w:spacing w:val="-4"/>
          <w:sz w:val="28"/>
          <w:szCs w:val="28"/>
        </w:rPr>
        <w:t xml:space="preserve">соотношение с гражданским правом. </w:t>
      </w:r>
      <w:r w:rsidRPr="00746202">
        <w:rPr>
          <w:rFonts w:ascii="Times New Roman" w:hAnsi="Times New Roman" w:cs="Times New Roman"/>
          <w:spacing w:val="-6"/>
          <w:sz w:val="28"/>
          <w:szCs w:val="28"/>
        </w:rPr>
        <w:t>Новый Гражданский кодекс России и отраслевое законодательство. М.</w:t>
      </w:r>
      <w:r w:rsidRPr="00746202">
        <w:rPr>
          <w:rFonts w:ascii="Times New Roman" w:hAnsi="Times New Roman" w:cs="Times New Roman"/>
          <w:spacing w:val="-6"/>
          <w:sz w:val="28"/>
          <w:szCs w:val="28"/>
          <w:lang w:val="uk-UA"/>
        </w:rPr>
        <w:t xml:space="preserve"> 1995.</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pacing w:val="-6"/>
          <w:sz w:val="28"/>
          <w:szCs w:val="28"/>
          <w:lang w:val="uk-UA"/>
        </w:rPr>
        <w:t xml:space="preserve">85. </w:t>
      </w:r>
      <w:r w:rsidRPr="00746202">
        <w:rPr>
          <w:rFonts w:ascii="Times New Roman" w:hAnsi="Times New Roman" w:cs="Times New Roman"/>
          <w:iCs/>
          <w:sz w:val="28"/>
          <w:szCs w:val="28"/>
        </w:rPr>
        <w:t xml:space="preserve">Потюк А. </w:t>
      </w:r>
      <w:r w:rsidRPr="00746202">
        <w:rPr>
          <w:rFonts w:ascii="Times New Roman" w:hAnsi="Times New Roman" w:cs="Times New Roman"/>
          <w:iCs/>
          <w:sz w:val="28"/>
          <w:szCs w:val="28"/>
          <w:lang w:val="uk-UA"/>
        </w:rPr>
        <w:t>Г</w:t>
      </w:r>
      <w:r w:rsidRPr="00746202">
        <w:rPr>
          <w:rFonts w:ascii="Times New Roman" w:hAnsi="Times New Roman" w:cs="Times New Roman"/>
          <w:iCs/>
          <w:sz w:val="28"/>
          <w:szCs w:val="28"/>
        </w:rPr>
        <w:t xml:space="preserve">. </w:t>
      </w:r>
      <w:r>
        <w:rPr>
          <w:rFonts w:ascii="Times New Roman" w:hAnsi="Times New Roman" w:cs="Times New Roman"/>
          <w:sz w:val="28"/>
          <w:szCs w:val="28"/>
        </w:rPr>
        <w:t>Жилищное право</w:t>
      </w:r>
      <w:r>
        <w:rPr>
          <w:rFonts w:ascii="Times New Roman" w:hAnsi="Times New Roman" w:cs="Times New Roman"/>
          <w:sz w:val="28"/>
          <w:szCs w:val="28"/>
          <w:lang w:val="uk-UA"/>
        </w:rPr>
        <w:t>: підручник.</w:t>
      </w:r>
      <w:r w:rsidRPr="00746202">
        <w:rPr>
          <w:rFonts w:ascii="Times New Roman" w:hAnsi="Times New Roman" w:cs="Times New Roman"/>
          <w:sz w:val="28"/>
          <w:szCs w:val="28"/>
        </w:rPr>
        <w:t xml:space="preserve"> М., </w:t>
      </w:r>
      <w:r w:rsidRPr="00746202">
        <w:rPr>
          <w:rFonts w:ascii="Times New Roman" w:hAnsi="Times New Roman" w:cs="Times New Roman"/>
          <w:sz w:val="28"/>
          <w:szCs w:val="28"/>
          <w:lang w:val="uk-UA"/>
        </w:rPr>
        <w:t>1973. 217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86. </w:t>
      </w:r>
      <w:bookmarkStart w:id="0" w:name="_Ref283982304"/>
      <w:r w:rsidRPr="00746202">
        <w:rPr>
          <w:rFonts w:ascii="Times New Roman" w:hAnsi="Times New Roman" w:cs="Times New Roman"/>
          <w:bCs/>
          <w:sz w:val="28"/>
          <w:szCs w:val="28"/>
          <w:lang w:val="uk-UA"/>
        </w:rPr>
        <w:t xml:space="preserve">Сліпченко С. О., Мічурін Є. О., Соболєв О. В. </w:t>
      </w:r>
      <w:r w:rsidRPr="00746202">
        <w:rPr>
          <w:rFonts w:ascii="Times New Roman" w:hAnsi="Times New Roman" w:cs="Times New Roman"/>
          <w:sz w:val="28"/>
          <w:szCs w:val="28"/>
          <w:lang w:val="uk-UA"/>
        </w:rPr>
        <w:t>Житлове право України:</w:t>
      </w:r>
      <w:r w:rsidRPr="00746202">
        <w:rPr>
          <w:sz w:val="28"/>
          <w:szCs w:val="28"/>
          <w:lang w:val="uk-UA"/>
        </w:rPr>
        <w:t xml:space="preserve"> </w:t>
      </w:r>
      <w:r w:rsidRPr="00746202">
        <w:rPr>
          <w:rFonts w:ascii="Times New Roman" w:hAnsi="Times New Roman" w:cs="Times New Roman"/>
          <w:sz w:val="28"/>
          <w:szCs w:val="28"/>
          <w:lang w:val="uk-UA"/>
        </w:rPr>
        <w:t>Науково-практичний посібник. Харків: Еспада, 2003.  344 с.</w:t>
      </w:r>
      <w:bookmarkEnd w:id="0"/>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87. Галянтич М.К. Проблеми нормативного визначення житлових відносин. Юридична Україна. 2013. № 5. С. 37-42.</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88. С</w:t>
      </w:r>
      <w:r w:rsidRPr="00746202">
        <w:rPr>
          <w:rFonts w:ascii="Times New Roman" w:hAnsi="Times New Roman" w:cs="Times New Roman"/>
          <w:sz w:val="28"/>
          <w:szCs w:val="28"/>
        </w:rPr>
        <w:t>едугин П.И. Жилищное право. Учебник для вузов.  М.: НОРМА. 2004.</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89. Корольова Є.О. Юридична природа механізму вирішення житлових спорів. Збірник наукових праць з актуальних проблем економічних наук. Сучасні тенденції в юридичній науці України. Хмельницький (24-25 квітня 2015 р.). Хмельницький. 2015. С. 85-88.</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90. </w:t>
      </w:r>
      <w:r w:rsidRPr="00746202">
        <w:rPr>
          <w:rFonts w:ascii="Times New Roman" w:hAnsi="Times New Roman" w:cs="Times New Roman"/>
          <w:sz w:val="28"/>
          <w:szCs w:val="28"/>
        </w:rPr>
        <w:t xml:space="preserve">Свит Ю. П. Жилищное право.  М.: Юристъ, 2005. </w:t>
      </w:r>
      <w:r w:rsidRPr="00746202">
        <w:rPr>
          <w:rFonts w:ascii="Times New Roman" w:hAnsi="Times New Roman" w:cs="Times New Roman"/>
          <w:sz w:val="28"/>
          <w:szCs w:val="28"/>
          <w:lang w:val="uk-UA"/>
        </w:rPr>
        <w:t>2007 с.</w:t>
      </w:r>
    </w:p>
    <w:p w:rsidR="00183013" w:rsidRPr="00746202" w:rsidRDefault="00183013" w:rsidP="00183013">
      <w:pPr>
        <w:spacing w:after="0" w:line="360" w:lineRule="auto"/>
        <w:ind w:firstLine="709"/>
        <w:jc w:val="both"/>
        <w:rPr>
          <w:rStyle w:val="a4"/>
          <w:rFonts w:ascii="Times New Roman" w:hAnsi="Times New Roman" w:cs="Times New Roman"/>
          <w:i w:val="0"/>
          <w:sz w:val="28"/>
          <w:szCs w:val="28"/>
          <w:lang w:val="uk-UA"/>
        </w:rPr>
      </w:pPr>
      <w:r w:rsidRPr="00746202">
        <w:rPr>
          <w:rFonts w:ascii="Times New Roman" w:hAnsi="Times New Roman" w:cs="Times New Roman"/>
          <w:sz w:val="28"/>
          <w:szCs w:val="28"/>
          <w:lang w:val="uk-UA"/>
        </w:rPr>
        <w:t xml:space="preserve">91. </w:t>
      </w:r>
      <w:r w:rsidRPr="00746202">
        <w:rPr>
          <w:rStyle w:val="a4"/>
          <w:rFonts w:ascii="Times New Roman" w:hAnsi="Times New Roman" w:cs="Times New Roman"/>
          <w:sz w:val="28"/>
          <w:szCs w:val="28"/>
        </w:rPr>
        <w:t>Грязева О. И. Некоторые проблемы судопроизводства по делам, связанным с правом граждан на жилое помещение: Автореф. дисс. … канд. юрид. наук.</w:t>
      </w:r>
      <w:r w:rsidRPr="00746202">
        <w:rPr>
          <w:rStyle w:val="a4"/>
          <w:rFonts w:ascii="Times New Roman" w:hAnsi="Times New Roman" w:cs="Times New Roman"/>
          <w:sz w:val="28"/>
          <w:szCs w:val="28"/>
          <w:lang w:val="uk-UA"/>
        </w:rPr>
        <w:t xml:space="preserve"> пец: 12.00.03.  </w:t>
      </w:r>
      <w:r w:rsidRPr="00746202">
        <w:rPr>
          <w:rStyle w:val="a4"/>
          <w:rFonts w:ascii="Times New Roman" w:hAnsi="Times New Roman" w:cs="Times New Roman"/>
          <w:sz w:val="28"/>
          <w:szCs w:val="28"/>
        </w:rPr>
        <w:t>Саратов, 2006</w:t>
      </w:r>
      <w:r w:rsidRPr="00746202">
        <w:rPr>
          <w:rStyle w:val="a4"/>
          <w:rFonts w:ascii="Times New Roman" w:hAnsi="Times New Roman" w:cs="Times New Roman"/>
          <w:sz w:val="28"/>
          <w:szCs w:val="28"/>
          <w:lang w:val="uk-UA"/>
        </w:rPr>
        <w:t>. 20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Style w:val="a4"/>
          <w:rFonts w:ascii="Times New Roman" w:hAnsi="Times New Roman" w:cs="Times New Roman"/>
          <w:sz w:val="28"/>
          <w:szCs w:val="28"/>
          <w:lang w:val="uk-UA"/>
        </w:rPr>
        <w:t xml:space="preserve">92. </w:t>
      </w:r>
      <w:r w:rsidRPr="00746202">
        <w:rPr>
          <w:rFonts w:ascii="Times New Roman" w:hAnsi="Times New Roman" w:cs="Times New Roman"/>
          <w:sz w:val="28"/>
          <w:szCs w:val="28"/>
        </w:rPr>
        <w:t>Про судову практику у справах за позовами про захист права приватної власності: Постанова Пленуму Верховного Суду України від 22.12.1995 р. № 20</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22" w:history="1">
        <w:r w:rsidRPr="00FB234B">
          <w:rPr>
            <w:rStyle w:val="a6"/>
            <w:rFonts w:ascii="Times New Roman" w:hAnsi="Times New Roman" w:cs="Times New Roman"/>
            <w:sz w:val="28"/>
            <w:szCs w:val="28"/>
            <w:lang w:val="uk-UA"/>
          </w:rPr>
          <w:t>https://zakon.rada.gov.ua/laws/show/v0020700-95</w:t>
        </w:r>
      </w:hyperlink>
      <w:r w:rsidRPr="00FB234B">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05.11.</w:t>
      </w:r>
      <w:r w:rsidRPr="00746202">
        <w:rPr>
          <w:rFonts w:ascii="Times New Roman" w:hAnsi="Times New Roman" w:cs="Times New Roman"/>
          <w:sz w:val="28"/>
          <w:szCs w:val="28"/>
          <w:lang w:val="uk-UA"/>
        </w:rPr>
        <w:t>2020 р.).</w:t>
      </w:r>
    </w:p>
    <w:p w:rsidR="00183013" w:rsidRPr="00FB234B"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lastRenderedPageBreak/>
        <w:t xml:space="preserve">93. Тилик Т.М. Основні категорії житлових спорів, що розглядаються в судовому порядку.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3" w:history="1">
        <w:r w:rsidRPr="00FB234B">
          <w:rPr>
            <w:rStyle w:val="a6"/>
            <w:rFonts w:ascii="Times New Roman" w:hAnsi="Times New Roman" w:cs="Times New Roman"/>
            <w:sz w:val="28"/>
            <w:szCs w:val="28"/>
            <w:lang w:val="uk-UA"/>
          </w:rPr>
          <w:t>http://library.nlu.edu.ua/POLN_TEXT/SBORNIKI_2010/PPP_8_2009/Tilik.pdf</w:t>
        </w:r>
      </w:hyperlink>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94. Кримінальний кодекс України: Закон України від 05.04.2002 р. № 2341-</w:t>
      </w:r>
      <w:r w:rsidRPr="00746202">
        <w:rPr>
          <w:rFonts w:ascii="Times New Roman" w:hAnsi="Times New Roman" w:cs="Times New Roman"/>
          <w:sz w:val="28"/>
          <w:szCs w:val="28"/>
          <w:lang w:val="en-US"/>
        </w:rPr>
        <w:t>III</w:t>
      </w:r>
      <w:r w:rsidRPr="00746202">
        <w:rPr>
          <w:rFonts w:ascii="Times New Roman" w:hAnsi="Times New Roman" w:cs="Times New Roman"/>
          <w:sz w:val="28"/>
          <w:szCs w:val="28"/>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24" w:history="1">
        <w:r w:rsidRPr="00FB234B">
          <w:rPr>
            <w:rStyle w:val="a6"/>
            <w:rFonts w:ascii="Times New Roman" w:hAnsi="Times New Roman" w:cs="Times New Roman"/>
            <w:sz w:val="28"/>
            <w:szCs w:val="28"/>
            <w:lang w:val="uk-UA"/>
          </w:rPr>
          <w:t>https://zakon.rada.gov.ua/laws/card/2341-14</w:t>
        </w:r>
      </w:hyperlink>
      <w:r w:rsidRPr="00FB234B">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95. Про забезпечення організаційно-правових умов соціального захисту дітей-сиріт, та дітей позбавлених батьківського піклування: Закон України від 13.01.2005 р. № 2342-</w:t>
      </w:r>
      <w:r w:rsidRPr="00746202">
        <w:rPr>
          <w:rFonts w:ascii="Times New Roman" w:hAnsi="Times New Roman" w:cs="Times New Roman"/>
          <w:sz w:val="28"/>
          <w:szCs w:val="28"/>
          <w:lang w:val="en-US"/>
        </w:rPr>
        <w:t>IV</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25" w:history="1">
        <w:r w:rsidRPr="00FB234B">
          <w:rPr>
            <w:rStyle w:val="a6"/>
            <w:rFonts w:ascii="Times New Roman" w:hAnsi="Times New Roman" w:cs="Times New Roman"/>
            <w:sz w:val="28"/>
            <w:szCs w:val="28"/>
            <w:lang w:val="uk-UA"/>
          </w:rPr>
          <w:t>https://zakon.rada.gov.ua/laws/show/2342-15</w:t>
        </w:r>
      </w:hyperlink>
      <w:r w:rsidRPr="00FB234B">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96. Питання діяльності органів опіки та піклування, пов'язаної із захистом прав дитини: постанова Кабінету Міністрів України від 24.09.2008 р. № 866.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26" w:history="1">
        <w:r w:rsidRPr="00FB234B">
          <w:rPr>
            <w:rStyle w:val="a6"/>
            <w:rFonts w:ascii="Times New Roman" w:hAnsi="Times New Roman" w:cs="Times New Roman"/>
            <w:sz w:val="28"/>
            <w:szCs w:val="28"/>
            <w:lang w:val="uk-UA"/>
          </w:rPr>
          <w:t>https://zakon.rada.gov.ua/laws/show/866-2008-%D0%BF</w:t>
        </w:r>
      </w:hyperlink>
      <w:r w:rsidRPr="00FB234B">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97. Про охорону дитинства: Закон України від 26.04.2001 р. № 2402-</w:t>
      </w:r>
      <w:r w:rsidRPr="00746202">
        <w:rPr>
          <w:rFonts w:ascii="Times New Roman" w:hAnsi="Times New Roman" w:cs="Times New Roman"/>
          <w:sz w:val="28"/>
          <w:szCs w:val="28"/>
          <w:lang w:val="en-US"/>
        </w:rPr>
        <w:t>III</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27" w:history="1">
        <w:r w:rsidRPr="00FB234B">
          <w:rPr>
            <w:rStyle w:val="a6"/>
            <w:rFonts w:ascii="Times New Roman" w:hAnsi="Times New Roman" w:cs="Times New Roman"/>
            <w:sz w:val="28"/>
            <w:szCs w:val="28"/>
            <w:lang w:val="uk-UA"/>
          </w:rPr>
          <w:t>https://zakon.rada.gov.ua/laws/show/2402-14</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98. Сімейний кодекс України: Закон України від 10.01.2002 р. № 2947-</w:t>
      </w:r>
      <w:r w:rsidRPr="00746202">
        <w:rPr>
          <w:rFonts w:ascii="Times New Roman" w:hAnsi="Times New Roman" w:cs="Times New Roman"/>
          <w:sz w:val="28"/>
          <w:szCs w:val="28"/>
          <w:lang w:val="en-US"/>
        </w:rPr>
        <w:t>III</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28" w:history="1">
        <w:r w:rsidRPr="00FB234B">
          <w:rPr>
            <w:rStyle w:val="a6"/>
            <w:rFonts w:ascii="Times New Roman" w:hAnsi="Times New Roman" w:cs="Times New Roman"/>
            <w:sz w:val="28"/>
            <w:szCs w:val="28"/>
            <w:lang w:val="uk-UA"/>
          </w:rPr>
          <w:t>https://zakon.rada.gov.ua/laws/card/2947-14</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99. Питання діяльності органів опіки та піклування, пов'язаної із захистом прав дитини: постанова Кабінету Міністрів України від 24 вересня 2008 року №866 .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w:t>
      </w:r>
      <w:r w:rsidRPr="00746202">
        <w:t xml:space="preserve"> </w:t>
      </w:r>
      <w:hyperlink r:id="rId29" w:history="1">
        <w:r w:rsidRPr="00FB234B">
          <w:rPr>
            <w:rStyle w:val="a6"/>
            <w:rFonts w:ascii="Times New Roman" w:hAnsi="Times New Roman" w:cs="Times New Roman"/>
            <w:sz w:val="28"/>
            <w:szCs w:val="28"/>
            <w:lang w:val="uk-UA"/>
          </w:rPr>
          <w:t>https://zakon.rada.gov.ua/laws/show/866-2008-%D0%BF</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100. Грейдіна К. Актуальні питання захисту прокурором житлових прав дітей. Вісник національної академії прокурорату України. 2013. № 3. С. 107- 111.</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191. Про прокуратуру: Закон України від 14.10.2014 р. № 1697-</w:t>
      </w:r>
      <w:r w:rsidRPr="00746202">
        <w:rPr>
          <w:rFonts w:ascii="Times New Roman" w:hAnsi="Times New Roman" w:cs="Times New Roman"/>
          <w:sz w:val="28"/>
          <w:szCs w:val="28"/>
          <w:lang w:val="en-US"/>
        </w:rPr>
        <w:t>VII</w:t>
      </w:r>
      <w:r w:rsidRPr="00746202">
        <w:rPr>
          <w:rFonts w:ascii="Times New Roman" w:hAnsi="Times New Roman" w:cs="Times New Roman"/>
          <w:sz w:val="28"/>
          <w:szCs w:val="28"/>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30" w:history="1">
        <w:r w:rsidRPr="00FB234B">
          <w:rPr>
            <w:rStyle w:val="a6"/>
            <w:rFonts w:ascii="Times New Roman" w:hAnsi="Times New Roman" w:cs="Times New Roman"/>
            <w:sz w:val="28"/>
            <w:szCs w:val="28"/>
            <w:lang w:val="uk-UA"/>
          </w:rPr>
          <w:t>https://zakon.rada.gov.ua/laws/card/1697-18</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lastRenderedPageBreak/>
        <w:t xml:space="preserve">102. Про виконавче провадження: Закон України від 02.06.2016 р. № </w:t>
      </w:r>
      <w:r w:rsidRPr="00746202">
        <w:rPr>
          <w:rFonts w:ascii="Times New Roman" w:hAnsi="Times New Roman" w:cs="Times New Roman"/>
          <w:sz w:val="28"/>
          <w:szCs w:val="28"/>
        </w:rPr>
        <w:t>1404-</w:t>
      </w:r>
      <w:r w:rsidRPr="00746202">
        <w:rPr>
          <w:rFonts w:ascii="Times New Roman" w:hAnsi="Times New Roman" w:cs="Times New Roman"/>
          <w:sz w:val="28"/>
          <w:szCs w:val="28"/>
          <w:lang w:val="en-US"/>
        </w:rPr>
        <w:t>VIII</w:t>
      </w:r>
      <w:r w:rsidRPr="00746202">
        <w:rPr>
          <w:rFonts w:ascii="Times New Roman" w:hAnsi="Times New Roman" w:cs="Times New Roman"/>
          <w:sz w:val="28"/>
          <w:szCs w:val="28"/>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31" w:history="1">
        <w:r w:rsidRPr="00FB234B">
          <w:rPr>
            <w:rStyle w:val="a6"/>
            <w:rFonts w:ascii="Times New Roman" w:hAnsi="Times New Roman" w:cs="Times New Roman"/>
            <w:sz w:val="28"/>
            <w:szCs w:val="28"/>
            <w:lang w:val="uk-UA"/>
          </w:rPr>
          <w:t>https://zakon.rada.gov.ua/laws/card/1404-19</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103. Про затвердження Порядку вчинення нотаріальних дій нотаріусами України: наказ Міністерства Юстиції України від 22.02.2012. № 296</w:t>
      </w:r>
      <w:r w:rsidRPr="00CC7CE0">
        <w:rPr>
          <w:rFonts w:ascii="Times New Roman" w:hAnsi="Times New Roman" w:cs="Times New Roman"/>
          <w:sz w:val="28"/>
          <w:szCs w:val="28"/>
        </w:rPr>
        <w:t>/</w:t>
      </w:r>
      <w:r w:rsidRPr="00746202">
        <w:rPr>
          <w:rFonts w:ascii="Times New Roman" w:hAnsi="Times New Roman" w:cs="Times New Roman"/>
          <w:sz w:val="28"/>
          <w:szCs w:val="28"/>
          <w:lang w:val="uk-UA"/>
        </w:rPr>
        <w:t xml:space="preserve">5.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32" w:history="1">
        <w:r w:rsidRPr="00FB234B">
          <w:rPr>
            <w:rStyle w:val="a6"/>
            <w:rFonts w:ascii="Times New Roman" w:hAnsi="Times New Roman" w:cs="Times New Roman"/>
            <w:sz w:val="28"/>
            <w:szCs w:val="28"/>
            <w:lang w:val="uk-UA"/>
          </w:rPr>
          <w:t>https://zakon.rada.gov.ua/laws/show/z0282-12</w:t>
        </w:r>
      </w:hyperlink>
      <w:r>
        <w:rPr>
          <w:rFonts w:ascii="Times New Roman" w:hAnsi="Times New Roman" w:cs="Times New Roman"/>
          <w:sz w:val="28"/>
          <w:szCs w:val="28"/>
          <w:lang w:val="uk-UA"/>
        </w:rPr>
        <w:t xml:space="preserve"> (дата звернення 05.11.</w:t>
      </w:r>
      <w:r w:rsidRPr="00746202">
        <w:rPr>
          <w:rFonts w:ascii="Times New Roman" w:hAnsi="Times New Roman" w:cs="Times New Roman"/>
          <w:sz w:val="28"/>
          <w:szCs w:val="28"/>
          <w:lang w:val="uk-UA"/>
        </w:rPr>
        <w:t>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104. </w:t>
      </w:r>
      <w:r w:rsidRPr="00746202">
        <w:rPr>
          <w:rFonts w:ascii="Times New Roman" w:hAnsi="Times New Roman" w:cs="Times New Roman"/>
          <w:sz w:val="28"/>
          <w:szCs w:val="28"/>
        </w:rPr>
        <w:t xml:space="preserve">Лужанський А. В. Основні ознаки конституційно-правового механізму гарантій права на доступ до правосуддя / А. В. Лужанський // Вісник Вищої ради юстиції. 2012. № 1 (9). С. 44–59. </w:t>
      </w:r>
    </w:p>
    <w:p w:rsidR="00183013" w:rsidRPr="00900B55" w:rsidRDefault="00183013" w:rsidP="00183013">
      <w:pPr>
        <w:spacing w:after="0" w:line="360" w:lineRule="auto"/>
        <w:ind w:firstLine="709"/>
        <w:jc w:val="both"/>
        <w:rPr>
          <w:rFonts w:ascii="Times New Roman" w:hAnsi="Times New Roman" w:cs="Times New Roman"/>
          <w:bCs/>
          <w:spacing w:val="1"/>
          <w:sz w:val="28"/>
          <w:szCs w:val="28"/>
          <w:lang w:val="uk-UA"/>
        </w:rPr>
      </w:pPr>
      <w:r w:rsidRPr="00746202">
        <w:rPr>
          <w:rFonts w:ascii="Times New Roman" w:hAnsi="Times New Roman" w:cs="Times New Roman"/>
          <w:sz w:val="28"/>
          <w:szCs w:val="28"/>
          <w:lang w:val="uk-UA"/>
        </w:rPr>
        <w:t xml:space="preserve">105. </w:t>
      </w:r>
      <w:r w:rsidRPr="00746202">
        <w:rPr>
          <w:rFonts w:ascii="Times New Roman" w:hAnsi="Times New Roman" w:cs="Times New Roman"/>
          <w:bCs/>
          <w:spacing w:val="1"/>
          <w:sz w:val="28"/>
          <w:szCs w:val="28"/>
        </w:rPr>
        <w:t>Спори у позовах до СВП щодо приватизації житлових приміщень є спорами про право та є приватно-правовими</w:t>
      </w:r>
      <w:r w:rsidRPr="00746202">
        <w:rPr>
          <w:rFonts w:ascii="Times New Roman" w:hAnsi="Times New Roman" w:cs="Times New Roman"/>
          <w:bCs/>
          <w:spacing w:val="1"/>
          <w:sz w:val="28"/>
          <w:szCs w:val="28"/>
          <w:lang w:val="uk-UA"/>
        </w:rPr>
        <w:t xml:space="preserve">: </w:t>
      </w:r>
      <w:r w:rsidRPr="00746202">
        <w:rPr>
          <w:rFonts w:ascii="Times New Roman" w:hAnsi="Times New Roman" w:cs="Times New Roman"/>
          <w:bCs/>
          <w:spacing w:val="1"/>
          <w:sz w:val="28"/>
          <w:szCs w:val="28"/>
        </w:rPr>
        <w:t xml:space="preserve"> </w:t>
      </w:r>
      <w:r w:rsidRPr="00746202">
        <w:rPr>
          <w:rFonts w:ascii="Times New Roman" w:hAnsi="Times New Roman" w:cs="Times New Roman"/>
          <w:bCs/>
          <w:spacing w:val="1"/>
          <w:sz w:val="28"/>
          <w:szCs w:val="28"/>
          <w:lang w:val="uk-UA"/>
        </w:rPr>
        <w:t>п</w:t>
      </w:r>
      <w:r w:rsidRPr="00746202">
        <w:rPr>
          <w:rFonts w:ascii="Times New Roman" w:hAnsi="Times New Roman" w:cs="Times New Roman"/>
          <w:bCs/>
          <w:spacing w:val="1"/>
          <w:sz w:val="28"/>
          <w:szCs w:val="28"/>
        </w:rPr>
        <w:t>останова ВП ВС від 20.06.2018 року у справі №200/18858/16-ц</w:t>
      </w:r>
      <w:r w:rsidRPr="00746202">
        <w:rPr>
          <w:rFonts w:ascii="Times New Roman" w:hAnsi="Times New Roman" w:cs="Times New Roman"/>
          <w:bCs/>
          <w:spacing w:val="1"/>
          <w:sz w:val="28"/>
          <w:szCs w:val="28"/>
          <w:lang w:val="uk-UA"/>
        </w:rPr>
        <w:t xml:space="preserve">. </w:t>
      </w:r>
      <w:r w:rsidRPr="00746202">
        <w:rPr>
          <w:rFonts w:ascii="Times New Roman" w:hAnsi="Times New Roman" w:cs="Times New Roman"/>
          <w:bCs/>
          <w:spacing w:val="1"/>
          <w:sz w:val="28"/>
          <w:szCs w:val="28"/>
          <w:lang w:val="en-US"/>
        </w:rPr>
        <w:t>URL</w:t>
      </w:r>
      <w:r w:rsidRPr="00746202">
        <w:rPr>
          <w:rFonts w:ascii="Times New Roman" w:hAnsi="Times New Roman" w:cs="Times New Roman"/>
          <w:bCs/>
          <w:spacing w:val="1"/>
          <w:sz w:val="28"/>
          <w:szCs w:val="28"/>
          <w:lang w:val="uk-UA"/>
        </w:rPr>
        <w:t xml:space="preserve">: </w:t>
      </w:r>
      <w:hyperlink r:id="rId33" w:history="1">
        <w:r w:rsidRPr="00FB234B">
          <w:rPr>
            <w:rStyle w:val="a6"/>
            <w:rFonts w:ascii="Times New Roman" w:hAnsi="Times New Roman" w:cs="Times New Roman"/>
            <w:bCs/>
            <w:spacing w:val="1"/>
            <w:sz w:val="28"/>
            <w:szCs w:val="28"/>
            <w:lang w:val="uk-UA"/>
          </w:rPr>
          <w:t>https://protocol.ua/ua/vs_vp_spori_u_pozovah</w:t>
        </w:r>
        <w:r w:rsidRPr="00746202">
          <w:rPr>
            <w:rStyle w:val="a6"/>
            <w:rFonts w:ascii="Times New Roman" w:hAnsi="Times New Roman" w:cs="Times New Roman"/>
            <w:bCs/>
            <w:spacing w:val="1"/>
            <w:sz w:val="28"/>
            <w:szCs w:val="28"/>
            <w:lang w:val="uk-UA"/>
          </w:rPr>
          <w:t>/</w:t>
        </w:r>
      </w:hyperlink>
      <w:r>
        <w:rPr>
          <w:lang w:val="uk-UA"/>
        </w:rPr>
        <w:t xml:space="preserve"> </w:t>
      </w:r>
      <w:r>
        <w:rPr>
          <w:rFonts w:ascii="Times New Roman" w:hAnsi="Times New Roman" w:cs="Times New Roman"/>
          <w:sz w:val="28"/>
          <w:szCs w:val="28"/>
          <w:lang w:val="uk-UA"/>
        </w:rPr>
        <w:t>(дата звернення 05</w:t>
      </w:r>
      <w:r w:rsidRPr="00900B55">
        <w:rPr>
          <w:rFonts w:ascii="Times New Roman" w:hAnsi="Times New Roman" w:cs="Times New Roman"/>
          <w:sz w:val="28"/>
          <w:szCs w:val="28"/>
          <w:lang w:val="uk-UA"/>
        </w:rPr>
        <w:t>.11.2020 р.).</w:t>
      </w:r>
    </w:p>
    <w:p w:rsidR="00183013" w:rsidRPr="00746202" w:rsidRDefault="00183013" w:rsidP="00183013">
      <w:pPr>
        <w:spacing w:after="0" w:line="360" w:lineRule="auto"/>
        <w:ind w:firstLine="709"/>
        <w:jc w:val="both"/>
        <w:rPr>
          <w:rFonts w:ascii="Times New Roman" w:hAnsi="Times New Roman" w:cs="Times New Roman"/>
          <w:bCs/>
          <w:spacing w:val="1"/>
          <w:sz w:val="28"/>
          <w:szCs w:val="28"/>
          <w:lang w:val="uk-UA"/>
        </w:rPr>
      </w:pPr>
      <w:r w:rsidRPr="00746202">
        <w:rPr>
          <w:rFonts w:ascii="Times New Roman" w:hAnsi="Times New Roman" w:cs="Times New Roman"/>
          <w:bCs/>
          <w:spacing w:val="1"/>
          <w:sz w:val="28"/>
          <w:szCs w:val="28"/>
          <w:lang w:val="uk-UA"/>
        </w:rPr>
        <w:t xml:space="preserve">106. </w:t>
      </w:r>
      <w:r w:rsidRPr="00746202">
        <w:rPr>
          <w:rFonts w:ascii="Times New Roman" w:hAnsi="Times New Roman" w:cs="Times New Roman"/>
          <w:bCs/>
          <w:spacing w:val="1"/>
          <w:sz w:val="28"/>
          <w:szCs w:val="28"/>
        </w:rPr>
        <w:t>Постанова ВП ВС від 20.06.2018 року у справі №200/18858/16</w:t>
      </w:r>
      <w:r w:rsidRPr="00746202">
        <w:rPr>
          <w:rFonts w:ascii="Times New Roman" w:hAnsi="Times New Roman" w:cs="Times New Roman"/>
          <w:bCs/>
          <w:spacing w:val="1"/>
          <w:sz w:val="28"/>
          <w:szCs w:val="28"/>
          <w:lang w:val="uk-UA"/>
        </w:rPr>
        <w:t xml:space="preserve">. </w:t>
      </w:r>
      <w:hyperlink r:id="rId34" w:history="1">
        <w:r w:rsidRPr="00FB234B">
          <w:rPr>
            <w:rStyle w:val="a6"/>
            <w:rFonts w:ascii="Times New Roman" w:hAnsi="Times New Roman" w:cs="Times New Roman"/>
            <w:bCs/>
            <w:spacing w:val="1"/>
            <w:sz w:val="28"/>
            <w:szCs w:val="28"/>
            <w:lang w:val="en-US"/>
          </w:rPr>
          <w:t>URL</w:t>
        </w:r>
        <w:r w:rsidRPr="00FB234B">
          <w:rPr>
            <w:rStyle w:val="a6"/>
            <w:rFonts w:ascii="Times New Roman" w:hAnsi="Times New Roman" w:cs="Times New Roman"/>
            <w:bCs/>
            <w:spacing w:val="1"/>
            <w:sz w:val="28"/>
            <w:szCs w:val="28"/>
            <w:lang w:val="uk-UA"/>
          </w:rPr>
          <w:t>:</w:t>
        </w:r>
        <w:r w:rsidRPr="00FB234B">
          <w:rPr>
            <w:rStyle w:val="a6"/>
            <w:rFonts w:ascii="Times New Roman" w:hAnsi="Times New Roman" w:cs="Times New Roman"/>
            <w:bCs/>
            <w:spacing w:val="1"/>
            <w:sz w:val="28"/>
            <w:szCs w:val="28"/>
          </w:rPr>
          <w:t>https</w:t>
        </w:r>
        <w:r w:rsidRPr="00FB234B">
          <w:rPr>
            <w:rStyle w:val="a6"/>
            <w:rFonts w:ascii="Times New Roman" w:hAnsi="Times New Roman" w:cs="Times New Roman"/>
            <w:bCs/>
            <w:spacing w:val="1"/>
            <w:sz w:val="28"/>
            <w:szCs w:val="28"/>
            <w:lang w:val="uk-UA"/>
          </w:rPr>
          <w:t>://</w:t>
        </w:r>
        <w:r w:rsidRPr="00FB234B">
          <w:rPr>
            <w:rStyle w:val="a6"/>
            <w:rFonts w:ascii="Times New Roman" w:hAnsi="Times New Roman" w:cs="Times New Roman"/>
            <w:bCs/>
            <w:spacing w:val="1"/>
            <w:sz w:val="28"/>
            <w:szCs w:val="28"/>
          </w:rPr>
          <w:t>protocol</w:t>
        </w:r>
        <w:r w:rsidRPr="00FB234B">
          <w:rPr>
            <w:rStyle w:val="a6"/>
            <w:rFonts w:ascii="Times New Roman" w:hAnsi="Times New Roman" w:cs="Times New Roman"/>
            <w:bCs/>
            <w:spacing w:val="1"/>
            <w:sz w:val="28"/>
            <w:szCs w:val="28"/>
            <w:lang w:val="uk-UA"/>
          </w:rPr>
          <w:t>.</w:t>
        </w:r>
        <w:r w:rsidRPr="00FB234B">
          <w:rPr>
            <w:rStyle w:val="a6"/>
            <w:rFonts w:ascii="Times New Roman" w:hAnsi="Times New Roman" w:cs="Times New Roman"/>
            <w:bCs/>
            <w:spacing w:val="1"/>
            <w:sz w:val="28"/>
            <w:szCs w:val="28"/>
          </w:rPr>
          <w:t>ua</w:t>
        </w:r>
        <w:r w:rsidRPr="00FB234B">
          <w:rPr>
            <w:rStyle w:val="a6"/>
            <w:rFonts w:ascii="Times New Roman" w:hAnsi="Times New Roman" w:cs="Times New Roman"/>
            <w:bCs/>
            <w:spacing w:val="1"/>
            <w:sz w:val="28"/>
            <w:szCs w:val="28"/>
            <w:lang w:val="uk-UA"/>
          </w:rPr>
          <w:t>/</w:t>
        </w:r>
        <w:r w:rsidRPr="00FB234B">
          <w:rPr>
            <w:rStyle w:val="a6"/>
            <w:rFonts w:ascii="Times New Roman" w:hAnsi="Times New Roman" w:cs="Times New Roman"/>
            <w:bCs/>
            <w:spacing w:val="1"/>
            <w:sz w:val="28"/>
            <w:szCs w:val="28"/>
          </w:rPr>
          <w:t>ua</w:t>
        </w:r>
        <w:r w:rsidRPr="00FB234B">
          <w:rPr>
            <w:rStyle w:val="a6"/>
            <w:rFonts w:ascii="Times New Roman" w:hAnsi="Times New Roman" w:cs="Times New Roman"/>
            <w:bCs/>
            <w:spacing w:val="1"/>
            <w:sz w:val="28"/>
            <w:szCs w:val="28"/>
            <w:lang w:val="uk-UA"/>
          </w:rPr>
          <w:t>/</w:t>
        </w:r>
        <w:r w:rsidRPr="00FB234B">
          <w:rPr>
            <w:rStyle w:val="a6"/>
            <w:rFonts w:ascii="Times New Roman" w:hAnsi="Times New Roman" w:cs="Times New Roman"/>
            <w:bCs/>
            <w:spacing w:val="1"/>
            <w:sz w:val="28"/>
            <w:szCs w:val="28"/>
          </w:rPr>
          <w:t>postanova</w:t>
        </w:r>
        <w:r w:rsidRPr="00FB234B">
          <w:rPr>
            <w:rStyle w:val="a6"/>
            <w:rFonts w:ascii="Times New Roman" w:hAnsi="Times New Roman" w:cs="Times New Roman"/>
            <w:bCs/>
            <w:spacing w:val="1"/>
            <w:sz w:val="28"/>
            <w:szCs w:val="28"/>
            <w:lang w:val="uk-UA"/>
          </w:rPr>
          <w:t>_</w:t>
        </w:r>
        <w:r w:rsidRPr="00FB234B">
          <w:rPr>
            <w:rStyle w:val="a6"/>
            <w:rFonts w:ascii="Times New Roman" w:hAnsi="Times New Roman" w:cs="Times New Roman"/>
            <w:bCs/>
            <w:spacing w:val="1"/>
            <w:sz w:val="28"/>
            <w:szCs w:val="28"/>
          </w:rPr>
          <w:t>vp</w:t>
        </w:r>
        <w:r w:rsidRPr="00FB234B">
          <w:rPr>
            <w:rStyle w:val="a6"/>
            <w:rFonts w:ascii="Times New Roman" w:hAnsi="Times New Roman" w:cs="Times New Roman"/>
            <w:bCs/>
            <w:spacing w:val="1"/>
            <w:sz w:val="28"/>
            <w:szCs w:val="28"/>
            <w:lang w:val="uk-UA"/>
          </w:rPr>
          <w:t>_</w:t>
        </w:r>
        <w:r w:rsidRPr="00FB234B">
          <w:rPr>
            <w:rStyle w:val="a6"/>
            <w:rFonts w:ascii="Times New Roman" w:hAnsi="Times New Roman" w:cs="Times New Roman"/>
            <w:bCs/>
            <w:spacing w:val="1"/>
            <w:sz w:val="28"/>
            <w:szCs w:val="28"/>
          </w:rPr>
          <w:t>vs</w:t>
        </w:r>
        <w:r w:rsidRPr="00FB234B">
          <w:rPr>
            <w:rStyle w:val="a6"/>
            <w:rFonts w:ascii="Times New Roman" w:hAnsi="Times New Roman" w:cs="Times New Roman"/>
            <w:bCs/>
            <w:spacing w:val="1"/>
            <w:sz w:val="28"/>
            <w:szCs w:val="28"/>
            <w:lang w:val="uk-UA"/>
          </w:rPr>
          <w:t>_</w:t>
        </w:r>
        <w:r w:rsidRPr="00FB234B">
          <w:rPr>
            <w:rStyle w:val="a6"/>
            <w:rFonts w:ascii="Times New Roman" w:hAnsi="Times New Roman" w:cs="Times New Roman"/>
            <w:bCs/>
            <w:spacing w:val="1"/>
            <w:sz w:val="28"/>
            <w:szCs w:val="28"/>
          </w:rPr>
          <w:t>vid</w:t>
        </w:r>
        <w:r w:rsidRPr="00FB234B">
          <w:rPr>
            <w:rStyle w:val="a6"/>
            <w:rFonts w:ascii="Times New Roman" w:hAnsi="Times New Roman" w:cs="Times New Roman"/>
            <w:bCs/>
            <w:spacing w:val="1"/>
            <w:sz w:val="28"/>
            <w:szCs w:val="28"/>
            <w:lang w:val="uk-UA"/>
          </w:rPr>
          <w:t>_20_06_2018_</w:t>
        </w:r>
        <w:r w:rsidRPr="00FB234B">
          <w:rPr>
            <w:rStyle w:val="a6"/>
            <w:rFonts w:ascii="Times New Roman" w:hAnsi="Times New Roman" w:cs="Times New Roman"/>
            <w:bCs/>
            <w:spacing w:val="1"/>
            <w:sz w:val="28"/>
            <w:szCs w:val="28"/>
          </w:rPr>
          <w:t>roku</w:t>
        </w:r>
        <w:r w:rsidRPr="00FB234B">
          <w:rPr>
            <w:rStyle w:val="a6"/>
            <w:rFonts w:ascii="Times New Roman" w:hAnsi="Times New Roman" w:cs="Times New Roman"/>
            <w:bCs/>
            <w:spacing w:val="1"/>
            <w:sz w:val="28"/>
            <w:szCs w:val="28"/>
            <w:lang w:val="uk-UA"/>
          </w:rPr>
          <w:t>_</w:t>
        </w:r>
        <w:r w:rsidRPr="00FB234B">
          <w:rPr>
            <w:rStyle w:val="a6"/>
            <w:rFonts w:ascii="Times New Roman" w:hAnsi="Times New Roman" w:cs="Times New Roman"/>
            <w:bCs/>
            <w:spacing w:val="1"/>
            <w:sz w:val="28"/>
            <w:szCs w:val="28"/>
          </w:rPr>
          <w:t>u</w:t>
        </w:r>
        <w:r w:rsidRPr="00FB234B">
          <w:rPr>
            <w:rStyle w:val="a6"/>
            <w:rFonts w:ascii="Times New Roman" w:hAnsi="Times New Roman" w:cs="Times New Roman"/>
            <w:bCs/>
            <w:spacing w:val="1"/>
            <w:sz w:val="28"/>
            <w:szCs w:val="28"/>
            <w:lang w:val="uk-UA"/>
          </w:rPr>
          <w:t>_</w:t>
        </w:r>
        <w:r w:rsidRPr="00FB234B">
          <w:rPr>
            <w:rStyle w:val="a6"/>
            <w:rFonts w:ascii="Times New Roman" w:hAnsi="Times New Roman" w:cs="Times New Roman"/>
            <w:bCs/>
            <w:spacing w:val="1"/>
            <w:sz w:val="28"/>
            <w:szCs w:val="28"/>
          </w:rPr>
          <w:t>spravi</w:t>
        </w:r>
        <w:r w:rsidRPr="00FB234B">
          <w:rPr>
            <w:rStyle w:val="a6"/>
            <w:rFonts w:ascii="Times New Roman" w:hAnsi="Times New Roman" w:cs="Times New Roman"/>
            <w:bCs/>
            <w:spacing w:val="1"/>
            <w:sz w:val="28"/>
            <w:szCs w:val="28"/>
            <w:lang w:val="uk-UA"/>
          </w:rPr>
          <w:t>_200_18858_16_</w:t>
        </w:r>
        <w:r w:rsidRPr="00FB234B">
          <w:rPr>
            <w:rStyle w:val="a6"/>
            <w:rFonts w:ascii="Times New Roman" w:hAnsi="Times New Roman" w:cs="Times New Roman"/>
            <w:bCs/>
            <w:spacing w:val="1"/>
            <w:sz w:val="28"/>
            <w:szCs w:val="28"/>
          </w:rPr>
          <w:t>ts</w:t>
        </w:r>
        <w:r w:rsidRPr="001109F1">
          <w:rPr>
            <w:rStyle w:val="a6"/>
            <w:rFonts w:ascii="Times New Roman" w:hAnsi="Times New Roman" w:cs="Times New Roman"/>
            <w:bCs/>
            <w:spacing w:val="1"/>
            <w:sz w:val="28"/>
            <w:szCs w:val="28"/>
            <w:lang w:val="uk-UA"/>
          </w:rPr>
          <w:t>/</w:t>
        </w:r>
      </w:hyperlink>
      <w:r>
        <w:rPr>
          <w:rFonts w:ascii="Times New Roman" w:hAnsi="Times New Roman" w:cs="Times New Roman"/>
          <w:bCs/>
          <w:spacing w:val="1"/>
          <w:sz w:val="28"/>
          <w:szCs w:val="28"/>
          <w:lang w:val="uk-UA"/>
        </w:rPr>
        <w:t xml:space="preserve"> </w:t>
      </w:r>
      <w:r>
        <w:rPr>
          <w:rFonts w:ascii="Times New Roman" w:hAnsi="Times New Roman" w:cs="Times New Roman"/>
          <w:sz w:val="28"/>
          <w:szCs w:val="28"/>
          <w:lang w:val="uk-UA"/>
        </w:rPr>
        <w:t>(дата звернення 05</w:t>
      </w:r>
      <w:r w:rsidRPr="00900B55">
        <w:rPr>
          <w:rFonts w:ascii="Times New Roman" w:hAnsi="Times New Roman" w:cs="Times New Roman"/>
          <w:sz w:val="28"/>
          <w:szCs w:val="28"/>
          <w:lang w:val="uk-UA"/>
        </w:rPr>
        <w:t>.11.2020 р.).</w:t>
      </w:r>
    </w:p>
    <w:p w:rsidR="00183013" w:rsidRPr="00746202" w:rsidRDefault="00183013" w:rsidP="00183013">
      <w:pPr>
        <w:spacing w:after="0" w:line="360" w:lineRule="auto"/>
        <w:ind w:firstLine="709"/>
        <w:jc w:val="both"/>
        <w:rPr>
          <w:rFonts w:ascii="Times New Roman" w:hAnsi="Times New Roman" w:cs="Times New Roman"/>
          <w:bCs/>
          <w:spacing w:val="1"/>
          <w:sz w:val="28"/>
          <w:szCs w:val="28"/>
          <w:lang w:val="uk-UA"/>
        </w:rPr>
      </w:pPr>
      <w:r w:rsidRPr="00746202">
        <w:rPr>
          <w:rFonts w:ascii="Times New Roman" w:hAnsi="Times New Roman" w:cs="Times New Roman"/>
          <w:bCs/>
          <w:spacing w:val="1"/>
          <w:sz w:val="28"/>
          <w:szCs w:val="28"/>
          <w:lang w:val="uk-UA"/>
        </w:rPr>
        <w:t>107. Спори про зняття з реєстраційного обліку є житловими незалежно від участі у справі суб</w:t>
      </w:r>
      <w:r w:rsidRPr="00900B55">
        <w:rPr>
          <w:rFonts w:ascii="Times New Roman" w:hAnsi="Times New Roman" w:cs="Times New Roman"/>
          <w:bCs/>
          <w:spacing w:val="1"/>
          <w:sz w:val="28"/>
          <w:szCs w:val="28"/>
          <w:lang w:val="uk-UA"/>
        </w:rPr>
        <w:t>’</w:t>
      </w:r>
      <w:r w:rsidRPr="00746202">
        <w:rPr>
          <w:rFonts w:ascii="Times New Roman" w:hAnsi="Times New Roman" w:cs="Times New Roman"/>
          <w:bCs/>
          <w:spacing w:val="1"/>
          <w:sz w:val="28"/>
          <w:szCs w:val="28"/>
          <w:lang w:val="uk-UA"/>
        </w:rPr>
        <w:t>єкта владних повноважень і розглядаються в порядку цивільного судочинства: справа № 280</w:t>
      </w:r>
      <w:r w:rsidRPr="00900B55">
        <w:rPr>
          <w:rFonts w:ascii="Times New Roman" w:hAnsi="Times New Roman" w:cs="Times New Roman"/>
          <w:bCs/>
          <w:spacing w:val="1"/>
          <w:sz w:val="28"/>
          <w:szCs w:val="28"/>
          <w:lang w:val="uk-UA"/>
        </w:rPr>
        <w:t>/1752/14-</w:t>
      </w:r>
      <w:r w:rsidRPr="00746202">
        <w:rPr>
          <w:rFonts w:ascii="Times New Roman" w:hAnsi="Times New Roman" w:cs="Times New Roman"/>
          <w:bCs/>
          <w:spacing w:val="1"/>
          <w:sz w:val="28"/>
          <w:szCs w:val="28"/>
          <w:lang w:val="en-US"/>
        </w:rPr>
        <w:t>a</w:t>
      </w:r>
      <w:r w:rsidRPr="00900B55">
        <w:rPr>
          <w:rFonts w:ascii="Times New Roman" w:hAnsi="Times New Roman" w:cs="Times New Roman"/>
          <w:bCs/>
          <w:spacing w:val="1"/>
          <w:sz w:val="28"/>
          <w:szCs w:val="28"/>
          <w:lang w:val="uk-UA"/>
        </w:rPr>
        <w:t xml:space="preserve">, 16/07/19/ </w:t>
      </w:r>
      <w:r w:rsidRPr="00746202">
        <w:rPr>
          <w:rFonts w:ascii="Times New Roman" w:hAnsi="Times New Roman" w:cs="Times New Roman"/>
          <w:bCs/>
          <w:spacing w:val="1"/>
          <w:sz w:val="28"/>
          <w:szCs w:val="28"/>
          <w:lang w:val="en-US"/>
        </w:rPr>
        <w:t>URL</w:t>
      </w:r>
      <w:r w:rsidRPr="00746202">
        <w:rPr>
          <w:rFonts w:ascii="Times New Roman" w:hAnsi="Times New Roman" w:cs="Times New Roman"/>
          <w:bCs/>
          <w:spacing w:val="1"/>
          <w:sz w:val="28"/>
          <w:szCs w:val="28"/>
          <w:lang w:val="uk-UA"/>
        </w:rPr>
        <w:t xml:space="preserve">: </w:t>
      </w:r>
      <w:hyperlink r:id="rId35" w:history="1">
        <w:r w:rsidRPr="00FB234B">
          <w:rPr>
            <w:rStyle w:val="a6"/>
            <w:rFonts w:ascii="Times New Roman" w:hAnsi="Times New Roman" w:cs="Times New Roman"/>
            <w:bCs/>
            <w:spacing w:val="1"/>
            <w:sz w:val="28"/>
            <w:szCs w:val="28"/>
            <w:lang w:val="uk-UA"/>
          </w:rPr>
          <w:t>https://protocol.ua/ua</w:t>
        </w:r>
      </w:hyperlink>
      <w:r w:rsidRPr="00FB234B">
        <w:rPr>
          <w:lang w:val="uk-UA"/>
        </w:rPr>
        <w:t xml:space="preserve"> </w:t>
      </w:r>
      <w:r>
        <w:rPr>
          <w:rFonts w:ascii="Times New Roman" w:hAnsi="Times New Roman" w:cs="Times New Roman"/>
          <w:sz w:val="28"/>
          <w:szCs w:val="28"/>
          <w:lang w:val="uk-UA"/>
        </w:rPr>
        <w:t>(дата звернення 05</w:t>
      </w:r>
      <w:r w:rsidRPr="00900B55">
        <w:rPr>
          <w:rFonts w:ascii="Times New Roman" w:hAnsi="Times New Roman" w:cs="Times New Roman"/>
          <w:sz w:val="28"/>
          <w:szCs w:val="28"/>
          <w:lang w:val="uk-UA"/>
        </w:rPr>
        <w:t>.11.2020 р.).</w:t>
      </w:r>
    </w:p>
    <w:p w:rsidR="00183013" w:rsidRPr="00900B55"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bCs/>
          <w:spacing w:val="1"/>
          <w:sz w:val="28"/>
          <w:szCs w:val="28"/>
          <w:lang w:val="uk-UA"/>
        </w:rPr>
        <w:t xml:space="preserve">108. </w:t>
      </w:r>
      <w:r w:rsidRPr="00746202">
        <w:rPr>
          <w:rFonts w:ascii="Times New Roman" w:hAnsi="Times New Roman" w:cs="Times New Roman"/>
          <w:sz w:val="28"/>
          <w:szCs w:val="28"/>
          <w:lang w:val="uk-UA"/>
        </w:rPr>
        <w:t xml:space="preserve">Висновок Великої Палати Верховного Суду щодо юрисдикції спору про скасування державної реєстрації права власності.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36" w:history="1">
        <w:r w:rsidRPr="00FB234B">
          <w:rPr>
            <w:rStyle w:val="a6"/>
            <w:rFonts w:ascii="Times New Roman" w:hAnsi="Times New Roman" w:cs="Times New Roman"/>
            <w:sz w:val="28"/>
            <w:szCs w:val="28"/>
            <w:lang w:val="uk-UA"/>
          </w:rPr>
          <w:t>https://court.gov.ua/press/news/646095/</w:t>
        </w:r>
      </w:hyperlink>
      <w:r w:rsidRPr="00FB234B">
        <w:rPr>
          <w:lang w:val="uk-UA"/>
        </w:rPr>
        <w:t xml:space="preserve">  </w:t>
      </w:r>
      <w:r>
        <w:rPr>
          <w:rFonts w:ascii="Times New Roman" w:hAnsi="Times New Roman" w:cs="Times New Roman"/>
          <w:sz w:val="28"/>
          <w:szCs w:val="28"/>
          <w:lang w:val="uk-UA"/>
        </w:rPr>
        <w:t>(дата звернення 05</w:t>
      </w:r>
      <w:r w:rsidRPr="00900B55">
        <w:rPr>
          <w:rFonts w:ascii="Times New Roman" w:hAnsi="Times New Roman" w:cs="Times New Roman"/>
          <w:sz w:val="28"/>
          <w:szCs w:val="28"/>
          <w:lang w:val="uk-UA"/>
        </w:rPr>
        <w:t>.11.2020 р.).</w:t>
      </w:r>
    </w:p>
    <w:p w:rsidR="00183013" w:rsidRDefault="00183013" w:rsidP="00183013">
      <w:pPr>
        <w:spacing w:after="0" w:line="360" w:lineRule="auto"/>
        <w:ind w:firstLine="709"/>
        <w:jc w:val="both"/>
        <w:rPr>
          <w:rFonts w:ascii="Times New Roman" w:hAnsi="Times New Roman" w:cs="Times New Roman"/>
          <w:sz w:val="28"/>
          <w:szCs w:val="28"/>
          <w:lang w:val="uk-UA"/>
        </w:rPr>
      </w:pPr>
    </w:p>
    <w:p w:rsidR="00183013" w:rsidRPr="00746202" w:rsidRDefault="00183013" w:rsidP="00183013">
      <w:pPr>
        <w:spacing w:after="0" w:line="360" w:lineRule="auto"/>
        <w:ind w:firstLine="709"/>
        <w:jc w:val="both"/>
        <w:rPr>
          <w:rFonts w:ascii="Times New Roman" w:hAnsi="Times New Roman" w:cs="Times New Roman"/>
          <w:sz w:val="28"/>
          <w:szCs w:val="28"/>
          <w:shd w:val="clear" w:color="auto" w:fill="FFFFFF"/>
          <w:lang w:val="uk-UA"/>
        </w:rPr>
      </w:pPr>
      <w:r w:rsidRPr="00746202">
        <w:rPr>
          <w:rFonts w:ascii="Times New Roman" w:hAnsi="Times New Roman" w:cs="Times New Roman"/>
          <w:sz w:val="28"/>
          <w:szCs w:val="28"/>
          <w:lang w:val="uk-UA"/>
        </w:rPr>
        <w:t xml:space="preserve">109. </w:t>
      </w:r>
      <w:r w:rsidRPr="00746202">
        <w:rPr>
          <w:rFonts w:ascii="Times New Roman" w:hAnsi="Times New Roman" w:cs="Times New Roman"/>
          <w:sz w:val="28"/>
          <w:szCs w:val="28"/>
          <w:shd w:val="clear" w:color="auto" w:fill="FFFFFF"/>
          <w:lang w:val="uk-UA"/>
        </w:rPr>
        <w:t>П</w:t>
      </w:r>
      <w:r w:rsidRPr="00746202">
        <w:rPr>
          <w:rFonts w:ascii="Times New Roman" w:hAnsi="Times New Roman" w:cs="Times New Roman"/>
          <w:sz w:val="28"/>
          <w:szCs w:val="28"/>
          <w:shd w:val="clear" w:color="auto" w:fill="FFFFFF"/>
        </w:rPr>
        <w:t>останови Великої Палати ВС від 6 лютого 2019 року у справі № 462/2646/17 (провадження № 11-1272апп18</w:t>
      </w:r>
      <w:r w:rsidRPr="00746202">
        <w:rPr>
          <w:rFonts w:ascii="Times New Roman" w:hAnsi="Times New Roman" w:cs="Times New Roman"/>
          <w:sz w:val="28"/>
          <w:szCs w:val="28"/>
          <w:shd w:val="clear" w:color="auto" w:fill="FFFFFF"/>
          <w:lang w:val="uk-UA"/>
        </w:rPr>
        <w:t xml:space="preserve">). </w:t>
      </w:r>
      <w:r w:rsidRPr="00746202">
        <w:rPr>
          <w:rFonts w:ascii="Times New Roman" w:hAnsi="Times New Roman" w:cs="Times New Roman"/>
          <w:sz w:val="28"/>
          <w:szCs w:val="28"/>
          <w:shd w:val="clear" w:color="auto" w:fill="FFFFFF"/>
          <w:lang w:val="en-US"/>
        </w:rPr>
        <w:t>URL</w:t>
      </w:r>
      <w:r w:rsidRPr="00746202">
        <w:rPr>
          <w:rFonts w:ascii="Times New Roman" w:hAnsi="Times New Roman" w:cs="Times New Roman"/>
          <w:sz w:val="28"/>
          <w:szCs w:val="28"/>
          <w:shd w:val="clear" w:color="auto" w:fill="FFFFFF"/>
          <w:lang w:val="uk-UA"/>
        </w:rPr>
        <w:t xml:space="preserve">: </w:t>
      </w:r>
      <w:hyperlink r:id="rId37" w:history="1">
        <w:r w:rsidRPr="00FB234B">
          <w:rPr>
            <w:rStyle w:val="a6"/>
            <w:rFonts w:ascii="Times New Roman" w:hAnsi="Times New Roman" w:cs="Times New Roman"/>
            <w:sz w:val="28"/>
            <w:szCs w:val="28"/>
            <w:shd w:val="clear" w:color="auto" w:fill="FFFFFF"/>
            <w:lang w:val="uk-UA"/>
          </w:rPr>
          <w:t>https://ips.ligazakon.net/document/view/C007049?ed=2019_02_06</w:t>
        </w:r>
      </w:hyperlink>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(дата звернення 05</w:t>
      </w:r>
      <w:r w:rsidRPr="00900B55">
        <w:rPr>
          <w:rFonts w:ascii="Times New Roman" w:hAnsi="Times New Roman" w:cs="Times New Roman"/>
          <w:sz w:val="28"/>
          <w:szCs w:val="28"/>
          <w:lang w:val="uk-UA"/>
        </w:rPr>
        <w:t>.11.2020 р.).</w:t>
      </w:r>
    </w:p>
    <w:p w:rsidR="00183013" w:rsidRPr="00746202" w:rsidRDefault="00183013" w:rsidP="00183013">
      <w:pPr>
        <w:spacing w:after="0" w:line="360" w:lineRule="auto"/>
        <w:ind w:firstLine="709"/>
        <w:jc w:val="both"/>
        <w:rPr>
          <w:rFonts w:ascii="Times New Roman" w:hAnsi="Times New Roman" w:cs="Times New Roman"/>
          <w:sz w:val="28"/>
          <w:szCs w:val="28"/>
          <w:shd w:val="clear" w:color="auto" w:fill="FFFFFF"/>
          <w:lang w:val="uk-UA"/>
        </w:rPr>
      </w:pPr>
      <w:r w:rsidRPr="00746202">
        <w:rPr>
          <w:rFonts w:ascii="Times New Roman" w:hAnsi="Times New Roman" w:cs="Times New Roman"/>
          <w:sz w:val="28"/>
          <w:szCs w:val="28"/>
          <w:shd w:val="clear" w:color="auto" w:fill="FFFFFF"/>
          <w:lang w:val="uk-UA"/>
        </w:rPr>
        <w:t>110.</w:t>
      </w:r>
      <w:r w:rsidRPr="00746202">
        <w:rPr>
          <w:rFonts w:ascii="Times New Roman" w:hAnsi="Times New Roman" w:cs="Times New Roman"/>
          <w:b/>
          <w:bCs/>
          <w:spacing w:val="1"/>
          <w:sz w:val="28"/>
          <w:szCs w:val="28"/>
        </w:rPr>
        <w:t xml:space="preserve"> </w:t>
      </w:r>
      <w:r w:rsidRPr="00746202">
        <w:rPr>
          <w:rFonts w:ascii="Times New Roman" w:hAnsi="Times New Roman" w:cs="Times New Roman"/>
          <w:spacing w:val="1"/>
          <w:sz w:val="28"/>
          <w:szCs w:val="28"/>
        </w:rPr>
        <w:t>Співвласники мають право достроково розірвати договір з управителем (ВС/КГС у справі № 925/1158/19 від 26 серпня 2020 р.)</w:t>
      </w:r>
      <w:r w:rsidRPr="00746202">
        <w:rPr>
          <w:rFonts w:ascii="Times New Roman" w:hAnsi="Times New Roman" w:cs="Times New Roman"/>
          <w:spacing w:val="1"/>
          <w:sz w:val="28"/>
          <w:szCs w:val="28"/>
          <w:lang w:val="uk-UA"/>
        </w:rPr>
        <w:t xml:space="preserve"> </w:t>
      </w:r>
      <w:r w:rsidRPr="00746202">
        <w:rPr>
          <w:rFonts w:ascii="Times New Roman" w:hAnsi="Times New Roman" w:cs="Times New Roman"/>
          <w:spacing w:val="1"/>
          <w:sz w:val="28"/>
          <w:szCs w:val="28"/>
          <w:lang w:val="en-US"/>
        </w:rPr>
        <w:t>URL</w:t>
      </w:r>
      <w:r w:rsidRPr="00746202">
        <w:rPr>
          <w:rFonts w:ascii="Times New Roman" w:hAnsi="Times New Roman" w:cs="Times New Roman"/>
          <w:spacing w:val="1"/>
          <w:sz w:val="28"/>
          <w:szCs w:val="28"/>
          <w:lang w:val="uk-UA"/>
        </w:rPr>
        <w:t xml:space="preserve">: </w:t>
      </w:r>
      <w:hyperlink r:id="rId38" w:history="1">
        <w:r w:rsidRPr="00FB234B">
          <w:rPr>
            <w:rStyle w:val="a6"/>
            <w:rFonts w:ascii="Times New Roman" w:hAnsi="Times New Roman" w:cs="Times New Roman"/>
            <w:spacing w:val="1"/>
            <w:sz w:val="28"/>
            <w:szCs w:val="28"/>
            <w:lang w:val="uk-UA"/>
          </w:rPr>
          <w:t>https://protocol.ua/ua/spivvlasniki_mayut_pravo_dostrokovo_rozirvati_dogovir_z_upravitelem_(vs_kgs_u_spravi_925_1158_19_vid_26_serpnya_2020_r_)/</w:t>
        </w:r>
      </w:hyperlink>
      <w:r>
        <w:rPr>
          <w:rFonts w:ascii="Times New Roman" w:hAnsi="Times New Roman" w:cs="Times New Roman"/>
          <w:sz w:val="28"/>
          <w:szCs w:val="28"/>
          <w:lang w:val="uk-UA"/>
        </w:rPr>
        <w:t>(дата звернення 05</w:t>
      </w:r>
      <w:r w:rsidRPr="00900B55">
        <w:rPr>
          <w:rFonts w:ascii="Times New Roman" w:hAnsi="Times New Roman" w:cs="Times New Roman"/>
          <w:sz w:val="28"/>
          <w:szCs w:val="28"/>
          <w:lang w:val="uk-UA"/>
        </w:rPr>
        <w:t>.11.2020 р.).</w:t>
      </w:r>
    </w:p>
    <w:p w:rsidR="00183013" w:rsidRPr="00900B55"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111. Визнаючи спір публічно-правовим,  суд помилково послався на рішення ВАСУ.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39" w:history="1">
        <w:r w:rsidRPr="00FB234B">
          <w:rPr>
            <w:rStyle w:val="a6"/>
            <w:rFonts w:ascii="Times New Roman" w:hAnsi="Times New Roman" w:cs="Times New Roman"/>
            <w:sz w:val="28"/>
            <w:szCs w:val="28"/>
            <w:lang w:val="en-US"/>
          </w:rPr>
          <w:t>https</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lexinform</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com</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ua</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sudova</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praktyka</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vyznayuchy</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spir</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publichno</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pravovym</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sud</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pomylkovo</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poslavsya</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na</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rishennya</w:t>
        </w:r>
        <w:r w:rsidRPr="00FB234B">
          <w:rPr>
            <w:rStyle w:val="a6"/>
            <w:rFonts w:ascii="Times New Roman" w:hAnsi="Times New Roman" w:cs="Times New Roman"/>
            <w:sz w:val="28"/>
            <w:szCs w:val="28"/>
            <w:lang w:val="uk-UA"/>
          </w:rPr>
          <w:t>-</w:t>
        </w:r>
        <w:r w:rsidRPr="00FB234B">
          <w:rPr>
            <w:rStyle w:val="a6"/>
            <w:rFonts w:ascii="Times New Roman" w:hAnsi="Times New Roman" w:cs="Times New Roman"/>
            <w:sz w:val="28"/>
            <w:szCs w:val="28"/>
            <w:lang w:val="en-US"/>
          </w:rPr>
          <w:t>vasu</w:t>
        </w:r>
        <w:r w:rsidRPr="00FB234B">
          <w:rPr>
            <w:rStyle w:val="a6"/>
            <w:rFonts w:ascii="Times New Roman" w:hAnsi="Times New Roman" w:cs="Times New Roman"/>
            <w:sz w:val="28"/>
            <w:szCs w:val="28"/>
            <w:lang w:val="uk-UA"/>
          </w:rPr>
          <w:t>/</w:t>
        </w:r>
      </w:hyperlink>
      <w:r w:rsidRPr="00FB234B">
        <w:rPr>
          <w:lang w:val="uk-UA"/>
        </w:rPr>
        <w:t xml:space="preserve"> </w:t>
      </w:r>
      <w:r>
        <w:rPr>
          <w:rFonts w:ascii="Times New Roman" w:hAnsi="Times New Roman" w:cs="Times New Roman"/>
          <w:sz w:val="28"/>
          <w:szCs w:val="28"/>
          <w:lang w:val="uk-UA"/>
        </w:rPr>
        <w:t>(дата звернення 05</w:t>
      </w:r>
      <w:r w:rsidRPr="00900B55">
        <w:rPr>
          <w:rFonts w:ascii="Times New Roman" w:hAnsi="Times New Roman" w:cs="Times New Roman"/>
          <w:sz w:val="28"/>
          <w:szCs w:val="28"/>
          <w:lang w:val="uk-UA"/>
        </w:rPr>
        <w:t>.11.2020 р.).</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112. Снідевич О.С.  Проблеми розмежування юрисдикцій. Вісник вищої ради юстиції. 2012. № 2 (10). С. 41-53.</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113. Штефан О. Альтернативна судова юрисдикція з розгляду цивільних справ у країнах ЄС. Теорія і практика інтелектуальної власності. 2013. № 3. С. 55-62.</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114. Носырева Е. И. Альтернативные процедуры урегулирования споров как средство обеспечения доступности правосудия. Актуальные проблемы гражданського права, гражданського и арбітражного процесса : материалы науч. конф., 15-16 марта 2002 года, Воронеж : в 2 ч. </w:t>
      </w:r>
      <w:r w:rsidRPr="00746202">
        <w:rPr>
          <w:rFonts w:ascii="Times New Roman" w:hAnsi="Times New Roman" w:cs="Times New Roman"/>
          <w:sz w:val="28"/>
          <w:szCs w:val="28"/>
        </w:rPr>
        <w:t xml:space="preserve">/ под ред. Е. И. Носыревой, Т. Н. Сафроновой. Воронеж : </w:t>
      </w:r>
      <w:r w:rsidRPr="00746202">
        <w:rPr>
          <w:rFonts w:ascii="Times New Roman" w:hAnsi="Times New Roman" w:cs="Times New Roman"/>
          <w:sz w:val="28"/>
          <w:szCs w:val="28"/>
          <w:lang w:val="uk-UA"/>
        </w:rPr>
        <w:t xml:space="preserve"> Изд-во Воронеж. гос. ун-та, 2002. Ч. 2. Гражданский и арбитражный процесс. С. 168-180.</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115. Пасенюк О. Розмежування видів судової юрисдикції //Юридичний вісник України. 2009. № 21 (725).</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116. Штефан М.Й. Цивільне процесуальне право України : Академічний курс : підруч. для студ. юрид. спец. вищ. навч. закл. / М.Й. Штефан. – К. : Концерн «Видавничи</w:t>
      </w:r>
      <w:r>
        <w:rPr>
          <w:rFonts w:ascii="Times New Roman" w:hAnsi="Times New Roman" w:cs="Times New Roman"/>
          <w:sz w:val="28"/>
          <w:szCs w:val="28"/>
          <w:lang w:val="uk-UA"/>
        </w:rPr>
        <w:t xml:space="preserve">й дім «Ін Юре», 2005. </w:t>
      </w:r>
      <w:r w:rsidRPr="00746202">
        <w:rPr>
          <w:rFonts w:ascii="Times New Roman" w:hAnsi="Times New Roman" w:cs="Times New Roman"/>
          <w:sz w:val="28"/>
          <w:szCs w:val="28"/>
          <w:lang w:val="uk-UA"/>
        </w:rPr>
        <w:t xml:space="preserve"> 624 с.</w:t>
      </w:r>
    </w:p>
    <w:p w:rsidR="00183013" w:rsidRPr="00746202"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117. Викторчук М. Розмежування юрисдикції адміністративних і господарських судів в Україні. Науковий часопис Національної академії прокуратури України. 2016. № 3. С. 49-57.</w:t>
      </w:r>
    </w:p>
    <w:p w:rsidR="00183013" w:rsidRPr="00FB234B" w:rsidRDefault="00183013" w:rsidP="00183013">
      <w:pPr>
        <w:spacing w:after="0" w:line="360" w:lineRule="auto"/>
        <w:ind w:firstLine="709"/>
        <w:jc w:val="both"/>
        <w:rPr>
          <w:rFonts w:ascii="Times New Roman" w:hAnsi="Times New Roman" w:cs="Times New Roman"/>
          <w:sz w:val="28"/>
          <w:szCs w:val="28"/>
          <w:lang w:val="uk-UA"/>
        </w:rPr>
      </w:pPr>
      <w:r w:rsidRPr="00746202">
        <w:rPr>
          <w:rFonts w:ascii="Times New Roman" w:hAnsi="Times New Roman" w:cs="Times New Roman"/>
          <w:sz w:val="28"/>
          <w:szCs w:val="28"/>
          <w:lang w:val="uk-UA"/>
        </w:rPr>
        <w:t xml:space="preserve">118. </w:t>
      </w:r>
      <w:r w:rsidRPr="00746202">
        <w:rPr>
          <w:rFonts w:ascii="Times New Roman" w:hAnsi="Times New Roman" w:cs="Times New Roman"/>
          <w:sz w:val="28"/>
          <w:szCs w:val="28"/>
        </w:rPr>
        <w:t>Кравчук В. Методи вирішення юрисдикційних проблем.</w:t>
      </w:r>
      <w:r w:rsidRPr="00746202">
        <w:rPr>
          <w:rFonts w:ascii="Times New Roman" w:hAnsi="Times New Roman" w:cs="Times New Roman"/>
          <w:sz w:val="28"/>
          <w:szCs w:val="28"/>
          <w:lang w:val="uk-UA"/>
        </w:rPr>
        <w:t xml:space="preserve"> </w:t>
      </w:r>
      <w:r w:rsidRPr="00746202">
        <w:rPr>
          <w:rFonts w:ascii="Times New Roman" w:hAnsi="Times New Roman" w:cs="Times New Roman"/>
          <w:sz w:val="28"/>
          <w:szCs w:val="28"/>
          <w:lang w:val="en-US"/>
        </w:rPr>
        <w:t>URL</w:t>
      </w:r>
      <w:r w:rsidRPr="00746202">
        <w:rPr>
          <w:rFonts w:ascii="Times New Roman" w:hAnsi="Times New Roman" w:cs="Times New Roman"/>
          <w:sz w:val="28"/>
          <w:szCs w:val="28"/>
          <w:lang w:val="uk-UA"/>
        </w:rPr>
        <w:t xml:space="preserve">: </w:t>
      </w:r>
      <w:hyperlink r:id="rId40" w:history="1">
        <w:r w:rsidRPr="00FB234B">
          <w:rPr>
            <w:rStyle w:val="a6"/>
            <w:rFonts w:ascii="Times New Roman" w:hAnsi="Times New Roman" w:cs="Times New Roman"/>
            <w:sz w:val="28"/>
            <w:szCs w:val="28"/>
            <w:lang w:val="uk-UA"/>
          </w:rPr>
          <w:t>file:///C:/Documents%20and%20Settings/Deeptown/Мои%20документы/Downloads/cln_2013_1_8%20(1).pd</w:t>
        </w:r>
      </w:hyperlink>
    </w:p>
    <w:p w:rsidR="00183013" w:rsidRPr="008C0D5E"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119. Підходи Великої Палата Верховного Суду до визначення юрисдикції спорів.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41" w:history="1">
        <w:r w:rsidRPr="00FB234B">
          <w:rPr>
            <w:rStyle w:val="a6"/>
            <w:rFonts w:ascii="Times New Roman" w:hAnsi="Times New Roman" w:cs="Times New Roman"/>
            <w:sz w:val="28"/>
            <w:szCs w:val="28"/>
            <w:lang w:val="uk-UA"/>
          </w:rPr>
          <w:t>https://precedent.ua/2110000714</w:t>
        </w:r>
      </w:hyperlink>
      <w:r>
        <w:t xml:space="preserve"> </w:t>
      </w:r>
      <w:r w:rsidRPr="008C0D5E">
        <w:rPr>
          <w:rFonts w:ascii="Times New Roman" w:hAnsi="Times New Roman" w:cs="Times New Roman"/>
          <w:sz w:val="28"/>
          <w:szCs w:val="28"/>
        </w:rPr>
        <w:t>(дата звернення 05.11. 2020 р.).</w:t>
      </w:r>
    </w:p>
    <w:p w:rsidR="00183013"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120.</w:t>
      </w:r>
      <w:r w:rsidRPr="004527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Підходи Великої Палата Верховного Суду до визначення юрисдикції спорів. </w:t>
      </w:r>
      <w:r>
        <w:rPr>
          <w:rFonts w:ascii="Times New Roman" w:hAnsi="Times New Roman" w:cs="Times New Roman"/>
          <w:sz w:val="28"/>
          <w:szCs w:val="28"/>
        </w:rPr>
        <w:t xml:space="preserve">Судебно-юридическая газета. </w:t>
      </w:r>
      <w:r w:rsidRPr="00E23DA5">
        <w:rPr>
          <w:rFonts w:ascii="Times New Roman" w:hAnsi="Times New Roman" w:cs="Times New Roman"/>
          <w:sz w:val="28"/>
          <w:szCs w:val="28"/>
        </w:rPr>
        <w:t xml:space="preserve">24.03.2020 </w:t>
      </w:r>
      <w:r>
        <w:rPr>
          <w:rFonts w:ascii="Times New Roman" w:hAnsi="Times New Roman" w:cs="Times New Roman"/>
          <w:sz w:val="28"/>
          <w:szCs w:val="28"/>
        </w:rPr>
        <w:t>г</w:t>
      </w:r>
      <w:r w:rsidRPr="00E23DA5">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42" w:history="1">
        <w:r w:rsidRPr="00FB234B">
          <w:rPr>
            <w:rStyle w:val="a6"/>
            <w:rFonts w:ascii="Times New Roman" w:hAnsi="Times New Roman" w:cs="Times New Roman"/>
            <w:sz w:val="28"/>
            <w:szCs w:val="28"/>
            <w:lang w:val="uk-UA"/>
          </w:rPr>
          <w:t>https://supreme.court.gov.ua/supreme/pres-centr/zmi/915159</w:t>
        </w:r>
        <w:r w:rsidRPr="00D26710">
          <w:rPr>
            <w:rStyle w:val="a6"/>
            <w:rFonts w:ascii="Times New Roman" w:hAnsi="Times New Roman" w:cs="Times New Roman"/>
            <w:sz w:val="28"/>
            <w:szCs w:val="28"/>
            <w:lang w:val="uk-UA"/>
          </w:rPr>
          <w:t>/</w:t>
        </w:r>
      </w:hyperlink>
      <w:r>
        <w:rPr>
          <w:lang w:val="uk-UA"/>
        </w:rPr>
        <w:t xml:space="preserve"> </w:t>
      </w:r>
      <w:r>
        <w:rPr>
          <w:rFonts w:ascii="Times New Roman" w:hAnsi="Times New Roman" w:cs="Times New Roman"/>
          <w:sz w:val="28"/>
          <w:szCs w:val="28"/>
          <w:lang w:val="uk-UA"/>
        </w:rPr>
        <w:t>(дата звернення 05</w:t>
      </w:r>
      <w:r w:rsidRPr="00900B55">
        <w:rPr>
          <w:rFonts w:ascii="Times New Roman" w:hAnsi="Times New Roman" w:cs="Times New Roman"/>
          <w:sz w:val="28"/>
          <w:szCs w:val="28"/>
          <w:lang w:val="uk-UA"/>
        </w:rPr>
        <w:t>.11.2020 р.).</w:t>
      </w:r>
    </w:p>
    <w:p w:rsidR="00183013" w:rsidRPr="008C0D5E"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121. Справа №686</w:t>
      </w:r>
      <w:r w:rsidRPr="00F544E3">
        <w:rPr>
          <w:rFonts w:ascii="Times New Roman" w:hAnsi="Times New Roman" w:cs="Times New Roman"/>
          <w:sz w:val="28"/>
          <w:szCs w:val="28"/>
        </w:rPr>
        <w:t>/</w:t>
      </w:r>
      <w:r>
        <w:rPr>
          <w:rFonts w:ascii="Times New Roman" w:hAnsi="Times New Roman" w:cs="Times New Roman"/>
          <w:sz w:val="28"/>
          <w:szCs w:val="28"/>
          <w:lang w:val="uk-UA"/>
        </w:rPr>
        <w:t>22036</w:t>
      </w:r>
      <w:r w:rsidRPr="00F544E3">
        <w:rPr>
          <w:rFonts w:ascii="Times New Roman" w:hAnsi="Times New Roman" w:cs="Times New Roman"/>
          <w:sz w:val="28"/>
          <w:szCs w:val="28"/>
        </w:rPr>
        <w:t>/</w:t>
      </w:r>
      <w:r>
        <w:rPr>
          <w:rFonts w:ascii="Times New Roman" w:hAnsi="Times New Roman" w:cs="Times New Roman"/>
          <w:sz w:val="28"/>
          <w:szCs w:val="28"/>
          <w:lang w:val="uk-UA"/>
        </w:rPr>
        <w:t xml:space="preserve">15-ц: Постанова Верховно Суду від 15.05.2018 р.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43" w:history="1">
        <w:r w:rsidRPr="00FB234B">
          <w:rPr>
            <w:rStyle w:val="a6"/>
            <w:rFonts w:ascii="Times New Roman" w:hAnsi="Times New Roman" w:cs="Times New Roman"/>
            <w:sz w:val="28"/>
            <w:szCs w:val="28"/>
            <w:lang w:val="uk-UA"/>
          </w:rPr>
          <w:t>https://protocol.ua/ua/postanova</w:t>
        </w:r>
      </w:hyperlink>
      <w:r>
        <w:rPr>
          <w:rFonts w:ascii="Times New Roman" w:hAnsi="Times New Roman" w:cs="Times New Roman"/>
          <w:sz w:val="28"/>
          <w:szCs w:val="28"/>
          <w:lang w:val="uk-UA"/>
        </w:rPr>
        <w:t xml:space="preserve"> </w:t>
      </w:r>
      <w:r w:rsidRPr="008C0D5E">
        <w:rPr>
          <w:rFonts w:ascii="Times New Roman" w:hAnsi="Times New Roman" w:cs="Times New Roman"/>
          <w:sz w:val="28"/>
          <w:szCs w:val="28"/>
          <w:lang w:val="uk-UA"/>
        </w:rPr>
        <w:t>(дата звернення 06.11.2020 р.).</w:t>
      </w:r>
    </w:p>
    <w:p w:rsidR="00183013"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122. Відступ від правової позиції Великої Палати щодо визначення юрисдикції спорів з державним реєстратором: позачерговий дайджест практики Великої Палати Верховного Суду за 2018 рік.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44" w:history="1">
        <w:r w:rsidRPr="00FB234B">
          <w:rPr>
            <w:rStyle w:val="a6"/>
            <w:rFonts w:ascii="Times New Roman" w:hAnsi="Times New Roman" w:cs="Times New Roman"/>
            <w:sz w:val="28"/>
            <w:szCs w:val="28"/>
            <w:lang w:val="uk-UA"/>
          </w:rPr>
          <w:t>https://www.slideshare.net/pravotv/ss-125587779</w:t>
        </w:r>
      </w:hyperlink>
      <w:r>
        <w:t xml:space="preserve"> </w:t>
      </w:r>
      <w:r w:rsidRPr="008C0D5E">
        <w:rPr>
          <w:rFonts w:ascii="Times New Roman" w:hAnsi="Times New Roman" w:cs="Times New Roman"/>
          <w:sz w:val="28"/>
          <w:szCs w:val="28"/>
        </w:rPr>
        <w:t>(дата звернення 06.11.2020 р.).</w:t>
      </w:r>
    </w:p>
    <w:p w:rsidR="00183013" w:rsidRPr="00FB234B" w:rsidRDefault="00183013" w:rsidP="001830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123. Савчук А. Визначення підсудності справ: чи єдина практика судів?</w:t>
      </w:r>
      <w:r w:rsidRPr="000C0939">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45" w:history="1">
        <w:r w:rsidRPr="00FB234B">
          <w:rPr>
            <w:rStyle w:val="a6"/>
            <w:rFonts w:ascii="Times New Roman" w:hAnsi="Times New Roman" w:cs="Times New Roman"/>
            <w:sz w:val="28"/>
            <w:szCs w:val="28"/>
            <w:lang w:val="uk-UA"/>
          </w:rPr>
          <w:t>https://jurliga.ligazakon.net/ua/news/195495_viznachennya-pdsudnost-sprav-chi-dina-praktika-sudv</w:t>
        </w:r>
      </w:hyperlink>
    </w:p>
    <w:p w:rsidR="003E5993"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bookmarkStart w:id="1" w:name="_GoBack"/>
      <w:bookmarkEnd w:id="1"/>
    </w:p>
    <w:p w:rsidR="003E5993" w:rsidRPr="00746202" w:rsidRDefault="003E5993" w:rsidP="006A13DA">
      <w:pPr>
        <w:spacing w:after="0" w:line="360" w:lineRule="auto"/>
        <w:ind w:firstLine="567"/>
        <w:jc w:val="both"/>
        <w:rPr>
          <w:rFonts w:ascii="Times New Roman" w:eastAsia="Times New Roman" w:hAnsi="Times New Roman" w:cs="Times New Roman"/>
          <w:sz w:val="28"/>
          <w:szCs w:val="28"/>
          <w:lang w:val="uk-UA" w:eastAsia="ru-RU"/>
        </w:rPr>
      </w:pPr>
    </w:p>
    <w:p w:rsidR="006A13DA" w:rsidRPr="00746202" w:rsidRDefault="006A13DA" w:rsidP="006A13DA">
      <w:pPr>
        <w:spacing w:after="0" w:line="360" w:lineRule="auto"/>
        <w:ind w:firstLine="709"/>
        <w:jc w:val="both"/>
        <w:rPr>
          <w:rFonts w:ascii="Times New Roman" w:hAnsi="Times New Roman" w:cs="Times New Roman"/>
          <w:sz w:val="28"/>
          <w:szCs w:val="28"/>
          <w:lang w:val="uk-UA"/>
        </w:rPr>
      </w:pPr>
    </w:p>
    <w:p w:rsidR="00E207FC" w:rsidRPr="00183013" w:rsidRDefault="00E207FC">
      <w:pPr>
        <w:rPr>
          <w:lang w:val="en-US"/>
        </w:rPr>
      </w:pPr>
    </w:p>
    <w:sectPr w:rsidR="00E207FC" w:rsidRPr="0018301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TimesNewRomanPS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24F"/>
    <w:rsid w:val="00183013"/>
    <w:rsid w:val="003B3492"/>
    <w:rsid w:val="003E5993"/>
    <w:rsid w:val="006A13DA"/>
    <w:rsid w:val="00C0524F"/>
    <w:rsid w:val="00E207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19D260-386B-4F1B-A231-A6198A18C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13DA"/>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ubtle Emphasis"/>
    <w:basedOn w:val="a0"/>
    <w:uiPriority w:val="19"/>
    <w:qFormat/>
    <w:rsid w:val="006A13DA"/>
    <w:rPr>
      <w:i/>
      <w:iCs/>
      <w:color w:val="808080" w:themeColor="text1" w:themeTint="7F"/>
    </w:rPr>
  </w:style>
  <w:style w:type="character" w:styleId="a4">
    <w:name w:val="Emphasis"/>
    <w:basedOn w:val="a0"/>
    <w:uiPriority w:val="20"/>
    <w:qFormat/>
    <w:rsid w:val="006A13DA"/>
    <w:rPr>
      <w:i/>
      <w:iCs/>
    </w:rPr>
  </w:style>
  <w:style w:type="paragraph" w:styleId="a5">
    <w:name w:val="Normal (Web)"/>
    <w:basedOn w:val="a"/>
    <w:unhideWhenUsed/>
    <w:rsid w:val="006A13D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
    <w:name w:val="Обычный1"/>
    <w:rsid w:val="006A13DA"/>
    <w:pPr>
      <w:spacing w:after="0" w:line="240" w:lineRule="auto"/>
    </w:pPr>
    <w:rPr>
      <w:rFonts w:ascii="Times New Roman" w:eastAsia="Times New Roman" w:hAnsi="Times New Roman" w:cs="Times New Roman"/>
      <w:sz w:val="24"/>
      <w:szCs w:val="20"/>
      <w:lang w:eastAsia="ru-RU"/>
    </w:rPr>
  </w:style>
  <w:style w:type="character" w:customStyle="1" w:styleId="apple-converted-space">
    <w:name w:val="apple-converted-space"/>
    <w:basedOn w:val="a0"/>
    <w:rsid w:val="00183013"/>
  </w:style>
  <w:style w:type="character" w:styleId="a6">
    <w:name w:val="Hyperlink"/>
    <w:basedOn w:val="a0"/>
    <w:uiPriority w:val="99"/>
    <w:unhideWhenUsed/>
    <w:rsid w:val="00183013"/>
    <w:rPr>
      <w:color w:val="0000FF"/>
      <w:u w:val="single"/>
    </w:rPr>
  </w:style>
  <w:style w:type="paragraph" w:styleId="a7">
    <w:name w:val="Body Text"/>
    <w:basedOn w:val="a"/>
    <w:link w:val="a8"/>
    <w:uiPriority w:val="99"/>
    <w:rsid w:val="00183013"/>
    <w:pPr>
      <w:autoSpaceDE w:val="0"/>
      <w:autoSpaceDN w:val="0"/>
      <w:spacing w:after="0" w:line="240" w:lineRule="auto"/>
    </w:pPr>
    <w:rPr>
      <w:rFonts w:ascii="Times New Roman" w:eastAsia="Times New Roman" w:hAnsi="Times New Roman" w:cs="Times New Roman"/>
      <w:sz w:val="26"/>
      <w:szCs w:val="26"/>
      <w:lang w:val="uk-UA" w:eastAsia="ru-RU"/>
    </w:rPr>
  </w:style>
  <w:style w:type="character" w:customStyle="1" w:styleId="a8">
    <w:name w:val="Основной текст Знак"/>
    <w:basedOn w:val="a0"/>
    <w:link w:val="a7"/>
    <w:uiPriority w:val="99"/>
    <w:rsid w:val="00183013"/>
    <w:rPr>
      <w:rFonts w:ascii="Times New Roman" w:eastAsia="Times New Roman" w:hAnsi="Times New Roman" w:cs="Times New Roman"/>
      <w:sz w:val="26"/>
      <w:szCs w:val="2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Documents%20and%20Settings/Deeptown/%D0%9C%D0%BE%D0%B8%20%D0%B4%D0%BE%D0%BA%D1%83%D0%BC%D0%B5%D0%BD%D1%82%D1%8B/Downloads/Nashp_2017_2_25.pdf" TargetMode="External"/><Relationship Id="rId13" Type="http://schemas.openxmlformats.org/officeDocument/2006/relationships/hyperlink" Target="https://zakon.rada.gov.ua/laws/show/v0003740-13" TargetMode="External"/><Relationship Id="rId18" Type="http://schemas.openxmlformats.org/officeDocument/2006/relationships/hyperlink" Target="https://zakon.rada.gov.ua/laws/card/776/97-%D0%B2%D1%80" TargetMode="External"/><Relationship Id="rId26" Type="http://schemas.openxmlformats.org/officeDocument/2006/relationships/hyperlink" Target="https://zakon.rada.gov.ua/laws/show/866-2008-%D0%BF" TargetMode="External"/><Relationship Id="rId39" Type="http://schemas.openxmlformats.org/officeDocument/2006/relationships/hyperlink" Target="https://lexinform.com.ua/sudova-praktyka/vyznayuchy-spir-publichno-pravovym-sud-pomylkovo-poslavsya-na-rishennya-vasu/" TargetMode="External"/><Relationship Id="rId3" Type="http://schemas.openxmlformats.org/officeDocument/2006/relationships/webSettings" Target="webSettings.xml"/><Relationship Id="rId21" Type="http://schemas.openxmlformats.org/officeDocument/2006/relationships/hyperlink" Target="https://zakon.rada.gov.ua/laws/card/2709-15" TargetMode="External"/><Relationship Id="rId34" Type="http://schemas.openxmlformats.org/officeDocument/2006/relationships/hyperlink" Target="URL:https://protocol.ua/ua/postanova_vp_vs_vid_20_06_2018_roku_u_spravi_200_18858_16_ts/" TargetMode="External"/><Relationship Id="rId42" Type="http://schemas.openxmlformats.org/officeDocument/2006/relationships/hyperlink" Target="https://supreme.court.gov.ua/supreme/pres-centr/zmi/915159/" TargetMode="External"/><Relationship Id="rId47" Type="http://schemas.openxmlformats.org/officeDocument/2006/relationships/theme" Target="theme/theme1.xml"/><Relationship Id="rId7" Type="http://schemas.openxmlformats.org/officeDocument/2006/relationships/hyperlink" Target="http://ccu.gov.ua/publikaciya/pravosuddya-statti-124-131" TargetMode="External"/><Relationship Id="rId12" Type="http://schemas.openxmlformats.org/officeDocument/2006/relationships/hyperlink" Target="http://zakon3.rada.gov.ua/laws/show/v008p710&#8211;02" TargetMode="External"/><Relationship Id="rId17" Type="http://schemas.openxmlformats.org/officeDocument/2006/relationships/hyperlink" Target="https://zakon.rada.gov.ua/laws/show/v0002700-85" TargetMode="External"/><Relationship Id="rId25" Type="http://schemas.openxmlformats.org/officeDocument/2006/relationships/hyperlink" Target="https://zakon.rada.gov.ua/laws/show/2342-15" TargetMode="External"/><Relationship Id="rId33" Type="http://schemas.openxmlformats.org/officeDocument/2006/relationships/hyperlink" Target="https://protocol.ua/ua/vs_vp_spori_u_pozovah/" TargetMode="External"/><Relationship Id="rId38" Type="http://schemas.openxmlformats.org/officeDocument/2006/relationships/hyperlink" Target="https://protocol.ua/ua/spivvlasniki_mayut_pravo_dostrokovo_rozirvati_dogovir_z_upravitelem_(vs_kgs_u_spravi_925_1158_19_vid_26_serpnya_2020_r_)/" TargetMode="External"/><Relationship Id="rId46"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ekmair.ukma.edu.ua/bitstream/handle/123456789/14744/Lykholat_Yurysdyktsiini_zasoby_vrehuliuvannia_ta_vyrishennia.pdf?sequence=1&amp;isAllowed=y" TargetMode="External"/><Relationship Id="rId20" Type="http://schemas.openxmlformats.org/officeDocument/2006/relationships/hyperlink" Target="https://zakon.rada.gov.ua/laws/card/3425-12" TargetMode="External"/><Relationship Id="rId29" Type="http://schemas.openxmlformats.org/officeDocument/2006/relationships/hyperlink" Target="https://zakon.rada.gov.ua/laws/show/866-2008-%D0%BF" TargetMode="External"/><Relationship Id="rId41" Type="http://schemas.openxmlformats.org/officeDocument/2006/relationships/hyperlink" Target="https://precedent.ua/2110000714" TargetMode="External"/><Relationship Id="rId1" Type="http://schemas.openxmlformats.org/officeDocument/2006/relationships/styles" Target="styles.xml"/><Relationship Id="rId6" Type="http://schemas.openxmlformats.org/officeDocument/2006/relationships/hyperlink" Target="http://www.ccu.gov.ua/sites/default/files/ndf/6-rp/2001.doc" TargetMode="External"/><Relationship Id="rId11" Type="http://schemas.openxmlformats.org/officeDocument/2006/relationships/hyperlink" Target="http://zakon3.rada.gov.ua/laws/show/v009p710&#8211;97" TargetMode="External"/><Relationship Id="rId24" Type="http://schemas.openxmlformats.org/officeDocument/2006/relationships/hyperlink" Target="https://zakon.rada.gov.ua/laws/card/2341-14" TargetMode="External"/><Relationship Id="rId32" Type="http://schemas.openxmlformats.org/officeDocument/2006/relationships/hyperlink" Target="https://zakon.rada.gov.ua/laws/show/z0282-12" TargetMode="External"/><Relationship Id="rId37" Type="http://schemas.openxmlformats.org/officeDocument/2006/relationships/hyperlink" Target="https://ips.ligazakon.net/document/view/C007049?ed=2019_02_06" TargetMode="External"/><Relationship Id="rId40" Type="http://schemas.openxmlformats.org/officeDocument/2006/relationships/hyperlink" Target="file:///C:/Documents%20and%20Settings/Deeptown/&#1052;&#1086;&#1080;%20&#1076;&#1086;&#1082;&#1091;&#1084;&#1077;&#1085;&#1090;&#1099;/Downloads/cln_2013_1_8%20(1).pd" TargetMode="External"/><Relationship Id="rId45" Type="http://schemas.openxmlformats.org/officeDocument/2006/relationships/hyperlink" Target="https://jurliga.ligazakon.net/ua/news/195495_viznachennya-pdsudnost-sprav-chi-dina-praktika-sudv" TargetMode="External"/><Relationship Id="rId5" Type="http://schemas.openxmlformats.org/officeDocument/2006/relationships/hyperlink" Target="https://zakon.rada.gov.ua/laws/show/5464-10" TargetMode="External"/><Relationship Id="rId15" Type="http://schemas.openxmlformats.org/officeDocument/2006/relationships/hyperlink" Target="https://zakon.rada.gov.ua/laws/card/2747-15" TargetMode="External"/><Relationship Id="rId23" Type="http://schemas.openxmlformats.org/officeDocument/2006/relationships/hyperlink" Target="http://library.nlu.edu.ua/POLN_TEXT/SBORNIKI_2010/PPP_8_2009/Tilik.pdf" TargetMode="External"/><Relationship Id="rId28" Type="http://schemas.openxmlformats.org/officeDocument/2006/relationships/hyperlink" Target="https://zakon.rada.gov.ua/laws/card/2947-14" TargetMode="External"/><Relationship Id="rId36" Type="http://schemas.openxmlformats.org/officeDocument/2006/relationships/hyperlink" Target="https://court.gov.ua/press/news/646095/" TargetMode="External"/><Relationship Id="rId10" Type="http://schemas.openxmlformats.org/officeDocument/2006/relationships/hyperlink" Target="https://zakon.rada.gov.ua/laws/show/1618-15" TargetMode="External"/><Relationship Id="rId19" Type="http://schemas.openxmlformats.org/officeDocument/2006/relationships/hyperlink" Target="https://zakon.rada.gov.ua/laws/card/1952-15" TargetMode="External"/><Relationship Id="rId31" Type="http://schemas.openxmlformats.org/officeDocument/2006/relationships/hyperlink" Target="https://zakon.rada.gov.ua/laws/card/1404-19" TargetMode="External"/><Relationship Id="rId44" Type="http://schemas.openxmlformats.org/officeDocument/2006/relationships/hyperlink" Target="https://www.slideshare.net/pravotv/ss-125587779" TargetMode="External"/><Relationship Id="rId4" Type="http://schemas.openxmlformats.org/officeDocument/2006/relationships/hyperlink" Target="https://zakon.rada.gov.ua/laws/show/254%D0%BA/96%D0%B2%D1%80" TargetMode="External"/><Relationship Id="rId9" Type="http://schemas.openxmlformats.org/officeDocument/2006/relationships/hyperlink" Target="https://zakon.rada.gov.ua/laws/show/2147-19" TargetMode="External"/><Relationship Id="rId14" Type="http://schemas.openxmlformats.org/officeDocument/2006/relationships/hyperlink" Target="https://zakon.rada.gov.ua/laws/card/1402-19" TargetMode="External"/><Relationship Id="rId22" Type="http://schemas.openxmlformats.org/officeDocument/2006/relationships/hyperlink" Target="https://zakon.rada.gov.ua/laws/show/v0020700-95" TargetMode="External"/><Relationship Id="rId27" Type="http://schemas.openxmlformats.org/officeDocument/2006/relationships/hyperlink" Target="https://zakon.rada.gov.ua/laws/show/2402-14" TargetMode="External"/><Relationship Id="rId30" Type="http://schemas.openxmlformats.org/officeDocument/2006/relationships/hyperlink" Target="https://zakon.rada.gov.ua/laws/card/1697-18" TargetMode="External"/><Relationship Id="rId35" Type="http://schemas.openxmlformats.org/officeDocument/2006/relationships/hyperlink" Target="https://protocol.ua/ua" TargetMode="External"/><Relationship Id="rId43" Type="http://schemas.openxmlformats.org/officeDocument/2006/relationships/hyperlink" Target="https://protocol.ua/ua/postanov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6146</Words>
  <Characters>35038</Characters>
  <Application>Microsoft Office Word</Application>
  <DocSecurity>0</DocSecurity>
  <Lines>291</Lines>
  <Paragraphs>82</Paragraphs>
  <ScaleCrop>false</ScaleCrop>
  <Company/>
  <LinksUpToDate>false</LinksUpToDate>
  <CharactersWithSpaces>41102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2021-06-08T12:26:00Z</dcterms:created>
  <dcterms:modified xsi:type="dcterms:W3CDTF">2021-06-08T12:28:00Z</dcterms:modified>
</cp:coreProperties>
</file>