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5728" w:rsidRPr="009A5728" w:rsidRDefault="009A5728" w:rsidP="009A572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</w:pPr>
      <w:proofErr w:type="spellStart"/>
      <w:r w:rsidRPr="009A5728">
        <w:rPr>
          <w:rFonts w:ascii="Times New Roman" w:eastAsia="Times New Roman" w:hAnsi="Times New Roman" w:cs="Times New Roman"/>
          <w:sz w:val="28"/>
          <w:szCs w:val="28"/>
          <w:u w:val="thick"/>
          <w:lang w:val="ru-RU" w:eastAsia="ru-RU"/>
        </w:rPr>
        <w:t>Одеський</w:t>
      </w:r>
      <w:proofErr w:type="spellEnd"/>
      <w:r w:rsidRPr="009A5728">
        <w:rPr>
          <w:rFonts w:ascii="Times New Roman" w:eastAsia="Times New Roman" w:hAnsi="Times New Roman" w:cs="Times New Roman"/>
          <w:sz w:val="28"/>
          <w:szCs w:val="28"/>
          <w:u w:val="thick"/>
          <w:lang w:val="ru-RU" w:eastAsia="ru-RU"/>
        </w:rPr>
        <w:t xml:space="preserve"> </w:t>
      </w:r>
      <w:proofErr w:type="spellStart"/>
      <w:r w:rsidRPr="009A5728">
        <w:rPr>
          <w:rFonts w:ascii="Times New Roman" w:eastAsia="Times New Roman" w:hAnsi="Times New Roman" w:cs="Times New Roman"/>
          <w:sz w:val="28"/>
          <w:szCs w:val="28"/>
          <w:u w:val="thick"/>
          <w:lang w:val="ru-RU" w:eastAsia="ru-RU"/>
        </w:rPr>
        <w:t>нац</w:t>
      </w:r>
      <w:r w:rsidRPr="009A5728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t>іональний</w:t>
      </w:r>
      <w:proofErr w:type="spellEnd"/>
      <w:r w:rsidRPr="009A5728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t xml:space="preserve"> університет імені І. І. Мечникова</w:t>
      </w:r>
      <w:r w:rsidRPr="009A5728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softHyphen/>
      </w:r>
      <w:r w:rsidRPr="009A5728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softHyphen/>
      </w:r>
      <w:r w:rsidRPr="009A5728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softHyphen/>
      </w:r>
      <w:r w:rsidRPr="009A5728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softHyphen/>
      </w:r>
      <w:r w:rsidRPr="009A5728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softHyphen/>
      </w:r>
      <w:r w:rsidRPr="009A5728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softHyphen/>
      </w:r>
      <w:r w:rsidRPr="009A5728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softHyphen/>
      </w:r>
      <w:r w:rsidRPr="009A5728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softHyphen/>
      </w:r>
      <w:r w:rsidRPr="009A5728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softHyphen/>
      </w:r>
      <w:r w:rsidRPr="009A5728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softHyphen/>
      </w:r>
      <w:r w:rsidRPr="009A5728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softHyphen/>
      </w:r>
      <w:r w:rsidRPr="009A5728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softHyphen/>
      </w:r>
      <w:r w:rsidRPr="009A5728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softHyphen/>
      </w:r>
    </w:p>
    <w:p w:rsidR="009A5728" w:rsidRPr="009A5728" w:rsidRDefault="009A5728" w:rsidP="009A572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</w:pPr>
      <w:r w:rsidRPr="009A5728">
        <w:rPr>
          <w:rFonts w:ascii="Times New Roman" w:eastAsia="Times New Roman" w:hAnsi="Times New Roman" w:cs="Times New Roman"/>
          <w:sz w:val="28"/>
          <w:szCs w:val="28"/>
          <w:u w:val="thick"/>
          <w:lang w:eastAsia="ru-RU"/>
        </w:rPr>
        <w:t>Факультет міжнародних відносин, політології та соціології</w:t>
      </w:r>
    </w:p>
    <w:p w:rsidR="009A5728" w:rsidRPr="009A5728" w:rsidRDefault="009A5728" w:rsidP="009A5728">
      <w:pPr>
        <w:spacing w:after="0" w:line="36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9A5728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Кафедра соціології</w:t>
      </w: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9A5728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Дипломна робота </w:t>
      </w: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 w:rsidRPr="009A5728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бакалавра</w:t>
      </w: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eastAsia="ru-RU"/>
        </w:rPr>
      </w:pP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A572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на тему: «</w:t>
      </w:r>
      <w:proofErr w:type="spellStart"/>
      <w:r w:rsidRPr="009A572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Секонд-хенд</w:t>
      </w:r>
      <w:proofErr w:type="spellEnd"/>
      <w:r w:rsidRPr="009A572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як сучасна форма споживання.»</w:t>
      </w: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A572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«Second hand as a modern form of consumption»</w:t>
      </w: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u w:val="single"/>
          <w:lang w:eastAsia="ru-RU"/>
        </w:rPr>
      </w:pP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A5728" w:rsidRPr="009A5728" w:rsidRDefault="009A5728" w:rsidP="009A572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57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Виконала: студентка денної форми навчання</w:t>
      </w:r>
    </w:p>
    <w:p w:rsidR="009A5728" w:rsidRPr="009A5728" w:rsidRDefault="009A5728" w:rsidP="009A5728">
      <w:pPr>
        <w:spacing w:after="0" w:line="36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9A57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напряму підготовки 6.030101 Соціологія</w:t>
      </w:r>
      <w:r w:rsidRPr="009A5728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                                                                                   </w:t>
      </w:r>
    </w:p>
    <w:p w:rsidR="009A5728" w:rsidRPr="009A5728" w:rsidRDefault="009A5728" w:rsidP="009A57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57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</w:t>
      </w:r>
      <w:proofErr w:type="spellStart"/>
      <w:r w:rsidRPr="009A5728">
        <w:rPr>
          <w:rFonts w:ascii="Times New Roman" w:eastAsia="Times New Roman" w:hAnsi="Times New Roman" w:cs="Times New Roman"/>
          <w:sz w:val="28"/>
          <w:szCs w:val="28"/>
          <w:lang w:eastAsia="ru-RU"/>
        </w:rPr>
        <w:t>Фурса</w:t>
      </w:r>
      <w:proofErr w:type="spellEnd"/>
      <w:r w:rsidRPr="009A57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Поліна Геннадіївна</w:t>
      </w:r>
    </w:p>
    <w:p w:rsidR="009A5728" w:rsidRPr="009A5728" w:rsidRDefault="009A5728" w:rsidP="009A57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A5728" w:rsidRPr="009A5728" w:rsidRDefault="009A5728" w:rsidP="009A5728">
      <w:pPr>
        <w:spacing w:after="0" w:line="240" w:lineRule="auto"/>
        <w:jc w:val="right"/>
        <w:rPr>
          <w:rFonts w:ascii="Times New Roman" w:eastAsia="Times New Roman" w:hAnsi="Times New Roman" w:cs="Times New Roman"/>
          <w:u w:val="single"/>
          <w:vertAlign w:val="subscript"/>
          <w:lang w:eastAsia="ru-RU"/>
        </w:rPr>
      </w:pPr>
      <w:r w:rsidRPr="009A57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Керівник </w:t>
      </w:r>
      <w:proofErr w:type="spellStart"/>
      <w:r w:rsidRPr="009A5728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к.соц.н</w:t>
      </w:r>
      <w:proofErr w:type="spellEnd"/>
      <w:r w:rsidRPr="009A5728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., доц. </w:t>
      </w:r>
      <w:proofErr w:type="spellStart"/>
      <w:r w:rsidRPr="009A5728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Кривошея</w:t>
      </w:r>
      <w:proofErr w:type="spellEnd"/>
      <w:r w:rsidRPr="009A5728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Т.І. ________                                                     </w:t>
      </w:r>
      <w:r w:rsidRPr="009A5728">
        <w:rPr>
          <w:rFonts w:ascii="Times New Roman" w:eastAsia="Times New Roman" w:hAnsi="Times New Roman" w:cs="Times New Roman"/>
          <w:u w:val="single"/>
          <w:vertAlign w:val="subscript"/>
          <w:lang w:eastAsia="ru-RU"/>
        </w:rPr>
        <w:t>(підпис)</w:t>
      </w:r>
    </w:p>
    <w:p w:rsidR="009A5728" w:rsidRPr="009A5728" w:rsidRDefault="009A5728" w:rsidP="009A5728">
      <w:pPr>
        <w:spacing w:before="240"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9A57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9A5728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Рецензент </w:t>
      </w:r>
      <w:proofErr w:type="spellStart"/>
      <w:r w:rsidRPr="009A5728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к.соц.н</w:t>
      </w:r>
      <w:proofErr w:type="spellEnd"/>
      <w:r w:rsidRPr="009A5728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., доц. </w:t>
      </w:r>
      <w:proofErr w:type="spellStart"/>
      <w:r w:rsidRPr="009A5728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Полюга</w:t>
      </w:r>
      <w:proofErr w:type="spellEnd"/>
      <w:r w:rsidRPr="009A5728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В.А                                                </w:t>
      </w:r>
    </w:p>
    <w:p w:rsidR="009A5728" w:rsidRPr="009A5728" w:rsidRDefault="009A5728" w:rsidP="009A5728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eastAsia="ru-RU"/>
        </w:rPr>
      </w:pPr>
      <w:r w:rsidRPr="009A5728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                                                                  </w:t>
      </w: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eastAsia="ru-RU"/>
        </w:rPr>
      </w:pP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eastAsia="ru-RU"/>
        </w:rPr>
      </w:pPr>
    </w:p>
    <w:p w:rsidR="009A5728" w:rsidRPr="009A5728" w:rsidRDefault="009A5728" w:rsidP="009A57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57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Рекомендовано до захисту:              Захищено на засіданні  ЕК№  </w:t>
      </w:r>
      <w:r w:rsidRPr="009A5728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1</w:t>
      </w:r>
    </w:p>
    <w:p w:rsidR="009A5728" w:rsidRPr="009A5728" w:rsidRDefault="009A5728" w:rsidP="009A57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57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Протокол засідання кафедри          протокол №___від  </w:t>
      </w:r>
      <w:r w:rsidRPr="009A5728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«       червня</w:t>
      </w:r>
      <w:r w:rsidRPr="009A57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»   </w:t>
      </w:r>
      <w:r w:rsidRPr="009A5728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2018</w:t>
      </w:r>
      <w:r w:rsidRPr="009A5728">
        <w:rPr>
          <w:rFonts w:ascii="Times New Roman" w:eastAsia="Times New Roman" w:hAnsi="Times New Roman" w:cs="Times New Roman"/>
          <w:sz w:val="28"/>
          <w:szCs w:val="28"/>
          <w:lang w:eastAsia="ru-RU"/>
        </w:rPr>
        <w:t>_р.</w:t>
      </w:r>
    </w:p>
    <w:p w:rsidR="009A5728" w:rsidRPr="009A5728" w:rsidRDefault="009A5728" w:rsidP="009A57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57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</w:t>
      </w:r>
      <w:r w:rsidRPr="009A5728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6  </w:t>
      </w:r>
      <w:r w:rsidRPr="009A5728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 «</w:t>
      </w:r>
      <w:r w:rsidRPr="009A5728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19 квітня</w:t>
      </w:r>
      <w:r w:rsidRPr="009A57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 2018 р.       </w:t>
      </w:r>
    </w:p>
    <w:p w:rsidR="009A5728" w:rsidRPr="009A5728" w:rsidRDefault="009A5728" w:rsidP="009A57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57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Оцінка ___________/_________/_________                  </w:t>
      </w: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ru-RU" w:eastAsia="ru-RU"/>
        </w:rPr>
      </w:pPr>
      <w:r w:rsidRPr="009A5728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                                                                                                         (за національною шкалою, шкалою </w:t>
      </w:r>
      <w:r w:rsidRPr="009A5728">
        <w:rPr>
          <w:rFonts w:ascii="Times New Roman" w:eastAsia="Times New Roman" w:hAnsi="Times New Roman" w:cs="Times New Roman"/>
          <w:sz w:val="16"/>
          <w:szCs w:val="16"/>
          <w:lang w:val="en-US" w:eastAsia="ru-RU"/>
        </w:rPr>
        <w:t>ECTS</w:t>
      </w:r>
      <w:r w:rsidRPr="009A5728">
        <w:rPr>
          <w:rFonts w:ascii="Times New Roman" w:eastAsia="Times New Roman" w:hAnsi="Times New Roman" w:cs="Times New Roman"/>
          <w:sz w:val="16"/>
          <w:szCs w:val="16"/>
          <w:lang w:val="ru-RU" w:eastAsia="ru-RU"/>
        </w:rPr>
        <w:t>,бал)</w:t>
      </w:r>
    </w:p>
    <w:p w:rsidR="009A5728" w:rsidRPr="009A5728" w:rsidRDefault="009A5728" w:rsidP="009A57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A5728" w:rsidRPr="009A5728" w:rsidRDefault="009A5728" w:rsidP="009A572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572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Завідувач кафедри                                   Голова ЕК</w:t>
      </w:r>
    </w:p>
    <w:p w:rsidR="009A5728" w:rsidRPr="009A5728" w:rsidRDefault="009A5728" w:rsidP="009A57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57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__________     </w:t>
      </w:r>
      <w:r w:rsidRPr="009A5728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Онищук  В.М.</w:t>
      </w:r>
      <w:r w:rsidRPr="009A57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__________      Каменська Т.Г.</w:t>
      </w:r>
    </w:p>
    <w:p w:rsidR="009A5728" w:rsidRPr="009A5728" w:rsidRDefault="009A5728" w:rsidP="009A5728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9A5728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         (підпис)                    (прізвище та ініціали)                                                  (підпис)                    (прізвище та ініціали)</w:t>
      </w: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A5728" w:rsidRPr="009A5728" w:rsidRDefault="009A5728" w:rsidP="009A572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9A5728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Одеса – 2018 року</w:t>
      </w:r>
    </w:p>
    <w:p w:rsidR="009A5728" w:rsidRPr="009A5728" w:rsidRDefault="009A5728" w:rsidP="009A5728">
      <w:pPr>
        <w:spacing w:line="360" w:lineRule="auto"/>
        <w:rPr>
          <w:rFonts w:ascii="Times New Roman" w:eastAsia="Calibri" w:hAnsi="Times New Roman" w:cs="Times New Roman"/>
          <w:sz w:val="28"/>
          <w:lang w:val="ru-RU"/>
        </w:rPr>
      </w:pPr>
    </w:p>
    <w:p w:rsidR="009A5728" w:rsidRPr="009A5728" w:rsidRDefault="009A5728" w:rsidP="009A5728">
      <w:pPr>
        <w:spacing w:line="360" w:lineRule="auto"/>
        <w:rPr>
          <w:rFonts w:ascii="Times New Roman" w:eastAsia="Calibri" w:hAnsi="Times New Roman" w:cs="Times New Roman"/>
          <w:sz w:val="28"/>
          <w:lang w:val="ru-RU"/>
        </w:rPr>
      </w:pPr>
      <w:r w:rsidRPr="009A5728">
        <w:rPr>
          <w:rFonts w:ascii="Times New Roman" w:eastAsia="Calibri" w:hAnsi="Times New Roman" w:cs="Times New Roman"/>
          <w:sz w:val="28"/>
        </w:rPr>
        <w:t>Вступ</w:t>
      </w:r>
      <w:r w:rsidRPr="009A5728">
        <w:rPr>
          <w:rFonts w:ascii="Times New Roman" w:eastAsia="Calibri" w:hAnsi="Times New Roman" w:cs="Times New Roman"/>
          <w:sz w:val="28"/>
        </w:rPr>
        <w:tab/>
      </w:r>
    </w:p>
    <w:p w:rsidR="009A5728" w:rsidRPr="009A5728" w:rsidRDefault="009A5728" w:rsidP="009A5728">
      <w:pPr>
        <w:spacing w:line="360" w:lineRule="auto"/>
        <w:rPr>
          <w:rFonts w:ascii="Times New Roman" w:eastAsia="Calibri" w:hAnsi="Times New Roman" w:cs="Times New Roman"/>
          <w:sz w:val="28"/>
          <w:lang w:val="ru-RU"/>
        </w:rPr>
      </w:pPr>
      <w:r w:rsidRPr="009A5728">
        <w:rPr>
          <w:rFonts w:ascii="Times New Roman" w:eastAsia="Calibri" w:hAnsi="Times New Roman" w:cs="Times New Roman"/>
          <w:sz w:val="28"/>
        </w:rPr>
        <w:t>Розділ 1. Теоретичні підходи до дослідження споживчої поведінки</w:t>
      </w:r>
      <w:r w:rsidRPr="009A5728">
        <w:rPr>
          <w:rFonts w:ascii="Times New Roman" w:eastAsia="Calibri" w:hAnsi="Times New Roman" w:cs="Times New Roman"/>
          <w:sz w:val="28"/>
        </w:rPr>
        <w:tab/>
      </w:r>
    </w:p>
    <w:p w:rsidR="009A5728" w:rsidRPr="009A5728" w:rsidRDefault="009A5728" w:rsidP="009A5728">
      <w:pPr>
        <w:spacing w:line="360" w:lineRule="auto"/>
        <w:rPr>
          <w:rFonts w:ascii="Times New Roman" w:eastAsia="Calibri" w:hAnsi="Times New Roman" w:cs="Times New Roman"/>
          <w:sz w:val="28"/>
          <w:lang w:val="ru-RU"/>
        </w:rPr>
      </w:pPr>
      <w:r w:rsidRPr="009A5728">
        <w:rPr>
          <w:rFonts w:ascii="Times New Roman" w:eastAsia="Calibri" w:hAnsi="Times New Roman" w:cs="Times New Roman"/>
          <w:sz w:val="28"/>
          <w:lang w:val="ru-RU"/>
        </w:rPr>
        <w:t xml:space="preserve">1.1. </w:t>
      </w:r>
      <w:r w:rsidRPr="009A5728">
        <w:rPr>
          <w:rFonts w:ascii="Times New Roman" w:eastAsia="Calibri" w:hAnsi="Times New Roman" w:cs="Times New Roman"/>
          <w:sz w:val="28"/>
        </w:rPr>
        <w:t>Проблема вивчення споживчої поведінки в соціальних теоріях</w:t>
      </w:r>
      <w:r w:rsidRPr="009A5728">
        <w:rPr>
          <w:rFonts w:ascii="Times New Roman" w:eastAsia="Calibri" w:hAnsi="Times New Roman" w:cs="Times New Roman"/>
          <w:sz w:val="28"/>
        </w:rPr>
        <w:tab/>
      </w:r>
    </w:p>
    <w:p w:rsidR="009A5728" w:rsidRPr="009A5728" w:rsidRDefault="009A5728" w:rsidP="009A5728">
      <w:pPr>
        <w:spacing w:line="360" w:lineRule="auto"/>
        <w:rPr>
          <w:rFonts w:ascii="Times New Roman" w:eastAsia="Calibri" w:hAnsi="Times New Roman" w:cs="Times New Roman"/>
          <w:sz w:val="28"/>
          <w:lang w:val="ru-RU"/>
        </w:rPr>
      </w:pPr>
      <w:r w:rsidRPr="009A5728">
        <w:rPr>
          <w:rFonts w:ascii="Times New Roman" w:eastAsia="Calibri" w:hAnsi="Times New Roman" w:cs="Times New Roman"/>
          <w:sz w:val="28"/>
          <w:lang w:val="ru-RU"/>
        </w:rPr>
        <w:t xml:space="preserve">1.2. </w:t>
      </w:r>
      <w:r w:rsidRPr="009A5728">
        <w:rPr>
          <w:rFonts w:ascii="Times New Roman" w:eastAsia="Calibri" w:hAnsi="Times New Roman" w:cs="Times New Roman"/>
          <w:sz w:val="28"/>
        </w:rPr>
        <w:t>Споживання як предмет соціологічного аналізу</w:t>
      </w:r>
      <w:r w:rsidRPr="009A5728">
        <w:rPr>
          <w:rFonts w:ascii="Times New Roman" w:eastAsia="Calibri" w:hAnsi="Times New Roman" w:cs="Times New Roman"/>
          <w:sz w:val="28"/>
        </w:rPr>
        <w:tab/>
      </w:r>
    </w:p>
    <w:p w:rsidR="009A5728" w:rsidRPr="009A5728" w:rsidRDefault="009A5728" w:rsidP="009A5728">
      <w:pPr>
        <w:spacing w:line="360" w:lineRule="auto"/>
        <w:rPr>
          <w:rFonts w:ascii="Times New Roman" w:eastAsia="Calibri" w:hAnsi="Times New Roman" w:cs="Times New Roman"/>
          <w:sz w:val="28"/>
          <w:lang w:val="ru-RU"/>
        </w:rPr>
      </w:pPr>
      <w:r w:rsidRPr="009A5728">
        <w:rPr>
          <w:rFonts w:ascii="Times New Roman" w:eastAsia="Calibri" w:hAnsi="Times New Roman" w:cs="Times New Roman"/>
          <w:sz w:val="28"/>
        </w:rPr>
        <w:t>Розділ 2. Споживацтво і споживання в сучасному суспільстві</w:t>
      </w:r>
      <w:r w:rsidRPr="009A5728">
        <w:rPr>
          <w:rFonts w:ascii="Times New Roman" w:eastAsia="Calibri" w:hAnsi="Times New Roman" w:cs="Times New Roman"/>
          <w:sz w:val="28"/>
        </w:rPr>
        <w:tab/>
      </w:r>
    </w:p>
    <w:p w:rsidR="009A5728" w:rsidRPr="009A5728" w:rsidRDefault="009A5728" w:rsidP="009A5728">
      <w:pPr>
        <w:spacing w:line="360" w:lineRule="auto"/>
        <w:rPr>
          <w:rFonts w:ascii="Times New Roman" w:eastAsia="Calibri" w:hAnsi="Times New Roman" w:cs="Times New Roman"/>
          <w:sz w:val="28"/>
          <w:lang w:val="ru-RU"/>
        </w:rPr>
      </w:pPr>
      <w:r w:rsidRPr="009A5728">
        <w:rPr>
          <w:rFonts w:ascii="Times New Roman" w:eastAsia="Calibri" w:hAnsi="Times New Roman" w:cs="Times New Roman"/>
          <w:sz w:val="28"/>
          <w:lang w:val="ru-RU"/>
        </w:rPr>
        <w:t xml:space="preserve">2.1. </w:t>
      </w:r>
      <w:r w:rsidRPr="009A5728">
        <w:rPr>
          <w:rFonts w:ascii="Times New Roman" w:eastAsia="Calibri" w:hAnsi="Times New Roman" w:cs="Times New Roman"/>
          <w:sz w:val="28"/>
        </w:rPr>
        <w:t>Феномен споживацтва в сучасному суспільстві.</w:t>
      </w:r>
      <w:r w:rsidRPr="009A5728">
        <w:rPr>
          <w:rFonts w:ascii="Times New Roman" w:eastAsia="Calibri" w:hAnsi="Times New Roman" w:cs="Times New Roman"/>
          <w:sz w:val="28"/>
        </w:rPr>
        <w:tab/>
      </w:r>
    </w:p>
    <w:p w:rsidR="009A5728" w:rsidRPr="009A5728" w:rsidRDefault="009A5728" w:rsidP="009A5728">
      <w:pPr>
        <w:spacing w:line="360" w:lineRule="auto"/>
        <w:rPr>
          <w:rFonts w:ascii="Times New Roman" w:eastAsia="Calibri" w:hAnsi="Times New Roman" w:cs="Times New Roman"/>
          <w:sz w:val="28"/>
          <w:lang w:val="ru-RU"/>
        </w:rPr>
      </w:pPr>
      <w:r w:rsidRPr="009A5728">
        <w:rPr>
          <w:rFonts w:ascii="Times New Roman" w:eastAsia="Calibri" w:hAnsi="Times New Roman" w:cs="Times New Roman"/>
          <w:sz w:val="28"/>
          <w:lang w:val="ru-RU"/>
        </w:rPr>
        <w:t xml:space="preserve">2.2. </w:t>
      </w:r>
      <w:r w:rsidRPr="009A5728">
        <w:rPr>
          <w:rFonts w:ascii="Times New Roman" w:eastAsia="Calibri" w:hAnsi="Times New Roman" w:cs="Times New Roman"/>
          <w:sz w:val="28"/>
        </w:rPr>
        <w:t>Споживча поведінка в умовах модернізації українського соціуму.</w:t>
      </w:r>
      <w:r w:rsidRPr="009A5728">
        <w:rPr>
          <w:rFonts w:ascii="Times New Roman" w:eastAsia="Calibri" w:hAnsi="Times New Roman" w:cs="Times New Roman"/>
          <w:sz w:val="28"/>
        </w:rPr>
        <w:tab/>
      </w:r>
    </w:p>
    <w:p w:rsidR="009A5728" w:rsidRPr="009A5728" w:rsidRDefault="009A5728" w:rsidP="009A5728">
      <w:pPr>
        <w:spacing w:line="360" w:lineRule="auto"/>
        <w:rPr>
          <w:rFonts w:ascii="Times New Roman" w:eastAsia="Calibri" w:hAnsi="Times New Roman" w:cs="Times New Roman"/>
          <w:sz w:val="28"/>
          <w:lang w:val="ru-RU"/>
        </w:rPr>
      </w:pPr>
      <w:r w:rsidRPr="009A5728">
        <w:rPr>
          <w:rFonts w:ascii="Times New Roman" w:eastAsia="Calibri" w:hAnsi="Times New Roman" w:cs="Times New Roman"/>
          <w:sz w:val="28"/>
        </w:rPr>
        <w:t xml:space="preserve">Розділ 3. Феномен 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секонд-хенду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 xml:space="preserve"> і результати дослідження «відношення одеситів до покупок в магазинах 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секонд-хенд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>»</w:t>
      </w:r>
    </w:p>
    <w:p w:rsidR="009A5728" w:rsidRPr="009A5728" w:rsidRDefault="009A5728" w:rsidP="009A5728">
      <w:pPr>
        <w:spacing w:line="360" w:lineRule="auto"/>
        <w:rPr>
          <w:rFonts w:ascii="Times New Roman" w:eastAsia="Calibri" w:hAnsi="Times New Roman" w:cs="Times New Roman"/>
          <w:sz w:val="28"/>
          <w:lang w:val="ru-RU"/>
        </w:rPr>
      </w:pPr>
      <w:r w:rsidRPr="009A5728">
        <w:rPr>
          <w:rFonts w:ascii="Times New Roman" w:eastAsia="Calibri" w:hAnsi="Times New Roman" w:cs="Times New Roman"/>
          <w:sz w:val="28"/>
          <w:lang w:val="ru-RU"/>
        </w:rPr>
        <w:t xml:space="preserve">3.1. </w:t>
      </w:r>
      <w:r w:rsidRPr="009A5728">
        <w:rPr>
          <w:rFonts w:ascii="Times New Roman" w:eastAsia="Calibri" w:hAnsi="Times New Roman" w:cs="Times New Roman"/>
          <w:sz w:val="28"/>
        </w:rPr>
        <w:t xml:space="preserve">Історія появи і розвитку </w:t>
      </w:r>
      <w:proofErr w:type="spellStart"/>
      <w:proofErr w:type="gramStart"/>
      <w:r w:rsidRPr="009A5728">
        <w:rPr>
          <w:rFonts w:ascii="Times New Roman" w:eastAsia="Calibri" w:hAnsi="Times New Roman" w:cs="Times New Roman"/>
          <w:sz w:val="28"/>
        </w:rPr>
        <w:t>секонд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хенда</w:t>
      </w:r>
      <w:proofErr w:type="spellEnd"/>
      <w:proofErr w:type="gramEnd"/>
      <w:r w:rsidRPr="009A5728">
        <w:rPr>
          <w:rFonts w:ascii="Times New Roman" w:eastAsia="Calibri" w:hAnsi="Times New Roman" w:cs="Times New Roman"/>
          <w:sz w:val="28"/>
        </w:rPr>
        <w:tab/>
      </w:r>
    </w:p>
    <w:p w:rsidR="009A5728" w:rsidRPr="009A5728" w:rsidRDefault="009A5728" w:rsidP="009A5728">
      <w:pPr>
        <w:spacing w:line="360" w:lineRule="auto"/>
        <w:rPr>
          <w:rFonts w:ascii="Times New Roman" w:eastAsia="Calibri" w:hAnsi="Times New Roman" w:cs="Times New Roman"/>
          <w:sz w:val="28"/>
          <w:lang w:val="ru-RU"/>
        </w:rPr>
      </w:pPr>
      <w:r w:rsidRPr="009A5728">
        <w:rPr>
          <w:rFonts w:ascii="Times New Roman" w:eastAsia="Calibri" w:hAnsi="Times New Roman" w:cs="Times New Roman"/>
          <w:sz w:val="28"/>
          <w:lang w:val="ru-RU"/>
        </w:rPr>
        <w:t xml:space="preserve">3.2. </w:t>
      </w:r>
      <w:r w:rsidRPr="009A5728">
        <w:rPr>
          <w:rFonts w:ascii="Times New Roman" w:eastAsia="Calibri" w:hAnsi="Times New Roman" w:cs="Times New Roman"/>
          <w:sz w:val="28"/>
        </w:rPr>
        <w:t xml:space="preserve">Відношення населення м. Одеси до 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секонд-хенду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>: аналіз результатів дослідження</w:t>
      </w:r>
      <w:r w:rsidRPr="009A5728">
        <w:rPr>
          <w:rFonts w:ascii="Times New Roman" w:eastAsia="Calibri" w:hAnsi="Times New Roman" w:cs="Times New Roman"/>
          <w:sz w:val="28"/>
        </w:rPr>
        <w:tab/>
      </w:r>
    </w:p>
    <w:p w:rsidR="009A5728" w:rsidRPr="009A5728" w:rsidRDefault="009A5728" w:rsidP="009A5728">
      <w:pPr>
        <w:spacing w:line="360" w:lineRule="auto"/>
        <w:rPr>
          <w:rFonts w:ascii="Times New Roman" w:eastAsia="Calibri" w:hAnsi="Times New Roman" w:cs="Times New Roman"/>
          <w:sz w:val="28"/>
          <w:lang w:val="ru-RU"/>
        </w:rPr>
      </w:pPr>
      <w:r w:rsidRPr="009A5728">
        <w:rPr>
          <w:rFonts w:ascii="Times New Roman" w:eastAsia="Calibri" w:hAnsi="Times New Roman" w:cs="Times New Roman"/>
          <w:sz w:val="28"/>
        </w:rPr>
        <w:t>Висновок</w:t>
      </w:r>
    </w:p>
    <w:p w:rsidR="009A5728" w:rsidRPr="009A5728" w:rsidRDefault="009A5728" w:rsidP="009A5728">
      <w:pPr>
        <w:spacing w:line="360" w:lineRule="auto"/>
        <w:rPr>
          <w:rFonts w:ascii="Times New Roman" w:eastAsia="Calibri" w:hAnsi="Times New Roman" w:cs="Times New Roman"/>
          <w:sz w:val="28"/>
          <w:lang w:val="ru-RU"/>
        </w:rPr>
      </w:pPr>
      <w:r w:rsidRPr="009A5728">
        <w:rPr>
          <w:rFonts w:ascii="Times New Roman" w:eastAsia="Calibri" w:hAnsi="Times New Roman" w:cs="Times New Roman"/>
          <w:sz w:val="28"/>
        </w:rPr>
        <w:t>Список літератури</w:t>
      </w:r>
    </w:p>
    <w:p w:rsidR="009A5728" w:rsidRPr="009A5728" w:rsidRDefault="009A5728" w:rsidP="009A5728">
      <w:pPr>
        <w:spacing w:line="360" w:lineRule="auto"/>
        <w:rPr>
          <w:rFonts w:ascii="Times New Roman" w:eastAsia="Calibri" w:hAnsi="Times New Roman" w:cs="Times New Roman"/>
          <w:sz w:val="28"/>
        </w:rPr>
      </w:pPr>
      <w:r w:rsidRPr="009A5728">
        <w:rPr>
          <w:rFonts w:ascii="Times New Roman" w:eastAsia="Calibri" w:hAnsi="Times New Roman" w:cs="Times New Roman"/>
          <w:sz w:val="28"/>
        </w:rPr>
        <w:t>Додаток</w:t>
      </w:r>
    </w:p>
    <w:p w:rsidR="009A5728" w:rsidRPr="009A5728" w:rsidRDefault="009A5728" w:rsidP="009A5728">
      <w:pPr>
        <w:spacing w:line="360" w:lineRule="auto"/>
        <w:rPr>
          <w:rFonts w:ascii="Times New Roman" w:eastAsia="Calibri" w:hAnsi="Times New Roman" w:cs="Times New Roman"/>
          <w:sz w:val="28"/>
        </w:rPr>
      </w:pPr>
    </w:p>
    <w:p w:rsidR="009A5728" w:rsidRPr="009A5728" w:rsidRDefault="009A5728" w:rsidP="009A5728">
      <w:pPr>
        <w:spacing w:line="360" w:lineRule="auto"/>
        <w:rPr>
          <w:rFonts w:ascii="Times New Roman" w:eastAsia="Calibri" w:hAnsi="Times New Roman" w:cs="Times New Roman"/>
          <w:sz w:val="28"/>
        </w:rPr>
      </w:pPr>
    </w:p>
    <w:p w:rsidR="009A5728" w:rsidRPr="009A5728" w:rsidRDefault="009A5728" w:rsidP="009A5728">
      <w:pPr>
        <w:spacing w:line="360" w:lineRule="auto"/>
        <w:rPr>
          <w:rFonts w:ascii="Times New Roman" w:eastAsia="Calibri" w:hAnsi="Times New Roman" w:cs="Times New Roman"/>
          <w:sz w:val="28"/>
        </w:rPr>
      </w:pPr>
    </w:p>
    <w:p w:rsidR="009A5728" w:rsidRPr="009A5728" w:rsidRDefault="009A5728" w:rsidP="009A5728">
      <w:pPr>
        <w:spacing w:line="360" w:lineRule="auto"/>
        <w:rPr>
          <w:rFonts w:ascii="Times New Roman" w:eastAsia="Calibri" w:hAnsi="Times New Roman" w:cs="Times New Roman"/>
          <w:sz w:val="28"/>
        </w:rPr>
      </w:pPr>
    </w:p>
    <w:p w:rsidR="009A5728" w:rsidRPr="009A5728" w:rsidRDefault="009A5728" w:rsidP="009A5728">
      <w:pPr>
        <w:spacing w:line="360" w:lineRule="auto"/>
        <w:rPr>
          <w:rFonts w:ascii="Times New Roman" w:eastAsia="Calibri" w:hAnsi="Times New Roman" w:cs="Times New Roman"/>
          <w:sz w:val="28"/>
        </w:rPr>
      </w:pPr>
    </w:p>
    <w:p w:rsidR="009A5728" w:rsidRPr="009A5728" w:rsidRDefault="009A5728" w:rsidP="009A5728">
      <w:pPr>
        <w:spacing w:line="360" w:lineRule="auto"/>
        <w:rPr>
          <w:rFonts w:ascii="Times New Roman" w:eastAsia="Calibri" w:hAnsi="Times New Roman" w:cs="Times New Roman"/>
          <w:sz w:val="28"/>
        </w:rPr>
      </w:pPr>
    </w:p>
    <w:p w:rsidR="009A5728" w:rsidRPr="009A5728" w:rsidRDefault="009A5728" w:rsidP="009A5728">
      <w:pPr>
        <w:spacing w:line="360" w:lineRule="auto"/>
        <w:rPr>
          <w:rFonts w:ascii="Times New Roman" w:eastAsia="Calibri" w:hAnsi="Times New Roman" w:cs="Times New Roman"/>
          <w:sz w:val="28"/>
          <w:lang w:val="ru-RU"/>
        </w:rPr>
      </w:pPr>
    </w:p>
    <w:p w:rsidR="009A5728" w:rsidRPr="009A5728" w:rsidRDefault="009A5728" w:rsidP="009A5728">
      <w:pPr>
        <w:keepNext/>
        <w:keepLines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 w:rsidRPr="009A5728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Вступ </w:t>
      </w:r>
    </w:p>
    <w:p w:rsidR="009A5728" w:rsidRPr="009A5728" w:rsidRDefault="009A5728" w:rsidP="009A5728">
      <w:pPr>
        <w:spacing w:after="0" w:line="336" w:lineRule="auto"/>
        <w:ind w:firstLine="709"/>
        <w:jc w:val="both"/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</w:pPr>
      <w:proofErr w:type="spellStart"/>
      <w:r w:rsidRPr="009A5728">
        <w:rPr>
          <w:rFonts w:ascii="Times New Roman" w:eastAsia="Calibri" w:hAnsi="Times New Roman" w:cs="Times New Roman"/>
          <w:sz w:val="28"/>
        </w:rPr>
        <w:t>Cеконд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хенд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 xml:space="preserve"> в загальному розумінні - це вживаний товар. У США і країнах Європи це поняття застосовується відносно будь-якої речі, що пройшла через руки принаймні одного власника. В Україні цей термін використовується в першу чергу стосовно</w:t>
      </w:r>
      <w:r w:rsidRPr="009A5728">
        <w:rPr>
          <w:rFonts w:ascii="Calibri" w:eastAsia="Calibri" w:hAnsi="Calibri" w:cs="Times New Roman"/>
        </w:rPr>
        <w:t xml:space="preserve"> </w:t>
      </w:r>
      <w:r w:rsidRPr="009A5728">
        <w:rPr>
          <w:rFonts w:ascii="Times New Roman" w:eastAsia="Calibri" w:hAnsi="Times New Roman" w:cs="Times New Roman"/>
          <w:i/>
          <w:sz w:val="28"/>
        </w:rPr>
        <w:t>одягу і взуття.</w:t>
      </w:r>
    </w:p>
    <w:p w:rsidR="009A5728" w:rsidRPr="009A5728" w:rsidRDefault="009A5728" w:rsidP="009A5728">
      <w:pPr>
        <w:spacing w:after="0" w:line="336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728">
        <w:rPr>
          <w:rFonts w:ascii="Times New Roman" w:eastAsia="Calibri" w:hAnsi="Times New Roman" w:cs="Times New Roman"/>
          <w:sz w:val="28"/>
          <w:szCs w:val="28"/>
        </w:rPr>
        <w:t xml:space="preserve">У магазинах б/у одягу можна знайти багато цікавих колекцій найрізноманітніших стилів, відомих світових виробників і брендів. Статистика показує наступну тенденцію: якщо раніше клієнтами  магазинів були люди з низьким рівнем доходів, такі як студенти, пенсіонери, малозабезпечені сім'ї, то сьогодні серед постійних клієнтів все частіше зустрічаються люди з високим достатком. Більше того, багато відомих персон приходять в такі магазини купити </w:t>
      </w:r>
      <w:proofErr w:type="spellStart"/>
      <w:r w:rsidRPr="009A5728">
        <w:rPr>
          <w:rFonts w:ascii="Times New Roman" w:eastAsia="Calibri" w:hAnsi="Times New Roman" w:cs="Times New Roman"/>
          <w:sz w:val="28"/>
          <w:szCs w:val="28"/>
        </w:rPr>
        <w:t>секонд</w:t>
      </w:r>
      <w:proofErr w:type="spellEnd"/>
      <w:r w:rsidRPr="009A57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A5728">
        <w:rPr>
          <w:rFonts w:ascii="Times New Roman" w:eastAsia="Calibri" w:hAnsi="Times New Roman" w:cs="Times New Roman"/>
          <w:sz w:val="28"/>
          <w:szCs w:val="28"/>
        </w:rPr>
        <w:t>хенд</w:t>
      </w:r>
      <w:proofErr w:type="spellEnd"/>
      <w:r w:rsidRPr="009A5728">
        <w:rPr>
          <w:rFonts w:ascii="Times New Roman" w:eastAsia="Calibri" w:hAnsi="Times New Roman" w:cs="Times New Roman"/>
          <w:sz w:val="28"/>
          <w:szCs w:val="28"/>
        </w:rPr>
        <w:t xml:space="preserve"> одяг, і цей факт цілком з'ясовний. </w:t>
      </w:r>
    </w:p>
    <w:p w:rsidR="009A5728" w:rsidRPr="009A5728" w:rsidRDefault="009A5728" w:rsidP="009A5728">
      <w:pPr>
        <w:spacing w:after="0" w:line="33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9A5728">
        <w:rPr>
          <w:rFonts w:ascii="Times New Roman" w:eastAsia="Calibri" w:hAnsi="Times New Roman" w:cs="Times New Roman"/>
          <w:sz w:val="28"/>
        </w:rPr>
        <w:t xml:space="preserve">Незмінною особливістю 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секонд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хенда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 xml:space="preserve"> є той факт, що кожна річ продається в єдиному екземплярі. Ця дивовижна особливість дозволяє справжнім цінителям унікальних речей зустріти тут справжні знахідки відмінної європейської якості, створити свій неповторний образ, який підкреслить виняткову індивідуальність особи. Багато в чому завдяки цій властивості б/у речей їх популярність росте з кожним днем. Усе менше людей сприймають одяг «другої руки» як ознаку малого достатку, все більше відносяться до неї як, наприклад, до уживаного автомобіля - якість відмінна, а ціна значно нижча. Усе</w:t>
      </w:r>
      <w:r w:rsidRPr="009A5728">
        <w:rPr>
          <w:rFonts w:ascii="Calibri" w:eastAsia="Calibri" w:hAnsi="Calibri" w:cs="Times New Roman"/>
        </w:rPr>
        <w:t xml:space="preserve"> </w:t>
      </w:r>
      <w:r w:rsidRPr="009A5728">
        <w:rPr>
          <w:rFonts w:ascii="Times New Roman" w:eastAsia="Calibri" w:hAnsi="Times New Roman" w:cs="Times New Roman"/>
          <w:b/>
          <w:sz w:val="28"/>
        </w:rPr>
        <w:t xml:space="preserve">вищезгадане дозволяє говорити про актуальність цієї теми. </w:t>
      </w:r>
    </w:p>
    <w:p w:rsidR="009A5728" w:rsidRPr="009A5728" w:rsidRDefault="009A5728" w:rsidP="009A5728">
      <w:pPr>
        <w:spacing w:after="0" w:line="33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9A5728">
        <w:rPr>
          <w:rFonts w:ascii="Times New Roman" w:eastAsia="Calibri" w:hAnsi="Times New Roman" w:cs="Times New Roman"/>
          <w:b/>
          <w:sz w:val="28"/>
        </w:rPr>
        <w:t>Метою</w:t>
      </w:r>
      <w:r w:rsidRPr="009A5728">
        <w:rPr>
          <w:rFonts w:ascii="Calibri" w:eastAsia="Calibri" w:hAnsi="Calibri" w:cs="Times New Roman"/>
        </w:rPr>
        <w:t xml:space="preserve"> </w:t>
      </w:r>
      <w:r w:rsidRPr="009A5728">
        <w:rPr>
          <w:rFonts w:ascii="Times New Roman" w:eastAsia="Calibri" w:hAnsi="Times New Roman" w:cs="Times New Roman"/>
          <w:sz w:val="28"/>
        </w:rPr>
        <w:t>цієї роботи є виявити закономірність становлення секунд-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хенду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 xml:space="preserve"> як особливого виду споживацької поведінки </w:t>
      </w:r>
    </w:p>
    <w:p w:rsidR="009A5728" w:rsidRPr="009A5728" w:rsidRDefault="009A5728" w:rsidP="009A5728">
      <w:pPr>
        <w:spacing w:after="0" w:line="33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9A5728">
        <w:rPr>
          <w:rFonts w:ascii="Times New Roman" w:eastAsia="Calibri" w:hAnsi="Times New Roman" w:cs="Times New Roman"/>
          <w:sz w:val="28"/>
        </w:rPr>
        <w:t>Для досягнення поставленої мети нам треба виконати</w:t>
      </w:r>
      <w:r w:rsidRPr="009A5728">
        <w:rPr>
          <w:rFonts w:ascii="Calibri" w:eastAsia="Calibri" w:hAnsi="Calibri" w:cs="Times New Roman"/>
        </w:rPr>
        <w:t xml:space="preserve"> </w:t>
      </w:r>
      <w:r w:rsidRPr="009A5728">
        <w:rPr>
          <w:rFonts w:ascii="Times New Roman" w:eastAsia="Calibri" w:hAnsi="Times New Roman" w:cs="Times New Roman"/>
          <w:b/>
          <w:sz w:val="28"/>
        </w:rPr>
        <w:t>завдання:</w:t>
      </w:r>
    </w:p>
    <w:p w:rsidR="009A5728" w:rsidRPr="009A5728" w:rsidRDefault="009A5728" w:rsidP="009A5728">
      <w:pPr>
        <w:numPr>
          <w:ilvl w:val="0"/>
          <w:numId w:val="1"/>
        </w:numPr>
        <w:spacing w:after="0" w:line="336" w:lineRule="auto"/>
        <w:ind w:firstLine="73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A572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Проаналізувати різні соціальні теорії споживчої поведінки</w:t>
      </w:r>
    </w:p>
    <w:p w:rsidR="009A5728" w:rsidRPr="009A5728" w:rsidRDefault="009A5728" w:rsidP="009A5728">
      <w:pPr>
        <w:numPr>
          <w:ilvl w:val="0"/>
          <w:numId w:val="1"/>
        </w:numPr>
        <w:spacing w:after="0" w:line="336" w:lineRule="auto"/>
        <w:ind w:firstLine="73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A5728">
        <w:rPr>
          <w:rFonts w:ascii="Times New Roman" w:eastAsia="Times New Roman" w:hAnsi="Times New Roman" w:cs="Calibri"/>
          <w:sz w:val="28"/>
          <w:lang w:eastAsia="ru-RU"/>
        </w:rPr>
        <w:t>Розглянути споживання як предмет соціологічного аналізу</w:t>
      </w:r>
    </w:p>
    <w:p w:rsidR="009A5728" w:rsidRPr="009A5728" w:rsidRDefault="009A5728" w:rsidP="009A5728">
      <w:pPr>
        <w:numPr>
          <w:ilvl w:val="0"/>
          <w:numId w:val="1"/>
        </w:numPr>
        <w:spacing w:after="0" w:line="336" w:lineRule="auto"/>
        <w:ind w:firstLine="73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A5728">
        <w:rPr>
          <w:rFonts w:ascii="Times New Roman" w:eastAsia="Times New Roman" w:hAnsi="Times New Roman" w:cs="Calibri"/>
          <w:sz w:val="28"/>
          <w:lang w:eastAsia="ru-RU"/>
        </w:rPr>
        <w:t xml:space="preserve">Вивчити  феномен споживача в сучасному суспільстві. </w:t>
      </w:r>
    </w:p>
    <w:p w:rsidR="009A5728" w:rsidRPr="009A5728" w:rsidRDefault="009A5728" w:rsidP="009A5728">
      <w:pPr>
        <w:numPr>
          <w:ilvl w:val="0"/>
          <w:numId w:val="1"/>
        </w:numPr>
        <w:spacing w:after="0" w:line="336" w:lineRule="auto"/>
        <w:ind w:firstLine="73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A57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Виявити особливості споживчої поведінки в умовах сучасного українського соціуму </w:t>
      </w:r>
    </w:p>
    <w:p w:rsidR="009A5728" w:rsidRPr="009A5728" w:rsidRDefault="009A5728" w:rsidP="009A5728">
      <w:pPr>
        <w:numPr>
          <w:ilvl w:val="0"/>
          <w:numId w:val="1"/>
        </w:numPr>
        <w:spacing w:after="0" w:line="336" w:lineRule="auto"/>
        <w:ind w:firstLine="73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A572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A5728">
        <w:rPr>
          <w:rFonts w:ascii="Times New Roman" w:eastAsia="Times New Roman" w:hAnsi="Times New Roman" w:cs="Calibri"/>
          <w:sz w:val="28"/>
          <w:lang w:eastAsia="ru-RU"/>
        </w:rPr>
        <w:t xml:space="preserve">Дослідити історію появи і розвитку </w:t>
      </w:r>
      <w:proofErr w:type="spellStart"/>
      <w:r w:rsidRPr="009A5728">
        <w:rPr>
          <w:rFonts w:ascii="Times New Roman" w:eastAsia="Times New Roman" w:hAnsi="Times New Roman" w:cs="Calibri"/>
          <w:sz w:val="28"/>
          <w:lang w:eastAsia="ru-RU"/>
        </w:rPr>
        <w:t>секонд-хенд</w:t>
      </w:r>
      <w:proofErr w:type="spellEnd"/>
      <w:r w:rsidRPr="009A5728">
        <w:rPr>
          <w:rFonts w:ascii="Times New Roman" w:eastAsia="Times New Roman" w:hAnsi="Times New Roman" w:cs="Calibri"/>
          <w:sz w:val="28"/>
          <w:lang w:eastAsia="ru-RU"/>
        </w:rPr>
        <w:t xml:space="preserve"> у світі і Україні </w:t>
      </w:r>
    </w:p>
    <w:p w:rsidR="009A5728" w:rsidRPr="009A5728" w:rsidRDefault="009A5728" w:rsidP="009A5728">
      <w:pPr>
        <w:numPr>
          <w:ilvl w:val="0"/>
          <w:numId w:val="1"/>
        </w:numPr>
        <w:spacing w:after="0" w:line="336" w:lineRule="auto"/>
        <w:ind w:firstLine="73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A5728">
        <w:rPr>
          <w:rFonts w:ascii="Times New Roman" w:eastAsia="Times New Roman" w:hAnsi="Times New Roman" w:cs="Calibri"/>
          <w:sz w:val="28"/>
          <w:lang w:eastAsia="ru-RU"/>
        </w:rPr>
        <w:t xml:space="preserve">На підставі даних проведеного дослідження  виявити мотиви </w:t>
      </w:r>
      <w:proofErr w:type="spellStart"/>
      <w:r w:rsidRPr="009A5728">
        <w:rPr>
          <w:rFonts w:ascii="Times New Roman" w:eastAsia="Times New Roman" w:hAnsi="Times New Roman" w:cs="Calibri"/>
          <w:sz w:val="28"/>
          <w:lang w:eastAsia="ru-RU"/>
        </w:rPr>
        <w:t>споживаня</w:t>
      </w:r>
      <w:proofErr w:type="spellEnd"/>
      <w:r w:rsidRPr="009A5728">
        <w:rPr>
          <w:rFonts w:ascii="Times New Roman" w:eastAsia="Times New Roman" w:hAnsi="Times New Roman" w:cs="Calibri"/>
          <w:sz w:val="28"/>
          <w:lang w:eastAsia="ru-RU"/>
        </w:rPr>
        <w:t xml:space="preserve"> </w:t>
      </w:r>
      <w:proofErr w:type="spellStart"/>
      <w:r w:rsidRPr="009A5728">
        <w:rPr>
          <w:rFonts w:ascii="Times New Roman" w:eastAsia="Times New Roman" w:hAnsi="Times New Roman" w:cs="Calibri"/>
          <w:sz w:val="28"/>
          <w:lang w:eastAsia="ru-RU"/>
        </w:rPr>
        <w:t>секонд-хенду</w:t>
      </w:r>
      <w:proofErr w:type="spellEnd"/>
      <w:r w:rsidRPr="009A5728">
        <w:rPr>
          <w:rFonts w:ascii="Times New Roman" w:eastAsia="Times New Roman" w:hAnsi="Times New Roman" w:cs="Calibri"/>
          <w:sz w:val="28"/>
          <w:lang w:eastAsia="ru-RU"/>
        </w:rPr>
        <w:t xml:space="preserve">, як сучасного способу споживчої поведінки. </w:t>
      </w:r>
    </w:p>
    <w:p w:rsidR="009A5728" w:rsidRPr="009A5728" w:rsidRDefault="009A5728" w:rsidP="009A5728">
      <w:pPr>
        <w:spacing w:after="0" w:line="336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A5728">
        <w:rPr>
          <w:rFonts w:ascii="Times New Roman" w:eastAsia="Calibri" w:hAnsi="Times New Roman" w:cs="Times New Roman"/>
          <w:b/>
          <w:sz w:val="28"/>
        </w:rPr>
        <w:t>Об'єкт</w:t>
      </w:r>
      <w:r w:rsidRPr="009A5728">
        <w:rPr>
          <w:rFonts w:ascii="Calibri" w:eastAsia="Calibri" w:hAnsi="Calibri" w:cs="Times New Roman"/>
        </w:rPr>
        <w:t xml:space="preserve"> </w:t>
      </w:r>
      <w:r w:rsidRPr="009A5728">
        <w:rPr>
          <w:rFonts w:ascii="Times New Roman" w:eastAsia="Calibri" w:hAnsi="Times New Roman" w:cs="Times New Roman"/>
          <w:sz w:val="28"/>
        </w:rPr>
        <w:t>дослідження : населення м. Одеси</w:t>
      </w:r>
    </w:p>
    <w:p w:rsidR="009A5728" w:rsidRPr="009A5728" w:rsidRDefault="009A5728" w:rsidP="009A5728">
      <w:pPr>
        <w:spacing w:after="0" w:line="336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A5728">
        <w:rPr>
          <w:rFonts w:ascii="Times New Roman" w:eastAsia="Calibri" w:hAnsi="Times New Roman" w:cs="Times New Roman"/>
          <w:b/>
          <w:sz w:val="28"/>
        </w:rPr>
        <w:t>Предмет</w:t>
      </w:r>
      <w:r w:rsidRPr="009A5728">
        <w:rPr>
          <w:rFonts w:ascii="Times New Roman" w:eastAsia="Calibri" w:hAnsi="Times New Roman" w:cs="Times New Roman"/>
          <w:sz w:val="28"/>
        </w:rPr>
        <w:t>: покупки в магазинах «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Секонд-хенд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>» як вид споживчої поведінки</w:t>
      </w:r>
    </w:p>
    <w:p w:rsidR="009A5728" w:rsidRPr="009A5728" w:rsidRDefault="009A5728" w:rsidP="009A5728">
      <w:pPr>
        <w:spacing w:after="0" w:line="336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9A5728">
        <w:rPr>
          <w:rFonts w:ascii="Times New Roman" w:eastAsia="Calibri" w:hAnsi="Times New Roman" w:cs="Times New Roman"/>
          <w:b/>
          <w:sz w:val="28"/>
        </w:rPr>
        <w:t xml:space="preserve">Гіпотеза дослідження </w:t>
      </w:r>
      <w:r w:rsidRPr="009A5728">
        <w:rPr>
          <w:rFonts w:ascii="Times New Roman" w:eastAsia="Calibri" w:hAnsi="Times New Roman" w:cs="Times New Roman"/>
          <w:sz w:val="28"/>
        </w:rPr>
        <w:t xml:space="preserve">: передбачається, що 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секонд-хенд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розрахован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 xml:space="preserve"> на людей з низьким рівнем доходу</w:t>
      </w:r>
    </w:p>
    <w:p w:rsidR="009A5728" w:rsidRPr="009A5728" w:rsidRDefault="009A5728" w:rsidP="009A5728">
      <w:pPr>
        <w:spacing w:after="0" w:line="336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728">
        <w:rPr>
          <w:rFonts w:ascii="Times New Roman" w:eastAsia="Calibri" w:hAnsi="Times New Roman" w:cs="Times New Roman"/>
          <w:b/>
          <w:sz w:val="28"/>
        </w:rPr>
        <w:t>Проблема:</w:t>
      </w:r>
      <w:r w:rsidRPr="009A5728">
        <w:rPr>
          <w:rFonts w:ascii="Calibri" w:eastAsia="Calibri" w:hAnsi="Calibri" w:cs="Times New Roman"/>
        </w:rPr>
        <w:t xml:space="preserve">  </w:t>
      </w:r>
      <w:r w:rsidRPr="009A5728">
        <w:rPr>
          <w:rFonts w:ascii="Times New Roman" w:eastAsia="Calibri" w:hAnsi="Times New Roman" w:cs="Times New Roman"/>
          <w:sz w:val="28"/>
        </w:rPr>
        <w:t xml:space="preserve">Відповідно до загальноекономічних кризових тенденцій, значно збільшився попит на одяг із магазинів 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секонд-хенд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 xml:space="preserve">. Але мотивація споживання 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секонд-хендів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 xml:space="preserve"> може бути різна, від відповідності ціни-якості, до підкреслення індивідуального стилю</w:t>
      </w:r>
      <w:r w:rsidRPr="009A5728">
        <w:rPr>
          <w:rFonts w:ascii="Times New Roman" w:eastAsia="Calibri" w:hAnsi="Times New Roman" w:cs="Times New Roman"/>
          <w:sz w:val="28"/>
          <w:szCs w:val="28"/>
        </w:rPr>
        <w:t>.</w:t>
      </w:r>
    </w:p>
    <w:p w:rsidR="009A5728" w:rsidRPr="009A5728" w:rsidRDefault="009A5728" w:rsidP="009A5728">
      <w:pPr>
        <w:spacing w:after="0" w:line="336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9A5728">
        <w:rPr>
          <w:rFonts w:ascii="Times New Roman" w:eastAsia="Calibri" w:hAnsi="Times New Roman" w:cs="Times New Roman"/>
          <w:sz w:val="28"/>
          <w:szCs w:val="28"/>
        </w:rPr>
        <w:t>Секонд</w:t>
      </w:r>
      <w:proofErr w:type="spellEnd"/>
      <w:r w:rsidRPr="009A57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A5728">
        <w:rPr>
          <w:rFonts w:ascii="Times New Roman" w:eastAsia="Calibri" w:hAnsi="Times New Roman" w:cs="Times New Roman"/>
          <w:sz w:val="28"/>
          <w:szCs w:val="28"/>
        </w:rPr>
        <w:t>хенд</w:t>
      </w:r>
      <w:proofErr w:type="spellEnd"/>
      <w:r w:rsidRPr="009A5728">
        <w:rPr>
          <w:rFonts w:ascii="Times New Roman" w:eastAsia="Calibri" w:hAnsi="Times New Roman" w:cs="Times New Roman"/>
          <w:sz w:val="28"/>
          <w:szCs w:val="28"/>
        </w:rPr>
        <w:t xml:space="preserve"> сучасних реалій - це раціональний розумний підхід до витрат на гардероб. Тому в магазини </w:t>
      </w:r>
      <w:proofErr w:type="spellStart"/>
      <w:r w:rsidRPr="009A5728">
        <w:rPr>
          <w:rFonts w:ascii="Times New Roman" w:eastAsia="Calibri" w:hAnsi="Times New Roman" w:cs="Times New Roman"/>
          <w:sz w:val="28"/>
          <w:szCs w:val="28"/>
        </w:rPr>
        <w:t>секонд</w:t>
      </w:r>
      <w:proofErr w:type="spellEnd"/>
      <w:r w:rsidRPr="009A57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A5728">
        <w:rPr>
          <w:rFonts w:ascii="Times New Roman" w:eastAsia="Calibri" w:hAnsi="Times New Roman" w:cs="Times New Roman"/>
          <w:sz w:val="28"/>
          <w:szCs w:val="28"/>
        </w:rPr>
        <w:t>хенд</w:t>
      </w:r>
      <w:proofErr w:type="spellEnd"/>
      <w:r w:rsidRPr="009A5728">
        <w:rPr>
          <w:rFonts w:ascii="Times New Roman" w:eastAsia="Calibri" w:hAnsi="Times New Roman" w:cs="Times New Roman"/>
          <w:sz w:val="28"/>
          <w:szCs w:val="28"/>
        </w:rPr>
        <w:t xml:space="preserve"> у пошуках потрібної речі ходять не лише ті, у кого не надто міцне матеріальне становище, але і люди досить забезпечені, з високими вимогами до якості одягу які віддають перевагу стильному і різноманітному гардеробу.  </w:t>
      </w:r>
    </w:p>
    <w:p w:rsidR="009A5728" w:rsidRPr="009A5728" w:rsidRDefault="009A5728" w:rsidP="009A5728">
      <w:pPr>
        <w:spacing w:after="0" w:line="336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A5728">
        <w:rPr>
          <w:rFonts w:ascii="Times New Roman" w:eastAsia="Calibri" w:hAnsi="Times New Roman" w:cs="Times New Roman"/>
          <w:sz w:val="28"/>
        </w:rPr>
        <w:t xml:space="preserve">Для досягнення поставлених в дослідженні завдань були використані методи аналізу і синтезу, 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типологізаціі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 xml:space="preserve">. Як емпіричні методи збору соціологічної інформації використовувалося анкетне опитування. А для аналізу емпіричних даних використовувалися методи статистичного аналізу даних. Також для анкетного опитування була використана 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Google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 xml:space="preserve"> Форма</w:t>
      </w:r>
    </w:p>
    <w:p w:rsidR="009A5728" w:rsidRPr="009A5728" w:rsidRDefault="009A5728" w:rsidP="009A5728">
      <w:pPr>
        <w:spacing w:after="0" w:line="336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5728">
        <w:rPr>
          <w:rFonts w:ascii="Times New Roman" w:eastAsia="Calibri" w:hAnsi="Times New Roman" w:cs="Times New Roman"/>
          <w:sz w:val="28"/>
        </w:rPr>
        <w:t xml:space="preserve">Характеризуючи міру наукової розробки проблеми слід зазначити, що формування цінностей, грошей і грошової культури вивчали такі соціологи як 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К.Маркс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 xml:space="preserve">, м. 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Зіммель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 xml:space="preserve">; а обмеженість класичного економічного 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підхода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 xml:space="preserve"> до аналізу споживання - соціолог Я. Рощина </w:t>
      </w:r>
    </w:p>
    <w:p w:rsidR="009A5728" w:rsidRPr="009A5728" w:rsidRDefault="009A5728" w:rsidP="009A5728">
      <w:pPr>
        <w:spacing w:after="0" w:line="336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A5728">
        <w:rPr>
          <w:rFonts w:ascii="Times New Roman" w:eastAsia="Calibri" w:hAnsi="Times New Roman" w:cs="Times New Roman"/>
          <w:sz w:val="28"/>
        </w:rPr>
        <w:t xml:space="preserve">Проблеми суспільства споживання в сучасних умовах вивчає ряд українських учених. Слідує, передусім, звернути увагу на роботи А. Донченко, Ю. 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Пачковского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 xml:space="preserve">, В. Пилипенко, В. Різника, С. 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Скибинского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Л.Сорокиной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 xml:space="preserve">, Тарасенко В.И., Зоську Я. С. 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Марушевскую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 xml:space="preserve"> О.Г, Щербину В.Н., Лисиця Н.М., </w:t>
      </w:r>
      <w:proofErr w:type="spellStart"/>
      <w:r w:rsidRPr="009A5728">
        <w:rPr>
          <w:rFonts w:ascii="Times New Roman" w:eastAsia="Calibri" w:hAnsi="Times New Roman" w:cs="Times New Roman"/>
          <w:sz w:val="28"/>
        </w:rPr>
        <w:t>Набруско</w:t>
      </w:r>
      <w:proofErr w:type="spellEnd"/>
      <w:r w:rsidRPr="009A5728">
        <w:rPr>
          <w:rFonts w:ascii="Times New Roman" w:eastAsia="Calibri" w:hAnsi="Times New Roman" w:cs="Times New Roman"/>
          <w:sz w:val="28"/>
        </w:rPr>
        <w:t xml:space="preserve"> И.</w:t>
      </w:r>
    </w:p>
    <w:p w:rsidR="00E65A96" w:rsidRPr="00E65A96" w:rsidRDefault="00E65A96" w:rsidP="00E65A96">
      <w:pPr>
        <w:keepNext/>
        <w:keepLines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 w:rsidRPr="00E65A96">
        <w:rPr>
          <w:rFonts w:ascii="Times New Roman" w:eastAsia="Times New Roman" w:hAnsi="Times New Roman" w:cs="Times New Roman"/>
          <w:b/>
          <w:bCs/>
          <w:sz w:val="28"/>
          <w:szCs w:val="28"/>
        </w:rPr>
        <w:t>ВИСНОВОК</w:t>
      </w:r>
    </w:p>
    <w:p w:rsidR="00E65A96" w:rsidRPr="00E65A96" w:rsidRDefault="00E65A96" w:rsidP="00E65A9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65A96" w:rsidRPr="00E65A96" w:rsidRDefault="00E65A96" w:rsidP="00E65A9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sz w:val="28"/>
          <w:szCs w:val="28"/>
        </w:rPr>
        <w:t>Згідно мети в роботі проведений аналіз і систематизація накопиченого теоретико-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</w:rPr>
        <w:t>методологического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</w:rPr>
        <w:t xml:space="preserve"> досвіду соціологічних і суміжних наук. </w:t>
      </w:r>
    </w:p>
    <w:p w:rsidR="00E65A96" w:rsidRPr="00E65A96" w:rsidRDefault="00E65A96" w:rsidP="00E65A9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65A96">
        <w:rPr>
          <w:rFonts w:ascii="Times New Roman" w:eastAsia="Calibri" w:hAnsi="Times New Roman" w:cs="Times New Roman"/>
          <w:sz w:val="28"/>
        </w:rPr>
        <w:t xml:space="preserve">Людина щодня бере участь в процесі споживання, при цьому відтворюючи як об'єктивні умови свого існування, так і виражаючи соціальні значення, культурні норми і персональні смаки. Цей процес складає один з найважливіших компонентів повсякденного життя. Стратегії споживчої поведінки виступають інструментами соціального відтворення певних моделей життєдіяльності. Їх формування і розвиток відбиває вплив різних соціальних чинників на структуру і організацію споживання, його пріоритети і норми. </w:t>
      </w:r>
    </w:p>
    <w:p w:rsidR="00E65A96" w:rsidRPr="00E65A96" w:rsidRDefault="00E65A96" w:rsidP="00E65A9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sz w:val="28"/>
        </w:rPr>
        <w:t>У першому теоретичному  розділі було</w:t>
      </w:r>
      <w:r w:rsidRPr="00E65A96">
        <w:rPr>
          <w:rFonts w:ascii="Calibri" w:eastAsia="Calibri" w:hAnsi="Calibri" w:cs="Times New Roman"/>
        </w:rPr>
        <w:t xml:space="preserve"> </w:t>
      </w:r>
      <w:r w:rsidRPr="00E65A96">
        <w:rPr>
          <w:rFonts w:ascii="Times New Roman" w:eastAsia="Calibri" w:hAnsi="Times New Roman" w:cs="Times New Roman"/>
          <w:i/>
          <w:sz w:val="28"/>
        </w:rPr>
        <w:t>розглянуто споживання як предмет соціологічного аналізу</w:t>
      </w:r>
      <w:r w:rsidRPr="00E65A96">
        <w:rPr>
          <w:rFonts w:ascii="Calibri" w:eastAsia="Calibri" w:hAnsi="Calibri" w:cs="Times New Roman"/>
        </w:rPr>
        <w:t xml:space="preserve"> </w:t>
      </w:r>
      <w:r w:rsidRPr="00E65A96">
        <w:rPr>
          <w:rFonts w:ascii="Times New Roman" w:eastAsia="Calibri" w:hAnsi="Times New Roman" w:cs="Times New Roman"/>
          <w:sz w:val="28"/>
        </w:rPr>
        <w:t>і  зроблений</w:t>
      </w:r>
      <w:r w:rsidRPr="00E65A96">
        <w:rPr>
          <w:rFonts w:ascii="Calibri" w:eastAsia="Calibri" w:hAnsi="Calibri" w:cs="Times New Roman"/>
        </w:rPr>
        <w:t xml:space="preserve"> </w:t>
      </w:r>
      <w:r w:rsidRPr="00E65A96">
        <w:rPr>
          <w:rFonts w:ascii="Times New Roman" w:eastAsia="Calibri" w:hAnsi="Times New Roman" w:cs="Times New Roman"/>
          <w:i/>
          <w:sz w:val="28"/>
        </w:rPr>
        <w:t>висновок</w:t>
      </w:r>
      <w:r w:rsidRPr="00E65A96">
        <w:rPr>
          <w:rFonts w:ascii="Calibri" w:eastAsia="Calibri" w:hAnsi="Calibri" w:cs="Times New Roman"/>
        </w:rPr>
        <w:t xml:space="preserve"> </w:t>
      </w:r>
      <w:r w:rsidRPr="00E65A96">
        <w:rPr>
          <w:rFonts w:ascii="Times New Roman" w:eastAsia="Calibri" w:hAnsi="Times New Roman" w:cs="Times New Roman"/>
          <w:sz w:val="28"/>
        </w:rPr>
        <w:t>про те, що споживання розглядається як процес придбання, освоєння і використання людьми(споживачами) різноманітних матеріальних і духовних благ, потрібних їм для життя. Споживання може бути як матеріальним, так і духовним. Матеріальне споживання є придбанням людиною різних матеріальних продуктів, використання їх для своїх потреб, привласнення та й  іноді повне поглинання. Духовне споживання означає придбання людиною різних духовних продуктів, залучення до духовних цінностей за допомогою інтелектуальної співучасті і емоційного співпереживання.</w:t>
      </w:r>
    </w:p>
    <w:p w:rsidR="00E65A96" w:rsidRPr="00E65A96" w:rsidRDefault="00E65A96" w:rsidP="00E65A9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sz w:val="28"/>
        </w:rPr>
        <w:t>Так само ми дійшли висновку, що головна функція споживання - не просто задовольняти потреби найкращим способом(наприклад, просто задовольняти потребу в їжі), але здатність надавати сенс процесу. На сьогодні одне з основних завдань в області соціології можна визначити як розробку нової теоретичної моделі споживчої поведінки як феномену.</w:t>
      </w:r>
    </w:p>
    <w:p w:rsidR="00E65A96" w:rsidRPr="00E65A96" w:rsidRDefault="00E65A96" w:rsidP="00E65A9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sz w:val="28"/>
        </w:rPr>
        <w:t xml:space="preserve">У другому теоретичному розділі були вивчені можливості дослідження феномену споживача в сучасному суспільстві. Виявлено, що виникнення споживача цілком закономірне, воно стало адекватною  відповіддю потреб людей у благополуччі і комфорті на розширення  можливостей добитися цього. Споживання у результаті втратило свою основну  функцію - воно перестало бути засобом для продовження життєдіяльності  живих організмів. </w:t>
      </w:r>
    </w:p>
    <w:p w:rsidR="00E65A96" w:rsidRPr="00E65A96" w:rsidRDefault="00E65A96" w:rsidP="00E65A9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sz w:val="28"/>
        </w:rPr>
        <w:t>Споживання і споживач є важливими соціальними і культурними  регуляторами, сприяючими оформленню соціальної структури.</w:t>
      </w:r>
    </w:p>
    <w:p w:rsidR="00E65A96" w:rsidRPr="00E65A96" w:rsidRDefault="00E65A96" w:rsidP="00E65A9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i/>
          <w:sz w:val="28"/>
        </w:rPr>
        <w:t>Виявлені особливості споживчої поведінки</w:t>
      </w:r>
      <w:r w:rsidRPr="00E65A96">
        <w:rPr>
          <w:rFonts w:ascii="Calibri" w:eastAsia="Calibri" w:hAnsi="Calibri" w:cs="Times New Roman"/>
        </w:rPr>
        <w:t xml:space="preserve"> </w:t>
      </w:r>
      <w:r w:rsidRPr="00E65A96">
        <w:rPr>
          <w:rFonts w:ascii="Times New Roman" w:eastAsia="Calibri" w:hAnsi="Times New Roman" w:cs="Times New Roman"/>
          <w:sz w:val="28"/>
        </w:rPr>
        <w:t>в умовах сучасного українського соціуму і</w:t>
      </w:r>
      <w:r w:rsidRPr="00E65A96">
        <w:rPr>
          <w:rFonts w:ascii="Calibri" w:eastAsia="Calibri" w:hAnsi="Calibri" w:cs="Times New Roman"/>
        </w:rPr>
        <w:t xml:space="preserve"> </w:t>
      </w:r>
      <w:r w:rsidRPr="00E65A96">
        <w:rPr>
          <w:rFonts w:ascii="Times New Roman" w:eastAsia="Calibri" w:hAnsi="Times New Roman" w:cs="Times New Roman"/>
          <w:i/>
          <w:sz w:val="28"/>
        </w:rPr>
        <w:t>вивчена</w:t>
      </w:r>
      <w:r w:rsidRPr="00E65A96">
        <w:rPr>
          <w:rFonts w:ascii="Calibri" w:eastAsia="Calibri" w:hAnsi="Calibri" w:cs="Times New Roman"/>
        </w:rPr>
        <w:t xml:space="preserve"> </w:t>
      </w:r>
      <w:r w:rsidRPr="00E65A96">
        <w:rPr>
          <w:rFonts w:ascii="Times New Roman" w:eastAsia="Calibri" w:hAnsi="Times New Roman" w:cs="Times New Roman"/>
          <w:sz w:val="28"/>
        </w:rPr>
        <w:t xml:space="preserve">історія появи і розвитку </w:t>
      </w:r>
      <w:proofErr w:type="spellStart"/>
      <w:r w:rsidRPr="00E65A96">
        <w:rPr>
          <w:rFonts w:ascii="Times New Roman" w:eastAsia="Calibri" w:hAnsi="Times New Roman" w:cs="Times New Roman"/>
          <w:sz w:val="28"/>
        </w:rPr>
        <w:t>секонд-хенд</w:t>
      </w:r>
      <w:proofErr w:type="spellEnd"/>
      <w:r w:rsidRPr="00E65A96">
        <w:rPr>
          <w:rFonts w:ascii="Times New Roman" w:eastAsia="Calibri" w:hAnsi="Times New Roman" w:cs="Times New Roman"/>
          <w:sz w:val="28"/>
        </w:rPr>
        <w:t xml:space="preserve"> у світі і Україні.</w:t>
      </w:r>
    </w:p>
    <w:p w:rsidR="00E65A96" w:rsidRPr="00E65A96" w:rsidRDefault="00E65A96" w:rsidP="00E65A96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65A96">
        <w:rPr>
          <w:rFonts w:ascii="Times New Roman" w:eastAsia="Calibri" w:hAnsi="Times New Roman" w:cs="Times New Roman"/>
          <w:sz w:val="28"/>
          <w:szCs w:val="28"/>
        </w:rPr>
        <w:t xml:space="preserve">Так, покупці 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</w:rPr>
        <w:t>секонд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</w:rPr>
        <w:t xml:space="preserve">- 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</w:rPr>
        <w:t>хендов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</w:rPr>
        <w:t xml:space="preserve"> не платять первинну ринкову ціну товару, але при цьому користуються усіма символічними благами подібних речей. Також вони актуалізують і інкорпорують ці речі в контекст сучасної моди, нехтуючи постійною швидкою зміною стилів, які є одним з її рушійних механізмом.</w:t>
      </w:r>
    </w:p>
    <w:p w:rsidR="00E65A96" w:rsidRPr="00E65A96" w:rsidRDefault="00E65A96" w:rsidP="00E65A96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sz w:val="28"/>
        </w:rPr>
        <w:t xml:space="preserve">Для того, щоб вибрати собі відповідне вбрання багатьом людям необхідно проявити незвичайне терпіння. </w:t>
      </w:r>
    </w:p>
    <w:p w:rsidR="00E65A96" w:rsidRPr="00E65A96" w:rsidRDefault="00E65A96" w:rsidP="00E65A9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sz w:val="28"/>
          <w:szCs w:val="28"/>
        </w:rPr>
        <w:t>Основними мотивами купівлі «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</w:rPr>
        <w:t>секонд-хенду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</w:rPr>
        <w:t>» є можливість купівлі якісного одягу за прийнятну ціну, а також можливість купівлі ексклюзивних речей «в єдиному екземплярі», так само це своєрідний спосіб отримання задоволення.</w:t>
      </w:r>
    </w:p>
    <w:p w:rsidR="00E65A96" w:rsidRPr="00E65A96" w:rsidRDefault="00E65A96" w:rsidP="00E65A96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sz w:val="28"/>
        </w:rPr>
        <w:t>Соціальні практики сучасного світу досить складні і різноманітні, і їх вивчення не може бути одноразовим і мати статичний характер. Надалі затребуваними залишаться не лише висвітлені в роботі питання, але з'являться і нові, пов'язані з розширенням впливи цього виду споживчої поведінки на власне споживчий процес.</w:t>
      </w:r>
    </w:p>
    <w:p w:rsidR="00E65A96" w:rsidRPr="00E65A96" w:rsidRDefault="00E65A96" w:rsidP="00E65A96">
      <w:pPr>
        <w:tabs>
          <w:tab w:val="left" w:pos="8010"/>
        </w:tabs>
        <w:spacing w:line="360" w:lineRule="auto"/>
        <w:rPr>
          <w:rFonts w:ascii="Times New Roman" w:eastAsia="Calibri" w:hAnsi="Times New Roman" w:cs="Times New Roman"/>
          <w:sz w:val="28"/>
          <w:lang w:val="ru-RU"/>
        </w:rPr>
      </w:pPr>
      <w:r w:rsidRPr="00E65A96">
        <w:rPr>
          <w:rFonts w:ascii="Times New Roman" w:eastAsia="Calibri" w:hAnsi="Times New Roman" w:cs="Times New Roman"/>
          <w:sz w:val="28"/>
          <w:lang w:val="ru-RU"/>
        </w:rPr>
        <w:tab/>
      </w:r>
    </w:p>
    <w:p w:rsidR="00E65A96" w:rsidRPr="00E65A96" w:rsidRDefault="00E65A96" w:rsidP="00E65A96">
      <w:pPr>
        <w:tabs>
          <w:tab w:val="left" w:pos="8010"/>
        </w:tabs>
        <w:spacing w:line="360" w:lineRule="auto"/>
        <w:rPr>
          <w:rFonts w:ascii="Times New Roman" w:eastAsia="Calibri" w:hAnsi="Times New Roman" w:cs="Times New Roman"/>
          <w:sz w:val="28"/>
          <w:lang w:val="ru-RU"/>
        </w:rPr>
      </w:pPr>
    </w:p>
    <w:p w:rsidR="00E65A96" w:rsidRPr="00E65A96" w:rsidRDefault="00E65A96" w:rsidP="00E65A96">
      <w:pPr>
        <w:tabs>
          <w:tab w:val="left" w:pos="8010"/>
        </w:tabs>
        <w:spacing w:line="360" w:lineRule="auto"/>
        <w:rPr>
          <w:rFonts w:ascii="Times New Roman" w:eastAsia="Calibri" w:hAnsi="Times New Roman" w:cs="Times New Roman"/>
          <w:sz w:val="28"/>
          <w:lang w:val="ru-RU"/>
        </w:rPr>
      </w:pPr>
    </w:p>
    <w:p w:rsidR="00E65A96" w:rsidRDefault="00E65A96" w:rsidP="00E65A96">
      <w:pPr>
        <w:tabs>
          <w:tab w:val="left" w:pos="8010"/>
        </w:tabs>
        <w:spacing w:line="360" w:lineRule="auto"/>
        <w:rPr>
          <w:rFonts w:ascii="Times New Roman" w:eastAsia="Calibri" w:hAnsi="Times New Roman" w:cs="Times New Roman"/>
          <w:sz w:val="28"/>
          <w:lang w:val="ru-RU"/>
        </w:rPr>
      </w:pPr>
    </w:p>
    <w:p w:rsidR="00E65A96" w:rsidRDefault="00E65A96" w:rsidP="00E65A96">
      <w:pPr>
        <w:tabs>
          <w:tab w:val="left" w:pos="8010"/>
        </w:tabs>
        <w:spacing w:line="360" w:lineRule="auto"/>
        <w:rPr>
          <w:rFonts w:ascii="Times New Roman" w:eastAsia="Calibri" w:hAnsi="Times New Roman" w:cs="Times New Roman"/>
          <w:sz w:val="28"/>
          <w:lang w:val="ru-RU"/>
        </w:rPr>
      </w:pPr>
    </w:p>
    <w:p w:rsidR="00E65A96" w:rsidRPr="00E65A96" w:rsidRDefault="00E65A96" w:rsidP="00E65A96">
      <w:pPr>
        <w:tabs>
          <w:tab w:val="left" w:pos="8010"/>
        </w:tabs>
        <w:spacing w:line="360" w:lineRule="auto"/>
        <w:rPr>
          <w:rFonts w:ascii="Times New Roman" w:eastAsia="Calibri" w:hAnsi="Times New Roman" w:cs="Times New Roman"/>
          <w:sz w:val="28"/>
          <w:lang w:val="ru-RU"/>
        </w:rPr>
      </w:pPr>
      <w:bookmarkStart w:id="0" w:name="_GoBack"/>
      <w:bookmarkEnd w:id="0"/>
    </w:p>
    <w:p w:rsidR="00E65A96" w:rsidRPr="00E65A96" w:rsidRDefault="00E65A96" w:rsidP="00E65A96">
      <w:pPr>
        <w:keepNext/>
        <w:keepLines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bookmarkStart w:id="1" w:name="_Toc388729720"/>
      <w:r w:rsidRPr="00E65A96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Список </w:t>
      </w:r>
      <w:r w:rsidRPr="00E65A96">
        <w:rPr>
          <w:rFonts w:ascii="Times New Roman" w:eastAsia="Times New Roman" w:hAnsi="Times New Roman" w:cs="Times New Roman"/>
          <w:b/>
          <w:bCs/>
          <w:sz w:val="28"/>
          <w:szCs w:val="28"/>
        </w:rPr>
        <w:t>використаної літератури</w:t>
      </w:r>
      <w:bookmarkEnd w:id="1"/>
    </w:p>
    <w:p w:rsidR="00E65A96" w:rsidRPr="00E65A96" w:rsidRDefault="00E65A96" w:rsidP="00E65A96">
      <w:pPr>
        <w:numPr>
          <w:ilvl w:val="0"/>
          <w:numId w:val="2"/>
        </w:numPr>
        <w:tabs>
          <w:tab w:val="num" w:pos="0"/>
          <w:tab w:val="left" w:pos="1080"/>
        </w:tabs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5 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Бенхабиб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 Притязание культуры. </w:t>
      </w:r>
      <w:proofErr w:type="gram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-М</w:t>
      </w:r>
      <w:proofErr w:type="gram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.: Логос, 2003. 346 с.</w:t>
      </w:r>
    </w:p>
    <w:p w:rsidR="00E65A96" w:rsidRPr="00E65A96" w:rsidRDefault="00E65A96" w:rsidP="00E65A96">
      <w:pPr>
        <w:numPr>
          <w:ilvl w:val="0"/>
          <w:numId w:val="2"/>
        </w:numPr>
        <w:tabs>
          <w:tab w:val="num" w:pos="0"/>
          <w:tab w:val="left" w:pos="1080"/>
        </w:tabs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2" w:name="_Ref388701620"/>
      <w:r w:rsidRPr="00E65A96">
        <w:rPr>
          <w:rFonts w:ascii="Times New Roman" w:eastAsia="Calibri" w:hAnsi="Times New Roman" w:cs="Times New Roman"/>
          <w:color w:val="FF0000"/>
          <w:sz w:val="28"/>
          <w:szCs w:val="28"/>
        </w:rPr>
        <w:t>7</w:t>
      </w:r>
      <w:r w:rsidRPr="00E65A9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Бернет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Дж., 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Мориарти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 Маркетинговые коммуникации. Интегрированный подход СПб</w:t>
      </w:r>
      <w:proofErr w:type="gram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.: </w:t>
      </w:r>
      <w:proofErr w:type="gram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Питер, 2001</w:t>
      </w:r>
      <w:bookmarkEnd w:id="2"/>
    </w:p>
    <w:p w:rsidR="00E65A96" w:rsidRPr="00E65A96" w:rsidRDefault="00E65A96" w:rsidP="00E65A96">
      <w:pPr>
        <w:numPr>
          <w:ilvl w:val="0"/>
          <w:numId w:val="2"/>
        </w:numPr>
        <w:tabs>
          <w:tab w:val="num" w:pos="0"/>
          <w:tab w:val="left" w:pos="1080"/>
        </w:tabs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9 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Блумер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 Коллективное поведение</w:t>
      </w:r>
      <w:proofErr w:type="gram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П</w:t>
      </w:r>
      <w:proofErr w:type="gram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ер. Д. 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Водотынского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Американская социологическая мысль. М.: Изд-во МГУ. - 1994. - (№ 7). -С. 90-115</w:t>
      </w:r>
    </w:p>
    <w:p w:rsidR="00E65A96" w:rsidRPr="00E65A96" w:rsidRDefault="00E65A96" w:rsidP="00E65A96">
      <w:pPr>
        <w:numPr>
          <w:ilvl w:val="0"/>
          <w:numId w:val="2"/>
        </w:numPr>
        <w:tabs>
          <w:tab w:val="num" w:pos="0"/>
          <w:tab w:val="left" w:pos="1080"/>
        </w:tabs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65A96">
        <w:rPr>
          <w:rFonts w:ascii="Times New Roman" w:eastAsia="Calibri" w:hAnsi="Times New Roman" w:cs="Times New Roman"/>
          <w:color w:val="FF0000"/>
          <w:sz w:val="28"/>
          <w:szCs w:val="28"/>
        </w:rPr>
        <w:t>10</w:t>
      </w:r>
      <w:r w:rsidRPr="00E65A9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Бодрийяр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Ж. Реквием по масс-медиа /Поэтика и политика. СПб</w:t>
      </w:r>
      <w:proofErr w:type="gram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.: </w:t>
      </w:r>
      <w:proofErr w:type="gram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Издательский Дом Нева, 2003. - 128 с.</w:t>
      </w:r>
    </w:p>
    <w:p w:rsidR="00E65A96" w:rsidRPr="00E65A96" w:rsidRDefault="00E65A96" w:rsidP="00E65A96">
      <w:pPr>
        <w:numPr>
          <w:ilvl w:val="0"/>
          <w:numId w:val="2"/>
        </w:numPr>
        <w:tabs>
          <w:tab w:val="num" w:pos="0"/>
          <w:tab w:val="left" w:pos="1080"/>
        </w:tabs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3" w:name="_Ref388700759"/>
      <w:r w:rsidRPr="00E65A9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65A96">
        <w:rPr>
          <w:rFonts w:ascii="Times New Roman" w:eastAsia="Calibri" w:hAnsi="Times New Roman" w:cs="Times New Roman"/>
          <w:color w:val="FF0000"/>
          <w:sz w:val="28"/>
          <w:szCs w:val="28"/>
        </w:rPr>
        <w:t>11</w:t>
      </w:r>
      <w:r w:rsidRPr="00E65A9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Бодрийяр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Ж. Символический обмен и смерть. М.: 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Добросвет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, 2009. -387 с.</w:t>
      </w:r>
      <w:bookmarkEnd w:id="3"/>
    </w:p>
    <w:p w:rsidR="00E65A96" w:rsidRPr="00E65A96" w:rsidRDefault="00E65A96" w:rsidP="00E65A9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Calibri" w:eastAsia="Times New Roman" w:hAnsi="Calibri" w:cs="Calibri"/>
          <w:iCs/>
          <w:sz w:val="28"/>
          <w:szCs w:val="28"/>
          <w:lang w:val="ru-RU" w:eastAsia="ru-RU"/>
        </w:rPr>
      </w:pPr>
      <w:bookmarkStart w:id="4" w:name="_Ref388701606"/>
      <w:r w:rsidRPr="00E65A96">
        <w:rPr>
          <w:rFonts w:ascii="Calibri" w:eastAsia="Times New Roman" w:hAnsi="Calibri" w:cs="Calibri"/>
          <w:iCs/>
          <w:sz w:val="28"/>
          <w:szCs w:val="28"/>
          <w:lang w:val="ru-RU" w:eastAsia="ru-RU"/>
        </w:rPr>
        <w:t xml:space="preserve"> </w:t>
      </w:r>
      <w:r w:rsidRPr="00E65A96">
        <w:rPr>
          <w:rFonts w:ascii="Calibri" w:eastAsia="Times New Roman" w:hAnsi="Calibri" w:cs="Calibri"/>
          <w:iCs/>
          <w:color w:val="FF0000"/>
          <w:sz w:val="28"/>
          <w:szCs w:val="28"/>
          <w:lang w:val="ru-RU" w:eastAsia="ru-RU"/>
        </w:rPr>
        <w:t xml:space="preserve">12 </w:t>
      </w:r>
      <w:proofErr w:type="spellStart"/>
      <w:r w:rsidRPr="00E65A96">
        <w:rPr>
          <w:rFonts w:ascii="Calibri" w:eastAsia="Times New Roman" w:hAnsi="Calibri" w:cs="Calibri"/>
          <w:iCs/>
          <w:sz w:val="28"/>
          <w:szCs w:val="28"/>
          <w:lang w:val="ru-RU" w:eastAsia="ru-RU"/>
        </w:rPr>
        <w:t>Бодрийяр</w:t>
      </w:r>
      <w:proofErr w:type="spellEnd"/>
      <w:r w:rsidRPr="00E65A96">
        <w:rPr>
          <w:rFonts w:ascii="Calibri" w:eastAsia="Times New Roman" w:hAnsi="Calibri" w:cs="Calibri"/>
          <w:iCs/>
          <w:sz w:val="28"/>
          <w:szCs w:val="28"/>
          <w:lang w:val="ru-RU" w:eastAsia="ru-RU"/>
        </w:rPr>
        <w:t xml:space="preserve"> Ж. Система вещей</w:t>
      </w:r>
      <w:r w:rsidRPr="00E65A96">
        <w:rPr>
          <w:rFonts w:ascii="Calibri" w:eastAsia="Times New Roman" w:hAnsi="Calibri" w:cs="Calibri"/>
          <w:iCs/>
          <w:sz w:val="28"/>
          <w:szCs w:val="28"/>
          <w:lang w:eastAsia="ru-RU"/>
        </w:rPr>
        <w:t xml:space="preserve"> </w:t>
      </w:r>
      <w:r w:rsidRPr="00E65A96">
        <w:rPr>
          <w:rFonts w:ascii="Calibri" w:eastAsia="Times New Roman" w:hAnsi="Calibri" w:cs="Calibri"/>
          <w:iCs/>
          <w:sz w:val="28"/>
          <w:szCs w:val="28"/>
          <w:lang w:val="ru-RU" w:eastAsia="ru-RU"/>
        </w:rPr>
        <w:t>/</w:t>
      </w:r>
      <w:r w:rsidRPr="00E65A96">
        <w:rPr>
          <w:rFonts w:ascii="Calibri" w:eastAsia="Times New Roman" w:hAnsi="Calibri" w:cs="Calibri"/>
          <w:iCs/>
          <w:sz w:val="28"/>
          <w:szCs w:val="28"/>
          <w:lang w:eastAsia="ru-RU"/>
        </w:rPr>
        <w:t xml:space="preserve">Жан </w:t>
      </w:r>
      <w:proofErr w:type="spellStart"/>
      <w:r w:rsidRPr="00E65A96">
        <w:rPr>
          <w:rFonts w:ascii="Calibri" w:eastAsia="Times New Roman" w:hAnsi="Calibri" w:cs="Calibri"/>
          <w:iCs/>
          <w:sz w:val="28"/>
          <w:szCs w:val="28"/>
          <w:lang w:eastAsia="ru-RU"/>
        </w:rPr>
        <w:t>Бодрийар</w:t>
      </w:r>
      <w:proofErr w:type="spellEnd"/>
      <w:r w:rsidRPr="00E65A96">
        <w:rPr>
          <w:rFonts w:ascii="Calibri" w:eastAsia="Times New Roman" w:hAnsi="Calibri" w:cs="Calibri"/>
          <w:iCs/>
          <w:sz w:val="28"/>
          <w:szCs w:val="28"/>
          <w:lang w:val="ru-RU" w:eastAsia="ru-RU"/>
        </w:rPr>
        <w:t>.</w:t>
      </w:r>
      <w:r w:rsidRPr="00E65A96">
        <w:rPr>
          <w:rFonts w:ascii="Calibri" w:eastAsia="Times New Roman" w:hAnsi="Calibri" w:cs="Calibri"/>
          <w:iCs/>
          <w:sz w:val="28"/>
          <w:szCs w:val="28"/>
          <w:lang w:eastAsia="ru-RU"/>
        </w:rPr>
        <w:t xml:space="preserve"> - </w:t>
      </w:r>
      <w:r w:rsidRPr="00E65A96">
        <w:rPr>
          <w:rFonts w:ascii="Calibri" w:eastAsia="Times New Roman" w:hAnsi="Calibri" w:cs="Calibri"/>
          <w:iCs/>
          <w:sz w:val="28"/>
          <w:szCs w:val="28"/>
          <w:lang w:val="ru-RU" w:eastAsia="ru-RU"/>
        </w:rPr>
        <w:t xml:space="preserve"> М.: </w:t>
      </w:r>
      <w:proofErr w:type="spellStart"/>
      <w:r w:rsidRPr="00E65A96">
        <w:rPr>
          <w:rFonts w:ascii="Calibri" w:eastAsia="Times New Roman" w:hAnsi="Calibri" w:cs="Calibri"/>
          <w:iCs/>
          <w:sz w:val="28"/>
          <w:szCs w:val="28"/>
          <w:lang w:val="ru-RU" w:eastAsia="ru-RU"/>
        </w:rPr>
        <w:t>Рудомино</w:t>
      </w:r>
      <w:proofErr w:type="spellEnd"/>
      <w:r w:rsidRPr="00E65A96">
        <w:rPr>
          <w:rFonts w:ascii="Calibri" w:eastAsia="Times New Roman" w:hAnsi="Calibri" w:cs="Calibri"/>
          <w:iCs/>
          <w:sz w:val="28"/>
          <w:szCs w:val="28"/>
          <w:lang w:val="ru-RU" w:eastAsia="ru-RU"/>
        </w:rPr>
        <w:t>, 1999.</w:t>
      </w:r>
      <w:r w:rsidRPr="00E65A96">
        <w:rPr>
          <w:rFonts w:ascii="Calibri" w:eastAsia="Times New Roman" w:hAnsi="Calibri" w:cs="Calibri"/>
          <w:iCs/>
          <w:sz w:val="28"/>
          <w:szCs w:val="28"/>
          <w:lang w:eastAsia="ru-RU"/>
        </w:rPr>
        <w:t>- 387с.</w:t>
      </w:r>
      <w:bookmarkEnd w:id="4"/>
    </w:p>
    <w:p w:rsidR="00E65A96" w:rsidRPr="00E65A96" w:rsidRDefault="00E65A96" w:rsidP="00E65A96">
      <w:pPr>
        <w:numPr>
          <w:ilvl w:val="0"/>
          <w:numId w:val="2"/>
        </w:numPr>
        <w:tabs>
          <w:tab w:val="num" w:pos="0"/>
          <w:tab w:val="left" w:pos="1080"/>
        </w:tabs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5" w:name="_Ref388700802"/>
      <w:r w:rsidRPr="00E65A96">
        <w:rPr>
          <w:rFonts w:ascii="Times New Roman" w:eastAsia="Calibri" w:hAnsi="Times New Roman" w:cs="Times New Roman"/>
          <w:color w:val="FF0000"/>
          <w:sz w:val="28"/>
          <w:szCs w:val="28"/>
        </w:rPr>
        <w:t>17</w:t>
      </w:r>
      <w:r w:rsidRPr="00E65A9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Горбачев В., 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Растопчин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В., Тищенко В. Культурные ценности: Понятие, порядок приобретения, хранения и обращения. М.: Справочное пособие МВД. 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Всеросс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., НИИ, 1994.</w:t>
      </w:r>
      <w:bookmarkEnd w:id="5"/>
    </w:p>
    <w:p w:rsidR="00E65A96" w:rsidRPr="00E65A96" w:rsidRDefault="00E65A96" w:rsidP="00E65A96">
      <w:pPr>
        <w:numPr>
          <w:ilvl w:val="0"/>
          <w:numId w:val="2"/>
        </w:numPr>
        <w:tabs>
          <w:tab w:val="num" w:pos="0"/>
          <w:tab w:val="left" w:pos="1080"/>
        </w:tabs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6" w:name="_Ref388700891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Гофман А. Б. Мода и люди: новая теория моды и модного поведения — СПб</w:t>
      </w:r>
      <w:proofErr w:type="gram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.: </w:t>
      </w:r>
      <w:proofErr w:type="gram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Питер, 1994. -208с.</w:t>
      </w:r>
      <w:bookmarkEnd w:id="6"/>
    </w:p>
    <w:p w:rsidR="00E65A96" w:rsidRPr="00E65A96" w:rsidRDefault="00E65A96" w:rsidP="00E65A96">
      <w:pPr>
        <w:numPr>
          <w:ilvl w:val="0"/>
          <w:numId w:val="2"/>
        </w:numPr>
        <w:tabs>
          <w:tab w:val="num" w:pos="0"/>
          <w:tab w:val="left" w:pos="1080"/>
        </w:tabs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Гофман А. Б. Мода и обычай // Рубеж. 1992. - (№ 3) - С. 3 6</w:t>
      </w:r>
    </w:p>
    <w:p w:rsidR="00E65A96" w:rsidRPr="00E65A96" w:rsidRDefault="00E65A96" w:rsidP="00E65A96">
      <w:pPr>
        <w:numPr>
          <w:ilvl w:val="0"/>
          <w:numId w:val="2"/>
        </w:numPr>
        <w:tabs>
          <w:tab w:val="num" w:pos="0"/>
          <w:tab w:val="left" w:pos="1080"/>
        </w:tabs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Гофман И. Представление себя другим// Современная зарубежная социальная психология. М.: Издательство Московского университета. -1984. -(№9). -С. 188-196.</w:t>
      </w:r>
    </w:p>
    <w:p w:rsidR="00E65A96" w:rsidRPr="00E65A96" w:rsidRDefault="00E65A96" w:rsidP="00E65A96">
      <w:pPr>
        <w:numPr>
          <w:ilvl w:val="0"/>
          <w:numId w:val="2"/>
        </w:numPr>
        <w:tabs>
          <w:tab w:val="num" w:pos="0"/>
          <w:tab w:val="left" w:pos="1080"/>
        </w:tabs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27 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Зиммель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 Психология моды//Научное обозрение. — 1901.— (№5).-С. 41</w:t>
      </w:r>
    </w:p>
    <w:p w:rsidR="00E65A96" w:rsidRPr="00E65A96" w:rsidRDefault="00E65A96" w:rsidP="00E65A96">
      <w:pPr>
        <w:numPr>
          <w:ilvl w:val="0"/>
          <w:numId w:val="2"/>
        </w:numPr>
        <w:tabs>
          <w:tab w:val="num" w:pos="0"/>
          <w:tab w:val="left" w:pos="1080"/>
        </w:tabs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Зиммель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Г. Мода /Избранное. Том 2. Созерцание жизни. — М.: Юрист,1996.-325 с. </w:t>
      </w:r>
    </w:p>
    <w:p w:rsidR="00E65A96" w:rsidRPr="00E65A96" w:rsidRDefault="00E65A96" w:rsidP="00E65A96">
      <w:pPr>
        <w:numPr>
          <w:ilvl w:val="0"/>
          <w:numId w:val="2"/>
        </w:numPr>
        <w:tabs>
          <w:tab w:val="left" w:pos="108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7" w:name="_Ref388700692"/>
      <w:r w:rsidRPr="00E65A9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65A96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29 </w:t>
      </w:r>
      <w:proofErr w:type="spellStart"/>
      <w:r w:rsidRPr="00E65A96">
        <w:rPr>
          <w:rFonts w:ascii="Times New Roman" w:eastAsia="Calibri" w:hAnsi="Times New Roman" w:cs="Times New Roman"/>
          <w:color w:val="FF0000"/>
          <w:sz w:val="28"/>
          <w:szCs w:val="28"/>
          <w:lang w:val="ru-RU"/>
        </w:rPr>
        <w:t>Зиммель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 Философия денег // </w:t>
      </w:r>
      <w:r w:rsidRPr="00E65A96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hyperlink r:id="rId6" w:history="1">
        <w:r w:rsidRPr="00E65A96">
          <w:rPr>
            <w:rFonts w:ascii="Calibri" w:eastAsia="Calibri" w:hAnsi="Calibri" w:cs="Times New Roman"/>
            <w:color w:val="0000FF"/>
            <w:u w:val="single"/>
            <w:lang w:val="en-US"/>
          </w:rPr>
          <w:t>http</w:t>
        </w:r>
        <w:r w:rsidRPr="00E65A96">
          <w:rPr>
            <w:rFonts w:ascii="Calibri" w:eastAsia="Calibri" w:hAnsi="Calibri" w:cs="Times New Roman"/>
            <w:color w:val="0000FF"/>
            <w:u w:val="single"/>
            <w:lang w:val="ru-RU"/>
          </w:rPr>
          <w:t>://</w:t>
        </w:r>
        <w:r w:rsidRPr="00E65A96">
          <w:rPr>
            <w:rFonts w:ascii="Calibri" w:eastAsia="Calibri" w:hAnsi="Calibri" w:cs="Times New Roman"/>
            <w:color w:val="0000FF"/>
            <w:u w:val="single"/>
            <w:lang w:val="en-US"/>
          </w:rPr>
          <w:t>www</w:t>
        </w:r>
        <w:r w:rsidRPr="00E65A96">
          <w:rPr>
            <w:rFonts w:ascii="Calibri" w:eastAsia="Calibri" w:hAnsi="Calibri" w:cs="Times New Roman"/>
            <w:color w:val="0000FF"/>
            <w:u w:val="single"/>
            <w:lang w:val="ru-RU"/>
          </w:rPr>
          <w:t>.</w:t>
        </w:r>
        <w:proofErr w:type="spellStart"/>
        <w:r w:rsidRPr="00E65A96">
          <w:rPr>
            <w:rFonts w:ascii="Calibri" w:eastAsia="Calibri" w:hAnsi="Calibri" w:cs="Times New Roman"/>
            <w:color w:val="0000FF"/>
            <w:u w:val="single"/>
            <w:lang w:val="en-US"/>
          </w:rPr>
          <w:t>srinest</w:t>
        </w:r>
        <w:proofErr w:type="spellEnd"/>
        <w:r w:rsidRPr="00E65A96">
          <w:rPr>
            <w:rFonts w:ascii="Calibri" w:eastAsia="Calibri" w:hAnsi="Calibri" w:cs="Times New Roman"/>
            <w:color w:val="0000FF"/>
            <w:u w:val="single"/>
            <w:lang w:val="ru-RU"/>
          </w:rPr>
          <w:t>.</w:t>
        </w:r>
        <w:r w:rsidRPr="00E65A96">
          <w:rPr>
            <w:rFonts w:ascii="Calibri" w:eastAsia="Calibri" w:hAnsi="Calibri" w:cs="Times New Roman"/>
            <w:color w:val="0000FF"/>
            <w:u w:val="single"/>
            <w:lang w:val="en-US"/>
          </w:rPr>
          <w:t>com</w:t>
        </w:r>
        <w:r w:rsidRPr="00E65A96">
          <w:rPr>
            <w:rFonts w:ascii="Calibri" w:eastAsia="Calibri" w:hAnsi="Calibri" w:cs="Times New Roman"/>
            <w:color w:val="0000FF"/>
            <w:u w:val="single"/>
            <w:lang w:val="ru-RU"/>
          </w:rPr>
          <w:t>/</w:t>
        </w:r>
        <w:r w:rsidRPr="00E65A96">
          <w:rPr>
            <w:rFonts w:ascii="Calibri" w:eastAsia="Calibri" w:hAnsi="Calibri" w:cs="Times New Roman"/>
            <w:color w:val="0000FF"/>
            <w:u w:val="single"/>
            <w:lang w:val="en-US"/>
          </w:rPr>
          <w:t>book</w:t>
        </w:r>
        <w:r w:rsidRPr="00E65A96">
          <w:rPr>
            <w:rFonts w:ascii="Calibri" w:eastAsia="Calibri" w:hAnsi="Calibri" w:cs="Times New Roman"/>
            <w:color w:val="0000FF"/>
            <w:u w:val="single"/>
            <w:lang w:val="ru-RU"/>
          </w:rPr>
          <w:t>_897_</w:t>
        </w:r>
        <w:r w:rsidRPr="00E65A96">
          <w:rPr>
            <w:rFonts w:ascii="Calibri" w:eastAsia="Calibri" w:hAnsi="Calibri" w:cs="Times New Roman"/>
            <w:color w:val="0000FF"/>
            <w:u w:val="single"/>
            <w:lang w:val="en-US"/>
          </w:rPr>
          <w:t>chapter</w:t>
        </w:r>
        <w:r w:rsidRPr="00E65A96">
          <w:rPr>
            <w:rFonts w:ascii="Calibri" w:eastAsia="Calibri" w:hAnsi="Calibri" w:cs="Times New Roman"/>
            <w:color w:val="0000FF"/>
            <w:u w:val="single"/>
            <w:lang w:val="ru-RU"/>
          </w:rPr>
          <w:t>_13_</w:t>
        </w:r>
        <w:r w:rsidRPr="00E65A96">
          <w:rPr>
            <w:rFonts w:ascii="Calibri" w:eastAsia="Calibri" w:hAnsi="Calibri" w:cs="Times New Roman"/>
            <w:color w:val="0000FF"/>
            <w:u w:val="single"/>
            <w:lang w:val="en-US"/>
          </w:rPr>
          <w:t>Georg</w:t>
        </w:r>
        <w:r w:rsidRPr="00E65A96">
          <w:rPr>
            <w:rFonts w:ascii="Calibri" w:eastAsia="Calibri" w:hAnsi="Calibri" w:cs="Times New Roman"/>
            <w:color w:val="0000FF"/>
            <w:u w:val="single"/>
            <w:lang w:val="ru-RU"/>
          </w:rPr>
          <w:t>_</w:t>
        </w:r>
        <w:proofErr w:type="spellStart"/>
        <w:r w:rsidRPr="00E65A96">
          <w:rPr>
            <w:rFonts w:ascii="Calibri" w:eastAsia="Calibri" w:hAnsi="Calibri" w:cs="Times New Roman"/>
            <w:color w:val="0000FF"/>
            <w:u w:val="single"/>
            <w:lang w:val="en-US"/>
          </w:rPr>
          <w:t>Zimmel</w:t>
        </w:r>
        <w:proofErr w:type="spellEnd"/>
        <w:r w:rsidRPr="00E65A96">
          <w:rPr>
            <w:rFonts w:ascii="Calibri" w:eastAsia="Calibri" w:hAnsi="Calibri" w:cs="Times New Roman"/>
            <w:color w:val="0000FF"/>
            <w:u w:val="single"/>
            <w:lang w:val="ru-RU"/>
          </w:rPr>
          <w:t>_</w:t>
        </w:r>
        <w:r w:rsidRPr="00E65A96">
          <w:rPr>
            <w:rFonts w:ascii="Calibri" w:eastAsia="Calibri" w:hAnsi="Calibri" w:cs="Times New Roman"/>
            <w:color w:val="0000FF"/>
            <w:u w:val="single"/>
            <w:lang w:val="en-US"/>
          </w:rPr>
          <w:t>FILOSOFIJA</w:t>
        </w:r>
        <w:r w:rsidRPr="00E65A96">
          <w:rPr>
            <w:rFonts w:ascii="Calibri" w:eastAsia="Calibri" w:hAnsi="Calibri" w:cs="Times New Roman"/>
            <w:color w:val="0000FF"/>
            <w:u w:val="single"/>
            <w:lang w:val="ru-RU"/>
          </w:rPr>
          <w:t>_</w:t>
        </w:r>
        <w:r w:rsidRPr="00E65A96">
          <w:rPr>
            <w:rFonts w:ascii="Calibri" w:eastAsia="Calibri" w:hAnsi="Calibri" w:cs="Times New Roman"/>
            <w:color w:val="0000FF"/>
            <w:u w:val="single"/>
            <w:lang w:val="en-US"/>
          </w:rPr>
          <w:t>DENEG</w:t>
        </w:r>
        <w:r w:rsidRPr="00E65A96">
          <w:rPr>
            <w:rFonts w:ascii="Calibri" w:eastAsia="Calibri" w:hAnsi="Calibri" w:cs="Times New Roman"/>
            <w:color w:val="0000FF"/>
            <w:u w:val="single"/>
            <w:lang w:val="ru-RU"/>
          </w:rPr>
          <w:t>.</w:t>
        </w:r>
        <w:r w:rsidRPr="00E65A96">
          <w:rPr>
            <w:rFonts w:ascii="Calibri" w:eastAsia="Calibri" w:hAnsi="Calibri" w:cs="Times New Roman"/>
            <w:color w:val="0000FF"/>
            <w:u w:val="single"/>
            <w:lang w:val="en-US"/>
          </w:rPr>
          <w:t>html</w:t>
        </w:r>
      </w:hyperlink>
      <w:bookmarkEnd w:id="7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E65A96" w:rsidRPr="00E65A96" w:rsidRDefault="00E65A96" w:rsidP="00E65A96">
      <w:pPr>
        <w:numPr>
          <w:ilvl w:val="0"/>
          <w:numId w:val="2"/>
        </w:numPr>
        <w:tabs>
          <w:tab w:val="num" w:pos="0"/>
          <w:tab w:val="left" w:pos="1080"/>
        </w:tabs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65A96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34 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Клингенбург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К. Большая иллюстрированная энциклопедия древностей. </w:t>
      </w:r>
      <w:proofErr w:type="gram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-П</w:t>
      </w:r>
      <w:proofErr w:type="gram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рага: 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Артия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, 1980. 496с.: ил</w:t>
      </w:r>
    </w:p>
    <w:p w:rsidR="00E65A96" w:rsidRPr="00E65A96" w:rsidRDefault="00E65A96" w:rsidP="00E65A96">
      <w:pPr>
        <w:numPr>
          <w:ilvl w:val="0"/>
          <w:numId w:val="2"/>
        </w:numPr>
        <w:tabs>
          <w:tab w:val="num" w:pos="0"/>
          <w:tab w:val="left" w:pos="1080"/>
        </w:tabs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39 </w:t>
      </w:r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Коэн А. Социология отклоняющегося поведения. СПб</w:t>
      </w:r>
      <w:proofErr w:type="gram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.: </w:t>
      </w:r>
      <w:proofErr w:type="gram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Питер, 2002.</w:t>
      </w:r>
    </w:p>
    <w:p w:rsidR="00E65A96" w:rsidRPr="00E65A96" w:rsidRDefault="00E65A96" w:rsidP="00E65A96">
      <w:pPr>
        <w:numPr>
          <w:ilvl w:val="0"/>
          <w:numId w:val="2"/>
        </w:numPr>
        <w:tabs>
          <w:tab w:val="num" w:pos="0"/>
          <w:tab w:val="left" w:pos="1080"/>
        </w:tabs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8" w:name="_Ref388701019"/>
      <w:r w:rsidRPr="00E65A96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41 </w:t>
      </w:r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Леви-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Стросс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К. Первобытное мышление. </w:t>
      </w:r>
      <w:proofErr w:type="gram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-М</w:t>
      </w:r>
      <w:proofErr w:type="gram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.: Республика, 1994 190 с.</w:t>
      </w:r>
      <w:bookmarkEnd w:id="8"/>
    </w:p>
    <w:p w:rsidR="00E65A96" w:rsidRPr="00E65A96" w:rsidRDefault="00E65A96" w:rsidP="00E65A96">
      <w:pPr>
        <w:numPr>
          <w:ilvl w:val="0"/>
          <w:numId w:val="2"/>
        </w:numPr>
        <w:tabs>
          <w:tab w:val="num" w:pos="0"/>
          <w:tab w:val="left" w:pos="1080"/>
        </w:tabs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color w:val="FF0000"/>
          <w:sz w:val="28"/>
          <w:szCs w:val="28"/>
        </w:rPr>
        <w:t>43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Лиотар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Ж.Ф. Состояние постмодерна. — СПб</w:t>
      </w:r>
      <w:proofErr w:type="gram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.: </w:t>
      </w:r>
      <w:proofErr w:type="gram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Аксиома, 2001.</w:t>
      </w:r>
    </w:p>
    <w:p w:rsidR="00E65A96" w:rsidRPr="00E65A96" w:rsidRDefault="00E65A96" w:rsidP="00E65A96">
      <w:pPr>
        <w:numPr>
          <w:ilvl w:val="0"/>
          <w:numId w:val="2"/>
        </w:numPr>
        <w:tabs>
          <w:tab w:val="left" w:pos="108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9" w:name="_Ref388700218"/>
      <w:r w:rsidRPr="00E65A9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65A96">
        <w:rPr>
          <w:rFonts w:ascii="Times New Roman" w:eastAsia="Calibri" w:hAnsi="Times New Roman" w:cs="Times New Roman"/>
          <w:color w:val="FF0000"/>
          <w:sz w:val="28"/>
          <w:szCs w:val="28"/>
        </w:rPr>
        <w:t>44</w:t>
      </w:r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Маркс К. Капитал. Т.1. Процесс производства капитала/ Карл Маркс. - М.: ЧСЭ, 2001.- 665 с.</w:t>
      </w:r>
      <w:bookmarkEnd w:id="9"/>
    </w:p>
    <w:p w:rsidR="00E65A96" w:rsidRPr="00E65A96" w:rsidRDefault="00E65A96" w:rsidP="00E65A96">
      <w:pPr>
        <w:numPr>
          <w:ilvl w:val="0"/>
          <w:numId w:val="2"/>
        </w:numPr>
        <w:tabs>
          <w:tab w:val="num" w:pos="0"/>
          <w:tab w:val="left" w:pos="1080"/>
        </w:tabs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47 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Мерцалова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М.Н. Костюм разных времен и народов. Собр. Соч. в 4-х т. Т.1. -М.: Академия моды, 1993. 543с.: ил</w:t>
      </w:r>
    </w:p>
    <w:p w:rsidR="00E65A96" w:rsidRPr="00E65A96" w:rsidRDefault="00E65A96" w:rsidP="00E65A96">
      <w:pPr>
        <w:numPr>
          <w:ilvl w:val="0"/>
          <w:numId w:val="2"/>
        </w:numPr>
        <w:tabs>
          <w:tab w:val="num" w:pos="0"/>
          <w:tab w:val="left" w:pos="1080"/>
        </w:tabs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color w:val="FF0000"/>
          <w:sz w:val="28"/>
          <w:szCs w:val="28"/>
          <w:lang w:val="ru-RU"/>
        </w:rPr>
        <w:t xml:space="preserve">50 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Ортега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-и-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Гассет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X. Восстание масс. // Вопросы философии. — 1989. -(№3, 4).-С. 68-73,94</w:t>
      </w:r>
    </w:p>
    <w:p w:rsidR="00E65A96" w:rsidRPr="00E65A96" w:rsidRDefault="00E65A96" w:rsidP="00E65A96">
      <w:pPr>
        <w:numPr>
          <w:ilvl w:val="0"/>
          <w:numId w:val="2"/>
        </w:numPr>
        <w:tabs>
          <w:tab w:val="left" w:pos="108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10" w:name="_Ref388700972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Рощина Я.М. Социология потребления / М.: ГУ-ВШЭ, 2007.с.</w:t>
      </w:r>
      <w:bookmarkEnd w:id="10"/>
    </w:p>
    <w:p w:rsidR="00E65A96" w:rsidRPr="00E65A96" w:rsidRDefault="00E65A96" w:rsidP="00E65A96">
      <w:pPr>
        <w:numPr>
          <w:ilvl w:val="0"/>
          <w:numId w:val="2"/>
        </w:numPr>
        <w:tabs>
          <w:tab w:val="num" w:pos="0"/>
          <w:tab w:val="left" w:pos="1080"/>
        </w:tabs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65A96">
        <w:rPr>
          <w:rFonts w:ascii="Times New Roman" w:eastAsia="Calibri" w:hAnsi="Times New Roman" w:cs="Times New Roman"/>
          <w:color w:val="FF0000"/>
          <w:sz w:val="28"/>
          <w:szCs w:val="28"/>
        </w:rPr>
        <w:t>55</w:t>
      </w:r>
      <w:r w:rsidRPr="00E65A9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Свендсен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E65A96">
        <w:rPr>
          <w:rFonts w:ascii="Times New Roman" w:eastAsia="Calibri" w:hAnsi="Times New Roman" w:cs="Times New Roman"/>
          <w:sz w:val="28"/>
          <w:szCs w:val="28"/>
          <w:lang w:val="en-US"/>
        </w:rPr>
        <w:t>JI</w:t>
      </w:r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. Философия моды</w:t>
      </w:r>
      <w:proofErr w:type="gram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</w:t>
      </w:r>
      <w:proofErr w:type="gram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ер. с норв. А. Шипунова. М.: Прогресс-Традиция, 2007. - 256 с.</w:t>
      </w:r>
    </w:p>
    <w:p w:rsidR="00E65A96" w:rsidRPr="00E65A96" w:rsidRDefault="00E65A96" w:rsidP="00E65A96">
      <w:pPr>
        <w:numPr>
          <w:ilvl w:val="0"/>
          <w:numId w:val="2"/>
        </w:numPr>
        <w:tabs>
          <w:tab w:val="num" w:pos="0"/>
          <w:tab w:val="left" w:pos="1080"/>
        </w:tabs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65A96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56 </w:t>
      </w:r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Секачева О. Заглядывая в будущее. Прогнозисты трендов: предсказатели или диктаторы? // Теория моды: одежда, тело, 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кулыура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. -2006.-(№ 1.4.).-С. 32-33</w:t>
      </w:r>
    </w:p>
    <w:p w:rsidR="00E65A96" w:rsidRPr="00E65A96" w:rsidRDefault="00E65A96" w:rsidP="00E65A96">
      <w:pPr>
        <w:numPr>
          <w:ilvl w:val="0"/>
          <w:numId w:val="2"/>
        </w:numPr>
        <w:tabs>
          <w:tab w:val="num" w:pos="0"/>
          <w:tab w:val="left" w:pos="1080"/>
        </w:tabs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65A96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57 </w:t>
      </w:r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Сепир Э. Избранные труды по языкознанию и культурологи. М.: Прогресс, 1993. - 656 с.</w:t>
      </w:r>
    </w:p>
    <w:p w:rsidR="00E65A96" w:rsidRPr="00E65A96" w:rsidRDefault="00E65A96" w:rsidP="00E65A96">
      <w:pPr>
        <w:numPr>
          <w:ilvl w:val="0"/>
          <w:numId w:val="2"/>
        </w:numPr>
        <w:tabs>
          <w:tab w:val="left" w:pos="108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color w:val="FF0000"/>
          <w:sz w:val="28"/>
          <w:szCs w:val="28"/>
        </w:rPr>
        <w:t>62</w:t>
      </w:r>
      <w:r w:rsidRPr="00E65A9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Тоффлер</w:t>
      </w:r>
      <w:proofErr w:type="spellEnd"/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Э. Шок будущего // </w:t>
      </w:r>
      <w:r w:rsidRPr="00E65A96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hyperlink r:id="rId7" w:history="1">
        <w:r w:rsidRPr="00E65A96">
          <w:rPr>
            <w:rFonts w:ascii="Calibri" w:eastAsia="Calibri" w:hAnsi="Calibri" w:cs="Times New Roman"/>
            <w:color w:val="0000FF"/>
            <w:u w:val="single"/>
            <w:lang w:val="ru-RU"/>
          </w:rPr>
          <w:t>http://yanko.lib.ru/books/cultur/toffler-future_shock-ru-l.pdf</w:t>
        </w:r>
      </w:hyperlink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E65A96" w:rsidRPr="00E65A96" w:rsidRDefault="00E65A96" w:rsidP="00E65A96">
      <w:pPr>
        <w:numPr>
          <w:ilvl w:val="0"/>
          <w:numId w:val="2"/>
        </w:numPr>
        <w:tabs>
          <w:tab w:val="num" w:pos="0"/>
          <w:tab w:val="left" w:pos="1080"/>
        </w:tabs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color w:val="FF0000"/>
          <w:sz w:val="28"/>
          <w:szCs w:val="28"/>
        </w:rPr>
        <w:t>67</w:t>
      </w:r>
      <w:r w:rsidRPr="00E65A9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Шарма Р. С. «Монах, который продал свой </w:t>
      </w:r>
      <w:r w:rsidRPr="00E65A96">
        <w:rPr>
          <w:rFonts w:ascii="Times New Roman" w:eastAsia="Calibri" w:hAnsi="Times New Roman" w:cs="Times New Roman"/>
          <w:sz w:val="28"/>
          <w:szCs w:val="28"/>
          <w:lang w:val="en-US"/>
        </w:rPr>
        <w:t>Ferrari</w:t>
      </w:r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>». М.: София, 2003. -224 с.</w:t>
      </w:r>
    </w:p>
    <w:p w:rsidR="00E65A96" w:rsidRPr="00E65A96" w:rsidRDefault="00E65A96" w:rsidP="00E65A96">
      <w:pPr>
        <w:numPr>
          <w:ilvl w:val="0"/>
          <w:numId w:val="2"/>
        </w:numPr>
        <w:tabs>
          <w:tab w:val="num" w:pos="0"/>
          <w:tab w:val="left" w:pos="1080"/>
        </w:tabs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65A9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65A96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68 </w:t>
      </w:r>
      <w:r w:rsidRPr="00E65A9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Шестаков В. История эстетических учений. М.: Мысль, 2009. - 408 с. </w:t>
      </w:r>
    </w:p>
    <w:p w:rsidR="002C647C" w:rsidRPr="009A5728" w:rsidRDefault="002C647C">
      <w:pPr>
        <w:rPr>
          <w:lang w:val="ru-RU"/>
        </w:rPr>
      </w:pPr>
    </w:p>
    <w:sectPr w:rsidR="002C647C" w:rsidRPr="009A572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A51C38"/>
    <w:multiLevelType w:val="hybridMultilevel"/>
    <w:tmpl w:val="D3FCF96A"/>
    <w:lvl w:ilvl="0" w:tplc="69F438F8">
      <w:start w:val="1"/>
      <w:numFmt w:val="decimal"/>
      <w:lvlText w:val="%1."/>
      <w:lvlJc w:val="left"/>
      <w:pPr>
        <w:ind w:left="1778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7E9D20A2"/>
    <w:multiLevelType w:val="hybridMultilevel"/>
    <w:tmpl w:val="ECCE279C"/>
    <w:lvl w:ilvl="0" w:tplc="4D401B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4D4D"/>
    <w:rsid w:val="002C647C"/>
    <w:rsid w:val="009A5728"/>
    <w:rsid w:val="00E04D4D"/>
    <w:rsid w:val="00E65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72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yanko.lib.ru/books/cultur/toffler-future_shock-ru-l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rinest.com/book_897_chapter_13_Georg_Zimmel_FILOSOFIJA_DENEG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7684</Words>
  <Characters>4380</Characters>
  <Application>Microsoft Office Word</Application>
  <DocSecurity>0</DocSecurity>
  <Lines>36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2019-02-19T09:31:00Z</dcterms:created>
  <dcterms:modified xsi:type="dcterms:W3CDTF">2019-02-19T09:55:00Z</dcterms:modified>
</cp:coreProperties>
</file>