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3BD4"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Одеський національний університет імені І. І. Мечникова</w:t>
      </w: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Факультет міжнародних відносин, політології та соціології</w:t>
      </w:r>
    </w:p>
    <w:p w:rsidR="007E0A36" w:rsidRPr="00CA19FE" w:rsidRDefault="007E0A36" w:rsidP="00D81CB7">
      <w:pPr>
        <w:widowControl w:val="0"/>
        <w:rPr>
          <w:rFonts w:ascii="Times New Roman" w:hAnsi="Times New Roman" w:cs="Times New Roman"/>
          <w:sz w:val="28"/>
          <w:szCs w:val="28"/>
        </w:rPr>
      </w:pP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Кафедра політології</w:t>
      </w:r>
    </w:p>
    <w:p w:rsidR="007E0A36" w:rsidRPr="00CA19FE" w:rsidRDefault="007E0A36" w:rsidP="00D81CB7">
      <w:pPr>
        <w:widowControl w:val="0"/>
        <w:rPr>
          <w:rFonts w:ascii="Times New Roman" w:hAnsi="Times New Roman" w:cs="Times New Roman"/>
          <w:sz w:val="28"/>
          <w:szCs w:val="28"/>
        </w:rPr>
      </w:pP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К в а л і ф і к а ц і й н а</w:t>
      </w:r>
      <w:r w:rsidR="00D80B1B">
        <w:rPr>
          <w:rFonts w:ascii="Times New Roman" w:hAnsi="Times New Roman" w:cs="Times New Roman"/>
          <w:sz w:val="28"/>
          <w:szCs w:val="28"/>
        </w:rPr>
        <w:t xml:space="preserve"> </w:t>
      </w:r>
      <w:r w:rsidRPr="00CA19FE">
        <w:rPr>
          <w:rFonts w:ascii="Times New Roman" w:hAnsi="Times New Roman" w:cs="Times New Roman"/>
          <w:sz w:val="28"/>
          <w:szCs w:val="28"/>
        </w:rPr>
        <w:t>р о б о т а</w:t>
      </w: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на здобуття ступеня вищої освіти «бакалавр»</w:t>
      </w: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w:t>
      </w:r>
      <w:r w:rsidR="007E0A36" w:rsidRPr="00CA19FE">
        <w:rPr>
          <w:rFonts w:ascii="Times New Roman" w:hAnsi="Times New Roman" w:cs="Times New Roman"/>
          <w:sz w:val="28"/>
          <w:szCs w:val="28"/>
        </w:rPr>
        <w:t>Політичне консультування як форма експертної діяльності</w:t>
      </w:r>
      <w:r w:rsidRPr="00CA19FE">
        <w:rPr>
          <w:rFonts w:ascii="Times New Roman" w:hAnsi="Times New Roman" w:cs="Times New Roman"/>
          <w:sz w:val="28"/>
          <w:szCs w:val="28"/>
        </w:rPr>
        <w:t>»</w:t>
      </w:r>
    </w:p>
    <w:p w:rsidR="007E0A36" w:rsidRPr="00CA19FE" w:rsidRDefault="009C3BD4"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w:t>
      </w:r>
      <w:r w:rsidR="00EE560B" w:rsidRPr="00CA19FE">
        <w:rPr>
          <w:rFonts w:ascii="Times New Roman" w:hAnsi="Times New Roman" w:cs="Times New Roman"/>
          <w:sz w:val="28"/>
          <w:szCs w:val="28"/>
        </w:rPr>
        <w:t>Political consulting as a form of expert activity</w:t>
      </w:r>
      <w:r w:rsidRPr="00CA19FE">
        <w:rPr>
          <w:rFonts w:ascii="Times New Roman" w:hAnsi="Times New Roman" w:cs="Times New Roman"/>
          <w:sz w:val="28"/>
          <w:szCs w:val="28"/>
        </w:rPr>
        <w:t>»</w:t>
      </w:r>
    </w:p>
    <w:p w:rsidR="007E0A36" w:rsidRPr="00CA19FE" w:rsidRDefault="007E0A36" w:rsidP="00D81CB7">
      <w:pPr>
        <w:widowControl w:val="0"/>
        <w:rPr>
          <w:rFonts w:ascii="Times New Roman" w:hAnsi="Times New Roman" w:cs="Times New Roman"/>
          <w:sz w:val="28"/>
          <w:szCs w:val="28"/>
        </w:rPr>
      </w:pPr>
    </w:p>
    <w:p w:rsidR="007E0A36" w:rsidRPr="00CA19FE" w:rsidRDefault="007E0A36" w:rsidP="00D81CB7">
      <w:pPr>
        <w:widowControl w:val="0"/>
        <w:rPr>
          <w:rFonts w:ascii="Times New Roman" w:hAnsi="Times New Roman" w:cs="Times New Roman"/>
          <w:sz w:val="28"/>
          <w:szCs w:val="28"/>
        </w:rPr>
      </w:pPr>
    </w:p>
    <w:p w:rsidR="007E0A36" w:rsidRPr="00CA19FE" w:rsidRDefault="009C3BD4" w:rsidP="00D81CB7">
      <w:pPr>
        <w:widowControl w:val="0"/>
        <w:spacing w:after="0" w:line="240" w:lineRule="auto"/>
        <w:ind w:left="3402"/>
        <w:rPr>
          <w:rFonts w:ascii="Times New Roman" w:hAnsi="Times New Roman" w:cs="Times New Roman"/>
          <w:sz w:val="28"/>
          <w:szCs w:val="28"/>
        </w:rPr>
      </w:pPr>
      <w:r w:rsidRPr="00CA19FE">
        <w:rPr>
          <w:rFonts w:ascii="Times New Roman" w:hAnsi="Times New Roman" w:cs="Times New Roman"/>
          <w:sz w:val="28"/>
          <w:szCs w:val="28"/>
        </w:rPr>
        <w:t xml:space="preserve">Виконала: студентка </w:t>
      </w:r>
      <w:bookmarkStart w:id="0" w:name="_GoBack"/>
      <w:bookmarkEnd w:id="0"/>
      <w:r w:rsidRPr="00CA19FE">
        <w:rPr>
          <w:rFonts w:ascii="Times New Roman" w:hAnsi="Times New Roman" w:cs="Times New Roman"/>
          <w:sz w:val="28"/>
          <w:szCs w:val="28"/>
        </w:rPr>
        <w:t xml:space="preserve">заочної форми навчання </w:t>
      </w:r>
    </w:p>
    <w:p w:rsidR="007E0A36" w:rsidRPr="00CA19FE" w:rsidRDefault="009C3BD4" w:rsidP="00D81CB7">
      <w:pPr>
        <w:widowControl w:val="0"/>
        <w:spacing w:after="0" w:line="240" w:lineRule="auto"/>
        <w:ind w:left="3402"/>
        <w:rPr>
          <w:rFonts w:ascii="Times New Roman" w:hAnsi="Times New Roman" w:cs="Times New Roman"/>
          <w:sz w:val="28"/>
          <w:szCs w:val="28"/>
        </w:rPr>
      </w:pPr>
      <w:r w:rsidRPr="00CA19FE">
        <w:rPr>
          <w:rFonts w:ascii="Times New Roman" w:hAnsi="Times New Roman" w:cs="Times New Roman"/>
          <w:sz w:val="28"/>
          <w:szCs w:val="28"/>
        </w:rPr>
        <w:t xml:space="preserve">спеціальність 052 – «Політологія» </w:t>
      </w:r>
    </w:p>
    <w:p w:rsidR="007E0A36" w:rsidRPr="00CA19FE" w:rsidRDefault="007E0A36" w:rsidP="00D81CB7">
      <w:pPr>
        <w:widowControl w:val="0"/>
        <w:spacing w:after="0" w:line="240" w:lineRule="auto"/>
        <w:ind w:left="3402"/>
        <w:rPr>
          <w:rFonts w:ascii="Times New Roman" w:hAnsi="Times New Roman" w:cs="Times New Roman"/>
          <w:sz w:val="28"/>
          <w:szCs w:val="28"/>
        </w:rPr>
      </w:pPr>
      <w:r w:rsidRPr="00CA19FE">
        <w:rPr>
          <w:rFonts w:ascii="Times New Roman" w:hAnsi="Times New Roman" w:cs="Times New Roman"/>
          <w:sz w:val="28"/>
          <w:szCs w:val="28"/>
        </w:rPr>
        <w:t>Бараненко Алін</w:t>
      </w:r>
      <w:r w:rsidR="00222922">
        <w:rPr>
          <w:rFonts w:ascii="Times New Roman" w:hAnsi="Times New Roman" w:cs="Times New Roman"/>
          <w:sz w:val="28"/>
          <w:szCs w:val="28"/>
        </w:rPr>
        <w:t>а Віталіївна</w:t>
      </w:r>
    </w:p>
    <w:p w:rsidR="007E0A36" w:rsidRPr="00CA19FE" w:rsidRDefault="007E0A36" w:rsidP="00D81CB7">
      <w:pPr>
        <w:widowControl w:val="0"/>
        <w:spacing w:after="0" w:line="240" w:lineRule="auto"/>
        <w:ind w:left="3402"/>
        <w:rPr>
          <w:rFonts w:ascii="Times New Roman" w:hAnsi="Times New Roman" w:cs="Times New Roman"/>
          <w:sz w:val="28"/>
          <w:szCs w:val="28"/>
        </w:rPr>
      </w:pPr>
    </w:p>
    <w:p w:rsidR="007E0A36" w:rsidRDefault="009C3BD4" w:rsidP="00D81CB7">
      <w:pPr>
        <w:widowControl w:val="0"/>
        <w:spacing w:after="0" w:line="240" w:lineRule="auto"/>
        <w:ind w:left="3402"/>
        <w:rPr>
          <w:rFonts w:ascii="Times New Roman" w:hAnsi="Times New Roman" w:cs="Times New Roman"/>
          <w:sz w:val="28"/>
          <w:szCs w:val="28"/>
        </w:rPr>
      </w:pPr>
      <w:r w:rsidRPr="00CA19FE">
        <w:rPr>
          <w:rFonts w:ascii="Times New Roman" w:hAnsi="Times New Roman" w:cs="Times New Roman"/>
          <w:sz w:val="28"/>
          <w:szCs w:val="28"/>
        </w:rPr>
        <w:t>Керівник</w:t>
      </w:r>
      <w:r w:rsidR="00222922">
        <w:rPr>
          <w:rFonts w:ascii="Times New Roman" w:hAnsi="Times New Roman" w:cs="Times New Roman"/>
          <w:sz w:val="28"/>
          <w:szCs w:val="28"/>
        </w:rPr>
        <w:t>:</w:t>
      </w:r>
      <w:r w:rsidRPr="00CA19FE">
        <w:rPr>
          <w:rFonts w:ascii="Times New Roman" w:hAnsi="Times New Roman" w:cs="Times New Roman"/>
          <w:sz w:val="28"/>
          <w:szCs w:val="28"/>
        </w:rPr>
        <w:t xml:space="preserve"> </w:t>
      </w:r>
      <w:r w:rsidR="00222922" w:rsidRPr="00222922">
        <w:rPr>
          <w:rFonts w:ascii="Times New Roman" w:hAnsi="Times New Roman" w:cs="Times New Roman"/>
          <w:sz w:val="28"/>
          <w:szCs w:val="28"/>
        </w:rPr>
        <w:t>Милосердна Ірина Михайлівна</w:t>
      </w:r>
    </w:p>
    <w:p w:rsidR="00222922" w:rsidRPr="00222922" w:rsidRDefault="00222922" w:rsidP="00222922">
      <w:pPr>
        <w:ind w:left="4678"/>
        <w:rPr>
          <w:rFonts w:ascii="Times New Roman" w:hAnsi="Times New Roman" w:cs="Times New Roman"/>
          <w:sz w:val="28"/>
          <w:szCs w:val="28"/>
        </w:rPr>
      </w:pPr>
      <w:r>
        <w:rPr>
          <w:rFonts w:ascii="Times New Roman" w:hAnsi="Times New Roman" w:cs="Times New Roman"/>
          <w:sz w:val="28"/>
          <w:szCs w:val="28"/>
        </w:rPr>
        <w:t>к</w:t>
      </w:r>
      <w:r w:rsidRPr="00222922">
        <w:rPr>
          <w:rFonts w:ascii="Times New Roman" w:hAnsi="Times New Roman" w:cs="Times New Roman"/>
          <w:sz w:val="28"/>
          <w:szCs w:val="28"/>
        </w:rPr>
        <w:t>андидат політичних наук, доцент</w:t>
      </w:r>
    </w:p>
    <w:p w:rsidR="007E0A36" w:rsidRPr="00CA19FE" w:rsidRDefault="007E0A36" w:rsidP="00D81CB7">
      <w:pPr>
        <w:widowControl w:val="0"/>
        <w:spacing w:after="0" w:line="240" w:lineRule="auto"/>
        <w:ind w:left="3402"/>
        <w:rPr>
          <w:rFonts w:ascii="Times New Roman" w:hAnsi="Times New Roman" w:cs="Times New Roman"/>
          <w:sz w:val="28"/>
          <w:szCs w:val="28"/>
        </w:rPr>
      </w:pPr>
    </w:p>
    <w:p w:rsidR="007E0A36" w:rsidRPr="00CA19FE" w:rsidRDefault="009C3BD4" w:rsidP="00D81CB7">
      <w:pPr>
        <w:widowControl w:val="0"/>
        <w:spacing w:after="0" w:line="240" w:lineRule="auto"/>
        <w:ind w:left="3402"/>
        <w:rPr>
          <w:rFonts w:ascii="Times New Roman" w:hAnsi="Times New Roman" w:cs="Times New Roman"/>
          <w:sz w:val="28"/>
          <w:szCs w:val="28"/>
        </w:rPr>
      </w:pPr>
      <w:r w:rsidRPr="00CA19FE">
        <w:rPr>
          <w:rFonts w:ascii="Times New Roman" w:hAnsi="Times New Roman" w:cs="Times New Roman"/>
          <w:sz w:val="28"/>
          <w:szCs w:val="28"/>
        </w:rPr>
        <w:t xml:space="preserve">Рецензент _______ </w:t>
      </w:r>
    </w:p>
    <w:p w:rsidR="007E0A36" w:rsidRPr="00CA19FE" w:rsidRDefault="007E0A36" w:rsidP="00D81CB7">
      <w:pPr>
        <w:widowControl w:val="0"/>
        <w:spacing w:after="0" w:line="240" w:lineRule="auto"/>
        <w:ind w:left="3402"/>
        <w:rPr>
          <w:rFonts w:ascii="Times New Roman" w:hAnsi="Times New Roman" w:cs="Times New Roman"/>
          <w:sz w:val="28"/>
          <w:szCs w:val="28"/>
        </w:rPr>
      </w:pPr>
    </w:p>
    <w:p w:rsidR="007E0A36" w:rsidRPr="00CA19FE" w:rsidRDefault="007E0A36" w:rsidP="00D81CB7">
      <w:pPr>
        <w:widowControl w:val="0"/>
        <w:spacing w:after="0" w:line="240" w:lineRule="auto"/>
        <w:ind w:left="3402"/>
        <w:rPr>
          <w:rFonts w:ascii="Times New Roman" w:hAnsi="Times New Roman" w:cs="Times New Roman"/>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956"/>
      </w:tblGrid>
      <w:tr w:rsidR="007E0A36" w:rsidRPr="00CA19FE" w:rsidTr="007E0A36">
        <w:tc>
          <w:tcPr>
            <w:tcW w:w="4678" w:type="dxa"/>
          </w:tcPr>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Рекомендовано до захисту: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Протокол засідання кафедри</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___ від ________ 2024 р.</w:t>
            </w:r>
          </w:p>
        </w:tc>
        <w:tc>
          <w:tcPr>
            <w:tcW w:w="4956" w:type="dxa"/>
          </w:tcPr>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Захищено на засіданні ЕК № ___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протокол №__ від_________ 2024 р.</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Оцінка______________/______/_____</w:t>
            </w:r>
          </w:p>
          <w:p w:rsidR="007E0A36" w:rsidRPr="00CA19FE" w:rsidRDefault="007E0A36"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 xml:space="preserve"> (за національною шкалою/шкалою</w:t>
            </w:r>
          </w:p>
          <w:p w:rsidR="007E0A36" w:rsidRPr="00CA19FE" w:rsidRDefault="007E0A36" w:rsidP="00D81CB7">
            <w:pPr>
              <w:widowControl w:val="0"/>
              <w:jc w:val="center"/>
              <w:rPr>
                <w:rFonts w:ascii="Times New Roman" w:hAnsi="Times New Roman" w:cs="Times New Roman"/>
                <w:sz w:val="28"/>
                <w:szCs w:val="28"/>
              </w:rPr>
            </w:pPr>
            <w:r w:rsidRPr="00CA19FE">
              <w:rPr>
                <w:rFonts w:ascii="Times New Roman" w:hAnsi="Times New Roman" w:cs="Times New Roman"/>
                <w:sz w:val="28"/>
                <w:szCs w:val="28"/>
              </w:rPr>
              <w:t>ЕСТS/ бали)</w:t>
            </w:r>
          </w:p>
        </w:tc>
      </w:tr>
      <w:tr w:rsidR="007E0A36" w:rsidRPr="00CA19FE" w:rsidTr="007E0A36">
        <w:tc>
          <w:tcPr>
            <w:tcW w:w="4678" w:type="dxa"/>
          </w:tcPr>
          <w:p w:rsidR="007E0A36" w:rsidRPr="00CA19FE" w:rsidRDefault="007E0A36" w:rsidP="00D81CB7">
            <w:pPr>
              <w:widowControl w:val="0"/>
              <w:rPr>
                <w:rFonts w:ascii="Times New Roman" w:hAnsi="Times New Roman" w:cs="Times New Roman"/>
                <w:sz w:val="28"/>
                <w:szCs w:val="28"/>
              </w:rPr>
            </w:pP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Завідувач кафедри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___________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(підпис)</w:t>
            </w:r>
          </w:p>
        </w:tc>
        <w:tc>
          <w:tcPr>
            <w:tcW w:w="4956" w:type="dxa"/>
          </w:tcPr>
          <w:p w:rsidR="007E0A36" w:rsidRPr="00CA19FE" w:rsidRDefault="007E0A36" w:rsidP="00D81CB7">
            <w:pPr>
              <w:widowControl w:val="0"/>
              <w:rPr>
                <w:rFonts w:ascii="Times New Roman" w:hAnsi="Times New Roman" w:cs="Times New Roman"/>
                <w:sz w:val="28"/>
                <w:szCs w:val="28"/>
              </w:rPr>
            </w:pP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Голова ЕК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______________ </w:t>
            </w:r>
          </w:p>
          <w:p w:rsidR="007E0A36" w:rsidRPr="00CA19FE" w:rsidRDefault="007E0A36" w:rsidP="00D81CB7">
            <w:pPr>
              <w:widowControl w:val="0"/>
              <w:rPr>
                <w:rFonts w:ascii="Times New Roman" w:hAnsi="Times New Roman" w:cs="Times New Roman"/>
                <w:sz w:val="28"/>
                <w:szCs w:val="28"/>
              </w:rPr>
            </w:pPr>
            <w:r w:rsidRPr="00CA19FE">
              <w:rPr>
                <w:rFonts w:ascii="Times New Roman" w:hAnsi="Times New Roman" w:cs="Times New Roman"/>
                <w:sz w:val="28"/>
                <w:szCs w:val="28"/>
              </w:rPr>
              <w:t xml:space="preserve">(підпис) </w:t>
            </w:r>
          </w:p>
          <w:p w:rsidR="007E0A36" w:rsidRPr="00CA19FE" w:rsidRDefault="007E0A36" w:rsidP="00D81CB7">
            <w:pPr>
              <w:widowControl w:val="0"/>
              <w:rPr>
                <w:rFonts w:ascii="Times New Roman" w:hAnsi="Times New Roman" w:cs="Times New Roman"/>
                <w:sz w:val="28"/>
                <w:szCs w:val="28"/>
              </w:rPr>
            </w:pPr>
          </w:p>
        </w:tc>
      </w:tr>
    </w:tbl>
    <w:p w:rsidR="007E0A36" w:rsidRPr="00CA19FE" w:rsidRDefault="007E0A36" w:rsidP="00D81CB7">
      <w:pPr>
        <w:widowControl w:val="0"/>
        <w:rPr>
          <w:rFonts w:ascii="Times New Roman" w:hAnsi="Times New Roman" w:cs="Times New Roman"/>
          <w:sz w:val="28"/>
          <w:szCs w:val="28"/>
        </w:rPr>
      </w:pPr>
    </w:p>
    <w:p w:rsidR="009C3BD4" w:rsidRPr="00CA19FE" w:rsidRDefault="009C3BD4" w:rsidP="00D81CB7">
      <w:pPr>
        <w:widowControl w:val="0"/>
        <w:rPr>
          <w:rFonts w:ascii="Times New Roman" w:hAnsi="Times New Roman" w:cs="Times New Roman"/>
          <w:sz w:val="28"/>
          <w:szCs w:val="28"/>
        </w:rPr>
      </w:pPr>
    </w:p>
    <w:p w:rsidR="009C3BD4" w:rsidRPr="00CA19FE" w:rsidRDefault="009C3BD4" w:rsidP="00D81CB7">
      <w:pPr>
        <w:widowControl w:val="0"/>
        <w:rPr>
          <w:rFonts w:ascii="Times New Roman" w:hAnsi="Times New Roman" w:cs="Times New Roman"/>
          <w:sz w:val="28"/>
          <w:szCs w:val="28"/>
        </w:rPr>
      </w:pPr>
    </w:p>
    <w:p w:rsidR="009C3BD4" w:rsidRPr="00CA19FE" w:rsidRDefault="009C3BD4" w:rsidP="00D81CB7">
      <w:pPr>
        <w:widowControl w:val="0"/>
        <w:jc w:val="center"/>
      </w:pPr>
      <w:r w:rsidRPr="00CA19FE">
        <w:rPr>
          <w:rFonts w:ascii="Times New Roman" w:hAnsi="Times New Roman" w:cs="Times New Roman"/>
          <w:sz w:val="28"/>
          <w:szCs w:val="28"/>
        </w:rPr>
        <w:t>Одеса – 202</w:t>
      </w:r>
      <w:r w:rsidR="007E0A36" w:rsidRPr="00CA19FE">
        <w:rPr>
          <w:rFonts w:ascii="Times New Roman" w:hAnsi="Times New Roman" w:cs="Times New Roman"/>
          <w:sz w:val="28"/>
          <w:szCs w:val="28"/>
        </w:rPr>
        <w:t>4</w:t>
      </w:r>
      <w:r w:rsidRPr="00CA19FE">
        <w:br w:type="page"/>
      </w:r>
    </w:p>
    <w:p w:rsidR="00FB5BB5" w:rsidRPr="00CA19FE" w:rsidRDefault="00782728" w:rsidP="00D81CB7">
      <w:pPr>
        <w:widowControl w:val="0"/>
        <w:jc w:val="center"/>
        <w:rPr>
          <w:rFonts w:ascii="Times New Roman" w:hAnsi="Times New Roman" w:cs="Times New Roman"/>
          <w:b/>
          <w:bCs/>
          <w:caps/>
          <w:sz w:val="28"/>
          <w:szCs w:val="28"/>
        </w:rPr>
      </w:pPr>
      <w:r>
        <w:rPr>
          <w:rFonts w:ascii="Times New Roman" w:hAnsi="Times New Roman" w:cs="Times New Roman"/>
          <w:b/>
          <w:bCs/>
          <w:caps/>
          <w:noProof/>
          <w:sz w:val="28"/>
          <w:szCs w:val="28"/>
          <w:lang w:val="en-US"/>
        </w:rPr>
        <w:lastRenderedPageBreak/>
        <mc:AlternateContent>
          <mc:Choice Requires="wps">
            <w:drawing>
              <wp:anchor distT="0" distB="0" distL="114300" distR="114300" simplePos="0" relativeHeight="251659264" behindDoc="0" locked="0" layoutInCell="1" allowOverlap="1">
                <wp:simplePos x="0" y="0"/>
                <wp:positionH relativeFrom="column">
                  <wp:posOffset>6043295</wp:posOffset>
                </wp:positionH>
                <wp:positionV relativeFrom="paragraph">
                  <wp:posOffset>-386715</wp:posOffset>
                </wp:positionV>
                <wp:extent cx="419100" cy="333375"/>
                <wp:effectExtent l="0" t="0" r="0" b="9525"/>
                <wp:wrapNone/>
                <wp:docPr id="77" name="Поле 77"/>
                <wp:cNvGraphicFramePr/>
                <a:graphic xmlns:a="http://schemas.openxmlformats.org/drawingml/2006/main">
                  <a:graphicData uri="http://schemas.microsoft.com/office/word/2010/wordprocessingShape">
                    <wps:wsp>
                      <wps:cNvSpPr txBox="1"/>
                      <wps:spPr>
                        <a:xfrm>
                          <a:off x="0" y="0"/>
                          <a:ext cx="419100" cy="333375"/>
                        </a:xfrm>
                        <a:prstGeom prst="rect">
                          <a:avLst/>
                        </a:prstGeom>
                        <a:solidFill>
                          <a:schemeClr val="lt1"/>
                        </a:solidFill>
                        <a:ln w="6350">
                          <a:noFill/>
                        </a:ln>
                      </wps:spPr>
                      <wps:txbx>
                        <w:txbxContent>
                          <w:p w:rsidR="009C002F" w:rsidRDefault="009C002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202" coordsize="21600,21600" o:spt="202" path="m,l,21600r21600,l21600,xe">
                <v:stroke joinstyle="miter"/>
                <v:path gradientshapeok="t" o:connecttype="rect"/>
              </v:shapetype>
              <v:shape id="Поле 77" o:spid="_x0000_s1026" type="#_x0000_t202" style="position:absolute;left:0;text-align:left;margin-left:475.85pt;margin-top:-30.45pt;width:33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pdqTgIAAHoEAAAOAAAAZHJzL2Uyb0RvYy54bWysVMFu2zAMvQ/YPwi6L7bTpFmNOEWWIsOA&#10;oC2QDj0rshwbkEVNUmJnP7Ov2GnAviGfNEp20qzbaVgOCkVSJB8f6eltW0uyF8ZWoDKaDGJKhOKQ&#10;V2qb0c9Py3fvKbGOqZxJUCKjB2Hp7eztm2mjUzGEEmQuDMEgyqaNzmjpnE6jyPJS1MwOQAuFxgJM&#10;zRxezTbKDWswei2jYRxfRw2YXBvgwlrU3nVGOgvxi0Jw91AUVjgiM4q1uXCacG78Gc2mLN0apsuK&#10;92Wwf6iiZpXCpOdQd8wxsjPVH6HqihuwULgBhzqCoqi4CBgQTRK/QrMumRYBCzbH6nOb7P8Ly+/3&#10;j4ZUeUYnE0oUq5Gj47fjz+OP43eCKuxPo22KbmuNjq79AC3yfNJbVHrYbWFq/4+ACNqx04dzd0Xr&#10;CEflKLlJYrRwNF3hbzL2UaKXx9pY91FATbyQUYPkhZ6y/cq6zvXk4nNZkFW+rKQMFz8wYiEN2TOk&#10;WrpQIgb/zUsq0mT0+moch8AK/PMuslRYi4faQfKSazdtj38D+QHhG+gGyGq+rLDIFbPukRmcGMSF&#10;W+Ae8CgkYBLoJUpKMF//pvf+SCRaKWlwAjNqv+yYEZTITwopvklGIz+y4TIaT4Z4MZeWzaVF7eoF&#10;IPIE903zIHp/J09iYaB+xmWZ+6xoYopj7oy6k7hw3V7gsnExnwcnHFLN3EqtNfehfac9BU/tMzO6&#10;58khwfdwmlWWvqKr8/UvFcx3DooqcOkb3HW17zsOeJiGfhn9Bl3eg9fLJ2P2CwAA//8DAFBLAwQU&#10;AAYACAAAACEAu/vLguIAAAALAQAADwAAAGRycy9kb3ducmV2LnhtbEyPTU/DMAyG70j8h8hIXNCW&#10;lrF1K00nhIBJ3Fj5ELesMW1F41RN1pZ/j3eCo18/ev042062FQP2vnGkIJ5HIJBKZxqqFLwWj7M1&#10;CB80Gd06QgU/6GGbn59lOjVupBcc9qESXEI+1QrqELpUSl/WaLWfuw6Jd1+utzrw2FfS9HrkctvK&#10;6yhaSasb4gu17vC+xvJ7f7QKPq+qj2c/Pb2Ni+Wie9gNRfJuCqUuL6a7WxABp/AHw0mf1SFnp4M7&#10;kvGiVbBZxgmjCmaraAPiRERxwtGBo/UNyDyT/3/IfwEAAP//AwBQSwECLQAUAAYACAAAACEAtoM4&#10;kv4AAADhAQAAEwAAAAAAAAAAAAAAAAAAAAAAW0NvbnRlbnRfVHlwZXNdLnhtbFBLAQItABQABgAI&#10;AAAAIQA4/SH/1gAAAJQBAAALAAAAAAAAAAAAAAAAAC8BAABfcmVscy8ucmVsc1BLAQItABQABgAI&#10;AAAAIQCEnpdqTgIAAHoEAAAOAAAAAAAAAAAAAAAAAC4CAABkcnMvZTJvRG9jLnhtbFBLAQItABQA&#10;BgAIAAAAIQC7+8uC4gAAAAsBAAAPAAAAAAAAAAAAAAAAAKgEAABkcnMvZG93bnJldi54bWxQSwUG&#10;AAAAAAQABADzAAAAtwUAAAAA&#10;" fillcolor="white [3201]" stroked="f" strokeweight=".5pt">
                <v:textbox>
                  <w:txbxContent>
                    <w:p w:rsidR="009C002F" w:rsidRDefault="009C002F"/>
                  </w:txbxContent>
                </v:textbox>
              </v:shape>
            </w:pict>
          </mc:Fallback>
        </mc:AlternateContent>
      </w:r>
      <w:r w:rsidR="00EE560B" w:rsidRPr="00CA19FE">
        <w:rPr>
          <w:rFonts w:ascii="Times New Roman" w:hAnsi="Times New Roman" w:cs="Times New Roman"/>
          <w:b/>
          <w:bCs/>
          <w:caps/>
          <w:sz w:val="28"/>
          <w:szCs w:val="28"/>
        </w:rPr>
        <w:t>Зміст</w:t>
      </w:r>
    </w:p>
    <w:p w:rsidR="00892C3A" w:rsidRPr="00CA19FE" w:rsidRDefault="00892C3A" w:rsidP="00D81CB7">
      <w:pPr>
        <w:widowControl w:val="0"/>
      </w:pPr>
    </w:p>
    <w:p w:rsidR="008D22F6" w:rsidRPr="008D22F6" w:rsidRDefault="00892C3A" w:rsidP="008D22F6">
      <w:pPr>
        <w:pStyle w:val="11"/>
        <w:widowControl w:val="0"/>
        <w:ind w:right="340"/>
        <w:jc w:val="both"/>
        <w:rPr>
          <w:rFonts w:eastAsiaTheme="minorEastAsia"/>
          <w:caps w:val="0"/>
          <w:lang w:val="en-US"/>
        </w:rPr>
      </w:pPr>
      <w:r w:rsidRPr="008D22F6">
        <w:rPr>
          <w:noProof w:val="0"/>
        </w:rPr>
        <w:fldChar w:fldCharType="begin"/>
      </w:r>
      <w:r w:rsidRPr="008D22F6">
        <w:rPr>
          <w:noProof w:val="0"/>
        </w:rPr>
        <w:instrText xml:space="preserve"> TOC \o "1-3" \u </w:instrText>
      </w:r>
      <w:r w:rsidRPr="008D22F6">
        <w:rPr>
          <w:noProof w:val="0"/>
        </w:rPr>
        <w:fldChar w:fldCharType="separate"/>
      </w:r>
      <w:r w:rsidR="008D22F6" w:rsidRPr="008D22F6">
        <w:t>Вступ</w:t>
      </w:r>
      <w:r w:rsidR="008D22F6" w:rsidRPr="008D22F6">
        <w:tab/>
      </w:r>
      <w:r w:rsidR="008D22F6" w:rsidRPr="008D22F6">
        <w:fldChar w:fldCharType="begin"/>
      </w:r>
      <w:r w:rsidR="008D22F6" w:rsidRPr="008D22F6">
        <w:instrText xml:space="preserve"> PAGEREF _Toc164259284 \h </w:instrText>
      </w:r>
      <w:r w:rsidR="008D22F6" w:rsidRPr="008D22F6">
        <w:fldChar w:fldCharType="separate"/>
      </w:r>
      <w:r w:rsidR="00853D02">
        <w:t>3</w:t>
      </w:r>
      <w:r w:rsidR="008D22F6" w:rsidRPr="008D22F6">
        <w:fldChar w:fldCharType="end"/>
      </w:r>
    </w:p>
    <w:p w:rsidR="008D22F6" w:rsidRPr="00AF650F" w:rsidRDefault="008D22F6" w:rsidP="008D22F6">
      <w:pPr>
        <w:pStyle w:val="11"/>
        <w:widowControl w:val="0"/>
        <w:ind w:right="340"/>
        <w:jc w:val="both"/>
        <w:rPr>
          <w:rFonts w:eastAsiaTheme="minorEastAsia"/>
          <w:caps w:val="0"/>
          <w:lang w:val="ru-RU"/>
        </w:rPr>
      </w:pPr>
      <w:r w:rsidRPr="008D22F6">
        <w:t>Розділ І. Теоретичні засади дослідження політичного консультування</w:t>
      </w:r>
      <w:r w:rsidRPr="008D22F6">
        <w:tab/>
      </w:r>
      <w:r w:rsidRPr="008D22F6">
        <w:fldChar w:fldCharType="begin"/>
      </w:r>
      <w:r w:rsidRPr="008D22F6">
        <w:instrText xml:space="preserve"> PAGEREF _Toc164259286 \h </w:instrText>
      </w:r>
      <w:r w:rsidRPr="008D22F6">
        <w:fldChar w:fldCharType="separate"/>
      </w:r>
      <w:r w:rsidR="00853D02">
        <w:t>6</w:t>
      </w:r>
      <w:r w:rsidRPr="008D22F6">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1.1. Концептуалізація поняття «політичне консультування»</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_Toc164259287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6</w:t>
      </w:r>
      <w:r w:rsidRPr="008D22F6">
        <w:rPr>
          <w:rFonts w:ascii="Times New Roman" w:hAnsi="Times New Roman" w:cs="Times New Roman"/>
          <w:noProof/>
          <w:sz w:val="28"/>
          <w:szCs w:val="28"/>
        </w:rPr>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1.2. Еволюція політичного консультування</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_Toc164259288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13</w:t>
      </w:r>
      <w:r w:rsidRPr="008D22F6">
        <w:rPr>
          <w:rFonts w:ascii="Times New Roman" w:hAnsi="Times New Roman" w:cs="Times New Roman"/>
          <w:noProof/>
          <w:sz w:val="28"/>
          <w:szCs w:val="28"/>
        </w:rPr>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Висновки до розділу 1</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_Toc164259289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22</w:t>
      </w:r>
      <w:r w:rsidRPr="008D22F6">
        <w:rPr>
          <w:rFonts w:ascii="Times New Roman" w:hAnsi="Times New Roman" w:cs="Times New Roman"/>
          <w:noProof/>
          <w:sz w:val="28"/>
          <w:szCs w:val="28"/>
        </w:rPr>
        <w:fldChar w:fldCharType="end"/>
      </w:r>
    </w:p>
    <w:p w:rsidR="008D22F6" w:rsidRPr="00AF650F" w:rsidRDefault="008D22F6" w:rsidP="008D22F6">
      <w:pPr>
        <w:pStyle w:val="11"/>
        <w:widowControl w:val="0"/>
        <w:ind w:right="340"/>
        <w:jc w:val="both"/>
        <w:rPr>
          <w:rFonts w:eastAsiaTheme="minorEastAsia"/>
          <w:caps w:val="0"/>
          <w:lang w:val="ru-RU"/>
        </w:rPr>
      </w:pPr>
      <w:r w:rsidRPr="008D22F6">
        <w:t>Розділ ІІ. Технологічні засади політичного консультування як форми експертної діяльності</w:t>
      </w:r>
      <w:r w:rsidRPr="008D22F6">
        <w:tab/>
      </w:r>
      <w:r w:rsidRPr="008D22F6">
        <w:fldChar w:fldCharType="begin"/>
      </w:r>
      <w:r w:rsidRPr="008D22F6">
        <w:instrText xml:space="preserve"> PAGEREF _Toc164259291 \h </w:instrText>
      </w:r>
      <w:r w:rsidRPr="008D22F6">
        <w:fldChar w:fldCharType="separate"/>
      </w:r>
      <w:r w:rsidR="00853D02">
        <w:t>23</w:t>
      </w:r>
      <w:r w:rsidRPr="008D22F6">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2.1. Види та технології політичного консультування</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_Toc164259292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23</w:t>
      </w:r>
      <w:r w:rsidRPr="008D22F6">
        <w:rPr>
          <w:rFonts w:ascii="Times New Roman" w:hAnsi="Times New Roman" w:cs="Times New Roman"/>
          <w:noProof/>
          <w:sz w:val="28"/>
          <w:szCs w:val="28"/>
        </w:rPr>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2.2. Механізм політичного консультування в системі експертної діяльності</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_Toc164259293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35</w:t>
      </w:r>
      <w:r w:rsidRPr="008D22F6">
        <w:rPr>
          <w:rFonts w:ascii="Times New Roman" w:hAnsi="Times New Roman" w:cs="Times New Roman"/>
          <w:noProof/>
          <w:sz w:val="28"/>
          <w:szCs w:val="28"/>
        </w:rPr>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2.3. Особливості інституціоналізації центрів політичного консультування: зарубіжний та український досвід</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_Toc164259294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43</w:t>
      </w:r>
      <w:r w:rsidRPr="008D22F6">
        <w:rPr>
          <w:rFonts w:ascii="Times New Roman" w:hAnsi="Times New Roman" w:cs="Times New Roman"/>
          <w:noProof/>
          <w:sz w:val="28"/>
          <w:szCs w:val="28"/>
        </w:rPr>
        <w:fldChar w:fldCharType="end"/>
      </w:r>
    </w:p>
    <w:p w:rsidR="008D22F6" w:rsidRPr="00AF650F" w:rsidRDefault="008D22F6" w:rsidP="008D22F6">
      <w:pPr>
        <w:pStyle w:val="21"/>
        <w:widowControl w:val="0"/>
        <w:tabs>
          <w:tab w:val="right" w:leader="dot" w:pos="9911"/>
        </w:tabs>
        <w:spacing w:after="0" w:line="360" w:lineRule="auto"/>
        <w:ind w:right="340"/>
        <w:jc w:val="both"/>
        <w:rPr>
          <w:rFonts w:ascii="Times New Roman" w:eastAsiaTheme="minorEastAsia" w:hAnsi="Times New Roman" w:cs="Times New Roman"/>
          <w:noProof/>
          <w:sz w:val="28"/>
          <w:szCs w:val="28"/>
          <w:lang w:val="ru-RU"/>
        </w:rPr>
      </w:pPr>
      <w:r w:rsidRPr="008D22F6">
        <w:rPr>
          <w:rFonts w:ascii="Times New Roman" w:hAnsi="Times New Roman" w:cs="Times New Roman"/>
          <w:noProof/>
          <w:sz w:val="28"/>
          <w:szCs w:val="28"/>
        </w:rPr>
        <w:t>Висновки до розділу 2</w:t>
      </w:r>
      <w:r w:rsidRPr="008D22F6">
        <w:rPr>
          <w:rFonts w:ascii="Times New Roman" w:hAnsi="Times New Roman" w:cs="Times New Roman"/>
          <w:noProof/>
          <w:sz w:val="28"/>
          <w:szCs w:val="28"/>
        </w:rPr>
        <w:tab/>
      </w:r>
      <w:r w:rsidRPr="008D22F6">
        <w:rPr>
          <w:rFonts w:ascii="Times New Roman" w:hAnsi="Times New Roman" w:cs="Times New Roman"/>
          <w:noProof/>
          <w:sz w:val="28"/>
          <w:szCs w:val="28"/>
        </w:rPr>
        <w:fldChar w:fldCharType="begin"/>
      </w:r>
      <w:r w:rsidRPr="008D22F6">
        <w:rPr>
          <w:rFonts w:ascii="Times New Roman" w:hAnsi="Times New Roman" w:cs="Times New Roman"/>
          <w:noProof/>
          <w:sz w:val="28"/>
          <w:szCs w:val="28"/>
        </w:rPr>
        <w:instrText xml:space="preserve"> PAGEREF _Toc164259295 \h </w:instrText>
      </w:r>
      <w:r w:rsidRPr="008D22F6">
        <w:rPr>
          <w:rFonts w:ascii="Times New Roman" w:hAnsi="Times New Roman" w:cs="Times New Roman"/>
          <w:noProof/>
          <w:sz w:val="28"/>
          <w:szCs w:val="28"/>
        </w:rPr>
      </w:r>
      <w:r w:rsidRPr="008D22F6">
        <w:rPr>
          <w:rFonts w:ascii="Times New Roman" w:hAnsi="Times New Roman" w:cs="Times New Roman"/>
          <w:noProof/>
          <w:sz w:val="28"/>
          <w:szCs w:val="28"/>
        </w:rPr>
        <w:fldChar w:fldCharType="separate"/>
      </w:r>
      <w:r w:rsidR="00853D02">
        <w:rPr>
          <w:rFonts w:ascii="Times New Roman" w:hAnsi="Times New Roman" w:cs="Times New Roman"/>
          <w:noProof/>
          <w:sz w:val="28"/>
          <w:szCs w:val="28"/>
        </w:rPr>
        <w:t>50</w:t>
      </w:r>
      <w:r w:rsidRPr="008D22F6">
        <w:rPr>
          <w:rFonts w:ascii="Times New Roman" w:hAnsi="Times New Roman" w:cs="Times New Roman"/>
          <w:noProof/>
          <w:sz w:val="28"/>
          <w:szCs w:val="28"/>
        </w:rPr>
        <w:fldChar w:fldCharType="end"/>
      </w:r>
    </w:p>
    <w:p w:rsidR="008D22F6" w:rsidRPr="00AF650F" w:rsidRDefault="008D22F6" w:rsidP="008D22F6">
      <w:pPr>
        <w:pStyle w:val="11"/>
        <w:widowControl w:val="0"/>
        <w:ind w:right="340"/>
        <w:jc w:val="both"/>
        <w:rPr>
          <w:rFonts w:eastAsiaTheme="minorEastAsia"/>
          <w:caps w:val="0"/>
          <w:lang w:val="ru-RU"/>
        </w:rPr>
      </w:pPr>
      <w:r w:rsidRPr="008D22F6">
        <w:t>Висновки</w:t>
      </w:r>
      <w:r w:rsidRPr="008D22F6">
        <w:tab/>
      </w:r>
      <w:r w:rsidRPr="008D22F6">
        <w:fldChar w:fldCharType="begin"/>
      </w:r>
      <w:r w:rsidRPr="008D22F6">
        <w:instrText xml:space="preserve"> PAGEREF _Toc164259296 \h </w:instrText>
      </w:r>
      <w:r w:rsidRPr="008D22F6">
        <w:fldChar w:fldCharType="separate"/>
      </w:r>
      <w:r w:rsidR="00853D02">
        <w:t>53</w:t>
      </w:r>
      <w:r w:rsidRPr="008D22F6">
        <w:fldChar w:fldCharType="end"/>
      </w:r>
    </w:p>
    <w:p w:rsidR="008D22F6" w:rsidRPr="00AF650F" w:rsidRDefault="008D22F6" w:rsidP="008D22F6">
      <w:pPr>
        <w:pStyle w:val="11"/>
        <w:widowControl w:val="0"/>
        <w:ind w:right="340"/>
        <w:jc w:val="both"/>
        <w:rPr>
          <w:rFonts w:eastAsiaTheme="minorEastAsia"/>
          <w:caps w:val="0"/>
          <w:lang w:val="ru-RU"/>
        </w:rPr>
      </w:pPr>
      <w:r w:rsidRPr="008D22F6">
        <w:t>Список використаної літератури</w:t>
      </w:r>
      <w:r w:rsidRPr="008D22F6">
        <w:tab/>
      </w:r>
      <w:r w:rsidRPr="008D22F6">
        <w:fldChar w:fldCharType="begin"/>
      </w:r>
      <w:r w:rsidRPr="008D22F6">
        <w:instrText xml:space="preserve"> PAGEREF _Toc164259297 \h </w:instrText>
      </w:r>
      <w:r w:rsidRPr="008D22F6">
        <w:fldChar w:fldCharType="separate"/>
      </w:r>
      <w:r w:rsidR="00853D02">
        <w:t>57</w:t>
      </w:r>
      <w:r w:rsidRPr="008D22F6">
        <w:fldChar w:fldCharType="end"/>
      </w:r>
    </w:p>
    <w:p w:rsidR="008D22F6" w:rsidRPr="008D22F6" w:rsidRDefault="008D22F6" w:rsidP="008D22F6">
      <w:pPr>
        <w:pStyle w:val="11"/>
        <w:widowControl w:val="0"/>
        <w:ind w:right="340"/>
        <w:jc w:val="both"/>
        <w:rPr>
          <w:rFonts w:eastAsiaTheme="minorEastAsia"/>
          <w:caps w:val="0"/>
          <w:lang w:val="en-US"/>
        </w:rPr>
      </w:pPr>
      <w:r w:rsidRPr="008D22F6">
        <w:rPr>
          <w:bCs/>
        </w:rPr>
        <w:t>Додатки</w:t>
      </w:r>
      <w:r w:rsidRPr="008D22F6">
        <w:tab/>
      </w:r>
      <w:r w:rsidRPr="008D22F6">
        <w:fldChar w:fldCharType="begin"/>
      </w:r>
      <w:r w:rsidRPr="008D22F6">
        <w:instrText xml:space="preserve"> PAGEREF _Toc164259298 \h </w:instrText>
      </w:r>
      <w:r w:rsidRPr="008D22F6">
        <w:fldChar w:fldCharType="separate"/>
      </w:r>
      <w:r w:rsidR="00853D02">
        <w:t>64</w:t>
      </w:r>
      <w:r w:rsidRPr="008D22F6">
        <w:fldChar w:fldCharType="end"/>
      </w:r>
    </w:p>
    <w:p w:rsidR="00892C3A" w:rsidRPr="00CA19FE" w:rsidRDefault="00892C3A" w:rsidP="008D22F6">
      <w:pPr>
        <w:widowControl w:val="0"/>
        <w:spacing w:after="0" w:line="360" w:lineRule="auto"/>
        <w:ind w:right="340"/>
        <w:jc w:val="both"/>
        <w:rPr>
          <w:rFonts w:ascii="Times New Roman" w:hAnsi="Times New Roman" w:cs="Times New Roman"/>
          <w:sz w:val="28"/>
          <w:szCs w:val="28"/>
        </w:rPr>
      </w:pPr>
      <w:r w:rsidRPr="008D22F6">
        <w:rPr>
          <w:rFonts w:ascii="Times New Roman" w:hAnsi="Times New Roman" w:cs="Times New Roman"/>
          <w:sz w:val="28"/>
          <w:szCs w:val="28"/>
        </w:rPr>
        <w:fldChar w:fldCharType="end"/>
      </w:r>
    </w:p>
    <w:p w:rsidR="00FB5BB5" w:rsidRPr="00CA19FE" w:rsidRDefault="00FB5BB5" w:rsidP="00D81CB7">
      <w:pPr>
        <w:widowControl w:val="0"/>
      </w:pPr>
    </w:p>
    <w:p w:rsidR="00892C3A" w:rsidRPr="00CA19FE" w:rsidRDefault="00892C3A" w:rsidP="00D81CB7">
      <w:pPr>
        <w:widowControl w:val="0"/>
        <w:rPr>
          <w:rFonts w:ascii="Times New Roman" w:eastAsia="Times New Roman" w:hAnsi="Times New Roman" w:cs="Times New Roman"/>
          <w:bCs/>
          <w:caps/>
          <w:kern w:val="36"/>
          <w:sz w:val="28"/>
          <w:szCs w:val="48"/>
        </w:rPr>
      </w:pPr>
      <w:r w:rsidRPr="00CA19FE">
        <w:br w:type="page"/>
      </w:r>
    </w:p>
    <w:p w:rsidR="009C3BD4" w:rsidRPr="00CA19FE" w:rsidRDefault="009C3BD4" w:rsidP="00D81CB7">
      <w:pPr>
        <w:pStyle w:val="1"/>
        <w:widowControl w:val="0"/>
        <w:rPr>
          <w:lang w:val="uk-UA"/>
        </w:rPr>
      </w:pPr>
      <w:bookmarkStart w:id="1" w:name="_Toc164259284"/>
      <w:r w:rsidRPr="00CA19FE">
        <w:rPr>
          <w:lang w:val="uk-UA"/>
        </w:rPr>
        <w:lastRenderedPageBreak/>
        <w:t>Вступ</w:t>
      </w:r>
      <w:bookmarkEnd w:id="1"/>
    </w:p>
    <w:p w:rsidR="00892C3A" w:rsidRPr="00CA19FE" w:rsidRDefault="00892C3A" w:rsidP="00D81CB7">
      <w:pPr>
        <w:pStyle w:val="1"/>
        <w:widowControl w:val="0"/>
        <w:jc w:val="left"/>
        <w:rPr>
          <w:lang w:val="uk-UA"/>
        </w:rPr>
      </w:pPr>
    </w:p>
    <w:p w:rsidR="00CA399B" w:rsidRPr="00CA19FE" w:rsidRDefault="00221FD0" w:rsidP="00D81CB7">
      <w:pPr>
        <w:widowControl w:val="0"/>
        <w:spacing w:after="0" w:line="360" w:lineRule="auto"/>
        <w:ind w:firstLine="709"/>
        <w:jc w:val="both"/>
        <w:rPr>
          <w:rFonts w:ascii="Times New Roman" w:hAnsi="Times New Roman" w:cs="Times New Roman"/>
          <w:sz w:val="28"/>
          <w:szCs w:val="28"/>
        </w:rPr>
      </w:pPr>
      <w:r w:rsidRPr="00CA19FE">
        <w:rPr>
          <w:rFonts w:ascii="Times New Roman" w:hAnsi="Times New Roman" w:cs="Times New Roman"/>
          <w:sz w:val="28"/>
          <w:szCs w:val="28"/>
        </w:rPr>
        <w:t>Актуальність теми дослідження зумовлена тим, що п</w:t>
      </w:r>
      <w:r w:rsidR="003C0ABF" w:rsidRPr="00CA19FE">
        <w:rPr>
          <w:rFonts w:ascii="Times New Roman" w:hAnsi="Times New Roman" w:cs="Times New Roman"/>
          <w:sz w:val="28"/>
          <w:szCs w:val="28"/>
        </w:rPr>
        <w:t>олітичне консультування в Україні стає все більш важливим у контексті осмислення політичних процесів останніх років. Значний вплив політичних подій на суспільство та владні структури змушує політичних експертів шукати нові та більш ефективні інструменти впливу. Прагнення нашої країни до демократії, існування значної політичної нестабільності спонукало політичних лідерів до пошуку консультативної підтримки для аналізу ситуації та розробки ефективних стратегій.</w:t>
      </w:r>
      <w:r w:rsidR="00CA399B" w:rsidRPr="00CA19FE">
        <w:rPr>
          <w:rFonts w:ascii="Times New Roman" w:hAnsi="Times New Roman" w:cs="Times New Roman"/>
          <w:sz w:val="28"/>
          <w:szCs w:val="28"/>
        </w:rPr>
        <w:t xml:space="preserve"> Політичний консалтинг є динамічною сферою, яка постійно змінюється, і вона має вирішальне значення для успіху політичних кампаній, правозахисних організацій і політичних партій.</w:t>
      </w:r>
    </w:p>
    <w:p w:rsidR="0040448C" w:rsidRPr="00CA19FE" w:rsidRDefault="0040448C" w:rsidP="00D81CB7">
      <w:pPr>
        <w:widowControl w:val="0"/>
        <w:spacing w:after="0" w:line="360" w:lineRule="auto"/>
        <w:ind w:firstLine="709"/>
        <w:jc w:val="both"/>
        <w:rPr>
          <w:rFonts w:ascii="Times New Roman" w:hAnsi="Times New Roman" w:cs="Times New Roman"/>
          <w:sz w:val="28"/>
          <w:szCs w:val="28"/>
        </w:rPr>
      </w:pPr>
      <w:r w:rsidRPr="00CA19FE">
        <w:rPr>
          <w:rFonts w:ascii="Times New Roman" w:hAnsi="Times New Roman" w:cs="Times New Roman"/>
          <w:sz w:val="28"/>
          <w:szCs w:val="28"/>
        </w:rPr>
        <w:t xml:space="preserve">Війна, </w:t>
      </w:r>
      <w:r w:rsidR="00BD28BB" w:rsidRPr="00CA19FE">
        <w:rPr>
          <w:rFonts w:ascii="Times New Roman" w:hAnsi="Times New Roman" w:cs="Times New Roman"/>
          <w:sz w:val="28"/>
          <w:szCs w:val="28"/>
        </w:rPr>
        <w:t xml:space="preserve">що ведеться </w:t>
      </w:r>
      <w:r w:rsidRPr="00CA19FE">
        <w:rPr>
          <w:rFonts w:ascii="Times New Roman" w:hAnsi="Times New Roman" w:cs="Times New Roman"/>
          <w:sz w:val="28"/>
          <w:szCs w:val="28"/>
        </w:rPr>
        <w:t>країною-терористом проти України, спричинила актуалізацію та розширення кола питань, пов'язаних зі зростанням складності політичних викликів. Це вимагає компетентної допомоги політичним лідерам для ефективного управління кризовою ситуацією та формування адекватної політики. Політичне консультування, як інструмент аналізу та розробки стратегій, забезпечить політичним лідерам необхідні знання та підтримку для прийняття обґрунтованих рішень. Крім того, у контексті воєнних дій, політичне консультування може виконувати роль міжнародного військово-політичного діалогу, сприяючи міжнародному співробітництву та дипломатичним зусиллям для подолання ворога та досягнення миру й стабільності.</w:t>
      </w:r>
    </w:p>
    <w:p w:rsidR="00CA399B" w:rsidRPr="00767E92" w:rsidRDefault="00CA399B" w:rsidP="00D81CB7">
      <w:pPr>
        <w:widowControl w:val="0"/>
        <w:spacing w:after="0" w:line="360" w:lineRule="auto"/>
        <w:ind w:firstLine="709"/>
        <w:jc w:val="both"/>
        <w:rPr>
          <w:rFonts w:ascii="Times New Roman" w:hAnsi="Times New Roman" w:cs="Times New Roman"/>
          <w:sz w:val="28"/>
          <w:szCs w:val="28"/>
        </w:rPr>
      </w:pPr>
      <w:r w:rsidRPr="00CA19FE">
        <w:rPr>
          <w:rFonts w:ascii="Times New Roman" w:hAnsi="Times New Roman" w:cs="Times New Roman"/>
          <w:sz w:val="28"/>
          <w:szCs w:val="28"/>
        </w:rPr>
        <w:t xml:space="preserve">Сьогодні політичне консультування є важливою частиною демократичного процесу прийняття рішень. </w:t>
      </w:r>
      <w:r w:rsidR="00BD28BB" w:rsidRPr="00047155">
        <w:rPr>
          <w:rFonts w:ascii="Times New Roman" w:hAnsi="Times New Roman" w:cs="Times New Roman"/>
          <w:sz w:val="28"/>
          <w:szCs w:val="28"/>
        </w:rPr>
        <w:t xml:space="preserve">Характеризуючи ступінь наукової розробленості проблеми політичного консультування як експертної діяльності, варто відзначити наукові праці таких вчених, як </w:t>
      </w:r>
      <w:r w:rsidR="003F2C6A" w:rsidRPr="00047155">
        <w:rPr>
          <w:rFonts w:ascii="Times New Roman" w:hAnsi="Times New Roman" w:cs="Times New Roman"/>
          <w:sz w:val="28"/>
          <w:szCs w:val="28"/>
        </w:rPr>
        <w:t>Д. Німо, С. Медві</w:t>
      </w:r>
      <w:r w:rsidR="00BD20EE" w:rsidRPr="00047155">
        <w:rPr>
          <w:rFonts w:ascii="Times New Roman" w:hAnsi="Times New Roman" w:cs="Times New Roman"/>
          <w:sz w:val="28"/>
          <w:szCs w:val="28"/>
        </w:rPr>
        <w:t>ч</w:t>
      </w:r>
      <w:r w:rsidR="003F2C6A" w:rsidRPr="00047155">
        <w:rPr>
          <w:rFonts w:ascii="Times New Roman" w:hAnsi="Times New Roman" w:cs="Times New Roman"/>
          <w:sz w:val="28"/>
          <w:szCs w:val="28"/>
        </w:rPr>
        <w:t xml:space="preserve"> (сутність і місце політичного консалтингу)</w:t>
      </w:r>
      <w:r w:rsidR="006C3718" w:rsidRPr="00047155">
        <w:rPr>
          <w:rFonts w:ascii="Times New Roman" w:hAnsi="Times New Roman" w:cs="Times New Roman"/>
          <w:sz w:val="28"/>
          <w:szCs w:val="28"/>
        </w:rPr>
        <w:t xml:space="preserve"> </w:t>
      </w:r>
      <w:r w:rsidR="006C3718" w:rsidRPr="00AF650F">
        <w:rPr>
          <w:rFonts w:ascii="Times New Roman" w:hAnsi="Times New Roman" w:cs="Times New Roman"/>
          <w:sz w:val="28"/>
          <w:szCs w:val="28"/>
        </w:rPr>
        <w:t>[47]</w:t>
      </w:r>
      <w:r w:rsidR="003F2C6A" w:rsidRPr="00047155">
        <w:rPr>
          <w:rFonts w:ascii="Times New Roman" w:hAnsi="Times New Roman" w:cs="Times New Roman"/>
          <w:sz w:val="28"/>
          <w:szCs w:val="28"/>
        </w:rPr>
        <w:t>,</w:t>
      </w:r>
      <w:r w:rsidR="00371E6F" w:rsidRPr="00047155">
        <w:rPr>
          <w:rFonts w:ascii="Times New Roman" w:hAnsi="Times New Roman" w:cs="Times New Roman"/>
          <w:sz w:val="28"/>
          <w:szCs w:val="28"/>
        </w:rPr>
        <w:t xml:space="preserve"> </w:t>
      </w:r>
      <w:r w:rsidR="00EA1054" w:rsidRPr="00047155">
        <w:rPr>
          <w:rFonts w:ascii="Times New Roman" w:hAnsi="Times New Roman" w:cs="Times New Roman"/>
          <w:sz w:val="28"/>
          <w:szCs w:val="28"/>
        </w:rPr>
        <w:t xml:space="preserve">П. Радунскі, </w:t>
      </w:r>
      <w:r w:rsidR="006C3718" w:rsidRPr="00047155">
        <w:rPr>
          <w:rFonts w:ascii="Times New Roman" w:eastAsia="Times New Roman" w:hAnsi="Times New Roman" w:cs="Times New Roman"/>
          <w:sz w:val="28"/>
          <w:szCs w:val="28"/>
        </w:rPr>
        <w:t>С. Канін</w:t>
      </w:r>
      <w:r w:rsidR="00371E6F" w:rsidRPr="00047155">
        <w:rPr>
          <w:rFonts w:ascii="Times New Roman" w:eastAsia="Times New Roman" w:hAnsi="Times New Roman" w:cs="Times New Roman"/>
          <w:sz w:val="28"/>
          <w:szCs w:val="28"/>
        </w:rPr>
        <w:t xml:space="preserve">, </w:t>
      </w:r>
      <w:r w:rsidR="006C3718" w:rsidRPr="00047155">
        <w:rPr>
          <w:rFonts w:ascii="Times New Roman" w:eastAsia="Times New Roman" w:hAnsi="Times New Roman" w:cs="Times New Roman"/>
          <w:sz w:val="28"/>
          <w:szCs w:val="28"/>
        </w:rPr>
        <w:t>Б. Добек-Островська</w:t>
      </w:r>
      <w:r w:rsidR="00371E6F" w:rsidRPr="00047155">
        <w:rPr>
          <w:rFonts w:ascii="Times New Roman" w:eastAsia="Times New Roman" w:hAnsi="Times New Roman" w:cs="Times New Roman"/>
          <w:sz w:val="28"/>
          <w:szCs w:val="28"/>
        </w:rPr>
        <w:t xml:space="preserve">, </w:t>
      </w:r>
      <w:r w:rsidR="00951688" w:rsidRPr="00047155">
        <w:rPr>
          <w:rFonts w:ascii="Times New Roman" w:eastAsia="Times New Roman" w:hAnsi="Times New Roman" w:cs="Times New Roman"/>
          <w:sz w:val="28"/>
          <w:szCs w:val="28"/>
        </w:rPr>
        <w:t>Д. Джонсон</w:t>
      </w:r>
      <w:r w:rsidR="00371E6F" w:rsidRPr="00047155">
        <w:rPr>
          <w:rFonts w:ascii="Times New Roman" w:eastAsia="Times New Roman" w:hAnsi="Times New Roman" w:cs="Times New Roman"/>
          <w:sz w:val="28"/>
          <w:szCs w:val="28"/>
        </w:rPr>
        <w:t xml:space="preserve"> С.</w:t>
      </w:r>
      <w:r w:rsidR="00951688" w:rsidRPr="00047155">
        <w:rPr>
          <w:rFonts w:ascii="Times New Roman" w:eastAsia="Times New Roman" w:hAnsi="Times New Roman" w:cs="Times New Roman"/>
          <w:sz w:val="28"/>
          <w:szCs w:val="28"/>
        </w:rPr>
        <w:t> </w:t>
      </w:r>
      <w:r w:rsidR="00371E6F" w:rsidRPr="00047155">
        <w:rPr>
          <w:rFonts w:ascii="Times New Roman" w:eastAsia="Times New Roman" w:hAnsi="Times New Roman" w:cs="Times New Roman"/>
          <w:sz w:val="28"/>
          <w:szCs w:val="28"/>
        </w:rPr>
        <w:t>Медві</w:t>
      </w:r>
      <w:r w:rsidR="00951688" w:rsidRPr="00047155">
        <w:rPr>
          <w:rFonts w:ascii="Times New Roman" w:eastAsia="Times New Roman" w:hAnsi="Times New Roman" w:cs="Times New Roman"/>
          <w:sz w:val="28"/>
          <w:szCs w:val="28"/>
        </w:rPr>
        <w:t>ч</w:t>
      </w:r>
      <w:r w:rsidR="00371E6F" w:rsidRPr="00047155">
        <w:rPr>
          <w:rFonts w:ascii="Times New Roman" w:eastAsia="Times New Roman" w:hAnsi="Times New Roman" w:cs="Times New Roman"/>
          <w:sz w:val="28"/>
          <w:szCs w:val="28"/>
        </w:rPr>
        <w:t>, Дж. Торбер</w:t>
      </w:r>
      <w:r w:rsidR="008F1A63">
        <w:rPr>
          <w:rFonts w:ascii="Times New Roman" w:eastAsia="Times New Roman" w:hAnsi="Times New Roman" w:cs="Times New Roman"/>
          <w:sz w:val="28"/>
          <w:szCs w:val="28"/>
        </w:rPr>
        <w:t>, М. Патерсон</w:t>
      </w:r>
      <w:r w:rsidR="00371E6F" w:rsidRPr="00047155">
        <w:rPr>
          <w:rFonts w:ascii="Times New Roman" w:eastAsia="Times New Roman" w:hAnsi="Times New Roman" w:cs="Times New Roman"/>
          <w:sz w:val="28"/>
          <w:szCs w:val="28"/>
        </w:rPr>
        <w:t xml:space="preserve"> (</w:t>
      </w:r>
      <w:r w:rsidR="008F1A63">
        <w:rPr>
          <w:rFonts w:ascii="Times New Roman" w:eastAsia="Times New Roman" w:hAnsi="Times New Roman" w:cs="Times New Roman"/>
          <w:sz w:val="28"/>
          <w:szCs w:val="28"/>
        </w:rPr>
        <w:t xml:space="preserve">еволюція, </w:t>
      </w:r>
      <w:r w:rsidR="00371E6F" w:rsidRPr="00047155">
        <w:rPr>
          <w:rFonts w:ascii="Times New Roman" w:eastAsia="Times New Roman" w:hAnsi="Times New Roman" w:cs="Times New Roman"/>
          <w:sz w:val="28"/>
          <w:szCs w:val="28"/>
        </w:rPr>
        <w:t>типологія політичного консультування)</w:t>
      </w:r>
      <w:r w:rsidR="006C3718" w:rsidRPr="00AF650F">
        <w:rPr>
          <w:rFonts w:ascii="Times New Roman" w:eastAsia="Times New Roman" w:hAnsi="Times New Roman" w:cs="Times New Roman"/>
          <w:sz w:val="28"/>
          <w:szCs w:val="28"/>
        </w:rPr>
        <w:t xml:space="preserve"> [</w:t>
      </w:r>
      <w:r w:rsidR="006C3718" w:rsidRPr="00047155">
        <w:rPr>
          <w:rFonts w:ascii="Times New Roman" w:eastAsia="Times New Roman" w:hAnsi="Times New Roman" w:cs="Times New Roman"/>
          <w:sz w:val="28"/>
          <w:szCs w:val="28"/>
        </w:rPr>
        <w:t>29; 32</w:t>
      </w:r>
      <w:r w:rsidR="00951688" w:rsidRPr="00047155">
        <w:rPr>
          <w:rFonts w:ascii="Times New Roman" w:eastAsia="Times New Roman" w:hAnsi="Times New Roman" w:cs="Times New Roman"/>
          <w:sz w:val="28"/>
          <w:szCs w:val="28"/>
        </w:rPr>
        <w:t>; 42</w:t>
      </w:r>
      <w:r w:rsidR="008F1A63">
        <w:rPr>
          <w:rFonts w:ascii="Times New Roman" w:eastAsia="Times New Roman" w:hAnsi="Times New Roman" w:cs="Times New Roman"/>
          <w:sz w:val="28"/>
          <w:szCs w:val="28"/>
        </w:rPr>
        <w:t>; 66</w:t>
      </w:r>
      <w:r w:rsidR="006C3718" w:rsidRPr="00AF650F">
        <w:rPr>
          <w:rFonts w:ascii="Times New Roman" w:eastAsia="Times New Roman" w:hAnsi="Times New Roman" w:cs="Times New Roman"/>
          <w:sz w:val="28"/>
          <w:szCs w:val="28"/>
        </w:rPr>
        <w:t>]</w:t>
      </w:r>
      <w:r w:rsidR="00371E6F" w:rsidRPr="00047155">
        <w:rPr>
          <w:rFonts w:ascii="Times New Roman" w:eastAsia="Times New Roman" w:hAnsi="Times New Roman" w:cs="Times New Roman"/>
          <w:sz w:val="28"/>
          <w:szCs w:val="28"/>
        </w:rPr>
        <w:t xml:space="preserve"> та ін. </w:t>
      </w:r>
      <w:r w:rsidR="00BD28BB" w:rsidRPr="00047155">
        <w:rPr>
          <w:rFonts w:ascii="Times New Roman" w:hAnsi="Times New Roman" w:cs="Times New Roman"/>
          <w:sz w:val="28"/>
          <w:szCs w:val="28"/>
        </w:rPr>
        <w:t xml:space="preserve">Серед українських вчених дослідженню сфери політичного консультування приділялась увага </w:t>
      </w:r>
      <w:r w:rsidR="003F2C6A" w:rsidRPr="00047155">
        <w:rPr>
          <w:rFonts w:ascii="Times New Roman" w:hAnsi="Times New Roman" w:cs="Times New Roman"/>
          <w:sz w:val="28"/>
          <w:szCs w:val="28"/>
        </w:rPr>
        <w:t>Ю. Дзюбенко</w:t>
      </w:r>
      <w:r w:rsidR="006C3718" w:rsidRPr="00047155">
        <w:rPr>
          <w:rFonts w:ascii="Times New Roman" w:hAnsi="Times New Roman" w:cs="Times New Roman"/>
          <w:sz w:val="28"/>
          <w:szCs w:val="28"/>
        </w:rPr>
        <w:t xml:space="preserve"> </w:t>
      </w:r>
      <w:r w:rsidR="006C3718" w:rsidRPr="00AF650F">
        <w:rPr>
          <w:rFonts w:ascii="Times New Roman" w:hAnsi="Times New Roman" w:cs="Times New Roman"/>
          <w:sz w:val="28"/>
          <w:szCs w:val="28"/>
        </w:rPr>
        <w:t>[7]</w:t>
      </w:r>
      <w:r w:rsidR="003F2C6A" w:rsidRPr="00047155">
        <w:rPr>
          <w:rFonts w:ascii="Times New Roman" w:hAnsi="Times New Roman" w:cs="Times New Roman"/>
          <w:sz w:val="28"/>
          <w:szCs w:val="28"/>
        </w:rPr>
        <w:t>, Л. Хорішко</w:t>
      </w:r>
      <w:r w:rsidR="006C3718" w:rsidRPr="00AF650F">
        <w:rPr>
          <w:rFonts w:ascii="Times New Roman" w:hAnsi="Times New Roman" w:cs="Times New Roman"/>
          <w:sz w:val="28"/>
          <w:szCs w:val="28"/>
        </w:rPr>
        <w:t xml:space="preserve"> </w:t>
      </w:r>
      <w:r w:rsidR="006C3718" w:rsidRPr="00AF650F">
        <w:rPr>
          <w:rFonts w:ascii="Times New Roman" w:hAnsi="Times New Roman" w:cs="Times New Roman"/>
          <w:sz w:val="28"/>
          <w:szCs w:val="28"/>
        </w:rPr>
        <w:lastRenderedPageBreak/>
        <w:t>[19]</w:t>
      </w:r>
      <w:r w:rsidR="003F2C6A" w:rsidRPr="00047155">
        <w:rPr>
          <w:rFonts w:ascii="Times New Roman" w:hAnsi="Times New Roman" w:cs="Times New Roman"/>
          <w:sz w:val="28"/>
          <w:szCs w:val="28"/>
        </w:rPr>
        <w:t>, З. Свирид</w:t>
      </w:r>
      <w:r w:rsidR="006C3718" w:rsidRPr="00047155">
        <w:rPr>
          <w:rFonts w:ascii="Times New Roman" w:hAnsi="Times New Roman" w:cs="Times New Roman"/>
          <w:sz w:val="28"/>
          <w:szCs w:val="28"/>
        </w:rPr>
        <w:t>, В. Рубанов</w:t>
      </w:r>
      <w:r w:rsidR="003F2C6A" w:rsidRPr="00047155">
        <w:rPr>
          <w:rFonts w:ascii="Times New Roman" w:hAnsi="Times New Roman" w:cs="Times New Roman"/>
          <w:sz w:val="28"/>
          <w:szCs w:val="28"/>
        </w:rPr>
        <w:t xml:space="preserve"> (особливості політичного консалтингу, його типологія та функції)</w:t>
      </w:r>
      <w:r w:rsidR="006C3718" w:rsidRPr="00AF650F">
        <w:rPr>
          <w:rFonts w:ascii="Times New Roman" w:hAnsi="Times New Roman" w:cs="Times New Roman"/>
          <w:sz w:val="28"/>
          <w:szCs w:val="28"/>
        </w:rPr>
        <w:t xml:space="preserve"> [18</w:t>
      </w:r>
      <w:r w:rsidR="006C3718" w:rsidRPr="00047155">
        <w:rPr>
          <w:rFonts w:ascii="Times New Roman" w:hAnsi="Times New Roman" w:cs="Times New Roman"/>
          <w:sz w:val="28"/>
          <w:szCs w:val="28"/>
        </w:rPr>
        <w:t>; 16</w:t>
      </w:r>
      <w:r w:rsidR="006C3718" w:rsidRPr="00AF650F">
        <w:rPr>
          <w:rFonts w:ascii="Times New Roman" w:hAnsi="Times New Roman" w:cs="Times New Roman"/>
          <w:sz w:val="28"/>
          <w:szCs w:val="28"/>
        </w:rPr>
        <w:t>]</w:t>
      </w:r>
      <w:r w:rsidR="003F2C6A" w:rsidRPr="00047155">
        <w:rPr>
          <w:rFonts w:ascii="Times New Roman" w:hAnsi="Times New Roman" w:cs="Times New Roman"/>
          <w:sz w:val="28"/>
          <w:szCs w:val="28"/>
        </w:rPr>
        <w:t>, В.</w:t>
      </w:r>
      <w:r w:rsidR="006C3718" w:rsidRPr="00047155">
        <w:rPr>
          <w:rFonts w:ascii="Times New Roman" w:hAnsi="Times New Roman" w:cs="Times New Roman"/>
          <w:sz w:val="28"/>
          <w:szCs w:val="28"/>
        </w:rPr>
        <w:t> </w:t>
      </w:r>
      <w:r w:rsidR="003F2C6A" w:rsidRPr="00047155">
        <w:rPr>
          <w:rFonts w:ascii="Times New Roman" w:hAnsi="Times New Roman" w:cs="Times New Roman"/>
          <w:sz w:val="28"/>
          <w:szCs w:val="28"/>
        </w:rPr>
        <w:t>Гапоненко, Н. Іваненко (дослідження досвіду політичного консультування)</w:t>
      </w:r>
      <w:r w:rsidR="006C3718" w:rsidRPr="00AF650F">
        <w:rPr>
          <w:rFonts w:ascii="Times New Roman" w:hAnsi="Times New Roman" w:cs="Times New Roman"/>
          <w:sz w:val="28"/>
          <w:szCs w:val="28"/>
        </w:rPr>
        <w:t xml:space="preserve"> [5]</w:t>
      </w:r>
      <w:r w:rsidR="003F2C6A" w:rsidRPr="00047155">
        <w:rPr>
          <w:rFonts w:ascii="Times New Roman" w:hAnsi="Times New Roman" w:cs="Times New Roman"/>
          <w:sz w:val="28"/>
          <w:szCs w:val="28"/>
        </w:rPr>
        <w:t>,</w:t>
      </w:r>
      <w:r w:rsidR="00D80B1B" w:rsidRPr="00047155">
        <w:rPr>
          <w:rFonts w:ascii="Times New Roman" w:hAnsi="Times New Roman" w:cs="Times New Roman"/>
          <w:sz w:val="28"/>
          <w:szCs w:val="28"/>
        </w:rPr>
        <w:t xml:space="preserve"> </w:t>
      </w:r>
      <w:r w:rsidR="006C3718" w:rsidRPr="00047155">
        <w:rPr>
          <w:rFonts w:ascii="Times New Roman" w:eastAsia="Times New Roman" w:hAnsi="Times New Roman" w:cs="Times New Roman"/>
          <w:sz w:val="28"/>
          <w:szCs w:val="28"/>
        </w:rPr>
        <w:t>А Литвин, Є.Магда, Л.Смола, Т. Фісенко</w:t>
      </w:r>
      <w:r w:rsidR="00371E6F" w:rsidRPr="00047155">
        <w:rPr>
          <w:rFonts w:ascii="Times New Roman" w:eastAsia="Times New Roman" w:hAnsi="Times New Roman" w:cs="Times New Roman"/>
          <w:sz w:val="28"/>
          <w:szCs w:val="28"/>
        </w:rPr>
        <w:t xml:space="preserve"> (політична аналітика)</w:t>
      </w:r>
      <w:r w:rsidR="006C3718" w:rsidRPr="00AF650F">
        <w:rPr>
          <w:rFonts w:ascii="Times New Roman" w:eastAsia="Times New Roman" w:hAnsi="Times New Roman" w:cs="Times New Roman"/>
          <w:sz w:val="28"/>
          <w:szCs w:val="28"/>
        </w:rPr>
        <w:t xml:space="preserve"> </w:t>
      </w:r>
      <w:r w:rsidR="006C3718" w:rsidRPr="00AF650F">
        <w:rPr>
          <w:rFonts w:ascii="Times New Roman" w:hAnsi="Times New Roman" w:cs="Times New Roman"/>
          <w:sz w:val="28"/>
          <w:szCs w:val="28"/>
        </w:rPr>
        <w:t>[</w:t>
      </w:r>
      <w:r w:rsidR="006C3718" w:rsidRPr="00047155">
        <w:rPr>
          <w:rFonts w:ascii="Times New Roman" w:hAnsi="Times New Roman" w:cs="Times New Roman"/>
          <w:sz w:val="28"/>
          <w:szCs w:val="28"/>
        </w:rPr>
        <w:t>11; 13</w:t>
      </w:r>
      <w:r w:rsidR="006C3718" w:rsidRPr="00AF650F">
        <w:rPr>
          <w:rFonts w:ascii="Times New Roman" w:hAnsi="Times New Roman" w:cs="Times New Roman"/>
          <w:sz w:val="28"/>
          <w:szCs w:val="28"/>
        </w:rPr>
        <w:t>]</w:t>
      </w:r>
      <w:r w:rsidR="00371E6F" w:rsidRPr="00047155">
        <w:rPr>
          <w:rFonts w:ascii="Times New Roman" w:eastAsia="Times New Roman" w:hAnsi="Times New Roman" w:cs="Times New Roman"/>
          <w:sz w:val="28"/>
          <w:szCs w:val="28"/>
        </w:rPr>
        <w:t xml:space="preserve">. </w:t>
      </w:r>
      <w:r w:rsidRPr="00047155">
        <w:rPr>
          <w:rFonts w:ascii="Times New Roman" w:hAnsi="Times New Roman" w:cs="Times New Roman"/>
          <w:sz w:val="28"/>
          <w:szCs w:val="28"/>
        </w:rPr>
        <w:t>Однак, аналізуючи наукові праці зазначеної проблематики, вбачаємо недостатній рівень уваги української наукової спільноти до такого важливого напряму досліджень</w:t>
      </w:r>
      <w:r w:rsidRPr="00CA19FE">
        <w:rPr>
          <w:rFonts w:ascii="Times New Roman" w:hAnsi="Times New Roman" w:cs="Times New Roman"/>
          <w:sz w:val="28"/>
          <w:szCs w:val="28"/>
        </w:rPr>
        <w:t xml:space="preserve">. Важливість дослідження політичного консультування пояснюється також відсутністю логічної структури </w:t>
      </w:r>
      <w:r w:rsidR="00C10A29" w:rsidRPr="00CA19FE">
        <w:rPr>
          <w:rFonts w:ascii="Times New Roman" w:hAnsi="Times New Roman" w:cs="Times New Roman"/>
          <w:sz w:val="28"/>
          <w:szCs w:val="28"/>
        </w:rPr>
        <w:t>цієї проблеми як експертної діяльності</w:t>
      </w:r>
      <w:r w:rsidRPr="00CA19FE">
        <w:rPr>
          <w:rFonts w:ascii="Times New Roman" w:hAnsi="Times New Roman" w:cs="Times New Roman"/>
          <w:sz w:val="28"/>
          <w:szCs w:val="28"/>
        </w:rPr>
        <w:t xml:space="preserve">, що вивчається в </w:t>
      </w:r>
      <w:r w:rsidR="00C10A29" w:rsidRPr="00CA19FE">
        <w:rPr>
          <w:rFonts w:ascii="Times New Roman" w:hAnsi="Times New Roman" w:cs="Times New Roman"/>
          <w:sz w:val="28"/>
          <w:szCs w:val="28"/>
        </w:rPr>
        <w:t xml:space="preserve">межах </w:t>
      </w:r>
      <w:r w:rsidRPr="00CA19FE">
        <w:rPr>
          <w:rFonts w:ascii="Times New Roman" w:hAnsi="Times New Roman" w:cs="Times New Roman"/>
          <w:sz w:val="28"/>
          <w:szCs w:val="28"/>
        </w:rPr>
        <w:t xml:space="preserve">політичних наук. Досі залишається невизначеним предмет та зміст поняття «політичне консультування», що інтегрує в собі такі важливі сфери, як політологія, соціологія, економіка, психологія. </w:t>
      </w:r>
      <w:r w:rsidR="00C10A29" w:rsidRPr="00CA19FE">
        <w:rPr>
          <w:rFonts w:ascii="Times New Roman" w:hAnsi="Times New Roman" w:cs="Times New Roman"/>
          <w:sz w:val="28"/>
          <w:szCs w:val="28"/>
        </w:rPr>
        <w:t xml:space="preserve">Наразі постала необхідність ревізії висновків в контексті сучасних </w:t>
      </w:r>
      <w:r w:rsidR="00C10A29" w:rsidRPr="00767E92">
        <w:rPr>
          <w:rFonts w:ascii="Times New Roman" w:hAnsi="Times New Roman" w:cs="Times New Roman"/>
          <w:sz w:val="28"/>
          <w:szCs w:val="28"/>
        </w:rPr>
        <w:t>політичних трансформацій, процесу демократизації українського суспільства та наслідків діджиталізації політичної сфери.</w:t>
      </w:r>
    </w:p>
    <w:p w:rsidR="00AF650F" w:rsidRPr="00767E92" w:rsidRDefault="00C10A29" w:rsidP="00AF650F">
      <w:pPr>
        <w:widowControl w:val="0"/>
        <w:spacing w:after="0" w:line="360" w:lineRule="auto"/>
        <w:ind w:firstLine="709"/>
        <w:jc w:val="both"/>
        <w:rPr>
          <w:rFonts w:ascii="Times New Roman" w:hAnsi="Times New Roman" w:cs="Times New Roman"/>
          <w:sz w:val="28"/>
          <w:szCs w:val="28"/>
        </w:rPr>
      </w:pPr>
      <w:r w:rsidRPr="00767E92">
        <w:rPr>
          <w:rFonts w:ascii="Times New Roman" w:hAnsi="Times New Roman" w:cs="Times New Roman"/>
          <w:sz w:val="28"/>
          <w:szCs w:val="28"/>
        </w:rPr>
        <w:t xml:space="preserve">Метою роботи є </w:t>
      </w:r>
      <w:r w:rsidR="00AF650F" w:rsidRPr="00767E92">
        <w:rPr>
          <w:rFonts w:ascii="Times New Roman" w:hAnsi="Times New Roman" w:cs="Times New Roman"/>
          <w:sz w:val="28"/>
          <w:szCs w:val="28"/>
        </w:rPr>
        <w:t xml:space="preserve">комплексне </w:t>
      </w:r>
      <w:r w:rsidRPr="00767E92">
        <w:rPr>
          <w:rFonts w:ascii="Times New Roman" w:hAnsi="Times New Roman" w:cs="Times New Roman"/>
          <w:sz w:val="28"/>
          <w:szCs w:val="28"/>
        </w:rPr>
        <w:t xml:space="preserve">дослідження </w:t>
      </w:r>
      <w:r w:rsidR="00AF650F" w:rsidRPr="00767E92">
        <w:rPr>
          <w:rFonts w:ascii="Times New Roman" w:hAnsi="Times New Roman" w:cs="Times New Roman"/>
          <w:sz w:val="28"/>
          <w:szCs w:val="28"/>
        </w:rPr>
        <w:t xml:space="preserve">феномену «політичне консультування» та виявленні сутності та особливостей політичного консультування </w:t>
      </w:r>
      <w:r w:rsidRPr="00767E92">
        <w:rPr>
          <w:rFonts w:ascii="Times New Roman" w:hAnsi="Times New Roman" w:cs="Times New Roman"/>
          <w:sz w:val="28"/>
          <w:szCs w:val="28"/>
        </w:rPr>
        <w:t>як форми експертної діяльності.</w:t>
      </w:r>
      <w:r w:rsidR="00AF650F" w:rsidRPr="00767E92">
        <w:rPr>
          <w:rFonts w:ascii="Times New Roman" w:hAnsi="Times New Roman" w:cs="Times New Roman"/>
          <w:sz w:val="28"/>
          <w:szCs w:val="28"/>
        </w:rPr>
        <w:t xml:space="preserve"> Зазначена мета досягається вирішенням наступного комплексу завдань:</w:t>
      </w:r>
    </w:p>
    <w:p w:rsidR="000F7B03" w:rsidRPr="00767E92" w:rsidRDefault="000F7B03" w:rsidP="00AF650F">
      <w:pPr>
        <w:pStyle w:val="a7"/>
        <w:widowControl w:val="0"/>
        <w:numPr>
          <w:ilvl w:val="0"/>
          <w:numId w:val="8"/>
        </w:numPr>
        <w:spacing w:after="0" w:line="360" w:lineRule="auto"/>
        <w:ind w:left="1134" w:hanging="425"/>
        <w:jc w:val="both"/>
        <w:rPr>
          <w:rFonts w:ascii="Times New Roman" w:hAnsi="Times New Roman" w:cs="Times New Roman"/>
          <w:sz w:val="28"/>
          <w:szCs w:val="28"/>
        </w:rPr>
      </w:pPr>
      <w:r w:rsidRPr="00767E92">
        <w:rPr>
          <w:rFonts w:ascii="Times New Roman" w:hAnsi="Times New Roman" w:cs="Times New Roman"/>
          <w:sz w:val="28"/>
          <w:szCs w:val="28"/>
        </w:rPr>
        <w:t xml:space="preserve">дослідити концептуалізацію поняття «політичне консультування» </w:t>
      </w:r>
    </w:p>
    <w:p w:rsidR="000F7B03" w:rsidRPr="00767E92" w:rsidRDefault="00AF650F" w:rsidP="00D81CB7">
      <w:pPr>
        <w:pStyle w:val="a7"/>
        <w:widowControl w:val="0"/>
        <w:numPr>
          <w:ilvl w:val="0"/>
          <w:numId w:val="8"/>
        </w:numPr>
        <w:tabs>
          <w:tab w:val="left" w:pos="1134"/>
        </w:tabs>
        <w:spacing w:after="0" w:line="360" w:lineRule="auto"/>
        <w:ind w:firstLine="709"/>
        <w:jc w:val="both"/>
        <w:rPr>
          <w:rFonts w:ascii="Times New Roman" w:hAnsi="Times New Roman" w:cs="Times New Roman"/>
          <w:sz w:val="28"/>
          <w:szCs w:val="28"/>
        </w:rPr>
      </w:pPr>
      <w:r w:rsidRPr="00767E92">
        <w:rPr>
          <w:rFonts w:ascii="Times New Roman" w:hAnsi="Times New Roman" w:cs="Times New Roman"/>
          <w:sz w:val="28"/>
          <w:szCs w:val="28"/>
        </w:rPr>
        <w:t>проаналізувати</w:t>
      </w:r>
      <w:r w:rsidR="00D31A8B" w:rsidRPr="00767E92">
        <w:rPr>
          <w:rFonts w:ascii="Times New Roman" w:hAnsi="Times New Roman" w:cs="Times New Roman"/>
          <w:sz w:val="28"/>
          <w:szCs w:val="28"/>
        </w:rPr>
        <w:t xml:space="preserve"> е</w:t>
      </w:r>
      <w:r w:rsidR="000F7B03" w:rsidRPr="00767E92">
        <w:rPr>
          <w:rFonts w:ascii="Times New Roman" w:hAnsi="Times New Roman" w:cs="Times New Roman"/>
          <w:sz w:val="28"/>
          <w:szCs w:val="28"/>
        </w:rPr>
        <w:t>волюці</w:t>
      </w:r>
      <w:r w:rsidR="00D31A8B" w:rsidRPr="00767E92">
        <w:rPr>
          <w:rFonts w:ascii="Times New Roman" w:hAnsi="Times New Roman" w:cs="Times New Roman"/>
          <w:sz w:val="28"/>
          <w:szCs w:val="28"/>
        </w:rPr>
        <w:t>ю</w:t>
      </w:r>
      <w:r w:rsidR="000F7B03" w:rsidRPr="00767E92">
        <w:rPr>
          <w:rFonts w:ascii="Times New Roman" w:hAnsi="Times New Roman" w:cs="Times New Roman"/>
          <w:sz w:val="28"/>
          <w:szCs w:val="28"/>
        </w:rPr>
        <w:t xml:space="preserve"> політичного консультування</w:t>
      </w:r>
      <w:r w:rsidR="00D31A8B" w:rsidRPr="00767E92">
        <w:rPr>
          <w:rFonts w:ascii="Times New Roman" w:hAnsi="Times New Roman" w:cs="Times New Roman"/>
          <w:sz w:val="28"/>
          <w:szCs w:val="28"/>
        </w:rPr>
        <w:t>;</w:t>
      </w:r>
    </w:p>
    <w:p w:rsidR="000F7B03" w:rsidRPr="00767E92" w:rsidRDefault="00AF650F" w:rsidP="00D81CB7">
      <w:pPr>
        <w:pStyle w:val="a7"/>
        <w:widowControl w:val="0"/>
        <w:numPr>
          <w:ilvl w:val="0"/>
          <w:numId w:val="8"/>
        </w:numPr>
        <w:tabs>
          <w:tab w:val="left" w:pos="1134"/>
        </w:tabs>
        <w:spacing w:after="0" w:line="360" w:lineRule="auto"/>
        <w:ind w:firstLine="709"/>
        <w:jc w:val="both"/>
        <w:rPr>
          <w:rFonts w:ascii="Times New Roman" w:hAnsi="Times New Roman" w:cs="Times New Roman"/>
          <w:sz w:val="28"/>
          <w:szCs w:val="28"/>
        </w:rPr>
      </w:pPr>
      <w:r w:rsidRPr="00767E92">
        <w:rPr>
          <w:rFonts w:ascii="Times New Roman" w:hAnsi="Times New Roman" w:cs="Times New Roman"/>
          <w:sz w:val="28"/>
          <w:szCs w:val="28"/>
        </w:rPr>
        <w:t xml:space="preserve">визначити та проаналізувати </w:t>
      </w:r>
      <w:r w:rsidR="00D31A8B" w:rsidRPr="00767E92">
        <w:rPr>
          <w:rFonts w:ascii="Times New Roman" w:hAnsi="Times New Roman" w:cs="Times New Roman"/>
          <w:sz w:val="28"/>
          <w:szCs w:val="28"/>
        </w:rPr>
        <w:t>в</w:t>
      </w:r>
      <w:r w:rsidR="000F7B03" w:rsidRPr="00767E92">
        <w:rPr>
          <w:rFonts w:ascii="Times New Roman" w:hAnsi="Times New Roman" w:cs="Times New Roman"/>
          <w:sz w:val="28"/>
          <w:szCs w:val="28"/>
        </w:rPr>
        <w:t>иди та технології політичного консультування</w:t>
      </w:r>
      <w:r w:rsidR="00D31A8B" w:rsidRPr="00767E92">
        <w:rPr>
          <w:rFonts w:ascii="Times New Roman" w:hAnsi="Times New Roman" w:cs="Times New Roman"/>
          <w:sz w:val="28"/>
          <w:szCs w:val="28"/>
        </w:rPr>
        <w:t>;</w:t>
      </w:r>
    </w:p>
    <w:p w:rsidR="000F7B03" w:rsidRPr="00767E92" w:rsidRDefault="00AF650F" w:rsidP="00D81CB7">
      <w:pPr>
        <w:pStyle w:val="a7"/>
        <w:widowControl w:val="0"/>
        <w:numPr>
          <w:ilvl w:val="0"/>
          <w:numId w:val="8"/>
        </w:numPr>
        <w:tabs>
          <w:tab w:val="left" w:pos="1134"/>
        </w:tabs>
        <w:spacing w:after="0" w:line="360" w:lineRule="auto"/>
        <w:ind w:firstLine="709"/>
        <w:jc w:val="both"/>
        <w:rPr>
          <w:rFonts w:ascii="Times New Roman" w:hAnsi="Times New Roman" w:cs="Times New Roman"/>
          <w:sz w:val="28"/>
          <w:szCs w:val="28"/>
        </w:rPr>
      </w:pPr>
      <w:r w:rsidRPr="00767E92">
        <w:rPr>
          <w:rFonts w:ascii="Times New Roman" w:hAnsi="Times New Roman" w:cs="Times New Roman"/>
          <w:sz w:val="28"/>
          <w:szCs w:val="28"/>
        </w:rPr>
        <w:t>дослідити</w:t>
      </w:r>
      <w:r w:rsidR="00D31A8B" w:rsidRPr="00767E92">
        <w:rPr>
          <w:rFonts w:ascii="Times New Roman" w:hAnsi="Times New Roman" w:cs="Times New Roman"/>
          <w:sz w:val="28"/>
          <w:szCs w:val="28"/>
        </w:rPr>
        <w:t xml:space="preserve"> м</w:t>
      </w:r>
      <w:r w:rsidR="000F7B03" w:rsidRPr="00767E92">
        <w:rPr>
          <w:rFonts w:ascii="Times New Roman" w:hAnsi="Times New Roman" w:cs="Times New Roman"/>
          <w:sz w:val="28"/>
          <w:szCs w:val="28"/>
        </w:rPr>
        <w:t>еханізм політичного консультування в системі експертної діяльності</w:t>
      </w:r>
      <w:r w:rsidR="00D31A8B" w:rsidRPr="00767E92">
        <w:rPr>
          <w:rFonts w:ascii="Times New Roman" w:hAnsi="Times New Roman" w:cs="Times New Roman"/>
          <w:sz w:val="28"/>
          <w:szCs w:val="28"/>
        </w:rPr>
        <w:t>;</w:t>
      </w:r>
    </w:p>
    <w:p w:rsidR="000F7B03" w:rsidRPr="00BF2E65" w:rsidRDefault="00AF650F" w:rsidP="00D81CB7">
      <w:pPr>
        <w:pStyle w:val="a7"/>
        <w:widowControl w:val="0"/>
        <w:numPr>
          <w:ilvl w:val="0"/>
          <w:numId w:val="8"/>
        </w:numPr>
        <w:tabs>
          <w:tab w:val="left" w:pos="1134"/>
        </w:tabs>
        <w:spacing w:after="0" w:line="360" w:lineRule="auto"/>
        <w:ind w:firstLine="709"/>
        <w:jc w:val="both"/>
        <w:rPr>
          <w:rFonts w:ascii="Times New Roman" w:hAnsi="Times New Roman" w:cs="Times New Roman"/>
          <w:sz w:val="28"/>
          <w:szCs w:val="28"/>
        </w:rPr>
      </w:pPr>
      <w:r w:rsidRPr="00767E92">
        <w:rPr>
          <w:rFonts w:ascii="Times New Roman" w:hAnsi="Times New Roman" w:cs="Times New Roman"/>
          <w:sz w:val="28"/>
          <w:szCs w:val="28"/>
        </w:rPr>
        <w:t>визначити</w:t>
      </w:r>
      <w:r w:rsidR="00D31A8B" w:rsidRPr="00767E92">
        <w:rPr>
          <w:rFonts w:ascii="Times New Roman" w:hAnsi="Times New Roman" w:cs="Times New Roman"/>
          <w:sz w:val="28"/>
          <w:szCs w:val="28"/>
        </w:rPr>
        <w:t xml:space="preserve"> о</w:t>
      </w:r>
      <w:r w:rsidR="000F7B03" w:rsidRPr="00767E92">
        <w:rPr>
          <w:rFonts w:ascii="Times New Roman" w:hAnsi="Times New Roman" w:cs="Times New Roman"/>
          <w:sz w:val="28"/>
          <w:szCs w:val="28"/>
        </w:rPr>
        <w:t>собливості інституціоналізації центрів політичного консультування</w:t>
      </w:r>
      <w:r w:rsidR="00D31A8B" w:rsidRPr="00767E92">
        <w:rPr>
          <w:rFonts w:ascii="Times New Roman" w:hAnsi="Times New Roman" w:cs="Times New Roman"/>
          <w:sz w:val="28"/>
          <w:szCs w:val="28"/>
        </w:rPr>
        <w:t xml:space="preserve"> в розрізі</w:t>
      </w:r>
      <w:r w:rsidR="000F7B03" w:rsidRPr="00767E92">
        <w:rPr>
          <w:rFonts w:ascii="Times New Roman" w:hAnsi="Times New Roman" w:cs="Times New Roman"/>
          <w:sz w:val="28"/>
          <w:szCs w:val="28"/>
        </w:rPr>
        <w:t xml:space="preserve"> </w:t>
      </w:r>
      <w:r w:rsidR="000F7B03" w:rsidRPr="00BF2E65">
        <w:rPr>
          <w:rFonts w:ascii="Times New Roman" w:hAnsi="Times New Roman" w:cs="Times New Roman"/>
          <w:sz w:val="28"/>
          <w:szCs w:val="28"/>
        </w:rPr>
        <w:t>зарубіжн</w:t>
      </w:r>
      <w:r w:rsidR="00D31A8B" w:rsidRPr="00BF2E65">
        <w:rPr>
          <w:rFonts w:ascii="Times New Roman" w:hAnsi="Times New Roman" w:cs="Times New Roman"/>
          <w:sz w:val="28"/>
          <w:szCs w:val="28"/>
        </w:rPr>
        <w:t>ого</w:t>
      </w:r>
      <w:r w:rsidR="000F7B03" w:rsidRPr="00BF2E65">
        <w:rPr>
          <w:rFonts w:ascii="Times New Roman" w:hAnsi="Times New Roman" w:cs="Times New Roman"/>
          <w:sz w:val="28"/>
          <w:szCs w:val="28"/>
        </w:rPr>
        <w:t xml:space="preserve"> та українськ</w:t>
      </w:r>
      <w:r w:rsidR="00D31A8B" w:rsidRPr="00BF2E65">
        <w:rPr>
          <w:rFonts w:ascii="Times New Roman" w:hAnsi="Times New Roman" w:cs="Times New Roman"/>
          <w:sz w:val="28"/>
          <w:szCs w:val="28"/>
        </w:rPr>
        <w:t xml:space="preserve">ого </w:t>
      </w:r>
      <w:r w:rsidR="000F7B03" w:rsidRPr="00BF2E65">
        <w:rPr>
          <w:rFonts w:ascii="Times New Roman" w:hAnsi="Times New Roman" w:cs="Times New Roman"/>
          <w:sz w:val="28"/>
          <w:szCs w:val="28"/>
        </w:rPr>
        <w:t>досвід</w:t>
      </w:r>
      <w:r w:rsidR="00D31A8B" w:rsidRPr="00BF2E65">
        <w:rPr>
          <w:rFonts w:ascii="Times New Roman" w:hAnsi="Times New Roman" w:cs="Times New Roman"/>
          <w:sz w:val="28"/>
          <w:szCs w:val="28"/>
        </w:rPr>
        <w:t>у.</w:t>
      </w:r>
    </w:p>
    <w:p w:rsidR="00A77033" w:rsidRPr="00BF2E65" w:rsidRDefault="00A77033" w:rsidP="00D81CB7">
      <w:pPr>
        <w:widowControl w:val="0"/>
        <w:spacing w:after="0" w:line="360" w:lineRule="auto"/>
        <w:ind w:firstLine="709"/>
        <w:jc w:val="both"/>
        <w:rPr>
          <w:rFonts w:ascii="Times New Roman" w:hAnsi="Times New Roman" w:cs="Times New Roman"/>
          <w:sz w:val="28"/>
          <w:szCs w:val="28"/>
        </w:rPr>
      </w:pPr>
      <w:r w:rsidRPr="00BF2E65">
        <w:rPr>
          <w:rFonts w:ascii="Times New Roman" w:hAnsi="Times New Roman" w:cs="Times New Roman"/>
          <w:sz w:val="28"/>
          <w:szCs w:val="28"/>
        </w:rPr>
        <w:t xml:space="preserve">Об’єктом дослідження є </w:t>
      </w:r>
      <w:r w:rsidR="007E680D" w:rsidRPr="00BF2E65">
        <w:rPr>
          <w:rFonts w:ascii="Times New Roman" w:hAnsi="Times New Roman" w:cs="Times New Roman"/>
          <w:sz w:val="28"/>
          <w:szCs w:val="28"/>
        </w:rPr>
        <w:t>політичн</w:t>
      </w:r>
      <w:r w:rsidR="00AF650F">
        <w:rPr>
          <w:rFonts w:ascii="Times New Roman" w:hAnsi="Times New Roman" w:cs="Times New Roman"/>
          <w:sz w:val="28"/>
          <w:szCs w:val="28"/>
        </w:rPr>
        <w:t>е</w:t>
      </w:r>
      <w:r w:rsidR="007E680D" w:rsidRPr="00BF2E65">
        <w:rPr>
          <w:rFonts w:ascii="Times New Roman" w:hAnsi="Times New Roman" w:cs="Times New Roman"/>
          <w:sz w:val="28"/>
          <w:szCs w:val="28"/>
        </w:rPr>
        <w:t xml:space="preserve"> консультування</w:t>
      </w:r>
      <w:r w:rsidR="000F7B03" w:rsidRPr="00BF2E65">
        <w:rPr>
          <w:rFonts w:ascii="Times New Roman" w:hAnsi="Times New Roman" w:cs="Times New Roman"/>
          <w:sz w:val="28"/>
          <w:szCs w:val="28"/>
        </w:rPr>
        <w:t xml:space="preserve"> в політичній сфері.</w:t>
      </w:r>
    </w:p>
    <w:p w:rsidR="00A77033" w:rsidRPr="00BF2E65" w:rsidRDefault="00A77033" w:rsidP="00E329AB">
      <w:pPr>
        <w:widowControl w:val="0"/>
        <w:spacing w:after="0" w:line="360" w:lineRule="auto"/>
        <w:ind w:firstLine="709"/>
        <w:jc w:val="both"/>
        <w:rPr>
          <w:rFonts w:ascii="Times New Roman" w:hAnsi="Times New Roman" w:cs="Times New Roman"/>
          <w:sz w:val="28"/>
          <w:szCs w:val="28"/>
        </w:rPr>
      </w:pPr>
      <w:r w:rsidRPr="00BF2E65">
        <w:rPr>
          <w:rFonts w:ascii="Times New Roman" w:hAnsi="Times New Roman" w:cs="Times New Roman"/>
          <w:sz w:val="28"/>
          <w:szCs w:val="28"/>
        </w:rPr>
        <w:t xml:space="preserve">Предметом дослідження </w:t>
      </w:r>
      <w:r w:rsidR="000F7B03" w:rsidRPr="00BF2E65">
        <w:rPr>
          <w:rFonts w:ascii="Times New Roman" w:hAnsi="Times New Roman" w:cs="Times New Roman"/>
          <w:sz w:val="28"/>
          <w:szCs w:val="28"/>
        </w:rPr>
        <w:t>є процес політичного консультування як форми експертної діяльності.</w:t>
      </w:r>
    </w:p>
    <w:p w:rsidR="00371E6F" w:rsidRPr="00CA19FE" w:rsidRDefault="003714C6" w:rsidP="00E329AB">
      <w:pPr>
        <w:widowControl w:val="0"/>
        <w:spacing w:after="0" w:line="360" w:lineRule="auto"/>
        <w:ind w:firstLine="567"/>
        <w:jc w:val="both"/>
        <w:rPr>
          <w:rFonts w:ascii="Times New Roman" w:hAnsi="Times New Roman" w:cs="Times New Roman"/>
          <w:sz w:val="28"/>
          <w:szCs w:val="28"/>
        </w:rPr>
      </w:pPr>
      <w:r w:rsidRPr="003714C6">
        <w:rPr>
          <w:rFonts w:ascii="Times New Roman" w:hAnsi="Times New Roman" w:cs="Times New Roman"/>
          <w:bCs/>
          <w:iCs/>
          <w:sz w:val="28"/>
          <w:szCs w:val="28"/>
        </w:rPr>
        <w:t>Методи дослідження</w:t>
      </w:r>
      <w:r w:rsidRPr="003714C6">
        <w:rPr>
          <w:rFonts w:ascii="Times New Roman" w:hAnsi="Times New Roman" w:cs="Times New Roman"/>
          <w:i/>
          <w:sz w:val="28"/>
          <w:szCs w:val="28"/>
        </w:rPr>
        <w:t>.</w:t>
      </w:r>
      <w:r w:rsidRPr="003714C6">
        <w:rPr>
          <w:rFonts w:ascii="Times New Roman" w:hAnsi="Times New Roman" w:cs="Times New Roman"/>
          <w:sz w:val="28"/>
          <w:szCs w:val="28"/>
        </w:rPr>
        <w:t xml:space="preserve"> Специфіка дослідження обумовила необхідність використання як загальнофілософських: аналіз, синтез, дедукція, індукція, так і </w:t>
      </w:r>
      <w:r w:rsidRPr="003714C6">
        <w:rPr>
          <w:rFonts w:ascii="Times New Roman" w:hAnsi="Times New Roman" w:cs="Times New Roman"/>
          <w:sz w:val="28"/>
          <w:szCs w:val="28"/>
        </w:rPr>
        <w:lastRenderedPageBreak/>
        <w:t>спеціальних: історичний метод</w:t>
      </w:r>
      <w:r>
        <w:rPr>
          <w:rFonts w:ascii="Times New Roman" w:hAnsi="Times New Roman" w:cs="Times New Roman"/>
          <w:sz w:val="28"/>
          <w:szCs w:val="28"/>
        </w:rPr>
        <w:t xml:space="preserve">, який застосовано для </w:t>
      </w:r>
      <w:r w:rsidR="00371E6F" w:rsidRPr="00CA19FE">
        <w:rPr>
          <w:rFonts w:ascii="Times New Roman" w:hAnsi="Times New Roman" w:cs="Times New Roman"/>
          <w:sz w:val="28"/>
          <w:szCs w:val="28"/>
        </w:rPr>
        <w:t xml:space="preserve">висвітлення </w:t>
      </w:r>
      <w:r w:rsidR="00EA1054" w:rsidRPr="00CA19FE">
        <w:rPr>
          <w:rFonts w:ascii="Times New Roman" w:hAnsi="Times New Roman" w:cs="Times New Roman"/>
          <w:sz w:val="28"/>
          <w:szCs w:val="28"/>
        </w:rPr>
        <w:t>еволюційного</w:t>
      </w:r>
      <w:r w:rsidR="00371E6F" w:rsidRPr="00CA19FE">
        <w:rPr>
          <w:rFonts w:ascii="Times New Roman" w:hAnsi="Times New Roman" w:cs="Times New Roman"/>
          <w:sz w:val="28"/>
          <w:szCs w:val="28"/>
        </w:rPr>
        <w:t xml:space="preserve"> аспекту становлення політичного консалтингу</w:t>
      </w:r>
      <w:r>
        <w:rPr>
          <w:rFonts w:ascii="Times New Roman" w:hAnsi="Times New Roman" w:cs="Times New Roman"/>
          <w:sz w:val="28"/>
          <w:szCs w:val="28"/>
        </w:rPr>
        <w:t>;</w:t>
      </w:r>
      <w:r w:rsidR="00371E6F" w:rsidRPr="00CA19FE">
        <w:rPr>
          <w:rFonts w:ascii="Times New Roman" w:hAnsi="Times New Roman" w:cs="Times New Roman"/>
          <w:sz w:val="28"/>
          <w:szCs w:val="28"/>
        </w:rPr>
        <w:t xml:space="preserve"> метод порівняння, </w:t>
      </w:r>
      <w:r>
        <w:rPr>
          <w:rFonts w:ascii="Times New Roman" w:hAnsi="Times New Roman" w:cs="Times New Roman"/>
          <w:sz w:val="28"/>
          <w:szCs w:val="28"/>
        </w:rPr>
        <w:t xml:space="preserve">який </w:t>
      </w:r>
      <w:r w:rsidR="00371E6F" w:rsidRPr="00CA19FE">
        <w:rPr>
          <w:rFonts w:ascii="Times New Roman" w:hAnsi="Times New Roman" w:cs="Times New Roman"/>
          <w:sz w:val="28"/>
          <w:szCs w:val="28"/>
        </w:rPr>
        <w:t>застосовано до аналізу зарубіжного досвіду формування консалтингової сфери</w:t>
      </w:r>
      <w:r>
        <w:rPr>
          <w:rFonts w:ascii="Times New Roman" w:hAnsi="Times New Roman" w:cs="Times New Roman"/>
          <w:sz w:val="28"/>
          <w:szCs w:val="28"/>
        </w:rPr>
        <w:t xml:space="preserve">, а також </w:t>
      </w:r>
      <w:r w:rsidR="00371E6F" w:rsidRPr="00CA19FE">
        <w:rPr>
          <w:rFonts w:ascii="Times New Roman" w:hAnsi="Times New Roman" w:cs="Times New Roman"/>
          <w:sz w:val="28"/>
          <w:szCs w:val="28"/>
        </w:rPr>
        <w:t>виявлення спільних рис та ефективн</w:t>
      </w:r>
      <w:r w:rsidR="0061755E" w:rsidRPr="00CA19FE">
        <w:rPr>
          <w:rFonts w:ascii="Times New Roman" w:hAnsi="Times New Roman" w:cs="Times New Roman"/>
          <w:sz w:val="28"/>
          <w:szCs w:val="28"/>
        </w:rPr>
        <w:t>их</w:t>
      </w:r>
      <w:r w:rsidR="00371E6F" w:rsidRPr="00CA19FE">
        <w:rPr>
          <w:rFonts w:ascii="Times New Roman" w:hAnsi="Times New Roman" w:cs="Times New Roman"/>
          <w:sz w:val="28"/>
          <w:szCs w:val="28"/>
        </w:rPr>
        <w:t xml:space="preserve"> напрямів розвитку українського політичного консалтингу.</w:t>
      </w:r>
    </w:p>
    <w:p w:rsidR="00E329AB" w:rsidRDefault="00892C3A" w:rsidP="00E329AB">
      <w:pPr>
        <w:widowControl w:val="0"/>
        <w:spacing w:after="0" w:line="360" w:lineRule="auto"/>
        <w:ind w:firstLine="567"/>
        <w:jc w:val="both"/>
        <w:rPr>
          <w:rFonts w:ascii="Times New Roman" w:hAnsi="Times New Roman" w:cs="Times New Roman"/>
          <w:sz w:val="28"/>
          <w:szCs w:val="28"/>
        </w:rPr>
      </w:pPr>
      <w:r w:rsidRPr="00E96D3C">
        <w:rPr>
          <w:rFonts w:ascii="Times New Roman" w:hAnsi="Times New Roman" w:cs="Times New Roman"/>
          <w:sz w:val="28"/>
          <w:szCs w:val="28"/>
        </w:rPr>
        <w:t>Структура даної роботи повністю підпорядкована логіці реалізації основних наукових завдань. Кваліфікаційна робота складається зі вступу, двох розділів, висновків та списку використаних джерел.</w:t>
      </w:r>
    </w:p>
    <w:p w:rsidR="00271ACA" w:rsidRPr="00E329AB" w:rsidRDefault="00892C3A" w:rsidP="00E329AB">
      <w:pPr>
        <w:widowControl w:val="0"/>
        <w:spacing w:after="0" w:line="360" w:lineRule="auto"/>
        <w:ind w:firstLine="567"/>
        <w:jc w:val="both"/>
        <w:rPr>
          <w:rFonts w:ascii="Times New Roman" w:hAnsi="Times New Roman" w:cs="Times New Roman"/>
          <w:sz w:val="28"/>
          <w:szCs w:val="28"/>
        </w:rPr>
      </w:pPr>
      <w:r w:rsidRPr="00E329AB">
        <w:rPr>
          <w:rFonts w:ascii="Times New Roman" w:hAnsi="Times New Roman" w:cs="Times New Roman"/>
          <w:sz w:val="28"/>
          <w:szCs w:val="28"/>
        </w:rPr>
        <w:t xml:space="preserve">У першому розділі </w:t>
      </w:r>
      <w:r w:rsidR="00271ACA" w:rsidRPr="00E329AB">
        <w:rPr>
          <w:rFonts w:ascii="Times New Roman" w:hAnsi="Times New Roman" w:cs="Times New Roman"/>
          <w:sz w:val="28"/>
          <w:szCs w:val="28"/>
        </w:rPr>
        <w:t>«</w:t>
      </w:r>
      <w:r w:rsidR="00271ACA" w:rsidRPr="00E329AB">
        <w:rPr>
          <w:rFonts w:ascii="Times New Roman" w:hAnsi="Times New Roman" w:cs="Times New Roman"/>
          <w:noProof/>
          <w:sz w:val="28"/>
          <w:szCs w:val="28"/>
        </w:rPr>
        <w:t>Теоретичні засади дослідження політичного консультування</w:t>
      </w:r>
      <w:r w:rsidR="00271ACA" w:rsidRPr="00E329AB">
        <w:rPr>
          <w:rFonts w:ascii="Times New Roman" w:hAnsi="Times New Roman" w:cs="Times New Roman"/>
          <w:sz w:val="28"/>
          <w:szCs w:val="28"/>
        </w:rPr>
        <w:t>», проведено дослідження концептуалізації поняття «політичне консультування» та розглянуто еволюцію політичного консультування;</w:t>
      </w:r>
    </w:p>
    <w:p w:rsidR="00271ACA" w:rsidRDefault="00892C3A" w:rsidP="00271ACA">
      <w:pPr>
        <w:widowControl w:val="0"/>
        <w:spacing w:after="0" w:line="360" w:lineRule="auto"/>
        <w:ind w:firstLine="567"/>
        <w:jc w:val="both"/>
        <w:rPr>
          <w:rFonts w:ascii="Times New Roman" w:hAnsi="Times New Roman" w:cs="Times New Roman"/>
          <w:sz w:val="28"/>
          <w:szCs w:val="28"/>
        </w:rPr>
      </w:pPr>
      <w:r w:rsidRPr="00E96D3C">
        <w:rPr>
          <w:rFonts w:ascii="Times New Roman" w:hAnsi="Times New Roman" w:cs="Times New Roman"/>
          <w:sz w:val="28"/>
          <w:szCs w:val="28"/>
        </w:rPr>
        <w:t xml:space="preserve">У другому розділі </w:t>
      </w:r>
      <w:r w:rsidR="00271ACA">
        <w:rPr>
          <w:rFonts w:ascii="Times New Roman" w:hAnsi="Times New Roman" w:cs="Times New Roman"/>
          <w:sz w:val="28"/>
          <w:szCs w:val="28"/>
        </w:rPr>
        <w:t>«</w:t>
      </w:r>
      <w:r w:rsidR="00271ACA">
        <w:rPr>
          <w:rFonts w:ascii="Times New Roman" w:hAnsi="Times New Roman" w:cs="Times New Roman"/>
          <w:noProof/>
          <w:sz w:val="28"/>
          <w:szCs w:val="28"/>
        </w:rPr>
        <w:t>Технологічні засади політичного консультування як форми експертної діяльності</w:t>
      </w:r>
      <w:r w:rsidR="00271ACA">
        <w:rPr>
          <w:rFonts w:ascii="Times New Roman" w:hAnsi="Times New Roman" w:cs="Times New Roman"/>
          <w:sz w:val="28"/>
          <w:szCs w:val="28"/>
        </w:rPr>
        <w:t>» виокремлено види та технології політичного консультування; сформований механізм політичного консультування в системі експертної діяльності; виконано зіставлення особливості інституціоналізації центрів політичного консультування в розрізі зарубіжного та українського досвіду.</w:t>
      </w:r>
    </w:p>
    <w:p w:rsidR="00892C3A" w:rsidRPr="00CA19FE" w:rsidRDefault="00892C3A" w:rsidP="00D81CB7">
      <w:pPr>
        <w:widowControl w:val="0"/>
        <w:spacing w:after="0" w:line="360" w:lineRule="auto"/>
        <w:ind w:firstLine="567"/>
        <w:jc w:val="both"/>
        <w:rPr>
          <w:rFonts w:ascii="Times New Roman" w:hAnsi="Times New Roman" w:cs="Times New Roman"/>
          <w:sz w:val="28"/>
          <w:szCs w:val="28"/>
        </w:rPr>
      </w:pPr>
      <w:r w:rsidRPr="00E96D3C">
        <w:rPr>
          <w:rFonts w:ascii="Times New Roman" w:hAnsi="Times New Roman" w:cs="Times New Roman"/>
          <w:sz w:val="28"/>
          <w:szCs w:val="28"/>
        </w:rPr>
        <w:t>У висновках узагальнюються результати наукового аналізу проблеми в цілому. Методи, використані при написанні роботи</w:t>
      </w:r>
      <w:r w:rsidR="00E96D3C" w:rsidRPr="00E96D3C">
        <w:rPr>
          <w:rFonts w:ascii="Times New Roman" w:hAnsi="Times New Roman" w:cs="Times New Roman"/>
          <w:sz w:val="28"/>
          <w:szCs w:val="28"/>
        </w:rPr>
        <w:t xml:space="preserve"> історичний, метод порівняння, компаративний аналіз.</w:t>
      </w:r>
      <w:r w:rsidRPr="00E96D3C">
        <w:rPr>
          <w:rFonts w:ascii="Times New Roman" w:hAnsi="Times New Roman" w:cs="Times New Roman"/>
          <w:sz w:val="28"/>
          <w:szCs w:val="28"/>
        </w:rPr>
        <w:t xml:space="preserve"> Список використаних джерел нараховує </w:t>
      </w:r>
      <w:r w:rsidR="00E96D3C" w:rsidRPr="00E96D3C">
        <w:rPr>
          <w:rFonts w:ascii="Times New Roman" w:hAnsi="Times New Roman" w:cs="Times New Roman"/>
          <w:sz w:val="28"/>
          <w:szCs w:val="28"/>
        </w:rPr>
        <w:t>7</w:t>
      </w:r>
      <w:r w:rsidR="00E329AB">
        <w:rPr>
          <w:rFonts w:ascii="Times New Roman" w:hAnsi="Times New Roman" w:cs="Times New Roman"/>
          <w:sz w:val="28"/>
          <w:szCs w:val="28"/>
        </w:rPr>
        <w:t>5</w:t>
      </w:r>
      <w:r w:rsidRPr="00E96D3C">
        <w:rPr>
          <w:rFonts w:ascii="Times New Roman" w:hAnsi="Times New Roman" w:cs="Times New Roman"/>
          <w:sz w:val="28"/>
          <w:szCs w:val="28"/>
        </w:rPr>
        <w:t xml:space="preserve"> найменувань.</w:t>
      </w:r>
      <w:r w:rsidRPr="00CA19FE">
        <w:rPr>
          <w:rFonts w:ascii="Times New Roman" w:hAnsi="Times New Roman" w:cs="Times New Roman"/>
          <w:sz w:val="28"/>
          <w:szCs w:val="28"/>
        </w:rPr>
        <w:t xml:space="preserve"> </w:t>
      </w:r>
    </w:p>
    <w:p w:rsidR="00892C3A" w:rsidRPr="00CA19FE" w:rsidRDefault="00892C3A" w:rsidP="00D81CB7">
      <w:pPr>
        <w:widowControl w:val="0"/>
      </w:pPr>
    </w:p>
    <w:p w:rsidR="00892C3A" w:rsidRPr="00CA19FE" w:rsidRDefault="00892C3A" w:rsidP="00D81CB7">
      <w:pPr>
        <w:widowControl w:val="0"/>
      </w:pPr>
    </w:p>
    <w:p w:rsidR="00892C3A" w:rsidRPr="00CA19FE" w:rsidRDefault="00892C3A" w:rsidP="00D81CB7">
      <w:pPr>
        <w:widowControl w:val="0"/>
      </w:pPr>
    </w:p>
    <w:p w:rsidR="00892C3A" w:rsidRPr="00CA19FE" w:rsidRDefault="00892C3A" w:rsidP="00D81CB7">
      <w:pPr>
        <w:widowControl w:val="0"/>
      </w:pPr>
    </w:p>
    <w:p w:rsidR="00892C3A" w:rsidRPr="00CA19FE" w:rsidRDefault="00892C3A" w:rsidP="00D81CB7">
      <w:pPr>
        <w:widowControl w:val="0"/>
      </w:pPr>
    </w:p>
    <w:p w:rsidR="00892C3A" w:rsidRPr="00CA19FE" w:rsidRDefault="00892C3A" w:rsidP="00D81CB7">
      <w:pPr>
        <w:widowControl w:val="0"/>
      </w:pPr>
      <w:r w:rsidRPr="00CA19FE">
        <w:br w:type="page"/>
      </w:r>
    </w:p>
    <w:p w:rsidR="00EA1054" w:rsidRPr="003714C6" w:rsidRDefault="009C3BD4" w:rsidP="00D81CB7">
      <w:pPr>
        <w:pStyle w:val="1"/>
        <w:widowControl w:val="0"/>
        <w:rPr>
          <w:b/>
          <w:lang w:val="uk-UA"/>
        </w:rPr>
      </w:pPr>
      <w:bookmarkStart w:id="2" w:name="_Toc164259285"/>
      <w:r w:rsidRPr="003714C6">
        <w:rPr>
          <w:b/>
          <w:lang w:val="uk-UA"/>
        </w:rPr>
        <w:lastRenderedPageBreak/>
        <w:t>Розділ І</w:t>
      </w:r>
      <w:bookmarkEnd w:id="2"/>
    </w:p>
    <w:p w:rsidR="009C3BD4" w:rsidRPr="003714C6" w:rsidRDefault="009C3BD4" w:rsidP="00D81CB7">
      <w:pPr>
        <w:pStyle w:val="1"/>
        <w:widowControl w:val="0"/>
        <w:rPr>
          <w:b/>
          <w:lang w:val="uk-UA"/>
        </w:rPr>
      </w:pPr>
      <w:r w:rsidRPr="003714C6">
        <w:rPr>
          <w:b/>
          <w:lang w:val="uk-UA"/>
        </w:rPr>
        <w:t xml:space="preserve"> </w:t>
      </w:r>
      <w:bookmarkStart w:id="3" w:name="_Toc164259286"/>
      <w:r w:rsidRPr="003714C6">
        <w:rPr>
          <w:b/>
          <w:lang w:val="uk-UA"/>
        </w:rPr>
        <w:t>Теоретичні засади дослідження політичного консультування</w:t>
      </w:r>
      <w:bookmarkEnd w:id="3"/>
      <w:r w:rsidRPr="003714C6">
        <w:rPr>
          <w:b/>
          <w:lang w:val="uk-UA"/>
        </w:rPr>
        <w:t xml:space="preserve"> </w:t>
      </w:r>
    </w:p>
    <w:p w:rsidR="009C3BD4" w:rsidRPr="003714C6" w:rsidRDefault="009C3BD4" w:rsidP="00D81CB7">
      <w:pPr>
        <w:pStyle w:val="2"/>
        <w:keepNext w:val="0"/>
        <w:widowControl w:val="0"/>
        <w:rPr>
          <w:b/>
        </w:rPr>
      </w:pPr>
      <w:bookmarkStart w:id="4" w:name="_Toc164259287"/>
      <w:r w:rsidRPr="003714C6">
        <w:rPr>
          <w:b/>
        </w:rPr>
        <w:t>1.1. Концептуалізація поняття «політичне консультування»</w:t>
      </w:r>
      <w:bookmarkEnd w:id="4"/>
    </w:p>
    <w:p w:rsidR="00085FCB" w:rsidRPr="00CA19FE" w:rsidRDefault="00085FCB" w:rsidP="00D81CB7">
      <w:pPr>
        <w:widowControl w:val="0"/>
      </w:pPr>
    </w:p>
    <w:p w:rsidR="00720835" w:rsidRPr="00A0664D" w:rsidRDefault="00720835" w:rsidP="00D81CB7">
      <w:pPr>
        <w:widowControl w:val="0"/>
        <w:spacing w:after="0" w:line="360" w:lineRule="auto"/>
        <w:ind w:firstLine="567"/>
        <w:jc w:val="both"/>
        <w:rPr>
          <w:rFonts w:ascii="Times New Roman" w:hAnsi="Times New Roman" w:cs="Times New Roman"/>
          <w:sz w:val="28"/>
          <w:szCs w:val="28"/>
        </w:rPr>
      </w:pPr>
      <w:r w:rsidRPr="00A0664D">
        <w:rPr>
          <w:rFonts w:ascii="Times New Roman" w:hAnsi="Times New Roman" w:cs="Times New Roman"/>
          <w:sz w:val="28"/>
          <w:szCs w:val="28"/>
        </w:rPr>
        <w:t xml:space="preserve">Сьогодні </w:t>
      </w:r>
      <w:r w:rsidRPr="00767E92">
        <w:rPr>
          <w:rFonts w:ascii="Times New Roman" w:hAnsi="Times New Roman" w:cs="Times New Roman"/>
          <w:sz w:val="28"/>
          <w:szCs w:val="28"/>
        </w:rPr>
        <w:t xml:space="preserve">поняття </w:t>
      </w:r>
      <w:r w:rsidR="003714C6" w:rsidRPr="00767E92">
        <w:rPr>
          <w:rFonts w:ascii="Times New Roman" w:hAnsi="Times New Roman" w:cs="Times New Roman"/>
          <w:sz w:val="28"/>
          <w:szCs w:val="28"/>
        </w:rPr>
        <w:t>«</w:t>
      </w:r>
      <w:r w:rsidRPr="00767E92">
        <w:rPr>
          <w:rFonts w:ascii="Times New Roman" w:hAnsi="Times New Roman" w:cs="Times New Roman"/>
          <w:sz w:val="28"/>
          <w:szCs w:val="28"/>
        </w:rPr>
        <w:t>політичного</w:t>
      </w:r>
      <w:r w:rsidR="003714C6" w:rsidRPr="00767E92">
        <w:rPr>
          <w:rFonts w:ascii="Times New Roman" w:hAnsi="Times New Roman" w:cs="Times New Roman"/>
          <w:sz w:val="28"/>
          <w:szCs w:val="28"/>
        </w:rPr>
        <w:t>»</w:t>
      </w:r>
      <w:r w:rsidRPr="00767E92">
        <w:rPr>
          <w:rFonts w:ascii="Times New Roman" w:hAnsi="Times New Roman" w:cs="Times New Roman"/>
          <w:sz w:val="28"/>
          <w:szCs w:val="28"/>
        </w:rPr>
        <w:t xml:space="preserve"> наповнюється новим змістом, відбува</w:t>
      </w:r>
      <w:r w:rsidR="005E41B9" w:rsidRPr="00767E92">
        <w:rPr>
          <w:rFonts w:ascii="Times New Roman" w:hAnsi="Times New Roman" w:cs="Times New Roman"/>
          <w:sz w:val="28"/>
          <w:szCs w:val="28"/>
        </w:rPr>
        <w:t>є</w:t>
      </w:r>
      <w:r w:rsidRPr="00767E92">
        <w:rPr>
          <w:rFonts w:ascii="Times New Roman" w:hAnsi="Times New Roman" w:cs="Times New Roman"/>
          <w:sz w:val="28"/>
          <w:szCs w:val="28"/>
        </w:rPr>
        <w:t xml:space="preserve">ться пошук і продукування нових форм і технологій організацій політичної діяльності. Виникає новий простір із політичними взаємодіями, що породжують нові рольові функції. У сфері </w:t>
      </w:r>
      <w:r w:rsidRPr="00A0664D">
        <w:rPr>
          <w:rFonts w:ascii="Times New Roman" w:hAnsi="Times New Roman" w:cs="Times New Roman"/>
          <w:sz w:val="28"/>
          <w:szCs w:val="28"/>
        </w:rPr>
        <w:t>ухвалення політичних рішень виникла потреба у висококваліфікованих діях суб'єктів політики</w:t>
      </w:r>
      <w:r w:rsidR="000339CC">
        <w:rPr>
          <w:rFonts w:ascii="Times New Roman" w:hAnsi="Times New Roman" w:cs="Times New Roman"/>
          <w:sz w:val="28"/>
          <w:szCs w:val="28"/>
        </w:rPr>
        <w:t xml:space="preserve"> </w:t>
      </w:r>
      <w:r w:rsidR="000339CC" w:rsidRPr="00AF650F">
        <w:rPr>
          <w:rFonts w:ascii="Times New Roman" w:hAnsi="Times New Roman" w:cs="Times New Roman"/>
          <w:sz w:val="28"/>
          <w:szCs w:val="28"/>
          <w:lang w:val="ru-RU"/>
        </w:rPr>
        <w:t>[</w:t>
      </w:r>
      <w:r w:rsidR="000339CC">
        <w:rPr>
          <w:rFonts w:ascii="Times New Roman" w:hAnsi="Times New Roman" w:cs="Times New Roman"/>
          <w:sz w:val="28"/>
          <w:szCs w:val="28"/>
        </w:rPr>
        <w:t>3, с. 8</w:t>
      </w:r>
      <w:r w:rsidR="000339CC" w:rsidRPr="00AF650F">
        <w:rPr>
          <w:rFonts w:ascii="Times New Roman" w:hAnsi="Times New Roman" w:cs="Times New Roman"/>
          <w:sz w:val="28"/>
          <w:szCs w:val="28"/>
          <w:lang w:val="ru-RU"/>
        </w:rPr>
        <w:t>]</w:t>
      </w:r>
      <w:r w:rsidRPr="00A0664D">
        <w:rPr>
          <w:rFonts w:ascii="Times New Roman" w:hAnsi="Times New Roman" w:cs="Times New Roman"/>
          <w:sz w:val="28"/>
          <w:szCs w:val="28"/>
        </w:rPr>
        <w:t>. Відповідно, з'явився абсолютно новий політичний інститут, іменований політичним консультуванням.</w:t>
      </w:r>
    </w:p>
    <w:p w:rsidR="005F4E26" w:rsidRPr="00A0664D" w:rsidRDefault="00085FCB" w:rsidP="00D81CB7">
      <w:pPr>
        <w:widowControl w:val="0"/>
        <w:spacing w:after="0" w:line="360" w:lineRule="auto"/>
        <w:ind w:firstLine="567"/>
        <w:jc w:val="both"/>
        <w:rPr>
          <w:rFonts w:ascii="Times New Roman" w:hAnsi="Times New Roman" w:cs="Times New Roman"/>
          <w:sz w:val="28"/>
          <w:szCs w:val="28"/>
        </w:rPr>
      </w:pPr>
      <w:r w:rsidRPr="00A0664D">
        <w:rPr>
          <w:rFonts w:ascii="Times New Roman" w:hAnsi="Times New Roman" w:cs="Times New Roman"/>
          <w:sz w:val="28"/>
          <w:szCs w:val="28"/>
        </w:rPr>
        <w:t xml:space="preserve">Насамперед, зазначимо, що сучасна політична ситуація характеризується складністю викликів та проблем, вимагаючи експертного підходу для їх вирішення. Експертна діяльність в політичному управлінні </w:t>
      </w:r>
      <w:r w:rsidR="006B10E4">
        <w:rPr>
          <w:rFonts w:ascii="Times New Roman" w:hAnsi="Times New Roman" w:cs="Times New Roman"/>
          <w:sz w:val="28"/>
          <w:szCs w:val="28"/>
        </w:rPr>
        <w:t>створюється</w:t>
      </w:r>
      <w:r w:rsidRPr="00A0664D">
        <w:rPr>
          <w:rFonts w:ascii="Times New Roman" w:hAnsi="Times New Roman" w:cs="Times New Roman"/>
          <w:sz w:val="28"/>
          <w:szCs w:val="28"/>
        </w:rPr>
        <w:t xml:space="preserve"> через відповідні форми: аналіз та прогнозування політичних процесів, стратегічне планування, політичне консультування й підтримка прийняття рішень та експертне оцінювання. </w:t>
      </w:r>
    </w:p>
    <w:p w:rsidR="007E680D" w:rsidRPr="00F45036" w:rsidRDefault="007E680D" w:rsidP="00D81CB7">
      <w:pPr>
        <w:widowControl w:val="0"/>
        <w:spacing w:after="0" w:line="360" w:lineRule="auto"/>
        <w:ind w:firstLine="567"/>
        <w:jc w:val="both"/>
        <w:rPr>
          <w:rFonts w:ascii="Times New Roman" w:hAnsi="Times New Roman" w:cs="Times New Roman"/>
          <w:sz w:val="28"/>
          <w:szCs w:val="28"/>
        </w:rPr>
      </w:pPr>
      <w:r w:rsidRPr="00A0664D">
        <w:rPr>
          <w:rFonts w:ascii="Times New Roman" w:hAnsi="Times New Roman" w:cs="Times New Roman"/>
          <w:sz w:val="28"/>
          <w:szCs w:val="28"/>
        </w:rPr>
        <w:t xml:space="preserve">Термін «політичне консультування» або «політичний консалтинг» на сьогодні є об'єктом академічних дискусій, що породжують певні </w:t>
      </w:r>
      <w:r w:rsidR="00A0664D" w:rsidRPr="00A0664D">
        <w:rPr>
          <w:rFonts w:ascii="Times New Roman" w:hAnsi="Times New Roman" w:cs="Times New Roman"/>
          <w:sz w:val="28"/>
          <w:szCs w:val="28"/>
        </w:rPr>
        <w:t>дискусії</w:t>
      </w:r>
      <w:r w:rsidRPr="00A0664D">
        <w:rPr>
          <w:rFonts w:ascii="Times New Roman" w:hAnsi="Times New Roman" w:cs="Times New Roman"/>
          <w:sz w:val="28"/>
          <w:szCs w:val="28"/>
        </w:rPr>
        <w:t xml:space="preserve"> у науковому середовищі. </w:t>
      </w:r>
      <w:r w:rsidR="00D45379">
        <w:rPr>
          <w:rFonts w:ascii="Times New Roman" w:hAnsi="Times New Roman" w:cs="Times New Roman"/>
          <w:sz w:val="28"/>
          <w:szCs w:val="28"/>
        </w:rPr>
        <w:t xml:space="preserve">Він є дієвим інструментом управління в політичній сфері та знаходиться на перетині управлінського, психологічного й економічного аспекту, базується на знаннях політології, менеджменту, іміджелогії, соціальної психології, маркетингу і реклами. </w:t>
      </w:r>
      <w:r w:rsidRPr="00A0664D">
        <w:rPr>
          <w:rFonts w:ascii="Times New Roman" w:hAnsi="Times New Roman" w:cs="Times New Roman"/>
          <w:sz w:val="28"/>
          <w:szCs w:val="28"/>
        </w:rPr>
        <w:t>Багато вчених зосереджуються на тлумаченні цього терміну</w:t>
      </w:r>
      <w:r w:rsidR="00D45379">
        <w:rPr>
          <w:rFonts w:ascii="Times New Roman" w:hAnsi="Times New Roman" w:cs="Times New Roman"/>
          <w:sz w:val="28"/>
          <w:szCs w:val="28"/>
        </w:rPr>
        <w:t>, і</w:t>
      </w:r>
      <w:r w:rsidRPr="00A0664D">
        <w:rPr>
          <w:rFonts w:ascii="Times New Roman" w:hAnsi="Times New Roman" w:cs="Times New Roman"/>
          <w:sz w:val="28"/>
          <w:szCs w:val="28"/>
        </w:rPr>
        <w:t xml:space="preserve"> як соціального явища</w:t>
      </w:r>
      <w:r w:rsidR="00A0664D" w:rsidRPr="00A0664D">
        <w:rPr>
          <w:rFonts w:ascii="Times New Roman" w:hAnsi="Times New Roman" w:cs="Times New Roman"/>
          <w:sz w:val="28"/>
          <w:szCs w:val="28"/>
        </w:rPr>
        <w:t xml:space="preserve"> – суспільного феномену</w:t>
      </w:r>
      <w:r w:rsidR="00235B67">
        <w:rPr>
          <w:rFonts w:ascii="Times New Roman" w:hAnsi="Times New Roman" w:cs="Times New Roman"/>
          <w:sz w:val="28"/>
          <w:szCs w:val="28"/>
        </w:rPr>
        <w:t xml:space="preserve">. </w:t>
      </w:r>
    </w:p>
    <w:p w:rsidR="00383B96" w:rsidRPr="00F45036" w:rsidRDefault="00235B67" w:rsidP="00D81CB7">
      <w:pPr>
        <w:pStyle w:val="Default"/>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color w:val="auto"/>
          <w:sz w:val="28"/>
          <w:szCs w:val="28"/>
          <w:lang w:val="uk-UA"/>
        </w:rPr>
        <w:t>Разом з тим</w:t>
      </w:r>
      <w:r w:rsidR="00A0664D" w:rsidRPr="00F45036">
        <w:rPr>
          <w:rFonts w:ascii="Times New Roman" w:hAnsi="Times New Roman" w:cs="Times New Roman"/>
          <w:color w:val="auto"/>
          <w:sz w:val="28"/>
          <w:szCs w:val="28"/>
          <w:lang w:val="uk-UA"/>
        </w:rPr>
        <w:t xml:space="preserve">, </w:t>
      </w:r>
      <w:r w:rsidR="00814FB0" w:rsidRPr="00F45036">
        <w:rPr>
          <w:rFonts w:ascii="Times New Roman" w:hAnsi="Times New Roman" w:cs="Times New Roman"/>
          <w:color w:val="auto"/>
          <w:sz w:val="28"/>
          <w:szCs w:val="28"/>
          <w:lang w:val="uk-UA"/>
        </w:rPr>
        <w:t>ч</w:t>
      </w:r>
      <w:r w:rsidR="00383B96" w:rsidRPr="00F45036">
        <w:rPr>
          <w:rFonts w:ascii="Times New Roman" w:hAnsi="Times New Roman" w:cs="Times New Roman"/>
          <w:sz w:val="28"/>
          <w:szCs w:val="28"/>
          <w:lang w:val="uk-UA"/>
        </w:rPr>
        <w:t xml:space="preserve">астина </w:t>
      </w:r>
      <w:r w:rsidR="00207D8B" w:rsidRPr="00F45036">
        <w:rPr>
          <w:rFonts w:ascii="Times New Roman" w:hAnsi="Times New Roman" w:cs="Times New Roman"/>
          <w:sz w:val="28"/>
          <w:szCs w:val="28"/>
          <w:lang w:val="uk-UA"/>
        </w:rPr>
        <w:t xml:space="preserve">науковців </w:t>
      </w:r>
      <w:r w:rsidR="00383B96" w:rsidRPr="00F45036">
        <w:rPr>
          <w:rFonts w:ascii="Times New Roman" w:hAnsi="Times New Roman" w:cs="Times New Roman"/>
          <w:sz w:val="28"/>
          <w:szCs w:val="28"/>
          <w:lang w:val="uk-UA"/>
        </w:rPr>
        <w:t xml:space="preserve">розглядає феномен політичного </w:t>
      </w:r>
      <w:r w:rsidR="00207D8B" w:rsidRPr="00F45036">
        <w:rPr>
          <w:rFonts w:ascii="Times New Roman" w:hAnsi="Times New Roman" w:cs="Times New Roman"/>
          <w:sz w:val="28"/>
          <w:szCs w:val="28"/>
          <w:lang w:val="uk-UA"/>
        </w:rPr>
        <w:t>консалтингу,</w:t>
      </w:r>
      <w:r w:rsidR="00383B96" w:rsidRPr="00F45036">
        <w:rPr>
          <w:rFonts w:ascii="Times New Roman" w:hAnsi="Times New Roman" w:cs="Times New Roman"/>
          <w:sz w:val="28"/>
          <w:szCs w:val="28"/>
          <w:lang w:val="uk-UA"/>
        </w:rPr>
        <w:t xml:space="preserve"> як механізм </w:t>
      </w:r>
      <w:r w:rsidR="00207D8B" w:rsidRPr="00F45036">
        <w:rPr>
          <w:rFonts w:ascii="Times New Roman" w:hAnsi="Times New Roman" w:cs="Times New Roman"/>
          <w:sz w:val="28"/>
          <w:szCs w:val="28"/>
          <w:lang w:val="uk-UA"/>
        </w:rPr>
        <w:t>забезпечення</w:t>
      </w:r>
      <w:r w:rsidR="00383B96" w:rsidRPr="00F45036">
        <w:rPr>
          <w:rFonts w:ascii="Times New Roman" w:hAnsi="Times New Roman" w:cs="Times New Roman"/>
          <w:sz w:val="28"/>
          <w:szCs w:val="28"/>
          <w:lang w:val="uk-UA"/>
        </w:rPr>
        <w:t xml:space="preserve"> професійної політичної </w:t>
      </w:r>
      <w:r w:rsidR="00207D8B" w:rsidRPr="00F45036">
        <w:rPr>
          <w:rFonts w:ascii="Times New Roman" w:hAnsi="Times New Roman" w:cs="Times New Roman"/>
          <w:sz w:val="28"/>
          <w:szCs w:val="28"/>
          <w:lang w:val="uk-UA"/>
        </w:rPr>
        <w:t>сфери</w:t>
      </w:r>
      <w:r w:rsidR="00383B96" w:rsidRPr="00F45036">
        <w:rPr>
          <w:rFonts w:ascii="Times New Roman" w:hAnsi="Times New Roman" w:cs="Times New Roman"/>
          <w:sz w:val="28"/>
          <w:szCs w:val="28"/>
          <w:lang w:val="uk-UA"/>
        </w:rPr>
        <w:t xml:space="preserve"> та низки політичних процесів, інші </w:t>
      </w:r>
      <w:r w:rsidR="00207D8B" w:rsidRPr="00F45036">
        <w:rPr>
          <w:rFonts w:ascii="Times New Roman" w:hAnsi="Times New Roman" w:cs="Times New Roman"/>
          <w:sz w:val="28"/>
          <w:szCs w:val="28"/>
          <w:lang w:val="uk-UA"/>
        </w:rPr>
        <w:t>дослідники</w:t>
      </w:r>
      <w:r w:rsidR="00383B96" w:rsidRPr="00F45036">
        <w:rPr>
          <w:rFonts w:ascii="Times New Roman" w:hAnsi="Times New Roman" w:cs="Times New Roman"/>
          <w:sz w:val="28"/>
          <w:szCs w:val="28"/>
          <w:lang w:val="uk-UA"/>
        </w:rPr>
        <w:t xml:space="preserve"> </w:t>
      </w:r>
      <w:r w:rsidR="00207D8B" w:rsidRPr="00F45036">
        <w:rPr>
          <w:rFonts w:ascii="Times New Roman" w:hAnsi="Times New Roman" w:cs="Times New Roman"/>
          <w:sz w:val="28"/>
          <w:szCs w:val="28"/>
          <w:lang w:val="uk-UA"/>
        </w:rPr>
        <w:t xml:space="preserve">зазначають про його суто контекстний зміст із </w:t>
      </w:r>
      <w:r w:rsidR="00383B96" w:rsidRPr="00F45036">
        <w:rPr>
          <w:rFonts w:ascii="Times New Roman" w:hAnsi="Times New Roman" w:cs="Times New Roman"/>
          <w:sz w:val="28"/>
          <w:szCs w:val="28"/>
          <w:lang w:val="uk-UA"/>
        </w:rPr>
        <w:t>планування виборч</w:t>
      </w:r>
      <w:r w:rsidR="00207D8B" w:rsidRPr="00F45036">
        <w:rPr>
          <w:rFonts w:ascii="Times New Roman" w:hAnsi="Times New Roman" w:cs="Times New Roman"/>
          <w:sz w:val="28"/>
          <w:szCs w:val="28"/>
          <w:lang w:val="uk-UA"/>
        </w:rPr>
        <w:t xml:space="preserve">их </w:t>
      </w:r>
      <w:r w:rsidR="00383B96" w:rsidRPr="00F45036">
        <w:rPr>
          <w:rFonts w:ascii="Times New Roman" w:hAnsi="Times New Roman" w:cs="Times New Roman"/>
          <w:sz w:val="28"/>
          <w:szCs w:val="28"/>
          <w:lang w:val="uk-UA"/>
        </w:rPr>
        <w:t>кампані</w:t>
      </w:r>
      <w:r w:rsidR="00207D8B" w:rsidRPr="00F45036">
        <w:rPr>
          <w:rFonts w:ascii="Times New Roman" w:hAnsi="Times New Roman" w:cs="Times New Roman"/>
          <w:sz w:val="28"/>
          <w:szCs w:val="28"/>
          <w:lang w:val="uk-UA"/>
        </w:rPr>
        <w:t>й</w:t>
      </w:r>
      <w:r w:rsidR="00383B96" w:rsidRPr="00F45036">
        <w:rPr>
          <w:rFonts w:ascii="Times New Roman" w:hAnsi="Times New Roman" w:cs="Times New Roman"/>
          <w:sz w:val="28"/>
          <w:szCs w:val="28"/>
          <w:lang w:val="uk-UA"/>
        </w:rPr>
        <w:t xml:space="preserve">, </w:t>
      </w:r>
      <w:r w:rsidR="00207D8B" w:rsidRPr="00F45036">
        <w:rPr>
          <w:rFonts w:ascii="Times New Roman" w:hAnsi="Times New Roman" w:cs="Times New Roman"/>
          <w:sz w:val="28"/>
          <w:szCs w:val="28"/>
          <w:lang w:val="uk-UA"/>
        </w:rPr>
        <w:t xml:space="preserve">формування іміджу політика, або ж </w:t>
      </w:r>
      <w:r w:rsidR="00383B96" w:rsidRPr="00F45036">
        <w:rPr>
          <w:rFonts w:ascii="Times New Roman" w:hAnsi="Times New Roman" w:cs="Times New Roman"/>
          <w:sz w:val="28"/>
          <w:szCs w:val="28"/>
          <w:lang w:val="uk-UA"/>
        </w:rPr>
        <w:t>налагодження соціальних комунікацій з виборцями [</w:t>
      </w:r>
      <w:r w:rsidR="000339CC">
        <w:rPr>
          <w:rFonts w:ascii="Times New Roman" w:hAnsi="Times New Roman" w:cs="Times New Roman"/>
          <w:sz w:val="28"/>
          <w:szCs w:val="28"/>
          <w:lang w:val="uk-UA"/>
        </w:rPr>
        <w:t>11</w:t>
      </w:r>
      <w:r w:rsidR="00383B96" w:rsidRPr="00F45036">
        <w:rPr>
          <w:rFonts w:ascii="Times New Roman" w:hAnsi="Times New Roman" w:cs="Times New Roman"/>
          <w:sz w:val="28"/>
          <w:szCs w:val="28"/>
          <w:lang w:val="uk-UA"/>
        </w:rPr>
        <w:t>, с. 13].</w:t>
      </w:r>
    </w:p>
    <w:p w:rsidR="00253B69" w:rsidRDefault="00253B69" w:rsidP="00D81CB7">
      <w:pPr>
        <w:widowControl w:val="0"/>
        <w:spacing w:after="0" w:line="360" w:lineRule="auto"/>
        <w:ind w:firstLine="567"/>
        <w:jc w:val="both"/>
        <w:rPr>
          <w:rFonts w:ascii="Times New Roman" w:hAnsi="Times New Roman" w:cs="Times New Roman"/>
          <w:sz w:val="28"/>
          <w:szCs w:val="28"/>
        </w:rPr>
      </w:pPr>
      <w:r w:rsidRPr="00F45036">
        <w:rPr>
          <w:rFonts w:ascii="Times New Roman" w:hAnsi="Times New Roman" w:cs="Times New Roman"/>
          <w:sz w:val="28"/>
          <w:szCs w:val="28"/>
        </w:rPr>
        <w:t xml:space="preserve">Цікавою є думка В. Рубанова про розуміння політичного консультування як спеціалізованого інструменту з оптимізації виборчого процесу, формуванні </w:t>
      </w:r>
      <w:r w:rsidRPr="00F45036">
        <w:rPr>
          <w:rFonts w:ascii="Times New Roman" w:hAnsi="Times New Roman" w:cs="Times New Roman"/>
          <w:sz w:val="28"/>
          <w:szCs w:val="28"/>
        </w:rPr>
        <w:lastRenderedPageBreak/>
        <w:t>оптимальних політичних рішень та активізації ринкових взаємовідносин у суспільстві [</w:t>
      </w:r>
      <w:r w:rsidR="000339CC">
        <w:rPr>
          <w:rFonts w:ascii="Times New Roman" w:hAnsi="Times New Roman" w:cs="Times New Roman"/>
          <w:sz w:val="28"/>
          <w:szCs w:val="28"/>
        </w:rPr>
        <w:t xml:space="preserve">16, с. </w:t>
      </w:r>
      <w:r w:rsidRPr="00F45036">
        <w:rPr>
          <w:rFonts w:ascii="Times New Roman" w:hAnsi="Times New Roman" w:cs="Times New Roman"/>
          <w:sz w:val="28"/>
          <w:szCs w:val="28"/>
        </w:rPr>
        <w:t xml:space="preserve">40]. </w:t>
      </w:r>
    </w:p>
    <w:p w:rsidR="00AA553E" w:rsidRPr="007E680D" w:rsidRDefault="00207D8B" w:rsidP="00D81CB7">
      <w:pPr>
        <w:widowControl w:val="0"/>
        <w:spacing w:after="0" w:line="360" w:lineRule="auto"/>
        <w:ind w:firstLine="567"/>
        <w:jc w:val="both"/>
        <w:rPr>
          <w:rFonts w:ascii="Times New Roman" w:hAnsi="Times New Roman" w:cs="Times New Roman"/>
          <w:sz w:val="28"/>
          <w:szCs w:val="28"/>
        </w:rPr>
      </w:pPr>
      <w:r w:rsidRPr="00F45036">
        <w:rPr>
          <w:rFonts w:ascii="Times New Roman" w:hAnsi="Times New Roman" w:cs="Times New Roman"/>
          <w:sz w:val="28"/>
          <w:szCs w:val="28"/>
        </w:rPr>
        <w:t>Серед українських дослідників (С. Одарич, М. Томенко, В. Полторак</w:t>
      </w:r>
      <w:r w:rsidR="00253B69">
        <w:rPr>
          <w:rFonts w:ascii="Times New Roman" w:hAnsi="Times New Roman" w:cs="Times New Roman"/>
          <w:sz w:val="28"/>
          <w:szCs w:val="28"/>
        </w:rPr>
        <w:t>, З.</w:t>
      </w:r>
      <w:r w:rsidR="000339CC">
        <w:rPr>
          <w:rFonts w:ascii="Times New Roman" w:hAnsi="Times New Roman" w:cs="Times New Roman"/>
          <w:sz w:val="28"/>
          <w:szCs w:val="28"/>
        </w:rPr>
        <w:t> </w:t>
      </w:r>
      <w:r w:rsidR="00253B69">
        <w:rPr>
          <w:rFonts w:ascii="Times New Roman" w:hAnsi="Times New Roman" w:cs="Times New Roman"/>
          <w:sz w:val="28"/>
          <w:szCs w:val="28"/>
        </w:rPr>
        <w:t>Свирид</w:t>
      </w:r>
      <w:r w:rsidRPr="00F45036">
        <w:rPr>
          <w:rFonts w:ascii="Times New Roman" w:hAnsi="Times New Roman" w:cs="Times New Roman"/>
          <w:sz w:val="28"/>
          <w:szCs w:val="28"/>
        </w:rPr>
        <w:t xml:space="preserve"> та ін.), концепт поняття «політичне консультування», спрямована на більш прикладне його значення, а саме на предметному змісті виборчих кампаній. </w:t>
      </w:r>
      <w:r w:rsidR="00383B96" w:rsidRPr="00F45036">
        <w:rPr>
          <w:rFonts w:ascii="Times New Roman" w:hAnsi="Times New Roman" w:cs="Times New Roman"/>
          <w:sz w:val="28"/>
          <w:szCs w:val="28"/>
        </w:rPr>
        <w:t xml:space="preserve">Свирид З. обгрунтовує термін політичний консалтинг через призму </w:t>
      </w:r>
      <w:r w:rsidR="00AA553E" w:rsidRPr="00F45036">
        <w:rPr>
          <w:rFonts w:ascii="Times New Roman" w:hAnsi="Times New Roman" w:cs="Times New Roman"/>
          <w:sz w:val="28"/>
          <w:szCs w:val="28"/>
        </w:rPr>
        <w:t>професійної</w:t>
      </w:r>
      <w:r w:rsidR="00383B96" w:rsidRPr="00F45036">
        <w:rPr>
          <w:rFonts w:ascii="Times New Roman" w:hAnsi="Times New Roman" w:cs="Times New Roman"/>
          <w:sz w:val="28"/>
          <w:szCs w:val="28"/>
        </w:rPr>
        <w:t xml:space="preserve"> діяльності, </w:t>
      </w:r>
      <w:r w:rsidR="00383B96" w:rsidRPr="00253B69">
        <w:rPr>
          <w:rFonts w:ascii="Times New Roman" w:hAnsi="Times New Roman" w:cs="Times New Roman"/>
          <w:sz w:val="28"/>
          <w:szCs w:val="28"/>
        </w:rPr>
        <w:t>що спрямована на проведення, політичної (виборчої) кампанії [</w:t>
      </w:r>
      <w:r w:rsidR="00C40818">
        <w:rPr>
          <w:rFonts w:ascii="Times New Roman" w:hAnsi="Times New Roman" w:cs="Times New Roman"/>
          <w:sz w:val="28"/>
          <w:szCs w:val="28"/>
        </w:rPr>
        <w:t xml:space="preserve">17, </w:t>
      </w:r>
      <w:r w:rsidR="00383B96" w:rsidRPr="00253B69">
        <w:rPr>
          <w:rFonts w:ascii="Times New Roman" w:hAnsi="Times New Roman" w:cs="Times New Roman"/>
          <w:sz w:val="28"/>
          <w:szCs w:val="28"/>
        </w:rPr>
        <w:t>с.60]. При цьому дослідник вказує на існування широкого та вузького значення політичного консультування: «широк</w:t>
      </w:r>
      <w:r w:rsidR="00253B69" w:rsidRPr="00253B69">
        <w:rPr>
          <w:rFonts w:ascii="Times New Roman" w:hAnsi="Times New Roman" w:cs="Times New Roman"/>
          <w:sz w:val="28"/>
          <w:szCs w:val="28"/>
        </w:rPr>
        <w:t>е</w:t>
      </w:r>
      <w:r w:rsidR="00383B96" w:rsidRPr="00253B69">
        <w:rPr>
          <w:rFonts w:ascii="Times New Roman" w:hAnsi="Times New Roman" w:cs="Times New Roman"/>
          <w:sz w:val="28"/>
          <w:szCs w:val="28"/>
        </w:rPr>
        <w:t xml:space="preserve"> значенні політичн</w:t>
      </w:r>
      <w:r w:rsidR="00253B69" w:rsidRPr="00253B69">
        <w:rPr>
          <w:rFonts w:ascii="Times New Roman" w:hAnsi="Times New Roman" w:cs="Times New Roman"/>
          <w:sz w:val="28"/>
          <w:szCs w:val="28"/>
        </w:rPr>
        <w:t xml:space="preserve">ого консультування – </w:t>
      </w:r>
      <w:r w:rsidR="00383B96" w:rsidRPr="00253B69">
        <w:rPr>
          <w:rFonts w:ascii="Times New Roman" w:hAnsi="Times New Roman" w:cs="Times New Roman"/>
          <w:sz w:val="28"/>
          <w:szCs w:val="28"/>
        </w:rPr>
        <w:t xml:space="preserve">це </w:t>
      </w:r>
      <w:bookmarkStart w:id="5" w:name="_Hlk163222207"/>
      <w:r w:rsidR="00383B96" w:rsidRPr="00253B69">
        <w:rPr>
          <w:rFonts w:ascii="Times New Roman" w:hAnsi="Times New Roman" w:cs="Times New Roman"/>
          <w:sz w:val="28"/>
          <w:szCs w:val="28"/>
        </w:rPr>
        <w:t xml:space="preserve">професійна діяльність </w:t>
      </w:r>
      <w:r w:rsidR="00253B69" w:rsidRPr="00253B69">
        <w:rPr>
          <w:rFonts w:ascii="Times New Roman" w:hAnsi="Times New Roman" w:cs="Times New Roman"/>
          <w:sz w:val="28"/>
          <w:szCs w:val="28"/>
        </w:rPr>
        <w:t>і</w:t>
      </w:r>
      <w:r w:rsidR="00383B96" w:rsidRPr="00253B69">
        <w:rPr>
          <w:rFonts w:ascii="Times New Roman" w:hAnsi="Times New Roman" w:cs="Times New Roman"/>
          <w:sz w:val="28"/>
          <w:szCs w:val="28"/>
        </w:rPr>
        <w:t xml:space="preserve">з </w:t>
      </w:r>
      <w:r w:rsidR="00253B69" w:rsidRPr="00253B69">
        <w:rPr>
          <w:rFonts w:ascii="Times New Roman" w:hAnsi="Times New Roman" w:cs="Times New Roman"/>
          <w:sz w:val="28"/>
          <w:szCs w:val="28"/>
        </w:rPr>
        <w:t>здійснення</w:t>
      </w:r>
      <w:r w:rsidR="00383B96" w:rsidRPr="00253B69">
        <w:rPr>
          <w:rFonts w:ascii="Times New Roman" w:hAnsi="Times New Roman" w:cs="Times New Roman"/>
          <w:sz w:val="28"/>
          <w:szCs w:val="28"/>
        </w:rPr>
        <w:t xml:space="preserve"> різноманітних послуг</w:t>
      </w:r>
      <w:r w:rsidR="006B10E4">
        <w:rPr>
          <w:rFonts w:ascii="Times New Roman" w:hAnsi="Times New Roman" w:cs="Times New Roman"/>
          <w:sz w:val="28"/>
          <w:szCs w:val="28"/>
        </w:rPr>
        <w:t xml:space="preserve"> політичними експертами </w:t>
      </w:r>
      <w:r w:rsidR="00383B96" w:rsidRPr="00253B69">
        <w:rPr>
          <w:rFonts w:ascii="Times New Roman" w:hAnsi="Times New Roman" w:cs="Times New Roman"/>
          <w:sz w:val="28"/>
          <w:szCs w:val="28"/>
        </w:rPr>
        <w:t>суб’єктам політики</w:t>
      </w:r>
      <w:bookmarkEnd w:id="5"/>
      <w:r w:rsidR="00383B96" w:rsidRPr="00253B69">
        <w:rPr>
          <w:rFonts w:ascii="Times New Roman" w:hAnsi="Times New Roman" w:cs="Times New Roman"/>
          <w:sz w:val="28"/>
          <w:szCs w:val="28"/>
        </w:rPr>
        <w:t xml:space="preserve">. </w:t>
      </w:r>
      <w:r w:rsidR="00253B69" w:rsidRPr="00253B69">
        <w:rPr>
          <w:rFonts w:ascii="Times New Roman" w:hAnsi="Times New Roman" w:cs="Times New Roman"/>
          <w:sz w:val="28"/>
          <w:szCs w:val="28"/>
        </w:rPr>
        <w:t>В</w:t>
      </w:r>
      <w:r w:rsidR="00383B96" w:rsidRPr="00253B69">
        <w:rPr>
          <w:rFonts w:ascii="Times New Roman" w:hAnsi="Times New Roman" w:cs="Times New Roman"/>
          <w:sz w:val="28"/>
          <w:szCs w:val="28"/>
        </w:rPr>
        <w:t>узьк</w:t>
      </w:r>
      <w:r w:rsidR="00253B69" w:rsidRPr="00253B69">
        <w:rPr>
          <w:rFonts w:ascii="Times New Roman" w:hAnsi="Times New Roman" w:cs="Times New Roman"/>
          <w:sz w:val="28"/>
          <w:szCs w:val="28"/>
        </w:rPr>
        <w:t xml:space="preserve">е значення політичного консалтингу полягає в тому, що воно є процесом </w:t>
      </w:r>
      <w:r w:rsidR="00383B96" w:rsidRPr="00253B69">
        <w:rPr>
          <w:rFonts w:ascii="Times New Roman" w:hAnsi="Times New Roman" w:cs="Times New Roman"/>
          <w:sz w:val="28"/>
          <w:szCs w:val="28"/>
        </w:rPr>
        <w:t xml:space="preserve">взаємодії </w:t>
      </w:r>
      <w:r w:rsidR="00253B69" w:rsidRPr="00253B69">
        <w:rPr>
          <w:rFonts w:ascii="Times New Roman" w:hAnsi="Times New Roman" w:cs="Times New Roman"/>
          <w:sz w:val="28"/>
          <w:szCs w:val="28"/>
        </w:rPr>
        <w:t xml:space="preserve">клієнта й </w:t>
      </w:r>
      <w:r w:rsidR="00383B96" w:rsidRPr="00253B69">
        <w:rPr>
          <w:rFonts w:ascii="Times New Roman" w:hAnsi="Times New Roman" w:cs="Times New Roman"/>
          <w:sz w:val="28"/>
          <w:szCs w:val="28"/>
        </w:rPr>
        <w:t>політичного консультанта</w:t>
      </w:r>
      <w:r w:rsidR="00253B69" w:rsidRPr="00253B69">
        <w:rPr>
          <w:rFonts w:ascii="Times New Roman" w:hAnsi="Times New Roman" w:cs="Times New Roman"/>
          <w:sz w:val="28"/>
          <w:szCs w:val="28"/>
        </w:rPr>
        <w:t xml:space="preserve"> (команди політичних консультантів)</w:t>
      </w:r>
      <w:r w:rsidR="00383B96" w:rsidRPr="00253B69">
        <w:rPr>
          <w:rFonts w:ascii="Times New Roman" w:hAnsi="Times New Roman" w:cs="Times New Roman"/>
          <w:sz w:val="28"/>
          <w:szCs w:val="28"/>
        </w:rPr>
        <w:t xml:space="preserve">, </w:t>
      </w:r>
      <w:r w:rsidR="00253B69" w:rsidRPr="00253B69">
        <w:rPr>
          <w:rFonts w:ascii="Times New Roman" w:hAnsi="Times New Roman" w:cs="Times New Roman"/>
          <w:sz w:val="28"/>
          <w:szCs w:val="28"/>
        </w:rPr>
        <w:t>що направлений</w:t>
      </w:r>
      <w:r w:rsidR="00383B96" w:rsidRPr="00253B69">
        <w:rPr>
          <w:rFonts w:ascii="Times New Roman" w:hAnsi="Times New Roman" w:cs="Times New Roman"/>
          <w:sz w:val="28"/>
          <w:szCs w:val="28"/>
        </w:rPr>
        <w:t xml:space="preserve"> на </w:t>
      </w:r>
      <w:r w:rsidR="00253B69" w:rsidRPr="00253B69">
        <w:rPr>
          <w:rFonts w:ascii="Times New Roman" w:hAnsi="Times New Roman" w:cs="Times New Roman"/>
          <w:sz w:val="28"/>
          <w:szCs w:val="28"/>
        </w:rPr>
        <w:t>чіткий бажаний</w:t>
      </w:r>
      <w:r w:rsidR="00383B96" w:rsidRPr="00253B69">
        <w:rPr>
          <w:rFonts w:ascii="Times New Roman" w:hAnsi="Times New Roman" w:cs="Times New Roman"/>
          <w:sz w:val="28"/>
          <w:szCs w:val="28"/>
        </w:rPr>
        <w:t xml:space="preserve"> результат (</w:t>
      </w:r>
      <w:r w:rsidR="00253B69" w:rsidRPr="00253B69">
        <w:rPr>
          <w:rFonts w:ascii="Times New Roman" w:hAnsi="Times New Roman" w:cs="Times New Roman"/>
          <w:sz w:val="28"/>
          <w:szCs w:val="28"/>
        </w:rPr>
        <w:t xml:space="preserve">побудова політичного іміджу, </w:t>
      </w:r>
      <w:r w:rsidR="00383B96" w:rsidRPr="00253B69">
        <w:rPr>
          <w:rFonts w:ascii="Times New Roman" w:hAnsi="Times New Roman" w:cs="Times New Roman"/>
          <w:sz w:val="28"/>
          <w:szCs w:val="28"/>
        </w:rPr>
        <w:t>прийняття того чи іншого рішення</w:t>
      </w:r>
      <w:r w:rsidR="00253B69" w:rsidRPr="00253B69">
        <w:rPr>
          <w:rFonts w:ascii="Times New Roman" w:hAnsi="Times New Roman" w:cs="Times New Roman"/>
          <w:sz w:val="28"/>
          <w:szCs w:val="28"/>
        </w:rPr>
        <w:t xml:space="preserve"> в політиці</w:t>
      </w:r>
      <w:r w:rsidR="00383B96" w:rsidRPr="00253B69">
        <w:rPr>
          <w:rFonts w:ascii="Times New Roman" w:hAnsi="Times New Roman" w:cs="Times New Roman"/>
          <w:sz w:val="28"/>
          <w:szCs w:val="28"/>
        </w:rPr>
        <w:t xml:space="preserve">, </w:t>
      </w:r>
      <w:r w:rsidR="00253B69" w:rsidRPr="00253B69">
        <w:rPr>
          <w:rFonts w:ascii="Times New Roman" w:hAnsi="Times New Roman" w:cs="Times New Roman"/>
          <w:sz w:val="28"/>
          <w:szCs w:val="28"/>
        </w:rPr>
        <w:t>розробка та впровадження</w:t>
      </w:r>
      <w:r w:rsidR="00383B96" w:rsidRPr="00253B69">
        <w:rPr>
          <w:rFonts w:ascii="Times New Roman" w:hAnsi="Times New Roman" w:cs="Times New Roman"/>
          <w:sz w:val="28"/>
          <w:szCs w:val="28"/>
        </w:rPr>
        <w:t xml:space="preserve"> стратегії виборч</w:t>
      </w:r>
      <w:r w:rsidR="00253B69" w:rsidRPr="00253B69">
        <w:rPr>
          <w:rFonts w:ascii="Times New Roman" w:hAnsi="Times New Roman" w:cs="Times New Roman"/>
          <w:sz w:val="28"/>
          <w:szCs w:val="28"/>
        </w:rPr>
        <w:t>их</w:t>
      </w:r>
      <w:r w:rsidR="00383B96" w:rsidRPr="00253B69">
        <w:rPr>
          <w:rFonts w:ascii="Times New Roman" w:hAnsi="Times New Roman" w:cs="Times New Roman"/>
          <w:sz w:val="28"/>
          <w:szCs w:val="28"/>
        </w:rPr>
        <w:t xml:space="preserve"> кампані</w:t>
      </w:r>
      <w:r w:rsidR="00253B69" w:rsidRPr="00253B69">
        <w:rPr>
          <w:rFonts w:ascii="Times New Roman" w:hAnsi="Times New Roman" w:cs="Times New Roman"/>
          <w:sz w:val="28"/>
          <w:szCs w:val="28"/>
        </w:rPr>
        <w:t>й</w:t>
      </w:r>
      <w:r w:rsidR="00383B96" w:rsidRPr="00253B69">
        <w:rPr>
          <w:rFonts w:ascii="Times New Roman" w:hAnsi="Times New Roman" w:cs="Times New Roman"/>
          <w:sz w:val="28"/>
          <w:szCs w:val="28"/>
        </w:rPr>
        <w:t xml:space="preserve">) за визначеного періоду їх </w:t>
      </w:r>
      <w:r w:rsidR="00253B69" w:rsidRPr="00253B69">
        <w:rPr>
          <w:rFonts w:ascii="Times New Roman" w:hAnsi="Times New Roman" w:cs="Times New Roman"/>
          <w:sz w:val="28"/>
          <w:szCs w:val="28"/>
        </w:rPr>
        <w:t>співробітництва</w:t>
      </w:r>
      <w:r w:rsidR="00383B96" w:rsidRPr="00253B69">
        <w:rPr>
          <w:rFonts w:ascii="Times New Roman" w:hAnsi="Times New Roman" w:cs="Times New Roman"/>
          <w:sz w:val="28"/>
          <w:szCs w:val="28"/>
        </w:rPr>
        <w:t xml:space="preserve">» </w:t>
      </w:r>
      <w:r w:rsidR="00253B69" w:rsidRPr="00AF650F">
        <w:rPr>
          <w:rFonts w:ascii="Times New Roman" w:hAnsi="Times New Roman" w:cs="Times New Roman"/>
          <w:sz w:val="28"/>
          <w:szCs w:val="28"/>
        </w:rPr>
        <w:t>[</w:t>
      </w:r>
      <w:r w:rsidR="00C40818">
        <w:rPr>
          <w:rFonts w:ascii="Times New Roman" w:hAnsi="Times New Roman" w:cs="Times New Roman"/>
          <w:sz w:val="28"/>
          <w:szCs w:val="28"/>
        </w:rPr>
        <w:t>17, с. 61</w:t>
      </w:r>
      <w:r w:rsidR="00253B69" w:rsidRPr="00AF650F">
        <w:rPr>
          <w:rFonts w:ascii="Times New Roman" w:hAnsi="Times New Roman" w:cs="Times New Roman"/>
          <w:sz w:val="28"/>
          <w:szCs w:val="28"/>
        </w:rPr>
        <w:t>]</w:t>
      </w:r>
      <w:r w:rsidR="00383B96" w:rsidRPr="00253B69">
        <w:rPr>
          <w:rFonts w:ascii="Times New Roman" w:hAnsi="Times New Roman" w:cs="Times New Roman"/>
          <w:sz w:val="28"/>
          <w:szCs w:val="28"/>
        </w:rPr>
        <w:t>.</w:t>
      </w:r>
      <w:r w:rsidR="00AA553E" w:rsidRPr="00253B69">
        <w:rPr>
          <w:rFonts w:ascii="Times New Roman" w:hAnsi="Times New Roman" w:cs="Times New Roman"/>
          <w:sz w:val="28"/>
          <w:szCs w:val="28"/>
        </w:rPr>
        <w:t xml:space="preserve"> Відповідно, тут вбачаємо формування дефініції політичного</w:t>
      </w:r>
      <w:r w:rsidR="00AA553E">
        <w:rPr>
          <w:rFonts w:ascii="Times New Roman" w:hAnsi="Times New Roman" w:cs="Times New Roman"/>
          <w:sz w:val="28"/>
          <w:szCs w:val="28"/>
        </w:rPr>
        <w:t xml:space="preserve"> консультування, як сфери </w:t>
      </w:r>
      <w:r w:rsidR="00AA553E" w:rsidRPr="007E680D">
        <w:rPr>
          <w:rFonts w:ascii="Times New Roman" w:hAnsi="Times New Roman" w:cs="Times New Roman"/>
          <w:sz w:val="28"/>
          <w:szCs w:val="28"/>
        </w:rPr>
        <w:t xml:space="preserve">консультативної діяльності, що пов’язана з наданням спеціалістом зі </w:t>
      </w:r>
      <w:r w:rsidR="006B10E4" w:rsidRPr="007E680D">
        <w:rPr>
          <w:rFonts w:ascii="Times New Roman" w:hAnsi="Times New Roman" w:cs="Times New Roman"/>
          <w:sz w:val="28"/>
          <w:szCs w:val="28"/>
        </w:rPr>
        <w:t>зав’язків</w:t>
      </w:r>
      <w:r w:rsidR="00AA553E" w:rsidRPr="007E680D">
        <w:rPr>
          <w:rFonts w:ascii="Times New Roman" w:hAnsi="Times New Roman" w:cs="Times New Roman"/>
          <w:sz w:val="28"/>
          <w:szCs w:val="28"/>
        </w:rPr>
        <w:t xml:space="preserve"> з громадськістю</w:t>
      </w:r>
      <w:r w:rsidR="006B10E4">
        <w:rPr>
          <w:rFonts w:ascii="Times New Roman" w:hAnsi="Times New Roman" w:cs="Times New Roman"/>
          <w:sz w:val="28"/>
          <w:szCs w:val="28"/>
        </w:rPr>
        <w:t xml:space="preserve"> та/або іншого професійного експерта</w:t>
      </w:r>
      <w:r w:rsidR="00AA553E" w:rsidRPr="007E680D">
        <w:rPr>
          <w:rFonts w:ascii="Times New Roman" w:hAnsi="Times New Roman" w:cs="Times New Roman"/>
          <w:sz w:val="28"/>
          <w:szCs w:val="28"/>
        </w:rPr>
        <w:t xml:space="preserve"> безпосередньої допомоги у вигляді порад і рекомендацій організаціям, їх службам, особистостям, що беруть участь у політичній діяльності, з питань, що їх цікавлять.</w:t>
      </w:r>
    </w:p>
    <w:p w:rsidR="007A0DCA" w:rsidRDefault="00383B96"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Щодо вузького значення, варто навести і визначення Ю.Дзюбенко, що в політичному консультуванні вбачає особливий напрям діяльності з надання допомоги й </w:t>
      </w:r>
      <w:r w:rsidR="006B10E4" w:rsidRPr="007E680D">
        <w:rPr>
          <w:rFonts w:ascii="Times New Roman" w:hAnsi="Times New Roman" w:cs="Times New Roman"/>
          <w:sz w:val="28"/>
          <w:szCs w:val="28"/>
        </w:rPr>
        <w:t>експертної</w:t>
      </w:r>
      <w:r w:rsidRPr="007E680D">
        <w:rPr>
          <w:rFonts w:ascii="Times New Roman" w:hAnsi="Times New Roman" w:cs="Times New Roman"/>
          <w:sz w:val="28"/>
          <w:szCs w:val="28"/>
        </w:rPr>
        <w:t xml:space="preserve"> оцінки фахівців-експертів. Такі фахівці покликані на основі аналізу стратегічних кейсів створити найефективніші шляхи проведення політкампаній кандидатів та/або політичних партій [</w:t>
      </w:r>
      <w:r w:rsidR="00C40818">
        <w:rPr>
          <w:rFonts w:ascii="Times New Roman" w:hAnsi="Times New Roman" w:cs="Times New Roman"/>
          <w:sz w:val="28"/>
          <w:szCs w:val="28"/>
        </w:rPr>
        <w:t xml:space="preserve">7, </w:t>
      </w:r>
      <w:r w:rsidRPr="007E680D">
        <w:rPr>
          <w:rFonts w:ascii="Times New Roman" w:hAnsi="Times New Roman" w:cs="Times New Roman"/>
          <w:sz w:val="28"/>
          <w:szCs w:val="28"/>
        </w:rPr>
        <w:t>с.74].</w:t>
      </w:r>
    </w:p>
    <w:p w:rsidR="009D1B5C" w:rsidRPr="00AF650F" w:rsidRDefault="001B709A" w:rsidP="00D81CB7">
      <w:pPr>
        <w:pStyle w:val="Default"/>
        <w:widowControl w:val="0"/>
        <w:spacing w:line="360" w:lineRule="auto"/>
        <w:ind w:firstLine="567"/>
        <w:jc w:val="both"/>
        <w:rPr>
          <w:rFonts w:ascii="Times New Roman" w:hAnsi="Times New Roman" w:cs="Times New Roman"/>
          <w:sz w:val="28"/>
          <w:szCs w:val="28"/>
          <w:lang w:val="ru-RU"/>
        </w:rPr>
      </w:pPr>
      <w:r w:rsidRPr="001B709A">
        <w:rPr>
          <w:rFonts w:ascii="Times New Roman" w:hAnsi="Times New Roman" w:cs="Times New Roman"/>
          <w:sz w:val="28"/>
          <w:szCs w:val="28"/>
          <w:lang w:val="uk-UA"/>
        </w:rPr>
        <w:t>Американські консалтингові інституції вказують, що політичний консалтинг відноситься до професії надання стратегічних порад і послуг політичним кампаніям і кандидатам</w:t>
      </w:r>
      <w:r w:rsidR="00C40818">
        <w:rPr>
          <w:rFonts w:ascii="Times New Roman" w:hAnsi="Times New Roman" w:cs="Times New Roman"/>
          <w:sz w:val="28"/>
          <w:szCs w:val="28"/>
          <w:lang w:val="uk-UA"/>
        </w:rPr>
        <w:t xml:space="preserve"> </w:t>
      </w:r>
      <w:r w:rsidR="00C40818" w:rsidRPr="00AF650F">
        <w:rPr>
          <w:rFonts w:ascii="Times New Roman" w:hAnsi="Times New Roman" w:cs="Times New Roman"/>
          <w:sz w:val="28"/>
          <w:szCs w:val="28"/>
          <w:lang w:val="ru-RU"/>
        </w:rPr>
        <w:t>[</w:t>
      </w:r>
      <w:r w:rsidR="00C40818">
        <w:rPr>
          <w:rFonts w:ascii="Times New Roman" w:hAnsi="Times New Roman" w:cs="Times New Roman"/>
          <w:sz w:val="28"/>
          <w:szCs w:val="28"/>
          <w:lang w:val="uk-UA"/>
        </w:rPr>
        <w:t>70</w:t>
      </w:r>
      <w:r w:rsidR="00C40818" w:rsidRPr="00AF650F">
        <w:rPr>
          <w:rFonts w:ascii="Times New Roman" w:hAnsi="Times New Roman" w:cs="Times New Roman"/>
          <w:sz w:val="28"/>
          <w:szCs w:val="28"/>
          <w:lang w:val="ru-RU"/>
        </w:rPr>
        <w:t>]</w:t>
      </w:r>
      <w:r w:rsidRPr="001B709A">
        <w:rPr>
          <w:rFonts w:ascii="Times New Roman" w:hAnsi="Times New Roman" w:cs="Times New Roman"/>
          <w:sz w:val="28"/>
          <w:szCs w:val="28"/>
          <w:lang w:val="uk-UA"/>
        </w:rPr>
        <w:t xml:space="preserve">. Політичні консультанти тісно співпрацюють з політиками та їхніми командами для розробки та впровадження стратегій перемоги на виборах </w:t>
      </w:r>
      <w:r w:rsidRPr="001B709A">
        <w:rPr>
          <w:rFonts w:ascii="Times New Roman" w:hAnsi="Times New Roman" w:cs="Times New Roman"/>
          <w:sz w:val="28"/>
          <w:szCs w:val="28"/>
          <w:lang w:val="uk-UA"/>
        </w:rPr>
        <w:lastRenderedPageBreak/>
        <w:t>або досягнення конкретних політичних цілей. Вони можуть запропонувати вказівки щодо передавання повідомлень передвиборчої кампанії, реклами, зав’язків з громадськістю, опитування, збору коштів та громадської організації. Їхня роль полягає в тому, щоб допомогти кандидатам зорієнтуватися в складнощах балотування та максимізувати їхні шанси на успіх.</w:t>
      </w:r>
      <w:r w:rsidR="009D1B5C">
        <w:rPr>
          <w:rFonts w:ascii="Times New Roman" w:hAnsi="Times New Roman" w:cs="Times New Roman"/>
          <w:sz w:val="28"/>
          <w:szCs w:val="28"/>
          <w:lang w:val="uk-UA"/>
        </w:rPr>
        <w:t xml:space="preserve"> Відповідно, п</w:t>
      </w:r>
      <w:r w:rsidR="009D1B5C" w:rsidRPr="00AF650F">
        <w:rPr>
          <w:rFonts w:ascii="Times New Roman" w:hAnsi="Times New Roman" w:cs="Times New Roman"/>
          <w:sz w:val="28"/>
          <w:szCs w:val="28"/>
          <w:lang w:val="uk-UA"/>
        </w:rPr>
        <w:t xml:space="preserve">олітичне консультування </w:t>
      </w:r>
      <w:r w:rsidR="00C40818" w:rsidRPr="00AF650F">
        <w:rPr>
          <w:rFonts w:ascii="Times New Roman" w:hAnsi="Times New Roman" w:cs="Times New Roman"/>
          <w:sz w:val="28"/>
          <w:szCs w:val="28"/>
          <w:lang w:val="uk-UA"/>
        </w:rPr>
        <w:t>–</w:t>
      </w:r>
      <w:r w:rsidR="009D1B5C" w:rsidRPr="00AF650F">
        <w:rPr>
          <w:rFonts w:ascii="Times New Roman" w:hAnsi="Times New Roman" w:cs="Times New Roman"/>
          <w:sz w:val="28"/>
          <w:szCs w:val="28"/>
          <w:lang w:val="uk-UA"/>
        </w:rPr>
        <w:t xml:space="preserve"> це процес надання політичним діячам, кампаніям та організаціям стратегічних порад та послуг у сфері підтримки політичних цілей та інтересів. </w:t>
      </w:r>
      <w:r w:rsidR="009D1B5C" w:rsidRPr="00AF650F">
        <w:rPr>
          <w:rFonts w:ascii="Times New Roman" w:hAnsi="Times New Roman" w:cs="Times New Roman"/>
          <w:sz w:val="28"/>
          <w:szCs w:val="28"/>
          <w:lang w:val="ru-RU"/>
        </w:rPr>
        <w:t>Це включає аналіз політичної ситуації, розробку комунікаційних стратегій, та планування кампаній [</w:t>
      </w:r>
      <w:r w:rsidR="00C40818">
        <w:rPr>
          <w:rFonts w:ascii="Times New Roman" w:hAnsi="Times New Roman" w:cs="Times New Roman"/>
          <w:sz w:val="28"/>
          <w:szCs w:val="28"/>
          <w:lang w:val="uk-UA"/>
        </w:rPr>
        <w:t>42</w:t>
      </w:r>
      <w:r w:rsidR="009D1B5C" w:rsidRPr="00AF650F">
        <w:rPr>
          <w:rFonts w:ascii="Times New Roman" w:hAnsi="Times New Roman" w:cs="Times New Roman"/>
          <w:sz w:val="28"/>
          <w:szCs w:val="28"/>
          <w:lang w:val="ru-RU"/>
        </w:rPr>
        <w:t>].</w:t>
      </w:r>
    </w:p>
    <w:p w:rsidR="004B236D" w:rsidRPr="00DC044A" w:rsidRDefault="004B236D" w:rsidP="00D81CB7">
      <w:pPr>
        <w:widowControl w:val="0"/>
        <w:spacing w:after="0" w:line="360" w:lineRule="auto"/>
        <w:ind w:firstLine="567"/>
        <w:jc w:val="both"/>
        <w:rPr>
          <w:rFonts w:ascii="Times New Roman" w:hAnsi="Times New Roman" w:cs="Times New Roman"/>
          <w:sz w:val="28"/>
          <w:szCs w:val="28"/>
        </w:rPr>
      </w:pPr>
      <w:r w:rsidRPr="00DC044A">
        <w:rPr>
          <w:rFonts w:ascii="Times New Roman" w:hAnsi="Times New Roman" w:cs="Times New Roman"/>
          <w:sz w:val="28"/>
          <w:szCs w:val="28"/>
        </w:rPr>
        <w:t xml:space="preserve">За С. Медвіком, консалтинг </w:t>
      </w:r>
      <w:r w:rsidR="003714C6">
        <w:rPr>
          <w:rFonts w:ascii="Times New Roman" w:hAnsi="Times New Roman" w:cs="Times New Roman"/>
          <w:sz w:val="28"/>
          <w:szCs w:val="28"/>
        </w:rPr>
        <w:t>–</w:t>
      </w:r>
      <w:r w:rsidRPr="00DC044A">
        <w:rPr>
          <w:rFonts w:ascii="Times New Roman" w:hAnsi="Times New Roman" w:cs="Times New Roman"/>
          <w:sz w:val="28"/>
          <w:szCs w:val="28"/>
        </w:rPr>
        <w:t xml:space="preserve"> це вид діяльності, ініційований політичною кампанією, що передбачає надання послуг і порад на основі експертизи у заданій сфері спеціалізації професіонала, аналіз політичного поля, особливо інформаційно-комунікативного середовища </w:t>
      </w:r>
      <w:r w:rsidR="00C40818" w:rsidRPr="00AF650F">
        <w:rPr>
          <w:rFonts w:ascii="Times New Roman" w:hAnsi="Times New Roman" w:cs="Times New Roman"/>
          <w:sz w:val="28"/>
          <w:szCs w:val="28"/>
          <w:lang w:val="ru-RU"/>
        </w:rPr>
        <w:t>[</w:t>
      </w:r>
      <w:r w:rsidR="00C40818">
        <w:rPr>
          <w:rFonts w:ascii="Times New Roman" w:hAnsi="Times New Roman" w:cs="Times New Roman"/>
          <w:sz w:val="28"/>
          <w:szCs w:val="28"/>
        </w:rPr>
        <w:t>47, с. 25</w:t>
      </w:r>
      <w:r w:rsidR="00C40818" w:rsidRPr="00AF650F">
        <w:rPr>
          <w:rFonts w:ascii="Times New Roman" w:hAnsi="Times New Roman" w:cs="Times New Roman"/>
          <w:sz w:val="28"/>
          <w:szCs w:val="28"/>
          <w:lang w:val="ru-RU"/>
        </w:rPr>
        <w:t>]</w:t>
      </w:r>
      <w:r w:rsidRPr="00DC044A">
        <w:rPr>
          <w:rFonts w:ascii="Times New Roman" w:hAnsi="Times New Roman" w:cs="Times New Roman"/>
          <w:sz w:val="28"/>
          <w:szCs w:val="28"/>
        </w:rPr>
        <w:t>.</w:t>
      </w:r>
    </w:p>
    <w:p w:rsidR="009D1B5C" w:rsidRPr="007E680D" w:rsidRDefault="001B709A" w:rsidP="00D81CB7">
      <w:pPr>
        <w:widowControl w:val="0"/>
        <w:spacing w:after="0" w:line="360" w:lineRule="auto"/>
        <w:ind w:firstLine="567"/>
        <w:jc w:val="both"/>
        <w:rPr>
          <w:rFonts w:ascii="Times New Roman" w:hAnsi="Times New Roman" w:cs="Times New Roman"/>
          <w:sz w:val="28"/>
          <w:szCs w:val="28"/>
        </w:rPr>
      </w:pPr>
      <w:r w:rsidRPr="001B709A">
        <w:rPr>
          <w:rFonts w:ascii="Times New Roman" w:hAnsi="Times New Roman" w:cs="Times New Roman"/>
          <w:sz w:val="28"/>
          <w:szCs w:val="28"/>
        </w:rPr>
        <w:t xml:space="preserve">Політичний консалтинг стає все більш спеціалізованим і професійним (галузь політичного консультування вже отримала важливі маркери професіоналізму, включаючи професійні інституції, базу прикладних знань та етику надання послуг </w:t>
      </w:r>
      <w:r w:rsidR="00C83126">
        <w:rPr>
          <w:rFonts w:ascii="Times New Roman" w:hAnsi="Times New Roman" w:cs="Times New Roman"/>
          <w:sz w:val="28"/>
          <w:szCs w:val="28"/>
        </w:rPr>
        <w:t>[</w:t>
      </w:r>
      <w:r w:rsidR="00C40818" w:rsidRPr="00AF650F">
        <w:rPr>
          <w:rFonts w:ascii="Times New Roman" w:hAnsi="Times New Roman" w:cs="Times New Roman"/>
          <w:sz w:val="28"/>
          <w:szCs w:val="28"/>
        </w:rPr>
        <w:t>43</w:t>
      </w:r>
      <w:r w:rsidR="00C40818">
        <w:rPr>
          <w:rFonts w:ascii="Times New Roman" w:hAnsi="Times New Roman" w:cs="Times New Roman"/>
          <w:sz w:val="28"/>
          <w:szCs w:val="28"/>
        </w:rPr>
        <w:t>, с. 368</w:t>
      </w:r>
      <w:r w:rsidR="00C83126">
        <w:rPr>
          <w:rFonts w:ascii="Times New Roman" w:hAnsi="Times New Roman" w:cs="Times New Roman"/>
          <w:sz w:val="28"/>
          <w:szCs w:val="28"/>
        </w:rPr>
        <w:t>]</w:t>
      </w:r>
      <w:r w:rsidRPr="001B709A">
        <w:rPr>
          <w:rFonts w:ascii="Times New Roman" w:hAnsi="Times New Roman" w:cs="Times New Roman"/>
          <w:sz w:val="28"/>
          <w:szCs w:val="28"/>
        </w:rPr>
        <w:t xml:space="preserve">. </w:t>
      </w:r>
      <w:r w:rsidR="009D1B5C">
        <w:rPr>
          <w:rFonts w:ascii="Times New Roman" w:hAnsi="Times New Roman" w:cs="Times New Roman"/>
          <w:sz w:val="28"/>
          <w:szCs w:val="28"/>
        </w:rPr>
        <w:t>Так, п</w:t>
      </w:r>
      <w:r w:rsidR="009D1B5C" w:rsidRPr="007E680D">
        <w:rPr>
          <w:rFonts w:ascii="Times New Roman" w:hAnsi="Times New Roman" w:cs="Times New Roman"/>
          <w:sz w:val="28"/>
          <w:szCs w:val="28"/>
        </w:rPr>
        <w:t xml:space="preserve">олітичне консультування </w:t>
      </w:r>
      <w:r w:rsidR="009D1B5C">
        <w:rPr>
          <w:rFonts w:ascii="Times New Roman" w:hAnsi="Times New Roman" w:cs="Times New Roman"/>
          <w:sz w:val="28"/>
          <w:szCs w:val="28"/>
        </w:rPr>
        <w:t>визначають, як</w:t>
      </w:r>
      <w:r w:rsidR="009D1B5C" w:rsidRPr="007E680D">
        <w:rPr>
          <w:rFonts w:ascii="Times New Roman" w:hAnsi="Times New Roman" w:cs="Times New Roman"/>
          <w:sz w:val="28"/>
          <w:szCs w:val="28"/>
        </w:rPr>
        <w:t xml:space="preserve"> надання послуг у сфері аналізу політичних процесів, розробки стратегій та сприяння реалізації політичних цілей замовника. Це може включати консультації з виборчих кампаній, створення політичних програм, та забезпечення комунікаційної підтримки [</w:t>
      </w:r>
      <w:r w:rsidR="00C40818">
        <w:rPr>
          <w:rFonts w:ascii="Times New Roman" w:hAnsi="Times New Roman" w:cs="Times New Roman"/>
          <w:sz w:val="28"/>
          <w:szCs w:val="28"/>
        </w:rPr>
        <w:t>54</w:t>
      </w:r>
      <w:r w:rsidR="009D1B5C" w:rsidRPr="007E680D">
        <w:rPr>
          <w:rFonts w:ascii="Times New Roman" w:hAnsi="Times New Roman" w:cs="Times New Roman"/>
          <w:sz w:val="28"/>
          <w:szCs w:val="28"/>
        </w:rPr>
        <w:t>].</w:t>
      </w:r>
    </w:p>
    <w:p w:rsidR="001B709A" w:rsidRDefault="001B709A" w:rsidP="00D81CB7">
      <w:pPr>
        <w:pStyle w:val="Default"/>
        <w:widowControl w:val="0"/>
        <w:spacing w:line="360" w:lineRule="auto"/>
        <w:ind w:firstLine="567"/>
        <w:jc w:val="both"/>
        <w:rPr>
          <w:rFonts w:ascii="Times New Roman" w:hAnsi="Times New Roman" w:cs="Times New Roman"/>
          <w:color w:val="auto"/>
          <w:sz w:val="28"/>
          <w:szCs w:val="28"/>
          <w:lang w:val="uk-UA"/>
        </w:rPr>
      </w:pPr>
      <w:r w:rsidRPr="007E680D">
        <w:rPr>
          <w:rFonts w:ascii="Times New Roman" w:hAnsi="Times New Roman" w:cs="Times New Roman"/>
          <w:color w:val="auto"/>
          <w:sz w:val="28"/>
          <w:szCs w:val="28"/>
          <w:lang w:val="uk-UA"/>
        </w:rPr>
        <w:t>Німецька асоціація політичних консультантів розкриває дефініцію політичного консультування, як послугу, що надає політичним акторам індивідуальні поради в потрібний час, в потрібному обсязі, з необхідною якістю і в потрібному місці [</w:t>
      </w:r>
      <w:r w:rsidR="00C40818">
        <w:rPr>
          <w:rFonts w:ascii="Times New Roman" w:hAnsi="Times New Roman" w:cs="Times New Roman"/>
          <w:color w:val="auto"/>
          <w:sz w:val="28"/>
          <w:szCs w:val="28"/>
          <w:lang w:val="uk-UA"/>
        </w:rPr>
        <w:t>27</w:t>
      </w:r>
      <w:r w:rsidRPr="007E680D">
        <w:rPr>
          <w:rFonts w:ascii="Times New Roman" w:hAnsi="Times New Roman" w:cs="Times New Roman"/>
          <w:color w:val="auto"/>
          <w:sz w:val="28"/>
          <w:szCs w:val="28"/>
          <w:lang w:val="uk-UA"/>
        </w:rPr>
        <w:t>]. На думку С. Фальк і А. Ремеле, політичне консультування базується на суспільних інтересах, на відміну від управлінського консультування, яке базується на приватних інтересах</w:t>
      </w:r>
      <w:r w:rsidR="00C40818">
        <w:rPr>
          <w:rFonts w:ascii="Times New Roman" w:hAnsi="Times New Roman" w:cs="Times New Roman"/>
          <w:color w:val="auto"/>
          <w:sz w:val="28"/>
          <w:szCs w:val="28"/>
          <w:lang w:val="uk-UA"/>
        </w:rPr>
        <w:t xml:space="preserve"> </w:t>
      </w:r>
      <w:r w:rsidR="00C40818" w:rsidRPr="00AF650F">
        <w:rPr>
          <w:rFonts w:ascii="Times New Roman" w:hAnsi="Times New Roman" w:cs="Times New Roman"/>
          <w:color w:val="auto"/>
          <w:sz w:val="28"/>
          <w:szCs w:val="28"/>
          <w:lang w:val="ru-RU"/>
        </w:rPr>
        <w:t>[</w:t>
      </w:r>
      <w:r w:rsidR="00C40818">
        <w:rPr>
          <w:rFonts w:ascii="Times New Roman" w:hAnsi="Times New Roman" w:cs="Times New Roman"/>
          <w:color w:val="auto"/>
          <w:sz w:val="28"/>
          <w:szCs w:val="28"/>
          <w:lang w:val="uk-UA"/>
        </w:rPr>
        <w:t>36</w:t>
      </w:r>
      <w:r w:rsidR="00C40818" w:rsidRPr="00AF650F">
        <w:rPr>
          <w:rFonts w:ascii="Times New Roman" w:hAnsi="Times New Roman" w:cs="Times New Roman"/>
          <w:color w:val="auto"/>
          <w:sz w:val="28"/>
          <w:szCs w:val="28"/>
          <w:lang w:val="ru-RU"/>
        </w:rPr>
        <w:t>]</w:t>
      </w:r>
      <w:r w:rsidRPr="007E680D">
        <w:rPr>
          <w:rFonts w:ascii="Times New Roman" w:hAnsi="Times New Roman" w:cs="Times New Roman"/>
          <w:color w:val="auto"/>
          <w:sz w:val="28"/>
          <w:szCs w:val="28"/>
          <w:lang w:val="uk-UA"/>
        </w:rPr>
        <w:t xml:space="preserve">. </w:t>
      </w:r>
    </w:p>
    <w:p w:rsidR="001B709A" w:rsidRPr="007E680D" w:rsidRDefault="003714C6" w:rsidP="00D81CB7">
      <w:pPr>
        <w:pStyle w:val="Default"/>
        <w:widowControl w:val="0"/>
        <w:spacing w:line="360" w:lineRule="auto"/>
        <w:ind w:firstLine="567"/>
        <w:jc w:val="both"/>
        <w:rPr>
          <w:rFonts w:ascii="Times New Roman" w:hAnsi="Times New Roman" w:cs="Times New Roman"/>
          <w:color w:val="auto"/>
          <w:sz w:val="28"/>
          <w:szCs w:val="28"/>
          <w:lang w:val="uk-UA"/>
        </w:rPr>
      </w:pPr>
      <w:r w:rsidRPr="007E680D">
        <w:rPr>
          <w:rFonts w:ascii="Times New Roman" w:hAnsi="Times New Roman" w:cs="Times New Roman"/>
          <w:color w:val="auto"/>
          <w:sz w:val="28"/>
          <w:szCs w:val="28"/>
          <w:lang w:val="uk-UA"/>
        </w:rPr>
        <w:t xml:space="preserve">С. </w:t>
      </w:r>
      <w:r w:rsidR="001B709A" w:rsidRPr="007E680D">
        <w:rPr>
          <w:rFonts w:ascii="Times New Roman" w:hAnsi="Times New Roman" w:cs="Times New Roman"/>
          <w:color w:val="auto"/>
          <w:sz w:val="28"/>
          <w:szCs w:val="28"/>
          <w:lang w:val="uk-UA"/>
        </w:rPr>
        <w:t xml:space="preserve">Нідерайхгольц вказує на відмінності з точки зору завдань політичного консультування та поняттєвого аспекту. Відповідно до завдань, політичне консультування включає дослідження експертів-консультантів, експертні звіти, формування порядку денного, розробку концепцій та стратегій впровадження, тоді </w:t>
      </w:r>
      <w:r w:rsidR="001B709A" w:rsidRPr="007E680D">
        <w:rPr>
          <w:rFonts w:ascii="Times New Roman" w:hAnsi="Times New Roman" w:cs="Times New Roman"/>
          <w:color w:val="auto"/>
          <w:sz w:val="28"/>
          <w:szCs w:val="28"/>
          <w:lang w:val="uk-UA"/>
        </w:rPr>
        <w:lastRenderedPageBreak/>
        <w:t>як саме поняття розрізняє наукове політичне консультування, що здійснюється економістами, та політичне консультування, що здійснюється консультантами з питань політичного управління</w:t>
      </w:r>
      <w:r w:rsidR="00C40818">
        <w:rPr>
          <w:rFonts w:ascii="Times New Roman" w:hAnsi="Times New Roman" w:cs="Times New Roman"/>
          <w:color w:val="auto"/>
          <w:sz w:val="28"/>
          <w:szCs w:val="28"/>
          <w:lang w:val="uk-UA"/>
        </w:rPr>
        <w:t xml:space="preserve"> </w:t>
      </w:r>
      <w:r w:rsidR="00C40818" w:rsidRPr="00AF650F">
        <w:rPr>
          <w:rFonts w:ascii="Times New Roman" w:hAnsi="Times New Roman" w:cs="Times New Roman"/>
          <w:color w:val="auto"/>
          <w:sz w:val="28"/>
          <w:szCs w:val="28"/>
          <w:lang w:val="uk-UA"/>
        </w:rPr>
        <w:t>[</w:t>
      </w:r>
      <w:r w:rsidR="00C40818">
        <w:rPr>
          <w:rFonts w:ascii="Times New Roman" w:hAnsi="Times New Roman" w:cs="Times New Roman"/>
          <w:color w:val="auto"/>
          <w:sz w:val="28"/>
          <w:szCs w:val="28"/>
          <w:lang w:val="uk-UA"/>
        </w:rPr>
        <w:t>49</w:t>
      </w:r>
      <w:r w:rsidR="00C40818" w:rsidRPr="00AF650F">
        <w:rPr>
          <w:rFonts w:ascii="Times New Roman" w:hAnsi="Times New Roman" w:cs="Times New Roman"/>
          <w:color w:val="auto"/>
          <w:sz w:val="28"/>
          <w:szCs w:val="28"/>
          <w:lang w:val="uk-UA"/>
        </w:rPr>
        <w:t>]</w:t>
      </w:r>
      <w:r w:rsidR="001B709A" w:rsidRPr="007E680D">
        <w:rPr>
          <w:rFonts w:ascii="Times New Roman" w:hAnsi="Times New Roman" w:cs="Times New Roman"/>
          <w:color w:val="auto"/>
          <w:sz w:val="28"/>
          <w:szCs w:val="28"/>
          <w:lang w:val="uk-UA"/>
        </w:rPr>
        <w:t xml:space="preserve">. </w:t>
      </w:r>
    </w:p>
    <w:p w:rsidR="001B709A" w:rsidRPr="007E680D" w:rsidRDefault="001B709A" w:rsidP="00D81CB7">
      <w:pPr>
        <w:pStyle w:val="Default"/>
        <w:widowControl w:val="0"/>
        <w:spacing w:line="360" w:lineRule="auto"/>
        <w:ind w:firstLine="567"/>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В</w:t>
      </w:r>
      <w:r w:rsidRPr="007E680D">
        <w:rPr>
          <w:rFonts w:ascii="Times New Roman" w:hAnsi="Times New Roman" w:cs="Times New Roman"/>
          <w:color w:val="auto"/>
          <w:sz w:val="28"/>
          <w:szCs w:val="28"/>
          <w:lang w:val="uk-UA"/>
        </w:rPr>
        <w:t>чені Єске Б. та Папенфус У. зосереджуються на науковому політичному консультуванні</w:t>
      </w:r>
      <w:r>
        <w:rPr>
          <w:rFonts w:ascii="Times New Roman" w:hAnsi="Times New Roman" w:cs="Times New Roman"/>
          <w:color w:val="auto"/>
          <w:sz w:val="28"/>
          <w:szCs w:val="28"/>
          <w:lang w:val="uk-UA"/>
        </w:rPr>
        <w:t>,</w:t>
      </w:r>
      <w:r w:rsidRPr="007E680D">
        <w:rPr>
          <w:rFonts w:ascii="Times New Roman" w:hAnsi="Times New Roman" w:cs="Times New Roman"/>
          <w:color w:val="auto"/>
          <w:sz w:val="28"/>
          <w:szCs w:val="28"/>
          <w:lang w:val="uk-UA"/>
        </w:rPr>
        <w:t xml:space="preserve"> через гетерогенність форм консультування залежно від ролей політичних акторів</w:t>
      </w:r>
      <w:r w:rsidR="00C40818">
        <w:rPr>
          <w:rFonts w:ascii="Times New Roman" w:hAnsi="Times New Roman" w:cs="Times New Roman"/>
          <w:color w:val="auto"/>
          <w:sz w:val="28"/>
          <w:szCs w:val="28"/>
          <w:lang w:val="uk-UA"/>
        </w:rPr>
        <w:t xml:space="preserve"> </w:t>
      </w:r>
      <w:r w:rsidR="00C40818" w:rsidRPr="00AF650F">
        <w:rPr>
          <w:rFonts w:ascii="Times New Roman" w:hAnsi="Times New Roman" w:cs="Times New Roman"/>
          <w:color w:val="auto"/>
          <w:sz w:val="28"/>
          <w:szCs w:val="28"/>
          <w:lang w:val="ru-RU"/>
        </w:rPr>
        <w:t>[</w:t>
      </w:r>
      <w:r w:rsidR="00C40818">
        <w:rPr>
          <w:rFonts w:ascii="Times New Roman" w:hAnsi="Times New Roman" w:cs="Times New Roman"/>
          <w:color w:val="auto"/>
          <w:sz w:val="28"/>
          <w:szCs w:val="28"/>
          <w:lang w:val="uk-UA"/>
        </w:rPr>
        <w:t>34, с. 23</w:t>
      </w:r>
      <w:r w:rsidR="00C40818" w:rsidRPr="00AF650F">
        <w:rPr>
          <w:rFonts w:ascii="Times New Roman" w:hAnsi="Times New Roman" w:cs="Times New Roman"/>
          <w:color w:val="auto"/>
          <w:sz w:val="28"/>
          <w:szCs w:val="28"/>
          <w:lang w:val="ru-RU"/>
        </w:rPr>
        <w:t>]</w:t>
      </w:r>
      <w:r w:rsidRPr="007E680D">
        <w:rPr>
          <w:rFonts w:ascii="Times New Roman" w:hAnsi="Times New Roman" w:cs="Times New Roman"/>
          <w:color w:val="auto"/>
          <w:sz w:val="28"/>
          <w:szCs w:val="28"/>
          <w:lang w:val="uk-UA"/>
        </w:rPr>
        <w:t>. Такі ролі були запропоновані в децизіоніськ</w:t>
      </w:r>
      <w:r w:rsidR="00D45379">
        <w:rPr>
          <w:rFonts w:ascii="Times New Roman" w:hAnsi="Times New Roman" w:cs="Times New Roman"/>
          <w:color w:val="auto"/>
          <w:sz w:val="28"/>
          <w:szCs w:val="28"/>
          <w:lang w:val="uk-UA"/>
        </w:rPr>
        <w:t>і</w:t>
      </w:r>
      <w:r w:rsidRPr="007E680D">
        <w:rPr>
          <w:rFonts w:ascii="Times New Roman" w:hAnsi="Times New Roman" w:cs="Times New Roman"/>
          <w:color w:val="auto"/>
          <w:sz w:val="28"/>
          <w:szCs w:val="28"/>
          <w:lang w:val="uk-UA"/>
        </w:rPr>
        <w:t xml:space="preserve">й, технократичній та прагматичній моделях. Ці моделі були вперше описані Дж.Габермасом: </w:t>
      </w:r>
    </w:p>
    <w:p w:rsidR="001B709A" w:rsidRPr="007E680D" w:rsidRDefault="001B709A" w:rsidP="00D81CB7">
      <w:pPr>
        <w:pStyle w:val="Default"/>
        <w:widowControl w:val="0"/>
        <w:numPr>
          <w:ilvl w:val="0"/>
          <w:numId w:val="10"/>
        </w:numPr>
        <w:tabs>
          <w:tab w:val="left" w:pos="851"/>
        </w:tabs>
        <w:spacing w:line="360" w:lineRule="auto"/>
        <w:ind w:firstLine="567"/>
        <w:jc w:val="both"/>
        <w:rPr>
          <w:rFonts w:ascii="Times New Roman" w:hAnsi="Times New Roman" w:cs="Times New Roman"/>
          <w:color w:val="auto"/>
          <w:sz w:val="28"/>
          <w:szCs w:val="28"/>
          <w:lang w:val="uk-UA"/>
        </w:rPr>
      </w:pPr>
      <w:r w:rsidRPr="007E680D">
        <w:rPr>
          <w:rFonts w:ascii="Times New Roman" w:hAnsi="Times New Roman" w:cs="Times New Roman"/>
          <w:color w:val="auto"/>
          <w:sz w:val="28"/>
          <w:szCs w:val="28"/>
          <w:lang w:val="uk-UA"/>
        </w:rPr>
        <w:t>децизіоніська модель припускає, що політики приймають рішення щодо цілей політики, а науковці потім пропонують засоби, перш ніж політики їх реалізують;</w:t>
      </w:r>
    </w:p>
    <w:p w:rsidR="001B709A" w:rsidRPr="007E680D" w:rsidRDefault="001B709A" w:rsidP="00D81CB7">
      <w:pPr>
        <w:pStyle w:val="Default"/>
        <w:widowControl w:val="0"/>
        <w:numPr>
          <w:ilvl w:val="0"/>
          <w:numId w:val="10"/>
        </w:numPr>
        <w:tabs>
          <w:tab w:val="left" w:pos="851"/>
        </w:tabs>
        <w:spacing w:line="360" w:lineRule="auto"/>
        <w:ind w:firstLine="567"/>
        <w:jc w:val="both"/>
        <w:rPr>
          <w:rFonts w:ascii="Times New Roman" w:hAnsi="Times New Roman" w:cs="Times New Roman"/>
          <w:color w:val="auto"/>
          <w:sz w:val="28"/>
          <w:szCs w:val="28"/>
          <w:lang w:val="uk-UA"/>
        </w:rPr>
      </w:pPr>
      <w:r w:rsidRPr="007E680D">
        <w:rPr>
          <w:rFonts w:ascii="Times New Roman" w:hAnsi="Times New Roman" w:cs="Times New Roman"/>
          <w:color w:val="auto"/>
          <w:sz w:val="28"/>
          <w:szCs w:val="28"/>
          <w:lang w:val="uk-UA"/>
        </w:rPr>
        <w:t xml:space="preserve">технократична модель передбачає, що науковці пропонують як цілі, так і відповідні засоби до того, як саме політики їх реалізують. </w:t>
      </w:r>
    </w:p>
    <w:p w:rsidR="001B709A" w:rsidRPr="007E680D" w:rsidRDefault="001B709A" w:rsidP="00D81CB7">
      <w:pPr>
        <w:pStyle w:val="Default"/>
        <w:widowControl w:val="0"/>
        <w:numPr>
          <w:ilvl w:val="0"/>
          <w:numId w:val="10"/>
        </w:numPr>
        <w:tabs>
          <w:tab w:val="left" w:pos="851"/>
        </w:tabs>
        <w:spacing w:line="360" w:lineRule="auto"/>
        <w:ind w:firstLine="567"/>
        <w:jc w:val="both"/>
        <w:rPr>
          <w:rFonts w:ascii="Times New Roman" w:hAnsi="Times New Roman" w:cs="Times New Roman"/>
          <w:color w:val="auto"/>
          <w:sz w:val="28"/>
          <w:szCs w:val="28"/>
          <w:lang w:val="uk-UA"/>
        </w:rPr>
      </w:pPr>
      <w:r w:rsidRPr="007E680D">
        <w:rPr>
          <w:rFonts w:ascii="Times New Roman" w:hAnsi="Times New Roman" w:cs="Times New Roman"/>
          <w:color w:val="auto"/>
          <w:sz w:val="28"/>
          <w:szCs w:val="28"/>
          <w:lang w:val="uk-UA"/>
        </w:rPr>
        <w:t>прагматична модель передбачає, що цілі, а також засоби обговорюються демократичним шляхом до того, як політики їх реалізують</w:t>
      </w:r>
      <w:r w:rsidR="00C40818">
        <w:rPr>
          <w:rFonts w:ascii="Times New Roman" w:hAnsi="Times New Roman" w:cs="Times New Roman"/>
          <w:color w:val="auto"/>
          <w:sz w:val="28"/>
          <w:szCs w:val="28"/>
          <w:lang w:val="uk-UA"/>
        </w:rPr>
        <w:t xml:space="preserve"> </w:t>
      </w:r>
      <w:r w:rsidR="00C40818" w:rsidRPr="00AF650F">
        <w:rPr>
          <w:rFonts w:ascii="Times New Roman" w:hAnsi="Times New Roman" w:cs="Times New Roman"/>
          <w:color w:val="auto"/>
          <w:sz w:val="28"/>
          <w:szCs w:val="28"/>
          <w:lang w:val="ru-RU"/>
        </w:rPr>
        <w:t>[</w:t>
      </w:r>
      <w:r w:rsidR="00C40818">
        <w:rPr>
          <w:rFonts w:ascii="Times New Roman" w:hAnsi="Times New Roman" w:cs="Times New Roman"/>
          <w:color w:val="auto"/>
          <w:sz w:val="28"/>
          <w:szCs w:val="28"/>
          <w:lang w:val="uk-UA"/>
        </w:rPr>
        <w:t>38</w:t>
      </w:r>
      <w:r w:rsidR="00C40818" w:rsidRPr="00AF650F">
        <w:rPr>
          <w:rFonts w:ascii="Times New Roman" w:hAnsi="Times New Roman" w:cs="Times New Roman"/>
          <w:color w:val="auto"/>
          <w:sz w:val="28"/>
          <w:szCs w:val="28"/>
          <w:lang w:val="ru-RU"/>
        </w:rPr>
        <w:t>]</w:t>
      </w:r>
      <w:r w:rsidRPr="007E680D">
        <w:rPr>
          <w:rFonts w:ascii="Times New Roman" w:hAnsi="Times New Roman" w:cs="Times New Roman"/>
          <w:color w:val="auto"/>
          <w:sz w:val="28"/>
          <w:szCs w:val="28"/>
          <w:lang w:val="uk-UA"/>
        </w:rPr>
        <w:t>.</w:t>
      </w:r>
    </w:p>
    <w:p w:rsidR="00607F27" w:rsidRDefault="001B709A" w:rsidP="00D81CB7">
      <w:pPr>
        <w:pStyle w:val="Default"/>
        <w:widowControl w:val="0"/>
        <w:spacing w:line="360" w:lineRule="auto"/>
        <w:ind w:firstLine="567"/>
        <w:jc w:val="both"/>
        <w:rPr>
          <w:rFonts w:ascii="Times New Roman" w:hAnsi="Times New Roman" w:cs="Times New Roman"/>
          <w:sz w:val="28"/>
          <w:szCs w:val="28"/>
          <w:lang w:val="uk-UA"/>
        </w:rPr>
      </w:pPr>
      <w:r w:rsidRPr="007E680D">
        <w:rPr>
          <w:rFonts w:ascii="Times New Roman" w:hAnsi="Times New Roman" w:cs="Times New Roman"/>
          <w:color w:val="auto"/>
          <w:sz w:val="28"/>
          <w:szCs w:val="28"/>
          <w:lang w:val="uk-UA"/>
        </w:rPr>
        <w:t xml:space="preserve">Як подальший розвиток прагматичної моделі О. Еденхофер і М. Коварш описують прагматично-просвітницьку модель наукового консультування з питань політики, яка передбачає, що постановка проблеми, цілі і засоби (у їх взаємозв'язку) досліджуються науковцями і громадськістю спільно, перш ніж відбудуться публічні дебати щодо альтернативних варіантів політики. </w:t>
      </w:r>
      <w:r w:rsidRPr="00AF650F">
        <w:rPr>
          <w:rFonts w:ascii="Times New Roman" w:hAnsi="Times New Roman" w:cs="Times New Roman"/>
          <w:sz w:val="28"/>
          <w:szCs w:val="28"/>
          <w:lang w:val="uk-UA"/>
        </w:rPr>
        <w:t xml:space="preserve">Результати політики оцінюються спільно після її реалізації політиками </w:t>
      </w:r>
      <w:r w:rsidR="00607F27" w:rsidRPr="00AF650F">
        <w:rPr>
          <w:rFonts w:ascii="Times New Roman" w:hAnsi="Times New Roman" w:cs="Times New Roman"/>
          <w:sz w:val="28"/>
          <w:szCs w:val="28"/>
          <w:lang w:val="uk-UA"/>
        </w:rPr>
        <w:t>[</w:t>
      </w:r>
      <w:r w:rsidR="00607F27">
        <w:rPr>
          <w:rFonts w:ascii="Times New Roman" w:hAnsi="Times New Roman" w:cs="Times New Roman"/>
          <w:sz w:val="28"/>
          <w:szCs w:val="28"/>
          <w:lang w:val="uk-UA"/>
        </w:rPr>
        <w:t>35, с. 21</w:t>
      </w:r>
      <w:r w:rsidR="00607F27" w:rsidRPr="00AF650F">
        <w:rPr>
          <w:rFonts w:ascii="Times New Roman" w:hAnsi="Times New Roman" w:cs="Times New Roman"/>
          <w:sz w:val="28"/>
          <w:szCs w:val="28"/>
          <w:lang w:val="uk-UA"/>
        </w:rPr>
        <w:t>]</w:t>
      </w:r>
      <w:r w:rsidR="00607F27">
        <w:rPr>
          <w:rFonts w:ascii="Times New Roman" w:hAnsi="Times New Roman" w:cs="Times New Roman"/>
          <w:sz w:val="28"/>
          <w:szCs w:val="28"/>
          <w:lang w:val="uk-UA"/>
        </w:rPr>
        <w:t>.</w:t>
      </w:r>
    </w:p>
    <w:p w:rsidR="001B709A" w:rsidRPr="007E680D" w:rsidRDefault="001B709A"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Перші дві моделі припускають можливість проведення ціннісно-нейтральних наукових досліджень засобів (</w:t>
      </w:r>
      <w:r w:rsidR="00D45379">
        <w:rPr>
          <w:rFonts w:ascii="Times New Roman" w:hAnsi="Times New Roman" w:cs="Times New Roman"/>
          <w:sz w:val="28"/>
          <w:szCs w:val="28"/>
        </w:rPr>
        <w:t>децизіоніська</w:t>
      </w:r>
      <w:r w:rsidRPr="007E680D">
        <w:rPr>
          <w:rFonts w:ascii="Times New Roman" w:hAnsi="Times New Roman" w:cs="Times New Roman"/>
          <w:sz w:val="28"/>
          <w:szCs w:val="28"/>
        </w:rPr>
        <w:t xml:space="preserve"> модель) і цілей політики (технократична модель), вказуючи на те, що науковці можуть виступати в ролі ціннісно-нейтральних експертів-консультантів. Прагматична модель заперечує це припущення і розглядає науковців радше як консультантів процесу. Такі припущення мають значний вплив на можливість оцінювання роботи науковців </w:t>
      </w:r>
      <w:r w:rsidR="00D45379">
        <w:rPr>
          <w:rFonts w:ascii="Times New Roman" w:hAnsi="Times New Roman" w:cs="Times New Roman"/>
          <w:sz w:val="28"/>
          <w:szCs w:val="28"/>
        </w:rPr>
        <w:t xml:space="preserve">політичної сфери </w:t>
      </w:r>
      <w:r w:rsidRPr="007E680D">
        <w:rPr>
          <w:rFonts w:ascii="Times New Roman" w:hAnsi="Times New Roman" w:cs="Times New Roman"/>
          <w:sz w:val="28"/>
          <w:szCs w:val="28"/>
        </w:rPr>
        <w:t xml:space="preserve">як </w:t>
      </w:r>
      <w:r w:rsidR="00D45379">
        <w:rPr>
          <w:rFonts w:ascii="Times New Roman" w:hAnsi="Times New Roman" w:cs="Times New Roman"/>
          <w:sz w:val="28"/>
          <w:szCs w:val="28"/>
        </w:rPr>
        <w:t xml:space="preserve">політичних </w:t>
      </w:r>
      <w:r w:rsidRPr="007E680D">
        <w:rPr>
          <w:rFonts w:ascii="Times New Roman" w:hAnsi="Times New Roman" w:cs="Times New Roman"/>
          <w:sz w:val="28"/>
          <w:szCs w:val="28"/>
        </w:rPr>
        <w:t>консультантів.</w:t>
      </w:r>
    </w:p>
    <w:p w:rsidR="00D43A60" w:rsidRPr="007E680D" w:rsidRDefault="00383B96"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highlight w:val="yellow"/>
        </w:rPr>
      </w:pPr>
      <w:r w:rsidRPr="00A0664D">
        <w:rPr>
          <w:rFonts w:ascii="Times New Roman" w:hAnsi="Times New Roman" w:cs="Times New Roman"/>
          <w:sz w:val="28"/>
          <w:szCs w:val="28"/>
        </w:rPr>
        <w:t xml:space="preserve">Попри різноманітність поглядів, дослідники зосереджують увагу на тому, що політичне консультування є важливою складовою політичних процесів, яка </w:t>
      </w:r>
      <w:r w:rsidRPr="00D43A60">
        <w:rPr>
          <w:rFonts w:ascii="Times New Roman" w:hAnsi="Times New Roman" w:cs="Times New Roman"/>
          <w:sz w:val="28"/>
          <w:szCs w:val="28"/>
        </w:rPr>
        <w:lastRenderedPageBreak/>
        <w:t>впливає на формування та реалізацію політичних стратегій та рішень.</w:t>
      </w:r>
      <w:r w:rsidR="007A0DCA" w:rsidRPr="00D43A60">
        <w:rPr>
          <w:rFonts w:ascii="Times New Roman" w:hAnsi="Times New Roman" w:cs="Times New Roman"/>
          <w:sz w:val="28"/>
          <w:szCs w:val="28"/>
        </w:rPr>
        <w:t xml:space="preserve"> </w:t>
      </w:r>
      <w:r w:rsidR="00235B67" w:rsidRPr="00D43A60">
        <w:rPr>
          <w:rFonts w:ascii="Times New Roman" w:hAnsi="Times New Roman" w:cs="Times New Roman"/>
          <w:sz w:val="28"/>
          <w:szCs w:val="28"/>
        </w:rPr>
        <w:t>Так</w:t>
      </w:r>
      <w:r w:rsidR="007A0DCA" w:rsidRPr="00D43A60">
        <w:rPr>
          <w:rFonts w:ascii="Times New Roman" w:hAnsi="Times New Roman" w:cs="Times New Roman"/>
          <w:sz w:val="28"/>
          <w:szCs w:val="28"/>
        </w:rPr>
        <w:t xml:space="preserve">, </w:t>
      </w:r>
      <w:r w:rsidR="00E853A9" w:rsidRPr="00D43A60">
        <w:rPr>
          <w:rFonts w:ascii="Times New Roman" w:hAnsi="Times New Roman" w:cs="Times New Roman"/>
          <w:sz w:val="28"/>
          <w:szCs w:val="28"/>
        </w:rPr>
        <w:t>п</w:t>
      </w:r>
      <w:r w:rsidR="007A0DCA" w:rsidRPr="00D43A60">
        <w:rPr>
          <w:rFonts w:ascii="Times New Roman" w:hAnsi="Times New Roman" w:cs="Times New Roman"/>
          <w:sz w:val="28"/>
          <w:szCs w:val="28"/>
        </w:rPr>
        <w:t>олітичне консультування включає в себе ознайомлення, комунікацію та аргументоване викладення фактів, досвіду, прогнозів, порівнянь, а також поглиблений аналіз</w:t>
      </w:r>
      <w:r w:rsidR="00D43A60" w:rsidRPr="00D43A60">
        <w:rPr>
          <w:rFonts w:ascii="Times New Roman" w:hAnsi="Times New Roman" w:cs="Times New Roman"/>
          <w:sz w:val="28"/>
          <w:szCs w:val="28"/>
        </w:rPr>
        <w:t>; з</w:t>
      </w:r>
      <w:r w:rsidR="00D43A60" w:rsidRPr="00D43A60">
        <w:rPr>
          <w:rFonts w:ascii="Times New Roman" w:eastAsia="Times New Roman" w:hAnsi="Times New Roman" w:cs="Times New Roman"/>
          <w:sz w:val="28"/>
          <w:szCs w:val="28"/>
        </w:rPr>
        <w:t>дійснює вплив на діяльність і формування органів державної влади, та в результаті на прийняття стратегічних і тактичних політичних рішень і внутрішньо та зовнішню політичну діяльність.</w:t>
      </w:r>
    </w:p>
    <w:p w:rsidR="00127F7D" w:rsidRPr="00ED7547" w:rsidRDefault="007A0DCA" w:rsidP="00D81CB7">
      <w:pPr>
        <w:widowControl w:val="0"/>
        <w:spacing w:after="0" w:line="360" w:lineRule="auto"/>
        <w:ind w:firstLine="567"/>
        <w:jc w:val="both"/>
        <w:rPr>
          <w:highlight w:val="yellow"/>
        </w:rPr>
      </w:pPr>
      <w:r w:rsidRPr="00EE6A90">
        <w:rPr>
          <w:rFonts w:ascii="Times New Roman" w:hAnsi="Times New Roman" w:cs="Times New Roman"/>
          <w:sz w:val="28"/>
          <w:szCs w:val="28"/>
        </w:rPr>
        <w:t xml:space="preserve">Цей процес також включає розробку цільових пропозицій, заяв та заходів, які підтримуються міркуваннями та обґрунтуваннями. </w:t>
      </w:r>
      <w:r w:rsidRPr="00127F7D">
        <w:rPr>
          <w:rFonts w:ascii="Times New Roman" w:hAnsi="Times New Roman" w:cs="Times New Roman"/>
          <w:sz w:val="28"/>
          <w:szCs w:val="28"/>
        </w:rPr>
        <w:t xml:space="preserve">Постачальники консультаційних послуг спрямовані на надання таких послуг отримувачам, які, як правило, є органами влади, що приймають політичні рішення. </w:t>
      </w:r>
      <w:r w:rsidR="00127F7D" w:rsidRPr="00127F7D">
        <w:rPr>
          <w:rFonts w:ascii="Times New Roman" w:hAnsi="Times New Roman" w:cs="Times New Roman"/>
          <w:sz w:val="28"/>
          <w:szCs w:val="28"/>
        </w:rPr>
        <w:t xml:space="preserve">Роль політичних консультантів може включати зв’язки з громадськістю, продажі та управління, але їхня головна мета </w:t>
      </w:r>
      <w:r w:rsidR="00836F88">
        <w:rPr>
          <w:rFonts w:ascii="Times New Roman" w:hAnsi="Times New Roman" w:cs="Times New Roman"/>
          <w:sz w:val="28"/>
          <w:szCs w:val="28"/>
        </w:rPr>
        <w:t>–</w:t>
      </w:r>
      <w:r w:rsidR="00127F7D" w:rsidRPr="00127F7D">
        <w:rPr>
          <w:rFonts w:ascii="Times New Roman" w:hAnsi="Times New Roman" w:cs="Times New Roman"/>
          <w:sz w:val="28"/>
          <w:szCs w:val="28"/>
        </w:rPr>
        <w:t xml:space="preserve"> ознайомити виборців із програмами своїх кандидатів і допомогти представити їх найкращим чином.</w:t>
      </w:r>
    </w:p>
    <w:p w:rsidR="007A0DCA" w:rsidRPr="00EE6A90" w:rsidRDefault="007A0DCA"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EE6A90">
        <w:rPr>
          <w:rFonts w:ascii="Times New Roman" w:hAnsi="Times New Roman" w:cs="Times New Roman"/>
          <w:sz w:val="28"/>
          <w:szCs w:val="28"/>
        </w:rPr>
        <w:t>Політичне консультування набуває наукового значення, якщо його твердження та відповіді на питання базуються на прозорих цілях, відповідних методах та об'єктивно обґрунтованих даних</w:t>
      </w:r>
      <w:r w:rsidR="00E853A9" w:rsidRPr="00EE6A90">
        <w:rPr>
          <w:rFonts w:ascii="Times New Roman" w:hAnsi="Times New Roman" w:cs="Times New Roman"/>
          <w:sz w:val="28"/>
          <w:szCs w:val="28"/>
        </w:rPr>
        <w:t xml:space="preserve"> </w:t>
      </w:r>
      <w:r w:rsidR="00E853A9" w:rsidRPr="00AF650F">
        <w:rPr>
          <w:rFonts w:ascii="Times New Roman" w:hAnsi="Times New Roman" w:cs="Times New Roman"/>
          <w:sz w:val="28"/>
          <w:szCs w:val="28"/>
          <w:lang w:val="ru-RU"/>
        </w:rPr>
        <w:t>[</w:t>
      </w:r>
      <w:r w:rsidR="00607F27">
        <w:rPr>
          <w:rFonts w:ascii="Times New Roman" w:hAnsi="Times New Roman" w:cs="Times New Roman"/>
          <w:sz w:val="28"/>
          <w:szCs w:val="28"/>
        </w:rPr>
        <w:t>28, с. 32</w:t>
      </w:r>
      <w:r w:rsidR="00E853A9" w:rsidRPr="00AF650F">
        <w:rPr>
          <w:rFonts w:ascii="Times New Roman" w:hAnsi="Times New Roman" w:cs="Times New Roman"/>
          <w:sz w:val="28"/>
          <w:szCs w:val="28"/>
          <w:lang w:val="ru-RU"/>
        </w:rPr>
        <w:t>]</w:t>
      </w:r>
      <w:r w:rsidRPr="00EE6A90">
        <w:rPr>
          <w:rFonts w:ascii="Times New Roman" w:hAnsi="Times New Roman" w:cs="Times New Roman"/>
          <w:sz w:val="28"/>
          <w:szCs w:val="28"/>
        </w:rPr>
        <w:t>.</w:t>
      </w:r>
    </w:p>
    <w:p w:rsidR="00EA1054" w:rsidRPr="007E680D" w:rsidRDefault="00C36FF9" w:rsidP="00D81CB7">
      <w:pPr>
        <w:pStyle w:val="Default"/>
        <w:widowControl w:val="0"/>
        <w:spacing w:line="360" w:lineRule="auto"/>
        <w:ind w:firstLine="567"/>
        <w:jc w:val="both"/>
        <w:rPr>
          <w:rFonts w:ascii="Times New Roman" w:hAnsi="Times New Roman" w:cs="Times New Roman"/>
          <w:sz w:val="28"/>
          <w:szCs w:val="28"/>
          <w:lang w:val="uk-UA"/>
        </w:rPr>
      </w:pPr>
      <w:r w:rsidRPr="007E680D">
        <w:rPr>
          <w:rFonts w:ascii="Times New Roman" w:hAnsi="Times New Roman" w:cs="Times New Roman"/>
          <w:sz w:val="28"/>
          <w:szCs w:val="28"/>
          <w:lang w:val="uk-UA"/>
        </w:rPr>
        <w:t>Наявний широкий потенціал підходів до визначення дефініції «політичне консультування» свідчить про існуючу трансформацію з розуміння цього терміну в напрямі спеціалізованого політичного інституту.</w:t>
      </w:r>
      <w:r w:rsidR="00BF75E9" w:rsidRPr="007E680D">
        <w:rPr>
          <w:rFonts w:ascii="Times New Roman" w:hAnsi="Times New Roman" w:cs="Times New Roman"/>
          <w:color w:val="auto"/>
          <w:sz w:val="28"/>
          <w:szCs w:val="28"/>
          <w:lang w:val="uk-UA"/>
        </w:rPr>
        <w:t xml:space="preserve"> При цьому п</w:t>
      </w:r>
      <w:r w:rsidR="00BF75E9" w:rsidRPr="007E680D">
        <w:rPr>
          <w:rFonts w:ascii="Times New Roman" w:hAnsi="Times New Roman" w:cs="Times New Roman"/>
          <w:sz w:val="28"/>
          <w:szCs w:val="28"/>
          <w:lang w:val="uk-UA"/>
        </w:rPr>
        <w:t>олітичний консалтинг як особливий політичний інститут виникає лише тоді, коли з'являються передумови існування відносно вільного ринку консультаційних послуг.</w:t>
      </w:r>
    </w:p>
    <w:p w:rsidR="009D1B5C" w:rsidRDefault="009403C5"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Політичний консалтинг - новий науковий напрям, що вивчає діяльність, яка забезпечує потреби суспільства, виокремлених груп та індивідів у досягненні цілей спрямованої зміни наявної соціально-політичної ситуації. </w:t>
      </w:r>
    </w:p>
    <w:p w:rsidR="009D1B5C" w:rsidRPr="007E680D" w:rsidRDefault="009D1B5C" w:rsidP="00D81CB7">
      <w:pPr>
        <w:widowControl w:val="0"/>
        <w:spacing w:after="0" w:line="360" w:lineRule="auto"/>
        <w:ind w:firstLine="567"/>
        <w:jc w:val="both"/>
        <w:rPr>
          <w:rFonts w:ascii="Times New Roman" w:eastAsia="Times New Roman" w:hAnsi="Times New Roman" w:cs="Times New Roman"/>
          <w:color w:val="0C0C0C"/>
          <w:sz w:val="28"/>
          <w:szCs w:val="28"/>
        </w:rPr>
      </w:pPr>
      <w:r w:rsidRPr="007E680D">
        <w:rPr>
          <w:rFonts w:ascii="Times New Roman" w:hAnsi="Times New Roman" w:cs="Times New Roman"/>
          <w:sz w:val="28"/>
          <w:szCs w:val="28"/>
        </w:rPr>
        <w:t>У широкому змісті політичне консультування - це рід професійної діяльності з інтелектуального й організаційного забезпечення функціонування політичної системи через створення та реалізацію високоефективних аналітичних і комунікаційних технологій політичного управління.</w:t>
      </w:r>
      <w:r>
        <w:rPr>
          <w:rFonts w:ascii="Times New Roman" w:hAnsi="Times New Roman" w:cs="Times New Roman"/>
          <w:sz w:val="28"/>
          <w:szCs w:val="28"/>
        </w:rPr>
        <w:t xml:space="preserve"> </w:t>
      </w:r>
      <w:r w:rsidR="00DA25CE">
        <w:rPr>
          <w:rFonts w:ascii="Times New Roman" w:hAnsi="Times New Roman" w:cs="Times New Roman"/>
          <w:sz w:val="28"/>
          <w:szCs w:val="28"/>
        </w:rPr>
        <w:t>В більш вузькому значенні</w:t>
      </w:r>
      <w:r w:rsidR="009403C5" w:rsidRPr="007E680D">
        <w:rPr>
          <w:rFonts w:ascii="Times New Roman" w:hAnsi="Times New Roman" w:cs="Times New Roman"/>
          <w:sz w:val="28"/>
          <w:szCs w:val="28"/>
        </w:rPr>
        <w:t xml:space="preserve"> </w:t>
      </w:r>
      <w:r w:rsidR="00DA25CE">
        <w:rPr>
          <w:rFonts w:ascii="Times New Roman" w:hAnsi="Times New Roman" w:cs="Times New Roman"/>
          <w:sz w:val="28"/>
          <w:szCs w:val="28"/>
        </w:rPr>
        <w:t>«</w:t>
      </w:r>
      <w:r w:rsidR="009403C5" w:rsidRPr="007E680D">
        <w:rPr>
          <w:rFonts w:ascii="Times New Roman" w:hAnsi="Times New Roman" w:cs="Times New Roman"/>
          <w:sz w:val="28"/>
          <w:szCs w:val="28"/>
        </w:rPr>
        <w:t>політичне консультування</w:t>
      </w:r>
      <w:r w:rsidR="00DA25CE">
        <w:rPr>
          <w:rFonts w:ascii="Times New Roman" w:hAnsi="Times New Roman" w:cs="Times New Roman"/>
          <w:sz w:val="28"/>
          <w:szCs w:val="28"/>
        </w:rPr>
        <w:t>»</w:t>
      </w:r>
      <w:r w:rsidR="009403C5" w:rsidRPr="007E680D">
        <w:rPr>
          <w:rFonts w:ascii="Times New Roman" w:hAnsi="Times New Roman" w:cs="Times New Roman"/>
          <w:sz w:val="28"/>
          <w:szCs w:val="28"/>
        </w:rPr>
        <w:t xml:space="preserve"> - це</w:t>
      </w:r>
      <w:r w:rsidR="00836F88">
        <w:rPr>
          <w:rFonts w:ascii="Times New Roman" w:hAnsi="Times New Roman" w:cs="Times New Roman"/>
          <w:sz w:val="28"/>
          <w:szCs w:val="28"/>
        </w:rPr>
        <w:t xml:space="preserve"> форма експертної діяльності</w:t>
      </w:r>
      <w:r w:rsidR="009403C5" w:rsidRPr="007E680D">
        <w:rPr>
          <w:rFonts w:ascii="Times New Roman" w:hAnsi="Times New Roman" w:cs="Times New Roman"/>
          <w:sz w:val="28"/>
          <w:szCs w:val="28"/>
        </w:rPr>
        <w:t>, пов'язана з наданням клієнту</w:t>
      </w:r>
      <w:r>
        <w:rPr>
          <w:rFonts w:ascii="Times New Roman" w:hAnsi="Times New Roman" w:cs="Times New Roman"/>
          <w:sz w:val="28"/>
          <w:szCs w:val="28"/>
        </w:rPr>
        <w:t xml:space="preserve"> (</w:t>
      </w:r>
      <w:r w:rsidRPr="007E680D">
        <w:rPr>
          <w:rFonts w:ascii="Times New Roman" w:eastAsia="Times New Roman" w:hAnsi="Times New Roman" w:cs="Times New Roman"/>
          <w:color w:val="0C0C0C"/>
          <w:sz w:val="28"/>
          <w:szCs w:val="28"/>
          <w:bdr w:val="none" w:sz="0" w:space="0" w:color="auto" w:frame="1"/>
        </w:rPr>
        <w:t>політичним кандидатам, політичним партіям</w:t>
      </w:r>
      <w:r>
        <w:rPr>
          <w:rFonts w:ascii="Times New Roman" w:eastAsia="Times New Roman" w:hAnsi="Times New Roman" w:cs="Times New Roman"/>
          <w:color w:val="0C0C0C"/>
          <w:sz w:val="28"/>
          <w:szCs w:val="28"/>
          <w:bdr w:val="none" w:sz="0" w:space="0" w:color="auto" w:frame="1"/>
        </w:rPr>
        <w:t xml:space="preserve">, зацікавленим </w:t>
      </w:r>
      <w:r>
        <w:rPr>
          <w:rFonts w:ascii="Times New Roman" w:eastAsia="Times New Roman" w:hAnsi="Times New Roman" w:cs="Times New Roman"/>
          <w:color w:val="0C0C0C"/>
          <w:sz w:val="28"/>
          <w:szCs w:val="28"/>
          <w:bdr w:val="none" w:sz="0" w:space="0" w:color="auto" w:frame="1"/>
        </w:rPr>
        <w:lastRenderedPageBreak/>
        <w:t>групам)</w:t>
      </w:r>
      <w:r w:rsidR="009403C5" w:rsidRPr="007E680D">
        <w:rPr>
          <w:rFonts w:ascii="Times New Roman" w:hAnsi="Times New Roman" w:cs="Times New Roman"/>
          <w:sz w:val="28"/>
          <w:szCs w:val="28"/>
        </w:rPr>
        <w:t xml:space="preserve"> порад, покликаних забезпечити досягнення ним політичних цілей. </w:t>
      </w:r>
      <w:r>
        <w:rPr>
          <w:rFonts w:ascii="Times New Roman" w:hAnsi="Times New Roman" w:cs="Times New Roman"/>
          <w:sz w:val="28"/>
          <w:szCs w:val="28"/>
        </w:rPr>
        <w:t>Відповідно м</w:t>
      </w:r>
      <w:r w:rsidRPr="007E680D">
        <w:rPr>
          <w:rFonts w:ascii="Times New Roman" w:eastAsia="Times New Roman" w:hAnsi="Times New Roman" w:cs="Times New Roman"/>
          <w:color w:val="0C0C0C"/>
          <w:sz w:val="28"/>
          <w:szCs w:val="28"/>
          <w:bdr w:val="none" w:sz="0" w:space="0" w:color="auto" w:frame="1"/>
        </w:rPr>
        <w:t xml:space="preserve">етою політичного консультування </w:t>
      </w:r>
      <w:r>
        <w:rPr>
          <w:rFonts w:ascii="Times New Roman" w:eastAsia="Times New Roman" w:hAnsi="Times New Roman" w:cs="Times New Roman"/>
          <w:color w:val="0C0C0C"/>
          <w:sz w:val="28"/>
          <w:szCs w:val="28"/>
          <w:bdr w:val="none" w:sz="0" w:space="0" w:color="auto" w:frame="1"/>
        </w:rPr>
        <w:t>стає</w:t>
      </w:r>
      <w:r w:rsidRPr="007E680D">
        <w:rPr>
          <w:rFonts w:ascii="Times New Roman" w:eastAsia="Times New Roman" w:hAnsi="Times New Roman" w:cs="Times New Roman"/>
          <w:color w:val="0C0C0C"/>
          <w:sz w:val="28"/>
          <w:szCs w:val="28"/>
          <w:bdr w:val="none" w:sz="0" w:space="0" w:color="auto" w:frame="1"/>
        </w:rPr>
        <w:t xml:space="preserve"> допомога цим суб’єктам у досягненні їхніх цілей, незалежно від того, мають вони перемогу на виборах, вплив на громадську думку чи підтримку певної політики.</w:t>
      </w:r>
    </w:p>
    <w:p w:rsidR="009403C5" w:rsidRPr="007E680D" w:rsidRDefault="009403C5"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Функції політичного консалтингу </w:t>
      </w:r>
      <w:r w:rsidR="00836F88">
        <w:rPr>
          <w:rFonts w:ascii="Times New Roman" w:hAnsi="Times New Roman" w:cs="Times New Roman"/>
          <w:sz w:val="28"/>
          <w:szCs w:val="28"/>
        </w:rPr>
        <w:t xml:space="preserve">існують у взаємозв’язку з </w:t>
      </w:r>
      <w:r w:rsidR="0036584E">
        <w:rPr>
          <w:rFonts w:ascii="Times New Roman" w:hAnsi="Times New Roman" w:cs="Times New Roman"/>
          <w:sz w:val="28"/>
          <w:szCs w:val="28"/>
        </w:rPr>
        <w:t>експертною</w:t>
      </w:r>
      <w:r w:rsidR="00836F88">
        <w:rPr>
          <w:rFonts w:ascii="Times New Roman" w:hAnsi="Times New Roman" w:cs="Times New Roman"/>
          <w:sz w:val="28"/>
          <w:szCs w:val="28"/>
        </w:rPr>
        <w:t xml:space="preserve"> діяльністю</w:t>
      </w:r>
      <w:r w:rsidRPr="007E680D">
        <w:rPr>
          <w:rFonts w:ascii="Times New Roman" w:hAnsi="Times New Roman" w:cs="Times New Roman"/>
          <w:sz w:val="28"/>
          <w:szCs w:val="28"/>
        </w:rPr>
        <w:t xml:space="preserve">: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дослідження політичної ситуації </w:t>
      </w:r>
      <w:r w:rsidR="004B236D">
        <w:rPr>
          <w:rFonts w:ascii="Times New Roman" w:hAnsi="Times New Roman" w:cs="Times New Roman"/>
          <w:sz w:val="28"/>
          <w:szCs w:val="28"/>
        </w:rPr>
        <w:t xml:space="preserve">або вид діяльності ініційований політичною кампанією </w:t>
      </w:r>
      <w:r w:rsidRPr="0036584E">
        <w:rPr>
          <w:rFonts w:ascii="Times New Roman" w:hAnsi="Times New Roman" w:cs="Times New Roman"/>
          <w:sz w:val="28"/>
          <w:szCs w:val="28"/>
        </w:rPr>
        <w:t>(за категоріями її прояву: від досліджень іміджу окремого суб'єкта політичної ситуації</w:t>
      </w:r>
      <w:r w:rsidR="004B236D">
        <w:rPr>
          <w:rFonts w:ascii="Times New Roman" w:hAnsi="Times New Roman" w:cs="Times New Roman"/>
          <w:sz w:val="28"/>
          <w:szCs w:val="28"/>
        </w:rPr>
        <w:t>, політичної кампанії</w:t>
      </w:r>
      <w:r w:rsidRPr="0036584E">
        <w:rPr>
          <w:rFonts w:ascii="Times New Roman" w:hAnsi="Times New Roman" w:cs="Times New Roman"/>
          <w:sz w:val="28"/>
          <w:szCs w:val="28"/>
        </w:rPr>
        <w:t xml:space="preserve"> до досліджень виборної історії суспільства);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прогнозування політичної ситуації (за категоріями її прояву);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реалізація маркетингового аспекту (позиціювання в політичній ситуації, розроблення стратегічних планів і програм, формування іміджу тощо);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створення і перетворення структур, які є суб'єктами політичної ситуації або впливають на неї;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оцінка ефективності проектів і заходів, покликаних у той чи інший спосіб вплинути на наявну політичну ситуацію; </w:t>
      </w:r>
    </w:p>
    <w:p w:rsidR="009403C5"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 xml:space="preserve">реалізація стратегічних і тактичних планів впливу на політичну ситуацію; </w:t>
      </w:r>
    </w:p>
    <w:p w:rsidR="003950AD" w:rsidRPr="0036584E" w:rsidRDefault="009403C5" w:rsidP="00D81CB7">
      <w:pPr>
        <w:pStyle w:val="a7"/>
        <w:widowControl w:val="0"/>
        <w:numPr>
          <w:ilvl w:val="0"/>
          <w:numId w:val="25"/>
        </w:numPr>
        <w:tabs>
          <w:tab w:val="left" w:pos="993"/>
        </w:tabs>
        <w:spacing w:after="0" w:line="360" w:lineRule="auto"/>
        <w:ind w:left="0" w:firstLine="556"/>
        <w:jc w:val="both"/>
        <w:rPr>
          <w:rFonts w:ascii="Times New Roman" w:hAnsi="Times New Roman" w:cs="Times New Roman"/>
          <w:sz w:val="28"/>
          <w:szCs w:val="28"/>
        </w:rPr>
      </w:pPr>
      <w:r w:rsidRPr="0036584E">
        <w:rPr>
          <w:rFonts w:ascii="Times New Roman" w:hAnsi="Times New Roman" w:cs="Times New Roman"/>
          <w:sz w:val="28"/>
          <w:szCs w:val="28"/>
        </w:rPr>
        <w:t>оперативне реагування на зміну політичної ситуації (стратегічне і тактичне)</w:t>
      </w:r>
      <w:r w:rsidR="00E93065">
        <w:rPr>
          <w:rFonts w:ascii="Times New Roman" w:hAnsi="Times New Roman" w:cs="Times New Roman"/>
          <w:sz w:val="28"/>
          <w:szCs w:val="28"/>
        </w:rPr>
        <w:t xml:space="preserve"> </w:t>
      </w:r>
      <w:r w:rsidR="00E93065" w:rsidRPr="00AF650F">
        <w:rPr>
          <w:rFonts w:ascii="Times New Roman" w:hAnsi="Times New Roman" w:cs="Times New Roman"/>
          <w:sz w:val="28"/>
          <w:szCs w:val="28"/>
          <w:lang w:val="ru-RU"/>
        </w:rPr>
        <w:t>[</w:t>
      </w:r>
      <w:r w:rsidR="00E93065">
        <w:rPr>
          <w:rFonts w:ascii="Times New Roman" w:hAnsi="Times New Roman" w:cs="Times New Roman"/>
          <w:sz w:val="28"/>
          <w:szCs w:val="28"/>
        </w:rPr>
        <w:t>16, с. 42</w:t>
      </w:r>
      <w:r w:rsidR="00E93065" w:rsidRPr="00AF650F">
        <w:rPr>
          <w:rFonts w:ascii="Times New Roman" w:hAnsi="Times New Roman" w:cs="Times New Roman"/>
          <w:sz w:val="28"/>
          <w:szCs w:val="28"/>
          <w:lang w:val="ru-RU"/>
        </w:rPr>
        <w:t>]</w:t>
      </w:r>
      <w:r w:rsidRPr="0036584E">
        <w:rPr>
          <w:rFonts w:ascii="Times New Roman" w:hAnsi="Times New Roman" w:cs="Times New Roman"/>
          <w:sz w:val="28"/>
          <w:szCs w:val="28"/>
        </w:rPr>
        <w:t>.</w:t>
      </w:r>
    </w:p>
    <w:p w:rsidR="00D72F4B" w:rsidRPr="007E680D" w:rsidRDefault="009403C5"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Консалтингові компанії </w:t>
      </w:r>
      <w:r w:rsidR="003714C6">
        <w:rPr>
          <w:rFonts w:ascii="Times New Roman" w:hAnsi="Times New Roman" w:cs="Times New Roman"/>
          <w:sz w:val="28"/>
          <w:szCs w:val="28"/>
        </w:rPr>
        <w:t>–</w:t>
      </w:r>
      <w:r w:rsidR="009D1B5C">
        <w:rPr>
          <w:rFonts w:ascii="Times New Roman" w:hAnsi="Times New Roman" w:cs="Times New Roman"/>
          <w:sz w:val="28"/>
          <w:szCs w:val="28"/>
        </w:rPr>
        <w:t xml:space="preserve"> це</w:t>
      </w:r>
      <w:r w:rsidRPr="007E680D">
        <w:rPr>
          <w:rFonts w:ascii="Times New Roman" w:hAnsi="Times New Roman" w:cs="Times New Roman"/>
          <w:sz w:val="28"/>
          <w:szCs w:val="28"/>
        </w:rPr>
        <w:t xml:space="preserve"> компанії, що виконують послуги із забезпечення названих функцій. Політичні консультанти - суб'єкти політичної ситуації, які виконують послуги із забезпечення функцій політичного консалтингу.</w:t>
      </w:r>
      <w:r w:rsidR="0036584E">
        <w:rPr>
          <w:rFonts w:ascii="Times New Roman" w:hAnsi="Times New Roman" w:cs="Times New Roman"/>
          <w:sz w:val="28"/>
          <w:szCs w:val="28"/>
        </w:rPr>
        <w:t xml:space="preserve"> </w:t>
      </w:r>
      <w:r w:rsidR="001569BF" w:rsidRPr="001569BF">
        <w:rPr>
          <w:rFonts w:ascii="Times New Roman" w:hAnsi="Times New Roman" w:cs="Times New Roman"/>
          <w:sz w:val="28"/>
          <w:szCs w:val="28"/>
        </w:rPr>
        <w:t>Консультанти, не є частиною системи, яку вони консультують. Системи конституюються як соціальні контексти, в яких можна спостерігати політичні процеси в контексті прийняття рішень</w:t>
      </w:r>
      <w:r w:rsidR="00E93065">
        <w:rPr>
          <w:rFonts w:ascii="Times New Roman" w:hAnsi="Times New Roman" w:cs="Times New Roman"/>
          <w:sz w:val="28"/>
          <w:szCs w:val="28"/>
        </w:rPr>
        <w:t xml:space="preserve"> </w:t>
      </w:r>
      <w:r w:rsidR="00E93065" w:rsidRPr="00AF650F">
        <w:rPr>
          <w:rFonts w:ascii="Times New Roman" w:hAnsi="Times New Roman" w:cs="Times New Roman"/>
          <w:sz w:val="28"/>
          <w:szCs w:val="28"/>
          <w:lang w:val="ru-RU"/>
        </w:rPr>
        <w:t>[</w:t>
      </w:r>
      <w:r w:rsidR="00E93065">
        <w:rPr>
          <w:rFonts w:ascii="Times New Roman" w:hAnsi="Times New Roman" w:cs="Times New Roman"/>
          <w:sz w:val="28"/>
          <w:szCs w:val="28"/>
        </w:rPr>
        <w:t>11</w:t>
      </w:r>
      <w:r w:rsidR="00E93065" w:rsidRPr="00AF650F">
        <w:rPr>
          <w:rFonts w:ascii="Times New Roman" w:hAnsi="Times New Roman" w:cs="Times New Roman"/>
          <w:sz w:val="28"/>
          <w:szCs w:val="28"/>
          <w:lang w:val="ru-RU"/>
        </w:rPr>
        <w:t>]</w:t>
      </w:r>
      <w:r w:rsidR="001569BF" w:rsidRPr="001569BF">
        <w:rPr>
          <w:rFonts w:ascii="Times New Roman" w:hAnsi="Times New Roman" w:cs="Times New Roman"/>
          <w:sz w:val="28"/>
          <w:szCs w:val="28"/>
        </w:rPr>
        <w:t xml:space="preserve">. Політичний означає, що існують позиції </w:t>
      </w:r>
      <w:r w:rsidR="001569BF">
        <w:rPr>
          <w:rFonts w:ascii="Times New Roman" w:hAnsi="Times New Roman" w:cs="Times New Roman"/>
          <w:sz w:val="28"/>
          <w:szCs w:val="28"/>
        </w:rPr>
        <w:t>«</w:t>
      </w:r>
      <w:r w:rsidR="001569BF" w:rsidRPr="001569BF">
        <w:rPr>
          <w:rFonts w:ascii="Times New Roman" w:hAnsi="Times New Roman" w:cs="Times New Roman"/>
          <w:sz w:val="28"/>
          <w:szCs w:val="28"/>
        </w:rPr>
        <w:t>за</w:t>
      </w:r>
      <w:r w:rsidR="001569BF">
        <w:rPr>
          <w:rFonts w:ascii="Times New Roman" w:hAnsi="Times New Roman" w:cs="Times New Roman"/>
          <w:sz w:val="28"/>
          <w:szCs w:val="28"/>
        </w:rPr>
        <w:t>»</w:t>
      </w:r>
      <w:r w:rsidR="001569BF" w:rsidRPr="001569BF">
        <w:rPr>
          <w:rFonts w:ascii="Times New Roman" w:hAnsi="Times New Roman" w:cs="Times New Roman"/>
          <w:sz w:val="28"/>
          <w:szCs w:val="28"/>
        </w:rPr>
        <w:t xml:space="preserve"> і </w:t>
      </w:r>
      <w:r w:rsidR="001569BF">
        <w:rPr>
          <w:rFonts w:ascii="Times New Roman" w:hAnsi="Times New Roman" w:cs="Times New Roman"/>
          <w:sz w:val="28"/>
          <w:szCs w:val="28"/>
        </w:rPr>
        <w:t>«</w:t>
      </w:r>
      <w:r w:rsidR="001569BF" w:rsidRPr="001569BF">
        <w:rPr>
          <w:rFonts w:ascii="Times New Roman" w:hAnsi="Times New Roman" w:cs="Times New Roman"/>
          <w:sz w:val="28"/>
          <w:szCs w:val="28"/>
        </w:rPr>
        <w:t>проти</w:t>
      </w:r>
      <w:r w:rsidR="001569BF">
        <w:rPr>
          <w:rFonts w:ascii="Times New Roman" w:hAnsi="Times New Roman" w:cs="Times New Roman"/>
          <w:sz w:val="28"/>
          <w:szCs w:val="28"/>
        </w:rPr>
        <w:t>»</w:t>
      </w:r>
      <w:r w:rsidR="001569BF" w:rsidRPr="001569BF">
        <w:rPr>
          <w:rFonts w:ascii="Times New Roman" w:hAnsi="Times New Roman" w:cs="Times New Roman"/>
          <w:sz w:val="28"/>
          <w:szCs w:val="28"/>
        </w:rPr>
        <w:t xml:space="preserve"> щодо питання, яке необхідно вирішити. Завдяки своїй ролі </w:t>
      </w:r>
      <w:r w:rsidR="001569BF">
        <w:rPr>
          <w:rFonts w:ascii="Times New Roman" w:hAnsi="Times New Roman" w:cs="Times New Roman"/>
          <w:sz w:val="28"/>
          <w:szCs w:val="28"/>
        </w:rPr>
        <w:t>політичний</w:t>
      </w:r>
      <w:r w:rsidR="001569BF" w:rsidRPr="001569BF">
        <w:rPr>
          <w:rFonts w:ascii="Times New Roman" w:hAnsi="Times New Roman" w:cs="Times New Roman"/>
          <w:sz w:val="28"/>
          <w:szCs w:val="28"/>
        </w:rPr>
        <w:t xml:space="preserve"> консультант</w:t>
      </w:r>
      <w:r w:rsidR="001569BF">
        <w:rPr>
          <w:rFonts w:ascii="Times New Roman" w:hAnsi="Times New Roman" w:cs="Times New Roman"/>
          <w:sz w:val="28"/>
          <w:szCs w:val="28"/>
        </w:rPr>
        <w:t>-експерт</w:t>
      </w:r>
      <w:r w:rsidR="001569BF" w:rsidRPr="001569BF">
        <w:rPr>
          <w:rFonts w:ascii="Times New Roman" w:hAnsi="Times New Roman" w:cs="Times New Roman"/>
          <w:sz w:val="28"/>
          <w:szCs w:val="28"/>
        </w:rPr>
        <w:t xml:space="preserve"> може привнести необхідну об’єктивність в організовані таким чином процеси прийняття рішень. Вони можуть модерувати процеси, надавати нову інформацію і, таким чином, вирішувати конфлікти, де це </w:t>
      </w:r>
      <w:r w:rsidR="001569BF" w:rsidRPr="001569BF">
        <w:rPr>
          <w:rFonts w:ascii="Times New Roman" w:hAnsi="Times New Roman" w:cs="Times New Roman"/>
          <w:sz w:val="28"/>
          <w:szCs w:val="28"/>
        </w:rPr>
        <w:lastRenderedPageBreak/>
        <w:t xml:space="preserve">необхідно. </w:t>
      </w:r>
      <w:r w:rsidR="001569BF">
        <w:rPr>
          <w:rFonts w:ascii="Times New Roman" w:hAnsi="Times New Roman" w:cs="Times New Roman"/>
          <w:sz w:val="28"/>
          <w:szCs w:val="28"/>
        </w:rPr>
        <w:t>Такі аспекти</w:t>
      </w:r>
      <w:r w:rsidR="00D72F4B" w:rsidRPr="007E680D">
        <w:rPr>
          <w:rFonts w:ascii="Times New Roman" w:hAnsi="Times New Roman" w:cs="Times New Roman"/>
          <w:sz w:val="28"/>
          <w:szCs w:val="28"/>
        </w:rPr>
        <w:t xml:space="preserve"> відображають сутність політичного консультування</w:t>
      </w:r>
      <w:r w:rsidR="00E93065">
        <w:rPr>
          <w:rFonts w:ascii="Times New Roman" w:hAnsi="Times New Roman" w:cs="Times New Roman"/>
          <w:sz w:val="28"/>
          <w:szCs w:val="28"/>
        </w:rPr>
        <w:t>,</w:t>
      </w:r>
      <w:r w:rsidR="00D72F4B" w:rsidRPr="007E680D">
        <w:rPr>
          <w:rFonts w:ascii="Times New Roman" w:hAnsi="Times New Roman" w:cs="Times New Roman"/>
          <w:sz w:val="28"/>
          <w:szCs w:val="28"/>
        </w:rPr>
        <w:t xml:space="preserve"> як стратегічного партнерства між консультантами та їхніми клієнтами для досягнення успішних політичних результатів.</w:t>
      </w:r>
    </w:p>
    <w:p w:rsidR="00836F88" w:rsidRPr="00D43A60" w:rsidRDefault="00867EA1"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Таким чином, </w:t>
      </w:r>
      <w:r w:rsidR="001B4DA5">
        <w:rPr>
          <w:rFonts w:ascii="Times New Roman" w:hAnsi="Times New Roman" w:cs="Times New Roman"/>
          <w:sz w:val="28"/>
          <w:szCs w:val="28"/>
        </w:rPr>
        <w:t>у</w:t>
      </w:r>
      <w:r w:rsidR="00836F88" w:rsidRPr="00D43A60">
        <w:rPr>
          <w:rFonts w:ascii="Times New Roman" w:hAnsi="Times New Roman" w:cs="Times New Roman"/>
          <w:sz w:val="28"/>
          <w:szCs w:val="28"/>
        </w:rPr>
        <w:t xml:space="preserve">загальнюючи напрацювання науковців стосовно до розуміння політичного консультування, </w:t>
      </w:r>
      <w:r w:rsidR="00DC044A">
        <w:rPr>
          <w:rFonts w:ascii="Times New Roman" w:hAnsi="Times New Roman" w:cs="Times New Roman"/>
          <w:sz w:val="28"/>
          <w:szCs w:val="28"/>
        </w:rPr>
        <w:t xml:space="preserve">розглянуті </w:t>
      </w:r>
      <w:r w:rsidR="00836F88" w:rsidRPr="00D43A60">
        <w:rPr>
          <w:rFonts w:ascii="Times New Roman" w:hAnsi="Times New Roman" w:cs="Times New Roman"/>
          <w:sz w:val="28"/>
          <w:szCs w:val="28"/>
        </w:rPr>
        <w:t>дефініції варто розподілити на такі, що описують концептуальний зміст:</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сфера застосування технологій зав’язків з громадськістю, що впливає</w:t>
      </w:r>
      <w:r w:rsidR="00D80B1B">
        <w:rPr>
          <w:rFonts w:ascii="Times New Roman" w:hAnsi="Times New Roman" w:cs="Times New Roman"/>
          <w:sz w:val="28"/>
          <w:szCs w:val="28"/>
        </w:rPr>
        <w:t xml:space="preserve"> </w:t>
      </w:r>
      <w:r w:rsidRPr="00836F88">
        <w:rPr>
          <w:rFonts w:ascii="Times New Roman" w:hAnsi="Times New Roman" w:cs="Times New Roman"/>
          <w:sz w:val="28"/>
          <w:szCs w:val="28"/>
        </w:rPr>
        <w:t>на політичне політичного життя соціуму;</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форма експертної діяльності із здійснення політичної діяльності на основі принципів поділу на операції й процедури, оптимізації, використання методів їх виконання;</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механізм управління політичною сферою на основі надання послуг експертної діяльності;</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спеціалізований інструмент, метод управління з формування політичних рішень, процесів, взаємовідносин у суспільстві;</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 xml:space="preserve">професійна експертна діяльність із здійснення різноманітних послуг суб’єктам політики; </w:t>
      </w:r>
    </w:p>
    <w:p w:rsidR="00836F88" w:rsidRPr="00836F88" w:rsidRDefault="00836F88" w:rsidP="00D81CB7">
      <w:pPr>
        <w:pStyle w:val="a7"/>
        <w:widowControl w:val="0"/>
        <w:numPr>
          <w:ilvl w:val="0"/>
          <w:numId w:val="24"/>
        </w:numPr>
        <w:tabs>
          <w:tab w:val="left" w:pos="851"/>
        </w:tabs>
        <w:spacing w:after="0" w:line="360" w:lineRule="auto"/>
        <w:ind w:left="0" w:firstLine="556"/>
        <w:jc w:val="both"/>
        <w:rPr>
          <w:rFonts w:ascii="Times New Roman" w:hAnsi="Times New Roman" w:cs="Times New Roman"/>
          <w:sz w:val="28"/>
          <w:szCs w:val="28"/>
        </w:rPr>
      </w:pPr>
      <w:r w:rsidRPr="00836F88">
        <w:rPr>
          <w:rFonts w:ascii="Times New Roman" w:hAnsi="Times New Roman" w:cs="Times New Roman"/>
          <w:sz w:val="28"/>
          <w:szCs w:val="28"/>
        </w:rPr>
        <w:t>процес взаємодії клієнта і політичного експерта-консультанта в системі управління політичними процесами.</w:t>
      </w:r>
    </w:p>
    <w:p w:rsidR="00814FB0" w:rsidRDefault="00D43A60" w:rsidP="00D81CB7">
      <w:pPr>
        <w:widowControl w:val="0"/>
        <w:spacing w:after="0" w:line="360" w:lineRule="auto"/>
        <w:ind w:firstLine="567"/>
        <w:jc w:val="both"/>
        <w:rPr>
          <w:rFonts w:ascii="Times New Roman" w:hAnsi="Times New Roman" w:cs="Times New Roman"/>
          <w:sz w:val="28"/>
          <w:szCs w:val="28"/>
        </w:rPr>
      </w:pPr>
      <w:r w:rsidRPr="007E680D">
        <w:rPr>
          <w:rFonts w:ascii="Times New Roman" w:hAnsi="Times New Roman" w:cs="Times New Roman"/>
          <w:sz w:val="28"/>
          <w:szCs w:val="28"/>
        </w:rPr>
        <w:t xml:space="preserve">Політичний консалтинг </w:t>
      </w:r>
      <w:r w:rsidR="00836F88">
        <w:rPr>
          <w:rFonts w:ascii="Times New Roman" w:hAnsi="Times New Roman" w:cs="Times New Roman"/>
          <w:sz w:val="28"/>
          <w:szCs w:val="28"/>
        </w:rPr>
        <w:t xml:space="preserve">– </w:t>
      </w:r>
      <w:r w:rsidRPr="007E680D">
        <w:rPr>
          <w:rFonts w:ascii="Times New Roman" w:hAnsi="Times New Roman" w:cs="Times New Roman"/>
          <w:sz w:val="28"/>
          <w:szCs w:val="28"/>
        </w:rPr>
        <w:t>це професійна</w:t>
      </w:r>
      <w:r w:rsidR="00836F88">
        <w:rPr>
          <w:rFonts w:ascii="Times New Roman" w:hAnsi="Times New Roman" w:cs="Times New Roman"/>
          <w:sz w:val="28"/>
          <w:szCs w:val="28"/>
        </w:rPr>
        <w:t xml:space="preserve"> експертна</w:t>
      </w:r>
      <w:r w:rsidRPr="007E680D">
        <w:rPr>
          <w:rFonts w:ascii="Times New Roman" w:hAnsi="Times New Roman" w:cs="Times New Roman"/>
          <w:sz w:val="28"/>
          <w:szCs w:val="28"/>
        </w:rPr>
        <w:t xml:space="preserve"> діяльність, що передбачає надання консультаційних послуг політичним партіям, кандидатам у виборах, громадським організаціям та іншим учасникам політичного процесу з метою вирішення стратегічних питань, підвищення ефективності комунікації з виборцями, формування позитивного іміджу, а також управління кампаніями та прогнозування політичних тенденцій. </w:t>
      </w:r>
      <w:r w:rsidR="00814FB0" w:rsidRPr="00A0664D">
        <w:rPr>
          <w:rFonts w:ascii="Times New Roman" w:hAnsi="Times New Roman" w:cs="Times New Roman"/>
          <w:sz w:val="28"/>
          <w:szCs w:val="28"/>
        </w:rPr>
        <w:t xml:space="preserve">У наукових дослідженнях, спрямованих на вивчення політичного консультування, висвітлюються різноманітні підходи до розуміння його сутності та функцій. Це може включати </w:t>
      </w:r>
      <w:r w:rsidR="00814FB0">
        <w:rPr>
          <w:rFonts w:ascii="Times New Roman" w:hAnsi="Times New Roman" w:cs="Times New Roman"/>
          <w:sz w:val="28"/>
          <w:szCs w:val="28"/>
        </w:rPr>
        <w:t xml:space="preserve">особливості політичного консалтингу як механізму політичної діяльності, наукового інструменту, </w:t>
      </w:r>
      <w:r w:rsidR="00814FB0" w:rsidRPr="00A0664D">
        <w:rPr>
          <w:rFonts w:ascii="Times New Roman" w:hAnsi="Times New Roman" w:cs="Times New Roman"/>
          <w:sz w:val="28"/>
          <w:szCs w:val="28"/>
        </w:rPr>
        <w:t>аналіз політичних процесів, вивчення впливу консультантів на прийняття рішень політичними лідерами</w:t>
      </w:r>
      <w:r w:rsidR="00814FB0">
        <w:rPr>
          <w:rFonts w:ascii="Times New Roman" w:hAnsi="Times New Roman" w:cs="Times New Roman"/>
          <w:sz w:val="28"/>
          <w:szCs w:val="28"/>
        </w:rPr>
        <w:t xml:space="preserve"> (прикладний його аспект)</w:t>
      </w:r>
      <w:r w:rsidR="00814FB0" w:rsidRPr="00A0664D">
        <w:rPr>
          <w:rFonts w:ascii="Times New Roman" w:hAnsi="Times New Roman" w:cs="Times New Roman"/>
          <w:sz w:val="28"/>
          <w:szCs w:val="28"/>
        </w:rPr>
        <w:t xml:space="preserve">, а також розглядання ролі </w:t>
      </w:r>
      <w:r w:rsidR="00814FB0" w:rsidRPr="00A0664D">
        <w:rPr>
          <w:rFonts w:ascii="Times New Roman" w:hAnsi="Times New Roman" w:cs="Times New Roman"/>
          <w:sz w:val="28"/>
          <w:szCs w:val="28"/>
        </w:rPr>
        <w:lastRenderedPageBreak/>
        <w:t xml:space="preserve">консультантів у формуванні політичних стратегій та комунікаційних кампаній. </w:t>
      </w:r>
    </w:p>
    <w:p w:rsidR="00983EEA" w:rsidRPr="00CA19FE" w:rsidRDefault="00983EEA" w:rsidP="00D81CB7">
      <w:pPr>
        <w:widowControl w:val="0"/>
      </w:pPr>
    </w:p>
    <w:p w:rsidR="009C3BD4" w:rsidRPr="003714C6" w:rsidRDefault="009C3BD4" w:rsidP="003714C6">
      <w:pPr>
        <w:pStyle w:val="2"/>
        <w:keepNext w:val="0"/>
        <w:widowControl w:val="0"/>
        <w:jc w:val="center"/>
        <w:rPr>
          <w:b/>
        </w:rPr>
      </w:pPr>
      <w:bookmarkStart w:id="6" w:name="_Toc164259288"/>
      <w:r w:rsidRPr="003714C6">
        <w:rPr>
          <w:b/>
        </w:rPr>
        <w:t>1.2. Еволюція політичного консультування</w:t>
      </w:r>
      <w:bookmarkEnd w:id="6"/>
    </w:p>
    <w:p w:rsidR="005F4E26" w:rsidRPr="00CA19FE" w:rsidRDefault="005F4E26" w:rsidP="00D81CB7">
      <w:pPr>
        <w:widowControl w:val="0"/>
      </w:pPr>
    </w:p>
    <w:p w:rsidR="005F4E26" w:rsidRPr="009157C8" w:rsidRDefault="0021790E" w:rsidP="00D81CB7">
      <w:pPr>
        <w:widowControl w:val="0"/>
        <w:spacing w:after="0" w:line="360" w:lineRule="auto"/>
        <w:ind w:firstLine="567"/>
        <w:jc w:val="both"/>
        <w:rPr>
          <w:rFonts w:ascii="Times New Roman" w:hAnsi="Times New Roman" w:cs="Times New Roman"/>
          <w:sz w:val="28"/>
          <w:szCs w:val="28"/>
        </w:rPr>
      </w:pPr>
      <w:r w:rsidRPr="00DC044A">
        <w:rPr>
          <w:rFonts w:ascii="Times New Roman" w:hAnsi="Times New Roman" w:cs="Times New Roman"/>
          <w:sz w:val="28"/>
          <w:szCs w:val="28"/>
        </w:rPr>
        <w:t xml:space="preserve">Політичний консалтинг зародився у США наприкінці XVIII ст., де після закінчення Війни за незалежність намітилася активізація політичного життя. Першою політичною кампанією в США прийнято вважати кампанію за ратифікацію </w:t>
      </w:r>
      <w:r w:rsidRPr="009157C8">
        <w:rPr>
          <w:rFonts w:ascii="Times New Roman" w:hAnsi="Times New Roman" w:cs="Times New Roman"/>
          <w:sz w:val="28"/>
          <w:szCs w:val="28"/>
        </w:rPr>
        <w:t>Конституції країни (1787). Відтоді майже всі американські політики стали користуватися послугами політичних консультантів.</w:t>
      </w:r>
    </w:p>
    <w:p w:rsidR="006346B3" w:rsidRPr="00DC044A" w:rsidRDefault="0027472F" w:rsidP="00D81CB7">
      <w:pPr>
        <w:widowControl w:val="0"/>
        <w:spacing w:after="0" w:line="360" w:lineRule="auto"/>
        <w:ind w:firstLine="567"/>
        <w:jc w:val="both"/>
        <w:rPr>
          <w:rFonts w:ascii="Times New Roman" w:hAnsi="Times New Roman" w:cs="Times New Roman"/>
          <w:sz w:val="28"/>
          <w:szCs w:val="28"/>
        </w:rPr>
      </w:pPr>
      <w:r w:rsidRPr="009157C8">
        <w:rPr>
          <w:rFonts w:ascii="Times New Roman" w:hAnsi="Times New Roman" w:cs="Times New Roman"/>
          <w:sz w:val="28"/>
          <w:szCs w:val="28"/>
        </w:rPr>
        <w:t>На початку 20 ст</w:t>
      </w:r>
      <w:r w:rsidR="006346B3">
        <w:rPr>
          <w:rFonts w:ascii="Times New Roman" w:hAnsi="Times New Roman" w:cs="Times New Roman"/>
          <w:sz w:val="28"/>
          <w:szCs w:val="28"/>
        </w:rPr>
        <w:t>.</w:t>
      </w:r>
      <w:r w:rsidRPr="009157C8">
        <w:rPr>
          <w:rFonts w:ascii="Times New Roman" w:hAnsi="Times New Roman" w:cs="Times New Roman"/>
          <w:sz w:val="28"/>
          <w:szCs w:val="28"/>
        </w:rPr>
        <w:t xml:space="preserve"> в США політичний консалтинг професіоналізувався, ознаменувавшись залученням спеціалістів із реклами та зв’язків з громадськістю до політичних кампаній. Консультанти почали відігравати більш стратегічну роль у формуванні образу і повідомлень кандидатів [</w:t>
      </w:r>
      <w:r w:rsidR="00E93065">
        <w:rPr>
          <w:rFonts w:ascii="Times New Roman" w:hAnsi="Times New Roman" w:cs="Times New Roman"/>
          <w:sz w:val="28"/>
          <w:szCs w:val="28"/>
        </w:rPr>
        <w:t>31</w:t>
      </w:r>
      <w:r w:rsidRPr="009157C8">
        <w:rPr>
          <w:rFonts w:ascii="Times New Roman" w:hAnsi="Times New Roman" w:cs="Times New Roman"/>
          <w:sz w:val="28"/>
          <w:szCs w:val="28"/>
        </w:rPr>
        <w:t>].</w:t>
      </w:r>
      <w:r w:rsidR="009157C8" w:rsidRPr="009157C8">
        <w:rPr>
          <w:rFonts w:ascii="Times New Roman" w:hAnsi="Times New Roman" w:cs="Times New Roman"/>
          <w:sz w:val="28"/>
          <w:szCs w:val="28"/>
        </w:rPr>
        <w:t xml:space="preserve"> </w:t>
      </w:r>
    </w:p>
    <w:p w:rsidR="0027472F" w:rsidRPr="009157C8" w:rsidRDefault="0027472F" w:rsidP="00D81CB7">
      <w:pPr>
        <w:widowControl w:val="0"/>
        <w:spacing w:after="0" w:line="360" w:lineRule="auto"/>
        <w:ind w:firstLine="567"/>
        <w:jc w:val="both"/>
        <w:rPr>
          <w:rFonts w:ascii="Times New Roman" w:hAnsi="Times New Roman" w:cs="Times New Roman"/>
          <w:sz w:val="28"/>
          <w:szCs w:val="28"/>
        </w:rPr>
      </w:pPr>
      <w:r w:rsidRPr="009157C8">
        <w:rPr>
          <w:rFonts w:ascii="Times New Roman" w:hAnsi="Times New Roman" w:cs="Times New Roman"/>
          <w:sz w:val="28"/>
          <w:szCs w:val="28"/>
        </w:rPr>
        <w:t>Розквіт ери телебачення (1950-1960-ті роки) змінила політичну кампанію</w:t>
      </w:r>
      <w:r w:rsidR="009157C8">
        <w:rPr>
          <w:rFonts w:ascii="Times New Roman" w:hAnsi="Times New Roman" w:cs="Times New Roman"/>
          <w:sz w:val="28"/>
          <w:szCs w:val="28"/>
        </w:rPr>
        <w:t xml:space="preserve"> в США</w:t>
      </w:r>
      <w:r w:rsidRPr="009157C8">
        <w:rPr>
          <w:rFonts w:ascii="Times New Roman" w:hAnsi="Times New Roman" w:cs="Times New Roman"/>
          <w:sz w:val="28"/>
          <w:szCs w:val="28"/>
        </w:rPr>
        <w:t xml:space="preserve">, що призвело до появи стратегій, орієнтованих на ЗМІ. </w:t>
      </w:r>
      <w:r w:rsidR="009157C8" w:rsidRPr="009157C8">
        <w:rPr>
          <w:rFonts w:ascii="Times New Roman" w:hAnsi="Times New Roman" w:cs="Times New Roman"/>
          <w:sz w:val="28"/>
          <w:szCs w:val="28"/>
        </w:rPr>
        <w:t>Перші політичні консультанти почали свою роботу в Каліфорнії в 1930-х роках; інші консультанти із зв'язки з громадськістю або рекламні фірми виконували політичну роботу на стороні та виникли протягом 1940-х і 1950-х років</w:t>
      </w:r>
      <w:r w:rsidR="009157C8">
        <w:rPr>
          <w:rFonts w:ascii="Times New Roman" w:hAnsi="Times New Roman" w:cs="Times New Roman"/>
          <w:sz w:val="28"/>
          <w:szCs w:val="28"/>
        </w:rPr>
        <w:t>.</w:t>
      </w:r>
      <w:r w:rsidR="00D80B1B">
        <w:t xml:space="preserve"> </w:t>
      </w:r>
      <w:r w:rsidR="009157C8" w:rsidRPr="009157C8">
        <w:rPr>
          <w:rFonts w:ascii="Times New Roman" w:hAnsi="Times New Roman" w:cs="Times New Roman"/>
          <w:sz w:val="28"/>
          <w:szCs w:val="28"/>
        </w:rPr>
        <w:t xml:space="preserve">До середини 1960-х років нова група молодих політичних діячів створила невеликі політичні консалтингові фірми, часто з двома чи трьома професіоналами, які надавали експертизу та аналіз для різноманітних кандидатів від відповідних політичних партій. Багато в чому вони замінювали служби політичних партій, які протягом багатьох десятиліть забезпечували кандидатів робочою силою та стратегічними порадами. </w:t>
      </w:r>
      <w:r w:rsidRPr="009157C8">
        <w:rPr>
          <w:rFonts w:ascii="Times New Roman" w:hAnsi="Times New Roman" w:cs="Times New Roman"/>
          <w:sz w:val="28"/>
          <w:szCs w:val="28"/>
        </w:rPr>
        <w:t>Політичні консультанти використовували візуальне середовище для створення переконливих наративів і реклами, формуючи суспільне сприйняття кандидатів [</w:t>
      </w:r>
      <w:r w:rsidR="003B3077">
        <w:rPr>
          <w:rFonts w:ascii="Times New Roman" w:hAnsi="Times New Roman" w:cs="Times New Roman"/>
          <w:sz w:val="28"/>
          <w:szCs w:val="28"/>
        </w:rPr>
        <w:t>10</w:t>
      </w:r>
      <w:r w:rsidRPr="009157C8">
        <w:rPr>
          <w:rFonts w:ascii="Times New Roman" w:hAnsi="Times New Roman" w:cs="Times New Roman"/>
          <w:sz w:val="28"/>
          <w:szCs w:val="28"/>
        </w:rPr>
        <w:t>].</w:t>
      </w:r>
      <w:r w:rsidR="009157C8" w:rsidRPr="009157C8">
        <w:rPr>
          <w:rFonts w:ascii="Times New Roman" w:hAnsi="Times New Roman" w:cs="Times New Roman"/>
          <w:sz w:val="28"/>
          <w:szCs w:val="28"/>
        </w:rPr>
        <w:t xml:space="preserve"> </w:t>
      </w:r>
    </w:p>
    <w:p w:rsidR="00A73019" w:rsidRDefault="0027472F" w:rsidP="00D81CB7">
      <w:pPr>
        <w:widowControl w:val="0"/>
        <w:spacing w:after="0" w:line="360" w:lineRule="auto"/>
        <w:ind w:firstLine="567"/>
        <w:jc w:val="both"/>
        <w:rPr>
          <w:rFonts w:ascii="Times New Roman" w:hAnsi="Times New Roman" w:cs="Times New Roman"/>
          <w:sz w:val="28"/>
          <w:szCs w:val="28"/>
        </w:rPr>
      </w:pPr>
      <w:r w:rsidRPr="009157C8">
        <w:rPr>
          <w:rFonts w:ascii="Times New Roman" w:hAnsi="Times New Roman" w:cs="Times New Roman"/>
          <w:sz w:val="28"/>
          <w:szCs w:val="28"/>
        </w:rPr>
        <w:t>Наступним етапом розвитку політичного консалтингу в США стало розширення методів кампанії (1970-1980-ті роки): у цей період політичний консалтинг розширив свій набір інструментів, включивши в нього опитування, аналіз даних і кампанії прямої пошти</w:t>
      </w:r>
      <w:r w:rsidRPr="006346B3">
        <w:rPr>
          <w:rFonts w:ascii="Times New Roman" w:hAnsi="Times New Roman" w:cs="Times New Roman"/>
          <w:sz w:val="28"/>
          <w:szCs w:val="28"/>
        </w:rPr>
        <w:t>.</w:t>
      </w:r>
      <w:r w:rsidRPr="009157C8">
        <w:rPr>
          <w:rFonts w:ascii="Times New Roman" w:hAnsi="Times New Roman" w:cs="Times New Roman"/>
          <w:sz w:val="28"/>
          <w:szCs w:val="28"/>
        </w:rPr>
        <w:t xml:space="preserve"> </w:t>
      </w:r>
      <w:r w:rsidR="009157C8" w:rsidRPr="009157C8">
        <w:rPr>
          <w:rFonts w:ascii="Times New Roman" w:hAnsi="Times New Roman" w:cs="Times New Roman"/>
          <w:sz w:val="28"/>
          <w:szCs w:val="28"/>
        </w:rPr>
        <w:t xml:space="preserve">У 1981 році політолог Ларрі Дж. Сабато, який </w:t>
      </w:r>
      <w:r w:rsidR="009157C8" w:rsidRPr="00186156">
        <w:rPr>
          <w:rFonts w:ascii="Times New Roman" w:hAnsi="Times New Roman" w:cs="Times New Roman"/>
          <w:sz w:val="28"/>
          <w:szCs w:val="28"/>
        </w:rPr>
        <w:t xml:space="preserve">написав першу наукову книгу, присвячену появі політичних консультантів, вказав </w:t>
      </w:r>
      <w:r w:rsidR="009157C8" w:rsidRPr="00186156">
        <w:rPr>
          <w:rFonts w:ascii="Times New Roman" w:hAnsi="Times New Roman" w:cs="Times New Roman"/>
          <w:sz w:val="28"/>
          <w:szCs w:val="28"/>
        </w:rPr>
        <w:lastRenderedPageBreak/>
        <w:t>про важливість професійної діяльності політичних консультантів</w:t>
      </w:r>
      <w:r w:rsidR="006346B3" w:rsidRPr="00186156">
        <w:rPr>
          <w:rFonts w:ascii="Times New Roman" w:hAnsi="Times New Roman" w:cs="Times New Roman"/>
          <w:sz w:val="28"/>
          <w:szCs w:val="28"/>
        </w:rPr>
        <w:t xml:space="preserve"> та</w:t>
      </w:r>
      <w:r w:rsidR="00186156" w:rsidRPr="00186156">
        <w:rPr>
          <w:rFonts w:ascii="Times New Roman" w:hAnsi="Times New Roman" w:cs="Times New Roman"/>
          <w:sz w:val="28"/>
          <w:szCs w:val="28"/>
        </w:rPr>
        <w:t xml:space="preserve"> обґрунтував зміст політичного консалтингу через призму політичного інституту, який об’єднує</w:t>
      </w:r>
      <w:r w:rsidR="00D80B1B">
        <w:rPr>
          <w:rFonts w:ascii="Times New Roman" w:hAnsi="Times New Roman" w:cs="Times New Roman"/>
          <w:sz w:val="28"/>
          <w:szCs w:val="28"/>
        </w:rPr>
        <w:t xml:space="preserve"> </w:t>
      </w:r>
      <w:r w:rsidR="006346B3" w:rsidRPr="00186156">
        <w:rPr>
          <w:rFonts w:ascii="Times New Roman" w:eastAsia="Times New Roman" w:hAnsi="Times New Roman" w:cs="Times New Roman"/>
          <w:sz w:val="28"/>
          <w:szCs w:val="28"/>
        </w:rPr>
        <w:t xml:space="preserve">експертів </w:t>
      </w:r>
      <w:r w:rsidR="00186156" w:rsidRPr="00186156">
        <w:rPr>
          <w:rFonts w:ascii="Times New Roman" w:eastAsia="Times New Roman" w:hAnsi="Times New Roman" w:cs="Times New Roman"/>
          <w:sz w:val="28"/>
          <w:szCs w:val="28"/>
        </w:rPr>
        <w:t>сфери</w:t>
      </w:r>
      <w:r w:rsidR="006346B3" w:rsidRPr="00186156">
        <w:rPr>
          <w:rFonts w:ascii="Times New Roman" w:eastAsia="Times New Roman" w:hAnsi="Times New Roman" w:cs="Times New Roman"/>
          <w:sz w:val="28"/>
          <w:szCs w:val="28"/>
        </w:rPr>
        <w:t xml:space="preserve"> політичн</w:t>
      </w:r>
      <w:r w:rsidR="00186156" w:rsidRPr="00186156">
        <w:rPr>
          <w:rFonts w:ascii="Times New Roman" w:eastAsia="Times New Roman" w:hAnsi="Times New Roman" w:cs="Times New Roman"/>
          <w:sz w:val="28"/>
          <w:szCs w:val="28"/>
        </w:rPr>
        <w:t>их</w:t>
      </w:r>
      <w:r w:rsidR="006346B3" w:rsidRPr="00186156">
        <w:rPr>
          <w:rFonts w:ascii="Times New Roman" w:eastAsia="Times New Roman" w:hAnsi="Times New Roman" w:cs="Times New Roman"/>
          <w:sz w:val="28"/>
          <w:szCs w:val="28"/>
        </w:rPr>
        <w:t xml:space="preserve"> комунікаці</w:t>
      </w:r>
      <w:r w:rsidR="00186156" w:rsidRPr="00186156">
        <w:rPr>
          <w:rFonts w:ascii="Times New Roman" w:eastAsia="Times New Roman" w:hAnsi="Times New Roman" w:cs="Times New Roman"/>
          <w:sz w:val="28"/>
          <w:szCs w:val="28"/>
        </w:rPr>
        <w:t>й й</w:t>
      </w:r>
      <w:r w:rsidR="006346B3" w:rsidRPr="00186156">
        <w:rPr>
          <w:rFonts w:ascii="Times New Roman" w:eastAsia="Times New Roman" w:hAnsi="Times New Roman" w:cs="Times New Roman"/>
          <w:sz w:val="28"/>
          <w:szCs w:val="28"/>
        </w:rPr>
        <w:t xml:space="preserve"> </w:t>
      </w:r>
      <w:r w:rsidR="00186156" w:rsidRPr="00186156">
        <w:rPr>
          <w:rFonts w:ascii="Times New Roman" w:eastAsia="Times New Roman" w:hAnsi="Times New Roman" w:cs="Times New Roman"/>
          <w:sz w:val="28"/>
          <w:szCs w:val="28"/>
        </w:rPr>
        <w:t>менеджменту</w:t>
      </w:r>
      <w:r w:rsidR="006346B3" w:rsidRPr="00186156">
        <w:rPr>
          <w:rFonts w:ascii="Times New Roman" w:eastAsia="Times New Roman" w:hAnsi="Times New Roman" w:cs="Times New Roman"/>
          <w:sz w:val="28"/>
          <w:szCs w:val="28"/>
        </w:rPr>
        <w:t xml:space="preserve"> політичних кампаній</w:t>
      </w:r>
      <w:r w:rsidR="00186156" w:rsidRPr="00186156">
        <w:rPr>
          <w:rFonts w:ascii="Times New Roman" w:eastAsia="Times New Roman" w:hAnsi="Times New Roman" w:cs="Times New Roman"/>
          <w:sz w:val="28"/>
          <w:szCs w:val="28"/>
        </w:rPr>
        <w:t xml:space="preserve"> </w:t>
      </w:r>
      <w:r w:rsidR="00186156" w:rsidRPr="00AF650F">
        <w:rPr>
          <w:rFonts w:ascii="Times New Roman" w:eastAsia="Times New Roman" w:hAnsi="Times New Roman" w:cs="Times New Roman"/>
          <w:sz w:val="28"/>
          <w:szCs w:val="28"/>
        </w:rPr>
        <w:t>[</w:t>
      </w:r>
      <w:r w:rsidR="00186156" w:rsidRPr="00186156">
        <w:rPr>
          <w:rFonts w:ascii="Times New Roman" w:eastAsia="Times New Roman" w:hAnsi="Times New Roman" w:cs="Times New Roman"/>
          <w:sz w:val="28"/>
          <w:szCs w:val="28"/>
          <w:lang w:val="en-US"/>
        </w:rPr>
        <w:t>c</w:t>
      </w:r>
      <w:r w:rsidR="00186156" w:rsidRPr="00186156">
        <w:rPr>
          <w:rFonts w:ascii="Times New Roman" w:eastAsia="Times New Roman" w:hAnsi="Times New Roman" w:cs="Times New Roman"/>
          <w:sz w:val="28"/>
          <w:szCs w:val="28"/>
        </w:rPr>
        <w:t>. 24</w:t>
      </w:r>
      <w:r w:rsidR="00186156" w:rsidRPr="00AF650F">
        <w:rPr>
          <w:rFonts w:ascii="Times New Roman" w:eastAsia="Times New Roman" w:hAnsi="Times New Roman" w:cs="Times New Roman"/>
          <w:sz w:val="28"/>
          <w:szCs w:val="28"/>
        </w:rPr>
        <w:t>]</w:t>
      </w:r>
      <w:r w:rsidR="006346B3" w:rsidRPr="00186156">
        <w:rPr>
          <w:rFonts w:ascii="Times New Roman" w:eastAsia="Times New Roman" w:hAnsi="Times New Roman" w:cs="Times New Roman"/>
          <w:sz w:val="28"/>
          <w:szCs w:val="28"/>
        </w:rPr>
        <w:t xml:space="preserve">. </w:t>
      </w:r>
      <w:r w:rsidR="00186156" w:rsidRPr="00186156">
        <w:rPr>
          <w:rFonts w:ascii="Times New Roman" w:eastAsia="Times New Roman" w:hAnsi="Times New Roman" w:cs="Times New Roman"/>
          <w:sz w:val="28"/>
          <w:szCs w:val="28"/>
        </w:rPr>
        <w:t xml:space="preserve">Доповнення такої думки продовжено </w:t>
      </w:r>
      <w:r w:rsidR="006346B3" w:rsidRPr="00186156">
        <w:rPr>
          <w:rFonts w:ascii="Times New Roman" w:eastAsia="Times New Roman" w:hAnsi="Times New Roman" w:cs="Times New Roman"/>
          <w:sz w:val="28"/>
          <w:szCs w:val="28"/>
        </w:rPr>
        <w:t xml:space="preserve">Д. Німмо (1974), </w:t>
      </w:r>
      <w:r w:rsidR="00186156" w:rsidRPr="00186156">
        <w:rPr>
          <w:rFonts w:ascii="Times New Roman" w:eastAsia="Times New Roman" w:hAnsi="Times New Roman" w:cs="Times New Roman"/>
          <w:sz w:val="28"/>
          <w:szCs w:val="28"/>
        </w:rPr>
        <w:t xml:space="preserve">що </w:t>
      </w:r>
      <w:r w:rsidR="006346B3" w:rsidRPr="00186156">
        <w:rPr>
          <w:rFonts w:ascii="Times New Roman" w:eastAsia="Times New Roman" w:hAnsi="Times New Roman" w:cs="Times New Roman"/>
          <w:sz w:val="28"/>
          <w:szCs w:val="28"/>
        </w:rPr>
        <w:t>розгля</w:t>
      </w:r>
      <w:r w:rsidR="00186156" w:rsidRPr="00186156">
        <w:rPr>
          <w:rFonts w:ascii="Times New Roman" w:eastAsia="Times New Roman" w:hAnsi="Times New Roman" w:cs="Times New Roman"/>
          <w:sz w:val="28"/>
          <w:szCs w:val="28"/>
        </w:rPr>
        <w:t>в</w:t>
      </w:r>
      <w:r w:rsidR="006346B3" w:rsidRPr="00186156">
        <w:rPr>
          <w:rFonts w:ascii="Times New Roman" w:eastAsia="Times New Roman" w:hAnsi="Times New Roman" w:cs="Times New Roman"/>
          <w:sz w:val="28"/>
          <w:szCs w:val="28"/>
        </w:rPr>
        <w:t xml:space="preserve"> політичного консультанта як людину, </w:t>
      </w:r>
      <w:r w:rsidR="00186156" w:rsidRPr="00186156">
        <w:rPr>
          <w:rFonts w:ascii="Times New Roman" w:eastAsia="Times New Roman" w:hAnsi="Times New Roman" w:cs="Times New Roman"/>
          <w:sz w:val="28"/>
          <w:szCs w:val="28"/>
        </w:rPr>
        <w:t xml:space="preserve">що розробляє та виконує </w:t>
      </w:r>
      <w:r w:rsidR="006346B3" w:rsidRPr="00186156">
        <w:rPr>
          <w:rFonts w:ascii="Times New Roman" w:eastAsia="Times New Roman" w:hAnsi="Times New Roman" w:cs="Times New Roman"/>
          <w:sz w:val="28"/>
          <w:szCs w:val="28"/>
        </w:rPr>
        <w:t xml:space="preserve">і ведення </w:t>
      </w:r>
      <w:r w:rsidR="00186156" w:rsidRPr="00186156">
        <w:rPr>
          <w:rFonts w:ascii="Times New Roman" w:eastAsia="Times New Roman" w:hAnsi="Times New Roman" w:cs="Times New Roman"/>
          <w:sz w:val="28"/>
          <w:szCs w:val="28"/>
        </w:rPr>
        <w:t xml:space="preserve">політичних </w:t>
      </w:r>
      <w:r w:rsidR="006346B3" w:rsidRPr="00186156">
        <w:rPr>
          <w:rFonts w:ascii="Times New Roman" w:eastAsia="Times New Roman" w:hAnsi="Times New Roman" w:cs="Times New Roman"/>
          <w:sz w:val="28"/>
          <w:szCs w:val="28"/>
        </w:rPr>
        <w:t xml:space="preserve">кампаній </w:t>
      </w:r>
      <w:r w:rsidR="00186156" w:rsidRPr="00186156">
        <w:rPr>
          <w:rFonts w:ascii="Times New Roman" w:eastAsia="Times New Roman" w:hAnsi="Times New Roman" w:cs="Times New Roman"/>
          <w:sz w:val="28"/>
          <w:szCs w:val="28"/>
        </w:rPr>
        <w:t>на основі</w:t>
      </w:r>
      <w:r w:rsidR="006346B3" w:rsidRPr="00186156">
        <w:rPr>
          <w:rFonts w:ascii="Times New Roman" w:eastAsia="Times New Roman" w:hAnsi="Times New Roman" w:cs="Times New Roman"/>
          <w:sz w:val="28"/>
          <w:szCs w:val="28"/>
        </w:rPr>
        <w:t xml:space="preserve"> організаційни</w:t>
      </w:r>
      <w:r w:rsidR="00186156" w:rsidRPr="00186156">
        <w:rPr>
          <w:rFonts w:ascii="Times New Roman" w:eastAsia="Times New Roman" w:hAnsi="Times New Roman" w:cs="Times New Roman"/>
          <w:sz w:val="28"/>
          <w:szCs w:val="28"/>
        </w:rPr>
        <w:t>х</w:t>
      </w:r>
      <w:r w:rsidR="006346B3" w:rsidRPr="00186156">
        <w:rPr>
          <w:rFonts w:ascii="Times New Roman" w:eastAsia="Times New Roman" w:hAnsi="Times New Roman" w:cs="Times New Roman"/>
          <w:sz w:val="28"/>
          <w:szCs w:val="28"/>
        </w:rPr>
        <w:t xml:space="preserve"> </w:t>
      </w:r>
      <w:r w:rsidR="00186156" w:rsidRPr="00186156">
        <w:rPr>
          <w:rFonts w:ascii="Times New Roman" w:eastAsia="Times New Roman" w:hAnsi="Times New Roman" w:cs="Times New Roman"/>
          <w:sz w:val="28"/>
          <w:szCs w:val="28"/>
        </w:rPr>
        <w:t>здібностей</w:t>
      </w:r>
      <w:r w:rsidR="006346B3" w:rsidRPr="00186156">
        <w:rPr>
          <w:rFonts w:ascii="Times New Roman" w:eastAsia="Times New Roman" w:hAnsi="Times New Roman" w:cs="Times New Roman"/>
          <w:sz w:val="28"/>
          <w:szCs w:val="28"/>
        </w:rPr>
        <w:t>, консультаці</w:t>
      </w:r>
      <w:r w:rsidR="00186156" w:rsidRPr="00186156">
        <w:rPr>
          <w:rFonts w:ascii="Times New Roman" w:eastAsia="Times New Roman" w:hAnsi="Times New Roman" w:cs="Times New Roman"/>
          <w:sz w:val="28"/>
          <w:szCs w:val="28"/>
        </w:rPr>
        <w:t>й</w:t>
      </w:r>
      <w:r w:rsidR="006346B3" w:rsidRPr="00186156">
        <w:rPr>
          <w:rFonts w:ascii="Times New Roman" w:eastAsia="Times New Roman" w:hAnsi="Times New Roman" w:cs="Times New Roman"/>
          <w:sz w:val="28"/>
          <w:szCs w:val="28"/>
        </w:rPr>
        <w:t xml:space="preserve">, інтелекту, </w:t>
      </w:r>
      <w:r w:rsidR="00186156" w:rsidRPr="00186156">
        <w:rPr>
          <w:rFonts w:ascii="Times New Roman" w:eastAsia="Times New Roman" w:hAnsi="Times New Roman" w:cs="Times New Roman"/>
          <w:sz w:val="28"/>
          <w:szCs w:val="28"/>
        </w:rPr>
        <w:t>таланту, розумінню</w:t>
      </w:r>
      <w:r w:rsidR="00D80B1B">
        <w:rPr>
          <w:rFonts w:ascii="Times New Roman" w:eastAsia="Times New Roman" w:hAnsi="Times New Roman" w:cs="Times New Roman"/>
          <w:sz w:val="28"/>
          <w:szCs w:val="28"/>
        </w:rPr>
        <w:t xml:space="preserve"> </w:t>
      </w:r>
      <w:r w:rsidR="00186156" w:rsidRPr="00186156">
        <w:rPr>
          <w:rFonts w:ascii="Times New Roman" w:eastAsia="Times New Roman" w:hAnsi="Times New Roman" w:cs="Times New Roman"/>
          <w:sz w:val="28"/>
          <w:szCs w:val="28"/>
        </w:rPr>
        <w:t xml:space="preserve">ефективних </w:t>
      </w:r>
      <w:r w:rsidR="006346B3" w:rsidRPr="00186156">
        <w:rPr>
          <w:rFonts w:ascii="Times New Roman" w:eastAsia="Times New Roman" w:hAnsi="Times New Roman" w:cs="Times New Roman"/>
          <w:sz w:val="28"/>
          <w:szCs w:val="28"/>
        </w:rPr>
        <w:t>політичних технологій.</w:t>
      </w:r>
      <w:r w:rsidR="009157C8" w:rsidRPr="00186156">
        <w:rPr>
          <w:rFonts w:ascii="Times New Roman" w:hAnsi="Times New Roman" w:cs="Times New Roman"/>
          <w:sz w:val="28"/>
          <w:szCs w:val="28"/>
        </w:rPr>
        <w:t xml:space="preserve"> </w:t>
      </w:r>
      <w:r w:rsidRPr="00186156">
        <w:rPr>
          <w:rFonts w:ascii="Times New Roman" w:hAnsi="Times New Roman" w:cs="Times New Roman"/>
          <w:sz w:val="28"/>
          <w:szCs w:val="28"/>
        </w:rPr>
        <w:t>Консультанти</w:t>
      </w:r>
      <w:r w:rsidRPr="009157C8">
        <w:rPr>
          <w:rFonts w:ascii="Times New Roman" w:hAnsi="Times New Roman" w:cs="Times New Roman"/>
          <w:sz w:val="28"/>
          <w:szCs w:val="28"/>
        </w:rPr>
        <w:t xml:space="preserve"> почали використовувати складні стратегії, щоб націлити на конкретні демографічні групи виборців і максимізувати ефективність кампанії [</w:t>
      </w:r>
      <w:r w:rsidR="003B3077">
        <w:rPr>
          <w:rFonts w:ascii="Times New Roman" w:hAnsi="Times New Roman" w:cs="Times New Roman"/>
          <w:sz w:val="28"/>
          <w:szCs w:val="28"/>
        </w:rPr>
        <w:t>50</w:t>
      </w:r>
      <w:r w:rsidRPr="009157C8">
        <w:rPr>
          <w:rFonts w:ascii="Times New Roman" w:hAnsi="Times New Roman" w:cs="Times New Roman"/>
          <w:sz w:val="28"/>
          <w:szCs w:val="28"/>
        </w:rPr>
        <w:t>].</w:t>
      </w:r>
    </w:p>
    <w:p w:rsidR="0027472F" w:rsidRPr="009157C8" w:rsidRDefault="0027472F" w:rsidP="00D81CB7">
      <w:pPr>
        <w:widowControl w:val="0"/>
        <w:spacing w:after="0" w:line="360" w:lineRule="auto"/>
        <w:ind w:firstLine="567"/>
        <w:jc w:val="both"/>
        <w:rPr>
          <w:rFonts w:ascii="Times New Roman" w:hAnsi="Times New Roman" w:cs="Times New Roman"/>
          <w:sz w:val="28"/>
          <w:szCs w:val="28"/>
        </w:rPr>
      </w:pPr>
      <w:r w:rsidRPr="00A73019">
        <w:rPr>
          <w:rFonts w:ascii="Times New Roman" w:hAnsi="Times New Roman" w:cs="Times New Roman"/>
          <w:sz w:val="28"/>
          <w:szCs w:val="28"/>
        </w:rPr>
        <w:t>Цифрова ера (1990-ті – дотепер), що ознаменувалась розвитком Інтернету та цифрових технологій спричинив революцію в політичному консультуванні не лише в США. Консультанти використовували</w:t>
      </w:r>
      <w:r w:rsidR="00A73019" w:rsidRPr="00A73019">
        <w:rPr>
          <w:rFonts w:ascii="Times New Roman" w:hAnsi="Times New Roman" w:cs="Times New Roman"/>
          <w:sz w:val="28"/>
          <w:szCs w:val="28"/>
        </w:rPr>
        <w:t xml:space="preserve"> телебачення,</w:t>
      </w:r>
      <w:r w:rsidRPr="00A73019">
        <w:rPr>
          <w:rFonts w:ascii="Times New Roman" w:hAnsi="Times New Roman" w:cs="Times New Roman"/>
          <w:sz w:val="28"/>
          <w:szCs w:val="28"/>
        </w:rPr>
        <w:t xml:space="preserve"> соціальні мережі, аналітику даних і онлайн-рекламу, щоб охопити та мобілізувати виборців у великих масштабах. </w:t>
      </w:r>
      <w:r w:rsidR="00A73019" w:rsidRPr="00A73019">
        <w:rPr>
          <w:rFonts w:ascii="Times New Roman" w:hAnsi="Times New Roman" w:cs="Times New Roman"/>
          <w:sz w:val="28"/>
          <w:szCs w:val="28"/>
        </w:rPr>
        <w:t xml:space="preserve">За 1995-1999 рр. відбулось збільшення впливу політичних консультантів на стратегії кандидатів, зокрема в інтернет-комунікаціях. </w:t>
      </w:r>
      <w:r w:rsidRPr="00A73019">
        <w:rPr>
          <w:rFonts w:ascii="Times New Roman" w:hAnsi="Times New Roman" w:cs="Times New Roman"/>
          <w:sz w:val="28"/>
          <w:szCs w:val="28"/>
        </w:rPr>
        <w:t>Цифрова ера відкрила</w:t>
      </w:r>
      <w:r w:rsidRPr="009157C8">
        <w:rPr>
          <w:rFonts w:ascii="Times New Roman" w:hAnsi="Times New Roman" w:cs="Times New Roman"/>
          <w:sz w:val="28"/>
          <w:szCs w:val="28"/>
        </w:rPr>
        <w:t xml:space="preserve"> нову еру мікротаргетингу та персоналізованих повідомлень у політичних кампаніях</w:t>
      </w:r>
      <w:r w:rsidR="00A73019">
        <w:rPr>
          <w:rFonts w:ascii="Times New Roman" w:hAnsi="Times New Roman" w:cs="Times New Roman"/>
          <w:sz w:val="28"/>
          <w:szCs w:val="28"/>
        </w:rPr>
        <w:t>, і вже в 2005-2009 зростає роль соціальних мереж та інтерактивних платформ як основних інструментів у політичних кампаніях</w:t>
      </w:r>
      <w:r w:rsidRPr="009157C8">
        <w:rPr>
          <w:rFonts w:ascii="Times New Roman" w:hAnsi="Times New Roman" w:cs="Times New Roman"/>
          <w:sz w:val="28"/>
          <w:szCs w:val="28"/>
        </w:rPr>
        <w:t xml:space="preserve"> [</w:t>
      </w:r>
      <w:r w:rsidR="003B3077">
        <w:rPr>
          <w:rFonts w:ascii="Times New Roman" w:hAnsi="Times New Roman" w:cs="Times New Roman"/>
          <w:sz w:val="28"/>
          <w:szCs w:val="28"/>
        </w:rPr>
        <w:t>37</w:t>
      </w:r>
      <w:r w:rsidRPr="009157C8">
        <w:rPr>
          <w:rFonts w:ascii="Times New Roman" w:hAnsi="Times New Roman" w:cs="Times New Roman"/>
          <w:sz w:val="28"/>
          <w:szCs w:val="28"/>
        </w:rPr>
        <w:t xml:space="preserve">]. </w:t>
      </w:r>
    </w:p>
    <w:p w:rsidR="00FE6A61" w:rsidRPr="00B94C70" w:rsidRDefault="0027472F" w:rsidP="00D81CB7">
      <w:pPr>
        <w:widowControl w:val="0"/>
        <w:spacing w:after="0" w:line="360" w:lineRule="auto"/>
        <w:ind w:firstLine="567"/>
        <w:jc w:val="both"/>
        <w:rPr>
          <w:rFonts w:ascii="Times New Roman" w:hAnsi="Times New Roman" w:cs="Times New Roman"/>
          <w:sz w:val="28"/>
          <w:szCs w:val="28"/>
        </w:rPr>
      </w:pPr>
      <w:r w:rsidRPr="00B94C70">
        <w:rPr>
          <w:rFonts w:ascii="Times New Roman" w:hAnsi="Times New Roman" w:cs="Times New Roman"/>
          <w:sz w:val="28"/>
          <w:szCs w:val="28"/>
        </w:rPr>
        <w:t xml:space="preserve">Сучасна </w:t>
      </w:r>
      <w:r w:rsidRPr="00ED237E">
        <w:rPr>
          <w:rFonts w:ascii="Times New Roman" w:hAnsi="Times New Roman" w:cs="Times New Roman"/>
          <w:sz w:val="28"/>
          <w:szCs w:val="28"/>
        </w:rPr>
        <w:t>професіоналізація (</w:t>
      </w:r>
      <w:r w:rsidR="003714C6" w:rsidRPr="00ED237E">
        <w:rPr>
          <w:rFonts w:ascii="Times New Roman" w:hAnsi="Times New Roman" w:cs="Times New Roman"/>
          <w:sz w:val="28"/>
          <w:szCs w:val="28"/>
        </w:rPr>
        <w:t>ХХІ</w:t>
      </w:r>
      <w:r w:rsidRPr="00ED237E">
        <w:rPr>
          <w:rFonts w:ascii="Times New Roman" w:hAnsi="Times New Roman" w:cs="Times New Roman"/>
          <w:sz w:val="28"/>
          <w:szCs w:val="28"/>
        </w:rPr>
        <w:t xml:space="preserve"> століття): політичний консалтинг стає високопрофесіоналізованою галуззю, де фірми спеціалізуються на різних аспектах управління кампаніями, від обміну </w:t>
      </w:r>
      <w:r w:rsidRPr="00B94C70">
        <w:rPr>
          <w:rFonts w:ascii="Times New Roman" w:hAnsi="Times New Roman" w:cs="Times New Roman"/>
          <w:sz w:val="28"/>
          <w:szCs w:val="28"/>
        </w:rPr>
        <w:t xml:space="preserve">повідомленнями та реклами до аналізу даних і охоплення виборців. </w:t>
      </w:r>
      <w:r w:rsidR="00FE6A61" w:rsidRPr="00B94C70">
        <w:rPr>
          <w:rFonts w:ascii="Times New Roman" w:hAnsi="Times New Roman" w:cs="Times New Roman"/>
          <w:sz w:val="28"/>
          <w:szCs w:val="28"/>
        </w:rPr>
        <w:t>Так, у 2012 році вибори Б.</w:t>
      </w:r>
      <w:r w:rsidR="00B94C70">
        <w:rPr>
          <w:rFonts w:ascii="Times New Roman" w:hAnsi="Times New Roman" w:cs="Times New Roman"/>
          <w:sz w:val="28"/>
          <w:szCs w:val="28"/>
        </w:rPr>
        <w:t xml:space="preserve"> </w:t>
      </w:r>
      <w:r w:rsidR="00FE6A61" w:rsidRPr="00B94C70">
        <w:rPr>
          <w:rFonts w:ascii="Times New Roman" w:hAnsi="Times New Roman" w:cs="Times New Roman"/>
          <w:sz w:val="28"/>
          <w:szCs w:val="28"/>
        </w:rPr>
        <w:t>Обами ознаменували вхід у «швидку політику», основними інструментами політичного консультування стали: з одного боку,</w:t>
      </w:r>
      <w:r w:rsidR="00B94C70" w:rsidRPr="00B94C70">
        <w:rPr>
          <w:rFonts w:ascii="Times New Roman" w:hAnsi="Times New Roman" w:cs="Times New Roman"/>
          <w:sz w:val="28"/>
          <w:szCs w:val="28"/>
        </w:rPr>
        <w:t xml:space="preserve"> формування автоматичного вмісту</w:t>
      </w:r>
      <w:r w:rsidR="00FE6A61" w:rsidRPr="00B94C70">
        <w:rPr>
          <w:rFonts w:ascii="Times New Roman" w:hAnsi="Times New Roman" w:cs="Times New Roman"/>
          <w:sz w:val="28"/>
          <w:szCs w:val="28"/>
        </w:rPr>
        <w:t xml:space="preserve"> у 24-годинних новинах</w:t>
      </w:r>
      <w:r w:rsidR="00B94C70" w:rsidRPr="00B94C70">
        <w:rPr>
          <w:rFonts w:ascii="Times New Roman" w:hAnsi="Times New Roman" w:cs="Times New Roman"/>
          <w:sz w:val="28"/>
          <w:szCs w:val="28"/>
        </w:rPr>
        <w:t xml:space="preserve"> </w:t>
      </w:r>
      <w:r w:rsidR="00FE6A61" w:rsidRPr="00B94C70">
        <w:rPr>
          <w:rFonts w:ascii="Times New Roman" w:hAnsi="Times New Roman" w:cs="Times New Roman"/>
          <w:sz w:val="28"/>
          <w:szCs w:val="28"/>
        </w:rPr>
        <w:t xml:space="preserve">створеного виборцями через цифрові медіа, фрагментація, миттєва передача повідомлень і , з іншого боку, зниження порогу уваги. </w:t>
      </w:r>
      <w:r w:rsidR="00B94C70" w:rsidRPr="00B94C70">
        <w:rPr>
          <w:rFonts w:ascii="Times New Roman" w:hAnsi="Times New Roman" w:cs="Times New Roman"/>
          <w:sz w:val="28"/>
          <w:szCs w:val="28"/>
        </w:rPr>
        <w:t>Така</w:t>
      </w:r>
      <w:r w:rsidR="00FE6A61" w:rsidRPr="00B94C70">
        <w:rPr>
          <w:rFonts w:ascii="Times New Roman" w:hAnsi="Times New Roman" w:cs="Times New Roman"/>
          <w:sz w:val="28"/>
          <w:szCs w:val="28"/>
        </w:rPr>
        <w:t xml:space="preserve"> еволюція ЗМІ (2.0) завершується зміною характеру виборчих кампаній і запитів на політичні консультації</w:t>
      </w:r>
      <w:r w:rsidR="00B94C70">
        <w:rPr>
          <w:rFonts w:ascii="Times New Roman" w:hAnsi="Times New Roman" w:cs="Times New Roman"/>
          <w:sz w:val="28"/>
          <w:szCs w:val="28"/>
        </w:rPr>
        <w:t xml:space="preserve"> </w:t>
      </w:r>
      <w:r w:rsidR="00B94C70" w:rsidRPr="00AF650F">
        <w:rPr>
          <w:rFonts w:ascii="Times New Roman" w:hAnsi="Times New Roman" w:cs="Times New Roman"/>
          <w:sz w:val="28"/>
          <w:szCs w:val="28"/>
          <w:lang w:val="ru-RU"/>
        </w:rPr>
        <w:t>[</w:t>
      </w:r>
      <w:r w:rsidR="003B3077">
        <w:rPr>
          <w:rFonts w:ascii="Times New Roman" w:hAnsi="Times New Roman" w:cs="Times New Roman"/>
          <w:sz w:val="28"/>
          <w:szCs w:val="28"/>
        </w:rPr>
        <w:t>59, с. 63</w:t>
      </w:r>
      <w:r w:rsidR="00B94C70" w:rsidRPr="00AF650F">
        <w:rPr>
          <w:rFonts w:ascii="Times New Roman" w:hAnsi="Times New Roman" w:cs="Times New Roman"/>
          <w:sz w:val="28"/>
          <w:szCs w:val="28"/>
          <w:lang w:val="ru-RU"/>
        </w:rPr>
        <w:t>]</w:t>
      </w:r>
      <w:r w:rsidR="00FE6A61" w:rsidRPr="00B94C70">
        <w:rPr>
          <w:rFonts w:ascii="Times New Roman" w:hAnsi="Times New Roman" w:cs="Times New Roman"/>
          <w:sz w:val="28"/>
          <w:szCs w:val="28"/>
        </w:rPr>
        <w:t>.</w:t>
      </w:r>
    </w:p>
    <w:p w:rsidR="000F75BD" w:rsidRDefault="0027472F" w:rsidP="00D81CB7">
      <w:pPr>
        <w:widowControl w:val="0"/>
        <w:spacing w:after="0" w:line="360" w:lineRule="auto"/>
        <w:ind w:firstLine="567"/>
        <w:jc w:val="both"/>
        <w:rPr>
          <w:rFonts w:ascii="Times New Roman" w:hAnsi="Times New Roman" w:cs="Times New Roman"/>
          <w:sz w:val="28"/>
          <w:szCs w:val="28"/>
        </w:rPr>
      </w:pPr>
      <w:r w:rsidRPr="009157C8">
        <w:rPr>
          <w:rFonts w:ascii="Times New Roman" w:hAnsi="Times New Roman" w:cs="Times New Roman"/>
          <w:sz w:val="28"/>
          <w:szCs w:val="28"/>
        </w:rPr>
        <w:t>Консультанти мають значний вплив на формування результатів виборів і політичних наративів</w:t>
      </w:r>
      <w:r w:rsidR="00287559">
        <w:rPr>
          <w:rFonts w:ascii="Times New Roman" w:hAnsi="Times New Roman" w:cs="Times New Roman"/>
          <w:sz w:val="28"/>
          <w:szCs w:val="28"/>
        </w:rPr>
        <w:t xml:space="preserve">, інструментами політичного консалтингу на додаток стає </w:t>
      </w:r>
      <w:r w:rsidR="00287559">
        <w:rPr>
          <w:rFonts w:ascii="Times New Roman" w:hAnsi="Times New Roman" w:cs="Times New Roman"/>
          <w:sz w:val="28"/>
          <w:szCs w:val="28"/>
        </w:rPr>
        <w:lastRenderedPageBreak/>
        <w:t>цифровий маркетинг й персоналізовані стратегії виборчих кампаній</w:t>
      </w:r>
      <w:r w:rsidRPr="009157C8">
        <w:rPr>
          <w:rFonts w:ascii="Times New Roman" w:hAnsi="Times New Roman" w:cs="Times New Roman"/>
          <w:sz w:val="28"/>
          <w:szCs w:val="28"/>
        </w:rPr>
        <w:t xml:space="preserve"> [</w:t>
      </w:r>
      <w:r w:rsidR="003B3077">
        <w:rPr>
          <w:rFonts w:ascii="Times New Roman" w:hAnsi="Times New Roman" w:cs="Times New Roman"/>
          <w:sz w:val="28"/>
          <w:szCs w:val="28"/>
        </w:rPr>
        <w:t>54</w:t>
      </w:r>
      <w:r w:rsidRPr="009157C8">
        <w:rPr>
          <w:rFonts w:ascii="Times New Roman" w:hAnsi="Times New Roman" w:cs="Times New Roman"/>
          <w:sz w:val="28"/>
          <w:szCs w:val="28"/>
        </w:rPr>
        <w:t>].</w:t>
      </w:r>
      <w:r w:rsidR="00A73019">
        <w:rPr>
          <w:rFonts w:ascii="Times New Roman" w:hAnsi="Times New Roman" w:cs="Times New Roman"/>
          <w:sz w:val="28"/>
          <w:szCs w:val="28"/>
        </w:rPr>
        <w:t xml:space="preserve"> </w:t>
      </w:r>
    </w:p>
    <w:p w:rsidR="00733A6A" w:rsidRPr="0045541E" w:rsidRDefault="00287559"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Дещо іншою була еволюція політичного консалтингу в Європі, а саме воно зазнало змін з 1990 року</w:t>
      </w:r>
      <w:r w:rsidR="00733A6A">
        <w:rPr>
          <w:rFonts w:ascii="Times New Roman" w:hAnsi="Times New Roman" w:cs="Times New Roman"/>
          <w:sz w:val="28"/>
          <w:szCs w:val="28"/>
        </w:rPr>
        <w:t xml:space="preserve"> (до цього періоду уряди країн Європи покладались на </w:t>
      </w:r>
      <w:r w:rsidR="00733A6A" w:rsidRPr="00733A6A">
        <w:rPr>
          <w:rFonts w:ascii="Times New Roman" w:hAnsi="Times New Roman" w:cs="Times New Roman"/>
          <w:sz w:val="28"/>
          <w:szCs w:val="28"/>
        </w:rPr>
        <w:t>компетентність власних держслужбоців)</w:t>
      </w:r>
      <w:r w:rsidRPr="00733A6A">
        <w:rPr>
          <w:rFonts w:ascii="Times New Roman" w:hAnsi="Times New Roman" w:cs="Times New Roman"/>
          <w:sz w:val="28"/>
          <w:szCs w:val="28"/>
        </w:rPr>
        <w:t>, коли поступово відбувався перехід до демократії в країнах Центральної та Східної Європи, що відкрило нові можливості для політичного консультування.</w:t>
      </w:r>
      <w:r w:rsidR="00733A6A" w:rsidRPr="00733A6A">
        <w:rPr>
          <w:rFonts w:ascii="Times New Roman" w:hAnsi="Times New Roman" w:cs="Times New Roman"/>
          <w:sz w:val="28"/>
          <w:szCs w:val="28"/>
        </w:rPr>
        <w:t xml:space="preserve"> Так, тривалий час політичне консультування в Німеччині ототожнювалося з</w:t>
      </w:r>
      <w:r w:rsidR="00733A6A" w:rsidRPr="00DC044A">
        <w:rPr>
          <w:rFonts w:ascii="Times New Roman" w:hAnsi="Times New Roman" w:cs="Times New Roman"/>
          <w:sz w:val="28"/>
          <w:szCs w:val="28"/>
        </w:rPr>
        <w:t xml:space="preserve"> науковим консультуванням </w:t>
      </w:r>
      <w:r w:rsidR="003B3077" w:rsidRPr="00AF650F">
        <w:rPr>
          <w:rFonts w:ascii="Times New Roman" w:hAnsi="Times New Roman" w:cs="Times New Roman"/>
          <w:sz w:val="28"/>
          <w:szCs w:val="28"/>
          <w:lang w:val="ru-RU"/>
        </w:rPr>
        <w:t>[</w:t>
      </w:r>
      <w:r w:rsidR="003B3077">
        <w:rPr>
          <w:rFonts w:ascii="Times New Roman" w:hAnsi="Times New Roman" w:cs="Times New Roman"/>
          <w:sz w:val="28"/>
          <w:szCs w:val="28"/>
        </w:rPr>
        <w:t>53, с. 10</w:t>
      </w:r>
      <w:r w:rsidR="003B3077" w:rsidRPr="00AF650F">
        <w:rPr>
          <w:rFonts w:ascii="Times New Roman" w:hAnsi="Times New Roman" w:cs="Times New Roman"/>
          <w:sz w:val="28"/>
          <w:szCs w:val="28"/>
          <w:lang w:val="ru-RU"/>
        </w:rPr>
        <w:t>]</w:t>
      </w:r>
      <w:r w:rsidR="00733A6A" w:rsidRPr="00DC044A">
        <w:rPr>
          <w:rFonts w:ascii="Times New Roman" w:hAnsi="Times New Roman" w:cs="Times New Roman"/>
          <w:sz w:val="28"/>
          <w:szCs w:val="28"/>
        </w:rPr>
        <w:t>. Історичний розвиток показує, що з 1970-х років консалтингові завдання з політичним змістом або для державних клієнтів зростали, оскільки політичні процеси та сфери ставали все більш складними</w:t>
      </w:r>
      <w:r w:rsidR="003B3077">
        <w:rPr>
          <w:rFonts w:ascii="Times New Roman" w:hAnsi="Times New Roman" w:cs="Times New Roman"/>
          <w:sz w:val="28"/>
          <w:szCs w:val="28"/>
        </w:rPr>
        <w:t xml:space="preserve"> </w:t>
      </w:r>
      <w:r w:rsidR="003B3077" w:rsidRPr="00AF650F">
        <w:rPr>
          <w:rFonts w:ascii="Times New Roman" w:hAnsi="Times New Roman" w:cs="Times New Roman"/>
          <w:sz w:val="28"/>
          <w:szCs w:val="28"/>
          <w:lang w:val="ru-RU"/>
        </w:rPr>
        <w:t>[</w:t>
      </w:r>
      <w:r w:rsidR="003B3077">
        <w:rPr>
          <w:rFonts w:ascii="Times New Roman" w:hAnsi="Times New Roman" w:cs="Times New Roman"/>
          <w:sz w:val="28"/>
          <w:szCs w:val="28"/>
        </w:rPr>
        <w:t>22, с. 18</w:t>
      </w:r>
      <w:r w:rsidR="003B3077" w:rsidRPr="00AF650F">
        <w:rPr>
          <w:rFonts w:ascii="Times New Roman" w:hAnsi="Times New Roman" w:cs="Times New Roman"/>
          <w:sz w:val="28"/>
          <w:szCs w:val="28"/>
          <w:lang w:val="ru-RU"/>
        </w:rPr>
        <w:t>]</w:t>
      </w:r>
      <w:r w:rsidR="00733A6A" w:rsidRPr="00DC044A">
        <w:rPr>
          <w:rFonts w:ascii="Times New Roman" w:hAnsi="Times New Roman" w:cs="Times New Roman"/>
          <w:sz w:val="28"/>
          <w:szCs w:val="28"/>
        </w:rPr>
        <w:t>.</w:t>
      </w:r>
      <w:r w:rsidR="00733A6A">
        <w:rPr>
          <w:rFonts w:ascii="Times New Roman" w:hAnsi="Times New Roman" w:cs="Times New Roman"/>
          <w:sz w:val="28"/>
          <w:szCs w:val="28"/>
        </w:rPr>
        <w:t xml:space="preserve"> </w:t>
      </w:r>
      <w:r w:rsidR="00733A6A" w:rsidRPr="00DC044A">
        <w:rPr>
          <w:rFonts w:ascii="Times New Roman" w:hAnsi="Times New Roman" w:cs="Times New Roman"/>
          <w:sz w:val="28"/>
          <w:szCs w:val="28"/>
        </w:rPr>
        <w:t>Консалтинг у державному секторі завжди був третім за величиною субринком усієї консалтингової діяльності</w:t>
      </w:r>
      <w:r w:rsidR="004F2348">
        <w:rPr>
          <w:rFonts w:ascii="Times New Roman" w:hAnsi="Times New Roman" w:cs="Times New Roman"/>
          <w:sz w:val="28"/>
          <w:szCs w:val="28"/>
        </w:rPr>
        <w:t>, так наприклад,</w:t>
      </w:r>
      <w:r w:rsidR="00733A6A" w:rsidRPr="00DC044A">
        <w:rPr>
          <w:rFonts w:ascii="Times New Roman" w:hAnsi="Times New Roman" w:cs="Times New Roman"/>
          <w:sz w:val="28"/>
          <w:szCs w:val="28"/>
        </w:rPr>
        <w:t xml:space="preserve"> в Німеччині </w:t>
      </w:r>
      <w:r w:rsidR="004F2348">
        <w:rPr>
          <w:rFonts w:ascii="Times New Roman" w:hAnsi="Times New Roman" w:cs="Times New Roman"/>
          <w:sz w:val="28"/>
          <w:szCs w:val="28"/>
        </w:rPr>
        <w:t xml:space="preserve">ринок політичного консалтингу займав </w:t>
      </w:r>
      <w:r w:rsidR="00733A6A" w:rsidRPr="00DC044A">
        <w:rPr>
          <w:rFonts w:ascii="Times New Roman" w:hAnsi="Times New Roman" w:cs="Times New Roman"/>
          <w:sz w:val="28"/>
          <w:szCs w:val="28"/>
        </w:rPr>
        <w:t>від 9 до 10 відсотків</w:t>
      </w:r>
      <w:r w:rsidR="003B3077">
        <w:rPr>
          <w:rFonts w:ascii="Times New Roman" w:hAnsi="Times New Roman" w:cs="Times New Roman"/>
          <w:sz w:val="28"/>
          <w:szCs w:val="28"/>
        </w:rPr>
        <w:t xml:space="preserve"> </w:t>
      </w:r>
      <w:r w:rsidR="003B3077" w:rsidRPr="00AF650F">
        <w:rPr>
          <w:rFonts w:ascii="Times New Roman" w:hAnsi="Times New Roman" w:cs="Times New Roman"/>
          <w:sz w:val="28"/>
          <w:szCs w:val="28"/>
        </w:rPr>
        <w:t>[</w:t>
      </w:r>
      <w:r w:rsidR="003B3077">
        <w:rPr>
          <w:rFonts w:ascii="Times New Roman" w:hAnsi="Times New Roman" w:cs="Times New Roman"/>
          <w:sz w:val="28"/>
          <w:szCs w:val="28"/>
        </w:rPr>
        <w:t>22, с. 10; 49, с. 167</w:t>
      </w:r>
      <w:r w:rsidR="003B3077" w:rsidRPr="00AF650F">
        <w:rPr>
          <w:rFonts w:ascii="Times New Roman" w:hAnsi="Times New Roman" w:cs="Times New Roman"/>
          <w:sz w:val="28"/>
          <w:szCs w:val="28"/>
        </w:rPr>
        <w:t>]</w:t>
      </w:r>
      <w:r w:rsidR="00733A6A" w:rsidRPr="0045541E">
        <w:rPr>
          <w:rFonts w:ascii="Times New Roman" w:hAnsi="Times New Roman" w:cs="Times New Roman"/>
          <w:sz w:val="28"/>
          <w:szCs w:val="28"/>
        </w:rPr>
        <w:t>, а на європейському рівні - навіть 20 відсотків</w:t>
      </w:r>
      <w:r w:rsidR="003B3077">
        <w:rPr>
          <w:rFonts w:ascii="Times New Roman" w:hAnsi="Times New Roman" w:cs="Times New Roman"/>
          <w:sz w:val="28"/>
          <w:szCs w:val="28"/>
        </w:rPr>
        <w:t xml:space="preserve"> </w:t>
      </w:r>
      <w:r w:rsidR="003B3077" w:rsidRPr="00AF650F">
        <w:rPr>
          <w:rFonts w:ascii="Times New Roman" w:hAnsi="Times New Roman" w:cs="Times New Roman"/>
          <w:sz w:val="28"/>
          <w:szCs w:val="28"/>
        </w:rPr>
        <w:t>[27</w:t>
      </w:r>
      <w:r w:rsidR="003B3077">
        <w:rPr>
          <w:rFonts w:ascii="Times New Roman" w:hAnsi="Times New Roman" w:cs="Times New Roman"/>
          <w:sz w:val="28"/>
          <w:szCs w:val="28"/>
        </w:rPr>
        <w:t>, с.28</w:t>
      </w:r>
      <w:r w:rsidR="003B3077" w:rsidRPr="00AF650F">
        <w:rPr>
          <w:rFonts w:ascii="Times New Roman" w:hAnsi="Times New Roman" w:cs="Times New Roman"/>
          <w:sz w:val="28"/>
          <w:szCs w:val="28"/>
        </w:rPr>
        <w:t>]</w:t>
      </w:r>
      <w:r w:rsidR="00733A6A" w:rsidRPr="0045541E">
        <w:rPr>
          <w:rFonts w:ascii="Times New Roman" w:hAnsi="Times New Roman" w:cs="Times New Roman"/>
          <w:sz w:val="28"/>
          <w:szCs w:val="28"/>
        </w:rPr>
        <w:t xml:space="preserve">. </w:t>
      </w:r>
    </w:p>
    <w:p w:rsidR="00287559" w:rsidRPr="006346B3" w:rsidRDefault="00287559" w:rsidP="00D81CB7">
      <w:pPr>
        <w:widowControl w:val="0"/>
        <w:spacing w:after="0" w:line="360" w:lineRule="auto"/>
        <w:ind w:firstLine="567"/>
        <w:jc w:val="both"/>
        <w:rPr>
          <w:rFonts w:ascii="Times New Roman" w:hAnsi="Times New Roman" w:cs="Times New Roman"/>
          <w:sz w:val="28"/>
          <w:szCs w:val="28"/>
        </w:rPr>
      </w:pPr>
      <w:r w:rsidRPr="0045541E">
        <w:rPr>
          <w:rFonts w:ascii="Times New Roman" w:hAnsi="Times New Roman" w:cs="Times New Roman"/>
          <w:sz w:val="28"/>
          <w:szCs w:val="28"/>
        </w:rPr>
        <w:t>Згодом, за 1995–1999 рр. відбулось зростання популярності фірм політичного консалтингу та їхнього впливу на політичні процеси.</w:t>
      </w:r>
      <w:r w:rsidR="004F2348">
        <w:rPr>
          <w:rFonts w:ascii="Times New Roman" w:hAnsi="Times New Roman" w:cs="Times New Roman"/>
          <w:sz w:val="28"/>
          <w:szCs w:val="28"/>
        </w:rPr>
        <w:t xml:space="preserve"> Розвиток телебачення в </w:t>
      </w:r>
      <w:r w:rsidR="004F2348" w:rsidRPr="006346B3">
        <w:rPr>
          <w:rFonts w:ascii="Times New Roman" w:hAnsi="Times New Roman" w:cs="Times New Roman"/>
          <w:sz w:val="28"/>
          <w:szCs w:val="28"/>
        </w:rPr>
        <w:t xml:space="preserve">Європі за 2000-2005 роки розширив можливості розвитку політичного консалтингу в напрямі використання </w:t>
      </w:r>
      <w:r w:rsidRPr="006346B3">
        <w:rPr>
          <w:rFonts w:ascii="Times New Roman" w:hAnsi="Times New Roman" w:cs="Times New Roman"/>
          <w:sz w:val="28"/>
          <w:szCs w:val="28"/>
        </w:rPr>
        <w:t>технологій інформаційно-комунікаційного зв'язку у політичних кампаніях.</w:t>
      </w:r>
    </w:p>
    <w:p w:rsidR="00775CA3" w:rsidRPr="006346B3" w:rsidRDefault="004F2348" w:rsidP="00D81CB7">
      <w:pPr>
        <w:widowControl w:val="0"/>
        <w:spacing w:after="0" w:line="360" w:lineRule="auto"/>
        <w:ind w:firstLine="567"/>
        <w:jc w:val="both"/>
        <w:rPr>
          <w:rFonts w:ascii="Times New Roman" w:hAnsi="Times New Roman" w:cs="Times New Roman"/>
          <w:sz w:val="28"/>
          <w:szCs w:val="28"/>
        </w:rPr>
      </w:pPr>
      <w:r w:rsidRPr="006346B3">
        <w:rPr>
          <w:rFonts w:ascii="Times New Roman" w:hAnsi="Times New Roman" w:cs="Times New Roman"/>
          <w:sz w:val="28"/>
          <w:szCs w:val="28"/>
        </w:rPr>
        <w:t>Надалі</w:t>
      </w:r>
      <w:r w:rsidR="00FE6A61" w:rsidRPr="006346B3">
        <w:rPr>
          <w:rFonts w:ascii="Times New Roman" w:hAnsi="Times New Roman" w:cs="Times New Roman"/>
          <w:sz w:val="28"/>
          <w:szCs w:val="28"/>
        </w:rPr>
        <w:t xml:space="preserve"> вплив на</w:t>
      </w:r>
      <w:r w:rsidRPr="006346B3">
        <w:rPr>
          <w:rFonts w:ascii="Times New Roman" w:hAnsi="Times New Roman" w:cs="Times New Roman"/>
          <w:sz w:val="28"/>
          <w:szCs w:val="28"/>
        </w:rPr>
        <w:t xml:space="preserve"> </w:t>
      </w:r>
      <w:r w:rsidR="00FE6A61" w:rsidRPr="006346B3">
        <w:rPr>
          <w:rFonts w:ascii="Times New Roman" w:hAnsi="Times New Roman" w:cs="Times New Roman"/>
          <w:sz w:val="28"/>
          <w:szCs w:val="28"/>
        </w:rPr>
        <w:t>європейський</w:t>
      </w:r>
      <w:r w:rsidRPr="006346B3">
        <w:rPr>
          <w:rFonts w:ascii="Times New Roman" w:hAnsi="Times New Roman" w:cs="Times New Roman"/>
          <w:sz w:val="28"/>
          <w:szCs w:val="28"/>
        </w:rPr>
        <w:t xml:space="preserve"> ринок </w:t>
      </w:r>
      <w:r w:rsidR="00FE6A61" w:rsidRPr="006346B3">
        <w:rPr>
          <w:rFonts w:ascii="Times New Roman" w:hAnsi="Times New Roman" w:cs="Times New Roman"/>
          <w:sz w:val="28"/>
          <w:szCs w:val="28"/>
        </w:rPr>
        <w:t>політичного консалтингу здійсн</w:t>
      </w:r>
      <w:r w:rsidR="00775CA3" w:rsidRPr="006346B3">
        <w:rPr>
          <w:rFonts w:ascii="Times New Roman" w:hAnsi="Times New Roman" w:cs="Times New Roman"/>
          <w:sz w:val="28"/>
          <w:szCs w:val="28"/>
        </w:rPr>
        <w:t>ила</w:t>
      </w:r>
      <w:r w:rsidR="00FE6A61" w:rsidRPr="006346B3">
        <w:rPr>
          <w:rFonts w:ascii="Times New Roman" w:hAnsi="Times New Roman" w:cs="Times New Roman"/>
          <w:sz w:val="28"/>
          <w:szCs w:val="28"/>
        </w:rPr>
        <w:t xml:space="preserve"> діджиталцізація та масова трансформація політичних кампаній на основі «американізації» (2005-2009 рр.)</w:t>
      </w:r>
      <w:r w:rsidR="00775CA3" w:rsidRPr="006346B3">
        <w:rPr>
          <w:rFonts w:ascii="Times New Roman" w:hAnsi="Times New Roman" w:cs="Times New Roman"/>
          <w:sz w:val="28"/>
          <w:szCs w:val="28"/>
        </w:rPr>
        <w:t>. Основними моментами цього процесу є: персоналізація політичної кампанії; науковий підхід і зростання політичних консультантів; логіка ЗМІ; кампанія, орієнтована на кандидата, з особистою організацією. В подальшому саме цифровізація стає початковою та додатковою точкою процесу американізації політичного консалтингу в Європі</w:t>
      </w:r>
      <w:r w:rsidR="008B055D" w:rsidRPr="006346B3">
        <w:rPr>
          <w:rFonts w:ascii="Times New Roman" w:hAnsi="Times New Roman" w:cs="Times New Roman"/>
          <w:sz w:val="28"/>
          <w:szCs w:val="28"/>
        </w:rPr>
        <w:t xml:space="preserve"> </w:t>
      </w:r>
      <w:r w:rsidR="008B055D" w:rsidRPr="00AF650F">
        <w:rPr>
          <w:rFonts w:ascii="Times New Roman" w:hAnsi="Times New Roman" w:cs="Times New Roman"/>
          <w:sz w:val="28"/>
          <w:szCs w:val="28"/>
          <w:lang w:val="ru-RU"/>
        </w:rPr>
        <w:t>[</w:t>
      </w:r>
      <w:r w:rsidR="003B3077" w:rsidRPr="00AF650F">
        <w:rPr>
          <w:rFonts w:ascii="Times New Roman" w:hAnsi="Times New Roman" w:cs="Times New Roman"/>
          <w:sz w:val="28"/>
          <w:szCs w:val="28"/>
          <w:lang w:val="ru-RU"/>
        </w:rPr>
        <w:t>58</w:t>
      </w:r>
      <w:r w:rsidR="003B3077">
        <w:rPr>
          <w:rFonts w:ascii="Times New Roman" w:hAnsi="Times New Roman" w:cs="Times New Roman"/>
          <w:sz w:val="28"/>
          <w:szCs w:val="28"/>
        </w:rPr>
        <w:t>, с.34</w:t>
      </w:r>
      <w:r w:rsidR="008B055D" w:rsidRPr="00AF650F">
        <w:rPr>
          <w:rFonts w:ascii="Times New Roman" w:hAnsi="Times New Roman" w:cs="Times New Roman"/>
          <w:sz w:val="28"/>
          <w:szCs w:val="28"/>
          <w:lang w:val="ru-RU"/>
        </w:rPr>
        <w:t>]</w:t>
      </w:r>
      <w:r w:rsidR="00775CA3" w:rsidRPr="006346B3">
        <w:rPr>
          <w:rFonts w:ascii="Times New Roman" w:hAnsi="Times New Roman" w:cs="Times New Roman"/>
          <w:sz w:val="28"/>
          <w:szCs w:val="28"/>
        </w:rPr>
        <w:t>.</w:t>
      </w:r>
    </w:p>
    <w:p w:rsidR="00AA27DA" w:rsidRPr="006346B3" w:rsidRDefault="00775CA3" w:rsidP="00D81CB7">
      <w:pPr>
        <w:widowControl w:val="0"/>
        <w:spacing w:after="0" w:line="360" w:lineRule="auto"/>
        <w:ind w:firstLine="567"/>
        <w:jc w:val="both"/>
        <w:rPr>
          <w:rFonts w:ascii="Times New Roman" w:hAnsi="Times New Roman" w:cs="Times New Roman"/>
          <w:sz w:val="28"/>
          <w:szCs w:val="28"/>
        </w:rPr>
      </w:pPr>
      <w:r w:rsidRPr="006346B3">
        <w:rPr>
          <w:rFonts w:ascii="Times New Roman" w:hAnsi="Times New Roman" w:cs="Times New Roman"/>
          <w:sz w:val="28"/>
          <w:szCs w:val="28"/>
        </w:rPr>
        <w:t>За 2010–2014 роки відбулось зростання ролі соціальних мереж у формуванні громадської думки та виборчих процесах. Цифрова платформа створила нові трансформації у виборчій агітації з подальшою еволюцією політичного консалтингу. Соціальні мережі стали основними медіа, тому цифрові стратеги та аналітики великих даних стали важливими гравцями політичних кампаній</w:t>
      </w:r>
      <w:r w:rsidR="008B055D" w:rsidRPr="006346B3">
        <w:rPr>
          <w:rFonts w:ascii="Times New Roman" w:hAnsi="Times New Roman" w:cs="Times New Roman"/>
          <w:sz w:val="28"/>
          <w:szCs w:val="28"/>
        </w:rPr>
        <w:t>.</w:t>
      </w:r>
      <w:r w:rsidR="00AA27DA" w:rsidRPr="006346B3">
        <w:rPr>
          <w:rFonts w:ascii="Times New Roman" w:hAnsi="Times New Roman" w:cs="Times New Roman"/>
          <w:sz w:val="28"/>
          <w:szCs w:val="28"/>
        </w:rPr>
        <w:t xml:space="preserve"> </w:t>
      </w:r>
    </w:p>
    <w:p w:rsidR="002C5BF8" w:rsidRPr="006346B3" w:rsidRDefault="00AA27DA" w:rsidP="00D81CB7">
      <w:pPr>
        <w:widowControl w:val="0"/>
        <w:spacing w:after="0" w:line="360" w:lineRule="auto"/>
        <w:ind w:firstLine="567"/>
        <w:jc w:val="both"/>
        <w:rPr>
          <w:rFonts w:ascii="Times New Roman" w:hAnsi="Times New Roman" w:cs="Times New Roman"/>
          <w:sz w:val="28"/>
          <w:szCs w:val="28"/>
        </w:rPr>
      </w:pPr>
      <w:r w:rsidRPr="006346B3">
        <w:rPr>
          <w:rFonts w:ascii="Times New Roman" w:hAnsi="Times New Roman" w:cs="Times New Roman"/>
          <w:sz w:val="28"/>
          <w:szCs w:val="28"/>
        </w:rPr>
        <w:lastRenderedPageBreak/>
        <w:t>Протягом останнього десятиліття провідні консалтингові компанії інтенсифікували свою роботу в політичній сфері в Європі</w:t>
      </w:r>
      <w:r w:rsidR="003B3077">
        <w:rPr>
          <w:rFonts w:ascii="Times New Roman" w:hAnsi="Times New Roman" w:cs="Times New Roman"/>
          <w:sz w:val="28"/>
          <w:szCs w:val="28"/>
        </w:rPr>
        <w:t xml:space="preserve"> </w:t>
      </w:r>
      <w:r w:rsidRPr="006346B3">
        <w:rPr>
          <w:rFonts w:ascii="Times New Roman" w:hAnsi="Times New Roman" w:cs="Times New Roman"/>
          <w:sz w:val="28"/>
          <w:szCs w:val="28"/>
        </w:rPr>
        <w:t>Booz&amp;Company</w:t>
      </w:r>
      <w:r w:rsidR="00601CE6" w:rsidRPr="006346B3">
        <w:rPr>
          <w:rFonts w:ascii="Times New Roman" w:hAnsi="Times New Roman" w:cs="Times New Roman"/>
          <w:sz w:val="28"/>
          <w:szCs w:val="28"/>
        </w:rPr>
        <w:t>,</w:t>
      </w:r>
      <w:r w:rsidRPr="006346B3">
        <w:rPr>
          <w:rFonts w:ascii="Times New Roman" w:hAnsi="Times New Roman" w:cs="Times New Roman"/>
          <w:sz w:val="28"/>
          <w:szCs w:val="28"/>
        </w:rPr>
        <w:t xml:space="preserve"> McKinsey&amp;Company, Roland Berger Strategy Consultants та багато інших фірм аналітичного консалтингу увійшли в цей сегмент - хоча не завжди позитивно сприймаються громадськістю та політиками. </w:t>
      </w:r>
      <w:r w:rsidR="00601CE6" w:rsidRPr="006346B3">
        <w:rPr>
          <w:rFonts w:ascii="Times New Roman" w:hAnsi="Times New Roman" w:cs="Times New Roman"/>
          <w:sz w:val="28"/>
          <w:szCs w:val="28"/>
        </w:rPr>
        <w:t>Ц</w:t>
      </w:r>
      <w:r w:rsidRPr="006346B3">
        <w:rPr>
          <w:rFonts w:ascii="Times New Roman" w:hAnsi="Times New Roman" w:cs="Times New Roman"/>
          <w:sz w:val="28"/>
          <w:szCs w:val="28"/>
        </w:rPr>
        <w:t>ифрові інструменти не послаблюють традиційну мобілізацію на місцях (наприклад, агітацію чи зустрічі). У новій кампанії</w:t>
      </w:r>
      <w:r w:rsidR="00601CE6" w:rsidRPr="006346B3">
        <w:rPr>
          <w:rFonts w:ascii="Times New Roman" w:hAnsi="Times New Roman" w:cs="Times New Roman"/>
          <w:sz w:val="28"/>
          <w:szCs w:val="28"/>
        </w:rPr>
        <w:t xml:space="preserve"> соціальна</w:t>
      </w:r>
      <w:r w:rsidRPr="006346B3">
        <w:rPr>
          <w:rFonts w:ascii="Times New Roman" w:hAnsi="Times New Roman" w:cs="Times New Roman"/>
          <w:sz w:val="28"/>
          <w:szCs w:val="28"/>
        </w:rPr>
        <w:t xml:space="preserve"> стратифікація розсіяна: загалом, </w:t>
      </w:r>
      <w:r w:rsidR="00601CE6" w:rsidRPr="006346B3">
        <w:rPr>
          <w:rFonts w:ascii="Times New Roman" w:hAnsi="Times New Roman" w:cs="Times New Roman"/>
          <w:sz w:val="28"/>
          <w:szCs w:val="28"/>
        </w:rPr>
        <w:t>політичні консультанти, які</w:t>
      </w:r>
      <w:r w:rsidRPr="006346B3">
        <w:rPr>
          <w:rFonts w:ascii="Times New Roman" w:hAnsi="Times New Roman" w:cs="Times New Roman"/>
          <w:sz w:val="28"/>
          <w:szCs w:val="28"/>
        </w:rPr>
        <w:t xml:space="preserve"> використову</w:t>
      </w:r>
      <w:r w:rsidR="00601CE6" w:rsidRPr="006346B3">
        <w:rPr>
          <w:rFonts w:ascii="Times New Roman" w:hAnsi="Times New Roman" w:cs="Times New Roman"/>
          <w:sz w:val="28"/>
          <w:szCs w:val="28"/>
        </w:rPr>
        <w:t>ють</w:t>
      </w:r>
      <w:r w:rsidRPr="006346B3">
        <w:rPr>
          <w:rFonts w:ascii="Times New Roman" w:hAnsi="Times New Roman" w:cs="Times New Roman"/>
          <w:sz w:val="28"/>
          <w:szCs w:val="28"/>
        </w:rPr>
        <w:t xml:space="preserve"> цифрові інструменти, не відмовля</w:t>
      </w:r>
      <w:r w:rsidR="002C5BF8" w:rsidRPr="006346B3">
        <w:rPr>
          <w:rFonts w:ascii="Times New Roman" w:hAnsi="Times New Roman" w:cs="Times New Roman"/>
          <w:sz w:val="28"/>
          <w:szCs w:val="28"/>
        </w:rPr>
        <w:t>ються</w:t>
      </w:r>
      <w:r w:rsidRPr="006346B3">
        <w:rPr>
          <w:rFonts w:ascii="Times New Roman" w:hAnsi="Times New Roman" w:cs="Times New Roman"/>
          <w:sz w:val="28"/>
          <w:szCs w:val="28"/>
        </w:rPr>
        <w:t xml:space="preserve"> від старих інструментів; присутні прямі та непрямі канали, будуючи «гіпермедійну </w:t>
      </w:r>
      <w:r w:rsidR="002C5BF8" w:rsidRPr="006346B3">
        <w:rPr>
          <w:rFonts w:ascii="Times New Roman" w:hAnsi="Times New Roman" w:cs="Times New Roman"/>
          <w:sz w:val="28"/>
          <w:szCs w:val="28"/>
        </w:rPr>
        <w:t xml:space="preserve">політичну </w:t>
      </w:r>
      <w:r w:rsidRPr="006346B3">
        <w:rPr>
          <w:rFonts w:ascii="Times New Roman" w:hAnsi="Times New Roman" w:cs="Times New Roman"/>
          <w:sz w:val="28"/>
          <w:szCs w:val="28"/>
        </w:rPr>
        <w:t>кампанію»</w:t>
      </w:r>
      <w:r w:rsidR="003B3077">
        <w:rPr>
          <w:rFonts w:ascii="Times New Roman" w:hAnsi="Times New Roman" w:cs="Times New Roman"/>
          <w:sz w:val="28"/>
          <w:szCs w:val="28"/>
        </w:rPr>
        <w:t xml:space="preserve"> </w:t>
      </w:r>
      <w:r w:rsidR="003B3077" w:rsidRPr="00DE3CC6">
        <w:rPr>
          <w:rFonts w:ascii="Times New Roman" w:hAnsi="Times New Roman" w:cs="Times New Roman"/>
          <w:sz w:val="28"/>
          <w:szCs w:val="28"/>
          <w:lang w:val="ru-RU"/>
        </w:rPr>
        <w:t>[</w:t>
      </w:r>
      <w:r w:rsidR="003B3077">
        <w:rPr>
          <w:rFonts w:ascii="Times New Roman" w:hAnsi="Times New Roman" w:cs="Times New Roman"/>
          <w:sz w:val="28"/>
          <w:szCs w:val="28"/>
        </w:rPr>
        <w:t>34</w:t>
      </w:r>
      <w:r w:rsidR="003B3077" w:rsidRPr="00DE3CC6">
        <w:rPr>
          <w:rFonts w:ascii="Times New Roman" w:hAnsi="Times New Roman" w:cs="Times New Roman"/>
          <w:sz w:val="28"/>
          <w:szCs w:val="28"/>
          <w:lang w:val="ru-RU"/>
        </w:rPr>
        <w:t>]</w:t>
      </w:r>
      <w:r w:rsidRPr="006346B3">
        <w:rPr>
          <w:rFonts w:ascii="Times New Roman" w:hAnsi="Times New Roman" w:cs="Times New Roman"/>
          <w:sz w:val="28"/>
          <w:szCs w:val="28"/>
        </w:rPr>
        <w:t xml:space="preserve">. </w:t>
      </w:r>
    </w:p>
    <w:p w:rsidR="00AA27DA" w:rsidRPr="002C5BF8" w:rsidRDefault="002C5BF8" w:rsidP="00D81CB7">
      <w:pPr>
        <w:widowControl w:val="0"/>
        <w:spacing w:after="0" w:line="360" w:lineRule="auto"/>
        <w:ind w:firstLine="567"/>
        <w:jc w:val="both"/>
        <w:rPr>
          <w:rFonts w:ascii="Times New Roman" w:hAnsi="Times New Roman" w:cs="Times New Roman"/>
          <w:sz w:val="28"/>
          <w:szCs w:val="28"/>
        </w:rPr>
      </w:pPr>
      <w:r w:rsidRPr="006346B3">
        <w:rPr>
          <w:rFonts w:ascii="Times New Roman" w:hAnsi="Times New Roman" w:cs="Times New Roman"/>
          <w:sz w:val="28"/>
          <w:szCs w:val="28"/>
        </w:rPr>
        <w:t xml:space="preserve">Подальший розвиток (2014-2024 рр.) політичного консалтингу супроводжується запозиченням досвіду від США, але тут спостерігається їх різновекторний розвиток. </w:t>
      </w:r>
      <w:r w:rsidR="00AA27DA" w:rsidRPr="006346B3">
        <w:rPr>
          <w:rFonts w:ascii="Times New Roman" w:hAnsi="Times New Roman" w:cs="Times New Roman"/>
          <w:sz w:val="28"/>
          <w:szCs w:val="28"/>
        </w:rPr>
        <w:t>Наприклад: персоналізація виборчої кампанії передбачає наявність особистої команди, як</w:t>
      </w:r>
      <w:r w:rsidRPr="006346B3">
        <w:rPr>
          <w:rFonts w:ascii="Times New Roman" w:hAnsi="Times New Roman" w:cs="Times New Roman"/>
          <w:sz w:val="28"/>
          <w:szCs w:val="28"/>
        </w:rPr>
        <w:t>у</w:t>
      </w:r>
      <w:r w:rsidR="00AA27DA" w:rsidRPr="006346B3">
        <w:rPr>
          <w:rFonts w:ascii="Times New Roman" w:hAnsi="Times New Roman" w:cs="Times New Roman"/>
          <w:sz w:val="28"/>
          <w:szCs w:val="28"/>
        </w:rPr>
        <w:t xml:space="preserve"> кандидати </w:t>
      </w:r>
      <w:r w:rsidRPr="006346B3">
        <w:rPr>
          <w:rFonts w:ascii="Times New Roman" w:hAnsi="Times New Roman" w:cs="Times New Roman"/>
          <w:sz w:val="28"/>
          <w:szCs w:val="28"/>
        </w:rPr>
        <w:t>формують рідко</w:t>
      </w:r>
      <w:r w:rsidR="00AA27DA" w:rsidRPr="006346B3">
        <w:rPr>
          <w:rFonts w:ascii="Times New Roman" w:hAnsi="Times New Roman" w:cs="Times New Roman"/>
          <w:sz w:val="28"/>
          <w:szCs w:val="28"/>
        </w:rPr>
        <w:t>. Якщо команда присутня, це безпосередньо залежить</w:t>
      </w:r>
      <w:r w:rsidR="00AA27DA" w:rsidRPr="002C5BF8">
        <w:rPr>
          <w:rFonts w:ascii="Times New Roman" w:hAnsi="Times New Roman" w:cs="Times New Roman"/>
          <w:sz w:val="28"/>
          <w:szCs w:val="28"/>
        </w:rPr>
        <w:t xml:space="preserve"> (також економічно) від кандидатів. В особистій команді вага партій дуже низька. Зростання політичних консультантів і «наукової» бази все ще менш </w:t>
      </w:r>
      <w:r w:rsidRPr="002C5BF8">
        <w:rPr>
          <w:rFonts w:ascii="Times New Roman" w:hAnsi="Times New Roman" w:cs="Times New Roman"/>
          <w:sz w:val="28"/>
          <w:szCs w:val="28"/>
        </w:rPr>
        <w:t>поширена</w:t>
      </w:r>
      <w:r w:rsidR="00AA27DA" w:rsidRPr="002C5BF8">
        <w:rPr>
          <w:rFonts w:ascii="Times New Roman" w:hAnsi="Times New Roman" w:cs="Times New Roman"/>
          <w:sz w:val="28"/>
          <w:szCs w:val="28"/>
        </w:rPr>
        <w:t xml:space="preserve">: </w:t>
      </w:r>
      <w:r w:rsidRPr="002C5BF8">
        <w:rPr>
          <w:rFonts w:ascii="Times New Roman" w:hAnsi="Times New Roman" w:cs="Times New Roman"/>
          <w:sz w:val="28"/>
          <w:szCs w:val="28"/>
        </w:rPr>
        <w:t xml:space="preserve">низька присутність, мають </w:t>
      </w:r>
      <w:r w:rsidR="00AA27DA" w:rsidRPr="002C5BF8">
        <w:rPr>
          <w:rFonts w:ascii="Times New Roman" w:hAnsi="Times New Roman" w:cs="Times New Roman"/>
          <w:sz w:val="28"/>
          <w:szCs w:val="28"/>
        </w:rPr>
        <w:t xml:space="preserve">прямі стосунки з кандидатом без керівництва особистою командою. Крім того, </w:t>
      </w:r>
      <w:r w:rsidRPr="002C5BF8">
        <w:rPr>
          <w:rFonts w:ascii="Times New Roman" w:hAnsi="Times New Roman" w:cs="Times New Roman"/>
          <w:sz w:val="28"/>
          <w:szCs w:val="28"/>
        </w:rPr>
        <w:t>перехід в онлайн</w:t>
      </w:r>
      <w:r w:rsidR="00AA27DA" w:rsidRPr="002C5BF8">
        <w:rPr>
          <w:rFonts w:ascii="Times New Roman" w:hAnsi="Times New Roman" w:cs="Times New Roman"/>
          <w:sz w:val="28"/>
          <w:szCs w:val="28"/>
        </w:rPr>
        <w:t xml:space="preserve"> розвивається нерівномірно</w:t>
      </w:r>
      <w:r>
        <w:rPr>
          <w:rFonts w:ascii="Times New Roman" w:hAnsi="Times New Roman" w:cs="Times New Roman"/>
          <w:sz w:val="28"/>
          <w:szCs w:val="28"/>
        </w:rPr>
        <w:t>. Так, політичні кампанії Великобританії, Італії, Бельгії та Швеції, Норвегії, Португалії, Нідерландів</w:t>
      </w:r>
      <w:r w:rsidR="00380A40">
        <w:rPr>
          <w:rFonts w:ascii="Times New Roman" w:hAnsi="Times New Roman" w:cs="Times New Roman"/>
          <w:sz w:val="28"/>
          <w:szCs w:val="28"/>
        </w:rPr>
        <w:t xml:space="preserve">, Данії супроводжуються без консультантів, з помірним використанням комбінації політичних інструментів: </w:t>
      </w:r>
      <w:r w:rsidR="00AA27DA" w:rsidRPr="002C5BF8">
        <w:rPr>
          <w:rFonts w:ascii="Times New Roman" w:hAnsi="Times New Roman" w:cs="Times New Roman"/>
          <w:sz w:val="28"/>
          <w:szCs w:val="28"/>
        </w:rPr>
        <w:t>цифрові інструменти 1.0</w:t>
      </w:r>
      <w:r w:rsidRPr="002C5BF8">
        <w:rPr>
          <w:rFonts w:ascii="Times New Roman" w:hAnsi="Times New Roman" w:cs="Times New Roman"/>
          <w:sz w:val="28"/>
          <w:szCs w:val="28"/>
        </w:rPr>
        <w:t xml:space="preserve"> (електронна пошта або статичний особистий сайт</w:t>
      </w:r>
      <w:r w:rsidR="00380A40">
        <w:rPr>
          <w:rFonts w:ascii="Times New Roman" w:hAnsi="Times New Roman" w:cs="Times New Roman"/>
          <w:sz w:val="28"/>
          <w:szCs w:val="28"/>
        </w:rPr>
        <w:t>, список розсилки учасників)</w:t>
      </w:r>
      <w:r w:rsidR="00AA27DA" w:rsidRPr="002C5BF8">
        <w:rPr>
          <w:rFonts w:ascii="Times New Roman" w:hAnsi="Times New Roman" w:cs="Times New Roman"/>
          <w:sz w:val="28"/>
          <w:szCs w:val="28"/>
        </w:rPr>
        <w:t xml:space="preserve"> більш розсіяні</w:t>
      </w:r>
      <w:r w:rsidRPr="002C5BF8">
        <w:rPr>
          <w:rFonts w:ascii="Times New Roman" w:hAnsi="Times New Roman" w:cs="Times New Roman"/>
          <w:sz w:val="28"/>
          <w:szCs w:val="28"/>
        </w:rPr>
        <w:t xml:space="preserve">; більш інтерактивні інструменти – наприклад, «проведені онлайн-чати з виборцями» – дуже обмежені; </w:t>
      </w:r>
      <w:r w:rsidR="00380A40">
        <w:rPr>
          <w:rFonts w:ascii="Times New Roman" w:hAnsi="Times New Roman" w:cs="Times New Roman"/>
          <w:sz w:val="28"/>
          <w:szCs w:val="28"/>
        </w:rPr>
        <w:t>і</w:t>
      </w:r>
      <w:r w:rsidRPr="002C5BF8">
        <w:rPr>
          <w:rFonts w:ascii="Times New Roman" w:hAnsi="Times New Roman" w:cs="Times New Roman"/>
          <w:sz w:val="28"/>
          <w:szCs w:val="28"/>
        </w:rPr>
        <w:t>нвестиції в Інтернет - невисокі</w:t>
      </w:r>
      <w:r w:rsidR="00AA27DA" w:rsidRPr="002C5BF8">
        <w:rPr>
          <w:rFonts w:ascii="Times New Roman" w:hAnsi="Times New Roman" w:cs="Times New Roman"/>
          <w:sz w:val="28"/>
          <w:szCs w:val="28"/>
        </w:rPr>
        <w:t xml:space="preserve">. Коли кандидат </w:t>
      </w:r>
      <w:r w:rsidRPr="002C5BF8">
        <w:rPr>
          <w:rFonts w:ascii="Times New Roman" w:hAnsi="Times New Roman" w:cs="Times New Roman"/>
          <w:sz w:val="28"/>
          <w:szCs w:val="28"/>
        </w:rPr>
        <w:t>о</w:t>
      </w:r>
      <w:r w:rsidR="00AA27DA" w:rsidRPr="002C5BF8">
        <w:rPr>
          <w:rFonts w:ascii="Times New Roman" w:hAnsi="Times New Roman" w:cs="Times New Roman"/>
          <w:sz w:val="28"/>
          <w:szCs w:val="28"/>
        </w:rPr>
        <w:t xml:space="preserve">бирає бути «в Інтернеті», він вважає за краще керувати безпосередньо цифровими інструментами; кращий персональний веб-сайт, ніж партійний портал для створення особистого профілю. Розповсюдження інструментів 2.0 </w:t>
      </w:r>
      <w:r w:rsidR="00380A40">
        <w:rPr>
          <w:rFonts w:ascii="Times New Roman" w:hAnsi="Times New Roman" w:cs="Times New Roman"/>
          <w:sz w:val="28"/>
          <w:szCs w:val="28"/>
        </w:rPr>
        <w:t xml:space="preserve">(персональні рекламні ролики, чати з виборцями) </w:t>
      </w:r>
      <w:r w:rsidR="00AA27DA" w:rsidRPr="002C5BF8">
        <w:rPr>
          <w:rFonts w:ascii="Times New Roman" w:hAnsi="Times New Roman" w:cs="Times New Roman"/>
          <w:sz w:val="28"/>
          <w:szCs w:val="28"/>
        </w:rPr>
        <w:t>загалом низьке за деякими винятками.</w:t>
      </w:r>
    </w:p>
    <w:p w:rsidR="00003D16" w:rsidRDefault="002C5BF8" w:rsidP="00D81CB7">
      <w:pPr>
        <w:widowControl w:val="0"/>
        <w:spacing w:after="0" w:line="360" w:lineRule="auto"/>
        <w:ind w:firstLine="567"/>
        <w:jc w:val="both"/>
        <w:rPr>
          <w:rFonts w:ascii="Times New Roman" w:hAnsi="Times New Roman" w:cs="Times New Roman"/>
          <w:sz w:val="28"/>
          <w:szCs w:val="28"/>
        </w:rPr>
      </w:pPr>
      <w:r w:rsidRPr="002C5BF8">
        <w:rPr>
          <w:rFonts w:ascii="Times New Roman" w:hAnsi="Times New Roman" w:cs="Times New Roman"/>
          <w:sz w:val="28"/>
          <w:szCs w:val="28"/>
        </w:rPr>
        <w:t xml:space="preserve">Для невеликої кількості країн (Німеччина, Ірландія, </w:t>
      </w:r>
      <w:r w:rsidR="00380A40" w:rsidRPr="002C5BF8">
        <w:rPr>
          <w:rFonts w:ascii="Times New Roman" w:hAnsi="Times New Roman" w:cs="Times New Roman"/>
          <w:sz w:val="28"/>
          <w:szCs w:val="28"/>
        </w:rPr>
        <w:t xml:space="preserve">Румунія, </w:t>
      </w:r>
      <w:r w:rsidRPr="002C5BF8">
        <w:rPr>
          <w:rFonts w:ascii="Times New Roman" w:hAnsi="Times New Roman" w:cs="Times New Roman"/>
          <w:sz w:val="28"/>
          <w:szCs w:val="28"/>
        </w:rPr>
        <w:t xml:space="preserve">Греція та менше </w:t>
      </w:r>
      <w:r w:rsidRPr="002C5BF8">
        <w:rPr>
          <w:rFonts w:ascii="Times New Roman" w:hAnsi="Times New Roman" w:cs="Times New Roman"/>
          <w:sz w:val="28"/>
          <w:szCs w:val="28"/>
        </w:rPr>
        <w:lastRenderedPageBreak/>
        <w:t xml:space="preserve">Угорщина та Великобританія) </w:t>
      </w:r>
      <w:r w:rsidR="00380A40">
        <w:rPr>
          <w:rFonts w:ascii="Times New Roman" w:hAnsi="Times New Roman" w:cs="Times New Roman"/>
          <w:sz w:val="28"/>
          <w:szCs w:val="28"/>
        </w:rPr>
        <w:t xml:space="preserve">політичні кампанії можуть бути </w:t>
      </w:r>
      <w:r w:rsidRPr="002C5BF8">
        <w:rPr>
          <w:rFonts w:ascii="Times New Roman" w:hAnsi="Times New Roman" w:cs="Times New Roman"/>
          <w:sz w:val="28"/>
          <w:szCs w:val="28"/>
        </w:rPr>
        <w:t>дуже інтенсивн</w:t>
      </w:r>
      <w:r w:rsidR="00380A40">
        <w:rPr>
          <w:rFonts w:ascii="Times New Roman" w:hAnsi="Times New Roman" w:cs="Times New Roman"/>
          <w:sz w:val="28"/>
          <w:szCs w:val="28"/>
        </w:rPr>
        <w:t xml:space="preserve">ими, присутні </w:t>
      </w:r>
      <w:r w:rsidRPr="002C5BF8">
        <w:rPr>
          <w:rFonts w:ascii="Times New Roman" w:hAnsi="Times New Roman" w:cs="Times New Roman"/>
          <w:sz w:val="28"/>
          <w:szCs w:val="28"/>
        </w:rPr>
        <w:t>політичні консультанти. Крім того, у цьому випадку ми спостерігаємо використання цифрових інструментів 2.0</w:t>
      </w:r>
      <w:r w:rsidR="00380A40">
        <w:rPr>
          <w:rFonts w:ascii="Times New Roman" w:hAnsi="Times New Roman" w:cs="Times New Roman"/>
          <w:sz w:val="28"/>
          <w:szCs w:val="28"/>
        </w:rPr>
        <w:t xml:space="preserve"> (</w:t>
      </w:r>
      <w:r w:rsidRPr="002C5BF8">
        <w:rPr>
          <w:rFonts w:ascii="Times New Roman" w:hAnsi="Times New Roman" w:cs="Times New Roman"/>
          <w:sz w:val="28"/>
          <w:szCs w:val="28"/>
        </w:rPr>
        <w:t>наявність персональних рекламних роликів у мережі та взаємодія з виборцями через чат</w:t>
      </w:r>
      <w:r w:rsidR="00380A40">
        <w:rPr>
          <w:rFonts w:ascii="Times New Roman" w:hAnsi="Times New Roman" w:cs="Times New Roman"/>
          <w:sz w:val="28"/>
          <w:szCs w:val="28"/>
        </w:rPr>
        <w:t>)</w:t>
      </w:r>
      <w:r w:rsidRPr="002C5BF8">
        <w:rPr>
          <w:rFonts w:ascii="Times New Roman" w:hAnsi="Times New Roman" w:cs="Times New Roman"/>
          <w:sz w:val="28"/>
          <w:szCs w:val="28"/>
        </w:rPr>
        <w:t xml:space="preserve">. Загалом, існують різні рівні цифровізації для </w:t>
      </w:r>
      <w:r w:rsidR="00380A40">
        <w:rPr>
          <w:rFonts w:ascii="Times New Roman" w:hAnsi="Times New Roman" w:cs="Times New Roman"/>
          <w:sz w:val="28"/>
          <w:szCs w:val="28"/>
        </w:rPr>
        <w:t>країн Європи</w:t>
      </w:r>
      <w:r w:rsidRPr="002C5BF8">
        <w:rPr>
          <w:rFonts w:ascii="Times New Roman" w:hAnsi="Times New Roman" w:cs="Times New Roman"/>
          <w:sz w:val="28"/>
          <w:szCs w:val="28"/>
        </w:rPr>
        <w:t xml:space="preserve"> із загальним низьким рівнем цифровізації. Аналіз послуг, використаних для реалізації кампанії, показує використання, яке можна визначити переважно як «залишкове», а не стратегічне. Крім того, ми </w:t>
      </w:r>
      <w:r w:rsidR="00380A40">
        <w:rPr>
          <w:rFonts w:ascii="Times New Roman" w:hAnsi="Times New Roman" w:cs="Times New Roman"/>
          <w:sz w:val="28"/>
          <w:szCs w:val="28"/>
        </w:rPr>
        <w:t xml:space="preserve">сьогодні </w:t>
      </w:r>
      <w:r w:rsidRPr="002C5BF8">
        <w:rPr>
          <w:rFonts w:ascii="Times New Roman" w:hAnsi="Times New Roman" w:cs="Times New Roman"/>
          <w:sz w:val="28"/>
          <w:szCs w:val="28"/>
        </w:rPr>
        <w:t>спостеріга</w:t>
      </w:r>
      <w:r w:rsidR="00380A40">
        <w:rPr>
          <w:rFonts w:ascii="Times New Roman" w:hAnsi="Times New Roman" w:cs="Times New Roman"/>
          <w:sz w:val="28"/>
          <w:szCs w:val="28"/>
        </w:rPr>
        <w:t>ють</w:t>
      </w:r>
      <w:r w:rsidRPr="002C5BF8">
        <w:rPr>
          <w:rFonts w:ascii="Times New Roman" w:hAnsi="Times New Roman" w:cs="Times New Roman"/>
          <w:sz w:val="28"/>
          <w:szCs w:val="28"/>
        </w:rPr>
        <w:t xml:space="preserve"> </w:t>
      </w:r>
      <w:r w:rsidR="00380A40">
        <w:rPr>
          <w:rFonts w:ascii="Times New Roman" w:hAnsi="Times New Roman" w:cs="Times New Roman"/>
          <w:sz w:val="28"/>
          <w:szCs w:val="28"/>
        </w:rPr>
        <w:t>нашарування</w:t>
      </w:r>
      <w:r w:rsidRPr="002C5BF8">
        <w:rPr>
          <w:rFonts w:ascii="Times New Roman" w:hAnsi="Times New Roman" w:cs="Times New Roman"/>
          <w:sz w:val="28"/>
          <w:szCs w:val="28"/>
        </w:rPr>
        <w:t xml:space="preserve"> традиційних, медійних та цифрових «інструментів» виборчої кампанії, а не реальний відбір</w:t>
      </w:r>
      <w:r w:rsidR="00380A40">
        <w:rPr>
          <w:rFonts w:ascii="Times New Roman" w:hAnsi="Times New Roman" w:cs="Times New Roman"/>
          <w:sz w:val="28"/>
          <w:szCs w:val="28"/>
        </w:rPr>
        <w:t>, з неоднорідним підходом із залучення політичних консультантів в ролі експертів</w:t>
      </w:r>
      <w:r w:rsidR="003B3077">
        <w:rPr>
          <w:rFonts w:ascii="Times New Roman" w:hAnsi="Times New Roman" w:cs="Times New Roman"/>
          <w:sz w:val="28"/>
          <w:szCs w:val="28"/>
        </w:rPr>
        <w:t xml:space="preserve"> </w:t>
      </w:r>
      <w:r w:rsidR="003B3077" w:rsidRPr="00AF650F">
        <w:rPr>
          <w:rFonts w:ascii="Times New Roman" w:hAnsi="Times New Roman" w:cs="Times New Roman"/>
          <w:sz w:val="28"/>
          <w:szCs w:val="28"/>
        </w:rPr>
        <w:t>[</w:t>
      </w:r>
      <w:r w:rsidR="003B3077">
        <w:rPr>
          <w:rFonts w:ascii="Times New Roman" w:hAnsi="Times New Roman" w:cs="Times New Roman"/>
          <w:sz w:val="28"/>
          <w:szCs w:val="28"/>
        </w:rPr>
        <w:t>58</w:t>
      </w:r>
      <w:r w:rsidR="003B3077" w:rsidRPr="00AF650F">
        <w:rPr>
          <w:rFonts w:ascii="Times New Roman" w:hAnsi="Times New Roman" w:cs="Times New Roman"/>
          <w:sz w:val="28"/>
          <w:szCs w:val="28"/>
        </w:rPr>
        <w:t>]</w:t>
      </w:r>
      <w:r w:rsidR="00380A40">
        <w:rPr>
          <w:rFonts w:ascii="Times New Roman" w:hAnsi="Times New Roman" w:cs="Times New Roman"/>
          <w:sz w:val="28"/>
          <w:szCs w:val="28"/>
        </w:rPr>
        <w:t>.</w:t>
      </w:r>
    </w:p>
    <w:p w:rsidR="00214019" w:rsidRPr="00E25CC4" w:rsidRDefault="00003D16"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w:t>
      </w:r>
      <w:r w:rsidRPr="00E25CC4">
        <w:rPr>
          <w:rFonts w:ascii="Times New Roman" w:hAnsi="Times New Roman" w:cs="Times New Roman"/>
          <w:sz w:val="28"/>
          <w:szCs w:val="28"/>
        </w:rPr>
        <w:t xml:space="preserve">дослідження розвитку політичного консультування, спробуємо узагальнити етапи політичного консультування для України. </w:t>
      </w:r>
      <w:r w:rsidR="00214019" w:rsidRPr="00E25CC4">
        <w:rPr>
          <w:rFonts w:ascii="Times New Roman" w:hAnsi="Times New Roman" w:cs="Times New Roman"/>
          <w:sz w:val="28"/>
          <w:szCs w:val="28"/>
        </w:rPr>
        <w:t xml:space="preserve">За </w:t>
      </w:r>
      <w:r w:rsidR="004B236D" w:rsidRPr="00E25CC4">
        <w:rPr>
          <w:rFonts w:ascii="Times New Roman" w:hAnsi="Times New Roman" w:cs="Times New Roman"/>
          <w:sz w:val="28"/>
          <w:szCs w:val="28"/>
        </w:rPr>
        <w:t>33 роки</w:t>
      </w:r>
      <w:r w:rsidR="00214019" w:rsidRPr="00E25CC4">
        <w:rPr>
          <w:rFonts w:ascii="Times New Roman" w:hAnsi="Times New Roman" w:cs="Times New Roman"/>
          <w:sz w:val="28"/>
          <w:szCs w:val="28"/>
        </w:rPr>
        <w:t xml:space="preserve"> </w:t>
      </w:r>
      <w:r w:rsidR="004B236D" w:rsidRPr="00E25CC4">
        <w:rPr>
          <w:rFonts w:ascii="Times New Roman" w:hAnsi="Times New Roman" w:cs="Times New Roman"/>
          <w:sz w:val="28"/>
          <w:szCs w:val="28"/>
        </w:rPr>
        <w:t xml:space="preserve">в Україні </w:t>
      </w:r>
      <w:r w:rsidR="00214019" w:rsidRPr="00E25CC4">
        <w:rPr>
          <w:rFonts w:ascii="Times New Roman" w:hAnsi="Times New Roman" w:cs="Times New Roman"/>
          <w:sz w:val="28"/>
          <w:szCs w:val="28"/>
        </w:rPr>
        <w:t>відбулося 1</w:t>
      </w:r>
      <w:r w:rsidR="00DA77B2" w:rsidRPr="00E25CC4">
        <w:rPr>
          <w:rFonts w:ascii="Times New Roman" w:hAnsi="Times New Roman" w:cs="Times New Roman"/>
          <w:sz w:val="28"/>
          <w:szCs w:val="28"/>
        </w:rPr>
        <w:t>5</w:t>
      </w:r>
      <w:r w:rsidR="00214019" w:rsidRPr="00E25CC4">
        <w:rPr>
          <w:rFonts w:ascii="Times New Roman" w:hAnsi="Times New Roman" w:cs="Times New Roman"/>
          <w:sz w:val="28"/>
          <w:szCs w:val="28"/>
        </w:rPr>
        <w:t xml:space="preserve"> виборчих кампаній</w:t>
      </w:r>
      <w:r w:rsidR="00DA77B2" w:rsidRPr="00E25CC4">
        <w:rPr>
          <w:rFonts w:ascii="Times New Roman" w:hAnsi="Times New Roman" w:cs="Times New Roman"/>
          <w:sz w:val="28"/>
          <w:szCs w:val="28"/>
        </w:rPr>
        <w:t>:</w:t>
      </w:r>
      <w:r w:rsidR="00214019" w:rsidRPr="00E25CC4">
        <w:rPr>
          <w:rFonts w:ascii="Times New Roman" w:hAnsi="Times New Roman" w:cs="Times New Roman"/>
          <w:sz w:val="28"/>
          <w:szCs w:val="28"/>
        </w:rPr>
        <w:t xml:space="preserve"> </w:t>
      </w:r>
      <w:r w:rsidR="00DA77B2" w:rsidRPr="00E25CC4">
        <w:rPr>
          <w:rFonts w:ascii="Times New Roman" w:hAnsi="Times New Roman" w:cs="Times New Roman"/>
          <w:sz w:val="28"/>
          <w:szCs w:val="28"/>
        </w:rPr>
        <w:t>7</w:t>
      </w:r>
      <w:r w:rsidR="00214019" w:rsidRPr="00E25CC4">
        <w:rPr>
          <w:rFonts w:ascii="Times New Roman" w:hAnsi="Times New Roman" w:cs="Times New Roman"/>
          <w:sz w:val="28"/>
          <w:szCs w:val="28"/>
        </w:rPr>
        <w:t xml:space="preserve"> президентськ</w:t>
      </w:r>
      <w:r w:rsidR="00DA77B2" w:rsidRPr="00E25CC4">
        <w:rPr>
          <w:rFonts w:ascii="Times New Roman" w:hAnsi="Times New Roman" w:cs="Times New Roman"/>
          <w:sz w:val="28"/>
          <w:szCs w:val="28"/>
        </w:rPr>
        <w:t>их</w:t>
      </w:r>
      <w:r w:rsidR="00214019" w:rsidRPr="00E25CC4">
        <w:rPr>
          <w:rFonts w:ascii="Times New Roman" w:hAnsi="Times New Roman" w:cs="Times New Roman"/>
          <w:sz w:val="28"/>
          <w:szCs w:val="28"/>
        </w:rPr>
        <w:t xml:space="preserve"> кампані</w:t>
      </w:r>
      <w:r w:rsidR="00DA77B2" w:rsidRPr="00E25CC4">
        <w:rPr>
          <w:rFonts w:ascii="Times New Roman" w:hAnsi="Times New Roman" w:cs="Times New Roman"/>
          <w:sz w:val="28"/>
          <w:szCs w:val="28"/>
        </w:rPr>
        <w:t>й</w:t>
      </w:r>
      <w:r w:rsidR="00214019" w:rsidRPr="00E25CC4">
        <w:rPr>
          <w:rFonts w:ascii="Times New Roman" w:hAnsi="Times New Roman" w:cs="Times New Roman"/>
          <w:sz w:val="28"/>
          <w:szCs w:val="28"/>
        </w:rPr>
        <w:t xml:space="preserve">, </w:t>
      </w:r>
      <w:r w:rsidR="00DA77B2" w:rsidRPr="00E25CC4">
        <w:rPr>
          <w:rFonts w:ascii="Times New Roman" w:hAnsi="Times New Roman" w:cs="Times New Roman"/>
          <w:sz w:val="28"/>
          <w:szCs w:val="28"/>
        </w:rPr>
        <w:t>7</w:t>
      </w:r>
      <w:r w:rsidR="00214019" w:rsidRPr="00E25CC4">
        <w:rPr>
          <w:rFonts w:ascii="Times New Roman" w:hAnsi="Times New Roman" w:cs="Times New Roman"/>
          <w:sz w:val="28"/>
          <w:szCs w:val="28"/>
        </w:rPr>
        <w:t xml:space="preserve"> парламентських, </w:t>
      </w:r>
      <w:r w:rsidR="00DA77B2" w:rsidRPr="00E25CC4">
        <w:rPr>
          <w:rFonts w:ascii="Times New Roman" w:hAnsi="Times New Roman" w:cs="Times New Roman"/>
          <w:sz w:val="28"/>
          <w:szCs w:val="28"/>
        </w:rPr>
        <w:t>8</w:t>
      </w:r>
      <w:r w:rsidR="00D80B1B">
        <w:rPr>
          <w:rFonts w:ascii="Times New Roman" w:hAnsi="Times New Roman" w:cs="Times New Roman"/>
          <w:sz w:val="28"/>
          <w:szCs w:val="28"/>
        </w:rPr>
        <w:t xml:space="preserve"> </w:t>
      </w:r>
      <w:r w:rsidR="00214019" w:rsidRPr="00E25CC4">
        <w:rPr>
          <w:rFonts w:ascii="Times New Roman" w:hAnsi="Times New Roman" w:cs="Times New Roman"/>
          <w:sz w:val="28"/>
          <w:szCs w:val="28"/>
        </w:rPr>
        <w:t xml:space="preserve">до органів місцевого самоврядування </w:t>
      </w:r>
      <w:r w:rsidR="00DA77B2" w:rsidRPr="00E25CC4">
        <w:rPr>
          <w:rFonts w:ascii="Times New Roman" w:hAnsi="Times New Roman" w:cs="Times New Roman"/>
          <w:sz w:val="28"/>
          <w:szCs w:val="28"/>
        </w:rPr>
        <w:t xml:space="preserve">й велика кількість позачергових виборів </w:t>
      </w:r>
      <w:r w:rsidR="00214019" w:rsidRPr="00E25CC4">
        <w:rPr>
          <w:rFonts w:ascii="Times New Roman" w:hAnsi="Times New Roman" w:cs="Times New Roman"/>
          <w:sz w:val="28"/>
          <w:szCs w:val="28"/>
        </w:rPr>
        <w:t xml:space="preserve">та кампанії </w:t>
      </w:r>
      <w:r w:rsidR="00DA77B2" w:rsidRPr="00E25CC4">
        <w:rPr>
          <w:rFonts w:ascii="Times New Roman" w:hAnsi="Times New Roman" w:cs="Times New Roman"/>
          <w:sz w:val="28"/>
          <w:szCs w:val="28"/>
        </w:rPr>
        <w:t>із набуття статусу кандидата на членство в ЄС.</w:t>
      </w:r>
      <w:r w:rsidR="00214019" w:rsidRPr="00E25CC4">
        <w:rPr>
          <w:rFonts w:ascii="Times New Roman" w:hAnsi="Times New Roman" w:cs="Times New Roman"/>
          <w:sz w:val="28"/>
          <w:szCs w:val="28"/>
        </w:rPr>
        <w:t xml:space="preserve"> Ці виборчі кампанії можна розділити на три основні етапи відповідно до типу використаних інструментів та способу їх проведення:</w:t>
      </w:r>
    </w:p>
    <w:p w:rsidR="00E25CC4" w:rsidRPr="00A135F8" w:rsidRDefault="0021401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themeColor="text1"/>
          <w:sz w:val="28"/>
          <w:szCs w:val="28"/>
        </w:rPr>
      </w:pPr>
      <w:r w:rsidRPr="006346B3">
        <w:rPr>
          <w:rFonts w:ascii="Times New Roman" w:hAnsi="Times New Roman" w:cs="Times New Roman"/>
          <w:sz w:val="28"/>
          <w:szCs w:val="28"/>
        </w:rPr>
        <w:t xml:space="preserve">1. </w:t>
      </w:r>
      <w:r w:rsidR="007E2AF7" w:rsidRPr="006346B3">
        <w:rPr>
          <w:rFonts w:ascii="Times New Roman" w:hAnsi="Times New Roman" w:cs="Times New Roman"/>
          <w:sz w:val="28"/>
          <w:szCs w:val="28"/>
        </w:rPr>
        <w:t xml:space="preserve">Початковий етап демократизації - </w:t>
      </w:r>
      <w:r w:rsidR="00F636D3" w:rsidRPr="006346B3">
        <w:rPr>
          <w:rFonts w:ascii="Times New Roman" w:hAnsi="Times New Roman" w:cs="Times New Roman"/>
          <w:sz w:val="28"/>
          <w:szCs w:val="28"/>
        </w:rPr>
        <w:t>«</w:t>
      </w:r>
      <w:r w:rsidRPr="006346B3">
        <w:rPr>
          <w:rFonts w:ascii="Times New Roman" w:hAnsi="Times New Roman" w:cs="Times New Roman"/>
          <w:sz w:val="28"/>
          <w:szCs w:val="28"/>
        </w:rPr>
        <w:t xml:space="preserve">першого </w:t>
      </w:r>
      <w:r w:rsidR="00E22316" w:rsidRPr="006346B3">
        <w:rPr>
          <w:rFonts w:ascii="Times New Roman" w:hAnsi="Times New Roman" w:cs="Times New Roman"/>
          <w:sz w:val="28"/>
          <w:szCs w:val="28"/>
        </w:rPr>
        <w:t>експертного</w:t>
      </w:r>
      <w:r w:rsidRPr="006346B3">
        <w:rPr>
          <w:rFonts w:ascii="Times New Roman" w:hAnsi="Times New Roman" w:cs="Times New Roman"/>
          <w:sz w:val="28"/>
          <w:szCs w:val="28"/>
        </w:rPr>
        <w:t xml:space="preserve"> досвід</w:t>
      </w:r>
      <w:r w:rsidR="00F636D3" w:rsidRPr="006346B3">
        <w:rPr>
          <w:rFonts w:ascii="Times New Roman" w:hAnsi="Times New Roman" w:cs="Times New Roman"/>
          <w:sz w:val="28"/>
          <w:szCs w:val="28"/>
        </w:rPr>
        <w:t>у»</w:t>
      </w:r>
      <w:r w:rsidR="007E2AF7" w:rsidRPr="006346B3">
        <w:rPr>
          <w:rFonts w:ascii="Times New Roman" w:hAnsi="Times New Roman" w:cs="Times New Roman"/>
          <w:sz w:val="28"/>
          <w:szCs w:val="28"/>
        </w:rPr>
        <w:t xml:space="preserve"> з політичного консультування (</w:t>
      </w:r>
      <w:r w:rsidRPr="006346B3">
        <w:rPr>
          <w:rFonts w:ascii="Times New Roman" w:hAnsi="Times New Roman" w:cs="Times New Roman"/>
          <w:sz w:val="28"/>
          <w:szCs w:val="28"/>
        </w:rPr>
        <w:t>між 199</w:t>
      </w:r>
      <w:r w:rsidR="007822F6" w:rsidRPr="006346B3">
        <w:rPr>
          <w:rFonts w:ascii="Times New Roman" w:hAnsi="Times New Roman" w:cs="Times New Roman"/>
          <w:sz w:val="28"/>
          <w:szCs w:val="28"/>
        </w:rPr>
        <w:t>1</w:t>
      </w:r>
      <w:r w:rsidRPr="006346B3">
        <w:rPr>
          <w:rFonts w:ascii="Times New Roman" w:hAnsi="Times New Roman" w:cs="Times New Roman"/>
          <w:sz w:val="28"/>
          <w:szCs w:val="28"/>
        </w:rPr>
        <w:t xml:space="preserve"> і 1994 роками</w:t>
      </w:r>
      <w:r w:rsidR="007E2AF7" w:rsidRPr="006346B3">
        <w:rPr>
          <w:rFonts w:ascii="Times New Roman" w:hAnsi="Times New Roman" w:cs="Times New Roman"/>
          <w:sz w:val="28"/>
          <w:szCs w:val="28"/>
        </w:rPr>
        <w:t>),</w:t>
      </w:r>
      <w:r w:rsidRPr="006346B3">
        <w:rPr>
          <w:rFonts w:ascii="Times New Roman" w:hAnsi="Times New Roman" w:cs="Times New Roman"/>
          <w:sz w:val="28"/>
          <w:szCs w:val="28"/>
        </w:rPr>
        <w:t xml:space="preserve"> який характеризу</w:t>
      </w:r>
      <w:r w:rsidR="007E2AF7" w:rsidRPr="006346B3">
        <w:rPr>
          <w:rFonts w:ascii="Times New Roman" w:hAnsi="Times New Roman" w:cs="Times New Roman"/>
          <w:sz w:val="28"/>
          <w:szCs w:val="28"/>
        </w:rPr>
        <w:t>вався</w:t>
      </w:r>
      <w:r w:rsidRPr="006346B3">
        <w:rPr>
          <w:rFonts w:ascii="Times New Roman" w:hAnsi="Times New Roman" w:cs="Times New Roman"/>
          <w:sz w:val="28"/>
          <w:szCs w:val="28"/>
        </w:rPr>
        <w:t xml:space="preserve"> використанням базових маркетингових прийомів, спробами перенесення досвіду інших країн на </w:t>
      </w:r>
      <w:r w:rsidR="00E22316" w:rsidRPr="00A135F8">
        <w:rPr>
          <w:rFonts w:ascii="Times New Roman" w:hAnsi="Times New Roman" w:cs="Times New Roman"/>
          <w:sz w:val="28"/>
          <w:szCs w:val="28"/>
        </w:rPr>
        <w:t>український</w:t>
      </w:r>
      <w:r w:rsidRPr="00A135F8">
        <w:rPr>
          <w:rFonts w:ascii="Times New Roman" w:hAnsi="Times New Roman" w:cs="Times New Roman"/>
          <w:sz w:val="28"/>
          <w:szCs w:val="28"/>
        </w:rPr>
        <w:t xml:space="preserve"> ґрунт і залученням до кампанії великої кількості людей</w:t>
      </w:r>
      <w:r w:rsidR="00A242D5">
        <w:rPr>
          <w:rFonts w:ascii="Times New Roman" w:hAnsi="Times New Roman" w:cs="Times New Roman"/>
          <w:sz w:val="28"/>
          <w:szCs w:val="28"/>
        </w:rPr>
        <w:t>, створення експертних груп</w:t>
      </w:r>
      <w:r w:rsidRPr="00A135F8">
        <w:rPr>
          <w:rFonts w:ascii="Times New Roman" w:hAnsi="Times New Roman" w:cs="Times New Roman"/>
          <w:sz w:val="28"/>
          <w:szCs w:val="28"/>
        </w:rPr>
        <w:t xml:space="preserve">. У цей період роль політичних консультантів у більшості випадків була </w:t>
      </w:r>
      <w:r w:rsidR="00AD545A" w:rsidRPr="00A135F8">
        <w:rPr>
          <w:rFonts w:ascii="Times New Roman" w:hAnsi="Times New Roman" w:cs="Times New Roman"/>
          <w:sz w:val="28"/>
          <w:szCs w:val="28"/>
        </w:rPr>
        <w:t>обмеженою</w:t>
      </w:r>
      <w:r w:rsidRPr="00A135F8">
        <w:rPr>
          <w:rFonts w:ascii="Times New Roman" w:hAnsi="Times New Roman" w:cs="Times New Roman"/>
          <w:sz w:val="28"/>
          <w:szCs w:val="28"/>
        </w:rPr>
        <w:t>.</w:t>
      </w:r>
      <w:r w:rsidR="00E25CC4" w:rsidRPr="00A135F8">
        <w:rPr>
          <w:rFonts w:ascii="Times New Roman" w:hAnsi="Times New Roman" w:cs="Times New Roman"/>
          <w:sz w:val="28"/>
          <w:szCs w:val="28"/>
        </w:rPr>
        <w:t xml:space="preserve"> Це було пов'язано з «новою» українською демократією, а також з відсутністю належним чином </w:t>
      </w:r>
      <w:r w:rsidR="00E25CC4" w:rsidRPr="00A135F8">
        <w:rPr>
          <w:rFonts w:ascii="Times New Roman" w:hAnsi="Times New Roman" w:cs="Times New Roman"/>
          <w:color w:val="000000" w:themeColor="text1"/>
          <w:sz w:val="28"/>
          <w:szCs w:val="28"/>
        </w:rPr>
        <w:t>підготовлених професіоналів у сфері політичного маркетингу. Із зрозумілих причин, в Україні було важко знайти професіоналів, але до іноземних консультантів також зверталися рідко. Президентська кампанія 1991 року базувалася на заслугах внутрішніх консультантів, а саме політиків і прихильників: людей, які підтримували кандидатів, готували передвиборчі програми і займалися соціальною роботою. Зовнішні консультанти надавали спеціалізовані послуги</w:t>
      </w:r>
      <w:r w:rsidR="003B3077">
        <w:rPr>
          <w:rFonts w:ascii="Times New Roman" w:hAnsi="Times New Roman" w:cs="Times New Roman"/>
          <w:color w:val="000000" w:themeColor="text1"/>
          <w:sz w:val="28"/>
          <w:szCs w:val="28"/>
        </w:rPr>
        <w:t xml:space="preserve"> </w:t>
      </w:r>
      <w:r w:rsidR="003B3077" w:rsidRPr="00AF650F">
        <w:rPr>
          <w:rFonts w:ascii="Times New Roman" w:hAnsi="Times New Roman" w:cs="Times New Roman"/>
          <w:color w:val="000000" w:themeColor="text1"/>
          <w:sz w:val="28"/>
          <w:szCs w:val="28"/>
        </w:rPr>
        <w:t>[</w:t>
      </w:r>
      <w:r w:rsidR="003B3077">
        <w:rPr>
          <w:rFonts w:ascii="Times New Roman" w:hAnsi="Times New Roman" w:cs="Times New Roman"/>
          <w:color w:val="000000" w:themeColor="text1"/>
          <w:sz w:val="28"/>
          <w:szCs w:val="28"/>
        </w:rPr>
        <w:t>3, с. 7</w:t>
      </w:r>
      <w:r w:rsidR="003B3077" w:rsidRPr="00AF650F">
        <w:rPr>
          <w:rFonts w:ascii="Times New Roman" w:hAnsi="Times New Roman" w:cs="Times New Roman"/>
          <w:color w:val="000000" w:themeColor="text1"/>
          <w:sz w:val="28"/>
          <w:szCs w:val="28"/>
        </w:rPr>
        <w:t>]</w:t>
      </w:r>
      <w:r w:rsidR="00E25CC4" w:rsidRPr="00A135F8">
        <w:rPr>
          <w:rFonts w:ascii="Times New Roman" w:hAnsi="Times New Roman" w:cs="Times New Roman"/>
          <w:color w:val="000000" w:themeColor="text1"/>
          <w:sz w:val="28"/>
          <w:szCs w:val="28"/>
        </w:rPr>
        <w:t>.</w:t>
      </w:r>
    </w:p>
    <w:p w:rsidR="00AE63F2" w:rsidRPr="00AE63F2" w:rsidRDefault="0021401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A135F8">
        <w:rPr>
          <w:rFonts w:ascii="Times New Roman" w:hAnsi="Times New Roman" w:cs="Times New Roman"/>
          <w:color w:val="000000" w:themeColor="text1"/>
          <w:sz w:val="28"/>
          <w:szCs w:val="28"/>
        </w:rPr>
        <w:lastRenderedPageBreak/>
        <w:t xml:space="preserve">2. Період </w:t>
      </w:r>
      <w:r w:rsidR="00E22316" w:rsidRPr="00A135F8">
        <w:rPr>
          <w:rFonts w:ascii="Times New Roman" w:hAnsi="Times New Roman" w:cs="Times New Roman"/>
          <w:color w:val="000000" w:themeColor="text1"/>
          <w:sz w:val="28"/>
          <w:szCs w:val="28"/>
        </w:rPr>
        <w:t>«</w:t>
      </w:r>
      <w:r w:rsidRPr="00A135F8">
        <w:rPr>
          <w:rFonts w:ascii="Times New Roman" w:hAnsi="Times New Roman" w:cs="Times New Roman"/>
          <w:color w:val="000000" w:themeColor="text1"/>
          <w:sz w:val="28"/>
          <w:szCs w:val="28"/>
        </w:rPr>
        <w:t>наздоганяючого розвитку</w:t>
      </w:r>
      <w:r w:rsidR="00E22316" w:rsidRPr="00A135F8">
        <w:rPr>
          <w:rFonts w:ascii="Times New Roman" w:hAnsi="Times New Roman" w:cs="Times New Roman"/>
          <w:color w:val="000000" w:themeColor="text1"/>
          <w:sz w:val="28"/>
          <w:szCs w:val="28"/>
        </w:rPr>
        <w:t>»</w:t>
      </w:r>
      <w:r w:rsidRPr="00A135F8">
        <w:rPr>
          <w:rFonts w:ascii="Times New Roman" w:hAnsi="Times New Roman" w:cs="Times New Roman"/>
          <w:color w:val="000000" w:themeColor="text1"/>
          <w:sz w:val="28"/>
          <w:szCs w:val="28"/>
        </w:rPr>
        <w:t xml:space="preserve">, що </w:t>
      </w:r>
      <w:r w:rsidRPr="00A135F8">
        <w:rPr>
          <w:rFonts w:ascii="Times New Roman" w:hAnsi="Times New Roman" w:cs="Times New Roman"/>
          <w:sz w:val="28"/>
          <w:szCs w:val="28"/>
        </w:rPr>
        <w:t>припадає на 199</w:t>
      </w:r>
      <w:r w:rsidR="00A32254" w:rsidRPr="00A135F8">
        <w:rPr>
          <w:rFonts w:ascii="Times New Roman" w:hAnsi="Times New Roman" w:cs="Times New Roman"/>
          <w:sz w:val="28"/>
          <w:szCs w:val="28"/>
        </w:rPr>
        <w:t>9</w:t>
      </w:r>
      <w:r w:rsidRPr="00A135F8">
        <w:rPr>
          <w:rFonts w:ascii="Times New Roman" w:hAnsi="Times New Roman" w:cs="Times New Roman"/>
          <w:sz w:val="28"/>
          <w:szCs w:val="28"/>
        </w:rPr>
        <w:t>-200</w:t>
      </w:r>
      <w:r w:rsidR="00A32254" w:rsidRPr="00A135F8">
        <w:rPr>
          <w:rFonts w:ascii="Times New Roman" w:hAnsi="Times New Roman" w:cs="Times New Roman"/>
          <w:sz w:val="28"/>
          <w:szCs w:val="28"/>
        </w:rPr>
        <w:t>4</w:t>
      </w:r>
      <w:r w:rsidRPr="00A135F8">
        <w:rPr>
          <w:rFonts w:ascii="Times New Roman" w:hAnsi="Times New Roman" w:cs="Times New Roman"/>
          <w:sz w:val="28"/>
          <w:szCs w:val="28"/>
        </w:rPr>
        <w:t xml:space="preserve"> роки, характеризується </w:t>
      </w:r>
      <w:r w:rsidR="00A135F8">
        <w:rPr>
          <w:rFonts w:ascii="Times New Roman" w:hAnsi="Times New Roman" w:cs="Times New Roman"/>
          <w:sz w:val="28"/>
          <w:szCs w:val="28"/>
        </w:rPr>
        <w:t xml:space="preserve">появою конкурентних виборів, </w:t>
      </w:r>
      <w:r w:rsidRPr="00A135F8">
        <w:rPr>
          <w:rFonts w:ascii="Times New Roman" w:hAnsi="Times New Roman" w:cs="Times New Roman"/>
          <w:sz w:val="28"/>
          <w:szCs w:val="28"/>
        </w:rPr>
        <w:t>інтенсивною адаптацією</w:t>
      </w:r>
      <w:r w:rsidRPr="006346B3">
        <w:rPr>
          <w:rFonts w:ascii="Times New Roman" w:hAnsi="Times New Roman" w:cs="Times New Roman"/>
          <w:sz w:val="28"/>
          <w:szCs w:val="28"/>
        </w:rPr>
        <w:t xml:space="preserve"> технологій політичного </w:t>
      </w:r>
      <w:r w:rsidRPr="00A135F8">
        <w:rPr>
          <w:rFonts w:ascii="Times New Roman" w:hAnsi="Times New Roman" w:cs="Times New Roman"/>
          <w:sz w:val="28"/>
          <w:szCs w:val="28"/>
        </w:rPr>
        <w:t xml:space="preserve">маркетингу до потреб </w:t>
      </w:r>
      <w:r w:rsidR="00A32254" w:rsidRPr="00A135F8">
        <w:rPr>
          <w:rFonts w:ascii="Times New Roman" w:hAnsi="Times New Roman" w:cs="Times New Roman"/>
          <w:sz w:val="28"/>
          <w:szCs w:val="28"/>
        </w:rPr>
        <w:t>української</w:t>
      </w:r>
      <w:r w:rsidRPr="00A135F8">
        <w:rPr>
          <w:rFonts w:ascii="Times New Roman" w:hAnsi="Times New Roman" w:cs="Times New Roman"/>
          <w:sz w:val="28"/>
          <w:szCs w:val="28"/>
        </w:rPr>
        <w:t xml:space="preserve"> кампанії, зростанням використання засобів масової інформації</w:t>
      </w:r>
      <w:r w:rsidR="005D7E69" w:rsidRPr="00A135F8">
        <w:rPr>
          <w:rFonts w:ascii="Times New Roman" w:hAnsi="Times New Roman" w:cs="Times New Roman"/>
          <w:sz w:val="28"/>
          <w:szCs w:val="28"/>
        </w:rPr>
        <w:t>, телебачення</w:t>
      </w:r>
      <w:r w:rsidRPr="00A135F8">
        <w:rPr>
          <w:rFonts w:ascii="Times New Roman" w:hAnsi="Times New Roman" w:cs="Times New Roman"/>
          <w:sz w:val="28"/>
          <w:szCs w:val="28"/>
        </w:rPr>
        <w:t xml:space="preserve"> та підвищенням ролі політичних консультантів</w:t>
      </w:r>
      <w:r w:rsidR="001F2780" w:rsidRPr="00A135F8">
        <w:rPr>
          <w:rFonts w:ascii="Times New Roman" w:hAnsi="Times New Roman" w:cs="Times New Roman"/>
          <w:sz w:val="28"/>
          <w:szCs w:val="28"/>
        </w:rPr>
        <w:t>.</w:t>
      </w:r>
      <w:r w:rsidR="00A135F8" w:rsidRPr="00A135F8">
        <w:rPr>
          <w:rFonts w:ascii="Times New Roman" w:hAnsi="Times New Roman" w:cs="Times New Roman"/>
          <w:sz w:val="28"/>
          <w:szCs w:val="28"/>
        </w:rPr>
        <w:t xml:space="preserve"> Вже з 1995 р. консультування політичних і громадських діячів, діючих посадових осіб, політичних партій, а також кандидатів на виборні посади виконувала Асоціація політичних психологів, в 2003 р. утворюється Асоціація політичних консультантів України й </w:t>
      </w:r>
      <w:r w:rsidR="00620EC0" w:rsidRPr="00A135F8">
        <w:rPr>
          <w:rFonts w:ascii="Times New Roman" w:hAnsi="Times New Roman" w:cs="Times New Roman"/>
          <w:sz w:val="28"/>
          <w:szCs w:val="28"/>
          <w:shd w:val="clear" w:color="auto" w:fill="FFFFFF"/>
        </w:rPr>
        <w:t xml:space="preserve">ВГО «Українська ліга </w:t>
      </w:r>
      <w:r w:rsidR="00A135F8" w:rsidRPr="00A135F8">
        <w:rPr>
          <w:rFonts w:ascii="Times New Roman" w:hAnsi="Times New Roman" w:cs="Times New Roman"/>
          <w:sz w:val="28"/>
          <w:szCs w:val="28"/>
          <w:shd w:val="clear" w:color="auto" w:fill="FFFFFF"/>
        </w:rPr>
        <w:t>зав’язків</w:t>
      </w:r>
      <w:r w:rsidR="00620EC0" w:rsidRPr="00A135F8">
        <w:rPr>
          <w:rFonts w:ascii="Times New Roman" w:hAnsi="Times New Roman" w:cs="Times New Roman"/>
          <w:sz w:val="28"/>
          <w:szCs w:val="28"/>
          <w:shd w:val="clear" w:color="auto" w:fill="FFFFFF"/>
        </w:rPr>
        <w:t xml:space="preserve"> з громадськістю</w:t>
      </w:r>
      <w:r w:rsidR="00620EC0" w:rsidRPr="00AE63F2">
        <w:rPr>
          <w:rFonts w:ascii="Times New Roman" w:hAnsi="Times New Roman" w:cs="Times New Roman"/>
          <w:sz w:val="28"/>
          <w:szCs w:val="28"/>
          <w:shd w:val="clear" w:color="auto" w:fill="FFFFFF"/>
        </w:rPr>
        <w:t>»</w:t>
      </w:r>
      <w:r w:rsidR="00A135F8" w:rsidRPr="00AE63F2">
        <w:rPr>
          <w:rFonts w:ascii="Times New Roman" w:hAnsi="Times New Roman" w:cs="Times New Roman"/>
          <w:sz w:val="28"/>
          <w:szCs w:val="28"/>
          <w:shd w:val="clear" w:color="auto" w:fill="FFFFFF"/>
        </w:rPr>
        <w:t>, що дало можливість закласти початок професійного розвитку політичного консалтингу в Україні.</w:t>
      </w:r>
      <w:r w:rsidR="00A135F8" w:rsidRPr="00AE63F2">
        <w:rPr>
          <w:rFonts w:ascii="Times New Roman" w:hAnsi="Times New Roman" w:cs="Times New Roman"/>
          <w:sz w:val="28"/>
          <w:szCs w:val="28"/>
        </w:rPr>
        <w:t xml:space="preserve"> Професійні </w:t>
      </w:r>
      <w:r w:rsidR="002C5E14" w:rsidRPr="00AE63F2">
        <w:rPr>
          <w:rFonts w:ascii="Times New Roman" w:hAnsi="Times New Roman" w:cs="Times New Roman"/>
          <w:sz w:val="28"/>
          <w:szCs w:val="28"/>
        </w:rPr>
        <w:t>послуги з політичного конс</w:t>
      </w:r>
      <w:r w:rsidR="00A135F8" w:rsidRPr="00AE63F2">
        <w:rPr>
          <w:rFonts w:ascii="Times New Roman" w:hAnsi="Times New Roman" w:cs="Times New Roman"/>
          <w:sz w:val="28"/>
          <w:szCs w:val="28"/>
        </w:rPr>
        <w:t>ультування починають надавати юридичні та приватні фірми, задіювались методи політичного маркетингу</w:t>
      </w:r>
      <w:r w:rsidR="00AE63F2" w:rsidRPr="00AE63F2">
        <w:rPr>
          <w:rFonts w:ascii="Times New Roman" w:hAnsi="Times New Roman" w:cs="Times New Roman"/>
          <w:sz w:val="28"/>
          <w:szCs w:val="28"/>
        </w:rPr>
        <w:t>. Частіше залучалися іноземні консультанти, а місцеві ставали більш досвідченими. Тим не менш, досвідчені партійні активісти залишалися керівниками і стратегами виборчих штабів</w:t>
      </w:r>
      <w:r w:rsidR="003B3077">
        <w:rPr>
          <w:rFonts w:ascii="Times New Roman" w:hAnsi="Times New Roman" w:cs="Times New Roman"/>
          <w:sz w:val="28"/>
          <w:szCs w:val="28"/>
        </w:rPr>
        <w:t xml:space="preserve"> </w:t>
      </w:r>
      <w:r w:rsidR="003B3077" w:rsidRPr="00AF650F">
        <w:rPr>
          <w:rFonts w:ascii="Times New Roman" w:hAnsi="Times New Roman" w:cs="Times New Roman"/>
          <w:sz w:val="28"/>
          <w:szCs w:val="28"/>
        </w:rPr>
        <w:t>[</w:t>
      </w:r>
      <w:r w:rsidR="00D147DC">
        <w:rPr>
          <w:rFonts w:ascii="Times New Roman" w:hAnsi="Times New Roman" w:cs="Times New Roman"/>
          <w:sz w:val="28"/>
          <w:szCs w:val="28"/>
        </w:rPr>
        <w:t>11, с. 102</w:t>
      </w:r>
      <w:r w:rsidR="003B3077" w:rsidRPr="00AF650F">
        <w:rPr>
          <w:rFonts w:ascii="Times New Roman" w:hAnsi="Times New Roman" w:cs="Times New Roman"/>
          <w:sz w:val="28"/>
          <w:szCs w:val="28"/>
        </w:rPr>
        <w:t>]</w:t>
      </w:r>
      <w:r w:rsidR="00AE63F2" w:rsidRPr="00AE63F2">
        <w:rPr>
          <w:rFonts w:ascii="Times New Roman" w:hAnsi="Times New Roman" w:cs="Times New Roman"/>
          <w:sz w:val="28"/>
          <w:szCs w:val="28"/>
        </w:rPr>
        <w:t>.</w:t>
      </w:r>
    </w:p>
    <w:p w:rsidR="0081571D" w:rsidRPr="00B33270" w:rsidRDefault="0021401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color w:val="000000" w:themeColor="text1"/>
          <w:sz w:val="28"/>
          <w:szCs w:val="28"/>
        </w:rPr>
      </w:pPr>
      <w:r w:rsidRPr="00AE63F2">
        <w:rPr>
          <w:rFonts w:ascii="Times New Roman" w:hAnsi="Times New Roman" w:cs="Times New Roman"/>
          <w:sz w:val="28"/>
          <w:szCs w:val="28"/>
        </w:rPr>
        <w:t xml:space="preserve">3. Період </w:t>
      </w:r>
      <w:r w:rsidR="00A32254" w:rsidRPr="00AE63F2">
        <w:rPr>
          <w:rFonts w:ascii="Times New Roman" w:hAnsi="Times New Roman" w:cs="Times New Roman"/>
          <w:sz w:val="28"/>
          <w:szCs w:val="28"/>
        </w:rPr>
        <w:t>«</w:t>
      </w:r>
      <w:r w:rsidRPr="00AE63F2">
        <w:rPr>
          <w:rFonts w:ascii="Times New Roman" w:hAnsi="Times New Roman" w:cs="Times New Roman"/>
          <w:sz w:val="28"/>
          <w:szCs w:val="28"/>
        </w:rPr>
        <w:t>перманентної кампанії</w:t>
      </w:r>
      <w:r w:rsidR="0081571D" w:rsidRPr="006346B3">
        <w:rPr>
          <w:rFonts w:ascii="Times New Roman" w:hAnsi="Times New Roman" w:cs="Times New Roman"/>
          <w:sz w:val="28"/>
          <w:szCs w:val="28"/>
        </w:rPr>
        <w:t xml:space="preserve"> та політичних трансформацій</w:t>
      </w:r>
      <w:r w:rsidR="00A32254" w:rsidRPr="006346B3">
        <w:rPr>
          <w:rFonts w:ascii="Times New Roman" w:hAnsi="Times New Roman" w:cs="Times New Roman"/>
          <w:sz w:val="28"/>
          <w:szCs w:val="28"/>
        </w:rPr>
        <w:t>»</w:t>
      </w:r>
      <w:r w:rsidRPr="006346B3">
        <w:rPr>
          <w:rFonts w:ascii="Times New Roman" w:hAnsi="Times New Roman" w:cs="Times New Roman"/>
          <w:sz w:val="28"/>
          <w:szCs w:val="28"/>
        </w:rPr>
        <w:t xml:space="preserve"> у 200</w:t>
      </w:r>
      <w:r w:rsidR="00AE7ACF" w:rsidRPr="006346B3">
        <w:rPr>
          <w:rFonts w:ascii="Times New Roman" w:hAnsi="Times New Roman" w:cs="Times New Roman"/>
          <w:sz w:val="28"/>
          <w:szCs w:val="28"/>
        </w:rPr>
        <w:t>4</w:t>
      </w:r>
      <w:r w:rsidRPr="006346B3">
        <w:rPr>
          <w:rFonts w:ascii="Times New Roman" w:hAnsi="Times New Roman" w:cs="Times New Roman"/>
          <w:sz w:val="28"/>
          <w:szCs w:val="28"/>
        </w:rPr>
        <w:t>-20</w:t>
      </w:r>
      <w:r w:rsidR="000A2155" w:rsidRPr="006346B3">
        <w:rPr>
          <w:rFonts w:ascii="Times New Roman" w:hAnsi="Times New Roman" w:cs="Times New Roman"/>
          <w:sz w:val="28"/>
          <w:szCs w:val="28"/>
        </w:rPr>
        <w:t>14</w:t>
      </w:r>
      <w:r w:rsidRPr="006346B3">
        <w:rPr>
          <w:rFonts w:ascii="Times New Roman" w:hAnsi="Times New Roman" w:cs="Times New Roman"/>
          <w:sz w:val="28"/>
          <w:szCs w:val="28"/>
        </w:rPr>
        <w:t xml:space="preserve"> роках, </w:t>
      </w:r>
      <w:r w:rsidR="0081571D" w:rsidRPr="006346B3">
        <w:rPr>
          <w:rFonts w:ascii="Times New Roman" w:hAnsi="Times New Roman" w:cs="Times New Roman"/>
          <w:sz w:val="28"/>
          <w:szCs w:val="28"/>
        </w:rPr>
        <w:t xml:space="preserve">що був спрямований на зміну громадської думки, утвердження партійних позицій або мобілізацію громадськості навколо чітких демократичних питань та ініціатив. </w:t>
      </w:r>
      <w:r w:rsidR="00AE7ACF" w:rsidRPr="006346B3">
        <w:rPr>
          <w:rFonts w:ascii="Times New Roman" w:hAnsi="Times New Roman" w:cs="Times New Roman"/>
          <w:sz w:val="28"/>
          <w:szCs w:val="28"/>
        </w:rPr>
        <w:t xml:space="preserve">У цей період в Україні відбувалися значні політичні зміни, такі як </w:t>
      </w:r>
      <w:r w:rsidR="00D227E6">
        <w:rPr>
          <w:rFonts w:ascii="Times New Roman" w:hAnsi="Times New Roman" w:cs="Times New Roman"/>
          <w:sz w:val="28"/>
          <w:szCs w:val="28"/>
        </w:rPr>
        <w:t>«</w:t>
      </w:r>
      <w:r w:rsidR="00AE7ACF" w:rsidRPr="006346B3">
        <w:rPr>
          <w:rFonts w:ascii="Times New Roman" w:hAnsi="Times New Roman" w:cs="Times New Roman"/>
          <w:sz w:val="28"/>
          <w:szCs w:val="28"/>
        </w:rPr>
        <w:t>Помаранчева революція</w:t>
      </w:r>
      <w:r w:rsidR="00D227E6">
        <w:rPr>
          <w:rFonts w:ascii="Times New Roman" w:hAnsi="Times New Roman" w:cs="Times New Roman"/>
          <w:sz w:val="28"/>
          <w:szCs w:val="28"/>
        </w:rPr>
        <w:t>»</w:t>
      </w:r>
      <w:r w:rsidR="00AE7ACF" w:rsidRPr="006346B3">
        <w:rPr>
          <w:rFonts w:ascii="Times New Roman" w:hAnsi="Times New Roman" w:cs="Times New Roman"/>
          <w:sz w:val="28"/>
          <w:szCs w:val="28"/>
        </w:rPr>
        <w:t xml:space="preserve"> 2004 року та подальші переговори щодо євроінтеграції. </w:t>
      </w:r>
      <w:r w:rsidR="00AE7ACF" w:rsidRPr="006346B3">
        <w:rPr>
          <w:rFonts w:ascii="Times New Roman" w:hAnsi="Times New Roman" w:cs="Times New Roman"/>
          <w:color w:val="0D0D0D"/>
          <w:sz w:val="28"/>
          <w:szCs w:val="28"/>
          <w:shd w:val="clear" w:color="auto" w:fill="FFFFFF"/>
        </w:rPr>
        <w:t xml:space="preserve">Чіткі демократичні питання та ініціативи, такі як підтримка євроінтеграції, стали об'єктом активної мобілізації громадськості. Політичні консультанти сприяли цій мобілізації, розробляючи стратегії залучення та збільшення участі громадян у політичних процесах; </w:t>
      </w:r>
      <w:r w:rsidR="00AE7ACF" w:rsidRPr="006346B3">
        <w:rPr>
          <w:rFonts w:ascii="Times New Roman" w:hAnsi="Times New Roman" w:cs="Times New Roman"/>
          <w:sz w:val="28"/>
          <w:szCs w:val="28"/>
        </w:rPr>
        <w:t xml:space="preserve">активно впливали на громадську думку шляхом використання масових засобів масової інформації та «нових медіа». Вони формували інформаційну картину та переконання громадян, що сприяло </w:t>
      </w:r>
      <w:r w:rsidR="00AE7ACF" w:rsidRPr="00B33270">
        <w:rPr>
          <w:rFonts w:ascii="Times New Roman" w:hAnsi="Times New Roman" w:cs="Times New Roman"/>
          <w:color w:val="000000" w:themeColor="text1"/>
          <w:sz w:val="28"/>
          <w:szCs w:val="28"/>
        </w:rPr>
        <w:t>утвердженню певних партійних позицій.</w:t>
      </w:r>
    </w:p>
    <w:p w:rsidR="00B33270" w:rsidRPr="00B33270" w:rsidRDefault="00B33270"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B33270">
        <w:rPr>
          <w:rFonts w:ascii="Times New Roman" w:hAnsi="Times New Roman" w:cs="Times New Roman"/>
          <w:color w:val="000000" w:themeColor="text1"/>
          <w:sz w:val="28"/>
          <w:szCs w:val="28"/>
          <w:shd w:val="clear" w:color="auto" w:fill="FFFFFF"/>
        </w:rPr>
        <w:t xml:space="preserve">В цей період створюється </w:t>
      </w:r>
      <w:r w:rsidR="00A135F8" w:rsidRPr="00B33270">
        <w:rPr>
          <w:rFonts w:ascii="Times New Roman" w:hAnsi="Times New Roman" w:cs="Times New Roman"/>
          <w:color w:val="000000" w:themeColor="text1"/>
          <w:sz w:val="28"/>
          <w:szCs w:val="28"/>
          <w:shd w:val="clear" w:color="auto" w:fill="FFFFFF"/>
        </w:rPr>
        <w:t>Центр політичного аналізу та виборчого консалтингу</w:t>
      </w:r>
      <w:r w:rsidRPr="00B33270">
        <w:rPr>
          <w:rFonts w:ascii="Times New Roman" w:hAnsi="Times New Roman" w:cs="Times New Roman"/>
          <w:color w:val="000000" w:themeColor="text1"/>
          <w:sz w:val="28"/>
          <w:szCs w:val="28"/>
          <w:shd w:val="clear" w:color="auto" w:fill="FFFFFF"/>
        </w:rPr>
        <w:t xml:space="preserve"> (2005 р.) й</w:t>
      </w:r>
      <w:r w:rsidR="00A135F8" w:rsidRPr="00B33270">
        <w:rPr>
          <w:rFonts w:ascii="Times New Roman" w:hAnsi="Times New Roman" w:cs="Times New Roman"/>
          <w:color w:val="000000" w:themeColor="text1"/>
          <w:sz w:val="28"/>
          <w:szCs w:val="28"/>
          <w:shd w:val="clear" w:color="auto" w:fill="FFFFFF"/>
        </w:rPr>
        <w:t xml:space="preserve"> Центр політичного консалтингу</w:t>
      </w:r>
      <w:r w:rsidRPr="00B33270">
        <w:rPr>
          <w:rFonts w:ascii="Times New Roman" w:hAnsi="Times New Roman" w:cs="Times New Roman"/>
          <w:color w:val="000000" w:themeColor="text1"/>
          <w:sz w:val="28"/>
          <w:szCs w:val="28"/>
          <w:shd w:val="clear" w:color="auto" w:fill="FFFFFF"/>
        </w:rPr>
        <w:t xml:space="preserve"> (2008 р.), що дало новий поштовх розвитку політичного консультування в Україні. </w:t>
      </w:r>
      <w:r w:rsidRPr="00B33270">
        <w:rPr>
          <w:rFonts w:ascii="Times New Roman" w:eastAsia="Times New Roman" w:hAnsi="Times New Roman" w:cs="Times New Roman"/>
          <w:sz w:val="28"/>
          <w:szCs w:val="28"/>
        </w:rPr>
        <w:t xml:space="preserve">Конкуренція серед політичних консультативних фірм дозволила розширити арсенал методів, та </w:t>
      </w:r>
      <w:r w:rsidRPr="00B33270">
        <w:rPr>
          <w:rFonts w:ascii="Times New Roman" w:eastAsia="Times New Roman" w:hAnsi="Times New Roman" w:cs="Times New Roman"/>
          <w:sz w:val="28"/>
          <w:szCs w:val="28"/>
        </w:rPr>
        <w:lastRenderedPageBreak/>
        <w:t>інструментів політичного маркетингу, й забезпечило удосконаленню цієї сфери.</w:t>
      </w:r>
    </w:p>
    <w:p w:rsidR="00883950" w:rsidRPr="00D147DC" w:rsidRDefault="00B33270" w:rsidP="00D81CB7">
      <w:pPr>
        <w:widowControl w:val="0"/>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Залучення зовнішіх консультантів супроводжувалась </w:t>
      </w:r>
      <w:r w:rsidR="00085036" w:rsidRPr="006346B3">
        <w:rPr>
          <w:rFonts w:ascii="Times New Roman" w:hAnsi="Times New Roman" w:cs="Times New Roman"/>
          <w:sz w:val="28"/>
          <w:szCs w:val="28"/>
        </w:rPr>
        <w:t>«американізаці</w:t>
      </w:r>
      <w:r>
        <w:rPr>
          <w:rFonts w:ascii="Times New Roman" w:hAnsi="Times New Roman" w:cs="Times New Roman"/>
          <w:sz w:val="28"/>
          <w:szCs w:val="28"/>
        </w:rPr>
        <w:t>єю</w:t>
      </w:r>
      <w:r w:rsidR="00085036" w:rsidRPr="006346B3">
        <w:rPr>
          <w:rFonts w:ascii="Times New Roman" w:hAnsi="Times New Roman" w:cs="Times New Roman"/>
          <w:sz w:val="28"/>
          <w:szCs w:val="28"/>
        </w:rPr>
        <w:t>» в політичному консультуванні</w:t>
      </w:r>
      <w:r>
        <w:rPr>
          <w:rFonts w:ascii="Times New Roman" w:hAnsi="Times New Roman" w:cs="Times New Roman"/>
          <w:sz w:val="28"/>
          <w:szCs w:val="28"/>
        </w:rPr>
        <w:t>, що доволі сильно спостерігалось</w:t>
      </w:r>
      <w:r w:rsidR="00085036" w:rsidRPr="006346B3">
        <w:rPr>
          <w:rFonts w:ascii="Times New Roman" w:hAnsi="Times New Roman" w:cs="Times New Roman"/>
          <w:sz w:val="28"/>
          <w:szCs w:val="28"/>
        </w:rPr>
        <w:t xml:space="preserve"> під час Помаранчевої революції у 2005р. Американські консультанти та організації надавали значний вплив та підтримку українським політичним силам, що виступали за демократичні реформи та євроінтеграцію. Вони допомагали з формулюванням стратегій, організацією агітаційних кампаній, та навіть здійснювали тренінги для політичних лідерів. Фінансована та організована урядом США, із залученням американських консультантів, опитувальників, дипломатів, двох великих американських партій і неурядових організацій США, ця кампанія вперше була використана в Європі в Белграді в 2000 році </w:t>
      </w:r>
      <w:r w:rsidR="00085036" w:rsidRPr="00AF650F">
        <w:rPr>
          <w:rFonts w:ascii="Times New Roman" w:hAnsi="Times New Roman" w:cs="Times New Roman"/>
          <w:sz w:val="28"/>
          <w:szCs w:val="28"/>
          <w:lang w:val="ru-RU"/>
        </w:rPr>
        <w:t>[</w:t>
      </w:r>
      <w:r w:rsidR="00D147DC">
        <w:rPr>
          <w:rFonts w:ascii="Times New Roman" w:hAnsi="Times New Roman" w:cs="Times New Roman"/>
          <w:sz w:val="28"/>
          <w:szCs w:val="28"/>
        </w:rPr>
        <w:t>76</w:t>
      </w:r>
      <w:r w:rsidR="00085036" w:rsidRPr="00AF650F">
        <w:rPr>
          <w:rFonts w:ascii="Times New Roman" w:hAnsi="Times New Roman" w:cs="Times New Roman"/>
          <w:sz w:val="28"/>
          <w:szCs w:val="28"/>
          <w:lang w:val="ru-RU"/>
        </w:rPr>
        <w:t>]</w:t>
      </w:r>
      <w:r w:rsidR="00085036" w:rsidRPr="006346B3">
        <w:rPr>
          <w:rFonts w:ascii="Times New Roman" w:hAnsi="Times New Roman" w:cs="Times New Roman"/>
          <w:sz w:val="28"/>
          <w:szCs w:val="28"/>
        </w:rPr>
        <w:t>.</w:t>
      </w:r>
      <w:r>
        <w:rPr>
          <w:rFonts w:ascii="Times New Roman" w:hAnsi="Times New Roman" w:cs="Times New Roman"/>
          <w:sz w:val="28"/>
          <w:szCs w:val="28"/>
        </w:rPr>
        <w:t xml:space="preserve"> Серед відомих </w:t>
      </w:r>
      <w:r w:rsidRPr="00AE63F2">
        <w:rPr>
          <w:rFonts w:ascii="Times New Roman" w:hAnsi="Times New Roman" w:cs="Times New Roman"/>
          <w:color w:val="000000" w:themeColor="text1"/>
          <w:sz w:val="28"/>
          <w:szCs w:val="28"/>
        </w:rPr>
        <w:t>зовнішніх консультантів з США</w:t>
      </w:r>
      <w:r w:rsidR="00883950" w:rsidRPr="00AE63F2">
        <w:rPr>
          <w:rFonts w:ascii="Times New Roman" w:hAnsi="Times New Roman" w:cs="Times New Roman"/>
          <w:color w:val="000000" w:themeColor="text1"/>
          <w:sz w:val="28"/>
          <w:szCs w:val="28"/>
        </w:rPr>
        <w:t xml:space="preserve"> (політичні кампанії 2010 р.)</w:t>
      </w:r>
      <w:r w:rsidRPr="00AE63F2">
        <w:rPr>
          <w:rFonts w:ascii="Times New Roman" w:hAnsi="Times New Roman" w:cs="Times New Roman"/>
          <w:color w:val="000000" w:themeColor="text1"/>
          <w:sz w:val="28"/>
          <w:szCs w:val="28"/>
        </w:rPr>
        <w:t xml:space="preserve">: Т.Дівайн, П.Бегала, П-Ш. Берленд, </w:t>
      </w:r>
      <w:r w:rsidR="00883950" w:rsidRPr="00AE63F2">
        <w:rPr>
          <w:rFonts w:ascii="Times New Roman" w:hAnsi="Times New Roman" w:cs="Times New Roman"/>
          <w:color w:val="000000" w:themeColor="text1"/>
          <w:sz w:val="28"/>
          <w:szCs w:val="28"/>
        </w:rPr>
        <w:t xml:space="preserve">Дж. Бененсон, С. Шмідт, Н. Ньюхаус, Дж. Рознер, </w:t>
      </w:r>
      <w:r w:rsidRPr="00AE63F2">
        <w:rPr>
          <w:rFonts w:ascii="Times New Roman" w:hAnsi="Times New Roman" w:cs="Times New Roman"/>
          <w:color w:val="000000" w:themeColor="text1"/>
          <w:sz w:val="28"/>
          <w:szCs w:val="28"/>
        </w:rPr>
        <w:t xml:space="preserve">фірма </w:t>
      </w:r>
      <w:r w:rsidR="00883950" w:rsidRPr="00AE63F2">
        <w:rPr>
          <w:rFonts w:ascii="Times New Roman" w:hAnsi="Times New Roman" w:cs="Times New Roman"/>
          <w:color w:val="000000" w:themeColor="text1"/>
          <w:sz w:val="28"/>
          <w:szCs w:val="28"/>
        </w:rPr>
        <w:t xml:space="preserve">політичного консалтингу </w:t>
      </w:r>
      <w:r w:rsidR="00883950" w:rsidRPr="00AE63F2">
        <w:rPr>
          <w:rFonts w:ascii="Times New Roman" w:hAnsi="Times New Roman" w:cs="Times New Roman"/>
          <w:color w:val="000000" w:themeColor="text1"/>
          <w:sz w:val="28"/>
          <w:szCs w:val="28"/>
          <w:lang w:val="en-US"/>
        </w:rPr>
        <w:t>AKPD</w:t>
      </w:r>
      <w:r w:rsidR="00883950" w:rsidRPr="00AE63F2">
        <w:rPr>
          <w:rFonts w:ascii="Times New Roman" w:hAnsi="Times New Roman" w:cs="Times New Roman"/>
          <w:color w:val="000000" w:themeColor="text1"/>
          <w:sz w:val="28"/>
          <w:szCs w:val="28"/>
        </w:rPr>
        <w:t>, та ін.</w:t>
      </w:r>
      <w:r w:rsidR="00D147DC">
        <w:rPr>
          <w:rFonts w:ascii="Times New Roman" w:hAnsi="Times New Roman" w:cs="Times New Roman"/>
          <w:color w:val="000000" w:themeColor="text1"/>
          <w:sz w:val="28"/>
          <w:szCs w:val="28"/>
        </w:rPr>
        <w:t xml:space="preserve"> </w:t>
      </w:r>
      <w:r w:rsidR="00D147DC" w:rsidRPr="00AF650F">
        <w:rPr>
          <w:rFonts w:ascii="Times New Roman" w:hAnsi="Times New Roman" w:cs="Times New Roman"/>
          <w:color w:val="000000" w:themeColor="text1"/>
          <w:sz w:val="28"/>
          <w:szCs w:val="28"/>
        </w:rPr>
        <w:t>[77]</w:t>
      </w:r>
    </w:p>
    <w:p w:rsidR="00A242D5" w:rsidRPr="00A242D5" w:rsidRDefault="00214019" w:rsidP="00D81CB7">
      <w:pPr>
        <w:widowControl w:val="0"/>
        <w:spacing w:after="0" w:line="360" w:lineRule="auto"/>
        <w:ind w:firstLine="567"/>
        <w:jc w:val="both"/>
        <w:rPr>
          <w:rFonts w:ascii="Times New Roman" w:hAnsi="Times New Roman" w:cs="Times New Roman"/>
          <w:sz w:val="28"/>
          <w:szCs w:val="28"/>
        </w:rPr>
      </w:pPr>
      <w:r w:rsidRPr="00AE63F2">
        <w:rPr>
          <w:rFonts w:ascii="Times New Roman" w:hAnsi="Times New Roman" w:cs="Times New Roman"/>
          <w:color w:val="000000" w:themeColor="text1"/>
          <w:sz w:val="28"/>
          <w:szCs w:val="28"/>
        </w:rPr>
        <w:t>4. 2014</w:t>
      </w:r>
      <w:r w:rsidR="000A2155" w:rsidRPr="00AE63F2">
        <w:rPr>
          <w:rFonts w:ascii="Times New Roman" w:hAnsi="Times New Roman" w:cs="Times New Roman"/>
          <w:color w:val="000000" w:themeColor="text1"/>
          <w:sz w:val="28"/>
          <w:szCs w:val="28"/>
        </w:rPr>
        <w:t>-2019 рр.</w:t>
      </w:r>
      <w:r w:rsidRPr="00AE63F2">
        <w:rPr>
          <w:rFonts w:ascii="Times New Roman" w:hAnsi="Times New Roman" w:cs="Times New Roman"/>
          <w:color w:val="000000" w:themeColor="text1"/>
          <w:sz w:val="28"/>
          <w:szCs w:val="28"/>
        </w:rPr>
        <w:t xml:space="preserve"> період </w:t>
      </w:r>
      <w:r w:rsidRPr="00ED237E">
        <w:rPr>
          <w:rFonts w:ascii="Times New Roman" w:hAnsi="Times New Roman" w:cs="Times New Roman"/>
          <w:sz w:val="28"/>
          <w:szCs w:val="28"/>
        </w:rPr>
        <w:t>активного впровадження європейського досвіду політ</w:t>
      </w:r>
      <w:r w:rsidR="003714C6" w:rsidRPr="00ED237E">
        <w:rPr>
          <w:rFonts w:ascii="Times New Roman" w:hAnsi="Times New Roman" w:cs="Times New Roman"/>
          <w:sz w:val="28"/>
          <w:szCs w:val="28"/>
        </w:rPr>
        <w:t xml:space="preserve">ичного </w:t>
      </w:r>
      <w:r w:rsidRPr="00ED237E">
        <w:rPr>
          <w:rFonts w:ascii="Times New Roman" w:hAnsi="Times New Roman" w:cs="Times New Roman"/>
          <w:sz w:val="28"/>
          <w:szCs w:val="28"/>
        </w:rPr>
        <w:t>консалтингу</w:t>
      </w:r>
      <w:r w:rsidR="00883950" w:rsidRPr="00ED237E">
        <w:rPr>
          <w:rFonts w:ascii="Times New Roman" w:hAnsi="Times New Roman" w:cs="Times New Roman"/>
          <w:sz w:val="28"/>
          <w:szCs w:val="28"/>
        </w:rPr>
        <w:t xml:space="preserve">. У цей період </w:t>
      </w:r>
      <w:r w:rsidR="00C90E2C" w:rsidRPr="00ED237E">
        <w:rPr>
          <w:rFonts w:ascii="Times New Roman" w:hAnsi="Times New Roman" w:cs="Times New Roman"/>
          <w:sz w:val="28"/>
          <w:szCs w:val="28"/>
        </w:rPr>
        <w:t>в Україні спостерігався інтенсивний розвиток політичного консультування</w:t>
      </w:r>
      <w:r w:rsidR="00883950" w:rsidRPr="00ED237E">
        <w:rPr>
          <w:rFonts w:ascii="Times New Roman" w:hAnsi="Times New Roman" w:cs="Times New Roman"/>
          <w:sz w:val="28"/>
          <w:szCs w:val="28"/>
        </w:rPr>
        <w:t xml:space="preserve"> (у взаємозв’язку із розвитком ЗМІ й постбіхевіорального розвитку політ</w:t>
      </w:r>
      <w:r w:rsidR="003714C6" w:rsidRPr="00ED237E">
        <w:rPr>
          <w:rFonts w:ascii="Times New Roman" w:hAnsi="Times New Roman" w:cs="Times New Roman"/>
          <w:sz w:val="28"/>
          <w:szCs w:val="28"/>
        </w:rPr>
        <w:t xml:space="preserve">ичних </w:t>
      </w:r>
      <w:r w:rsidR="00883950" w:rsidRPr="00ED237E">
        <w:rPr>
          <w:rFonts w:ascii="Times New Roman" w:hAnsi="Times New Roman" w:cs="Times New Roman"/>
          <w:sz w:val="28"/>
          <w:szCs w:val="28"/>
        </w:rPr>
        <w:t>процесів, активного залучення зовнішніх експертів)</w:t>
      </w:r>
      <w:r w:rsidR="00C90E2C" w:rsidRPr="00ED237E">
        <w:rPr>
          <w:rFonts w:ascii="Times New Roman" w:hAnsi="Times New Roman" w:cs="Times New Roman"/>
          <w:sz w:val="28"/>
          <w:szCs w:val="28"/>
        </w:rPr>
        <w:t>, який можна охарактеризувати як період пошуку нових стратегій та адаптації до значних політичних та соціальних змін</w:t>
      </w:r>
      <w:r w:rsidR="00C90E2C" w:rsidRPr="00883950">
        <w:rPr>
          <w:rFonts w:ascii="Times New Roman" w:hAnsi="Times New Roman" w:cs="Times New Roman"/>
          <w:sz w:val="28"/>
          <w:szCs w:val="28"/>
        </w:rPr>
        <w:t xml:space="preserve">. Цей період був визначений революційними подіями, такими як Революція Гідності в 2014 році, і наступними реформами в політичній системі та суспільстві після зміни влади й розвитку демократичних інститутів. Політичні консультанти активно залучалися до формулювання та реалізації стратегій політичних партій, кандидатів на посади, а </w:t>
      </w:r>
      <w:r w:rsidR="00C90E2C" w:rsidRPr="00A242D5">
        <w:rPr>
          <w:rFonts w:ascii="Times New Roman" w:hAnsi="Times New Roman" w:cs="Times New Roman"/>
          <w:sz w:val="28"/>
          <w:szCs w:val="28"/>
        </w:rPr>
        <w:t>також громадських організацій та рухів.</w:t>
      </w:r>
      <w:r w:rsidR="00A242D5" w:rsidRPr="00A242D5">
        <w:rPr>
          <w:rFonts w:ascii="Times New Roman" w:hAnsi="Times New Roman" w:cs="Times New Roman"/>
          <w:sz w:val="28"/>
          <w:szCs w:val="28"/>
        </w:rPr>
        <w:t xml:space="preserve"> Значну увагу політичні консультанти приділяли маркетинговим стратегіям, </w:t>
      </w:r>
      <w:r w:rsidR="00A242D5" w:rsidRPr="00A242D5">
        <w:rPr>
          <w:rFonts w:ascii="Times New Roman" w:eastAsia="Times New Roman" w:hAnsi="Times New Roman" w:cs="Times New Roman"/>
          <w:color w:val="0D0D0D"/>
          <w:sz w:val="28"/>
          <w:szCs w:val="28"/>
        </w:rPr>
        <w:t>включаючи рекламні кампанії, публічні заходи, дебати між кандидатами та агітаційні матеріали</w:t>
      </w:r>
      <w:r w:rsidR="00A242D5">
        <w:rPr>
          <w:rFonts w:ascii="Times New Roman" w:eastAsia="Times New Roman" w:hAnsi="Times New Roman" w:cs="Times New Roman"/>
          <w:color w:val="0D0D0D"/>
          <w:sz w:val="28"/>
          <w:szCs w:val="28"/>
        </w:rPr>
        <w:t xml:space="preserve"> (іміджеві й комунікаційні інновації)</w:t>
      </w:r>
      <w:r w:rsidR="00A242D5" w:rsidRPr="00A242D5">
        <w:rPr>
          <w:rFonts w:ascii="Times New Roman" w:eastAsia="Times New Roman" w:hAnsi="Times New Roman" w:cs="Times New Roman"/>
          <w:color w:val="0D0D0D"/>
          <w:sz w:val="28"/>
          <w:szCs w:val="28"/>
        </w:rPr>
        <w:t xml:space="preserve"> для залучення уваги виборців і підвищення своєї популярності. Кандидати активно використовували соціальні платформи для залучення підтримки виборців та поширення інформації про свої програми та ідеї. </w:t>
      </w:r>
      <w:r w:rsidR="00A242D5" w:rsidRPr="00A242D5">
        <w:rPr>
          <w:rFonts w:ascii="Times New Roman" w:eastAsia="Times New Roman" w:hAnsi="Times New Roman" w:cs="Times New Roman"/>
          <w:color w:val="0D0D0D"/>
          <w:sz w:val="28"/>
          <w:szCs w:val="28"/>
        </w:rPr>
        <w:lastRenderedPageBreak/>
        <w:t>Міжнародні спостерігачі визнали вибори 2014 року в Україні вільними та справедливими.</w:t>
      </w:r>
    </w:p>
    <w:p w:rsidR="00D0235C" w:rsidRPr="00CA3695" w:rsidRDefault="00214019" w:rsidP="00D81CB7">
      <w:pPr>
        <w:widowControl w:val="0"/>
        <w:spacing w:after="0" w:line="360" w:lineRule="auto"/>
        <w:ind w:firstLine="567"/>
        <w:jc w:val="both"/>
        <w:rPr>
          <w:rFonts w:ascii="Times New Roman" w:hAnsi="Times New Roman" w:cs="Times New Roman"/>
          <w:sz w:val="28"/>
          <w:szCs w:val="28"/>
        </w:rPr>
      </w:pPr>
      <w:r w:rsidRPr="00A242D5">
        <w:rPr>
          <w:rFonts w:ascii="Times New Roman" w:hAnsi="Times New Roman" w:cs="Times New Roman"/>
          <w:sz w:val="28"/>
          <w:szCs w:val="28"/>
        </w:rPr>
        <w:t>5. 20</w:t>
      </w:r>
      <w:r w:rsidR="000A2155" w:rsidRPr="00A242D5">
        <w:rPr>
          <w:rFonts w:ascii="Times New Roman" w:hAnsi="Times New Roman" w:cs="Times New Roman"/>
          <w:sz w:val="28"/>
          <w:szCs w:val="28"/>
        </w:rPr>
        <w:t>19</w:t>
      </w:r>
      <w:r w:rsidRPr="00A242D5">
        <w:rPr>
          <w:rFonts w:ascii="Times New Roman" w:hAnsi="Times New Roman" w:cs="Times New Roman"/>
          <w:sz w:val="28"/>
          <w:szCs w:val="28"/>
        </w:rPr>
        <w:t>-202</w:t>
      </w:r>
      <w:r w:rsidR="00C90E2C" w:rsidRPr="00A242D5">
        <w:rPr>
          <w:rFonts w:ascii="Times New Roman" w:hAnsi="Times New Roman" w:cs="Times New Roman"/>
          <w:sz w:val="28"/>
          <w:szCs w:val="28"/>
        </w:rPr>
        <w:t>2</w:t>
      </w:r>
      <w:r w:rsidRPr="00A242D5">
        <w:rPr>
          <w:rFonts w:ascii="Times New Roman" w:hAnsi="Times New Roman" w:cs="Times New Roman"/>
          <w:sz w:val="28"/>
          <w:szCs w:val="28"/>
        </w:rPr>
        <w:t xml:space="preserve"> – Період пошуку нових стратегій та адаптація до гібридних політичних й соціальних змін.</w:t>
      </w:r>
      <w:r w:rsidR="00A242D5" w:rsidRPr="00A242D5">
        <w:rPr>
          <w:rFonts w:ascii="Times New Roman" w:hAnsi="Times New Roman" w:cs="Times New Roman"/>
          <w:sz w:val="28"/>
          <w:szCs w:val="28"/>
        </w:rPr>
        <w:t xml:space="preserve"> </w:t>
      </w:r>
      <w:r w:rsidR="00C90E2C" w:rsidRPr="00A242D5">
        <w:rPr>
          <w:rFonts w:ascii="Times New Roman" w:hAnsi="Times New Roman" w:cs="Times New Roman"/>
          <w:sz w:val="28"/>
          <w:szCs w:val="28"/>
        </w:rPr>
        <w:t>Зростання політичного інтересу та активності населення сприяло підвищенню популярності консалтингових послуг у політичному житті країни.</w:t>
      </w:r>
      <w:r w:rsidR="002372E9">
        <w:rPr>
          <w:rFonts w:ascii="Times New Roman" w:hAnsi="Times New Roman" w:cs="Times New Roman"/>
          <w:sz w:val="28"/>
          <w:szCs w:val="28"/>
        </w:rPr>
        <w:t xml:space="preserve"> </w:t>
      </w:r>
      <w:r w:rsidR="00A53844" w:rsidRPr="00AD7A5C">
        <w:rPr>
          <w:rFonts w:ascii="Times New Roman" w:hAnsi="Times New Roman" w:cs="Times New Roman"/>
          <w:sz w:val="28"/>
          <w:szCs w:val="28"/>
        </w:rPr>
        <w:t xml:space="preserve">В цей </w:t>
      </w:r>
      <w:r w:rsidR="00A53844" w:rsidRPr="00770512">
        <w:rPr>
          <w:rFonts w:ascii="Times New Roman" w:hAnsi="Times New Roman" w:cs="Times New Roman"/>
          <w:sz w:val="28"/>
          <w:szCs w:val="28"/>
        </w:rPr>
        <w:t>період політичн</w:t>
      </w:r>
      <w:r w:rsidR="00D0235C" w:rsidRPr="00770512">
        <w:rPr>
          <w:rFonts w:ascii="Times New Roman" w:hAnsi="Times New Roman" w:cs="Times New Roman"/>
          <w:sz w:val="28"/>
          <w:szCs w:val="28"/>
        </w:rPr>
        <w:t xml:space="preserve">е консультування стає взаємопов’язаним з </w:t>
      </w:r>
      <w:r w:rsidR="00A53844" w:rsidRPr="00770512">
        <w:rPr>
          <w:rFonts w:ascii="Times New Roman" w:hAnsi="Times New Roman" w:cs="Times New Roman"/>
          <w:sz w:val="28"/>
          <w:szCs w:val="28"/>
        </w:rPr>
        <w:t>public relations, політичним менеджментом</w:t>
      </w:r>
      <w:r w:rsidR="00D0235C" w:rsidRPr="00770512">
        <w:rPr>
          <w:rFonts w:ascii="Times New Roman" w:hAnsi="Times New Roman" w:cs="Times New Roman"/>
          <w:sz w:val="28"/>
          <w:szCs w:val="28"/>
        </w:rPr>
        <w:t>, лобіюванням</w:t>
      </w:r>
      <w:r w:rsidR="00A53844" w:rsidRPr="00770512">
        <w:rPr>
          <w:rFonts w:ascii="Times New Roman" w:hAnsi="Times New Roman" w:cs="Times New Roman"/>
          <w:sz w:val="28"/>
          <w:szCs w:val="28"/>
        </w:rPr>
        <w:t xml:space="preserve">. </w:t>
      </w:r>
      <w:r w:rsidR="00D0235C" w:rsidRPr="00770512">
        <w:rPr>
          <w:rFonts w:ascii="Times New Roman" w:hAnsi="Times New Roman" w:cs="Times New Roman"/>
          <w:sz w:val="28"/>
          <w:szCs w:val="28"/>
        </w:rPr>
        <w:t xml:space="preserve">Головною ознакою </w:t>
      </w:r>
      <w:r w:rsidR="00A53844" w:rsidRPr="00770512">
        <w:rPr>
          <w:rFonts w:ascii="Times New Roman" w:hAnsi="Times New Roman" w:cs="Times New Roman"/>
          <w:sz w:val="28"/>
          <w:szCs w:val="28"/>
        </w:rPr>
        <w:t>політичного консалтингу</w:t>
      </w:r>
      <w:r w:rsidR="00D0235C" w:rsidRPr="00770512">
        <w:rPr>
          <w:rFonts w:ascii="Times New Roman" w:hAnsi="Times New Roman" w:cs="Times New Roman"/>
          <w:sz w:val="28"/>
          <w:szCs w:val="28"/>
        </w:rPr>
        <w:t xml:space="preserve"> цього період є креативність технологій, інноваційність, унікальність та нестандартність політичних рішень, активне використання європейського досвіду та допомог</w:t>
      </w:r>
      <w:r w:rsidR="00FA7C88" w:rsidRPr="00770512">
        <w:rPr>
          <w:rFonts w:ascii="Times New Roman" w:hAnsi="Times New Roman" w:cs="Times New Roman"/>
          <w:sz w:val="28"/>
          <w:szCs w:val="28"/>
        </w:rPr>
        <w:t>а</w:t>
      </w:r>
      <w:r w:rsidR="00D0235C" w:rsidRPr="00770512">
        <w:rPr>
          <w:rFonts w:ascii="Times New Roman" w:hAnsi="Times New Roman" w:cs="Times New Roman"/>
          <w:sz w:val="28"/>
          <w:szCs w:val="28"/>
        </w:rPr>
        <w:t xml:space="preserve"> європейських консультантів-експертів </w:t>
      </w:r>
      <w:r w:rsidR="00FA7C88" w:rsidRPr="00770512">
        <w:rPr>
          <w:rFonts w:ascii="Times New Roman" w:hAnsi="Times New Roman" w:cs="Times New Roman"/>
          <w:sz w:val="28"/>
          <w:szCs w:val="28"/>
          <w:shd w:val="clear" w:color="auto" w:fill="FFFFFF"/>
        </w:rPr>
        <w:t xml:space="preserve">(консультантами </w:t>
      </w:r>
      <w:r w:rsidR="00770512">
        <w:rPr>
          <w:rFonts w:ascii="Times New Roman" w:hAnsi="Times New Roman" w:cs="Times New Roman"/>
          <w:sz w:val="28"/>
          <w:szCs w:val="28"/>
          <w:shd w:val="clear" w:color="auto" w:fill="FFFFFF"/>
        </w:rPr>
        <w:t>були</w:t>
      </w:r>
      <w:r w:rsidR="00FA7C88" w:rsidRPr="00770512">
        <w:rPr>
          <w:rFonts w:ascii="Times New Roman" w:hAnsi="Times New Roman" w:cs="Times New Roman"/>
          <w:sz w:val="28"/>
          <w:szCs w:val="28"/>
          <w:shd w:val="clear" w:color="auto" w:fill="FFFFFF"/>
        </w:rPr>
        <w:t xml:space="preserve">, як співробітники партійного апарату, так і </w:t>
      </w:r>
      <w:r w:rsidR="00770512">
        <w:rPr>
          <w:rFonts w:ascii="Times New Roman" w:hAnsi="Times New Roman" w:cs="Times New Roman"/>
          <w:sz w:val="28"/>
          <w:szCs w:val="28"/>
          <w:shd w:val="clear" w:color="auto" w:fill="FFFFFF"/>
        </w:rPr>
        <w:t>залучались</w:t>
      </w:r>
      <w:r w:rsidR="00FA7C88" w:rsidRPr="00770512">
        <w:rPr>
          <w:rFonts w:ascii="Times New Roman" w:hAnsi="Times New Roman" w:cs="Times New Roman"/>
          <w:sz w:val="28"/>
          <w:szCs w:val="28"/>
          <w:shd w:val="clear" w:color="auto" w:fill="FFFFFF"/>
        </w:rPr>
        <w:t xml:space="preserve"> зовнішні консультанти-експерти, що працю</w:t>
      </w:r>
      <w:r w:rsidR="00770512">
        <w:rPr>
          <w:rFonts w:ascii="Times New Roman" w:hAnsi="Times New Roman" w:cs="Times New Roman"/>
          <w:sz w:val="28"/>
          <w:szCs w:val="28"/>
          <w:shd w:val="clear" w:color="auto" w:fill="FFFFFF"/>
        </w:rPr>
        <w:t>вали</w:t>
      </w:r>
      <w:r w:rsidR="00FA7C88" w:rsidRPr="00770512">
        <w:rPr>
          <w:rFonts w:ascii="Times New Roman" w:hAnsi="Times New Roman" w:cs="Times New Roman"/>
          <w:sz w:val="28"/>
          <w:szCs w:val="28"/>
          <w:shd w:val="clear" w:color="auto" w:fill="FFFFFF"/>
        </w:rPr>
        <w:t xml:space="preserve"> з </w:t>
      </w:r>
      <w:r w:rsidR="00FA7C88" w:rsidRPr="00CA3695">
        <w:rPr>
          <w:rFonts w:ascii="Times New Roman" w:hAnsi="Times New Roman" w:cs="Times New Roman"/>
          <w:sz w:val="28"/>
          <w:szCs w:val="28"/>
          <w:shd w:val="clear" w:color="auto" w:fill="FFFFFF"/>
        </w:rPr>
        <w:t>кандидат</w:t>
      </w:r>
      <w:r w:rsidR="00770512" w:rsidRPr="00CA3695">
        <w:rPr>
          <w:rFonts w:ascii="Times New Roman" w:hAnsi="Times New Roman" w:cs="Times New Roman"/>
          <w:sz w:val="28"/>
          <w:szCs w:val="28"/>
          <w:shd w:val="clear" w:color="auto" w:fill="FFFFFF"/>
        </w:rPr>
        <w:t>ами</w:t>
      </w:r>
      <w:r w:rsidR="00FA7C88" w:rsidRPr="00CA3695">
        <w:rPr>
          <w:rFonts w:ascii="Times New Roman" w:hAnsi="Times New Roman" w:cs="Times New Roman"/>
          <w:sz w:val="28"/>
          <w:szCs w:val="28"/>
          <w:shd w:val="clear" w:color="auto" w:fill="FFFFFF"/>
        </w:rPr>
        <w:t xml:space="preserve"> на комерційній основі) [6].</w:t>
      </w:r>
    </w:p>
    <w:p w:rsidR="00A53844" w:rsidRPr="00CA3695" w:rsidRDefault="00056497" w:rsidP="00D81CB7">
      <w:pPr>
        <w:widowControl w:val="0"/>
        <w:spacing w:after="0" w:line="360" w:lineRule="auto"/>
        <w:ind w:firstLine="567"/>
        <w:jc w:val="both"/>
        <w:rPr>
          <w:rFonts w:ascii="Times New Roman" w:hAnsi="Times New Roman" w:cs="Times New Roman"/>
          <w:sz w:val="28"/>
          <w:szCs w:val="28"/>
        </w:rPr>
      </w:pPr>
      <w:r w:rsidRPr="00CA3695">
        <w:rPr>
          <w:rFonts w:ascii="Times New Roman" w:hAnsi="Times New Roman" w:cs="Times New Roman"/>
          <w:sz w:val="28"/>
          <w:szCs w:val="28"/>
        </w:rPr>
        <w:t xml:space="preserve">Розвиток політичних консультативних фірм </w:t>
      </w:r>
      <w:r w:rsidR="00A53844" w:rsidRPr="00CA3695">
        <w:rPr>
          <w:rFonts w:ascii="Times New Roman" w:hAnsi="Times New Roman" w:cs="Times New Roman"/>
          <w:sz w:val="28"/>
          <w:szCs w:val="28"/>
        </w:rPr>
        <w:t>в Україні</w:t>
      </w:r>
      <w:r w:rsidRPr="00CA3695">
        <w:rPr>
          <w:rFonts w:ascii="Times New Roman" w:hAnsi="Times New Roman" w:cs="Times New Roman"/>
          <w:sz w:val="28"/>
          <w:szCs w:val="28"/>
        </w:rPr>
        <w:t xml:space="preserve"> в цей період характеризується наданням послуг з аналітичного супроводу</w:t>
      </w:r>
      <w:r w:rsidR="00CA3695" w:rsidRPr="00CA3695">
        <w:rPr>
          <w:rFonts w:ascii="Times New Roman" w:hAnsi="Times New Roman" w:cs="Times New Roman"/>
          <w:sz w:val="28"/>
          <w:szCs w:val="28"/>
        </w:rPr>
        <w:t xml:space="preserve"> кампаній</w:t>
      </w:r>
      <w:r w:rsidRPr="00CA3695">
        <w:rPr>
          <w:rFonts w:ascii="Times New Roman" w:hAnsi="Times New Roman" w:cs="Times New Roman"/>
          <w:sz w:val="28"/>
          <w:szCs w:val="28"/>
        </w:rPr>
        <w:t xml:space="preserve">, </w:t>
      </w:r>
      <w:r w:rsidR="00A53844" w:rsidRPr="00CA3695">
        <w:rPr>
          <w:rFonts w:ascii="Times New Roman" w:hAnsi="Times New Roman" w:cs="Times New Roman"/>
          <w:sz w:val="28"/>
          <w:szCs w:val="28"/>
        </w:rPr>
        <w:t>розробки</w:t>
      </w:r>
      <w:r w:rsidR="00CA3695" w:rsidRPr="00CA3695">
        <w:rPr>
          <w:rFonts w:ascii="Times New Roman" w:hAnsi="Times New Roman" w:cs="Times New Roman"/>
          <w:sz w:val="28"/>
          <w:szCs w:val="28"/>
        </w:rPr>
        <w:t xml:space="preserve"> й впровадження</w:t>
      </w:r>
      <w:r w:rsidR="00A53844" w:rsidRPr="00CA3695">
        <w:rPr>
          <w:rFonts w:ascii="Times New Roman" w:hAnsi="Times New Roman" w:cs="Times New Roman"/>
          <w:sz w:val="28"/>
          <w:szCs w:val="28"/>
        </w:rPr>
        <w:t xml:space="preserve"> виборч</w:t>
      </w:r>
      <w:r w:rsidR="00CA3695" w:rsidRPr="00CA3695">
        <w:rPr>
          <w:rFonts w:ascii="Times New Roman" w:hAnsi="Times New Roman" w:cs="Times New Roman"/>
          <w:sz w:val="28"/>
          <w:szCs w:val="28"/>
        </w:rPr>
        <w:t>их</w:t>
      </w:r>
      <w:r w:rsidR="00A53844" w:rsidRPr="00CA3695">
        <w:rPr>
          <w:rFonts w:ascii="Times New Roman" w:hAnsi="Times New Roman" w:cs="Times New Roman"/>
          <w:sz w:val="28"/>
          <w:szCs w:val="28"/>
        </w:rPr>
        <w:t xml:space="preserve"> стратегі</w:t>
      </w:r>
      <w:r w:rsidR="00CA3695" w:rsidRPr="00CA3695">
        <w:rPr>
          <w:rFonts w:ascii="Times New Roman" w:hAnsi="Times New Roman" w:cs="Times New Roman"/>
          <w:sz w:val="28"/>
          <w:szCs w:val="28"/>
        </w:rPr>
        <w:t>й</w:t>
      </w:r>
      <w:r w:rsidR="00A53844" w:rsidRPr="00CA3695">
        <w:rPr>
          <w:rFonts w:ascii="Times New Roman" w:hAnsi="Times New Roman" w:cs="Times New Roman"/>
          <w:sz w:val="28"/>
          <w:szCs w:val="28"/>
        </w:rPr>
        <w:t xml:space="preserve">, </w:t>
      </w:r>
      <w:r w:rsidR="00CA3695" w:rsidRPr="00CA3695">
        <w:rPr>
          <w:rFonts w:ascii="Times New Roman" w:hAnsi="Times New Roman" w:cs="Times New Roman"/>
          <w:sz w:val="28"/>
          <w:szCs w:val="28"/>
        </w:rPr>
        <w:t xml:space="preserve">розробка агітаційної, іміджевої продукції, політичної реклами, </w:t>
      </w:r>
      <w:r w:rsidR="00A53844" w:rsidRPr="00CA3695">
        <w:rPr>
          <w:rFonts w:ascii="Times New Roman" w:hAnsi="Times New Roman" w:cs="Times New Roman"/>
          <w:sz w:val="28"/>
          <w:szCs w:val="28"/>
        </w:rPr>
        <w:t>спічрайтинг та копірайтинг, підготовк</w:t>
      </w:r>
      <w:r w:rsidR="00CA3695" w:rsidRPr="00CA3695">
        <w:rPr>
          <w:rFonts w:ascii="Times New Roman" w:hAnsi="Times New Roman" w:cs="Times New Roman"/>
          <w:sz w:val="28"/>
          <w:szCs w:val="28"/>
        </w:rPr>
        <w:t>а</w:t>
      </w:r>
      <w:r w:rsidR="00A53844" w:rsidRPr="00CA3695">
        <w:rPr>
          <w:rFonts w:ascii="Times New Roman" w:hAnsi="Times New Roman" w:cs="Times New Roman"/>
          <w:sz w:val="28"/>
          <w:szCs w:val="28"/>
        </w:rPr>
        <w:t xml:space="preserve"> текстів для ЗМІ</w:t>
      </w:r>
      <w:r w:rsidR="00CA3695" w:rsidRPr="00CA3695">
        <w:rPr>
          <w:rFonts w:ascii="Times New Roman" w:hAnsi="Times New Roman" w:cs="Times New Roman"/>
          <w:sz w:val="28"/>
          <w:szCs w:val="28"/>
        </w:rPr>
        <w:t>/соцмереж</w:t>
      </w:r>
      <w:r w:rsidR="00A53844" w:rsidRPr="00CA3695">
        <w:rPr>
          <w:rFonts w:ascii="Times New Roman" w:hAnsi="Times New Roman" w:cs="Times New Roman"/>
          <w:sz w:val="28"/>
          <w:szCs w:val="28"/>
        </w:rPr>
        <w:t xml:space="preserve">, організації </w:t>
      </w:r>
      <w:r w:rsidR="00CA3695" w:rsidRPr="00CA3695">
        <w:rPr>
          <w:rFonts w:ascii="Times New Roman" w:hAnsi="Times New Roman" w:cs="Times New Roman"/>
          <w:sz w:val="28"/>
          <w:szCs w:val="28"/>
        </w:rPr>
        <w:t xml:space="preserve">дебатів, </w:t>
      </w:r>
      <w:r w:rsidR="00A53844" w:rsidRPr="00CA3695">
        <w:rPr>
          <w:rFonts w:ascii="Times New Roman" w:hAnsi="Times New Roman" w:cs="Times New Roman"/>
          <w:sz w:val="28"/>
          <w:szCs w:val="28"/>
        </w:rPr>
        <w:t xml:space="preserve">спеціальних заходів, </w:t>
      </w:r>
      <w:r w:rsidR="00CA3695" w:rsidRPr="00CA3695">
        <w:rPr>
          <w:rFonts w:ascii="Times New Roman" w:hAnsi="Times New Roman" w:cs="Times New Roman"/>
          <w:sz w:val="28"/>
          <w:szCs w:val="28"/>
        </w:rPr>
        <w:t xml:space="preserve">збір та </w:t>
      </w:r>
      <w:r w:rsidR="00A53844" w:rsidRPr="00CA3695">
        <w:rPr>
          <w:rFonts w:ascii="Times New Roman" w:hAnsi="Times New Roman" w:cs="Times New Roman"/>
          <w:sz w:val="28"/>
          <w:szCs w:val="28"/>
        </w:rPr>
        <w:t xml:space="preserve">вивчення </w:t>
      </w:r>
      <w:r w:rsidR="00CA3695" w:rsidRPr="00CA3695">
        <w:rPr>
          <w:rFonts w:ascii="Times New Roman" w:hAnsi="Times New Roman" w:cs="Times New Roman"/>
          <w:sz w:val="28"/>
          <w:szCs w:val="28"/>
        </w:rPr>
        <w:t xml:space="preserve">виборчого округу, </w:t>
      </w:r>
      <w:r w:rsidR="00A53844" w:rsidRPr="00CA3695">
        <w:rPr>
          <w:rFonts w:ascii="Times New Roman" w:hAnsi="Times New Roman" w:cs="Times New Roman"/>
          <w:sz w:val="28"/>
          <w:szCs w:val="28"/>
        </w:rPr>
        <w:t xml:space="preserve">громадської думки, законодавства, </w:t>
      </w:r>
      <w:r w:rsidR="00CA3695" w:rsidRPr="00CA3695">
        <w:rPr>
          <w:rFonts w:ascii="Times New Roman" w:hAnsi="Times New Roman" w:cs="Times New Roman"/>
          <w:sz w:val="28"/>
          <w:szCs w:val="28"/>
        </w:rPr>
        <w:t xml:space="preserve">розробка GR-консалтингу (експертні політичні діалоги), </w:t>
      </w:r>
      <w:r w:rsidR="00A53844" w:rsidRPr="00ED237E">
        <w:rPr>
          <w:rFonts w:ascii="Times New Roman" w:hAnsi="Times New Roman" w:cs="Times New Roman"/>
          <w:sz w:val="28"/>
          <w:szCs w:val="28"/>
        </w:rPr>
        <w:t xml:space="preserve">розробка законодавчих ініціатив, лобіювання, неупередженого інформування населення </w:t>
      </w:r>
      <w:r w:rsidR="00CA3695" w:rsidRPr="00ED237E">
        <w:rPr>
          <w:rFonts w:ascii="Times New Roman" w:hAnsi="Times New Roman" w:cs="Times New Roman"/>
          <w:sz w:val="28"/>
          <w:szCs w:val="28"/>
        </w:rPr>
        <w:t>з</w:t>
      </w:r>
      <w:r w:rsidR="00A53844" w:rsidRPr="00ED237E">
        <w:rPr>
          <w:rFonts w:ascii="Times New Roman" w:hAnsi="Times New Roman" w:cs="Times New Roman"/>
          <w:sz w:val="28"/>
          <w:szCs w:val="28"/>
        </w:rPr>
        <w:t xml:space="preserve"> політичн</w:t>
      </w:r>
      <w:r w:rsidR="00CA3695" w:rsidRPr="00ED237E">
        <w:rPr>
          <w:rFonts w:ascii="Times New Roman" w:hAnsi="Times New Roman" w:cs="Times New Roman"/>
          <w:sz w:val="28"/>
          <w:szCs w:val="28"/>
        </w:rPr>
        <w:t>их</w:t>
      </w:r>
      <w:r w:rsidR="00A53844" w:rsidRPr="00ED237E">
        <w:rPr>
          <w:rFonts w:ascii="Times New Roman" w:hAnsi="Times New Roman" w:cs="Times New Roman"/>
          <w:sz w:val="28"/>
          <w:szCs w:val="28"/>
        </w:rPr>
        <w:t xml:space="preserve"> поді</w:t>
      </w:r>
      <w:r w:rsidR="00CA3695" w:rsidRPr="00ED237E">
        <w:rPr>
          <w:rFonts w:ascii="Times New Roman" w:hAnsi="Times New Roman" w:cs="Times New Roman"/>
          <w:sz w:val="28"/>
          <w:szCs w:val="28"/>
        </w:rPr>
        <w:t>й</w:t>
      </w:r>
      <w:r w:rsidR="00A53844" w:rsidRPr="00ED237E">
        <w:rPr>
          <w:rFonts w:ascii="Times New Roman" w:hAnsi="Times New Roman" w:cs="Times New Roman"/>
          <w:sz w:val="28"/>
          <w:szCs w:val="28"/>
        </w:rPr>
        <w:t xml:space="preserve"> та їх наслідк</w:t>
      </w:r>
      <w:r w:rsidR="00CA3695" w:rsidRPr="00ED237E">
        <w:rPr>
          <w:rFonts w:ascii="Times New Roman" w:hAnsi="Times New Roman" w:cs="Times New Roman"/>
          <w:sz w:val="28"/>
          <w:szCs w:val="28"/>
        </w:rPr>
        <w:t>ів</w:t>
      </w:r>
      <w:r w:rsidR="00A53844" w:rsidRPr="00ED237E">
        <w:rPr>
          <w:rFonts w:ascii="Times New Roman" w:hAnsi="Times New Roman" w:cs="Times New Roman"/>
          <w:sz w:val="28"/>
          <w:szCs w:val="28"/>
        </w:rPr>
        <w:t xml:space="preserve">, </w:t>
      </w:r>
      <w:r w:rsidR="00CA3695" w:rsidRPr="00ED237E">
        <w:rPr>
          <w:rFonts w:ascii="Times New Roman" w:hAnsi="Times New Roman" w:cs="Times New Roman"/>
          <w:sz w:val="28"/>
          <w:szCs w:val="28"/>
        </w:rPr>
        <w:t>забезпечення</w:t>
      </w:r>
      <w:r w:rsidR="00A53844" w:rsidRPr="00ED237E">
        <w:rPr>
          <w:rFonts w:ascii="Times New Roman" w:hAnsi="Times New Roman" w:cs="Times New Roman"/>
          <w:sz w:val="28"/>
          <w:szCs w:val="28"/>
        </w:rPr>
        <w:t xml:space="preserve"> розвитку політ</w:t>
      </w:r>
      <w:r w:rsidR="003714C6" w:rsidRPr="00ED237E">
        <w:rPr>
          <w:rFonts w:ascii="Times New Roman" w:hAnsi="Times New Roman" w:cs="Times New Roman"/>
          <w:sz w:val="28"/>
          <w:szCs w:val="28"/>
        </w:rPr>
        <w:t xml:space="preserve">ичних </w:t>
      </w:r>
      <w:r w:rsidR="00A53844" w:rsidRPr="00ED237E">
        <w:rPr>
          <w:rFonts w:ascii="Times New Roman" w:hAnsi="Times New Roman" w:cs="Times New Roman"/>
          <w:sz w:val="28"/>
          <w:szCs w:val="28"/>
        </w:rPr>
        <w:t>інститутів</w:t>
      </w:r>
      <w:r w:rsidR="00CA3695" w:rsidRPr="00ED237E">
        <w:rPr>
          <w:rFonts w:ascii="Times New Roman" w:hAnsi="Times New Roman" w:cs="Times New Roman"/>
          <w:sz w:val="28"/>
          <w:szCs w:val="28"/>
        </w:rPr>
        <w:t xml:space="preserve"> країни</w:t>
      </w:r>
      <w:r w:rsidR="00A53844" w:rsidRPr="00ED237E">
        <w:rPr>
          <w:rFonts w:ascii="Times New Roman" w:hAnsi="Times New Roman" w:cs="Times New Roman"/>
          <w:sz w:val="28"/>
          <w:szCs w:val="28"/>
        </w:rPr>
        <w:t xml:space="preserve">, діяльності виборчих комісій, навчання членів виборчих комісій; </w:t>
      </w:r>
      <w:r w:rsidR="00CA3695" w:rsidRPr="00ED237E">
        <w:rPr>
          <w:rFonts w:ascii="Times New Roman" w:hAnsi="Times New Roman" w:cs="Times New Roman"/>
          <w:sz w:val="28"/>
          <w:szCs w:val="28"/>
        </w:rPr>
        <w:t>формува</w:t>
      </w:r>
      <w:r w:rsidR="00CA3695" w:rsidRPr="00CA3695">
        <w:rPr>
          <w:rFonts w:ascii="Times New Roman" w:hAnsi="Times New Roman" w:cs="Times New Roman"/>
          <w:sz w:val="28"/>
          <w:szCs w:val="28"/>
        </w:rPr>
        <w:t>ння</w:t>
      </w:r>
      <w:r w:rsidR="00D80B1B">
        <w:rPr>
          <w:rFonts w:ascii="Times New Roman" w:hAnsi="Times New Roman" w:cs="Times New Roman"/>
          <w:sz w:val="28"/>
          <w:szCs w:val="28"/>
        </w:rPr>
        <w:t xml:space="preserve"> </w:t>
      </w:r>
      <w:r w:rsidR="00A53844" w:rsidRPr="00CA3695">
        <w:rPr>
          <w:rFonts w:ascii="Times New Roman" w:hAnsi="Times New Roman" w:cs="Times New Roman"/>
          <w:sz w:val="28"/>
          <w:szCs w:val="28"/>
        </w:rPr>
        <w:t xml:space="preserve">освітніх </w:t>
      </w:r>
      <w:r w:rsidR="00CA3695" w:rsidRPr="00CA3695">
        <w:rPr>
          <w:rFonts w:ascii="Times New Roman" w:hAnsi="Times New Roman" w:cs="Times New Roman"/>
          <w:sz w:val="28"/>
          <w:szCs w:val="28"/>
        </w:rPr>
        <w:t xml:space="preserve">й наукових зав’язків з іноземними </w:t>
      </w:r>
      <w:r w:rsidR="00A53844" w:rsidRPr="00CA3695">
        <w:rPr>
          <w:rFonts w:ascii="Times New Roman" w:hAnsi="Times New Roman" w:cs="Times New Roman"/>
          <w:sz w:val="28"/>
          <w:szCs w:val="28"/>
        </w:rPr>
        <w:t>громадськими організаціями світу</w:t>
      </w:r>
      <w:r w:rsidR="002372E9" w:rsidRPr="00CA3695">
        <w:rPr>
          <w:rFonts w:ascii="Times New Roman" w:hAnsi="Times New Roman" w:cs="Times New Roman"/>
          <w:sz w:val="28"/>
          <w:szCs w:val="28"/>
        </w:rPr>
        <w:t xml:space="preserve"> </w:t>
      </w:r>
      <w:r w:rsidR="002372E9" w:rsidRPr="00AF650F">
        <w:rPr>
          <w:rFonts w:ascii="Times New Roman" w:hAnsi="Times New Roman" w:cs="Times New Roman"/>
          <w:sz w:val="28"/>
          <w:szCs w:val="28"/>
        </w:rPr>
        <w:t>[</w:t>
      </w:r>
      <w:r w:rsidR="00F840C7" w:rsidRPr="00AF650F">
        <w:rPr>
          <w:rFonts w:ascii="Times New Roman" w:hAnsi="Times New Roman" w:cs="Times New Roman"/>
          <w:sz w:val="28"/>
          <w:szCs w:val="28"/>
        </w:rPr>
        <w:t>9</w:t>
      </w:r>
      <w:r w:rsidR="00F840C7">
        <w:rPr>
          <w:rFonts w:ascii="Times New Roman" w:hAnsi="Times New Roman" w:cs="Times New Roman"/>
          <w:sz w:val="28"/>
          <w:szCs w:val="28"/>
        </w:rPr>
        <w:t>, с. 198</w:t>
      </w:r>
      <w:r w:rsidR="002372E9" w:rsidRPr="00AF650F">
        <w:rPr>
          <w:rFonts w:ascii="Times New Roman" w:hAnsi="Times New Roman" w:cs="Times New Roman"/>
          <w:sz w:val="28"/>
          <w:szCs w:val="28"/>
        </w:rPr>
        <w:t>]</w:t>
      </w:r>
      <w:r w:rsidR="00F840C7">
        <w:rPr>
          <w:rFonts w:ascii="Times New Roman" w:hAnsi="Times New Roman" w:cs="Times New Roman"/>
          <w:sz w:val="28"/>
          <w:szCs w:val="28"/>
        </w:rPr>
        <w:t>.</w:t>
      </w:r>
    </w:p>
    <w:p w:rsidR="00A53844" w:rsidRPr="00AD7A5C" w:rsidRDefault="00A53844" w:rsidP="00D81CB7">
      <w:pPr>
        <w:widowControl w:val="0"/>
        <w:spacing w:after="0" w:line="360" w:lineRule="auto"/>
        <w:ind w:firstLine="567"/>
        <w:jc w:val="both"/>
        <w:rPr>
          <w:rFonts w:ascii="Times New Roman" w:hAnsi="Times New Roman" w:cs="Times New Roman"/>
          <w:sz w:val="28"/>
          <w:szCs w:val="28"/>
        </w:rPr>
      </w:pPr>
      <w:r w:rsidRPr="00AD7A5C">
        <w:rPr>
          <w:rFonts w:ascii="Times New Roman" w:hAnsi="Times New Roman" w:cs="Times New Roman"/>
          <w:sz w:val="28"/>
          <w:szCs w:val="28"/>
        </w:rPr>
        <w:t xml:space="preserve">6. </w:t>
      </w:r>
      <w:r w:rsidR="00214019" w:rsidRPr="00AD7A5C">
        <w:rPr>
          <w:rFonts w:ascii="Times New Roman" w:hAnsi="Times New Roman" w:cs="Times New Roman"/>
          <w:sz w:val="28"/>
          <w:szCs w:val="28"/>
        </w:rPr>
        <w:t xml:space="preserve">2022–2024 </w:t>
      </w:r>
      <w:r w:rsidR="00D227E6">
        <w:rPr>
          <w:rFonts w:ascii="Times New Roman" w:hAnsi="Times New Roman" w:cs="Times New Roman"/>
          <w:sz w:val="28"/>
          <w:szCs w:val="28"/>
        </w:rPr>
        <w:t xml:space="preserve">рр. </w:t>
      </w:r>
      <w:r w:rsidR="00214019" w:rsidRPr="00AD7A5C">
        <w:rPr>
          <w:rFonts w:ascii="Times New Roman" w:hAnsi="Times New Roman" w:cs="Times New Roman"/>
          <w:sz w:val="28"/>
          <w:szCs w:val="28"/>
        </w:rPr>
        <w:t>Період кризового адаптування та реструктуризації політичного консультування в умовах війни.</w:t>
      </w:r>
      <w:r w:rsidRPr="00AD7A5C">
        <w:rPr>
          <w:rFonts w:ascii="Times New Roman" w:hAnsi="Times New Roman" w:cs="Times New Roman"/>
          <w:sz w:val="28"/>
          <w:szCs w:val="28"/>
        </w:rPr>
        <w:t xml:space="preserve"> Україна</w:t>
      </w:r>
      <w:r w:rsidR="00214019" w:rsidRPr="00AD7A5C">
        <w:rPr>
          <w:rFonts w:ascii="Times New Roman" w:hAnsi="Times New Roman" w:cs="Times New Roman"/>
          <w:sz w:val="28"/>
          <w:szCs w:val="28"/>
        </w:rPr>
        <w:t xml:space="preserve"> пережила період ефективного розвитку політичного консультування та зміцнення демократичної системи. Сформовані можливості розвитку на основі цифрового маркетингу. </w:t>
      </w:r>
    </w:p>
    <w:p w:rsidR="00214019" w:rsidRPr="00D14E96" w:rsidRDefault="00214019" w:rsidP="00D81CB7">
      <w:pPr>
        <w:widowControl w:val="0"/>
        <w:spacing w:after="0" w:line="360" w:lineRule="auto"/>
        <w:ind w:firstLine="567"/>
        <w:jc w:val="both"/>
        <w:rPr>
          <w:rFonts w:ascii="Times New Roman" w:hAnsi="Times New Roman" w:cs="Times New Roman"/>
          <w:sz w:val="28"/>
          <w:szCs w:val="28"/>
        </w:rPr>
      </w:pPr>
      <w:r w:rsidRPr="00AD7A5C">
        <w:rPr>
          <w:rFonts w:ascii="Times New Roman" w:hAnsi="Times New Roman" w:cs="Times New Roman"/>
          <w:sz w:val="28"/>
          <w:szCs w:val="28"/>
        </w:rPr>
        <w:t>Після початку війни настала фаза кризового адаптування, коли політичні консультанти змушені пристосовуватися до змінених умов</w:t>
      </w:r>
      <w:r w:rsidR="00E5286A">
        <w:rPr>
          <w:rFonts w:ascii="Times New Roman" w:hAnsi="Times New Roman" w:cs="Times New Roman"/>
          <w:sz w:val="28"/>
          <w:szCs w:val="28"/>
        </w:rPr>
        <w:t xml:space="preserve"> (призупинення виборів, </w:t>
      </w:r>
      <w:r w:rsidR="00E5286A">
        <w:rPr>
          <w:rFonts w:ascii="Times New Roman" w:hAnsi="Times New Roman" w:cs="Times New Roman"/>
          <w:sz w:val="28"/>
          <w:szCs w:val="28"/>
        </w:rPr>
        <w:lastRenderedPageBreak/>
        <w:t>заборони на проведення референдумів в умовах війни, обмеження під час дії військового стану)</w:t>
      </w:r>
      <w:r w:rsidRPr="00AD7A5C">
        <w:rPr>
          <w:rFonts w:ascii="Times New Roman" w:hAnsi="Times New Roman" w:cs="Times New Roman"/>
          <w:sz w:val="28"/>
          <w:szCs w:val="28"/>
        </w:rPr>
        <w:t xml:space="preserve"> та загроз безпеці.</w:t>
      </w:r>
      <w:r w:rsidR="00E5286A">
        <w:rPr>
          <w:rFonts w:ascii="Times New Roman" w:hAnsi="Times New Roman" w:cs="Times New Roman"/>
          <w:sz w:val="28"/>
          <w:szCs w:val="28"/>
        </w:rPr>
        <w:t xml:space="preserve"> Також вагомих змін зазнав інформаційний простір – «короткий часовий горизонт» (важливість дії 1-3 тижні), зміна структури </w:t>
      </w:r>
      <w:r w:rsidR="00E5286A" w:rsidRPr="00D14E96">
        <w:rPr>
          <w:rFonts w:ascii="Times New Roman" w:hAnsi="Times New Roman" w:cs="Times New Roman"/>
          <w:sz w:val="28"/>
          <w:szCs w:val="28"/>
        </w:rPr>
        <w:t>інформаційного поля, відхід від телебачення до активності в Інтернет та соцмережах (Facebook, Telegram, YouTube, Tiktok)</w:t>
      </w:r>
      <w:r w:rsidR="00426235">
        <w:rPr>
          <w:rFonts w:ascii="Times New Roman" w:hAnsi="Times New Roman" w:cs="Times New Roman"/>
          <w:sz w:val="28"/>
          <w:szCs w:val="28"/>
        </w:rPr>
        <w:t xml:space="preserve"> </w:t>
      </w:r>
      <w:r w:rsidR="00E5286A" w:rsidRPr="00AF650F">
        <w:rPr>
          <w:rFonts w:ascii="Times New Roman" w:hAnsi="Times New Roman" w:cs="Times New Roman"/>
          <w:sz w:val="28"/>
          <w:szCs w:val="28"/>
        </w:rPr>
        <w:t>[</w:t>
      </w:r>
      <w:r w:rsidR="00F840C7">
        <w:rPr>
          <w:rFonts w:ascii="Times New Roman" w:hAnsi="Times New Roman" w:cs="Times New Roman"/>
          <w:sz w:val="28"/>
          <w:szCs w:val="28"/>
        </w:rPr>
        <w:t>13, с. 131</w:t>
      </w:r>
      <w:r w:rsidR="00E5286A" w:rsidRPr="00AF650F">
        <w:rPr>
          <w:rFonts w:ascii="Times New Roman" w:hAnsi="Times New Roman" w:cs="Times New Roman"/>
          <w:sz w:val="28"/>
          <w:szCs w:val="28"/>
        </w:rPr>
        <w:t>]</w:t>
      </w:r>
      <w:r w:rsidR="00E5286A" w:rsidRPr="00D14E96">
        <w:rPr>
          <w:rFonts w:ascii="Times New Roman" w:hAnsi="Times New Roman" w:cs="Times New Roman"/>
          <w:sz w:val="28"/>
          <w:szCs w:val="28"/>
        </w:rPr>
        <w:t>.</w:t>
      </w:r>
      <w:r w:rsidR="00D14E96" w:rsidRPr="00D14E96">
        <w:rPr>
          <w:rFonts w:ascii="Times New Roman" w:hAnsi="Times New Roman" w:cs="Times New Roman"/>
          <w:sz w:val="28"/>
          <w:szCs w:val="28"/>
        </w:rPr>
        <w:t xml:space="preserve"> </w:t>
      </w:r>
      <w:r w:rsidR="001C41CC">
        <w:rPr>
          <w:rFonts w:ascii="Times New Roman" w:hAnsi="Times New Roman" w:cs="Times New Roman"/>
          <w:sz w:val="28"/>
          <w:szCs w:val="28"/>
        </w:rPr>
        <w:t xml:space="preserve">Разом з тим, відбувається </w:t>
      </w:r>
      <w:r w:rsidR="00D14E96" w:rsidRPr="00D14E96">
        <w:rPr>
          <w:rFonts w:ascii="Times New Roman" w:hAnsi="Times New Roman" w:cs="Times New Roman"/>
          <w:sz w:val="28"/>
          <w:szCs w:val="28"/>
        </w:rPr>
        <w:t>зростання рівня дезінформації, фейкновин</w:t>
      </w:r>
      <w:r w:rsidR="00426235">
        <w:rPr>
          <w:rFonts w:ascii="Times New Roman" w:hAnsi="Times New Roman" w:cs="Times New Roman"/>
          <w:sz w:val="28"/>
          <w:szCs w:val="28"/>
        </w:rPr>
        <w:t>, активізація роботи експертів з протидії дезінформації</w:t>
      </w:r>
      <w:r w:rsidR="00D14E96" w:rsidRPr="00D14E96">
        <w:rPr>
          <w:rFonts w:ascii="Times New Roman" w:hAnsi="Times New Roman" w:cs="Times New Roman"/>
          <w:sz w:val="28"/>
          <w:szCs w:val="28"/>
        </w:rPr>
        <w:t xml:space="preserve"> тощо.</w:t>
      </w:r>
      <w:r w:rsidR="00426235">
        <w:rPr>
          <w:rFonts w:ascii="Times New Roman" w:hAnsi="Times New Roman" w:cs="Times New Roman"/>
          <w:sz w:val="28"/>
          <w:szCs w:val="28"/>
        </w:rPr>
        <w:t xml:space="preserve"> Значних змін зазнали також політичні інститут</w:t>
      </w:r>
      <w:r w:rsidR="001C41CC">
        <w:rPr>
          <w:rFonts w:ascii="Times New Roman" w:hAnsi="Times New Roman" w:cs="Times New Roman"/>
          <w:sz w:val="28"/>
          <w:szCs w:val="28"/>
        </w:rPr>
        <w:t>и</w:t>
      </w:r>
      <w:r w:rsidR="00426235">
        <w:rPr>
          <w:rFonts w:ascii="Times New Roman" w:hAnsi="Times New Roman" w:cs="Times New Roman"/>
          <w:sz w:val="28"/>
          <w:szCs w:val="28"/>
        </w:rPr>
        <w:t>, зокрема криза політичних партій (падіння довіри, зникнення частини партій, можливість поляризація політичного простору, послаблення позицій олігархів, створення можливостей розвитку політичних представництв</w:t>
      </w:r>
      <w:r w:rsidR="001C41CC">
        <w:rPr>
          <w:rFonts w:ascii="Times New Roman" w:hAnsi="Times New Roman" w:cs="Times New Roman"/>
          <w:sz w:val="28"/>
          <w:szCs w:val="28"/>
        </w:rPr>
        <w:t xml:space="preserve">). </w:t>
      </w:r>
      <w:r w:rsidR="00475288">
        <w:rPr>
          <w:rFonts w:ascii="Times New Roman" w:hAnsi="Times New Roman" w:cs="Times New Roman"/>
          <w:sz w:val="28"/>
          <w:szCs w:val="28"/>
        </w:rPr>
        <w:t>Активним є залучення та діяльність зовнішніх політичних консультантів з США та Європи (В. Пател, К.Фройдінг, Ж.Боррель, М. Ноорма, Д. Куоррі,</w:t>
      </w:r>
      <w:r w:rsidR="00D80B1B">
        <w:rPr>
          <w:rFonts w:ascii="Times New Roman" w:hAnsi="Times New Roman" w:cs="Times New Roman"/>
          <w:sz w:val="28"/>
          <w:szCs w:val="28"/>
        </w:rPr>
        <w:t xml:space="preserve"> </w:t>
      </w:r>
      <w:r w:rsidR="00475288">
        <w:rPr>
          <w:rFonts w:ascii="Times New Roman" w:hAnsi="Times New Roman" w:cs="Times New Roman"/>
          <w:sz w:val="28"/>
          <w:szCs w:val="28"/>
        </w:rPr>
        <w:t>та ін.)</w:t>
      </w:r>
      <w:r w:rsidR="00F51FD9">
        <w:rPr>
          <w:rFonts w:ascii="Times New Roman" w:hAnsi="Times New Roman" w:cs="Times New Roman"/>
          <w:sz w:val="28"/>
          <w:szCs w:val="28"/>
        </w:rPr>
        <w:t>, створюються групи міжнародних консультантів, ведуться міжурядові політичні консультації з країнами-союзниками України</w:t>
      </w:r>
      <w:r w:rsidR="00475288">
        <w:rPr>
          <w:rFonts w:ascii="Times New Roman" w:hAnsi="Times New Roman" w:cs="Times New Roman"/>
          <w:sz w:val="28"/>
          <w:szCs w:val="28"/>
        </w:rPr>
        <w:t xml:space="preserve">. </w:t>
      </w:r>
      <w:r w:rsidR="001C41CC">
        <w:rPr>
          <w:rFonts w:ascii="Times New Roman" w:hAnsi="Times New Roman" w:cs="Times New Roman"/>
          <w:sz w:val="28"/>
          <w:szCs w:val="28"/>
        </w:rPr>
        <w:t>З</w:t>
      </w:r>
      <w:r w:rsidR="00023B56">
        <w:rPr>
          <w:rFonts w:ascii="Times New Roman" w:hAnsi="Times New Roman" w:cs="Times New Roman"/>
          <w:sz w:val="28"/>
          <w:szCs w:val="28"/>
        </w:rPr>
        <w:t>міни</w:t>
      </w:r>
      <w:r w:rsidR="001C41CC">
        <w:rPr>
          <w:rFonts w:ascii="Times New Roman" w:hAnsi="Times New Roman" w:cs="Times New Roman"/>
          <w:sz w:val="28"/>
          <w:szCs w:val="28"/>
        </w:rPr>
        <w:t>лась</w:t>
      </w:r>
      <w:r w:rsidR="00023B56">
        <w:rPr>
          <w:rFonts w:ascii="Times New Roman" w:hAnsi="Times New Roman" w:cs="Times New Roman"/>
          <w:sz w:val="28"/>
          <w:szCs w:val="28"/>
        </w:rPr>
        <w:t xml:space="preserve"> локаці</w:t>
      </w:r>
      <w:r w:rsidR="001C41CC">
        <w:rPr>
          <w:rFonts w:ascii="Times New Roman" w:hAnsi="Times New Roman" w:cs="Times New Roman"/>
          <w:sz w:val="28"/>
          <w:szCs w:val="28"/>
        </w:rPr>
        <w:t>я</w:t>
      </w:r>
      <w:r w:rsidR="00023B56">
        <w:rPr>
          <w:rFonts w:ascii="Times New Roman" w:hAnsi="Times New Roman" w:cs="Times New Roman"/>
          <w:sz w:val="28"/>
          <w:szCs w:val="28"/>
        </w:rPr>
        <w:t xml:space="preserve"> значної частини виборців, створе</w:t>
      </w:r>
      <w:r w:rsidR="001C41CC">
        <w:rPr>
          <w:rFonts w:ascii="Times New Roman" w:hAnsi="Times New Roman" w:cs="Times New Roman"/>
          <w:sz w:val="28"/>
          <w:szCs w:val="28"/>
        </w:rPr>
        <w:t>но</w:t>
      </w:r>
      <w:r w:rsidR="00023B56">
        <w:rPr>
          <w:rFonts w:ascii="Times New Roman" w:hAnsi="Times New Roman" w:cs="Times New Roman"/>
          <w:sz w:val="28"/>
          <w:szCs w:val="28"/>
        </w:rPr>
        <w:t xml:space="preserve"> мережі </w:t>
      </w:r>
      <w:r w:rsidR="001C41CC">
        <w:rPr>
          <w:rFonts w:ascii="Times New Roman" w:hAnsi="Times New Roman" w:cs="Times New Roman"/>
          <w:sz w:val="28"/>
          <w:szCs w:val="28"/>
        </w:rPr>
        <w:t>зав’язків</w:t>
      </w:r>
      <w:r w:rsidR="00023B56">
        <w:rPr>
          <w:rFonts w:ascii="Times New Roman" w:hAnsi="Times New Roman" w:cs="Times New Roman"/>
          <w:sz w:val="28"/>
          <w:szCs w:val="28"/>
        </w:rPr>
        <w:t xml:space="preserve"> із демократичними країнами-союзниками України</w:t>
      </w:r>
      <w:r w:rsidR="00426235">
        <w:rPr>
          <w:rFonts w:ascii="Times New Roman" w:hAnsi="Times New Roman" w:cs="Times New Roman"/>
          <w:sz w:val="28"/>
          <w:szCs w:val="28"/>
        </w:rPr>
        <w:t>)</w:t>
      </w:r>
      <w:r w:rsidR="001C41CC">
        <w:rPr>
          <w:rFonts w:ascii="Times New Roman" w:hAnsi="Times New Roman" w:cs="Times New Roman"/>
          <w:sz w:val="28"/>
          <w:szCs w:val="28"/>
        </w:rPr>
        <w:t xml:space="preserve">. </w:t>
      </w:r>
      <w:r w:rsidR="00B25FA8">
        <w:rPr>
          <w:rFonts w:ascii="Times New Roman" w:hAnsi="Times New Roman" w:cs="Times New Roman"/>
          <w:sz w:val="28"/>
          <w:szCs w:val="28"/>
        </w:rPr>
        <w:t>Саме т</w:t>
      </w:r>
      <w:r w:rsidR="001C41CC">
        <w:rPr>
          <w:rFonts w:ascii="Times New Roman" w:hAnsi="Times New Roman" w:cs="Times New Roman"/>
          <w:sz w:val="28"/>
          <w:szCs w:val="28"/>
        </w:rPr>
        <w:t>акі особливості повинні враховувати сучасні політичні консультанти в Україні у</w:t>
      </w:r>
      <w:r w:rsidR="00426235">
        <w:rPr>
          <w:rFonts w:ascii="Times New Roman" w:hAnsi="Times New Roman" w:cs="Times New Roman"/>
          <w:sz w:val="28"/>
          <w:szCs w:val="28"/>
        </w:rPr>
        <w:t xml:space="preserve"> своїй професійній діяльності.</w:t>
      </w:r>
    </w:p>
    <w:p w:rsidR="00FC72B1" w:rsidRDefault="00AD7A5C" w:rsidP="00D81CB7">
      <w:pPr>
        <w:widowControl w:val="0"/>
        <w:spacing w:after="0" w:line="360" w:lineRule="auto"/>
        <w:ind w:firstLine="567"/>
        <w:jc w:val="both"/>
        <w:rPr>
          <w:rFonts w:ascii="Times New Roman" w:hAnsi="Times New Roman" w:cs="Times New Roman"/>
          <w:sz w:val="26"/>
          <w:szCs w:val="26"/>
        </w:rPr>
      </w:pPr>
      <w:r w:rsidRPr="00FC6E8F">
        <w:rPr>
          <w:rFonts w:ascii="Times New Roman" w:hAnsi="Times New Roman" w:cs="Times New Roman"/>
          <w:sz w:val="28"/>
          <w:szCs w:val="28"/>
        </w:rPr>
        <w:t xml:space="preserve">Таким </w:t>
      </w:r>
      <w:r w:rsidRPr="00ED237E">
        <w:rPr>
          <w:rFonts w:ascii="Times New Roman" w:hAnsi="Times New Roman" w:cs="Times New Roman"/>
          <w:sz w:val="28"/>
          <w:szCs w:val="28"/>
        </w:rPr>
        <w:t xml:space="preserve">чином, еволюція політичного консультування </w:t>
      </w:r>
      <w:r w:rsidR="00FC6E8F" w:rsidRPr="00ED237E">
        <w:rPr>
          <w:rFonts w:ascii="Times New Roman" w:hAnsi="Times New Roman" w:cs="Times New Roman"/>
          <w:sz w:val="28"/>
          <w:szCs w:val="28"/>
        </w:rPr>
        <w:t xml:space="preserve">змінювались залежно від політичних, технологічних та соціокультурних контекстів. Від першої половини </w:t>
      </w:r>
      <w:r w:rsidR="003714C6" w:rsidRPr="00ED237E">
        <w:rPr>
          <w:rFonts w:ascii="Times New Roman" w:hAnsi="Times New Roman" w:cs="Times New Roman"/>
          <w:sz w:val="28"/>
          <w:szCs w:val="28"/>
        </w:rPr>
        <w:t xml:space="preserve">ХХ </w:t>
      </w:r>
      <w:r w:rsidR="00FC6E8F" w:rsidRPr="00ED237E">
        <w:rPr>
          <w:rFonts w:ascii="Times New Roman" w:hAnsi="Times New Roman" w:cs="Times New Roman"/>
          <w:sz w:val="28"/>
          <w:szCs w:val="28"/>
        </w:rPr>
        <w:t>століття до сучасних часів, консультанти стали важливою складовою виборчих кампаній та політичної стратегії. У США та Європі політичний консалтинг використовується широко</w:t>
      </w:r>
      <w:r w:rsidR="00FC6E8F" w:rsidRPr="00FC6E8F">
        <w:rPr>
          <w:rFonts w:ascii="Times New Roman" w:hAnsi="Times New Roman" w:cs="Times New Roman"/>
          <w:sz w:val="28"/>
          <w:szCs w:val="28"/>
        </w:rPr>
        <w:t xml:space="preserve">, враховуючи технологічні новації та зростання впливу соціальних мереж. Вони здебільшого розвиваються як професійні галузі зі своїми асоціаціями та стандартами. </w:t>
      </w:r>
      <w:r w:rsidR="001B4DA5" w:rsidRPr="00DC044A">
        <w:rPr>
          <w:rFonts w:ascii="Times New Roman" w:hAnsi="Times New Roman" w:cs="Times New Roman"/>
          <w:sz w:val="28"/>
          <w:szCs w:val="28"/>
        </w:rPr>
        <w:t>В Україні значна увага приділяється стратегічному плануванню, аналізу громадської думки та комунікаційній стратегії.</w:t>
      </w:r>
    </w:p>
    <w:p w:rsidR="00741ED6" w:rsidRDefault="00741ED6" w:rsidP="00D81CB7">
      <w:pPr>
        <w:widowControl w:val="0"/>
        <w:shd w:val="clear" w:color="auto" w:fill="FFFFFF"/>
        <w:autoSpaceDE w:val="0"/>
        <w:autoSpaceDN w:val="0"/>
        <w:adjustRightInd w:val="0"/>
        <w:spacing w:after="0" w:line="240" w:lineRule="auto"/>
        <w:rPr>
          <w:rFonts w:ascii="Times New Roman" w:hAnsi="Times New Roman" w:cs="Times New Roman"/>
          <w:sz w:val="26"/>
          <w:szCs w:val="26"/>
        </w:rPr>
      </w:pPr>
    </w:p>
    <w:p w:rsidR="003C5F45" w:rsidRDefault="003C5F45" w:rsidP="00D81CB7">
      <w:pPr>
        <w:widowControl w:val="0"/>
        <w:rPr>
          <w:rFonts w:ascii="Times New Roman" w:eastAsiaTheme="majorEastAsia" w:hAnsi="Times New Roman" w:cstheme="majorBidi"/>
          <w:color w:val="000000" w:themeColor="text1"/>
          <w:sz w:val="28"/>
          <w:szCs w:val="26"/>
        </w:rPr>
      </w:pPr>
      <w:r>
        <w:br w:type="page"/>
      </w:r>
    </w:p>
    <w:p w:rsidR="00EE560B" w:rsidRPr="003714C6" w:rsidRDefault="00EE560B" w:rsidP="00D81CB7">
      <w:pPr>
        <w:pStyle w:val="2"/>
        <w:keepNext w:val="0"/>
        <w:widowControl w:val="0"/>
        <w:rPr>
          <w:b/>
        </w:rPr>
      </w:pPr>
      <w:bookmarkStart w:id="7" w:name="_Toc164259289"/>
      <w:r w:rsidRPr="003714C6">
        <w:rPr>
          <w:b/>
        </w:rPr>
        <w:lastRenderedPageBreak/>
        <w:t xml:space="preserve">Висновки до розділу </w:t>
      </w:r>
      <w:bookmarkEnd w:id="7"/>
      <w:r w:rsidR="003714C6">
        <w:rPr>
          <w:b/>
        </w:rPr>
        <w:t>І</w:t>
      </w:r>
    </w:p>
    <w:p w:rsidR="00CA52AC" w:rsidRDefault="00CA52AC" w:rsidP="00D81CB7">
      <w:pPr>
        <w:widowControl w:val="0"/>
      </w:pPr>
    </w:p>
    <w:p w:rsidR="001B4DA5" w:rsidRDefault="001B4DA5"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7E680D">
        <w:rPr>
          <w:rFonts w:ascii="Times New Roman" w:hAnsi="Times New Roman" w:cs="Times New Roman"/>
          <w:sz w:val="28"/>
          <w:szCs w:val="28"/>
        </w:rPr>
        <w:t xml:space="preserve">олітичне консультування (політичний консалтинг) </w:t>
      </w:r>
      <w:r>
        <w:rPr>
          <w:rFonts w:ascii="Times New Roman" w:hAnsi="Times New Roman" w:cs="Times New Roman"/>
          <w:sz w:val="28"/>
          <w:szCs w:val="28"/>
        </w:rPr>
        <w:t>–</w:t>
      </w:r>
      <w:r w:rsidRPr="007E680D">
        <w:rPr>
          <w:rFonts w:ascii="Times New Roman" w:hAnsi="Times New Roman" w:cs="Times New Roman"/>
          <w:sz w:val="28"/>
          <w:szCs w:val="28"/>
        </w:rPr>
        <w:t xml:space="preserve"> </w:t>
      </w:r>
      <w:r>
        <w:rPr>
          <w:rFonts w:ascii="Times New Roman" w:hAnsi="Times New Roman" w:cs="Times New Roman"/>
          <w:sz w:val="28"/>
          <w:szCs w:val="28"/>
        </w:rPr>
        <w:t>спеціалізований політичний інститут</w:t>
      </w:r>
      <w:r w:rsidRPr="007E680D">
        <w:rPr>
          <w:rFonts w:ascii="Times New Roman" w:hAnsi="Times New Roman" w:cs="Times New Roman"/>
          <w:sz w:val="28"/>
          <w:szCs w:val="28"/>
        </w:rPr>
        <w:t>, що вивчає діяльність, яка забезпечує потреби суспільства, виокремлених груп та індивідуумів у досягненні цілей цілеспрямованого впливу на існуючий стан наявної соціально-політичної ситуації.</w:t>
      </w:r>
      <w:r>
        <w:rPr>
          <w:rFonts w:ascii="Times New Roman" w:hAnsi="Times New Roman" w:cs="Times New Roman"/>
          <w:sz w:val="28"/>
          <w:szCs w:val="28"/>
        </w:rPr>
        <w:t xml:space="preserve"> </w:t>
      </w:r>
      <w:r w:rsidRPr="00DC044A">
        <w:rPr>
          <w:rFonts w:ascii="Times New Roman" w:hAnsi="Times New Roman" w:cs="Times New Roman"/>
          <w:sz w:val="28"/>
          <w:szCs w:val="28"/>
        </w:rPr>
        <w:t>Політичне консультування - це процес, де фахівці (політологи, стратеги, аналітики) надають політикам поради та інформацію для досягнення їх політичних цілей.</w:t>
      </w:r>
      <w:r>
        <w:rPr>
          <w:rFonts w:ascii="Times New Roman" w:hAnsi="Times New Roman" w:cs="Times New Roman"/>
          <w:sz w:val="28"/>
          <w:szCs w:val="28"/>
        </w:rPr>
        <w:t xml:space="preserve"> </w:t>
      </w:r>
      <w:r w:rsidRPr="007E680D">
        <w:rPr>
          <w:rFonts w:ascii="Times New Roman" w:hAnsi="Times New Roman" w:cs="Times New Roman"/>
          <w:sz w:val="28"/>
          <w:szCs w:val="28"/>
        </w:rPr>
        <w:t>В Європі та США науковці визначають політичний консалтинг як професійну діяльність</w:t>
      </w:r>
      <w:r>
        <w:rPr>
          <w:rFonts w:ascii="Times New Roman" w:hAnsi="Times New Roman" w:cs="Times New Roman"/>
          <w:sz w:val="28"/>
          <w:szCs w:val="28"/>
        </w:rPr>
        <w:t>, невід’ємну складову політичного життя</w:t>
      </w:r>
      <w:r w:rsidRPr="007E680D">
        <w:rPr>
          <w:rFonts w:ascii="Times New Roman" w:hAnsi="Times New Roman" w:cs="Times New Roman"/>
          <w:sz w:val="28"/>
          <w:szCs w:val="28"/>
        </w:rPr>
        <w:t>, що здійснюється у формі організованих консультаційних фірм, спрямовану на надання стратегічних порад учасникам політичного процесу.</w:t>
      </w:r>
      <w:r>
        <w:rPr>
          <w:rFonts w:ascii="Times New Roman" w:hAnsi="Times New Roman" w:cs="Times New Roman"/>
          <w:sz w:val="28"/>
          <w:szCs w:val="28"/>
        </w:rPr>
        <w:t xml:space="preserve"> </w:t>
      </w:r>
    </w:p>
    <w:p w:rsidR="001B4DA5" w:rsidRPr="00DC044A" w:rsidRDefault="001B4DA5" w:rsidP="00D81CB7">
      <w:pPr>
        <w:widowControl w:val="0"/>
        <w:spacing w:after="0" w:line="360" w:lineRule="auto"/>
        <w:ind w:firstLine="567"/>
        <w:jc w:val="both"/>
        <w:rPr>
          <w:rFonts w:ascii="Times New Roman" w:hAnsi="Times New Roman" w:cs="Times New Roman"/>
          <w:sz w:val="28"/>
          <w:szCs w:val="28"/>
        </w:rPr>
      </w:pPr>
      <w:r w:rsidRPr="00DC044A">
        <w:rPr>
          <w:rFonts w:ascii="Times New Roman" w:hAnsi="Times New Roman" w:cs="Times New Roman"/>
          <w:sz w:val="28"/>
          <w:szCs w:val="28"/>
        </w:rPr>
        <w:t xml:space="preserve">В </w:t>
      </w:r>
      <w:r>
        <w:rPr>
          <w:rFonts w:ascii="Times New Roman" w:hAnsi="Times New Roman" w:cs="Times New Roman"/>
          <w:sz w:val="28"/>
          <w:szCs w:val="28"/>
        </w:rPr>
        <w:t xml:space="preserve">США та </w:t>
      </w:r>
      <w:r w:rsidRPr="00DC044A">
        <w:rPr>
          <w:rFonts w:ascii="Times New Roman" w:hAnsi="Times New Roman" w:cs="Times New Roman"/>
          <w:sz w:val="28"/>
          <w:szCs w:val="28"/>
        </w:rPr>
        <w:t>Європі політичне консультування має багатолітню історію та визнаний досвід, що базується на демократичних традиціях країн.</w:t>
      </w:r>
      <w:r>
        <w:rPr>
          <w:rFonts w:ascii="Times New Roman" w:hAnsi="Times New Roman" w:cs="Times New Roman"/>
          <w:sz w:val="28"/>
          <w:szCs w:val="28"/>
        </w:rPr>
        <w:t xml:space="preserve"> </w:t>
      </w:r>
      <w:r w:rsidRPr="00DC044A">
        <w:rPr>
          <w:rFonts w:ascii="Times New Roman" w:hAnsi="Times New Roman" w:cs="Times New Roman"/>
          <w:sz w:val="28"/>
          <w:szCs w:val="28"/>
        </w:rPr>
        <w:t>Професі</w:t>
      </w:r>
      <w:r>
        <w:rPr>
          <w:rFonts w:ascii="Times New Roman" w:hAnsi="Times New Roman" w:cs="Times New Roman"/>
          <w:sz w:val="28"/>
          <w:szCs w:val="28"/>
        </w:rPr>
        <w:t>й</w:t>
      </w:r>
      <w:r w:rsidRPr="00DC044A">
        <w:rPr>
          <w:rFonts w:ascii="Times New Roman" w:hAnsi="Times New Roman" w:cs="Times New Roman"/>
          <w:sz w:val="28"/>
          <w:szCs w:val="28"/>
        </w:rPr>
        <w:t xml:space="preserve">ні політичні консультанти в </w:t>
      </w:r>
      <w:r>
        <w:rPr>
          <w:rFonts w:ascii="Times New Roman" w:hAnsi="Times New Roman" w:cs="Times New Roman"/>
          <w:sz w:val="28"/>
          <w:szCs w:val="28"/>
        </w:rPr>
        <w:t xml:space="preserve">США та </w:t>
      </w:r>
      <w:r w:rsidRPr="00DC044A">
        <w:rPr>
          <w:rFonts w:ascii="Times New Roman" w:hAnsi="Times New Roman" w:cs="Times New Roman"/>
          <w:sz w:val="28"/>
          <w:szCs w:val="28"/>
        </w:rPr>
        <w:t>Європі часто мають широкі зв'язки з політичними партіями, урядовими структурами та громадськими організаціями</w:t>
      </w:r>
      <w:r>
        <w:rPr>
          <w:rFonts w:ascii="Times New Roman" w:hAnsi="Times New Roman" w:cs="Times New Roman"/>
          <w:sz w:val="28"/>
          <w:szCs w:val="28"/>
        </w:rPr>
        <w:t xml:space="preserve">; </w:t>
      </w:r>
      <w:r w:rsidRPr="00DC044A">
        <w:rPr>
          <w:rFonts w:ascii="Times New Roman" w:hAnsi="Times New Roman" w:cs="Times New Roman"/>
          <w:sz w:val="28"/>
          <w:szCs w:val="28"/>
        </w:rPr>
        <w:t>активно використовуються технології та дослідження громадської думки для формування стратегій та впливу на виборців.</w:t>
      </w:r>
    </w:p>
    <w:p w:rsidR="001B4DA5" w:rsidRDefault="00CA52AC" w:rsidP="00D81CB7">
      <w:pPr>
        <w:widowControl w:val="0"/>
        <w:spacing w:after="0" w:line="360" w:lineRule="auto"/>
        <w:ind w:firstLine="567"/>
        <w:jc w:val="both"/>
        <w:rPr>
          <w:rFonts w:ascii="Times New Roman" w:hAnsi="Times New Roman" w:cs="Times New Roman"/>
          <w:sz w:val="28"/>
          <w:szCs w:val="28"/>
        </w:rPr>
      </w:pPr>
      <w:r w:rsidRPr="00DC044A">
        <w:rPr>
          <w:rFonts w:ascii="Times New Roman" w:hAnsi="Times New Roman" w:cs="Times New Roman"/>
          <w:sz w:val="28"/>
          <w:szCs w:val="28"/>
        </w:rPr>
        <w:t xml:space="preserve">Україна має </w:t>
      </w:r>
      <w:r w:rsidR="001B4DA5">
        <w:rPr>
          <w:rFonts w:ascii="Times New Roman" w:hAnsi="Times New Roman" w:cs="Times New Roman"/>
          <w:sz w:val="28"/>
          <w:szCs w:val="28"/>
        </w:rPr>
        <w:t xml:space="preserve">відносно </w:t>
      </w:r>
      <w:r w:rsidRPr="00DC044A">
        <w:rPr>
          <w:rFonts w:ascii="Times New Roman" w:hAnsi="Times New Roman" w:cs="Times New Roman"/>
          <w:sz w:val="28"/>
          <w:szCs w:val="28"/>
        </w:rPr>
        <w:t>молодий досвід політичного консультування, що формується після отримання незалежності в 1991 р.</w:t>
      </w:r>
      <w:r w:rsidR="00F82155">
        <w:rPr>
          <w:rFonts w:ascii="Times New Roman" w:hAnsi="Times New Roman" w:cs="Times New Roman"/>
          <w:sz w:val="28"/>
          <w:szCs w:val="28"/>
        </w:rPr>
        <w:t xml:space="preserve"> </w:t>
      </w:r>
      <w:r w:rsidRPr="00DC044A">
        <w:rPr>
          <w:rFonts w:ascii="Times New Roman" w:hAnsi="Times New Roman" w:cs="Times New Roman"/>
          <w:sz w:val="28"/>
          <w:szCs w:val="28"/>
        </w:rPr>
        <w:t>Значна частина політичних консультантів базує свою діяльність на власному досвіді та знаннях, без широкого доступу до систематизованих методик.</w:t>
      </w:r>
      <w:r w:rsidR="00F82155">
        <w:rPr>
          <w:rFonts w:ascii="Times New Roman" w:hAnsi="Times New Roman" w:cs="Times New Roman"/>
          <w:sz w:val="28"/>
          <w:szCs w:val="28"/>
        </w:rPr>
        <w:t xml:space="preserve"> </w:t>
      </w:r>
      <w:r w:rsidR="001B4DA5" w:rsidRPr="00FC6E8F">
        <w:rPr>
          <w:rFonts w:ascii="Times New Roman" w:hAnsi="Times New Roman" w:cs="Times New Roman"/>
          <w:sz w:val="28"/>
          <w:szCs w:val="28"/>
        </w:rPr>
        <w:t xml:space="preserve">В Україні політичне консультування пройшло кілька етапів: </w:t>
      </w:r>
      <w:r w:rsidR="001B4DA5">
        <w:rPr>
          <w:rFonts w:ascii="Times New Roman" w:hAnsi="Times New Roman" w:cs="Times New Roman"/>
          <w:sz w:val="28"/>
          <w:szCs w:val="28"/>
        </w:rPr>
        <w:t>початковий етап демократизації «першого експертного досвіду» (1991-1994 рр.) і 1994 роками); п</w:t>
      </w:r>
      <w:r w:rsidR="001B4DA5">
        <w:rPr>
          <w:rFonts w:ascii="Times New Roman" w:hAnsi="Times New Roman" w:cs="Times New Roman"/>
          <w:color w:val="000000" w:themeColor="text1"/>
          <w:sz w:val="28"/>
          <w:szCs w:val="28"/>
        </w:rPr>
        <w:t>еріод «наздоганяючого розвитку» (1999-2004 рр.), пе</w:t>
      </w:r>
      <w:r w:rsidR="001B4DA5">
        <w:rPr>
          <w:rFonts w:ascii="Times New Roman" w:hAnsi="Times New Roman" w:cs="Times New Roman"/>
          <w:sz w:val="28"/>
          <w:szCs w:val="28"/>
        </w:rPr>
        <w:t xml:space="preserve">ріод «перманентної кампанії та політичних трансформацій» (2004-2014 рр.); </w:t>
      </w:r>
      <w:r w:rsidR="001B4DA5">
        <w:rPr>
          <w:rFonts w:ascii="Times New Roman" w:hAnsi="Times New Roman" w:cs="Times New Roman"/>
          <w:color w:val="000000" w:themeColor="text1"/>
          <w:sz w:val="28"/>
          <w:szCs w:val="28"/>
        </w:rPr>
        <w:t>період активного впровадження європейського досвіду політконсалтингу (2014-2019 р..);</w:t>
      </w:r>
      <w:r w:rsidR="001B4DA5">
        <w:rPr>
          <w:rFonts w:ascii="Times New Roman" w:hAnsi="Times New Roman" w:cs="Times New Roman"/>
          <w:sz w:val="28"/>
          <w:szCs w:val="28"/>
        </w:rPr>
        <w:t xml:space="preserve"> період пошуку нових стратегій та адаптація до гібридних політичних й соціальних змін (2019-2022 рр.); період кризового адаптування та реструктуризації політичного консультування в умовах війни (2022–2024 рр.). </w:t>
      </w:r>
    </w:p>
    <w:p w:rsidR="00CA52AC" w:rsidRPr="00DC044A" w:rsidRDefault="00CA52AC" w:rsidP="00D81CB7">
      <w:pPr>
        <w:widowControl w:val="0"/>
        <w:spacing w:after="0" w:line="360" w:lineRule="auto"/>
        <w:ind w:firstLine="567"/>
        <w:jc w:val="both"/>
        <w:rPr>
          <w:rFonts w:ascii="Times New Roman" w:hAnsi="Times New Roman" w:cs="Times New Roman"/>
          <w:sz w:val="28"/>
          <w:szCs w:val="28"/>
        </w:rPr>
      </w:pPr>
    </w:p>
    <w:p w:rsidR="00892C3A" w:rsidRPr="00CA19FE" w:rsidRDefault="00892C3A" w:rsidP="00D81CB7">
      <w:pPr>
        <w:widowControl w:val="0"/>
        <w:rPr>
          <w:rFonts w:ascii="Times New Roman" w:eastAsia="Times New Roman" w:hAnsi="Times New Roman" w:cs="Times New Roman"/>
          <w:bCs/>
          <w:caps/>
          <w:kern w:val="36"/>
          <w:sz w:val="28"/>
          <w:szCs w:val="48"/>
        </w:rPr>
      </w:pPr>
      <w:r w:rsidRPr="00CA19FE">
        <w:br w:type="page"/>
      </w:r>
    </w:p>
    <w:p w:rsidR="002C396A" w:rsidRPr="003714C6" w:rsidRDefault="009C3BD4" w:rsidP="00D81CB7">
      <w:pPr>
        <w:pStyle w:val="1"/>
        <w:widowControl w:val="0"/>
        <w:rPr>
          <w:b/>
          <w:lang w:val="uk-UA"/>
        </w:rPr>
      </w:pPr>
      <w:bookmarkStart w:id="8" w:name="_Toc164259290"/>
      <w:r w:rsidRPr="003714C6">
        <w:rPr>
          <w:b/>
          <w:lang w:val="uk-UA"/>
        </w:rPr>
        <w:lastRenderedPageBreak/>
        <w:t>Розділ ІІ</w:t>
      </w:r>
      <w:bookmarkEnd w:id="8"/>
    </w:p>
    <w:p w:rsidR="009C3BD4" w:rsidRPr="003714C6" w:rsidRDefault="009C3BD4" w:rsidP="00D81CB7">
      <w:pPr>
        <w:pStyle w:val="1"/>
        <w:widowControl w:val="0"/>
        <w:rPr>
          <w:b/>
          <w:lang w:val="uk-UA"/>
        </w:rPr>
      </w:pPr>
      <w:r w:rsidRPr="003714C6">
        <w:rPr>
          <w:b/>
          <w:lang w:val="uk-UA"/>
        </w:rPr>
        <w:t xml:space="preserve"> </w:t>
      </w:r>
      <w:bookmarkStart w:id="9" w:name="_Toc164259291"/>
      <w:r w:rsidRPr="003714C6">
        <w:rPr>
          <w:b/>
          <w:lang w:val="uk-UA"/>
        </w:rPr>
        <w:t>Технологічні засади політичного консультування як форми експертної діяльності</w:t>
      </w:r>
      <w:bookmarkEnd w:id="9"/>
      <w:r w:rsidRPr="003714C6">
        <w:rPr>
          <w:b/>
          <w:lang w:val="uk-UA"/>
        </w:rPr>
        <w:t xml:space="preserve"> </w:t>
      </w:r>
    </w:p>
    <w:p w:rsidR="009C3BD4" w:rsidRPr="003714C6" w:rsidRDefault="009C3BD4" w:rsidP="00D81CB7">
      <w:pPr>
        <w:pStyle w:val="2"/>
        <w:keepNext w:val="0"/>
        <w:widowControl w:val="0"/>
        <w:rPr>
          <w:b/>
        </w:rPr>
      </w:pPr>
      <w:bookmarkStart w:id="10" w:name="_Toc164259292"/>
      <w:r w:rsidRPr="003714C6">
        <w:rPr>
          <w:b/>
        </w:rPr>
        <w:t>2.1. Види та технології політичного консультування</w:t>
      </w:r>
      <w:bookmarkEnd w:id="10"/>
      <w:r w:rsidRPr="003714C6">
        <w:rPr>
          <w:b/>
        </w:rPr>
        <w:t xml:space="preserve"> </w:t>
      </w:r>
    </w:p>
    <w:p w:rsidR="005F4E26" w:rsidRPr="00CA19FE" w:rsidRDefault="005F4E26" w:rsidP="00D81CB7">
      <w:pPr>
        <w:widowControl w:val="0"/>
      </w:pPr>
    </w:p>
    <w:p w:rsidR="007F56F9" w:rsidRDefault="007F56F9" w:rsidP="00D81CB7">
      <w:pPr>
        <w:widowControl w:val="0"/>
        <w:spacing w:after="0" w:line="360" w:lineRule="auto"/>
        <w:ind w:firstLine="567"/>
        <w:jc w:val="both"/>
        <w:rPr>
          <w:rFonts w:ascii="Times New Roman" w:hAnsi="Times New Roman" w:cs="Times New Roman"/>
          <w:sz w:val="28"/>
          <w:szCs w:val="28"/>
        </w:rPr>
      </w:pPr>
      <w:r w:rsidRPr="007F56F9">
        <w:rPr>
          <w:rFonts w:ascii="Times New Roman" w:hAnsi="Times New Roman" w:cs="Times New Roman"/>
          <w:sz w:val="28"/>
          <w:szCs w:val="28"/>
        </w:rPr>
        <w:t>Політичн</w:t>
      </w:r>
      <w:r w:rsidR="00914EC0">
        <w:rPr>
          <w:rFonts w:ascii="Times New Roman" w:hAnsi="Times New Roman" w:cs="Times New Roman"/>
          <w:sz w:val="28"/>
          <w:szCs w:val="28"/>
        </w:rPr>
        <w:t>е</w:t>
      </w:r>
      <w:r w:rsidRPr="007F56F9">
        <w:rPr>
          <w:rFonts w:ascii="Times New Roman" w:hAnsi="Times New Roman" w:cs="Times New Roman"/>
          <w:sz w:val="28"/>
          <w:szCs w:val="28"/>
        </w:rPr>
        <w:t xml:space="preserve"> консультування є науковим напрямом, що вивчає діяльність, що забезпечує потреби суспільства, виділених груп та індивідуумів у досягненні цілей спрямованої зміни існуючої соціально-політичної ситуації. Зростання впливу соціальних медіа та розвиток технологій створюють нові можливості для політичних консультантів у побудові виборчих стратегій, комунікації з виборцями та управління репутацією кандидатів. Види політичного консалтингу включають стратегічне планування, медіа-кампанії, опитування громадської думки та багато іншого. Технології, такі як аналітика даних, штучний інтелект, та цифровий маркетинг, стають все більш важливими інструментами для успішної реалізації політичних стратегій.</w:t>
      </w:r>
    </w:p>
    <w:p w:rsidR="00914EC0" w:rsidRPr="00ED237E" w:rsidRDefault="002D3014"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Сучасні особливості розподілу політичного консультування за видами, мають основу свого розвитку, що тісно пов’язується із моделями його розвитку. Так, </w:t>
      </w:r>
      <w:r w:rsidR="001E38EC" w:rsidRPr="006826FA">
        <w:rPr>
          <w:rFonts w:ascii="Times New Roman" w:hAnsi="Times New Roman" w:cs="Times New Roman"/>
          <w:sz w:val="28"/>
          <w:szCs w:val="28"/>
        </w:rPr>
        <w:t>беручи до уваги відносини політичних партій</w:t>
      </w:r>
      <w:r w:rsidR="00914EC0">
        <w:rPr>
          <w:rFonts w:ascii="Times New Roman" w:hAnsi="Times New Roman" w:cs="Times New Roman"/>
          <w:sz w:val="28"/>
          <w:szCs w:val="28"/>
        </w:rPr>
        <w:t>/</w:t>
      </w:r>
      <w:r w:rsidR="001E38EC" w:rsidRPr="006826FA">
        <w:rPr>
          <w:rFonts w:ascii="Times New Roman" w:hAnsi="Times New Roman" w:cs="Times New Roman"/>
          <w:sz w:val="28"/>
          <w:szCs w:val="28"/>
        </w:rPr>
        <w:t>кандидатів з політичними консультантами, визначають три основні моделі виборчої кампанії: американську модель винятку, європейську модель і модель нових демократій</w:t>
      </w:r>
      <w:r w:rsidR="008E6C8D">
        <w:rPr>
          <w:rFonts w:ascii="Times New Roman" w:hAnsi="Times New Roman" w:cs="Times New Roman"/>
          <w:sz w:val="28"/>
          <w:szCs w:val="28"/>
        </w:rPr>
        <w:t xml:space="preserve"> </w:t>
      </w:r>
      <w:r w:rsidR="008E6C8D" w:rsidRPr="00AF650F">
        <w:rPr>
          <w:rFonts w:ascii="Times New Roman" w:hAnsi="Times New Roman" w:cs="Times New Roman"/>
          <w:sz w:val="28"/>
          <w:szCs w:val="28"/>
          <w:lang w:val="ru-RU"/>
        </w:rPr>
        <w:t>[</w:t>
      </w:r>
      <w:r w:rsidR="008E6C8D">
        <w:rPr>
          <w:rFonts w:ascii="Times New Roman" w:hAnsi="Times New Roman" w:cs="Times New Roman"/>
          <w:sz w:val="28"/>
          <w:szCs w:val="28"/>
        </w:rPr>
        <w:t>32, с. 257</w:t>
      </w:r>
      <w:r w:rsidR="008E6C8D" w:rsidRPr="00AF650F">
        <w:rPr>
          <w:rFonts w:ascii="Times New Roman" w:hAnsi="Times New Roman" w:cs="Times New Roman"/>
          <w:sz w:val="28"/>
          <w:szCs w:val="28"/>
          <w:lang w:val="ru-RU"/>
        </w:rPr>
        <w:t>]</w:t>
      </w:r>
      <w:r w:rsidR="001E38EC" w:rsidRPr="006826FA">
        <w:rPr>
          <w:rFonts w:ascii="Times New Roman" w:hAnsi="Times New Roman" w:cs="Times New Roman"/>
          <w:sz w:val="28"/>
          <w:szCs w:val="28"/>
        </w:rPr>
        <w:t xml:space="preserve">. Саме </w:t>
      </w:r>
      <w:r w:rsidR="00914EC0">
        <w:rPr>
          <w:rFonts w:ascii="Times New Roman" w:hAnsi="Times New Roman" w:cs="Times New Roman"/>
          <w:sz w:val="28"/>
          <w:szCs w:val="28"/>
        </w:rPr>
        <w:t>США</w:t>
      </w:r>
      <w:r w:rsidR="001E38EC" w:rsidRPr="006826FA">
        <w:rPr>
          <w:rFonts w:ascii="Times New Roman" w:hAnsi="Times New Roman" w:cs="Times New Roman"/>
          <w:sz w:val="28"/>
          <w:szCs w:val="28"/>
        </w:rPr>
        <w:t xml:space="preserve"> першими застосували маркетингові методи і технології, які потім </w:t>
      </w:r>
      <w:r w:rsidR="00844698">
        <w:rPr>
          <w:rFonts w:ascii="Times New Roman" w:hAnsi="Times New Roman" w:cs="Times New Roman"/>
          <w:sz w:val="28"/>
          <w:szCs w:val="28"/>
        </w:rPr>
        <w:t>були впроваджені в</w:t>
      </w:r>
      <w:r w:rsidR="001E38EC" w:rsidRPr="006826FA">
        <w:rPr>
          <w:rFonts w:ascii="Times New Roman" w:hAnsi="Times New Roman" w:cs="Times New Roman"/>
          <w:sz w:val="28"/>
          <w:szCs w:val="28"/>
        </w:rPr>
        <w:t xml:space="preserve"> Європі. </w:t>
      </w:r>
      <w:r w:rsidR="001E38EC" w:rsidRPr="00EA0258">
        <w:rPr>
          <w:rFonts w:ascii="Times New Roman" w:hAnsi="Times New Roman" w:cs="Times New Roman"/>
          <w:sz w:val="28"/>
          <w:szCs w:val="28"/>
        </w:rPr>
        <w:t>Американська модель передбачає домінування професійних радників і менеджерів кампаній над перебігом кампанії, в тому числі над політиками, які беруть у ній участь</w:t>
      </w:r>
      <w:r w:rsidR="00EA0258" w:rsidRPr="00EA0258">
        <w:rPr>
          <w:rFonts w:ascii="Times New Roman" w:hAnsi="Times New Roman" w:cs="Times New Roman"/>
          <w:sz w:val="28"/>
          <w:szCs w:val="28"/>
        </w:rPr>
        <w:t xml:space="preserve"> – це </w:t>
      </w:r>
      <w:r w:rsidR="00EA0258" w:rsidRPr="00EA0258">
        <w:rPr>
          <w:rFonts w:ascii="Times New Roman" w:eastAsia="Times New Roman" w:hAnsi="Times New Roman" w:cs="Times New Roman"/>
          <w:sz w:val="28"/>
          <w:szCs w:val="28"/>
        </w:rPr>
        <w:t>суб’єкти політичного консультування, що займаються побудовою іміджу клієнта й організацією виборчих кампаній.</w:t>
      </w:r>
      <w:r w:rsidR="001E38EC" w:rsidRPr="00EA0258">
        <w:rPr>
          <w:rFonts w:ascii="Times New Roman" w:hAnsi="Times New Roman" w:cs="Times New Roman"/>
          <w:sz w:val="28"/>
          <w:szCs w:val="28"/>
        </w:rPr>
        <w:t xml:space="preserve"> Такі радники працюють самостійно або у великих </w:t>
      </w:r>
      <w:r w:rsidR="00914EC0" w:rsidRPr="00EA0258">
        <w:rPr>
          <w:rFonts w:ascii="Times New Roman" w:hAnsi="Times New Roman" w:cs="Times New Roman"/>
          <w:sz w:val="28"/>
          <w:szCs w:val="28"/>
        </w:rPr>
        <w:t xml:space="preserve">політичних консалтингових </w:t>
      </w:r>
      <w:r w:rsidR="001E38EC" w:rsidRPr="00EA0258">
        <w:rPr>
          <w:rFonts w:ascii="Times New Roman" w:hAnsi="Times New Roman" w:cs="Times New Roman"/>
          <w:sz w:val="28"/>
          <w:szCs w:val="28"/>
        </w:rPr>
        <w:t>компаніях. Вони</w:t>
      </w:r>
      <w:r w:rsidR="001E38EC" w:rsidRPr="006826FA">
        <w:rPr>
          <w:rFonts w:ascii="Times New Roman" w:hAnsi="Times New Roman" w:cs="Times New Roman"/>
          <w:sz w:val="28"/>
          <w:szCs w:val="28"/>
        </w:rPr>
        <w:t xml:space="preserve"> ж на різних рівнях виконують більшість завдань кампанії: від розробки стратегії через підготовку агітаційних матеріалів до розповсюдження листівок чи координації роботи волонтерів</w:t>
      </w:r>
      <w:r w:rsidR="00EA0258">
        <w:rPr>
          <w:rFonts w:ascii="Times New Roman" w:hAnsi="Times New Roman" w:cs="Times New Roman"/>
          <w:sz w:val="28"/>
          <w:szCs w:val="28"/>
        </w:rPr>
        <w:t xml:space="preserve"> (основна їх функція менеджмент виборчих кампаній)</w:t>
      </w:r>
      <w:r w:rsidR="001E38EC" w:rsidRPr="006826FA">
        <w:rPr>
          <w:rFonts w:ascii="Times New Roman" w:hAnsi="Times New Roman" w:cs="Times New Roman"/>
          <w:sz w:val="28"/>
          <w:szCs w:val="28"/>
        </w:rPr>
        <w:t xml:space="preserve">. Окремо слід звернути увагу на високі витрати на проведення </w:t>
      </w:r>
      <w:r w:rsidR="001E38EC" w:rsidRPr="006826FA">
        <w:rPr>
          <w:rFonts w:ascii="Times New Roman" w:hAnsi="Times New Roman" w:cs="Times New Roman"/>
          <w:sz w:val="28"/>
          <w:szCs w:val="28"/>
        </w:rPr>
        <w:lastRenderedPageBreak/>
        <w:t>такої кампанії, оскільки багато людей мають отримати винагороду за свою участь у ній. Таким чином</w:t>
      </w:r>
      <w:r w:rsidR="001E38EC" w:rsidRPr="00ED237E">
        <w:rPr>
          <w:rFonts w:ascii="Times New Roman" w:hAnsi="Times New Roman" w:cs="Times New Roman"/>
          <w:sz w:val="28"/>
          <w:szCs w:val="28"/>
        </w:rPr>
        <w:t>, політики стають виконавцями чужої стратегії</w:t>
      </w:r>
      <w:r w:rsidR="008E6C8D" w:rsidRPr="00ED237E">
        <w:rPr>
          <w:rFonts w:ascii="Times New Roman" w:hAnsi="Times New Roman" w:cs="Times New Roman"/>
          <w:sz w:val="28"/>
          <w:szCs w:val="28"/>
        </w:rPr>
        <w:t xml:space="preserve"> [33]</w:t>
      </w:r>
      <w:r w:rsidR="001E38EC" w:rsidRPr="00ED237E">
        <w:rPr>
          <w:rFonts w:ascii="Times New Roman" w:hAnsi="Times New Roman" w:cs="Times New Roman"/>
          <w:sz w:val="28"/>
          <w:szCs w:val="28"/>
        </w:rPr>
        <w:t xml:space="preserve">. </w:t>
      </w:r>
    </w:p>
    <w:p w:rsidR="00EA0258" w:rsidRPr="00AF650F" w:rsidRDefault="003714C6" w:rsidP="00D81CB7">
      <w:pPr>
        <w:widowControl w:val="0"/>
        <w:spacing w:after="0" w:line="360" w:lineRule="auto"/>
        <w:ind w:firstLine="567"/>
        <w:jc w:val="both"/>
        <w:rPr>
          <w:rFonts w:ascii="Times New Roman" w:eastAsia="Times New Roman" w:hAnsi="Times New Roman" w:cs="Times New Roman"/>
          <w:sz w:val="28"/>
          <w:szCs w:val="28"/>
          <w:highlight w:val="yellow"/>
          <w:lang w:val="ru-RU"/>
        </w:rPr>
      </w:pPr>
      <w:r w:rsidRPr="00ED237E">
        <w:rPr>
          <w:rFonts w:ascii="Times New Roman" w:hAnsi="Times New Roman" w:cs="Times New Roman"/>
          <w:sz w:val="28"/>
          <w:szCs w:val="28"/>
        </w:rPr>
        <w:t>Є</w:t>
      </w:r>
      <w:r w:rsidR="001E38EC" w:rsidRPr="00ED237E">
        <w:rPr>
          <w:rFonts w:ascii="Times New Roman" w:hAnsi="Times New Roman" w:cs="Times New Roman"/>
          <w:sz w:val="28"/>
          <w:szCs w:val="28"/>
        </w:rPr>
        <w:t>вропейська модель</w:t>
      </w:r>
      <w:r w:rsidRPr="00ED237E">
        <w:rPr>
          <w:rFonts w:ascii="Times New Roman" w:hAnsi="Times New Roman" w:cs="Times New Roman"/>
          <w:sz w:val="28"/>
          <w:szCs w:val="28"/>
        </w:rPr>
        <w:t xml:space="preserve"> консалтингу </w:t>
      </w:r>
      <w:r w:rsidR="001E38EC" w:rsidRPr="00ED237E">
        <w:rPr>
          <w:rFonts w:ascii="Times New Roman" w:hAnsi="Times New Roman" w:cs="Times New Roman"/>
          <w:sz w:val="28"/>
          <w:szCs w:val="28"/>
        </w:rPr>
        <w:t>орієнтована на політичні партії</w:t>
      </w:r>
      <w:r w:rsidR="00EA0258" w:rsidRPr="00ED237E">
        <w:rPr>
          <w:rFonts w:ascii="Times New Roman" w:hAnsi="Times New Roman" w:cs="Times New Roman"/>
          <w:sz w:val="28"/>
          <w:szCs w:val="28"/>
        </w:rPr>
        <w:t xml:space="preserve"> (суб’єкти партійні менеджери, співробітники партійного апарату)</w:t>
      </w:r>
      <w:r w:rsidR="001E38EC" w:rsidRPr="00ED237E">
        <w:rPr>
          <w:rFonts w:ascii="Times New Roman" w:hAnsi="Times New Roman" w:cs="Times New Roman"/>
          <w:sz w:val="28"/>
          <w:szCs w:val="28"/>
        </w:rPr>
        <w:t xml:space="preserve">, чиї ресурси, як матеріальні, так і людські, є основою для проведення виборчої кампанії. Історично такі партії спираються на </w:t>
      </w:r>
      <w:r w:rsidR="001E38EC" w:rsidRPr="006826FA">
        <w:rPr>
          <w:rFonts w:ascii="Times New Roman" w:hAnsi="Times New Roman" w:cs="Times New Roman"/>
          <w:sz w:val="28"/>
          <w:szCs w:val="28"/>
        </w:rPr>
        <w:t xml:space="preserve">масове членство та сильну ідеологію, що лежить в основі. Спочатку вони проводять кампанію, використовуючи </w:t>
      </w:r>
      <w:r w:rsidR="00914EC0">
        <w:rPr>
          <w:rFonts w:ascii="Times New Roman" w:hAnsi="Times New Roman" w:cs="Times New Roman"/>
          <w:sz w:val="28"/>
          <w:szCs w:val="28"/>
        </w:rPr>
        <w:t xml:space="preserve">власні людські ресурси. </w:t>
      </w:r>
      <w:r w:rsidR="001E38EC" w:rsidRPr="006826FA">
        <w:rPr>
          <w:rFonts w:ascii="Times New Roman" w:hAnsi="Times New Roman" w:cs="Times New Roman"/>
          <w:sz w:val="28"/>
          <w:szCs w:val="28"/>
        </w:rPr>
        <w:t>Потім партії почали наймати зовнішніх експертів</w:t>
      </w:r>
      <w:r w:rsidR="00914EC0">
        <w:rPr>
          <w:rFonts w:ascii="Times New Roman" w:hAnsi="Times New Roman" w:cs="Times New Roman"/>
          <w:sz w:val="28"/>
          <w:szCs w:val="28"/>
        </w:rPr>
        <w:t xml:space="preserve"> із їх автоматичним залученням до </w:t>
      </w:r>
      <w:r w:rsidR="001E38EC" w:rsidRPr="006826FA">
        <w:rPr>
          <w:rFonts w:ascii="Times New Roman" w:hAnsi="Times New Roman" w:cs="Times New Roman"/>
          <w:sz w:val="28"/>
          <w:szCs w:val="28"/>
        </w:rPr>
        <w:t xml:space="preserve">партійних структур. Результатом цього стало те, що </w:t>
      </w:r>
      <w:r w:rsidR="00EA0258">
        <w:rPr>
          <w:rFonts w:ascii="Times New Roman" w:hAnsi="Times New Roman" w:cs="Times New Roman"/>
          <w:sz w:val="28"/>
          <w:szCs w:val="28"/>
        </w:rPr>
        <w:t>є</w:t>
      </w:r>
      <w:r w:rsidR="001E38EC" w:rsidRPr="006826FA">
        <w:rPr>
          <w:rFonts w:ascii="Times New Roman" w:hAnsi="Times New Roman" w:cs="Times New Roman"/>
          <w:sz w:val="28"/>
          <w:szCs w:val="28"/>
        </w:rPr>
        <w:t xml:space="preserve">вропейський консультант був постійно пов'язаний з однією політичною партією </w:t>
      </w:r>
      <w:r w:rsidR="008E6C8D" w:rsidRPr="00DE3CC6">
        <w:rPr>
          <w:rFonts w:ascii="Times New Roman" w:hAnsi="Times New Roman" w:cs="Times New Roman"/>
          <w:sz w:val="28"/>
          <w:szCs w:val="28"/>
          <w:lang w:val="ru-RU"/>
        </w:rPr>
        <w:t>[</w:t>
      </w:r>
      <w:r w:rsidR="008E6C8D">
        <w:rPr>
          <w:rFonts w:ascii="Times New Roman" w:hAnsi="Times New Roman" w:cs="Times New Roman"/>
          <w:sz w:val="28"/>
          <w:szCs w:val="28"/>
        </w:rPr>
        <w:t>32; 40</w:t>
      </w:r>
      <w:r w:rsidR="008E6C8D" w:rsidRPr="00DE3CC6">
        <w:rPr>
          <w:rFonts w:ascii="Times New Roman" w:hAnsi="Times New Roman" w:cs="Times New Roman"/>
          <w:sz w:val="28"/>
          <w:szCs w:val="28"/>
          <w:lang w:val="ru-RU"/>
        </w:rPr>
        <w:t>]</w:t>
      </w:r>
      <w:r w:rsidR="001E38EC" w:rsidRPr="006826FA">
        <w:rPr>
          <w:rFonts w:ascii="Times New Roman" w:hAnsi="Times New Roman" w:cs="Times New Roman"/>
          <w:sz w:val="28"/>
          <w:szCs w:val="28"/>
        </w:rPr>
        <w:t xml:space="preserve">. </w:t>
      </w:r>
      <w:r w:rsidR="00510C3E">
        <w:rPr>
          <w:rFonts w:ascii="Times New Roman" w:hAnsi="Times New Roman" w:cs="Times New Roman"/>
          <w:sz w:val="28"/>
          <w:szCs w:val="28"/>
        </w:rPr>
        <w:t>В подальшому</w:t>
      </w:r>
      <w:r w:rsidR="001E38EC" w:rsidRPr="006826FA">
        <w:rPr>
          <w:rFonts w:ascii="Times New Roman" w:hAnsi="Times New Roman" w:cs="Times New Roman"/>
          <w:sz w:val="28"/>
          <w:szCs w:val="28"/>
        </w:rPr>
        <w:t xml:space="preserve">, з послабленням політичних партій, які характеризуються сильними структурами з великою членською базою, можна спостерігати зростання попиту на незалежних зовнішніх експертів, </w:t>
      </w:r>
      <w:r w:rsidR="00510C3E">
        <w:rPr>
          <w:rFonts w:ascii="Times New Roman" w:hAnsi="Times New Roman" w:cs="Times New Roman"/>
          <w:sz w:val="28"/>
          <w:szCs w:val="28"/>
        </w:rPr>
        <w:t>й при цьому</w:t>
      </w:r>
      <w:r w:rsidR="001E38EC" w:rsidRPr="006826FA">
        <w:rPr>
          <w:rFonts w:ascii="Times New Roman" w:hAnsi="Times New Roman" w:cs="Times New Roman"/>
          <w:sz w:val="28"/>
          <w:szCs w:val="28"/>
        </w:rPr>
        <w:t xml:space="preserve"> не </w:t>
      </w:r>
      <w:r w:rsidR="001E38EC" w:rsidRPr="00EA0258">
        <w:rPr>
          <w:rFonts w:ascii="Times New Roman" w:hAnsi="Times New Roman" w:cs="Times New Roman"/>
          <w:sz w:val="28"/>
          <w:szCs w:val="28"/>
        </w:rPr>
        <w:t xml:space="preserve">свідчить про перехід до американської моделі. У Європі кампанії все ще покладаються на політичні партії та їхніх членів. Вони, представники партій, також мають значний вплив на те, як формується кампанія, і несуть відповідальність за неї перед своїми виборцями. </w:t>
      </w:r>
      <w:r w:rsidR="00EA0258" w:rsidRPr="00EA0258">
        <w:rPr>
          <w:rFonts w:ascii="Times New Roman" w:hAnsi="Times New Roman" w:cs="Times New Roman"/>
          <w:sz w:val="28"/>
          <w:szCs w:val="28"/>
        </w:rPr>
        <w:t xml:space="preserve">Так, </w:t>
      </w:r>
      <w:r w:rsidR="00EA0258" w:rsidRPr="00EA0258">
        <w:rPr>
          <w:rFonts w:ascii="Times New Roman" w:eastAsia="Times New Roman" w:hAnsi="Times New Roman" w:cs="Times New Roman"/>
          <w:sz w:val="28"/>
          <w:szCs w:val="28"/>
        </w:rPr>
        <w:t>політичний консалтинг у Німеччині функціонує всередині політичних партій, фондів і асоціацій, а також аналітичних центрів, які фінансуються з держбюджету. Політичні партії створюють свої аналітичні центри, що відповідно, не дає можливості політичним зовнішнім експертам-консультантам розглядати їх в якості клієнтів. Але, на тимчасовій основі, під час виборчих кампаній до роботи залучаються і незалежні консультанти (лише, як фахівці з певного напряму політкомунікації)</w:t>
      </w:r>
      <w:r w:rsidR="008E6C8D">
        <w:rPr>
          <w:rFonts w:ascii="Times New Roman" w:eastAsia="Times New Roman" w:hAnsi="Times New Roman" w:cs="Times New Roman"/>
          <w:sz w:val="28"/>
          <w:szCs w:val="28"/>
        </w:rPr>
        <w:t xml:space="preserve"> </w:t>
      </w:r>
      <w:r w:rsidR="008E6C8D" w:rsidRPr="00AF650F">
        <w:rPr>
          <w:rFonts w:ascii="Times New Roman" w:eastAsia="Times New Roman" w:hAnsi="Times New Roman" w:cs="Times New Roman"/>
          <w:sz w:val="28"/>
          <w:szCs w:val="28"/>
          <w:lang w:val="ru-RU"/>
        </w:rPr>
        <w:t>[2</w:t>
      </w:r>
      <w:r w:rsidR="008E6C8D">
        <w:rPr>
          <w:rFonts w:ascii="Times New Roman" w:eastAsia="Times New Roman" w:hAnsi="Times New Roman" w:cs="Times New Roman"/>
          <w:sz w:val="28"/>
          <w:szCs w:val="28"/>
        </w:rPr>
        <w:t>, с. 19</w:t>
      </w:r>
      <w:r w:rsidR="008E6C8D" w:rsidRPr="00AF650F">
        <w:rPr>
          <w:rFonts w:ascii="Times New Roman" w:eastAsia="Times New Roman" w:hAnsi="Times New Roman" w:cs="Times New Roman"/>
          <w:sz w:val="28"/>
          <w:szCs w:val="28"/>
          <w:lang w:val="ru-RU"/>
        </w:rPr>
        <w:t>]</w:t>
      </w:r>
      <w:r w:rsidR="00EA0258" w:rsidRPr="00EA0258">
        <w:rPr>
          <w:rFonts w:ascii="Times New Roman" w:eastAsia="Times New Roman" w:hAnsi="Times New Roman" w:cs="Times New Roman"/>
          <w:sz w:val="28"/>
          <w:szCs w:val="28"/>
        </w:rPr>
        <w:t>.</w:t>
      </w:r>
      <w:r w:rsidR="008E6C8D" w:rsidRPr="00AF650F">
        <w:rPr>
          <w:rFonts w:ascii="Times New Roman" w:eastAsia="Times New Roman" w:hAnsi="Times New Roman" w:cs="Times New Roman"/>
          <w:sz w:val="28"/>
          <w:szCs w:val="28"/>
          <w:lang w:val="ru-RU"/>
        </w:rPr>
        <w:t xml:space="preserve"> </w:t>
      </w:r>
    </w:p>
    <w:p w:rsidR="00DE3837" w:rsidRPr="00DE3837" w:rsidRDefault="00EA0258" w:rsidP="00D81CB7">
      <w:pPr>
        <w:widowControl w:val="0"/>
        <w:spacing w:after="0" w:line="360" w:lineRule="auto"/>
        <w:ind w:firstLine="567"/>
        <w:jc w:val="both"/>
        <w:rPr>
          <w:rFonts w:ascii="Times New Roman" w:eastAsia="Times New Roman" w:hAnsi="Times New Roman" w:cs="Times New Roman"/>
          <w:sz w:val="28"/>
          <w:szCs w:val="28"/>
        </w:rPr>
      </w:pPr>
      <w:r w:rsidRPr="00DE3837">
        <w:rPr>
          <w:rFonts w:ascii="Times New Roman" w:eastAsia="Times New Roman" w:hAnsi="Times New Roman" w:cs="Times New Roman"/>
          <w:sz w:val="28"/>
          <w:szCs w:val="28"/>
        </w:rPr>
        <w:t>Політичне консультування у Франції розвинутий</w:t>
      </w:r>
      <w:r w:rsidR="00476765">
        <w:rPr>
          <w:rFonts w:ascii="Times New Roman" w:eastAsia="Times New Roman" w:hAnsi="Times New Roman" w:cs="Times New Roman"/>
          <w:sz w:val="28"/>
          <w:szCs w:val="28"/>
        </w:rPr>
        <w:t>,</w:t>
      </w:r>
      <w:r w:rsidRPr="00DE3837">
        <w:rPr>
          <w:rFonts w:ascii="Times New Roman" w:eastAsia="Times New Roman" w:hAnsi="Times New Roman" w:cs="Times New Roman"/>
          <w:sz w:val="28"/>
          <w:szCs w:val="28"/>
        </w:rPr>
        <w:t xml:space="preserve"> як напрям саме політичного маркетингу. Основна увага спрямована на вивчення громадської думки (</w:t>
      </w:r>
      <w:r w:rsidR="00DE3837" w:rsidRPr="00DE3837">
        <w:rPr>
          <w:rFonts w:ascii="Times New Roman" w:eastAsia="Times New Roman" w:hAnsi="Times New Roman" w:cs="Times New Roman"/>
          <w:sz w:val="28"/>
          <w:szCs w:val="28"/>
        </w:rPr>
        <w:t>суб’єкти</w:t>
      </w:r>
      <w:r w:rsidRPr="00DE3837">
        <w:rPr>
          <w:rFonts w:ascii="Times New Roman" w:eastAsia="Times New Roman" w:hAnsi="Times New Roman" w:cs="Times New Roman"/>
          <w:sz w:val="28"/>
          <w:szCs w:val="28"/>
        </w:rPr>
        <w:t xml:space="preserve"> </w:t>
      </w:r>
      <w:r w:rsidR="00DE3837" w:rsidRPr="00DE3837">
        <w:rPr>
          <w:rFonts w:ascii="Times New Roman" w:eastAsia="Times New Roman" w:hAnsi="Times New Roman" w:cs="Times New Roman"/>
          <w:sz w:val="28"/>
          <w:szCs w:val="28"/>
        </w:rPr>
        <w:t xml:space="preserve">управління </w:t>
      </w:r>
      <w:r w:rsidR="008E6C8D">
        <w:rPr>
          <w:rFonts w:ascii="Times New Roman" w:eastAsia="Times New Roman" w:hAnsi="Times New Roman" w:cs="Times New Roman"/>
          <w:sz w:val="28"/>
          <w:szCs w:val="28"/>
        </w:rPr>
        <w:t>–</w:t>
      </w:r>
      <w:r w:rsidR="00DE3837" w:rsidRPr="00DE3837">
        <w:rPr>
          <w:rFonts w:ascii="Times New Roman" w:eastAsia="Times New Roman" w:hAnsi="Times New Roman" w:cs="Times New Roman"/>
          <w:sz w:val="28"/>
          <w:szCs w:val="28"/>
        </w:rPr>
        <w:t xml:space="preserve"> </w:t>
      </w:r>
      <w:r w:rsidRPr="00DE3837">
        <w:rPr>
          <w:rFonts w:ascii="Times New Roman" w:eastAsia="Times New Roman" w:hAnsi="Times New Roman" w:cs="Times New Roman"/>
          <w:sz w:val="28"/>
          <w:szCs w:val="28"/>
        </w:rPr>
        <w:t>фахівці з електоральної комунікації</w:t>
      </w:r>
      <w:r w:rsidR="00DE3837" w:rsidRPr="00DE3837">
        <w:rPr>
          <w:rFonts w:ascii="Times New Roman" w:eastAsia="Times New Roman" w:hAnsi="Times New Roman" w:cs="Times New Roman"/>
          <w:sz w:val="28"/>
          <w:szCs w:val="28"/>
        </w:rPr>
        <w:t>)</w:t>
      </w:r>
      <w:r w:rsidRPr="00DE3837">
        <w:rPr>
          <w:rFonts w:ascii="Times New Roman" w:eastAsia="Times New Roman" w:hAnsi="Times New Roman" w:cs="Times New Roman"/>
          <w:sz w:val="28"/>
          <w:szCs w:val="28"/>
        </w:rPr>
        <w:t xml:space="preserve">. </w:t>
      </w:r>
      <w:r w:rsidR="00DE3837" w:rsidRPr="00DE3837">
        <w:rPr>
          <w:rFonts w:ascii="Times New Roman" w:eastAsia="Times New Roman" w:hAnsi="Times New Roman" w:cs="Times New Roman"/>
          <w:sz w:val="28"/>
          <w:szCs w:val="28"/>
        </w:rPr>
        <w:t xml:space="preserve">Особливістю цього підтипу </w:t>
      </w:r>
      <w:r w:rsidRPr="00DE3837">
        <w:rPr>
          <w:rFonts w:ascii="Times New Roman" w:eastAsia="Times New Roman" w:hAnsi="Times New Roman" w:cs="Times New Roman"/>
          <w:sz w:val="28"/>
          <w:szCs w:val="28"/>
        </w:rPr>
        <w:t xml:space="preserve">французького політичного консультування </w:t>
      </w:r>
      <w:r w:rsidR="00DE3837" w:rsidRPr="00DE3837">
        <w:rPr>
          <w:rFonts w:ascii="Times New Roman" w:eastAsia="Times New Roman" w:hAnsi="Times New Roman" w:cs="Times New Roman"/>
          <w:sz w:val="28"/>
          <w:szCs w:val="28"/>
        </w:rPr>
        <w:t xml:space="preserve">є робота консультантів лише із </w:t>
      </w:r>
      <w:r w:rsidRPr="00DE3837">
        <w:rPr>
          <w:rFonts w:ascii="Times New Roman" w:eastAsia="Times New Roman" w:hAnsi="Times New Roman" w:cs="Times New Roman"/>
          <w:sz w:val="28"/>
          <w:szCs w:val="28"/>
        </w:rPr>
        <w:t xml:space="preserve">сильними політичними партіями. </w:t>
      </w:r>
      <w:r w:rsidR="00DE3837" w:rsidRPr="00DE3837">
        <w:rPr>
          <w:rFonts w:ascii="Times New Roman" w:eastAsia="Times New Roman" w:hAnsi="Times New Roman" w:cs="Times New Roman"/>
          <w:sz w:val="28"/>
          <w:szCs w:val="28"/>
        </w:rPr>
        <w:t>В результаті виник характерний</w:t>
      </w:r>
      <w:r w:rsidRPr="00DE3837">
        <w:rPr>
          <w:rFonts w:ascii="Times New Roman" w:eastAsia="Times New Roman" w:hAnsi="Times New Roman" w:cs="Times New Roman"/>
          <w:sz w:val="28"/>
          <w:szCs w:val="28"/>
        </w:rPr>
        <w:t xml:space="preserve"> розподіл праці: партії працюють з </w:t>
      </w:r>
      <w:r w:rsidR="00DE3837" w:rsidRPr="00DE3837">
        <w:rPr>
          <w:rFonts w:ascii="Times New Roman" w:eastAsia="Times New Roman" w:hAnsi="Times New Roman" w:cs="Times New Roman"/>
          <w:sz w:val="28"/>
          <w:szCs w:val="28"/>
        </w:rPr>
        <w:t>громадськістю, виборцями</w:t>
      </w:r>
      <w:r w:rsidRPr="00DE3837">
        <w:rPr>
          <w:rFonts w:ascii="Times New Roman" w:eastAsia="Times New Roman" w:hAnsi="Times New Roman" w:cs="Times New Roman"/>
          <w:sz w:val="28"/>
          <w:szCs w:val="28"/>
        </w:rPr>
        <w:t xml:space="preserve">, а </w:t>
      </w:r>
      <w:r w:rsidR="00DE3837" w:rsidRPr="00DE3837">
        <w:rPr>
          <w:rFonts w:ascii="Times New Roman" w:eastAsia="Times New Roman" w:hAnsi="Times New Roman" w:cs="Times New Roman"/>
          <w:sz w:val="28"/>
          <w:szCs w:val="28"/>
        </w:rPr>
        <w:t>експерти-</w:t>
      </w:r>
      <w:r w:rsidRPr="00DE3837">
        <w:rPr>
          <w:rFonts w:ascii="Times New Roman" w:eastAsia="Times New Roman" w:hAnsi="Times New Roman" w:cs="Times New Roman"/>
          <w:sz w:val="28"/>
          <w:szCs w:val="28"/>
        </w:rPr>
        <w:t xml:space="preserve">консультанти – безпосередньо з </w:t>
      </w:r>
      <w:r w:rsidR="00DE3837" w:rsidRPr="00DE3837">
        <w:rPr>
          <w:rFonts w:ascii="Times New Roman" w:eastAsia="Times New Roman" w:hAnsi="Times New Roman" w:cs="Times New Roman"/>
          <w:sz w:val="28"/>
          <w:szCs w:val="28"/>
        </w:rPr>
        <w:t>політичним кандидатом в напрямі підготовки програм, виступів ЗМІ та формування його іміджу.</w:t>
      </w:r>
    </w:p>
    <w:p w:rsidR="001E38EC" w:rsidRPr="006826FA" w:rsidRDefault="001E38EC" w:rsidP="00D81CB7">
      <w:pPr>
        <w:widowControl w:val="0"/>
        <w:spacing w:after="0" w:line="360" w:lineRule="auto"/>
        <w:ind w:firstLine="567"/>
        <w:jc w:val="both"/>
        <w:rPr>
          <w:rFonts w:ascii="Times New Roman" w:hAnsi="Times New Roman" w:cs="Times New Roman"/>
          <w:sz w:val="28"/>
          <w:szCs w:val="28"/>
        </w:rPr>
      </w:pPr>
      <w:r w:rsidRPr="00DE3837">
        <w:rPr>
          <w:rFonts w:ascii="Times New Roman" w:hAnsi="Times New Roman" w:cs="Times New Roman"/>
          <w:sz w:val="28"/>
          <w:szCs w:val="28"/>
        </w:rPr>
        <w:lastRenderedPageBreak/>
        <w:t>Таким чином, європейська модель лише частково зазнала впливу явища</w:t>
      </w:r>
      <w:r w:rsidRPr="006826FA">
        <w:rPr>
          <w:rFonts w:ascii="Times New Roman" w:hAnsi="Times New Roman" w:cs="Times New Roman"/>
          <w:sz w:val="28"/>
          <w:szCs w:val="28"/>
        </w:rPr>
        <w:t xml:space="preserve"> </w:t>
      </w:r>
      <w:r w:rsidR="00510C3E">
        <w:rPr>
          <w:rFonts w:ascii="Times New Roman" w:hAnsi="Times New Roman" w:cs="Times New Roman"/>
          <w:sz w:val="28"/>
          <w:szCs w:val="28"/>
        </w:rPr>
        <w:t>«</w:t>
      </w:r>
      <w:r w:rsidRPr="006826FA">
        <w:rPr>
          <w:rFonts w:ascii="Times New Roman" w:hAnsi="Times New Roman" w:cs="Times New Roman"/>
          <w:sz w:val="28"/>
          <w:szCs w:val="28"/>
        </w:rPr>
        <w:t>американізації</w:t>
      </w:r>
      <w:r w:rsidR="00510C3E">
        <w:rPr>
          <w:rFonts w:ascii="Times New Roman" w:hAnsi="Times New Roman" w:cs="Times New Roman"/>
          <w:sz w:val="28"/>
          <w:szCs w:val="28"/>
        </w:rPr>
        <w:t>»</w:t>
      </w:r>
      <w:r w:rsidRPr="006826FA">
        <w:rPr>
          <w:rFonts w:ascii="Times New Roman" w:hAnsi="Times New Roman" w:cs="Times New Roman"/>
          <w:sz w:val="28"/>
          <w:szCs w:val="28"/>
        </w:rPr>
        <w:t>, хоча деякі американські моделі можуть бути адаптовані до потреб</w:t>
      </w:r>
      <w:r w:rsidR="00510C3E">
        <w:rPr>
          <w:rFonts w:ascii="Times New Roman" w:hAnsi="Times New Roman" w:cs="Times New Roman"/>
          <w:sz w:val="28"/>
          <w:szCs w:val="28"/>
        </w:rPr>
        <w:t xml:space="preserve"> відповідних політичних акторів</w:t>
      </w:r>
      <w:r w:rsidRPr="006826FA">
        <w:rPr>
          <w:rFonts w:ascii="Times New Roman" w:hAnsi="Times New Roman" w:cs="Times New Roman"/>
          <w:sz w:val="28"/>
          <w:szCs w:val="28"/>
        </w:rPr>
        <w:t>.</w:t>
      </w:r>
    </w:p>
    <w:p w:rsidR="001E38EC" w:rsidRDefault="003714C6"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001E38EC" w:rsidRPr="006826FA">
        <w:rPr>
          <w:rFonts w:ascii="Times New Roman" w:hAnsi="Times New Roman" w:cs="Times New Roman"/>
          <w:sz w:val="28"/>
          <w:szCs w:val="28"/>
        </w:rPr>
        <w:t>одель нових демократій, або модель країн, які розвивають і формують свою політичну систему. Впродовж історії вони не мали ані традиції проведення виборчих кампаній, ані достатньо сильних партійних структур. Доступ до нових технологій, зокрема, розвиток засобів масової інформації та його наслідки, а також медіатизація політики дозволили суспільствам цих країн</w:t>
      </w:r>
      <w:r w:rsidR="00510C3E">
        <w:rPr>
          <w:rFonts w:ascii="Times New Roman" w:hAnsi="Times New Roman" w:cs="Times New Roman"/>
          <w:sz w:val="28"/>
          <w:szCs w:val="28"/>
        </w:rPr>
        <w:t xml:space="preserve"> спостерігати за можливостями ведення політичного консультування та виводити</w:t>
      </w:r>
      <w:r w:rsidR="001E38EC" w:rsidRPr="006826FA">
        <w:rPr>
          <w:rFonts w:ascii="Times New Roman" w:hAnsi="Times New Roman" w:cs="Times New Roman"/>
          <w:sz w:val="28"/>
          <w:szCs w:val="28"/>
        </w:rPr>
        <w:t xml:space="preserve"> закономірності з досвіду інших країн</w:t>
      </w:r>
      <w:r w:rsidR="008E6C8D">
        <w:rPr>
          <w:rFonts w:ascii="Times New Roman" w:hAnsi="Times New Roman" w:cs="Times New Roman"/>
          <w:sz w:val="28"/>
          <w:szCs w:val="28"/>
        </w:rPr>
        <w:t xml:space="preserve"> </w:t>
      </w:r>
      <w:r w:rsidR="008E6C8D" w:rsidRPr="00AF650F">
        <w:rPr>
          <w:rFonts w:ascii="Times New Roman" w:hAnsi="Times New Roman" w:cs="Times New Roman"/>
          <w:sz w:val="28"/>
          <w:szCs w:val="28"/>
        </w:rPr>
        <w:t>[</w:t>
      </w:r>
      <w:r w:rsidR="008E6C8D">
        <w:rPr>
          <w:rFonts w:ascii="Times New Roman" w:hAnsi="Times New Roman" w:cs="Times New Roman"/>
          <w:sz w:val="28"/>
          <w:szCs w:val="28"/>
        </w:rPr>
        <w:t>46, с. 269</w:t>
      </w:r>
      <w:r w:rsidR="008E6C8D" w:rsidRPr="00AF650F">
        <w:rPr>
          <w:rFonts w:ascii="Times New Roman" w:hAnsi="Times New Roman" w:cs="Times New Roman"/>
          <w:sz w:val="28"/>
          <w:szCs w:val="28"/>
        </w:rPr>
        <w:t>]</w:t>
      </w:r>
      <w:r w:rsidR="008E6C8D" w:rsidRPr="006826FA">
        <w:rPr>
          <w:rFonts w:ascii="Times New Roman" w:hAnsi="Times New Roman" w:cs="Times New Roman"/>
          <w:sz w:val="28"/>
          <w:szCs w:val="28"/>
        </w:rPr>
        <w:t>.</w:t>
      </w:r>
      <w:r w:rsidR="001E38EC" w:rsidRPr="006826FA">
        <w:rPr>
          <w:rFonts w:ascii="Times New Roman" w:hAnsi="Times New Roman" w:cs="Times New Roman"/>
          <w:sz w:val="28"/>
          <w:szCs w:val="28"/>
        </w:rPr>
        <w:t xml:space="preserve"> У порівнянні з іншими, американські кампанії виглядають найбільш яскравими, складними та динамічними у залученні натовпу. Тому тенденція молодих демократій переймати американські, а не європейські моделі є природною. Цьому сприяє той факт, що деякі країни мають схожу з США політичну систему, тобто напівпрезидентську або президентську </w:t>
      </w:r>
      <w:r w:rsidR="008E6C8D" w:rsidRPr="00AF650F">
        <w:rPr>
          <w:rFonts w:ascii="Times New Roman" w:hAnsi="Times New Roman" w:cs="Times New Roman"/>
          <w:sz w:val="28"/>
          <w:szCs w:val="28"/>
          <w:lang w:val="ru-RU"/>
        </w:rPr>
        <w:t>[</w:t>
      </w:r>
      <w:r w:rsidR="008E6C8D">
        <w:rPr>
          <w:rFonts w:ascii="Times New Roman" w:hAnsi="Times New Roman" w:cs="Times New Roman"/>
          <w:sz w:val="28"/>
          <w:szCs w:val="28"/>
        </w:rPr>
        <w:t>32, с. 263</w:t>
      </w:r>
      <w:r w:rsidR="008E6C8D" w:rsidRPr="00AF650F">
        <w:rPr>
          <w:rFonts w:ascii="Times New Roman" w:hAnsi="Times New Roman" w:cs="Times New Roman"/>
          <w:sz w:val="28"/>
          <w:szCs w:val="28"/>
          <w:lang w:val="ru-RU"/>
        </w:rPr>
        <w:t>]</w:t>
      </w:r>
      <w:r w:rsidR="008E6C8D">
        <w:rPr>
          <w:rFonts w:ascii="Times New Roman" w:hAnsi="Times New Roman" w:cs="Times New Roman"/>
          <w:sz w:val="28"/>
          <w:szCs w:val="28"/>
        </w:rPr>
        <w:t>.</w:t>
      </w:r>
      <w:r w:rsidR="008E6C8D" w:rsidRPr="00AF650F">
        <w:rPr>
          <w:rFonts w:ascii="Times New Roman" w:hAnsi="Times New Roman" w:cs="Times New Roman"/>
          <w:sz w:val="28"/>
          <w:szCs w:val="28"/>
          <w:lang w:val="ru-RU"/>
        </w:rPr>
        <w:t xml:space="preserve"> </w:t>
      </w:r>
      <w:r w:rsidR="001E38EC" w:rsidRPr="006826FA">
        <w:rPr>
          <w:rFonts w:ascii="Times New Roman" w:hAnsi="Times New Roman" w:cs="Times New Roman"/>
          <w:sz w:val="28"/>
          <w:szCs w:val="28"/>
        </w:rPr>
        <w:t>Міжнародні дані також свідчать про те, що політиків з молодих демократій консультують багато консультантів з розвинених країн, але в першу чергу і</w:t>
      </w:r>
      <w:r w:rsidR="00510C3E">
        <w:rPr>
          <w:rFonts w:ascii="Times New Roman" w:hAnsi="Times New Roman" w:cs="Times New Roman"/>
          <w:sz w:val="28"/>
          <w:szCs w:val="28"/>
        </w:rPr>
        <w:t>з</w:t>
      </w:r>
      <w:r w:rsidR="001E38EC" w:rsidRPr="006826FA">
        <w:rPr>
          <w:rFonts w:ascii="Times New Roman" w:hAnsi="Times New Roman" w:cs="Times New Roman"/>
          <w:sz w:val="28"/>
          <w:szCs w:val="28"/>
        </w:rPr>
        <w:t xml:space="preserve"> США </w:t>
      </w:r>
      <w:r w:rsidR="008E6C8D" w:rsidRPr="00AF650F">
        <w:rPr>
          <w:rFonts w:ascii="Times New Roman" w:hAnsi="Times New Roman" w:cs="Times New Roman"/>
          <w:sz w:val="28"/>
          <w:szCs w:val="28"/>
          <w:lang w:val="ru-RU"/>
        </w:rPr>
        <w:t>[</w:t>
      </w:r>
      <w:r w:rsidR="008E6C8D">
        <w:rPr>
          <w:rFonts w:ascii="Times New Roman" w:hAnsi="Times New Roman" w:cs="Times New Roman"/>
          <w:sz w:val="28"/>
          <w:szCs w:val="28"/>
        </w:rPr>
        <w:t>26</w:t>
      </w:r>
      <w:r w:rsidR="008E6C8D" w:rsidRPr="00AF650F">
        <w:rPr>
          <w:rFonts w:ascii="Times New Roman" w:hAnsi="Times New Roman" w:cs="Times New Roman"/>
          <w:sz w:val="28"/>
          <w:szCs w:val="28"/>
          <w:lang w:val="ru-RU"/>
        </w:rPr>
        <w:t>]</w:t>
      </w:r>
      <w:r w:rsidR="001E38EC" w:rsidRPr="006826FA">
        <w:rPr>
          <w:rFonts w:ascii="Times New Roman" w:hAnsi="Times New Roman" w:cs="Times New Roman"/>
          <w:sz w:val="28"/>
          <w:szCs w:val="28"/>
        </w:rPr>
        <w:t xml:space="preserve">. Всі ці фактори роблять модель молодої демократії дуже схожою на американську. Однак, </w:t>
      </w:r>
      <w:r w:rsidR="00751EA4">
        <w:rPr>
          <w:rFonts w:ascii="Times New Roman" w:hAnsi="Times New Roman" w:cs="Times New Roman"/>
          <w:sz w:val="28"/>
          <w:szCs w:val="28"/>
        </w:rPr>
        <w:t xml:space="preserve">вважаємо, що </w:t>
      </w:r>
      <w:r w:rsidR="001E38EC" w:rsidRPr="006826FA">
        <w:rPr>
          <w:rFonts w:ascii="Times New Roman" w:hAnsi="Times New Roman" w:cs="Times New Roman"/>
          <w:sz w:val="28"/>
          <w:szCs w:val="28"/>
        </w:rPr>
        <w:t>така близькість скоріше пов'язана з методами та інструментами політичного маркетингу, які переносяться або адаптуються зі США, і меншою мірою впливає вплив політичних консультантів на виборчу кампанію. Цей вплив є більш значним, ніж у західноєвропейській моделі, але не таким глибоким, як у США.</w:t>
      </w:r>
    </w:p>
    <w:p w:rsidR="00336961" w:rsidRDefault="001E38EC"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Класифікуючи політични</w:t>
      </w:r>
      <w:r w:rsidR="00751EA4">
        <w:rPr>
          <w:rFonts w:ascii="Times New Roman" w:hAnsi="Times New Roman" w:cs="Times New Roman"/>
          <w:sz w:val="28"/>
          <w:szCs w:val="28"/>
        </w:rPr>
        <w:t>й консалтинг</w:t>
      </w:r>
      <w:r w:rsidRPr="006826FA">
        <w:rPr>
          <w:rFonts w:ascii="Times New Roman" w:hAnsi="Times New Roman" w:cs="Times New Roman"/>
          <w:sz w:val="28"/>
          <w:szCs w:val="28"/>
        </w:rPr>
        <w:t xml:space="preserve"> за певними критеріями, такими як приналежність </w:t>
      </w:r>
      <w:r w:rsidR="00751EA4">
        <w:rPr>
          <w:rFonts w:ascii="Times New Roman" w:hAnsi="Times New Roman" w:cs="Times New Roman"/>
          <w:sz w:val="28"/>
          <w:szCs w:val="28"/>
        </w:rPr>
        <w:t xml:space="preserve">експертів-консультантів </w:t>
      </w:r>
      <w:r w:rsidRPr="006826FA">
        <w:rPr>
          <w:rFonts w:ascii="Times New Roman" w:hAnsi="Times New Roman" w:cs="Times New Roman"/>
          <w:sz w:val="28"/>
          <w:szCs w:val="28"/>
        </w:rPr>
        <w:t>до партії або факт роботи на уряд, було створено їхню типологію</w:t>
      </w:r>
      <w:r w:rsidR="008E6C8D">
        <w:rPr>
          <w:rFonts w:ascii="Times New Roman" w:hAnsi="Times New Roman" w:cs="Times New Roman"/>
          <w:sz w:val="28"/>
          <w:szCs w:val="28"/>
        </w:rPr>
        <w:t xml:space="preserve"> </w:t>
      </w:r>
      <w:r w:rsidR="008E6C8D" w:rsidRPr="00DE3CC6">
        <w:rPr>
          <w:rFonts w:ascii="Times New Roman" w:hAnsi="Times New Roman" w:cs="Times New Roman"/>
          <w:sz w:val="28"/>
          <w:szCs w:val="28"/>
          <w:lang w:val="ru-RU"/>
        </w:rPr>
        <w:t>[32]</w:t>
      </w:r>
      <w:r w:rsidRPr="006826FA">
        <w:rPr>
          <w:rFonts w:ascii="Times New Roman" w:hAnsi="Times New Roman" w:cs="Times New Roman"/>
          <w:sz w:val="28"/>
          <w:szCs w:val="28"/>
        </w:rPr>
        <w:t xml:space="preserve">. Важливо, однак, підкреслити, що ця типологія відповідає виключно американському ринку. </w:t>
      </w:r>
    </w:p>
    <w:p w:rsidR="007B28C9" w:rsidRDefault="001E38EC"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Перш</w:t>
      </w:r>
      <w:r w:rsidR="007B28C9">
        <w:rPr>
          <w:rFonts w:ascii="Times New Roman" w:hAnsi="Times New Roman" w:cs="Times New Roman"/>
          <w:sz w:val="28"/>
          <w:szCs w:val="28"/>
        </w:rPr>
        <w:t>ий</w:t>
      </w:r>
      <w:r w:rsidRPr="006826FA">
        <w:rPr>
          <w:rFonts w:ascii="Times New Roman" w:hAnsi="Times New Roman" w:cs="Times New Roman"/>
          <w:sz w:val="28"/>
          <w:szCs w:val="28"/>
        </w:rPr>
        <w:t xml:space="preserve"> історично сформован</w:t>
      </w:r>
      <w:r w:rsidR="007B28C9">
        <w:rPr>
          <w:rFonts w:ascii="Times New Roman" w:hAnsi="Times New Roman" w:cs="Times New Roman"/>
          <w:sz w:val="28"/>
          <w:szCs w:val="28"/>
        </w:rPr>
        <w:t>ий</w:t>
      </w:r>
      <w:r w:rsidRPr="006826FA">
        <w:rPr>
          <w:rFonts w:ascii="Times New Roman" w:hAnsi="Times New Roman" w:cs="Times New Roman"/>
          <w:sz w:val="28"/>
          <w:szCs w:val="28"/>
        </w:rPr>
        <w:t xml:space="preserve"> </w:t>
      </w:r>
      <w:r w:rsidR="00751EA4">
        <w:rPr>
          <w:rFonts w:ascii="Times New Roman" w:hAnsi="Times New Roman" w:cs="Times New Roman"/>
          <w:sz w:val="28"/>
          <w:szCs w:val="28"/>
        </w:rPr>
        <w:t>відноси</w:t>
      </w:r>
      <w:r w:rsidR="007B28C9">
        <w:rPr>
          <w:rFonts w:ascii="Times New Roman" w:hAnsi="Times New Roman" w:cs="Times New Roman"/>
          <w:sz w:val="28"/>
          <w:szCs w:val="28"/>
        </w:rPr>
        <w:t>вся</w:t>
      </w:r>
      <w:r w:rsidR="00751EA4">
        <w:rPr>
          <w:rFonts w:ascii="Times New Roman" w:hAnsi="Times New Roman" w:cs="Times New Roman"/>
          <w:sz w:val="28"/>
          <w:szCs w:val="28"/>
        </w:rPr>
        <w:t xml:space="preserve"> до маркетингового типу – діяльність</w:t>
      </w:r>
      <w:r w:rsidR="00D80B1B">
        <w:rPr>
          <w:rFonts w:ascii="Times New Roman" w:hAnsi="Times New Roman" w:cs="Times New Roman"/>
          <w:sz w:val="28"/>
          <w:szCs w:val="28"/>
        </w:rPr>
        <w:t xml:space="preserve"> </w:t>
      </w:r>
      <w:r w:rsidR="00751EA4">
        <w:rPr>
          <w:rFonts w:ascii="Times New Roman" w:hAnsi="Times New Roman" w:cs="Times New Roman"/>
          <w:sz w:val="28"/>
          <w:szCs w:val="28"/>
        </w:rPr>
        <w:t>здійснювалась на</w:t>
      </w:r>
      <w:r w:rsidR="00D80B1B">
        <w:rPr>
          <w:rFonts w:ascii="Times New Roman" w:hAnsi="Times New Roman" w:cs="Times New Roman"/>
          <w:sz w:val="28"/>
          <w:szCs w:val="28"/>
        </w:rPr>
        <w:t xml:space="preserve"> </w:t>
      </w:r>
      <w:r w:rsidRPr="006826FA">
        <w:rPr>
          <w:rFonts w:ascii="Times New Roman" w:hAnsi="Times New Roman" w:cs="Times New Roman"/>
          <w:sz w:val="28"/>
          <w:szCs w:val="28"/>
        </w:rPr>
        <w:t>економічних ринках і не були пов'язані з жодною політичною партією. Представники цієї групи працювали переважно для недержавних клієнтів. Друг</w:t>
      </w:r>
      <w:r w:rsidR="007B28C9">
        <w:rPr>
          <w:rFonts w:ascii="Times New Roman" w:hAnsi="Times New Roman" w:cs="Times New Roman"/>
          <w:sz w:val="28"/>
          <w:szCs w:val="28"/>
        </w:rPr>
        <w:t xml:space="preserve">ий тип політичного консультування - </w:t>
      </w:r>
      <w:r w:rsidR="00751EA4">
        <w:rPr>
          <w:rFonts w:ascii="Times New Roman" w:hAnsi="Times New Roman" w:cs="Times New Roman"/>
          <w:sz w:val="28"/>
          <w:szCs w:val="28"/>
        </w:rPr>
        <w:t>приватний</w:t>
      </w:r>
      <w:r w:rsidR="007B28C9">
        <w:rPr>
          <w:rFonts w:ascii="Times New Roman" w:hAnsi="Times New Roman" w:cs="Times New Roman"/>
          <w:sz w:val="28"/>
          <w:szCs w:val="28"/>
        </w:rPr>
        <w:t xml:space="preserve"> (сюди </w:t>
      </w:r>
      <w:r w:rsidR="007B28C9">
        <w:rPr>
          <w:rFonts w:ascii="Times New Roman" w:hAnsi="Times New Roman" w:cs="Times New Roman"/>
          <w:sz w:val="28"/>
          <w:szCs w:val="28"/>
        </w:rPr>
        <w:lastRenderedPageBreak/>
        <w:t>входили</w:t>
      </w:r>
      <w:r w:rsidR="00751EA4">
        <w:rPr>
          <w:rFonts w:ascii="Times New Roman" w:hAnsi="Times New Roman" w:cs="Times New Roman"/>
          <w:sz w:val="28"/>
          <w:szCs w:val="28"/>
        </w:rPr>
        <w:t xml:space="preserve"> </w:t>
      </w:r>
      <w:r w:rsidRPr="006826FA">
        <w:rPr>
          <w:rFonts w:ascii="Times New Roman" w:hAnsi="Times New Roman" w:cs="Times New Roman"/>
          <w:sz w:val="28"/>
          <w:szCs w:val="28"/>
        </w:rPr>
        <w:t>продавці, приватні особи чи підприємства, які не були пов'язані з політичними партіями, але працювали переважно на них і надавали професійні, спеціалізовані послуги, такі як передвиборчі опитування, планування інтернет-комунікацій тощо</w:t>
      </w:r>
      <w:r w:rsidR="007B28C9">
        <w:rPr>
          <w:rFonts w:ascii="Times New Roman" w:hAnsi="Times New Roman" w:cs="Times New Roman"/>
          <w:sz w:val="28"/>
          <w:szCs w:val="28"/>
        </w:rPr>
        <w:t>)</w:t>
      </w:r>
      <w:r w:rsidRPr="006826FA">
        <w:rPr>
          <w:rFonts w:ascii="Times New Roman" w:hAnsi="Times New Roman" w:cs="Times New Roman"/>
          <w:sz w:val="28"/>
          <w:szCs w:val="28"/>
        </w:rPr>
        <w:t>.</w:t>
      </w:r>
      <w:r w:rsidR="007B28C9">
        <w:rPr>
          <w:rFonts w:ascii="Times New Roman" w:hAnsi="Times New Roman" w:cs="Times New Roman"/>
          <w:sz w:val="28"/>
          <w:szCs w:val="28"/>
        </w:rPr>
        <w:t xml:space="preserve"> </w:t>
      </w:r>
    </w:p>
    <w:p w:rsidR="007B28C9" w:rsidRDefault="007B28C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Трет</w:t>
      </w:r>
      <w:r>
        <w:rPr>
          <w:rFonts w:ascii="Times New Roman" w:hAnsi="Times New Roman" w:cs="Times New Roman"/>
          <w:sz w:val="28"/>
          <w:szCs w:val="28"/>
        </w:rPr>
        <w:t xml:space="preserve">ій тип – традиційне політичне консультування, в якому беруть участь </w:t>
      </w:r>
      <w:r w:rsidRPr="006826FA">
        <w:rPr>
          <w:rFonts w:ascii="Times New Roman" w:hAnsi="Times New Roman" w:cs="Times New Roman"/>
          <w:sz w:val="28"/>
          <w:szCs w:val="28"/>
        </w:rPr>
        <w:t>політики, які були тісно пов'язані з політичними партіями і працювали на них або їхніх лідерів, але згодом стали незалежними і тепер використовують свій досвід, створюючи підприємства, що надають послуги політичного консалтингу.</w:t>
      </w:r>
    </w:p>
    <w:p w:rsidR="007B28C9" w:rsidRDefault="007B28C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Нарешті, четверт</w:t>
      </w:r>
      <w:r>
        <w:rPr>
          <w:rFonts w:ascii="Times New Roman" w:hAnsi="Times New Roman" w:cs="Times New Roman"/>
          <w:sz w:val="28"/>
          <w:szCs w:val="28"/>
        </w:rPr>
        <w:t xml:space="preserve">ий тип – стратегічний, в якому бере участь </w:t>
      </w:r>
      <w:r w:rsidRPr="006826FA">
        <w:rPr>
          <w:rFonts w:ascii="Times New Roman" w:hAnsi="Times New Roman" w:cs="Times New Roman"/>
          <w:sz w:val="28"/>
          <w:szCs w:val="28"/>
        </w:rPr>
        <w:t>група консультантів</w:t>
      </w:r>
      <w:r>
        <w:rPr>
          <w:rFonts w:ascii="Times New Roman" w:hAnsi="Times New Roman" w:cs="Times New Roman"/>
          <w:sz w:val="28"/>
          <w:szCs w:val="28"/>
        </w:rPr>
        <w:t>-стратегів</w:t>
      </w:r>
      <w:r w:rsidRPr="006826FA">
        <w:rPr>
          <w:rFonts w:ascii="Times New Roman" w:hAnsi="Times New Roman" w:cs="Times New Roman"/>
          <w:sz w:val="28"/>
          <w:szCs w:val="28"/>
        </w:rPr>
        <w:t xml:space="preserve">, які мають </w:t>
      </w:r>
      <w:r>
        <w:rPr>
          <w:rFonts w:ascii="Times New Roman" w:hAnsi="Times New Roman" w:cs="Times New Roman"/>
          <w:sz w:val="28"/>
          <w:szCs w:val="28"/>
        </w:rPr>
        <w:t xml:space="preserve">професійну </w:t>
      </w:r>
      <w:r w:rsidRPr="006826FA">
        <w:rPr>
          <w:rFonts w:ascii="Times New Roman" w:hAnsi="Times New Roman" w:cs="Times New Roman"/>
          <w:sz w:val="28"/>
          <w:szCs w:val="28"/>
        </w:rPr>
        <w:t xml:space="preserve">освіту, навчені працювати як на політичному, так і на комерційному ринках, і працюють на партійних, урядових та неурядових клієнтів. Важливо зазначити, що ця типологія буде застосовна в </w:t>
      </w:r>
      <w:r>
        <w:rPr>
          <w:rFonts w:ascii="Times New Roman" w:hAnsi="Times New Roman" w:cs="Times New Roman"/>
          <w:sz w:val="28"/>
          <w:szCs w:val="28"/>
        </w:rPr>
        <w:t>українських</w:t>
      </w:r>
      <w:r w:rsidRPr="006826FA">
        <w:rPr>
          <w:rFonts w:ascii="Times New Roman" w:hAnsi="Times New Roman" w:cs="Times New Roman"/>
          <w:sz w:val="28"/>
          <w:szCs w:val="28"/>
        </w:rPr>
        <w:t xml:space="preserve"> умовах лише частково, оскільки окремого сегменту політичних консультантів, які працюють на неурядових клієнтів, </w:t>
      </w:r>
      <w:r>
        <w:rPr>
          <w:rFonts w:ascii="Times New Roman" w:hAnsi="Times New Roman" w:cs="Times New Roman"/>
          <w:sz w:val="28"/>
          <w:szCs w:val="28"/>
        </w:rPr>
        <w:t xml:space="preserve">в Україні </w:t>
      </w:r>
      <w:r w:rsidRPr="006826FA">
        <w:rPr>
          <w:rFonts w:ascii="Times New Roman" w:hAnsi="Times New Roman" w:cs="Times New Roman"/>
          <w:sz w:val="28"/>
          <w:szCs w:val="28"/>
        </w:rPr>
        <w:t>практично не існує. На практиці до їхніх послуг звертаються лише політичні партії (в тому числі ті, що перебувають при владі) або виборчі комітети кандидатів.</w:t>
      </w:r>
    </w:p>
    <w:p w:rsidR="00711DD7" w:rsidRDefault="00711DD7"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711DD7">
        <w:rPr>
          <w:rFonts w:ascii="Times New Roman" w:hAnsi="Times New Roman" w:cs="Times New Roman"/>
          <w:sz w:val="28"/>
          <w:szCs w:val="28"/>
        </w:rPr>
        <w:t>На основі оцінки завдань політичного консультування, які можуть бути зосередженими на змісті або на меті, варто типи політичного консультування поділити наступним чином: наукові політичні консультації, стратегічний політконсалтинг, нове державне управління, зв’язки з громадськістю, збір коштів, лобізм та публічні взаємодії (табл.2</w:t>
      </w:r>
      <w:r w:rsidR="008E6C8D" w:rsidRPr="00AF650F">
        <w:rPr>
          <w:rFonts w:ascii="Times New Roman" w:hAnsi="Times New Roman" w:cs="Times New Roman"/>
          <w:sz w:val="28"/>
          <w:szCs w:val="28"/>
        </w:rPr>
        <w:t>.1</w:t>
      </w:r>
      <w:r w:rsidRPr="00711DD7">
        <w:rPr>
          <w:rFonts w:ascii="Times New Roman" w:hAnsi="Times New Roman" w:cs="Times New Roman"/>
          <w:sz w:val="28"/>
          <w:szCs w:val="28"/>
        </w:rPr>
        <w:t>).</w:t>
      </w:r>
    </w:p>
    <w:p w:rsidR="003C5F45" w:rsidRPr="00711DD7" w:rsidRDefault="003C5F45"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Розмаїття політичного консультування викликане зростаючим попитом</w:t>
      </w:r>
      <w:r>
        <w:rPr>
          <w:rFonts w:ascii="Times New Roman" w:hAnsi="Times New Roman" w:cs="Times New Roman"/>
          <w:sz w:val="28"/>
          <w:szCs w:val="28"/>
        </w:rPr>
        <w:t xml:space="preserve"> на</w:t>
      </w:r>
      <w:r w:rsidRPr="006826FA">
        <w:rPr>
          <w:rFonts w:ascii="Times New Roman" w:hAnsi="Times New Roman" w:cs="Times New Roman"/>
          <w:sz w:val="28"/>
          <w:szCs w:val="28"/>
        </w:rPr>
        <w:t xml:space="preserve"> різні види консультаційних послуг. Сучасному політику для ефективного здійснення своїх функцій і вирішення завдань потрібні поради </w:t>
      </w:r>
      <w:r>
        <w:rPr>
          <w:rFonts w:ascii="Times New Roman" w:hAnsi="Times New Roman" w:cs="Times New Roman"/>
          <w:sz w:val="28"/>
          <w:szCs w:val="28"/>
        </w:rPr>
        <w:t>експертів</w:t>
      </w:r>
      <w:r w:rsidRPr="006826FA">
        <w:rPr>
          <w:rFonts w:ascii="Times New Roman" w:hAnsi="Times New Roman" w:cs="Times New Roman"/>
          <w:sz w:val="28"/>
          <w:szCs w:val="28"/>
        </w:rPr>
        <w:t>, які мають знання</w:t>
      </w:r>
      <w:r>
        <w:rPr>
          <w:rFonts w:ascii="Times New Roman" w:hAnsi="Times New Roman" w:cs="Times New Roman"/>
          <w:sz w:val="28"/>
          <w:szCs w:val="28"/>
        </w:rPr>
        <w:t xml:space="preserve"> й досвід</w:t>
      </w:r>
      <w:r w:rsidRPr="006826FA">
        <w:rPr>
          <w:rFonts w:ascii="Times New Roman" w:hAnsi="Times New Roman" w:cs="Times New Roman"/>
          <w:sz w:val="28"/>
          <w:szCs w:val="28"/>
        </w:rPr>
        <w:t xml:space="preserve"> в політичній сфері, потребу яких відчуває політичний діяч.</w:t>
      </w:r>
    </w:p>
    <w:p w:rsidR="007F1D80" w:rsidRDefault="007F1D80" w:rsidP="00D81CB7">
      <w:pPr>
        <w:widowControl w:val="0"/>
        <w:rPr>
          <w:rFonts w:ascii="Times New Roman" w:hAnsi="Times New Roman" w:cs="Times New Roman"/>
          <w:sz w:val="28"/>
          <w:szCs w:val="28"/>
        </w:rPr>
      </w:pPr>
      <w:r>
        <w:rPr>
          <w:rFonts w:ascii="Times New Roman" w:hAnsi="Times New Roman" w:cs="Times New Roman"/>
          <w:sz w:val="28"/>
          <w:szCs w:val="28"/>
        </w:rPr>
        <w:br w:type="page"/>
      </w:r>
    </w:p>
    <w:p w:rsidR="00711DD7" w:rsidRPr="00AF650F" w:rsidRDefault="00711DD7" w:rsidP="00D81CB7">
      <w:pPr>
        <w:widowControl w:val="0"/>
        <w:shd w:val="clear" w:color="auto" w:fill="FFFFFF"/>
        <w:autoSpaceDE w:val="0"/>
        <w:autoSpaceDN w:val="0"/>
        <w:adjustRightInd w:val="0"/>
        <w:spacing w:after="0" w:line="240" w:lineRule="auto"/>
        <w:jc w:val="right"/>
        <w:rPr>
          <w:rFonts w:ascii="Times New Roman" w:hAnsi="Times New Roman" w:cs="Times New Roman"/>
          <w:i/>
          <w:iCs/>
          <w:sz w:val="28"/>
          <w:szCs w:val="28"/>
          <w:lang w:val="ru-RU"/>
        </w:rPr>
      </w:pPr>
      <w:r w:rsidRPr="00D81CB7">
        <w:rPr>
          <w:rFonts w:ascii="Times New Roman" w:hAnsi="Times New Roman" w:cs="Times New Roman"/>
          <w:i/>
          <w:iCs/>
          <w:sz w:val="28"/>
          <w:szCs w:val="28"/>
        </w:rPr>
        <w:lastRenderedPageBreak/>
        <w:t>Таблиця</w:t>
      </w:r>
      <w:r w:rsidR="008E6C8D" w:rsidRPr="00AF650F">
        <w:rPr>
          <w:rFonts w:ascii="Times New Roman" w:hAnsi="Times New Roman" w:cs="Times New Roman"/>
          <w:i/>
          <w:iCs/>
          <w:sz w:val="28"/>
          <w:szCs w:val="28"/>
          <w:lang w:val="ru-RU"/>
        </w:rPr>
        <w:t xml:space="preserve"> 2.1</w:t>
      </w:r>
    </w:p>
    <w:p w:rsidR="00711DD7" w:rsidRPr="00AF650F"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sz w:val="28"/>
          <w:szCs w:val="28"/>
          <w:lang w:val="ru-RU"/>
        </w:rPr>
      </w:pPr>
      <w:r w:rsidRPr="00711DD7">
        <w:rPr>
          <w:rFonts w:ascii="Times New Roman" w:hAnsi="Times New Roman" w:cs="Times New Roman"/>
          <w:sz w:val="28"/>
          <w:szCs w:val="28"/>
        </w:rPr>
        <w:t>Типи політичного консультування та їх структурні елементи</w:t>
      </w:r>
      <w:r w:rsidR="00FC3907">
        <w:rPr>
          <w:rFonts w:ascii="Times New Roman" w:hAnsi="Times New Roman" w:cs="Times New Roman"/>
          <w:sz w:val="28"/>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464"/>
        <w:gridCol w:w="2514"/>
        <w:gridCol w:w="2241"/>
        <w:gridCol w:w="1599"/>
        <w:gridCol w:w="2093"/>
      </w:tblGrid>
      <w:tr w:rsidR="00711DD7" w:rsidRPr="00483DF2" w:rsidTr="00483DF2">
        <w:tc>
          <w:tcPr>
            <w:tcW w:w="737" w:type="pct"/>
            <w:shd w:val="clear" w:color="auto" w:fill="FFFFFF"/>
          </w:tcPr>
          <w:p w:rsidR="00711DD7" w:rsidRPr="00483DF2"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483DF2">
              <w:rPr>
                <w:rFonts w:ascii="Times New Roman" w:hAnsi="Times New Roman" w:cs="Times New Roman"/>
              </w:rPr>
              <w:t>Типи ПК</w:t>
            </w:r>
          </w:p>
        </w:tc>
        <w:tc>
          <w:tcPr>
            <w:tcW w:w="1269" w:type="pct"/>
            <w:shd w:val="clear" w:color="auto" w:fill="FFFFFF"/>
          </w:tcPr>
          <w:p w:rsidR="00711DD7" w:rsidRPr="00483DF2"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483DF2">
              <w:rPr>
                <w:rFonts w:ascii="Times New Roman" w:hAnsi="Times New Roman" w:cs="Times New Roman"/>
              </w:rPr>
              <w:t>Завдання</w:t>
            </w:r>
          </w:p>
        </w:tc>
        <w:tc>
          <w:tcPr>
            <w:tcW w:w="1131" w:type="pct"/>
            <w:shd w:val="clear" w:color="auto" w:fill="FFFFFF"/>
          </w:tcPr>
          <w:p w:rsidR="00711DD7" w:rsidRPr="00483DF2"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483DF2">
              <w:rPr>
                <w:rFonts w:ascii="Times New Roman" w:hAnsi="Times New Roman" w:cs="Times New Roman"/>
              </w:rPr>
              <w:t>Цілі</w:t>
            </w:r>
          </w:p>
        </w:tc>
        <w:tc>
          <w:tcPr>
            <w:tcW w:w="807" w:type="pct"/>
            <w:shd w:val="clear" w:color="auto" w:fill="FFFFFF"/>
          </w:tcPr>
          <w:p w:rsidR="00711DD7" w:rsidRPr="00483DF2"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483DF2">
              <w:rPr>
                <w:rFonts w:ascii="Times New Roman" w:hAnsi="Times New Roman" w:cs="Times New Roman"/>
              </w:rPr>
              <w:t>Клієнти</w:t>
            </w:r>
          </w:p>
        </w:tc>
        <w:tc>
          <w:tcPr>
            <w:tcW w:w="1056" w:type="pct"/>
            <w:shd w:val="clear" w:color="auto" w:fill="FFFFFF"/>
          </w:tcPr>
          <w:p w:rsidR="00711DD7" w:rsidRPr="00483DF2" w:rsidRDefault="00711DD7"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483DF2">
              <w:rPr>
                <w:rFonts w:ascii="Times New Roman" w:hAnsi="Times New Roman" w:cs="Times New Roman"/>
              </w:rPr>
              <w:t>Консультанти-експерти</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Наукові політичні консультації </w:t>
            </w:r>
            <w:r w:rsidRPr="00483DF2">
              <w:rPr>
                <w:rFonts w:ascii="Times New Roman" w:hAnsi="Times New Roman" w:cs="Times New Roman"/>
                <w:sz w:val="18"/>
                <w:szCs w:val="18"/>
              </w:rPr>
              <w:t>(комбіновані типи: розробка наукової програми + політичні поради та наукові політичні консультації)</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Дослідження, експертні звіти, прогнози на майбутнє, оцінка впливу, наукові статті</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Експертна підтримка</w:t>
            </w:r>
            <w:r w:rsidR="00D80B1B" w:rsidRPr="00483DF2">
              <w:rPr>
                <w:rFonts w:ascii="Times New Roman" w:hAnsi="Times New Roman" w:cs="Times New Roman"/>
              </w:rPr>
              <w:t xml:space="preserve"> </w:t>
            </w:r>
            <w:r w:rsidRPr="00483DF2">
              <w:rPr>
                <w:rFonts w:ascii="Times New Roman" w:hAnsi="Times New Roman" w:cs="Times New Roman"/>
              </w:rPr>
              <w:t>осіб, які приймають політичні рішення (законодавчий процес), експертна діяльність у різних політичних сферах</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Особи, які приймають політичні рішення </w:t>
            </w:r>
            <w:r w:rsidRPr="00A65B79">
              <w:rPr>
                <w:rFonts w:ascii="Times New Roman" w:hAnsi="Times New Roman" w:cs="Times New Roman"/>
                <w:sz w:val="18"/>
                <w:szCs w:val="18"/>
              </w:rPr>
              <w:t>(міністерства, уряд, муніципалітети, партії, окремі політичні актори)</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Фонди, науково-дослідні інститути, окремі експерти </w:t>
            </w:r>
            <w:r w:rsidRPr="00483DF2">
              <w:rPr>
                <w:rFonts w:ascii="Times New Roman" w:hAnsi="Times New Roman" w:cs="Times New Roman"/>
                <w:sz w:val="18"/>
                <w:szCs w:val="18"/>
              </w:rPr>
              <w:t>(наприклад, професори університетів), університети, консультації з менеджменту, державні та приватні асоціації, політичні консультації</w:t>
            </w:r>
            <w:r w:rsidR="00483DF2" w:rsidRPr="00483DF2">
              <w:rPr>
                <w:rFonts w:ascii="Times New Roman" w:hAnsi="Times New Roman" w:cs="Times New Roman"/>
                <w:sz w:val="18"/>
                <w:szCs w:val="18"/>
              </w:rPr>
              <w:t>)</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Стратегічний політичний консалтинг </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Стратегічне вирішення конфліктних тем, що стосуються політики, економіки та суспільства, стратегічне планування та розробка концепції</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Розробка концепції короткострокової та/або довгострокової стратегії, підготовка до майбутніх викликів, стратегічна орієнтація</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Особи, які приймають політичні рішення </w:t>
            </w:r>
            <w:r w:rsidRPr="00A65B79">
              <w:rPr>
                <w:rFonts w:ascii="Times New Roman" w:hAnsi="Times New Roman" w:cs="Times New Roman"/>
                <w:sz w:val="18"/>
                <w:szCs w:val="18"/>
              </w:rPr>
              <w:t>(міністерства, уряд)</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Консультації з управління, політичні консультації та агентства</w:t>
            </w:r>
          </w:p>
        </w:tc>
      </w:tr>
      <w:tr w:rsidR="00711DD7" w:rsidRPr="00483DF2" w:rsidTr="00483DF2">
        <w:trPr>
          <w:trHeight w:val="2070"/>
        </w:trPr>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Нове державне управління</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Розробка концепцій зміни організаційних і процесних структур, впровадження нових технологій і програмного забезпечення, впровадження систем моніторингу</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Підвищення ефективності та результативності, економія коштів, оптимізація персоналу, моніторинг розвитку</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держави, муніципалітети, партії, державні установи Органи державного управління </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Консультації з управління, політичні консультації</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Зв'язки з громадськістю </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Проведення кампаній, розробка комунікаційних і маркетингових концепцій</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Збільшення голосів, досягнення конкурентної переваги, привертання</w:t>
            </w:r>
            <w:r w:rsidR="00D80B1B" w:rsidRPr="00483DF2">
              <w:rPr>
                <w:rFonts w:ascii="Times New Roman" w:hAnsi="Times New Roman" w:cs="Times New Roman"/>
              </w:rPr>
              <w:t xml:space="preserve"> </w:t>
            </w:r>
            <w:r w:rsidRPr="00483DF2">
              <w:rPr>
                <w:rFonts w:ascii="Times New Roman" w:hAnsi="Times New Roman" w:cs="Times New Roman"/>
              </w:rPr>
              <w:t>уваги громадськості до тем</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Політики, партії, політичні установи, приватні компанії</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PR-агентства, маркетингові агентства, комунікаційні агентства, політичні консультанти</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 xml:space="preserve">Збір коштів </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Пряме спілкування (через електронну пошту та поштові інформаційні бюлетені, телефон, особиста поява на заходах)</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Залучення коштів</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Політичні та громадські актори та установи, недержавні організації, волонтери</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Консультації з управління, політичні консультації, агентства зі зав’язків з громадськістю</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Лобізм</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Представлення інтересів групи осіб або компаній, які переслідують однакові цілі</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Просування інтересів у законодавчому процесі</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Приватні компанії, члени асоціацій, спілок</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Громадські та приватні об'єднання, агентства зі зав’язків з громадськістю, приватні особи</w:t>
            </w:r>
          </w:p>
        </w:tc>
      </w:tr>
      <w:tr w:rsidR="00711DD7" w:rsidRPr="00483DF2" w:rsidTr="00483DF2">
        <w:tc>
          <w:tcPr>
            <w:tcW w:w="73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Публічні взаємодії</w:t>
            </w:r>
          </w:p>
        </w:tc>
        <w:tc>
          <w:tcPr>
            <w:tcW w:w="1269"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Надання порад приватним компаніям, можливості для компаній встановлювати стосунки з політикою та впливати на неї</w:t>
            </w:r>
          </w:p>
        </w:tc>
        <w:tc>
          <w:tcPr>
            <w:tcW w:w="1131"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Надання інформації, навчання компаній</w:t>
            </w:r>
          </w:p>
        </w:tc>
        <w:tc>
          <w:tcPr>
            <w:tcW w:w="807"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Приватні компанії</w:t>
            </w:r>
          </w:p>
        </w:tc>
        <w:tc>
          <w:tcPr>
            <w:tcW w:w="1056" w:type="pct"/>
            <w:shd w:val="clear" w:color="auto" w:fill="FFFFFF"/>
          </w:tcPr>
          <w:p w:rsidR="00711DD7" w:rsidRPr="00483DF2" w:rsidRDefault="00711DD7" w:rsidP="00D81CB7">
            <w:pPr>
              <w:widowControl w:val="0"/>
              <w:spacing w:after="0" w:line="240" w:lineRule="auto"/>
              <w:rPr>
                <w:rFonts w:ascii="Times New Roman" w:hAnsi="Times New Roman" w:cs="Times New Roman"/>
              </w:rPr>
            </w:pPr>
            <w:r w:rsidRPr="00483DF2">
              <w:rPr>
                <w:rFonts w:ascii="Times New Roman" w:hAnsi="Times New Roman" w:cs="Times New Roman"/>
              </w:rPr>
              <w:t>Управлінські консультації, політичні консультації, зв'язки з громадськістю</w:t>
            </w:r>
          </w:p>
        </w:tc>
      </w:tr>
    </w:tbl>
    <w:p w:rsidR="00FC3907" w:rsidRPr="00B63E7E" w:rsidRDefault="00ED237E" w:rsidP="00D81CB7">
      <w:pPr>
        <w:widowControl w:val="0"/>
        <w:spacing w:after="0" w:line="360" w:lineRule="auto"/>
        <w:ind w:firstLine="567"/>
        <w:jc w:val="both"/>
        <w:rPr>
          <w:rFonts w:ascii="Times New Roman" w:hAnsi="Times New Roman" w:cs="Times New Roman"/>
          <w:lang w:val="ru-RU"/>
        </w:rPr>
      </w:pPr>
      <w:r w:rsidRPr="00ED237E">
        <w:rPr>
          <w:rFonts w:ascii="Times New Roman" w:hAnsi="Times New Roman" w:cs="Times New Roman"/>
        </w:rPr>
        <w:t>Джерело:</w:t>
      </w:r>
      <w:r w:rsidRPr="00B63E7E">
        <w:rPr>
          <w:rFonts w:ascii="Times New Roman" w:hAnsi="Times New Roman" w:cs="Times New Roman"/>
          <w:lang w:val="ru-RU"/>
        </w:rPr>
        <w:t xml:space="preserve"> [</w:t>
      </w:r>
      <w:r w:rsidR="00564ED0">
        <w:rPr>
          <w:rFonts w:ascii="Times New Roman" w:hAnsi="Times New Roman" w:cs="Times New Roman"/>
        </w:rPr>
        <w:t>61</w:t>
      </w:r>
      <w:r w:rsidRPr="00B63E7E">
        <w:rPr>
          <w:rFonts w:ascii="Times New Roman" w:hAnsi="Times New Roman" w:cs="Times New Roman"/>
          <w:lang w:val="ru-RU"/>
        </w:rPr>
        <w:t>]</w:t>
      </w:r>
    </w:p>
    <w:p w:rsidR="00C04A6B" w:rsidRDefault="00DC0306"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C04A6B" w:rsidRPr="006826FA">
        <w:rPr>
          <w:rFonts w:ascii="Times New Roman" w:hAnsi="Times New Roman" w:cs="Times New Roman"/>
          <w:sz w:val="28"/>
          <w:szCs w:val="28"/>
        </w:rPr>
        <w:t xml:space="preserve">чені класифікують види політичного консультування та поділяють їх за </w:t>
      </w:r>
      <w:r w:rsidR="00C04A6B" w:rsidRPr="006826FA">
        <w:rPr>
          <w:rFonts w:ascii="Times New Roman" w:hAnsi="Times New Roman" w:cs="Times New Roman"/>
          <w:sz w:val="28"/>
          <w:szCs w:val="28"/>
        </w:rPr>
        <w:lastRenderedPageBreak/>
        <w:t>такими параметрами:</w:t>
      </w:r>
      <w:r>
        <w:rPr>
          <w:rFonts w:ascii="Times New Roman" w:hAnsi="Times New Roman" w:cs="Times New Roman"/>
          <w:sz w:val="28"/>
          <w:szCs w:val="28"/>
        </w:rPr>
        <w:t xml:space="preserve"> за особливостями прояву (</w:t>
      </w:r>
      <w:r w:rsidR="004B2B63">
        <w:rPr>
          <w:rFonts w:ascii="Times New Roman" w:hAnsi="Times New Roman" w:cs="Times New Roman"/>
          <w:sz w:val="28"/>
          <w:szCs w:val="28"/>
        </w:rPr>
        <w:t>внутрішнє</w:t>
      </w:r>
      <w:r>
        <w:rPr>
          <w:rFonts w:ascii="Times New Roman" w:hAnsi="Times New Roman" w:cs="Times New Roman"/>
          <w:sz w:val="28"/>
          <w:szCs w:val="28"/>
        </w:rPr>
        <w:t xml:space="preserve">, </w:t>
      </w:r>
      <w:r w:rsidR="00751EA4">
        <w:rPr>
          <w:rFonts w:ascii="Times New Roman" w:hAnsi="Times New Roman" w:cs="Times New Roman"/>
          <w:sz w:val="28"/>
          <w:szCs w:val="28"/>
        </w:rPr>
        <w:t>зовнішнє</w:t>
      </w:r>
      <w:r>
        <w:rPr>
          <w:rFonts w:ascii="Times New Roman" w:hAnsi="Times New Roman" w:cs="Times New Roman"/>
          <w:sz w:val="28"/>
          <w:szCs w:val="28"/>
        </w:rPr>
        <w:t>); за тривалістю взаємодії; за кількістю консультованих осіб; за використовуваними методами (табл.</w:t>
      </w:r>
      <w:r w:rsidR="008E6C8D" w:rsidRPr="00AF650F">
        <w:rPr>
          <w:rFonts w:ascii="Times New Roman" w:hAnsi="Times New Roman" w:cs="Times New Roman"/>
          <w:sz w:val="28"/>
          <w:szCs w:val="28"/>
          <w:lang w:val="ru-RU"/>
        </w:rPr>
        <w:t xml:space="preserve"> </w:t>
      </w:r>
      <w:r w:rsidR="008E6C8D">
        <w:rPr>
          <w:rFonts w:ascii="Times New Roman" w:hAnsi="Times New Roman" w:cs="Times New Roman"/>
          <w:sz w:val="28"/>
          <w:szCs w:val="28"/>
          <w:lang w:val="en-US"/>
        </w:rPr>
        <w:t>2.2</w:t>
      </w:r>
      <w:r>
        <w:rPr>
          <w:rFonts w:ascii="Times New Roman" w:hAnsi="Times New Roman" w:cs="Times New Roman"/>
          <w:sz w:val="28"/>
          <w:szCs w:val="28"/>
        </w:rPr>
        <w:t>).</w:t>
      </w:r>
    </w:p>
    <w:p w:rsidR="00DC0306" w:rsidRPr="008E6C8D" w:rsidRDefault="00DC0306" w:rsidP="00D81CB7">
      <w:pPr>
        <w:widowControl w:val="0"/>
        <w:spacing w:after="0" w:line="360" w:lineRule="auto"/>
        <w:ind w:firstLine="567"/>
        <w:jc w:val="right"/>
        <w:rPr>
          <w:rFonts w:ascii="Times New Roman" w:hAnsi="Times New Roman" w:cs="Times New Roman"/>
          <w:i/>
          <w:iCs/>
          <w:sz w:val="28"/>
          <w:szCs w:val="28"/>
          <w:lang w:val="en-US"/>
        </w:rPr>
      </w:pPr>
      <w:r w:rsidRPr="00D81CB7">
        <w:rPr>
          <w:rFonts w:ascii="Times New Roman" w:hAnsi="Times New Roman" w:cs="Times New Roman"/>
          <w:i/>
          <w:iCs/>
          <w:sz w:val="28"/>
          <w:szCs w:val="28"/>
        </w:rPr>
        <w:t>Таблиця 2.</w:t>
      </w:r>
      <w:r w:rsidR="008E6C8D">
        <w:rPr>
          <w:rFonts w:ascii="Times New Roman" w:hAnsi="Times New Roman" w:cs="Times New Roman"/>
          <w:i/>
          <w:iCs/>
          <w:sz w:val="28"/>
          <w:szCs w:val="28"/>
          <w:lang w:val="en-US"/>
        </w:rPr>
        <w:t>2</w:t>
      </w:r>
    </w:p>
    <w:p w:rsidR="00DC0306" w:rsidRDefault="00DC0306" w:rsidP="00D81CB7">
      <w:pPr>
        <w:widowControl w:val="0"/>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Види політичного консультування</w:t>
      </w:r>
    </w:p>
    <w:tbl>
      <w:tblPr>
        <w:tblStyle w:val="a6"/>
        <w:tblW w:w="0" w:type="auto"/>
        <w:tblLook w:val="04A0" w:firstRow="1" w:lastRow="0" w:firstColumn="1" w:lastColumn="0" w:noHBand="0" w:noVBand="1"/>
      </w:tblPr>
      <w:tblGrid>
        <w:gridCol w:w="3696"/>
        <w:gridCol w:w="6093"/>
      </w:tblGrid>
      <w:tr w:rsidR="00D536DA" w:rsidRPr="00D536DA" w:rsidTr="00D536DA">
        <w:trPr>
          <w:trHeight w:val="257"/>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Класифікаційна ознака</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Види консультування</w:t>
            </w:r>
          </w:p>
        </w:tc>
      </w:tr>
      <w:tr w:rsidR="00D536DA" w:rsidRPr="00D536DA" w:rsidTr="00D536DA">
        <w:trPr>
          <w:trHeight w:val="189"/>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За особливостями прояву</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внутрішнє та зовнішнє консультування</w:t>
            </w:r>
          </w:p>
        </w:tc>
      </w:tr>
      <w:tr w:rsidR="00D536DA" w:rsidRPr="00D536DA" w:rsidTr="00D536DA">
        <w:trPr>
          <w:trHeight w:val="353"/>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За тривалістю взаємодії консультанта із клієнтом</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одноразове консультування, довгострокове консалтингове обслуговування.</w:t>
            </w:r>
          </w:p>
        </w:tc>
      </w:tr>
      <w:tr w:rsidR="00D536DA" w:rsidRPr="00D536DA" w:rsidTr="00D536DA">
        <w:trPr>
          <w:trHeight w:val="330"/>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За кількістю консультованих осіб</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групове чи індивідуальне</w:t>
            </w:r>
          </w:p>
        </w:tc>
      </w:tr>
      <w:tr w:rsidR="00D536DA" w:rsidRPr="00D536DA" w:rsidTr="00D536DA">
        <w:trPr>
          <w:trHeight w:val="777"/>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 xml:space="preserve">За використовуваними методами </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психолого-педагогічне політичне консультування, психологічне консультування, економічне та правове консультування.</w:t>
            </w:r>
          </w:p>
        </w:tc>
      </w:tr>
      <w:tr w:rsidR="00D536DA" w:rsidRPr="00D536DA" w:rsidTr="00D536DA">
        <w:trPr>
          <w:trHeight w:val="739"/>
        </w:trPr>
        <w:tc>
          <w:tcPr>
            <w:tcW w:w="3696"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За сферою впливу консультування</w:t>
            </w:r>
          </w:p>
        </w:tc>
        <w:tc>
          <w:tcPr>
            <w:tcW w:w="6093" w:type="dxa"/>
          </w:tcPr>
          <w:p w:rsidR="00D536DA" w:rsidRPr="00D536DA" w:rsidRDefault="00D536DA" w:rsidP="00D81CB7">
            <w:pPr>
              <w:widowControl w:val="0"/>
              <w:jc w:val="both"/>
              <w:rPr>
                <w:rFonts w:ascii="Times New Roman" w:hAnsi="Times New Roman" w:cs="Times New Roman"/>
                <w:sz w:val="24"/>
                <w:szCs w:val="24"/>
              </w:rPr>
            </w:pPr>
            <w:r w:rsidRPr="00D536DA">
              <w:rPr>
                <w:rFonts w:ascii="Times New Roman" w:hAnsi="Times New Roman" w:cs="Times New Roman"/>
                <w:sz w:val="24"/>
                <w:szCs w:val="24"/>
              </w:rPr>
              <w:t>інформаційно-аналітичне, іміджмейкінг, проектне, інформаційних кампаній, організаційно-управлінські, навчання/тренінги</w:t>
            </w:r>
          </w:p>
        </w:tc>
      </w:tr>
      <w:tr w:rsidR="00D536DA" w:rsidRPr="00D536DA" w:rsidTr="00D536DA">
        <w:trPr>
          <w:trHeight w:val="739"/>
        </w:trPr>
        <w:tc>
          <w:tcPr>
            <w:tcW w:w="3696" w:type="dxa"/>
          </w:tcPr>
          <w:p w:rsidR="00D536DA" w:rsidRPr="00D536DA" w:rsidRDefault="00D536DA" w:rsidP="00D81CB7">
            <w:pPr>
              <w:widowControl w:val="0"/>
              <w:jc w:val="both"/>
              <w:rPr>
                <w:rFonts w:ascii="Times New Roman" w:hAnsi="Times New Roman" w:cs="Times New Roman"/>
                <w:sz w:val="24"/>
                <w:szCs w:val="24"/>
              </w:rPr>
            </w:pPr>
            <w:r>
              <w:rPr>
                <w:rFonts w:ascii="Times New Roman" w:hAnsi="Times New Roman" w:cs="Times New Roman"/>
                <w:sz w:val="24"/>
                <w:szCs w:val="24"/>
              </w:rPr>
              <w:t>За напрямами діяльності</w:t>
            </w:r>
          </w:p>
        </w:tc>
        <w:tc>
          <w:tcPr>
            <w:tcW w:w="6093" w:type="dxa"/>
          </w:tcPr>
          <w:p w:rsidR="00D536DA" w:rsidRPr="00D536DA" w:rsidRDefault="00D536DA" w:rsidP="00D81CB7">
            <w:pPr>
              <w:widowControl w:val="0"/>
              <w:jc w:val="both"/>
              <w:rPr>
                <w:rFonts w:ascii="Times New Roman" w:hAnsi="Times New Roman" w:cs="Times New Roman"/>
                <w:sz w:val="24"/>
                <w:szCs w:val="24"/>
              </w:rPr>
            </w:pPr>
            <w:r>
              <w:rPr>
                <w:rFonts w:ascii="Times New Roman" w:hAnsi="Times New Roman" w:cs="Times New Roman"/>
                <w:sz w:val="24"/>
                <w:szCs w:val="24"/>
              </w:rPr>
              <w:t>розробка стратегій кампаній; медіа-стратегій; консультування з лобіювання</w:t>
            </w:r>
          </w:p>
        </w:tc>
      </w:tr>
      <w:tr w:rsidR="004B2B63" w:rsidRPr="004B2B63" w:rsidTr="00D536DA">
        <w:trPr>
          <w:trHeight w:val="739"/>
        </w:trPr>
        <w:tc>
          <w:tcPr>
            <w:tcW w:w="3696" w:type="dxa"/>
          </w:tcPr>
          <w:p w:rsidR="004B2B63" w:rsidRPr="004B2B63" w:rsidRDefault="004B2B63" w:rsidP="00D81CB7">
            <w:pPr>
              <w:widowControl w:val="0"/>
              <w:jc w:val="both"/>
              <w:rPr>
                <w:rFonts w:ascii="Times New Roman" w:hAnsi="Times New Roman" w:cs="Times New Roman"/>
                <w:sz w:val="24"/>
                <w:szCs w:val="24"/>
              </w:rPr>
            </w:pPr>
            <w:r w:rsidRPr="004B2B63">
              <w:rPr>
                <w:rFonts w:ascii="Times New Roman" w:hAnsi="Times New Roman" w:cs="Times New Roman"/>
                <w:sz w:val="24"/>
                <w:szCs w:val="24"/>
              </w:rPr>
              <w:t>За змістом консалтингових послуг</w:t>
            </w:r>
          </w:p>
        </w:tc>
        <w:tc>
          <w:tcPr>
            <w:tcW w:w="6093" w:type="dxa"/>
          </w:tcPr>
          <w:p w:rsidR="004B2B63" w:rsidRPr="004B2B63" w:rsidRDefault="004B2B63" w:rsidP="00D81CB7">
            <w:pPr>
              <w:widowControl w:val="0"/>
              <w:jc w:val="both"/>
              <w:rPr>
                <w:rFonts w:ascii="Times New Roman" w:hAnsi="Times New Roman" w:cs="Times New Roman"/>
                <w:sz w:val="24"/>
                <w:szCs w:val="24"/>
              </w:rPr>
            </w:pPr>
            <w:r w:rsidRPr="004B2B63">
              <w:rPr>
                <w:rFonts w:ascii="Times New Roman" w:hAnsi="Times New Roman" w:cs="Times New Roman"/>
                <w:sz w:val="24"/>
                <w:szCs w:val="24"/>
              </w:rPr>
              <w:t>ноу-хау, комунікаційний та персональний консалтинг.</w:t>
            </w:r>
          </w:p>
        </w:tc>
      </w:tr>
    </w:tbl>
    <w:p w:rsidR="00C04A6B" w:rsidRPr="00AF650F" w:rsidRDefault="00FC3907" w:rsidP="00D81CB7">
      <w:pPr>
        <w:widowControl w:val="0"/>
        <w:spacing w:after="0" w:line="360" w:lineRule="auto"/>
        <w:ind w:firstLine="567"/>
        <w:jc w:val="both"/>
        <w:rPr>
          <w:rFonts w:ascii="Times New Roman" w:eastAsia="Times New Roman" w:hAnsi="Times New Roman" w:cs="Times New Roman"/>
          <w:lang w:val="ru-RU"/>
        </w:rPr>
      </w:pPr>
      <w:r w:rsidRPr="00FC3907">
        <w:rPr>
          <w:rFonts w:ascii="Times New Roman" w:eastAsia="Times New Roman" w:hAnsi="Times New Roman" w:cs="Times New Roman"/>
        </w:rPr>
        <w:t xml:space="preserve">Джерело: узагальнено автором за даними  </w:t>
      </w:r>
      <w:r w:rsidRPr="00AF650F">
        <w:rPr>
          <w:rFonts w:ascii="Times New Roman" w:eastAsia="Times New Roman" w:hAnsi="Times New Roman" w:cs="Times New Roman"/>
          <w:lang w:val="ru-RU"/>
        </w:rPr>
        <w:t>[</w:t>
      </w:r>
      <w:r w:rsidR="00564ED0">
        <w:rPr>
          <w:rFonts w:ascii="Times New Roman" w:eastAsia="Times New Roman" w:hAnsi="Times New Roman" w:cs="Times New Roman"/>
          <w:lang w:val="ru-RU"/>
        </w:rPr>
        <w:t>7</w:t>
      </w:r>
      <w:r w:rsidRPr="00FC3907">
        <w:rPr>
          <w:rFonts w:ascii="Times New Roman" w:eastAsia="Times New Roman" w:hAnsi="Times New Roman" w:cs="Times New Roman"/>
        </w:rPr>
        <w:t>; 11</w:t>
      </w:r>
      <w:r w:rsidRPr="00AF650F">
        <w:rPr>
          <w:rFonts w:ascii="Times New Roman" w:eastAsia="Times New Roman" w:hAnsi="Times New Roman" w:cs="Times New Roman"/>
          <w:lang w:val="ru-RU"/>
        </w:rPr>
        <w:t>]</w:t>
      </w:r>
    </w:p>
    <w:p w:rsidR="00FC3907" w:rsidRPr="00FC3907" w:rsidRDefault="00FC3907" w:rsidP="00D81CB7">
      <w:pPr>
        <w:widowControl w:val="0"/>
        <w:autoSpaceDE w:val="0"/>
        <w:autoSpaceDN w:val="0"/>
        <w:adjustRightInd w:val="0"/>
        <w:spacing w:after="0" w:line="360" w:lineRule="auto"/>
        <w:ind w:firstLine="567"/>
        <w:jc w:val="both"/>
        <w:rPr>
          <w:rFonts w:ascii="Times New Roman" w:hAnsi="Times New Roman" w:cs="Times New Roman"/>
          <w:sz w:val="10"/>
          <w:szCs w:val="10"/>
        </w:rPr>
      </w:pP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xml:space="preserve">Так, </w:t>
      </w:r>
      <w:r w:rsidR="00DC0306">
        <w:rPr>
          <w:rFonts w:ascii="Times New Roman" w:hAnsi="Times New Roman" w:cs="Times New Roman"/>
          <w:sz w:val="28"/>
          <w:szCs w:val="28"/>
        </w:rPr>
        <w:t xml:space="preserve">дослідники </w:t>
      </w:r>
      <w:r w:rsidRPr="006826FA">
        <w:rPr>
          <w:rFonts w:ascii="Times New Roman" w:hAnsi="Times New Roman" w:cs="Times New Roman"/>
          <w:sz w:val="28"/>
          <w:szCs w:val="28"/>
        </w:rPr>
        <w:t>виокремлюють внутрішнє та зовнішнє консультування. До внутрішнього консультування належать:</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неформальне (неофіційне) консультування - за суб'єктами, джерелами, змістом, формою і стилем, як запиту, так і надання порад і рекомендацій;</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формальне (офіційне) консультування - за всіма переліченими ознаками;</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змішане консультування, коли одна зі сторін консультації виступає в офіційній, а інша - в неофіційній якості [4, с. 76].</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До неформального консультування відносять ситуації, коли в ролі порадників політичного діяча виступають члени його сім'ї, родичі, друзі, люди, які не пов'язані з цим політиком на цей момент за службою; випадкові й незнайомі йому люди, які висловлюють що-небудь на вулиці, мітингу, під час різного роду зустрічей тощо.</w:t>
      </w:r>
    </w:p>
    <w:p w:rsidR="0021790E" w:rsidRPr="006826FA" w:rsidRDefault="00FC51DC"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Формальне політичне </w:t>
      </w:r>
      <w:r w:rsidRPr="00FB03D7">
        <w:rPr>
          <w:rFonts w:ascii="Times New Roman" w:hAnsi="Times New Roman" w:cs="Times New Roman"/>
          <w:sz w:val="28"/>
          <w:szCs w:val="28"/>
        </w:rPr>
        <w:t xml:space="preserve">консультування </w:t>
      </w:r>
      <w:r w:rsidR="003714C6">
        <w:rPr>
          <w:rFonts w:ascii="Times New Roman" w:hAnsi="Times New Roman" w:cs="Times New Roman"/>
          <w:sz w:val="28"/>
          <w:szCs w:val="28"/>
        </w:rPr>
        <w:t>–</w:t>
      </w:r>
      <w:r w:rsidRPr="00FB03D7">
        <w:rPr>
          <w:rFonts w:ascii="Times New Roman" w:hAnsi="Times New Roman" w:cs="Times New Roman"/>
          <w:sz w:val="28"/>
          <w:szCs w:val="28"/>
        </w:rPr>
        <w:t xml:space="preserve"> </w:t>
      </w:r>
      <w:r w:rsidR="00D714CA" w:rsidRPr="00FB03D7">
        <w:rPr>
          <w:rFonts w:ascii="Times New Roman" w:hAnsi="Times New Roman" w:cs="Times New Roman"/>
          <w:sz w:val="28"/>
          <w:szCs w:val="28"/>
        </w:rPr>
        <w:t>це вид професійної діяльності, що здійснюється офіційно</w:t>
      </w:r>
      <w:r w:rsidR="00FB03D7" w:rsidRPr="00FB03D7">
        <w:rPr>
          <w:rFonts w:ascii="Times New Roman" w:hAnsi="Times New Roman" w:cs="Times New Roman"/>
          <w:sz w:val="28"/>
          <w:szCs w:val="28"/>
        </w:rPr>
        <w:t xml:space="preserve"> (офіційне звернення до мас-медіа) </w:t>
      </w:r>
      <w:r w:rsidR="00D714CA" w:rsidRPr="00FB03D7">
        <w:rPr>
          <w:rFonts w:ascii="Times New Roman" w:hAnsi="Times New Roman" w:cs="Times New Roman"/>
          <w:sz w:val="28"/>
          <w:szCs w:val="28"/>
        </w:rPr>
        <w:t xml:space="preserve">і має закріплені процедури та стандарти. В рамках цього консультування фахівець надає </w:t>
      </w:r>
      <w:r w:rsidR="00D714CA" w:rsidRPr="00FB03D7">
        <w:rPr>
          <w:rFonts w:ascii="Times New Roman" w:hAnsi="Times New Roman" w:cs="Times New Roman"/>
          <w:sz w:val="28"/>
          <w:szCs w:val="28"/>
        </w:rPr>
        <w:lastRenderedPageBreak/>
        <w:t>політичним діячам консультації та рекомендації з певних аспектів діяльності, таких як стратегічне планування, комунікації з громадськістю, виборчі кампанії та робота з медіа. Цей процес підкреслюється формальними контрактами або угодами між консультантом та клієнтом, які часто є політичними партіями, кандидатами або урядовими органами</w:t>
      </w:r>
      <w:r w:rsidR="00221356">
        <w:rPr>
          <w:rFonts w:ascii="Times New Roman" w:hAnsi="Times New Roman" w:cs="Times New Roman"/>
          <w:sz w:val="28"/>
          <w:szCs w:val="28"/>
        </w:rPr>
        <w:t xml:space="preserve"> </w:t>
      </w:r>
      <w:r w:rsidR="00221356" w:rsidRPr="00AF650F">
        <w:rPr>
          <w:rFonts w:ascii="Times New Roman" w:hAnsi="Times New Roman" w:cs="Times New Roman"/>
          <w:sz w:val="28"/>
          <w:szCs w:val="28"/>
          <w:lang w:val="ru-RU"/>
        </w:rPr>
        <w:t>[</w:t>
      </w:r>
      <w:r w:rsidR="00221356">
        <w:rPr>
          <w:rFonts w:ascii="Times New Roman" w:hAnsi="Times New Roman" w:cs="Times New Roman"/>
          <w:sz w:val="28"/>
          <w:szCs w:val="28"/>
        </w:rPr>
        <w:t>33</w:t>
      </w:r>
      <w:r w:rsidR="00221356" w:rsidRPr="00AF650F">
        <w:rPr>
          <w:rFonts w:ascii="Times New Roman" w:hAnsi="Times New Roman" w:cs="Times New Roman"/>
          <w:sz w:val="28"/>
          <w:szCs w:val="28"/>
          <w:lang w:val="ru-RU"/>
        </w:rPr>
        <w:t>]</w:t>
      </w:r>
      <w:r w:rsidR="00D714CA" w:rsidRPr="00FB03D7">
        <w:rPr>
          <w:rFonts w:ascii="Times New Roman" w:hAnsi="Times New Roman" w:cs="Times New Roman"/>
          <w:sz w:val="28"/>
          <w:szCs w:val="28"/>
        </w:rPr>
        <w:t>.</w:t>
      </w:r>
      <w:r w:rsidR="00F91486">
        <w:rPr>
          <w:rFonts w:ascii="Times New Roman" w:hAnsi="Times New Roman" w:cs="Times New Roman"/>
          <w:sz w:val="28"/>
          <w:szCs w:val="28"/>
        </w:rPr>
        <w:t xml:space="preserve"> </w:t>
      </w:r>
      <w:r w:rsidR="0021790E" w:rsidRPr="00FB03D7">
        <w:rPr>
          <w:rFonts w:ascii="Times New Roman" w:hAnsi="Times New Roman" w:cs="Times New Roman"/>
          <w:sz w:val="28"/>
          <w:szCs w:val="28"/>
        </w:rPr>
        <w:t>До формального консультування</w:t>
      </w:r>
      <w:r w:rsidR="0021790E" w:rsidRPr="006826FA">
        <w:rPr>
          <w:rFonts w:ascii="Times New Roman" w:hAnsi="Times New Roman" w:cs="Times New Roman"/>
          <w:sz w:val="28"/>
          <w:szCs w:val="28"/>
        </w:rPr>
        <w:t xml:space="preserve"> слід віднести всі види відповідної фахової службової та політичної інформації; спеціальні ЗМІ та літературу, а також поради та консультації помічників, радників, консультантів (штатних) або консультаційних фірм, дослідницьких інститутів.</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За формальних консультацій політику буває складніше погодитися з політичних причин зі змістом консультації, що суперечить не стільки його особистим поглядам і поглядам, скільки ідеям його партії, руху, уряду тощо, публічно заявленим позиціям. З цих же самих причин буває важко не брати до уваги консультацію, про яку хотілося б забути, особливо, якщо є загроза або впевненість, що станеться витік змісту консультації, або, якщо він уже відомий. Водночас формальна консультація, зміст якої відповідає інтересам, цілям, намірам політика, є сильною зброєю в будь-яких його офіційних відносинах, і саме в цьому полягає її головна політична цінність для даного політика.</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За змішаної консультації для політика можливе поєднання "плюсів" двох перших варіантів.</w:t>
      </w:r>
      <w:r w:rsidR="00DC0306">
        <w:rPr>
          <w:rFonts w:ascii="Times New Roman" w:hAnsi="Times New Roman" w:cs="Times New Roman"/>
          <w:sz w:val="28"/>
          <w:szCs w:val="28"/>
        </w:rPr>
        <w:t xml:space="preserve"> </w:t>
      </w:r>
      <w:r w:rsidRPr="006826FA">
        <w:rPr>
          <w:rFonts w:ascii="Times New Roman" w:hAnsi="Times New Roman" w:cs="Times New Roman"/>
          <w:sz w:val="28"/>
          <w:szCs w:val="28"/>
        </w:rPr>
        <w:t>Наприклад, отримати щиру, дружню, але при цьому ще й компетентну, інформаційно насичену, професійну думку. Така думка може бути використана як політична зброя, бо політики, президент, лідер партії мають право публічно послатися на думку своїх помічників, порадників, експертів, міністрів тощо.</w:t>
      </w:r>
      <w:r w:rsidR="00DC0306">
        <w:rPr>
          <w:rFonts w:ascii="Times New Roman" w:hAnsi="Times New Roman" w:cs="Times New Roman"/>
          <w:sz w:val="28"/>
          <w:szCs w:val="28"/>
        </w:rPr>
        <w:t xml:space="preserve"> </w:t>
      </w:r>
      <w:r w:rsidRPr="006826FA">
        <w:rPr>
          <w:rFonts w:ascii="Times New Roman" w:hAnsi="Times New Roman" w:cs="Times New Roman"/>
          <w:sz w:val="28"/>
          <w:szCs w:val="28"/>
        </w:rPr>
        <w:t>При цьому виникає великий ризик маніпулювання з боку його оточення і консультантів, а також ризик того, що консультант може використати факт звернення до нього за консультацією у своїх особистих політичних або якихось інших цілях.</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На практиці будь-який політик використовує одночасно всі типи консультування, варіюючи їхнє співвідношення залежно від особливостей свого характеру, від загальної політичної обстановки моменту, проблеми, що викликає потребу в такій консультації, і своїх конкретних цілей і намірів у даній ситуації.</w:t>
      </w:r>
      <w:r w:rsidR="009B6D8A">
        <w:rPr>
          <w:rFonts w:ascii="Times New Roman" w:hAnsi="Times New Roman" w:cs="Times New Roman"/>
          <w:sz w:val="28"/>
          <w:szCs w:val="28"/>
        </w:rPr>
        <w:t xml:space="preserve"> </w:t>
      </w:r>
      <w:r w:rsidRPr="006826FA">
        <w:rPr>
          <w:rFonts w:ascii="Times New Roman" w:hAnsi="Times New Roman" w:cs="Times New Roman"/>
          <w:sz w:val="28"/>
          <w:szCs w:val="28"/>
        </w:rPr>
        <w:lastRenderedPageBreak/>
        <w:t>Кожен із трьох названих видів консультування має для політичного лідера, керівника різну когнітивну, інформаційну, практичну і політичну цінність. Не зупиняючись на цьому докладно, виділимо лише головне, що визначає ступінь цінності для політика як факту конкретної консультації, так і її змісту.</w:t>
      </w:r>
    </w:p>
    <w:p w:rsidR="009B6D8A" w:rsidRPr="00E72CA2"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xml:space="preserve">До зовнішніх консультацій політики вдаються в тих випадках, коли компетенція помічників, радників і консультантів виявляється недостатньою. Найчастішим випадком звернення до послуг </w:t>
      </w:r>
      <w:r w:rsidR="00DC0306">
        <w:rPr>
          <w:rFonts w:ascii="Times New Roman" w:hAnsi="Times New Roman" w:cs="Times New Roman"/>
          <w:sz w:val="28"/>
          <w:szCs w:val="28"/>
        </w:rPr>
        <w:t>«</w:t>
      </w:r>
      <w:r w:rsidRPr="006826FA">
        <w:rPr>
          <w:rFonts w:ascii="Times New Roman" w:hAnsi="Times New Roman" w:cs="Times New Roman"/>
          <w:sz w:val="28"/>
          <w:szCs w:val="28"/>
        </w:rPr>
        <w:t>зовнішніх</w:t>
      </w:r>
      <w:r w:rsidR="00DC0306">
        <w:rPr>
          <w:rFonts w:ascii="Times New Roman" w:hAnsi="Times New Roman" w:cs="Times New Roman"/>
          <w:sz w:val="28"/>
          <w:szCs w:val="28"/>
        </w:rPr>
        <w:t>»</w:t>
      </w:r>
      <w:r w:rsidRPr="006826FA">
        <w:rPr>
          <w:rFonts w:ascii="Times New Roman" w:hAnsi="Times New Roman" w:cs="Times New Roman"/>
          <w:sz w:val="28"/>
          <w:szCs w:val="28"/>
        </w:rPr>
        <w:t xml:space="preserve"> консультантів є ухвалення рішення політика брати участь у виборах.</w:t>
      </w:r>
      <w:r w:rsidR="00D81CB7">
        <w:rPr>
          <w:rFonts w:ascii="Times New Roman" w:hAnsi="Times New Roman" w:cs="Times New Roman"/>
          <w:sz w:val="28"/>
          <w:szCs w:val="28"/>
        </w:rPr>
        <w:t xml:space="preserve"> </w:t>
      </w:r>
      <w:r w:rsidRPr="006826FA">
        <w:rPr>
          <w:rFonts w:ascii="Times New Roman" w:hAnsi="Times New Roman" w:cs="Times New Roman"/>
          <w:sz w:val="28"/>
          <w:szCs w:val="28"/>
        </w:rPr>
        <w:t xml:space="preserve">Зовнішнє </w:t>
      </w:r>
      <w:r w:rsidRPr="00FC51DC">
        <w:rPr>
          <w:rFonts w:ascii="Times New Roman" w:hAnsi="Times New Roman" w:cs="Times New Roman"/>
          <w:sz w:val="28"/>
          <w:szCs w:val="28"/>
        </w:rPr>
        <w:t>консультування проводять незалежні агентства, спеціалізовані політичні консалтингові фірми, дослідницькі структури</w:t>
      </w:r>
      <w:r w:rsidR="00FC51DC" w:rsidRPr="00FC51DC">
        <w:rPr>
          <w:rFonts w:ascii="Times New Roman" w:hAnsi="Times New Roman" w:cs="Times New Roman"/>
          <w:sz w:val="28"/>
          <w:szCs w:val="28"/>
        </w:rPr>
        <w:t xml:space="preserve">, інформаційно-аналітичні </w:t>
      </w:r>
      <w:r w:rsidR="00FC51DC" w:rsidRPr="00E72CA2">
        <w:rPr>
          <w:rFonts w:ascii="Times New Roman" w:hAnsi="Times New Roman" w:cs="Times New Roman"/>
          <w:sz w:val="28"/>
          <w:szCs w:val="28"/>
        </w:rPr>
        <w:t xml:space="preserve">відділи, прес-служби, радники, експерти, піар-служби </w:t>
      </w:r>
      <w:r w:rsidRPr="00E72CA2">
        <w:rPr>
          <w:rFonts w:ascii="Times New Roman" w:hAnsi="Times New Roman" w:cs="Times New Roman"/>
          <w:sz w:val="28"/>
          <w:szCs w:val="28"/>
        </w:rPr>
        <w:t>та індивідуальні</w:t>
      </w:r>
      <w:r w:rsidRPr="00FC51DC">
        <w:rPr>
          <w:rFonts w:ascii="Times New Roman" w:hAnsi="Times New Roman" w:cs="Times New Roman"/>
          <w:sz w:val="28"/>
          <w:szCs w:val="28"/>
        </w:rPr>
        <w:t xml:space="preserve"> політконсультанти </w:t>
      </w:r>
      <w:r w:rsidRPr="00E72CA2">
        <w:rPr>
          <w:rFonts w:ascii="Times New Roman" w:hAnsi="Times New Roman" w:cs="Times New Roman"/>
          <w:sz w:val="28"/>
          <w:szCs w:val="28"/>
        </w:rPr>
        <w:t>шляхом укладення договору, в якому міститься перелік послуг, які надають, і обумовлюються умови їхньої оплати.</w:t>
      </w:r>
      <w:r w:rsidR="009B6D8A" w:rsidRPr="00E72CA2">
        <w:rPr>
          <w:rFonts w:ascii="Times New Roman" w:hAnsi="Times New Roman" w:cs="Times New Roman"/>
          <w:sz w:val="28"/>
          <w:szCs w:val="28"/>
        </w:rPr>
        <w:t xml:space="preserve"> Зовнішнє консультування також </w:t>
      </w:r>
      <w:r w:rsidR="00432BC7" w:rsidRPr="00E72CA2">
        <w:rPr>
          <w:rFonts w:ascii="Times New Roman" w:hAnsi="Times New Roman" w:cs="Times New Roman"/>
          <w:sz w:val="28"/>
          <w:szCs w:val="28"/>
        </w:rPr>
        <w:t xml:space="preserve">варто поділити </w:t>
      </w:r>
      <w:r w:rsidR="009B6D8A" w:rsidRPr="00E72CA2">
        <w:rPr>
          <w:rFonts w:ascii="Times New Roman" w:hAnsi="Times New Roman" w:cs="Times New Roman"/>
          <w:sz w:val="28"/>
          <w:szCs w:val="28"/>
        </w:rPr>
        <w:t xml:space="preserve">на формальне, неформальне </w:t>
      </w:r>
      <w:r w:rsidR="00432BC7" w:rsidRPr="00E72CA2">
        <w:rPr>
          <w:rFonts w:ascii="Times New Roman" w:hAnsi="Times New Roman" w:cs="Times New Roman"/>
          <w:sz w:val="28"/>
          <w:szCs w:val="28"/>
        </w:rPr>
        <w:t>й</w:t>
      </w:r>
      <w:r w:rsidR="009B6D8A" w:rsidRPr="00E72CA2">
        <w:rPr>
          <w:rFonts w:ascii="Times New Roman" w:hAnsi="Times New Roman" w:cs="Times New Roman"/>
          <w:sz w:val="28"/>
          <w:szCs w:val="28"/>
        </w:rPr>
        <w:t xml:space="preserve"> змішане. До суб’єктів зовнішнього формального консалтингу </w:t>
      </w:r>
      <w:r w:rsidR="00403A0B" w:rsidRPr="00E72CA2">
        <w:rPr>
          <w:rFonts w:ascii="Times New Roman" w:hAnsi="Times New Roman" w:cs="Times New Roman"/>
          <w:sz w:val="28"/>
          <w:szCs w:val="28"/>
        </w:rPr>
        <w:t>відносять</w:t>
      </w:r>
      <w:r w:rsidR="009B6D8A" w:rsidRPr="00E72CA2">
        <w:rPr>
          <w:rFonts w:ascii="Times New Roman" w:hAnsi="Times New Roman" w:cs="Times New Roman"/>
          <w:sz w:val="28"/>
          <w:szCs w:val="28"/>
        </w:rPr>
        <w:t xml:space="preserve">: науковців (політологи, соціологи, </w:t>
      </w:r>
      <w:r w:rsidR="00403A0B" w:rsidRPr="00E72CA2">
        <w:rPr>
          <w:rFonts w:ascii="Times New Roman" w:hAnsi="Times New Roman" w:cs="Times New Roman"/>
          <w:sz w:val="28"/>
          <w:szCs w:val="28"/>
        </w:rPr>
        <w:t xml:space="preserve">психологи, </w:t>
      </w:r>
      <w:r w:rsidR="009B6D8A" w:rsidRPr="00E72CA2">
        <w:rPr>
          <w:rFonts w:ascii="Times New Roman" w:hAnsi="Times New Roman" w:cs="Times New Roman"/>
          <w:sz w:val="28"/>
          <w:szCs w:val="28"/>
        </w:rPr>
        <w:t>філософи, юристи</w:t>
      </w:r>
      <w:r w:rsidR="00403A0B" w:rsidRPr="00E72CA2">
        <w:rPr>
          <w:rFonts w:ascii="Times New Roman" w:hAnsi="Times New Roman" w:cs="Times New Roman"/>
          <w:sz w:val="28"/>
          <w:szCs w:val="28"/>
        </w:rPr>
        <w:t>, історики</w:t>
      </w:r>
      <w:r w:rsidR="009B6D8A" w:rsidRPr="00E72CA2">
        <w:rPr>
          <w:rFonts w:ascii="Times New Roman" w:hAnsi="Times New Roman" w:cs="Times New Roman"/>
          <w:sz w:val="28"/>
          <w:szCs w:val="28"/>
        </w:rPr>
        <w:t xml:space="preserve">); громадські організації </w:t>
      </w:r>
      <w:r w:rsidR="00403A0B" w:rsidRPr="00E72CA2">
        <w:rPr>
          <w:rFonts w:ascii="Times New Roman" w:hAnsi="Times New Roman" w:cs="Times New Roman"/>
          <w:sz w:val="28"/>
          <w:szCs w:val="28"/>
        </w:rPr>
        <w:t>й</w:t>
      </w:r>
      <w:r w:rsidR="009B6D8A" w:rsidRPr="00E72CA2">
        <w:rPr>
          <w:rFonts w:ascii="Times New Roman" w:hAnsi="Times New Roman" w:cs="Times New Roman"/>
          <w:sz w:val="28"/>
          <w:szCs w:val="28"/>
        </w:rPr>
        <w:t xml:space="preserve"> громадські ради при</w:t>
      </w:r>
      <w:r w:rsidR="00403A0B" w:rsidRPr="00E72CA2">
        <w:rPr>
          <w:rFonts w:ascii="Times New Roman" w:hAnsi="Times New Roman" w:cs="Times New Roman"/>
          <w:sz w:val="28"/>
          <w:szCs w:val="28"/>
        </w:rPr>
        <w:t xml:space="preserve"> відомствах,</w:t>
      </w:r>
      <w:r w:rsidR="009B6D8A" w:rsidRPr="00E72CA2">
        <w:rPr>
          <w:rFonts w:ascii="Times New Roman" w:hAnsi="Times New Roman" w:cs="Times New Roman"/>
          <w:sz w:val="28"/>
          <w:szCs w:val="28"/>
        </w:rPr>
        <w:t xml:space="preserve"> міністерствах; політичних консультантів (як окремі консультанти, так і консалтингові </w:t>
      </w:r>
      <w:r w:rsidR="00403A0B" w:rsidRPr="00E72CA2">
        <w:rPr>
          <w:rFonts w:ascii="Times New Roman" w:hAnsi="Times New Roman" w:cs="Times New Roman"/>
          <w:sz w:val="28"/>
          <w:szCs w:val="28"/>
        </w:rPr>
        <w:t xml:space="preserve">фірми, </w:t>
      </w:r>
      <w:r w:rsidR="009B6D8A" w:rsidRPr="00E72CA2">
        <w:rPr>
          <w:rFonts w:ascii="Times New Roman" w:hAnsi="Times New Roman" w:cs="Times New Roman"/>
          <w:sz w:val="28"/>
          <w:szCs w:val="28"/>
        </w:rPr>
        <w:t xml:space="preserve">групи) </w:t>
      </w:r>
      <w:r w:rsidR="00221356" w:rsidRPr="00AF650F">
        <w:rPr>
          <w:rFonts w:ascii="Times New Roman" w:hAnsi="Times New Roman" w:cs="Times New Roman"/>
          <w:sz w:val="28"/>
          <w:szCs w:val="28"/>
        </w:rPr>
        <w:t>[</w:t>
      </w:r>
      <w:r w:rsidR="00221356">
        <w:rPr>
          <w:rFonts w:ascii="Times New Roman" w:hAnsi="Times New Roman" w:cs="Times New Roman"/>
          <w:sz w:val="28"/>
          <w:szCs w:val="28"/>
        </w:rPr>
        <w:t>2</w:t>
      </w:r>
      <w:r w:rsidR="00221356" w:rsidRPr="00AF650F">
        <w:rPr>
          <w:rFonts w:ascii="Times New Roman" w:hAnsi="Times New Roman" w:cs="Times New Roman"/>
          <w:sz w:val="28"/>
          <w:szCs w:val="28"/>
        </w:rPr>
        <w:t>]</w:t>
      </w:r>
      <w:r w:rsidR="00221356">
        <w:rPr>
          <w:rFonts w:ascii="Times New Roman" w:hAnsi="Times New Roman" w:cs="Times New Roman"/>
          <w:sz w:val="28"/>
          <w:szCs w:val="28"/>
        </w:rPr>
        <w:t>.</w:t>
      </w:r>
    </w:p>
    <w:p w:rsidR="00403A0B" w:rsidRDefault="00432BC7" w:rsidP="00D81CB7">
      <w:pPr>
        <w:widowControl w:val="0"/>
        <w:spacing w:after="0" w:line="360" w:lineRule="auto"/>
        <w:ind w:firstLine="567"/>
        <w:jc w:val="both"/>
        <w:rPr>
          <w:rFonts w:ascii="Times New Roman" w:hAnsi="Times New Roman" w:cs="Times New Roman"/>
          <w:sz w:val="28"/>
          <w:szCs w:val="28"/>
        </w:rPr>
      </w:pPr>
      <w:r w:rsidRPr="00E72CA2">
        <w:rPr>
          <w:rFonts w:ascii="Times New Roman" w:hAnsi="Times New Roman" w:cs="Times New Roman"/>
          <w:sz w:val="28"/>
          <w:szCs w:val="28"/>
        </w:rPr>
        <w:t>У своїй дослідницькій роботі Свирид З.В. проаналізува</w:t>
      </w:r>
      <w:r w:rsidR="00403A0B" w:rsidRPr="00E72CA2">
        <w:rPr>
          <w:rFonts w:ascii="Times New Roman" w:hAnsi="Times New Roman" w:cs="Times New Roman"/>
          <w:sz w:val="28"/>
          <w:szCs w:val="28"/>
        </w:rPr>
        <w:t>в</w:t>
      </w:r>
      <w:r w:rsidRPr="00E72CA2">
        <w:rPr>
          <w:rFonts w:ascii="Times New Roman" w:hAnsi="Times New Roman" w:cs="Times New Roman"/>
          <w:sz w:val="28"/>
          <w:szCs w:val="28"/>
        </w:rPr>
        <w:t xml:space="preserve"> типологію політичного консалтингу, висуваючи перевагу зовнішньому консультуванню через його природну об'єктивність</w:t>
      </w:r>
      <w:r w:rsidRPr="00403A0B">
        <w:rPr>
          <w:rFonts w:ascii="Times New Roman" w:hAnsi="Times New Roman" w:cs="Times New Roman"/>
          <w:sz w:val="28"/>
          <w:szCs w:val="28"/>
        </w:rPr>
        <w:t>, неупередженість та спрямованість на досягнення результату. У той же час, дослідник відзначає, що відсутність внутрішнього політичного консультування в нашій державі є майже неможливою протягом кількох десятків років. Це пов'язано з тим, що громадяни виявляють настороженість щодо впливу політичних консультантів на політичний процес, що проявляється у недовірі до цієї форми консультування та співробітництві з політичними суб'єктами [</w:t>
      </w:r>
      <w:r w:rsidR="00221356">
        <w:rPr>
          <w:rFonts w:ascii="Times New Roman" w:hAnsi="Times New Roman" w:cs="Times New Roman"/>
          <w:sz w:val="28"/>
          <w:szCs w:val="28"/>
        </w:rPr>
        <w:t>18, с. 129</w:t>
      </w:r>
      <w:r w:rsidRPr="00403A0B">
        <w:rPr>
          <w:rFonts w:ascii="Times New Roman" w:hAnsi="Times New Roman" w:cs="Times New Roman"/>
          <w:sz w:val="28"/>
          <w:szCs w:val="28"/>
        </w:rPr>
        <w:t>].</w:t>
      </w:r>
      <w:r w:rsidR="009E67D7">
        <w:rPr>
          <w:rFonts w:ascii="Times New Roman" w:hAnsi="Times New Roman" w:cs="Times New Roman"/>
          <w:sz w:val="28"/>
          <w:szCs w:val="28"/>
        </w:rPr>
        <w:t xml:space="preserve"> </w:t>
      </w:r>
    </w:p>
    <w:p w:rsidR="00FC51DC" w:rsidRDefault="009E67D7"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Переваги та недоліки внутрішнього та зовнішнього політичного консультування подано в додатку А (зокрема, вагомими перевагами зовнішнього консультування є </w:t>
      </w:r>
      <w:r w:rsidR="00704576">
        <w:rPr>
          <w:rFonts w:ascii="Times New Roman" w:hAnsi="Times New Roman" w:cs="Times New Roman"/>
          <w:sz w:val="28"/>
          <w:szCs w:val="28"/>
        </w:rPr>
        <w:t xml:space="preserve">нейтральна перспектива, експертиза та спеціалізація, </w:t>
      </w:r>
      <w:r w:rsidR="00704576">
        <w:rPr>
          <w:rFonts w:ascii="Times New Roman" w:hAnsi="Times New Roman" w:cs="Times New Roman"/>
          <w:sz w:val="28"/>
          <w:szCs w:val="28"/>
        </w:rPr>
        <w:lastRenderedPageBreak/>
        <w:t>об’єктивність. Цілеспрямованість, інновації; а перевагами внутрішнього є: глибоке розуміння поставлених завдань, миттєве реагування, культурна інтеграція, економічна ефективність, конфіденційність).</w:t>
      </w:r>
    </w:p>
    <w:p w:rsidR="0021790E" w:rsidRPr="006826FA" w:rsidRDefault="00DC0306"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Важливим є класифікація політичного консультування щодо сфер його впливу та напрямів застосування:</w:t>
      </w:r>
      <w:r w:rsidR="00D80B1B">
        <w:rPr>
          <w:rFonts w:ascii="Times New Roman" w:hAnsi="Times New Roman" w:cs="Times New Roman"/>
          <w:sz w:val="28"/>
          <w:szCs w:val="28"/>
        </w:rPr>
        <w:t xml:space="preserve"> </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інформаційно-аналітичне – необхідно у тих випадках, коли політику потрібна всебічна аналітична інформація з тієї чи іншої проблеми. Наприклад, політик роздумує, чи варто вступати у передвиборчу боротьбу. Для остаточного рішення йому потрібна інформація щодо</w:t>
      </w:r>
      <w:r w:rsidR="00DC0306">
        <w:rPr>
          <w:rFonts w:ascii="Times New Roman" w:hAnsi="Times New Roman" w:cs="Times New Roman"/>
          <w:sz w:val="28"/>
          <w:szCs w:val="28"/>
        </w:rPr>
        <w:t xml:space="preserve"> </w:t>
      </w:r>
      <w:r w:rsidRPr="006826FA">
        <w:rPr>
          <w:rFonts w:ascii="Times New Roman" w:hAnsi="Times New Roman" w:cs="Times New Roman"/>
          <w:sz w:val="28"/>
          <w:szCs w:val="28"/>
        </w:rPr>
        <w:t>діагностики проблеми та прогнозу розвитку ситуації;</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іміджмейкінг – допомога у роботі над власним іміджем. Політик набуває вміння та навички, необхідні для ефективного публічного виступу та спілкування з аудиторією, вчиться правильно вести себе у важких ситуаціях, виступати перед телекамерами тощо;</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проектування політичних кампаній – аналіз та діагностика ситуації, розробка фахівцями стратегії та тактики політичної кампанії відповідно до цілей політичного діяча;</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підготовка та проведення інформаційних кампаній – комплексний вид послуг, що передбачає проведення тотальних інформаційних кампаній, але може здійснюватись і за окремими напрямками, наприклад, рекламна кампанія у ЗМІ, підготовка публікацій у пресі тощо;</w:t>
      </w:r>
    </w:p>
    <w:p w:rsidR="0021790E" w:rsidRPr="006826FA" w:rsidRDefault="0021790E"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організаційно-управлінські послуги – надання допомоги в організації та управлінні політичною кампанією, у створенні виборчого штабу, контроль за роботою виборчого</w:t>
      </w:r>
      <w:r w:rsidR="00DC0306">
        <w:rPr>
          <w:rFonts w:ascii="Times New Roman" w:hAnsi="Times New Roman" w:cs="Times New Roman"/>
          <w:sz w:val="28"/>
          <w:szCs w:val="28"/>
        </w:rPr>
        <w:t xml:space="preserve"> </w:t>
      </w:r>
      <w:r w:rsidRPr="006826FA">
        <w:rPr>
          <w:rFonts w:ascii="Times New Roman" w:hAnsi="Times New Roman" w:cs="Times New Roman"/>
          <w:sz w:val="28"/>
          <w:szCs w:val="28"/>
        </w:rPr>
        <w:t>штабу тощо;</w:t>
      </w:r>
    </w:p>
    <w:p w:rsidR="0021790E" w:rsidRPr="006826FA" w:rsidRDefault="0021790E" w:rsidP="00D81CB7">
      <w:pPr>
        <w:widowControl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навчання</w:t>
      </w:r>
      <w:r w:rsidR="00C73AD9">
        <w:rPr>
          <w:rFonts w:ascii="Times New Roman" w:hAnsi="Times New Roman" w:cs="Times New Roman"/>
          <w:sz w:val="28"/>
          <w:szCs w:val="28"/>
        </w:rPr>
        <w:t xml:space="preserve"> </w:t>
      </w:r>
      <w:r w:rsidRPr="006826FA">
        <w:rPr>
          <w:rFonts w:ascii="Times New Roman" w:hAnsi="Times New Roman" w:cs="Times New Roman"/>
          <w:sz w:val="28"/>
          <w:szCs w:val="28"/>
        </w:rPr>
        <w:t>– надання деяких консалтингових послуг, що супроводжується навчанням</w:t>
      </w:r>
      <w:r w:rsidR="00F15C26">
        <w:rPr>
          <w:rFonts w:ascii="Times New Roman" w:hAnsi="Times New Roman" w:cs="Times New Roman"/>
          <w:sz w:val="28"/>
          <w:szCs w:val="28"/>
        </w:rPr>
        <w:t>/проведенням тренінгу,</w:t>
      </w:r>
      <w:r w:rsidRPr="006826FA">
        <w:rPr>
          <w:rFonts w:ascii="Times New Roman" w:hAnsi="Times New Roman" w:cs="Times New Roman"/>
          <w:sz w:val="28"/>
          <w:szCs w:val="28"/>
        </w:rPr>
        <w:t xml:space="preserve"> як самого політика</w:t>
      </w:r>
      <w:r w:rsidR="00F15C26">
        <w:rPr>
          <w:rFonts w:ascii="Times New Roman" w:hAnsi="Times New Roman" w:cs="Times New Roman"/>
          <w:sz w:val="28"/>
          <w:szCs w:val="28"/>
        </w:rPr>
        <w:t xml:space="preserve"> так і</w:t>
      </w:r>
      <w:r w:rsidRPr="006826FA">
        <w:rPr>
          <w:rFonts w:ascii="Times New Roman" w:hAnsi="Times New Roman" w:cs="Times New Roman"/>
          <w:sz w:val="28"/>
          <w:szCs w:val="28"/>
        </w:rPr>
        <w:t xml:space="preserve"> працівників його апарату</w:t>
      </w:r>
      <w:r w:rsidR="00D80B1B">
        <w:rPr>
          <w:rFonts w:ascii="Times New Roman" w:hAnsi="Times New Roman" w:cs="Times New Roman"/>
          <w:sz w:val="28"/>
          <w:szCs w:val="28"/>
        </w:rPr>
        <w:t xml:space="preserve"> </w:t>
      </w:r>
      <w:r w:rsidRPr="006826FA">
        <w:rPr>
          <w:rFonts w:ascii="Times New Roman" w:hAnsi="Times New Roman" w:cs="Times New Roman"/>
          <w:sz w:val="28"/>
          <w:szCs w:val="28"/>
        </w:rPr>
        <w:t>[</w:t>
      </w:r>
      <w:r w:rsidR="00E879A4">
        <w:rPr>
          <w:rFonts w:ascii="Times New Roman" w:hAnsi="Times New Roman" w:cs="Times New Roman"/>
          <w:sz w:val="28"/>
          <w:szCs w:val="28"/>
        </w:rPr>
        <w:t>19</w:t>
      </w:r>
      <w:r w:rsidRPr="006826FA">
        <w:rPr>
          <w:rFonts w:ascii="Times New Roman" w:hAnsi="Times New Roman" w:cs="Times New Roman"/>
          <w:sz w:val="28"/>
          <w:szCs w:val="28"/>
        </w:rPr>
        <w:t xml:space="preserve">, </w:t>
      </w:r>
      <w:r w:rsidR="00E879A4">
        <w:rPr>
          <w:rFonts w:ascii="Times New Roman" w:hAnsi="Times New Roman" w:cs="Times New Roman"/>
          <w:sz w:val="28"/>
          <w:szCs w:val="28"/>
        </w:rPr>
        <w:t>с.162</w:t>
      </w:r>
      <w:r w:rsidRPr="006826FA">
        <w:rPr>
          <w:rFonts w:ascii="Times New Roman" w:hAnsi="Times New Roman" w:cs="Times New Roman"/>
          <w:sz w:val="28"/>
          <w:szCs w:val="28"/>
        </w:rPr>
        <w:t>].</w:t>
      </w:r>
    </w:p>
    <w:p w:rsidR="0021790E" w:rsidRPr="006826FA" w:rsidRDefault="00F15C26" w:rsidP="00D81CB7">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Щодо такої класифікації, як т</w:t>
      </w:r>
      <w:r w:rsidR="0021790E" w:rsidRPr="006826FA">
        <w:rPr>
          <w:rFonts w:ascii="Times New Roman" w:hAnsi="Times New Roman" w:cs="Times New Roman"/>
          <w:sz w:val="28"/>
          <w:szCs w:val="28"/>
        </w:rPr>
        <w:t>ривалості взаємодії з клієнтом</w:t>
      </w:r>
      <w:r>
        <w:rPr>
          <w:rFonts w:ascii="Times New Roman" w:hAnsi="Times New Roman" w:cs="Times New Roman"/>
          <w:sz w:val="28"/>
          <w:szCs w:val="28"/>
        </w:rPr>
        <w:t>, то с</w:t>
      </w:r>
      <w:r w:rsidR="0021790E" w:rsidRPr="006826FA">
        <w:rPr>
          <w:rFonts w:ascii="Times New Roman" w:hAnsi="Times New Roman" w:cs="Times New Roman"/>
          <w:sz w:val="28"/>
          <w:szCs w:val="28"/>
        </w:rPr>
        <w:t xml:space="preserve">юди відносяться разове та довгострокове консультування. Разове консультування ведеться з незначних проблем, воно може істотно вплинути на політичного </w:t>
      </w:r>
      <w:r w:rsidR="0021790E" w:rsidRPr="006826FA">
        <w:rPr>
          <w:rFonts w:ascii="Times New Roman" w:hAnsi="Times New Roman" w:cs="Times New Roman"/>
          <w:sz w:val="28"/>
          <w:szCs w:val="28"/>
        </w:rPr>
        <w:lastRenderedPageBreak/>
        <w:t>суб'єкта. Довгострокове консультування проводиться з урахуванням договорів. І тут консультант тісно співпрацює з клієнтом всіх етапах реалізації проекту</w:t>
      </w:r>
      <w:r>
        <w:rPr>
          <w:rFonts w:ascii="Times New Roman" w:hAnsi="Times New Roman" w:cs="Times New Roman"/>
          <w:sz w:val="28"/>
          <w:szCs w:val="28"/>
        </w:rPr>
        <w:t>.</w:t>
      </w:r>
    </w:p>
    <w:p w:rsidR="0021790E" w:rsidRPr="006826FA" w:rsidRDefault="00D81CB7"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w:t>
      </w:r>
      <w:r w:rsidR="00F15C26">
        <w:rPr>
          <w:rFonts w:ascii="Times New Roman" w:hAnsi="Times New Roman" w:cs="Times New Roman"/>
          <w:sz w:val="28"/>
          <w:szCs w:val="28"/>
        </w:rPr>
        <w:t xml:space="preserve"> класифікаційної ознаки методу політичного консультування: п</w:t>
      </w:r>
      <w:r w:rsidR="0021790E" w:rsidRPr="006826FA">
        <w:rPr>
          <w:rFonts w:ascii="Times New Roman" w:hAnsi="Times New Roman" w:cs="Times New Roman"/>
          <w:sz w:val="28"/>
          <w:szCs w:val="28"/>
        </w:rPr>
        <w:t>ри психолого-педагогічному політичному консультуванні ведеться навчання клієнтів методам політичної діяльності, спрямованим на підвищення політичної кваліфікації клієнтів, наприклад, питанням удосконалення програм, методик навчання політиків. Психологічне консультування супроводжується проведенням медико-психологічної чи судово-психологічної експертизи. Для вирішення психологічних проблем, що виникають під час політичного консультування, створюються багатопрофільні експертні комісії. Економічне консультування використовується у комерційних структурах, під час проведення політичних заходів політичний консультант стикається з економічними та управлінськими проблемами, пов'язаними з політичною сферою, і тоді політичний консультант запрошує до співпраці консультантів, які працюють у економічній сфері. Правове консультування має на меті запобігання можливим порушенням законодавства, з чим нерідко стикається політичний лідер, наприклад, у ході виборчої кампанії;</w:t>
      </w:r>
    </w:p>
    <w:p w:rsidR="00C73AD9" w:rsidRPr="006826FA" w:rsidRDefault="00C73AD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Разом з тим, варто </w:t>
      </w:r>
      <w:r w:rsidRPr="004B2B63">
        <w:rPr>
          <w:rFonts w:ascii="Times New Roman" w:hAnsi="Times New Roman" w:cs="Times New Roman"/>
          <w:sz w:val="28"/>
          <w:szCs w:val="28"/>
        </w:rPr>
        <w:t>класифікувати політичне консультування і за змістом консалтингових послуг: ноу-хау, комунікаційний та персональний консалтинг. Ноу-хау консалтинг - це втілення ідей політиків в організаційні та правові рішення, аналіз усіх аспектів політичної діяльності, таких як політичні та партійні системи, правові та політичні системні рішення</w:t>
      </w:r>
      <w:r w:rsidRPr="006826FA">
        <w:rPr>
          <w:rFonts w:ascii="Times New Roman" w:hAnsi="Times New Roman" w:cs="Times New Roman"/>
          <w:sz w:val="28"/>
          <w:szCs w:val="28"/>
        </w:rPr>
        <w:t xml:space="preserve">, імідж, виборче законодавство тощо в політичних системах по всьому світу. </w:t>
      </w:r>
    </w:p>
    <w:p w:rsidR="00C73AD9" w:rsidRDefault="00C73AD9" w:rsidP="00D81CB7">
      <w:pPr>
        <w:widowControl w:val="0"/>
        <w:shd w:val="clear" w:color="auto" w:fill="FFFFFF"/>
        <w:tabs>
          <w:tab w:val="left" w:pos="993"/>
        </w:tabs>
        <w:autoSpaceDE w:val="0"/>
        <w:autoSpaceDN w:val="0"/>
        <w:adjustRightInd w:val="0"/>
        <w:spacing w:after="0" w:line="360" w:lineRule="auto"/>
        <w:ind w:firstLine="567"/>
        <w:jc w:val="both"/>
        <w:rPr>
          <w:rFonts w:ascii="Times New Roman" w:hAnsi="Times New Roman" w:cs="Times New Roman"/>
          <w:sz w:val="28"/>
          <w:szCs w:val="28"/>
        </w:rPr>
      </w:pPr>
      <w:r w:rsidRPr="006826FA">
        <w:rPr>
          <w:rFonts w:ascii="Times New Roman" w:hAnsi="Times New Roman" w:cs="Times New Roman"/>
          <w:sz w:val="28"/>
          <w:szCs w:val="28"/>
        </w:rPr>
        <w:t xml:space="preserve">Комунікаційний консалтинг базується на плануванні та проведенні політичних і виборчих кампаній в цілому, починаючи від проведення опитувань громадської думки, дослідження політичної ситуації та аналізу вихідної ситуації, розробки стратегії і закінчуючи вибором та реалізацією інструментів політичної та виборчої кампанії. Сюди також входять тренінги для політиків і виборчих команд та інші послуги, необхідні у сфері комунікації, такі як координація роботи над рекламними роликами і рекламою в ЗМІ, виробництво агітаційних матеріалів або послуги, пов'язані зі створенням іміджу. </w:t>
      </w:r>
      <w:r>
        <w:rPr>
          <w:rFonts w:ascii="Times New Roman" w:hAnsi="Times New Roman" w:cs="Times New Roman"/>
          <w:sz w:val="28"/>
          <w:szCs w:val="28"/>
        </w:rPr>
        <w:t>Також</w:t>
      </w:r>
      <w:r w:rsidRPr="006826FA">
        <w:rPr>
          <w:rFonts w:ascii="Times New Roman" w:hAnsi="Times New Roman" w:cs="Times New Roman"/>
          <w:sz w:val="28"/>
          <w:szCs w:val="28"/>
        </w:rPr>
        <w:t xml:space="preserve">, персональне консультування - це </w:t>
      </w:r>
      <w:r w:rsidRPr="006826FA">
        <w:rPr>
          <w:rFonts w:ascii="Times New Roman" w:hAnsi="Times New Roman" w:cs="Times New Roman"/>
          <w:sz w:val="28"/>
          <w:szCs w:val="28"/>
        </w:rPr>
        <w:lastRenderedPageBreak/>
        <w:t xml:space="preserve">допомога у плануванні та розвитку кар'єри політиків, як початківців, так і досвідчених. Для досягнення цієї мети використовуються сучасні та оригінальні аналітичні та дослідницькі методи. Такий вид консалтингу також займається розвитком особистих компетенцій та політичних навичок у формі </w:t>
      </w:r>
      <w:r w:rsidRPr="000C371B">
        <w:rPr>
          <w:rFonts w:ascii="Times New Roman" w:hAnsi="Times New Roman" w:cs="Times New Roman"/>
          <w:sz w:val="28"/>
          <w:szCs w:val="28"/>
        </w:rPr>
        <w:t>тренінгу/коучингу.</w:t>
      </w:r>
    </w:p>
    <w:p w:rsidR="00B96FD4" w:rsidRPr="00B96FD4" w:rsidRDefault="00B96FD4" w:rsidP="00D81CB7">
      <w:pPr>
        <w:widowControl w:val="0"/>
        <w:spacing w:after="0" w:line="360" w:lineRule="auto"/>
        <w:ind w:firstLine="567"/>
        <w:jc w:val="both"/>
        <w:rPr>
          <w:rFonts w:ascii="Times New Roman" w:hAnsi="Times New Roman" w:cs="Times New Roman"/>
          <w:sz w:val="28"/>
          <w:szCs w:val="28"/>
        </w:rPr>
      </w:pPr>
      <w:r w:rsidRPr="00B96FD4">
        <w:rPr>
          <w:rFonts w:ascii="Times New Roman" w:hAnsi="Times New Roman" w:cs="Times New Roman"/>
          <w:sz w:val="28"/>
          <w:szCs w:val="28"/>
        </w:rPr>
        <w:t xml:space="preserve">Сучасна дефініція політичних </w:t>
      </w:r>
      <w:r w:rsidRPr="00ED237E">
        <w:rPr>
          <w:rFonts w:ascii="Times New Roman" w:hAnsi="Times New Roman" w:cs="Times New Roman"/>
          <w:sz w:val="28"/>
          <w:szCs w:val="28"/>
        </w:rPr>
        <w:t>технологій є досить розмитою. Політ</w:t>
      </w:r>
      <w:r w:rsidR="006C2670" w:rsidRPr="00ED237E">
        <w:rPr>
          <w:rFonts w:ascii="Times New Roman" w:hAnsi="Times New Roman" w:cs="Times New Roman"/>
          <w:sz w:val="28"/>
          <w:szCs w:val="28"/>
        </w:rPr>
        <w:t xml:space="preserve">ичні </w:t>
      </w:r>
      <w:r w:rsidRPr="00ED237E">
        <w:rPr>
          <w:rFonts w:ascii="Times New Roman" w:hAnsi="Times New Roman" w:cs="Times New Roman"/>
          <w:sz w:val="28"/>
          <w:szCs w:val="28"/>
        </w:rPr>
        <w:t>консультанти використовують цей термін для відносно різноманітних концепцій, що охоплюють широкий спектр стратегій та методів впливу на політичні процеси, починаючи від конкретних маніпуляти</w:t>
      </w:r>
      <w:r w:rsidRPr="00B96FD4">
        <w:rPr>
          <w:rFonts w:ascii="Times New Roman" w:hAnsi="Times New Roman" w:cs="Times New Roman"/>
          <w:sz w:val="28"/>
          <w:szCs w:val="28"/>
        </w:rPr>
        <w:t>вних методик формування громадської думки та закінчуючи стратегічними підходами та принципами.</w:t>
      </w:r>
      <w:r w:rsidR="00D81CB7">
        <w:rPr>
          <w:rFonts w:ascii="Times New Roman" w:hAnsi="Times New Roman" w:cs="Times New Roman"/>
          <w:sz w:val="28"/>
          <w:szCs w:val="28"/>
        </w:rPr>
        <w:t xml:space="preserve"> </w:t>
      </w:r>
      <w:r w:rsidRPr="00B96FD4">
        <w:rPr>
          <w:rFonts w:ascii="Times New Roman" w:hAnsi="Times New Roman" w:cs="Times New Roman"/>
          <w:sz w:val="28"/>
          <w:szCs w:val="28"/>
        </w:rPr>
        <w:t>Існують кілька типологій політичних технологій, які класифікують їх в залежності від політичної системи чи режиму. Одна з таких класифікацій розрізняє політичні технології на демократичні та недемократичні, а також на базові та другорядні. Базові політичні технології орієнтовані на масове населення та включають опитування громадської думки, референдуми, вибори тощо. Другорядні політичні технології, у свою чергу, займаються розробкою та прийняттям політичних рішень, а також організацією певних політичних заходів, таких як збори, мітинги, пікетування тощо. Крім того, політичні технології можуть бути загальними, охоплюючи максимальну кількість громадян і суб'єктів політичного процесу, або індивідуальними, спрямованими на конкретні суб'єкти політики [</w:t>
      </w:r>
      <w:r w:rsidR="00E879A4">
        <w:rPr>
          <w:rFonts w:ascii="Times New Roman" w:hAnsi="Times New Roman" w:cs="Times New Roman"/>
          <w:sz w:val="28"/>
          <w:szCs w:val="28"/>
        </w:rPr>
        <w:t>20, с. 13</w:t>
      </w:r>
      <w:r w:rsidRPr="00B96FD4">
        <w:rPr>
          <w:rFonts w:ascii="Times New Roman" w:hAnsi="Times New Roman" w:cs="Times New Roman"/>
          <w:sz w:val="28"/>
          <w:szCs w:val="28"/>
        </w:rPr>
        <w:t>].</w:t>
      </w:r>
    </w:p>
    <w:p w:rsidR="00275911" w:rsidRPr="000C371B" w:rsidRDefault="00BC0A76" w:rsidP="00D81CB7">
      <w:pPr>
        <w:widowControl w:val="0"/>
        <w:tabs>
          <w:tab w:val="left" w:pos="993"/>
        </w:tabs>
        <w:spacing w:after="0" w:line="360" w:lineRule="auto"/>
        <w:ind w:firstLine="567"/>
        <w:jc w:val="both"/>
        <w:rPr>
          <w:rFonts w:ascii="Times New Roman" w:hAnsi="Times New Roman" w:cs="Times New Roman"/>
          <w:sz w:val="28"/>
          <w:szCs w:val="28"/>
        </w:rPr>
      </w:pPr>
      <w:r w:rsidRPr="00516C0C">
        <w:rPr>
          <w:rFonts w:ascii="Times New Roman" w:hAnsi="Times New Roman" w:cs="Times New Roman"/>
          <w:sz w:val="28"/>
          <w:szCs w:val="28"/>
        </w:rPr>
        <w:t>Основними технологіями</w:t>
      </w:r>
      <w:r w:rsidR="00C4791A" w:rsidRPr="00516C0C">
        <w:rPr>
          <w:rFonts w:ascii="Times New Roman" w:hAnsi="Times New Roman" w:cs="Times New Roman"/>
          <w:sz w:val="28"/>
          <w:szCs w:val="28"/>
        </w:rPr>
        <w:t xml:space="preserve"> політичного консультування</w:t>
      </w:r>
      <w:r w:rsidR="00275911" w:rsidRPr="00516C0C">
        <w:rPr>
          <w:rFonts w:ascii="Times New Roman" w:hAnsi="Times New Roman" w:cs="Times New Roman"/>
          <w:sz w:val="28"/>
          <w:szCs w:val="28"/>
        </w:rPr>
        <w:t>, що допомагають залучати, аналізувати та мобілізувати</w:t>
      </w:r>
      <w:r w:rsidR="00275911" w:rsidRPr="000C371B">
        <w:rPr>
          <w:rFonts w:ascii="Times New Roman" w:hAnsi="Times New Roman" w:cs="Times New Roman"/>
          <w:sz w:val="28"/>
          <w:szCs w:val="28"/>
        </w:rPr>
        <w:t xml:space="preserve"> виборців для досягнення політичних цілей</w:t>
      </w:r>
      <w:r w:rsidR="00275911">
        <w:rPr>
          <w:rFonts w:ascii="Times New Roman" w:hAnsi="Times New Roman" w:cs="Times New Roman"/>
          <w:sz w:val="28"/>
          <w:szCs w:val="28"/>
        </w:rPr>
        <w:t xml:space="preserve"> є:</w:t>
      </w:r>
    </w:p>
    <w:p w:rsidR="00BC0A76" w:rsidRPr="000C371B" w:rsidRDefault="00BC0A76"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опитування</w:t>
      </w:r>
      <w:r w:rsidR="009F12FF" w:rsidRPr="000C371B">
        <w:rPr>
          <w:rFonts w:ascii="Times New Roman" w:hAnsi="Times New Roman" w:cs="Times New Roman"/>
          <w:sz w:val="28"/>
          <w:szCs w:val="28"/>
        </w:rPr>
        <w:t xml:space="preserve"> та аналітику даних</w:t>
      </w:r>
      <w:r w:rsidRPr="000C371B">
        <w:rPr>
          <w:rFonts w:ascii="Times New Roman" w:hAnsi="Times New Roman" w:cs="Times New Roman"/>
          <w:sz w:val="28"/>
          <w:szCs w:val="28"/>
        </w:rPr>
        <w:t xml:space="preserve">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використовуються для збору даних про громадську думку та настрої виборців, що дозволяє розуміти популярність кандидатів серед цільової аудиторії</w:t>
      </w:r>
      <w:r w:rsidR="009F12FF" w:rsidRPr="000C371B">
        <w:rPr>
          <w:rFonts w:ascii="Times New Roman" w:hAnsi="Times New Roman" w:cs="Times New Roman"/>
          <w:sz w:val="28"/>
          <w:szCs w:val="28"/>
        </w:rPr>
        <w:t>. Включає збір, аналіз та інтерпретацію даних для визначення стратегій кампанії та реагування на громадську думку</w:t>
      </w:r>
      <w:r w:rsidRPr="000C371B">
        <w:rPr>
          <w:rFonts w:ascii="Times New Roman" w:hAnsi="Times New Roman" w:cs="Times New Roman"/>
          <w:sz w:val="28"/>
          <w:szCs w:val="28"/>
        </w:rPr>
        <w:t>;</w:t>
      </w:r>
    </w:p>
    <w:p w:rsidR="00BC0A76" w:rsidRPr="000C371B" w:rsidRDefault="00BC0A76"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медіа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включає розробку та розміщення телевізійних та медіа-рекламних матеріалів, а також управління витратами на рекламу та присутність у соціальних мережах;</w:t>
      </w:r>
    </w:p>
    <w:p w:rsidR="009F12FF" w:rsidRPr="000C371B" w:rsidRDefault="006A5DA2"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цифровий маркетинг (</w:t>
      </w:r>
      <w:r w:rsidR="009F12FF" w:rsidRPr="000C371B">
        <w:rPr>
          <w:rFonts w:ascii="Times New Roman" w:hAnsi="Times New Roman" w:cs="Times New Roman"/>
          <w:sz w:val="28"/>
          <w:szCs w:val="28"/>
        </w:rPr>
        <w:t>соціальні медіа та інтернет-реклама</w:t>
      </w:r>
      <w:r w:rsidRPr="000C371B">
        <w:rPr>
          <w:rFonts w:ascii="Times New Roman" w:hAnsi="Times New Roman" w:cs="Times New Roman"/>
          <w:sz w:val="28"/>
          <w:szCs w:val="28"/>
        </w:rPr>
        <w:t>)</w:t>
      </w:r>
      <w:r w:rsidR="009F12FF" w:rsidRPr="000C371B">
        <w:rPr>
          <w:rFonts w:ascii="Times New Roman" w:hAnsi="Times New Roman" w:cs="Times New Roman"/>
          <w:sz w:val="28"/>
          <w:szCs w:val="28"/>
        </w:rPr>
        <w:t xml:space="preserve"> </w:t>
      </w:r>
      <w:r w:rsidR="006C2670">
        <w:rPr>
          <w:rFonts w:ascii="Times New Roman" w:hAnsi="Times New Roman" w:cs="Times New Roman"/>
          <w:sz w:val="28"/>
          <w:szCs w:val="28"/>
        </w:rPr>
        <w:t>–</w:t>
      </w:r>
      <w:r w:rsidR="009F12FF" w:rsidRPr="000C371B">
        <w:rPr>
          <w:rFonts w:ascii="Times New Roman" w:hAnsi="Times New Roman" w:cs="Times New Roman"/>
          <w:sz w:val="28"/>
          <w:szCs w:val="28"/>
        </w:rPr>
        <w:t xml:space="preserve"> </w:t>
      </w:r>
      <w:r w:rsidR="009F12FF" w:rsidRPr="000C371B">
        <w:rPr>
          <w:rFonts w:ascii="Times New Roman" w:hAnsi="Times New Roman" w:cs="Times New Roman"/>
          <w:sz w:val="28"/>
          <w:szCs w:val="28"/>
        </w:rPr>
        <w:lastRenderedPageBreak/>
        <w:t>використовуються для досягнення аудиторії через платформи соціальних мереж та веб-сайти з метою реклами кандидатів та їхніх поглядів;</w:t>
      </w:r>
    </w:p>
    <w:p w:rsidR="009F12FF" w:rsidRPr="000C371B" w:rsidRDefault="009F12FF"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технології геоданних та мікротаргетингу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дозволяють визначати географічні зони та впливати на конкретні аудиторії на основі їхніх інтересів та поглядів;</w:t>
      </w:r>
    </w:p>
    <w:p w:rsidR="009F12FF" w:rsidRPr="000C371B" w:rsidRDefault="009F12FF"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телекомунікаційні технології: включають телефонні дзвінки, SMS-розсилки та роботизовані повідомлення для залучення уваги виборців;</w:t>
      </w:r>
    </w:p>
    <w:p w:rsidR="009F12FF" w:rsidRPr="000C371B" w:rsidRDefault="00BC0A76"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прямі розсилки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зосереджені на зборі фінансових ресурсів (американськ</w:t>
      </w:r>
      <w:r w:rsidR="00804A6B" w:rsidRPr="000C371B">
        <w:rPr>
          <w:rFonts w:ascii="Times New Roman" w:hAnsi="Times New Roman" w:cs="Times New Roman"/>
          <w:sz w:val="28"/>
          <w:szCs w:val="28"/>
        </w:rPr>
        <w:t>а технологія</w:t>
      </w:r>
      <w:r w:rsidR="00482CCD">
        <w:rPr>
          <w:rFonts w:ascii="Times New Roman" w:hAnsi="Times New Roman" w:cs="Times New Roman"/>
          <w:sz w:val="28"/>
          <w:szCs w:val="28"/>
        </w:rPr>
        <w:t>, в Україні знаходиться на початковому рівні</w:t>
      </w:r>
      <w:r w:rsidR="00804A6B" w:rsidRPr="000C371B">
        <w:rPr>
          <w:rFonts w:ascii="Times New Roman" w:hAnsi="Times New Roman" w:cs="Times New Roman"/>
          <w:sz w:val="28"/>
          <w:szCs w:val="28"/>
        </w:rPr>
        <w:t xml:space="preserve">) </w:t>
      </w:r>
      <w:r w:rsidRPr="000C371B">
        <w:rPr>
          <w:rFonts w:ascii="Times New Roman" w:hAnsi="Times New Roman" w:cs="Times New Roman"/>
          <w:sz w:val="28"/>
          <w:szCs w:val="28"/>
        </w:rPr>
        <w:t>та ефективному обміні повідомленнями з виборцями через пряму поштову розсилку;</w:t>
      </w:r>
    </w:p>
    <w:p w:rsidR="00BC0A76" w:rsidRPr="000C371B" w:rsidRDefault="00BC0A76"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стратегія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полягає у визначенні стратегічних напрямків кампанії та наданні відповідних порад кандидату та його команді щодо їх реалізації</w:t>
      </w:r>
      <w:r w:rsidR="009F12FF" w:rsidRPr="000C371B">
        <w:rPr>
          <w:rFonts w:ascii="Times New Roman" w:hAnsi="Times New Roman" w:cs="Times New Roman"/>
          <w:sz w:val="28"/>
          <w:szCs w:val="28"/>
        </w:rPr>
        <w:t>;</w:t>
      </w:r>
    </w:p>
    <w:p w:rsidR="009F12FF" w:rsidRPr="000C371B" w:rsidRDefault="009F12FF" w:rsidP="00D81CB7">
      <w:pPr>
        <w:pStyle w:val="a7"/>
        <w:widowControl w:val="0"/>
        <w:numPr>
          <w:ilvl w:val="0"/>
          <w:numId w:val="34"/>
        </w:numPr>
        <w:tabs>
          <w:tab w:val="left" w:pos="993"/>
        </w:tabs>
        <w:spacing w:after="0" w:line="360" w:lineRule="auto"/>
        <w:ind w:left="0"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програмне забезпечення для управління кампаніями </w:t>
      </w:r>
      <w:r w:rsidR="006C2670">
        <w:rPr>
          <w:rFonts w:ascii="Times New Roman" w:hAnsi="Times New Roman" w:cs="Times New Roman"/>
          <w:sz w:val="28"/>
          <w:szCs w:val="28"/>
        </w:rPr>
        <w:t>–</w:t>
      </w:r>
      <w:r w:rsidRPr="000C371B">
        <w:rPr>
          <w:rFonts w:ascii="Times New Roman" w:hAnsi="Times New Roman" w:cs="Times New Roman"/>
          <w:sz w:val="28"/>
          <w:szCs w:val="28"/>
        </w:rPr>
        <w:t xml:space="preserve"> включає в себе інструменти для планування, виконання та аналізу політичних кампаній, такі як системи CRM та інші.</w:t>
      </w:r>
    </w:p>
    <w:p w:rsidR="00C8070B" w:rsidRPr="0080659B" w:rsidRDefault="00C4791A" w:rsidP="00D81CB7">
      <w:pPr>
        <w:widowControl w:val="0"/>
        <w:tabs>
          <w:tab w:val="left" w:pos="993"/>
        </w:tabs>
        <w:spacing w:after="0" w:line="360" w:lineRule="auto"/>
        <w:ind w:firstLine="567"/>
        <w:jc w:val="both"/>
        <w:rPr>
          <w:rFonts w:ascii="Times New Roman" w:hAnsi="Times New Roman" w:cs="Times New Roman"/>
          <w:sz w:val="28"/>
          <w:szCs w:val="28"/>
        </w:rPr>
      </w:pPr>
      <w:r w:rsidRPr="000C371B">
        <w:rPr>
          <w:rFonts w:ascii="Times New Roman" w:hAnsi="Times New Roman" w:cs="Times New Roman"/>
          <w:sz w:val="28"/>
          <w:szCs w:val="28"/>
        </w:rPr>
        <w:t xml:space="preserve">Сучасний політичний консалтинг істотно змінився завдяки використанню інформаційно-комунікаційних технологій, що дозволяють збирати, аналізувати та використовувати великі обсяги даних для ефективного впливу на виборців. </w:t>
      </w:r>
      <w:r w:rsidR="00275911">
        <w:rPr>
          <w:rFonts w:ascii="Times New Roman" w:hAnsi="Times New Roman" w:cs="Times New Roman"/>
          <w:sz w:val="28"/>
          <w:szCs w:val="28"/>
        </w:rPr>
        <w:t xml:space="preserve">Поточна </w:t>
      </w:r>
      <w:r w:rsidR="000C371B" w:rsidRPr="00E109D4">
        <w:rPr>
          <w:rFonts w:ascii="Times New Roman" w:hAnsi="Times New Roman" w:cs="Times New Roman"/>
          <w:sz w:val="28"/>
          <w:szCs w:val="28"/>
        </w:rPr>
        <w:t>екосистема даних є складною структурою, яка включає мережу багаторівневих даних з різноманітних джерел, таких як записи споживачів та веб-активність, що були зібрані компаніями, такими як Google і Facebook тощо. За рахунок значно збільшеного обсягу даних та доступності ефективних методів аналізу, політичні кампанії реорганізували процес сегментації виборців шляхом використання прогнозного статистичного моделювання. Кожного року ця трансформація стає все більш значущою. Сегментація виборців майже повністю віддається консультантам з політичних кампаній, які розробляють прогнозні статистичні моделі для опису виборців на дуже індивідуальному рівні. Ці інструменти дозвол</w:t>
      </w:r>
      <w:r w:rsidR="00E109D4" w:rsidRPr="00E109D4">
        <w:rPr>
          <w:rFonts w:ascii="Times New Roman" w:hAnsi="Times New Roman" w:cs="Times New Roman"/>
          <w:sz w:val="28"/>
          <w:szCs w:val="28"/>
        </w:rPr>
        <w:t>яють</w:t>
      </w:r>
      <w:r w:rsidR="000C371B" w:rsidRPr="00E109D4">
        <w:rPr>
          <w:rFonts w:ascii="Times New Roman" w:hAnsi="Times New Roman" w:cs="Times New Roman"/>
          <w:sz w:val="28"/>
          <w:szCs w:val="28"/>
        </w:rPr>
        <w:t xml:space="preserve"> політичним кампаніям прогнозувати поведінкові реакції </w:t>
      </w:r>
      <w:r w:rsidR="000C371B" w:rsidRPr="0080659B">
        <w:rPr>
          <w:rFonts w:ascii="Times New Roman" w:hAnsi="Times New Roman" w:cs="Times New Roman"/>
          <w:sz w:val="28"/>
          <w:szCs w:val="28"/>
        </w:rPr>
        <w:t>на політичні повідомлення точніше, ніж коли-небудь раніше, що вказує на перехід від базового таргетингу до мікротаргетингу.</w:t>
      </w:r>
    </w:p>
    <w:p w:rsidR="0080659B" w:rsidRPr="0080659B" w:rsidRDefault="007436AB" w:rsidP="00D81CB7">
      <w:pPr>
        <w:widowControl w:val="0"/>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color w:val="0D0D0D"/>
          <w:sz w:val="28"/>
          <w:szCs w:val="28"/>
          <w:shd w:val="clear" w:color="auto" w:fill="FFFFFF"/>
        </w:rPr>
        <w:lastRenderedPageBreak/>
        <w:t xml:space="preserve">Зауважимо, що розвиток технологій, таких </w:t>
      </w:r>
      <w:r w:rsidRPr="007436AB">
        <w:rPr>
          <w:rFonts w:ascii="Times New Roman" w:hAnsi="Times New Roman" w:cs="Times New Roman"/>
          <w:color w:val="0D0D0D"/>
          <w:sz w:val="28"/>
          <w:szCs w:val="28"/>
          <w:shd w:val="clear" w:color="auto" w:fill="FFFFFF"/>
        </w:rPr>
        <w:t xml:space="preserve">як </w:t>
      </w:r>
      <w:r w:rsidR="0080659B" w:rsidRPr="007436AB">
        <w:rPr>
          <w:rFonts w:ascii="Times New Roman" w:hAnsi="Times New Roman" w:cs="Times New Roman"/>
          <w:color w:val="0D0D0D"/>
          <w:sz w:val="28"/>
          <w:szCs w:val="28"/>
          <w:shd w:val="clear" w:color="auto" w:fill="FFFFFF"/>
        </w:rPr>
        <w:t>IoT</w:t>
      </w:r>
      <w:r w:rsidRPr="007436AB">
        <w:rPr>
          <w:rFonts w:ascii="Times New Roman" w:hAnsi="Times New Roman" w:cs="Times New Roman"/>
          <w:color w:val="0D0D0D"/>
          <w:sz w:val="28"/>
          <w:szCs w:val="28"/>
          <w:shd w:val="clear" w:color="auto" w:fill="FFFFFF"/>
        </w:rPr>
        <w:t xml:space="preserve"> (</w:t>
      </w:r>
      <w:r w:rsidRPr="007436AB">
        <w:rPr>
          <w:rFonts w:ascii="Times New Roman" w:hAnsi="Times New Roman" w:cs="Times New Roman"/>
          <w:sz w:val="28"/>
          <w:szCs w:val="28"/>
        </w:rPr>
        <w:t>Internet of Things</w:t>
      </w:r>
      <w:r w:rsidR="0080659B" w:rsidRPr="007436AB">
        <w:rPr>
          <w:rFonts w:ascii="Times New Roman" w:hAnsi="Times New Roman" w:cs="Times New Roman"/>
          <w:sz w:val="28"/>
          <w:szCs w:val="28"/>
        </w:rPr>
        <w:t>) значно</w:t>
      </w:r>
      <w:r w:rsidR="0080659B" w:rsidRPr="007436AB">
        <w:rPr>
          <w:rFonts w:ascii="Times New Roman" w:hAnsi="Times New Roman" w:cs="Times New Roman"/>
          <w:color w:val="0D0D0D"/>
          <w:sz w:val="28"/>
          <w:szCs w:val="28"/>
          <w:shd w:val="clear" w:color="auto" w:fill="FFFFFF"/>
        </w:rPr>
        <w:t xml:space="preserve"> збільшить обсяг доступних споживчих даних у наступному столітті. Блокчейн технології впливають на спосіб зберігання, обробки та спільного використання даних. Тим часом, штучний інтелект і машинне навчання розвиваються для підвищення точності алгоритмів, що управляють</w:t>
      </w:r>
      <w:r w:rsidR="0080659B" w:rsidRPr="0080659B">
        <w:rPr>
          <w:rFonts w:ascii="Times New Roman" w:hAnsi="Times New Roman" w:cs="Times New Roman"/>
          <w:color w:val="0D0D0D"/>
          <w:sz w:val="28"/>
          <w:szCs w:val="28"/>
          <w:shd w:val="clear" w:color="auto" w:fill="FFFFFF"/>
        </w:rPr>
        <w:t xml:space="preserve"> цими інструментами. Новітні дослідження показують, що ці три ключові технології можуть ефективно протидіяти проблемам дезінформації, поляризації та участі в політичному житті, сприяючи подоланню цих викликів [</w:t>
      </w:r>
      <w:r w:rsidR="00E879A4">
        <w:rPr>
          <w:rFonts w:ascii="Times New Roman" w:hAnsi="Times New Roman" w:cs="Times New Roman"/>
          <w:color w:val="0D0D0D"/>
          <w:sz w:val="28"/>
          <w:szCs w:val="28"/>
          <w:shd w:val="clear" w:color="auto" w:fill="FFFFFF"/>
        </w:rPr>
        <w:t>65</w:t>
      </w:r>
      <w:r w:rsidR="0080659B" w:rsidRPr="0080659B">
        <w:rPr>
          <w:rFonts w:ascii="Times New Roman" w:hAnsi="Times New Roman" w:cs="Times New Roman"/>
          <w:color w:val="0D0D0D"/>
          <w:sz w:val="28"/>
          <w:szCs w:val="28"/>
          <w:shd w:val="clear" w:color="auto" w:fill="FFFFFF"/>
        </w:rPr>
        <w:t>].</w:t>
      </w:r>
    </w:p>
    <w:p w:rsidR="000C371B" w:rsidRPr="00E109D4" w:rsidRDefault="00E109D4" w:rsidP="00D81CB7">
      <w:pPr>
        <w:widowControl w:val="0"/>
        <w:spacing w:after="0" w:line="360" w:lineRule="auto"/>
        <w:ind w:firstLine="567"/>
        <w:jc w:val="both"/>
        <w:rPr>
          <w:rFonts w:ascii="Times New Roman" w:hAnsi="Times New Roman" w:cs="Times New Roman"/>
          <w:sz w:val="28"/>
          <w:szCs w:val="28"/>
        </w:rPr>
      </w:pPr>
      <w:r w:rsidRPr="00E109D4">
        <w:rPr>
          <w:rFonts w:ascii="Times New Roman" w:hAnsi="Times New Roman" w:cs="Times New Roman"/>
          <w:sz w:val="28"/>
          <w:szCs w:val="28"/>
        </w:rPr>
        <w:t>Застосування передових алгоритмів та аналітичних інструментів дозволяє підібрати оптимальні стратегії кампаній, максимізувати їхню ефективність та адаптувати їх до змін у громадській думці та виборчих уподобаннях. Такий підхід дозволяє політичним консультантам бути більш точними та цілеспрямованими у взаємодії з виборцями та формуванні стратегій кампаній.</w:t>
      </w:r>
    </w:p>
    <w:p w:rsidR="00B96FD4" w:rsidRPr="00CA19FE" w:rsidRDefault="00B96FD4" w:rsidP="00D81CB7">
      <w:pPr>
        <w:widowControl w:val="0"/>
        <w:tabs>
          <w:tab w:val="left" w:pos="4065"/>
        </w:tabs>
      </w:pPr>
    </w:p>
    <w:p w:rsidR="009C3BD4" w:rsidRPr="006C2670" w:rsidRDefault="009C3BD4" w:rsidP="00D81CB7">
      <w:pPr>
        <w:pStyle w:val="2"/>
        <w:keepNext w:val="0"/>
        <w:widowControl w:val="0"/>
        <w:rPr>
          <w:b/>
        </w:rPr>
      </w:pPr>
      <w:bookmarkStart w:id="11" w:name="_Toc164259293"/>
      <w:r w:rsidRPr="006C2670">
        <w:rPr>
          <w:b/>
        </w:rPr>
        <w:t>2.2. Механізм політичного консультування в системі експертної діяльності</w:t>
      </w:r>
      <w:bookmarkEnd w:id="11"/>
    </w:p>
    <w:p w:rsidR="00776476" w:rsidRDefault="00776476" w:rsidP="00D81CB7">
      <w:pPr>
        <w:widowControl w:val="0"/>
      </w:pPr>
    </w:p>
    <w:p w:rsidR="00776476" w:rsidRDefault="00776476" w:rsidP="00D81CB7">
      <w:pPr>
        <w:widowControl w:val="0"/>
        <w:spacing w:after="0" w:line="360" w:lineRule="auto"/>
        <w:ind w:firstLine="567"/>
        <w:jc w:val="both"/>
        <w:rPr>
          <w:rFonts w:ascii="Times New Roman" w:hAnsi="Times New Roman" w:cs="Times New Roman"/>
          <w:sz w:val="28"/>
          <w:szCs w:val="28"/>
        </w:rPr>
      </w:pPr>
      <w:r w:rsidRPr="0024519B">
        <w:rPr>
          <w:rFonts w:ascii="Times New Roman" w:hAnsi="Times New Roman" w:cs="Times New Roman"/>
          <w:sz w:val="28"/>
          <w:szCs w:val="28"/>
        </w:rPr>
        <w:t xml:space="preserve">Багатогранний процес політичного консультування, спрямований на розробку стратегії та управління політичними кампаніями, насамперед під час виборів. Формування механізму політичного консультування передбачає системний підхід до впливу на громадську думку, формування політичного порядку денного та забезпечення перемоги на виборах. За своєю суттю політичний консалтинг працює в рамках теорії соціальних систем, зосереджуючись на контролі та оптимізації ефектів політичної комунікації. Більше того, політичний консалтинг виходить за </w:t>
      </w:r>
      <w:r w:rsidR="00A61D2A" w:rsidRPr="0024519B">
        <w:rPr>
          <w:rFonts w:ascii="Times New Roman" w:hAnsi="Times New Roman" w:cs="Times New Roman"/>
          <w:sz w:val="28"/>
          <w:szCs w:val="28"/>
        </w:rPr>
        <w:t>межі</w:t>
      </w:r>
      <w:r w:rsidRPr="0024519B">
        <w:rPr>
          <w:rFonts w:ascii="Times New Roman" w:hAnsi="Times New Roman" w:cs="Times New Roman"/>
          <w:sz w:val="28"/>
          <w:szCs w:val="28"/>
        </w:rPr>
        <w:t xml:space="preserve"> виборчих кампаній, часто впливаючи на законодавчі процеси та прийняття політичних рішень. </w:t>
      </w:r>
    </w:p>
    <w:p w:rsidR="00170CC7" w:rsidRDefault="00DB67A3" w:rsidP="00D81CB7">
      <w:pPr>
        <w:widowControl w:val="0"/>
        <w:spacing w:after="0" w:line="360" w:lineRule="auto"/>
        <w:ind w:firstLine="567"/>
        <w:jc w:val="both"/>
        <w:rPr>
          <w:rFonts w:ascii="Times New Roman" w:hAnsi="Times New Roman" w:cs="Times New Roman"/>
          <w:sz w:val="28"/>
          <w:szCs w:val="28"/>
        </w:rPr>
      </w:pPr>
      <w:r w:rsidRPr="00DB67A3">
        <w:rPr>
          <w:rFonts w:ascii="Times New Roman" w:hAnsi="Times New Roman" w:cs="Times New Roman"/>
          <w:color w:val="000000"/>
          <w:sz w:val="28"/>
          <w:szCs w:val="28"/>
        </w:rPr>
        <w:t xml:space="preserve">Мета цивілізованого консультування – демократизація політичного процесу, скорочення дистанції між політиками та виборцями, освоєння високоефективних технологій, які не ускладнюють, а полегшують громадянам можливість реального вибору. Сьогодні головними принципами роботи професійних політичних </w:t>
      </w:r>
      <w:r w:rsidRPr="00DB67A3">
        <w:rPr>
          <w:rFonts w:ascii="Times New Roman" w:hAnsi="Times New Roman" w:cs="Times New Roman"/>
          <w:color w:val="000000"/>
          <w:sz w:val="28"/>
          <w:szCs w:val="28"/>
        </w:rPr>
        <w:lastRenderedPageBreak/>
        <w:t>консультантів є політична та економічна неангажованість, усвідомлення власної відповідальності за результати діяльності та повна конфіденційність. У сучасних умовах політичний консалтинг слід розглядати значно ширше, ніж просто робота з кандидатом чи політиком, що діє.</w:t>
      </w:r>
      <w:r>
        <w:rPr>
          <w:rFonts w:ascii="Times New Roman" w:hAnsi="Times New Roman" w:cs="Times New Roman"/>
          <w:color w:val="000000"/>
          <w:sz w:val="28"/>
          <w:szCs w:val="28"/>
        </w:rPr>
        <w:t xml:space="preserve"> Відповідно, м</w:t>
      </w:r>
      <w:r w:rsidR="00170CC7">
        <w:rPr>
          <w:rFonts w:ascii="Times New Roman" w:hAnsi="Times New Roman" w:cs="Times New Roman"/>
          <w:sz w:val="28"/>
          <w:szCs w:val="28"/>
        </w:rPr>
        <w:t>еханізм політичного консультування як форми експертної діяльності зобразимо наступним чином (рис.</w:t>
      </w:r>
      <w:r w:rsidR="00ED237E">
        <w:rPr>
          <w:rFonts w:ascii="Times New Roman" w:hAnsi="Times New Roman" w:cs="Times New Roman"/>
          <w:sz w:val="28"/>
          <w:szCs w:val="28"/>
          <w:lang w:val="en-US"/>
        </w:rPr>
        <w:t> </w:t>
      </w:r>
      <w:r w:rsidR="00170CC7">
        <w:rPr>
          <w:rFonts w:ascii="Times New Roman" w:hAnsi="Times New Roman" w:cs="Times New Roman"/>
          <w:sz w:val="28"/>
          <w:szCs w:val="28"/>
        </w:rPr>
        <w:t>2.1).</w:t>
      </w:r>
    </w:p>
    <w:p w:rsidR="00170CC7" w:rsidRDefault="0010157B" w:rsidP="004A05C5">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mc:AlternateContent>
          <mc:Choice Requires="wpc">
            <w:drawing>
              <wp:inline distT="0" distB="0" distL="0" distR="0">
                <wp:extent cx="6280785" cy="5918470"/>
                <wp:effectExtent l="0" t="0" r="5715" b="6350"/>
                <wp:docPr id="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64" name="Пряма сполучна лінія 64"/>
                        <wps:cNvCnPr>
                          <a:stCxn id="35" idx="3"/>
                        </wps:cNvCnPr>
                        <wps:spPr>
                          <a:xfrm>
                            <a:off x="3002585" y="4760360"/>
                            <a:ext cx="531190" cy="2140"/>
                          </a:xfrm>
                          <a:prstGeom prst="line">
                            <a:avLst/>
                          </a:prstGeom>
                        </wps:spPr>
                        <wps:style>
                          <a:lnRef idx="1">
                            <a:schemeClr val="dk1"/>
                          </a:lnRef>
                          <a:fillRef idx="0">
                            <a:schemeClr val="dk1"/>
                          </a:fillRef>
                          <a:effectRef idx="0">
                            <a:schemeClr val="dk1"/>
                          </a:effectRef>
                          <a:fontRef idx="minor">
                            <a:schemeClr val="tx1"/>
                          </a:fontRef>
                        </wps:style>
                        <wps:bodyPr/>
                      </wps:wsp>
                      <wps:wsp>
                        <wps:cNvPr id="63" name="Пряма сполучна лінія 63"/>
                        <wps:cNvCnPr/>
                        <wps:spPr>
                          <a:xfrm>
                            <a:off x="2978694" y="4324350"/>
                            <a:ext cx="516981" cy="0"/>
                          </a:xfrm>
                          <a:prstGeom prst="line">
                            <a:avLst/>
                          </a:prstGeom>
                        </wps:spPr>
                        <wps:style>
                          <a:lnRef idx="1">
                            <a:schemeClr val="dk1"/>
                          </a:lnRef>
                          <a:fillRef idx="0">
                            <a:schemeClr val="dk1"/>
                          </a:fillRef>
                          <a:effectRef idx="0">
                            <a:schemeClr val="dk1"/>
                          </a:effectRef>
                          <a:fontRef idx="minor">
                            <a:schemeClr val="tx1"/>
                          </a:fontRef>
                        </wps:style>
                        <wps:bodyPr/>
                      </wps:wsp>
                      <wps:wsp>
                        <wps:cNvPr id="62" name="Пряма сполучна лінія 62"/>
                        <wps:cNvCnPr>
                          <a:endCxn id="33" idx="1"/>
                        </wps:cNvCnPr>
                        <wps:spPr>
                          <a:xfrm>
                            <a:off x="2705100" y="3971858"/>
                            <a:ext cx="2173975" cy="450"/>
                          </a:xfrm>
                          <a:prstGeom prst="line">
                            <a:avLst/>
                          </a:prstGeom>
                        </wps:spPr>
                        <wps:style>
                          <a:lnRef idx="1">
                            <a:schemeClr val="dk1"/>
                          </a:lnRef>
                          <a:fillRef idx="0">
                            <a:schemeClr val="dk1"/>
                          </a:fillRef>
                          <a:effectRef idx="0">
                            <a:schemeClr val="dk1"/>
                          </a:effectRef>
                          <a:fontRef idx="minor">
                            <a:schemeClr val="tx1"/>
                          </a:fontRef>
                        </wps:style>
                        <wps:bodyPr/>
                      </wps:wsp>
                      <wps:wsp>
                        <wps:cNvPr id="61" name="Пряма сполучна лінія 61"/>
                        <wps:cNvCnPr>
                          <a:stCxn id="24" idx="2"/>
                          <a:endCxn id="35" idx="0"/>
                        </wps:cNvCnPr>
                        <wps:spPr>
                          <a:xfrm flipH="1">
                            <a:off x="2192960" y="3759651"/>
                            <a:ext cx="948" cy="828316"/>
                          </a:xfrm>
                          <a:prstGeom prst="line">
                            <a:avLst/>
                          </a:prstGeom>
                        </wps:spPr>
                        <wps:style>
                          <a:lnRef idx="1">
                            <a:schemeClr val="dk1"/>
                          </a:lnRef>
                          <a:fillRef idx="0">
                            <a:schemeClr val="dk1"/>
                          </a:fillRef>
                          <a:effectRef idx="0">
                            <a:schemeClr val="dk1"/>
                          </a:effectRef>
                          <a:fontRef idx="minor">
                            <a:schemeClr val="tx1"/>
                          </a:fontRef>
                        </wps:style>
                        <wps:bodyPr/>
                      </wps:wsp>
                      <wps:wsp>
                        <wps:cNvPr id="60" name="Пряма сполучна лінія 60"/>
                        <wps:cNvCnPr>
                          <a:endCxn id="29" idx="1"/>
                        </wps:cNvCnPr>
                        <wps:spPr>
                          <a:xfrm>
                            <a:off x="3007269" y="3487654"/>
                            <a:ext cx="1864982" cy="394"/>
                          </a:xfrm>
                          <a:prstGeom prst="line">
                            <a:avLst/>
                          </a:prstGeom>
                        </wps:spPr>
                        <wps:style>
                          <a:lnRef idx="1">
                            <a:schemeClr val="dk1"/>
                          </a:lnRef>
                          <a:fillRef idx="0">
                            <a:schemeClr val="dk1"/>
                          </a:fillRef>
                          <a:effectRef idx="0">
                            <a:schemeClr val="dk1"/>
                          </a:effectRef>
                          <a:fontRef idx="minor">
                            <a:schemeClr val="tx1"/>
                          </a:fontRef>
                        </wps:style>
                        <wps:bodyPr/>
                      </wps:wsp>
                      <wps:wsp>
                        <wps:cNvPr id="43" name="Прямокутник: округлені кути 43"/>
                        <wps:cNvSpPr/>
                        <wps:spPr>
                          <a:xfrm>
                            <a:off x="43129" y="1431985"/>
                            <a:ext cx="6202396" cy="3726612"/>
                          </a:xfrm>
                          <a:prstGeom prst="roundRect">
                            <a:avLst>
                              <a:gd name="adj" fmla="val 12962"/>
                            </a:avLst>
                          </a:prstGeom>
                          <a:noFill/>
                          <a:ln>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Пряма зі стрілкою 46"/>
                        <wps:cNvCnPr/>
                        <wps:spPr>
                          <a:xfrm flipV="1">
                            <a:off x="3152821" y="5166293"/>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а сполучна лінія 18"/>
                        <wps:cNvCnPr>
                          <a:stCxn id="10" idx="3"/>
                          <a:endCxn id="11" idx="1"/>
                        </wps:cNvCnPr>
                        <wps:spPr>
                          <a:xfrm>
                            <a:off x="1488558" y="1980129"/>
                            <a:ext cx="3670014" cy="7394"/>
                          </a:xfrm>
                          <a:prstGeom prst="line">
                            <a:avLst/>
                          </a:prstGeom>
                          <a:ln>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 name="Поле 3"/>
                        <wps:cNvSpPr txBox="1"/>
                        <wps:spPr>
                          <a:xfrm>
                            <a:off x="63791" y="53145"/>
                            <a:ext cx="1297172" cy="669863"/>
                          </a:xfrm>
                          <a:prstGeom prst="rect">
                            <a:avLst/>
                          </a:prstGeom>
                          <a:solidFill>
                            <a:schemeClr val="lt1"/>
                          </a:solidFill>
                          <a:ln w="6350">
                            <a:solidFill>
                              <a:prstClr val="black"/>
                            </a:solidFill>
                          </a:ln>
                        </wps:spPr>
                        <wps:txbx>
                          <w:txbxContent>
                            <w:p w:rsidR="009C002F" w:rsidRPr="0010157B" w:rsidRDefault="009C002F" w:rsidP="0010157B">
                              <w:pPr>
                                <w:jc w:val="center"/>
                                <w:rPr>
                                  <w:rFonts w:ascii="Times New Roman" w:hAnsi="Times New Roman" w:cs="Times New Roman"/>
                                </w:rPr>
                              </w:pPr>
                              <w:r w:rsidRPr="0010157B">
                                <w:rPr>
                                  <w:rFonts w:ascii="Times New Roman" w:hAnsi="Times New Roman" w:cs="Times New Roman"/>
                                </w:rPr>
                                <w:t>Мета ПК</w:t>
                              </w:r>
                              <w:r>
                                <w:rPr>
                                  <w:rFonts w:ascii="Times New Roman" w:hAnsi="Times New Roman" w:cs="Times New Roman"/>
                                </w:rPr>
                                <w:t>:</w:t>
                              </w:r>
                              <w:r w:rsidRPr="0010157B">
                                <w:rPr>
                                  <w:rFonts w:ascii="Times New Roman" w:hAnsi="Times New Roman" w:cs="Times New Roman"/>
                                </w:rPr>
                                <w:t xml:space="preserve"> </w:t>
                              </w:r>
                              <w:r>
                                <w:rPr>
                                  <w:rFonts w:ascii="Times New Roman" w:hAnsi="Times New Roman" w:cs="Times New Roman"/>
                                </w:rPr>
                                <w:t xml:space="preserve">демократизація, якісні політрішення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 name="Поле 3"/>
                        <wps:cNvSpPr txBox="1"/>
                        <wps:spPr>
                          <a:xfrm>
                            <a:off x="1434637" y="52317"/>
                            <a:ext cx="1723227" cy="691962"/>
                          </a:xfrm>
                          <a:prstGeom prst="rect">
                            <a:avLst/>
                          </a:prstGeom>
                          <a:solidFill>
                            <a:schemeClr val="lt1"/>
                          </a:solidFill>
                          <a:ln w="6350">
                            <a:solidFill>
                              <a:prstClr val="black"/>
                            </a:solidFill>
                          </a:ln>
                        </wps:spPr>
                        <wps:txbx>
                          <w:txbxContent>
                            <w:p w:rsidR="009C002F" w:rsidRPr="00482CCD" w:rsidRDefault="009C002F" w:rsidP="00482CCD">
                              <w:pPr>
                                <w:spacing w:line="256" w:lineRule="auto"/>
                                <w:jc w:val="center"/>
                                <w:rPr>
                                  <w:rFonts w:ascii="Times New Roman" w:hAnsi="Times New Roman" w:cs="Times New Roman"/>
                                  <w:sz w:val="24"/>
                                  <w:szCs w:val="24"/>
                                </w:rPr>
                              </w:pPr>
                              <w:r w:rsidRPr="00482CCD">
                                <w:rPr>
                                  <w:rFonts w:ascii="Times New Roman" w:eastAsia="Calibri" w:hAnsi="Times New Roman" w:cs="Times New Roman"/>
                                </w:rPr>
                                <w:t xml:space="preserve">Принципи: </w:t>
                              </w:r>
                              <w:r w:rsidRPr="00482CCD">
                                <w:rPr>
                                  <w:rFonts w:ascii="Times New Roman" w:eastAsia="Calibri" w:hAnsi="Times New Roman" w:cs="Times New Roman"/>
                                  <w:sz w:val="20"/>
                                  <w:szCs w:val="20"/>
                                </w:rPr>
                                <w:t>професіоналізму,</w:t>
                              </w:r>
                              <w:r>
                                <w:rPr>
                                  <w:rFonts w:ascii="Times New Roman" w:eastAsia="Calibri" w:hAnsi="Times New Roman" w:cs="Times New Roman"/>
                                  <w:sz w:val="20"/>
                                  <w:szCs w:val="20"/>
                                </w:rPr>
                                <w:t xml:space="preserve"> </w:t>
                              </w:r>
                              <w:r w:rsidRPr="00482CCD">
                                <w:rPr>
                                  <w:rFonts w:ascii="Times New Roman" w:eastAsia="Calibri" w:hAnsi="Times New Roman" w:cs="Times New Roman"/>
                                  <w:sz w:val="20"/>
                                  <w:szCs w:val="20"/>
                                </w:rPr>
                                <w:t>клієнтоорієнтованості, адаптивності, етичності, ефективності</w:t>
                              </w:r>
                              <w:r>
                                <w:rPr>
                                  <w:rFonts w:ascii="Times New Roman" w:eastAsia="Calibri" w:hAnsi="Times New Roman" w:cs="Times New Roman"/>
                                  <w:sz w:val="20"/>
                                  <w:szCs w:val="20"/>
                                </w:rPr>
                                <w:t xml:space="preserve"> і т.д.</w:t>
                              </w:r>
                            </w:p>
                          </w:txbxContent>
                        </wps:txbx>
                        <wps:bodyPr rot="0" spcFirstLastPara="0" vert="horz" wrap="square" lIns="0" tIns="0" rIns="0" bIns="0" numCol="1" spcCol="0" rtlCol="0" fromWordArt="0" anchor="t" anchorCtr="0" forceAA="0" compatLnSpc="1">
                          <a:prstTxWarp prst="textNoShape">
                            <a:avLst/>
                          </a:prstTxWarp>
                          <a:noAutofit/>
                        </wps:bodyPr>
                      </wps:wsp>
                      <wps:wsp>
                        <wps:cNvPr id="5" name="Поле 3"/>
                        <wps:cNvSpPr txBox="1"/>
                        <wps:spPr>
                          <a:xfrm>
                            <a:off x="3242173" y="52101"/>
                            <a:ext cx="1382232" cy="904830"/>
                          </a:xfrm>
                          <a:prstGeom prst="rect">
                            <a:avLst/>
                          </a:prstGeom>
                          <a:solidFill>
                            <a:schemeClr val="lt1"/>
                          </a:solidFill>
                          <a:ln w="6350">
                            <a:solidFill>
                              <a:prstClr val="black"/>
                            </a:solidFill>
                          </a:ln>
                        </wps:spPr>
                        <wps:txbx>
                          <w:txbxContent>
                            <w:p w:rsidR="009C002F" w:rsidRPr="00B42DFA" w:rsidRDefault="009C002F" w:rsidP="00B42DFA">
                              <w:pPr>
                                <w:spacing w:line="256" w:lineRule="auto"/>
                                <w:jc w:val="center"/>
                                <w:rPr>
                                  <w:rFonts w:ascii="Times New Roman" w:hAnsi="Times New Roman" w:cs="Times New Roman"/>
                                  <w:sz w:val="20"/>
                                  <w:szCs w:val="20"/>
                                </w:rPr>
                              </w:pPr>
                              <w:r w:rsidRPr="00482CCD">
                                <w:rPr>
                                  <w:rFonts w:ascii="Times New Roman" w:eastAsia="Calibri" w:hAnsi="Times New Roman" w:cs="Times New Roman"/>
                                </w:rPr>
                                <w:t>Методи:</w:t>
                              </w:r>
                              <w:r w:rsidRPr="00B42DFA">
                                <w:rPr>
                                  <w:rFonts w:ascii="Times New Roman" w:eastAsia="Calibri" w:hAnsi="Times New Roman" w:cs="Times New Roman"/>
                                  <w:sz w:val="20"/>
                                  <w:szCs w:val="20"/>
                                </w:rPr>
                                <w:t xml:space="preserve"> моніторинг,</w:t>
                              </w:r>
                              <w:r>
                                <w:rPr>
                                  <w:rFonts w:ascii="Times New Roman" w:eastAsia="Calibri" w:hAnsi="Times New Roman" w:cs="Times New Roman"/>
                                  <w:sz w:val="20"/>
                                  <w:szCs w:val="20"/>
                                </w:rPr>
                                <w:t xml:space="preserve"> </w:t>
                              </w:r>
                              <w:r w:rsidRPr="00B42DFA">
                                <w:rPr>
                                  <w:rFonts w:ascii="Times New Roman" w:eastAsia="Calibri" w:hAnsi="Times New Roman" w:cs="Times New Roman"/>
                                  <w:sz w:val="20"/>
                                  <w:szCs w:val="20"/>
                                </w:rPr>
                                <w:t>ситуаційний та стратегічний аналіз, контент-аналіз, івент-аналіз і т.д.</w:t>
                              </w:r>
                            </w:p>
                          </w:txbxContent>
                        </wps:txbx>
                        <wps:bodyPr rot="0" spcFirstLastPara="0" vert="horz" wrap="square" lIns="0" tIns="0" rIns="0" bIns="0" numCol="1" spcCol="0" rtlCol="0" fromWordArt="0" anchor="t" anchorCtr="0" forceAA="0" compatLnSpc="1">
                          <a:prstTxWarp prst="textNoShape">
                            <a:avLst/>
                          </a:prstTxWarp>
                          <a:noAutofit/>
                        </wps:bodyPr>
                      </wps:wsp>
                      <wps:wsp>
                        <wps:cNvPr id="6" name="Поле 3"/>
                        <wps:cNvSpPr txBox="1"/>
                        <wps:spPr>
                          <a:xfrm>
                            <a:off x="4698584" y="63737"/>
                            <a:ext cx="1456557" cy="893081"/>
                          </a:xfrm>
                          <a:prstGeom prst="rect">
                            <a:avLst/>
                          </a:prstGeom>
                          <a:solidFill>
                            <a:schemeClr val="lt1"/>
                          </a:solidFill>
                          <a:ln w="6350">
                            <a:solidFill>
                              <a:prstClr val="black"/>
                            </a:solidFill>
                          </a:ln>
                        </wps:spPr>
                        <wps:txbx>
                          <w:txbxContent>
                            <w:p w:rsidR="009C002F" w:rsidRPr="00B42DFA" w:rsidRDefault="009C002F" w:rsidP="00A9240B">
                              <w:pPr>
                                <w:spacing w:line="256" w:lineRule="auto"/>
                                <w:jc w:val="center"/>
                                <w:rPr>
                                  <w:rFonts w:ascii="Times New Roman" w:hAnsi="Times New Roman" w:cs="Times New Roman"/>
                                  <w:sz w:val="24"/>
                                  <w:szCs w:val="24"/>
                                </w:rPr>
                              </w:pPr>
                              <w:r w:rsidRPr="00B42DFA">
                                <w:rPr>
                                  <w:rFonts w:ascii="Times New Roman" w:eastAsia="Calibri" w:hAnsi="Times New Roman" w:cs="Times New Roman"/>
                                </w:rPr>
                                <w:t>Інструменти:</w:t>
                              </w:r>
                              <w:r>
                                <w:rPr>
                                  <w:rFonts w:ascii="Times New Roman" w:eastAsia="Calibri" w:hAnsi="Times New Roman" w:cs="Times New Roman"/>
                                </w:rPr>
                                <w:t xml:space="preserve"> </w:t>
                              </w:r>
                              <w:r w:rsidRPr="00A9240B">
                                <w:rPr>
                                  <w:rFonts w:ascii="Times New Roman" w:eastAsia="Calibri" w:hAnsi="Times New Roman" w:cs="Times New Roman"/>
                                  <w:sz w:val="20"/>
                                  <w:szCs w:val="20"/>
                                </w:rPr>
                                <w:t>аналітика даних, стратегічне планування, цифровий маркетинг, комунікаційні техніки, тренінги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7" name="Поле 3"/>
                        <wps:cNvSpPr txBox="1"/>
                        <wps:spPr>
                          <a:xfrm>
                            <a:off x="63791" y="849202"/>
                            <a:ext cx="3094073" cy="394808"/>
                          </a:xfrm>
                          <a:prstGeom prst="rect">
                            <a:avLst/>
                          </a:prstGeom>
                          <a:solidFill>
                            <a:schemeClr val="lt1"/>
                          </a:solidFill>
                          <a:ln w="6350">
                            <a:solidFill>
                              <a:prstClr val="black"/>
                            </a:solidFill>
                          </a:ln>
                        </wps:spPr>
                        <wps:txbx>
                          <w:txbxContent>
                            <w:p w:rsidR="009C002F" w:rsidRPr="00B42DFA" w:rsidRDefault="009C002F" w:rsidP="00B42DFA">
                              <w:pPr>
                                <w:spacing w:line="254" w:lineRule="auto"/>
                                <w:jc w:val="center"/>
                                <w:rPr>
                                  <w:rFonts w:ascii="Times New Roman" w:hAnsi="Times New Roman" w:cs="Times New Roman"/>
                                  <w:sz w:val="20"/>
                                  <w:szCs w:val="20"/>
                                </w:rPr>
                              </w:pPr>
                              <w:r w:rsidRPr="00B42DFA">
                                <w:rPr>
                                  <w:rFonts w:ascii="Times New Roman" w:eastAsia="Calibri" w:hAnsi="Times New Roman" w:cs="Times New Roman"/>
                                </w:rPr>
                                <w:t xml:space="preserve">Законодавче регулювання </w:t>
                              </w:r>
                              <w:r w:rsidRPr="00B42DFA">
                                <w:rPr>
                                  <w:rFonts w:ascii="Times New Roman" w:eastAsia="Calibri" w:hAnsi="Times New Roman" w:cs="Times New Roman"/>
                                  <w:sz w:val="20"/>
                                  <w:szCs w:val="20"/>
                                </w:rPr>
                                <w:t>(виборче з-во, захист інформації, стандарти проф.діяльності тощо)</w:t>
                              </w:r>
                            </w:p>
                          </w:txbxContent>
                        </wps:txbx>
                        <wps:bodyPr rot="0" spcFirstLastPara="0" vert="horz" wrap="square" lIns="0" tIns="0" rIns="0" bIns="0" numCol="1" spcCol="0" rtlCol="0" fromWordArt="0" anchor="t" anchorCtr="0" forceAA="0" compatLnSpc="1">
                          <a:prstTxWarp prst="textNoShape">
                            <a:avLst/>
                          </a:prstTxWarp>
                          <a:noAutofit/>
                        </wps:bodyPr>
                      </wps:wsp>
                      <wps:wsp>
                        <wps:cNvPr id="9" name="Ліва фігурна дужка 9"/>
                        <wps:cNvSpPr/>
                        <wps:spPr>
                          <a:xfrm rot="16200000">
                            <a:off x="2983472" y="-1769418"/>
                            <a:ext cx="202167" cy="6168477"/>
                          </a:xfrm>
                          <a:prstGeom prst="leftBrace">
                            <a:avLst>
                              <a:gd name="adj1" fmla="val 8333"/>
                              <a:gd name="adj2" fmla="val 49308"/>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оле 3"/>
                        <wps:cNvSpPr txBox="1"/>
                        <wps:spPr>
                          <a:xfrm>
                            <a:off x="116203" y="1708670"/>
                            <a:ext cx="1372355" cy="542917"/>
                          </a:xfrm>
                          <a:prstGeom prst="rect">
                            <a:avLst/>
                          </a:prstGeom>
                          <a:solidFill>
                            <a:schemeClr val="lt1"/>
                          </a:solidFill>
                          <a:ln w="6350">
                            <a:solidFill>
                              <a:prstClr val="black"/>
                            </a:solidFill>
                          </a:ln>
                        </wps:spPr>
                        <wps:txbx>
                          <w:txbxContent>
                            <w:p w:rsidR="009C002F" w:rsidRDefault="009C002F" w:rsidP="00A73ABF">
                              <w:pPr>
                                <w:spacing w:after="0" w:line="240" w:lineRule="auto"/>
                                <w:jc w:val="center"/>
                                <w:rPr>
                                  <w:rFonts w:ascii="Times New Roman" w:hAnsi="Times New Roman" w:cs="Times New Roman"/>
                                </w:rPr>
                              </w:pPr>
                              <w:r>
                                <w:rPr>
                                  <w:rFonts w:ascii="Times New Roman" w:hAnsi="Times New Roman" w:cs="Times New Roman"/>
                                </w:rPr>
                                <w:t>Клієнти:</w:t>
                              </w:r>
                            </w:p>
                            <w:p w:rsidR="009C002F" w:rsidRPr="00A73ABF" w:rsidRDefault="009C002F" w:rsidP="00A73ABF">
                              <w:pPr>
                                <w:spacing w:after="0" w:line="240" w:lineRule="auto"/>
                                <w:jc w:val="center"/>
                                <w:rPr>
                                  <w:rFonts w:ascii="Times New Roman" w:hAnsi="Times New Roman" w:cs="Times New Roman"/>
                                </w:rPr>
                              </w:pPr>
                              <w:r>
                                <w:rPr>
                                  <w:rFonts w:ascii="Times New Roman" w:hAnsi="Times New Roman" w:cs="Times New Roman"/>
                                </w:rPr>
                                <w:t>(п</w:t>
                              </w:r>
                              <w:r w:rsidRPr="00A73ABF">
                                <w:rPr>
                                  <w:rFonts w:ascii="Times New Roman" w:hAnsi="Times New Roman" w:cs="Times New Roman"/>
                                </w:rPr>
                                <w:t xml:space="preserve">олітичні інститути </w:t>
                              </w:r>
                              <w:r>
                                <w:rPr>
                                  <w:rFonts w:ascii="Times New Roman" w:hAnsi="Times New Roman" w:cs="Times New Roman"/>
                                </w:rPr>
                                <w:t>/</w:t>
                              </w:r>
                            </w:p>
                            <w:p w:rsidR="009C002F" w:rsidRPr="00A73ABF" w:rsidRDefault="009C002F" w:rsidP="00A73ABF">
                              <w:pPr>
                                <w:spacing w:after="0" w:line="240" w:lineRule="auto"/>
                                <w:jc w:val="center"/>
                                <w:rPr>
                                  <w:rFonts w:ascii="Times New Roman" w:hAnsi="Times New Roman" w:cs="Times New Roman"/>
                                </w:rPr>
                              </w:pPr>
                              <w:r>
                                <w:rPr>
                                  <w:rFonts w:ascii="Times New Roman" w:hAnsi="Times New Roman" w:cs="Times New Roman"/>
                                </w:rPr>
                                <w:t>п</w:t>
                              </w:r>
                              <w:r w:rsidRPr="00A73ABF">
                                <w:rPr>
                                  <w:rFonts w:ascii="Times New Roman" w:hAnsi="Times New Roman" w:cs="Times New Roman"/>
                                </w:rPr>
                                <w:t>олітичні актори</w:t>
                              </w:r>
                              <w:r>
                                <w:rPr>
                                  <w:rFonts w:ascii="Times New Roman" w:hAnsi="Times New Roman" w:cs="Times New Roman"/>
                                </w:rPr>
                                <w:t>)</w:t>
                              </w:r>
                            </w:p>
                          </w:txbxContent>
                        </wps:txbx>
                        <wps:bodyPr rot="0" spcFirstLastPara="0" vert="horz" wrap="square" lIns="0" tIns="0" rIns="0" bIns="0" numCol="1" spcCol="0" rtlCol="0" fromWordArt="0" anchor="t" anchorCtr="0" forceAA="0" compatLnSpc="1">
                          <a:prstTxWarp prst="textNoShape">
                            <a:avLst/>
                          </a:prstTxWarp>
                          <a:noAutofit/>
                        </wps:bodyPr>
                      </wps:wsp>
                      <wps:wsp>
                        <wps:cNvPr id="11" name="Поле 3"/>
                        <wps:cNvSpPr txBox="1"/>
                        <wps:spPr>
                          <a:xfrm>
                            <a:off x="5158572" y="1753373"/>
                            <a:ext cx="914682" cy="468300"/>
                          </a:xfrm>
                          <a:prstGeom prst="rect">
                            <a:avLst/>
                          </a:prstGeom>
                          <a:solidFill>
                            <a:schemeClr val="lt1"/>
                          </a:solidFill>
                          <a:ln w="6350">
                            <a:solidFill>
                              <a:prstClr val="black"/>
                            </a:solidFill>
                          </a:ln>
                        </wps:spPr>
                        <wps:txbx>
                          <w:txbxContent>
                            <w:p w:rsidR="009C002F" w:rsidRPr="00A73ABF" w:rsidRDefault="009C002F" w:rsidP="001D2474">
                              <w:pPr>
                                <w:spacing w:line="254" w:lineRule="auto"/>
                                <w:jc w:val="center"/>
                                <w:rPr>
                                  <w:rFonts w:ascii="Times New Roman" w:hAnsi="Times New Roman" w:cs="Times New Roman"/>
                                  <w:sz w:val="24"/>
                                  <w:szCs w:val="24"/>
                                </w:rPr>
                              </w:pPr>
                              <w:r w:rsidRPr="00A73ABF">
                                <w:rPr>
                                  <w:rFonts w:ascii="Times New Roman" w:eastAsia="Calibri" w:hAnsi="Times New Roman" w:cs="Times New Roman"/>
                                </w:rPr>
                                <w:t>Виборці, громадськість</w:t>
                              </w:r>
                            </w:p>
                          </w:txbxContent>
                        </wps:txbx>
                        <wps:bodyPr rot="0" spcFirstLastPara="0" vert="horz" wrap="square" lIns="0" tIns="0" rIns="0" bIns="0" numCol="1" spcCol="0" rtlCol="0" fromWordArt="0" anchor="t" anchorCtr="0" forceAA="0" compatLnSpc="1">
                          <a:prstTxWarp prst="textNoShape">
                            <a:avLst/>
                          </a:prstTxWarp>
                          <a:noAutofit/>
                        </wps:bodyPr>
                      </wps:wsp>
                      <wps:wsp>
                        <wps:cNvPr id="12" name="Поле 3"/>
                        <wps:cNvSpPr txBox="1"/>
                        <wps:spPr>
                          <a:xfrm>
                            <a:off x="3157864" y="1716683"/>
                            <a:ext cx="1606270" cy="722067"/>
                          </a:xfrm>
                          <a:prstGeom prst="rect">
                            <a:avLst/>
                          </a:prstGeom>
                          <a:solidFill>
                            <a:schemeClr val="lt1"/>
                          </a:solidFill>
                          <a:ln w="6350">
                            <a:solidFill>
                              <a:prstClr val="black"/>
                            </a:solidFill>
                          </a:ln>
                        </wps:spPr>
                        <wps:txbx>
                          <w:txbxContent>
                            <w:p w:rsidR="009C002F" w:rsidRPr="00A73ABF" w:rsidRDefault="009C002F" w:rsidP="00A73ABF">
                              <w:pPr>
                                <w:spacing w:line="254" w:lineRule="auto"/>
                                <w:jc w:val="center"/>
                                <w:rPr>
                                  <w:rFonts w:ascii="Times New Roman" w:hAnsi="Times New Roman" w:cs="Times New Roman"/>
                                </w:rPr>
                              </w:pPr>
                              <w:r w:rsidRPr="00A73ABF">
                                <w:rPr>
                                  <w:rFonts w:ascii="Times New Roman" w:hAnsi="Times New Roman" w:cs="Times New Roman"/>
                                </w:rPr>
                                <w:t>Політичні консультанти (</w:t>
                              </w:r>
                              <w:r>
                                <w:rPr>
                                  <w:rFonts w:ascii="Times New Roman" w:hAnsi="Times New Roman" w:cs="Times New Roman"/>
                                </w:rPr>
                                <w:t xml:space="preserve">фірми, інститути, </w:t>
                              </w:r>
                              <w:r w:rsidRPr="00A73ABF">
                                <w:rPr>
                                  <w:rFonts w:ascii="Times New Roman" w:hAnsi="Times New Roman" w:cs="Times New Roman"/>
                                </w:rPr>
                                <w:t>агентства, консультанти-експерти)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13" name="Поле 3"/>
                        <wps:cNvSpPr txBox="1"/>
                        <wps:spPr>
                          <a:xfrm>
                            <a:off x="1478767" y="2110088"/>
                            <a:ext cx="1679097" cy="491717"/>
                          </a:xfrm>
                          <a:prstGeom prst="rect">
                            <a:avLst/>
                          </a:prstGeom>
                          <a:noFill/>
                          <a:ln w="6350">
                            <a:noFill/>
                          </a:ln>
                        </wps:spPr>
                        <wps:txbx>
                          <w:txbxContent>
                            <w:p w:rsidR="009C002F" w:rsidRPr="006719BD" w:rsidRDefault="009C002F" w:rsidP="002A2EB8">
                              <w:pPr>
                                <w:spacing w:line="256" w:lineRule="auto"/>
                                <w:jc w:val="center"/>
                                <w:rPr>
                                  <w:rFonts w:ascii="Times New Roman" w:hAnsi="Times New Roman" w:cs="Times New Roman"/>
                                  <w:sz w:val="18"/>
                                  <w:szCs w:val="18"/>
                                </w:rPr>
                              </w:pPr>
                              <w:r w:rsidRPr="006719BD">
                                <w:rPr>
                                  <w:rFonts w:ascii="Times New Roman" w:hAnsi="Times New Roman" w:cs="Times New Roman"/>
                                  <w:sz w:val="18"/>
                                  <w:szCs w:val="18"/>
                                </w:rPr>
                                <w:t>Вимагають: досвід, ефективні політичні проекти, особисті і професійні характеристики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14" name="Поле 3"/>
                        <wps:cNvSpPr txBox="1"/>
                        <wps:spPr>
                          <a:xfrm>
                            <a:off x="3174713" y="2629623"/>
                            <a:ext cx="1523871" cy="529685"/>
                          </a:xfrm>
                          <a:prstGeom prst="rect">
                            <a:avLst/>
                          </a:prstGeom>
                          <a:solidFill>
                            <a:schemeClr val="lt1"/>
                          </a:solidFill>
                          <a:ln w="6350">
                            <a:solidFill>
                              <a:prstClr val="black"/>
                            </a:solidFill>
                          </a:ln>
                        </wps:spPr>
                        <wps:txbx>
                          <w:txbxContent>
                            <w:p w:rsidR="009C002F" w:rsidRPr="00CC6906" w:rsidRDefault="009C002F" w:rsidP="002A2EB8">
                              <w:pPr>
                                <w:spacing w:line="254" w:lineRule="auto"/>
                                <w:jc w:val="center"/>
                                <w:rPr>
                                  <w:rFonts w:ascii="Times New Roman" w:hAnsi="Times New Roman" w:cs="Times New Roman"/>
                                  <w:sz w:val="24"/>
                                  <w:szCs w:val="24"/>
                                </w:rPr>
                              </w:pPr>
                              <w:r w:rsidRPr="00CC6906">
                                <w:rPr>
                                  <w:rFonts w:ascii="Times New Roman" w:eastAsia="Calibri" w:hAnsi="Times New Roman" w:cs="Times New Roman"/>
                                </w:rPr>
                                <w:t>Обґрунтування типу й виду політичного консультування</w:t>
                              </w:r>
                            </w:p>
                          </w:txbxContent>
                        </wps:txbx>
                        <wps:bodyPr rot="0" spcFirstLastPara="0" vert="horz" wrap="square" lIns="0" tIns="0" rIns="0" bIns="0" numCol="1" spcCol="0" rtlCol="0" fromWordArt="0" anchor="t" anchorCtr="0" forceAA="0" compatLnSpc="1">
                          <a:prstTxWarp prst="textNoShape">
                            <a:avLst/>
                          </a:prstTxWarp>
                          <a:noAutofit/>
                        </wps:bodyPr>
                      </wps:wsp>
                      <wps:wsp>
                        <wps:cNvPr id="15" name="Поле 3"/>
                        <wps:cNvSpPr txBox="1"/>
                        <wps:spPr>
                          <a:xfrm>
                            <a:off x="1862055" y="1496674"/>
                            <a:ext cx="1392865" cy="318318"/>
                          </a:xfrm>
                          <a:prstGeom prst="rect">
                            <a:avLst/>
                          </a:prstGeom>
                          <a:noFill/>
                          <a:ln w="6350">
                            <a:noFill/>
                          </a:ln>
                        </wps:spPr>
                        <wps:txbx>
                          <w:txbxContent>
                            <w:p w:rsidR="009C002F" w:rsidRPr="006719BD" w:rsidRDefault="009C002F" w:rsidP="006719BD">
                              <w:pPr>
                                <w:spacing w:line="254" w:lineRule="auto"/>
                                <w:jc w:val="center"/>
                                <w:rPr>
                                  <w:rFonts w:ascii="Times New Roman" w:hAnsi="Times New Roman" w:cs="Times New Roman"/>
                                  <w:sz w:val="18"/>
                                  <w:szCs w:val="18"/>
                                </w:rPr>
                              </w:pPr>
                              <w:r w:rsidRPr="006719BD">
                                <w:rPr>
                                  <w:rFonts w:ascii="Times New Roman" w:eastAsia="Calibri" w:hAnsi="Times New Roman" w:cs="Times New Roman"/>
                                  <w:sz w:val="18"/>
                                  <w:szCs w:val="18"/>
                                </w:rPr>
                                <w:t xml:space="preserve">Керуються: </w:t>
                              </w:r>
                              <w:r>
                                <w:rPr>
                                  <w:rFonts w:ascii="Times New Roman" w:eastAsia="Calibri" w:hAnsi="Times New Roman" w:cs="Times New Roman"/>
                                  <w:sz w:val="18"/>
                                  <w:szCs w:val="18"/>
                                </w:rPr>
                                <w:t>ідеологія кандидата, ресурси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16" name="Пряма зі стрілкою 16"/>
                        <wps:cNvCnPr/>
                        <wps:spPr>
                          <a:xfrm flipH="1">
                            <a:off x="1488559" y="1814995"/>
                            <a:ext cx="164804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Пряма зі стрілкою 17"/>
                        <wps:cNvCnPr>
                          <a:endCxn id="12" idx="1"/>
                        </wps:cNvCnPr>
                        <wps:spPr>
                          <a:xfrm>
                            <a:off x="1488559" y="2077717"/>
                            <a:ext cx="16693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Пряма зі стрілкою 19"/>
                        <wps:cNvCnPr/>
                        <wps:spPr>
                          <a:xfrm flipH="1">
                            <a:off x="4764134" y="2187135"/>
                            <a:ext cx="382025" cy="0"/>
                          </a:xfrm>
                          <a:prstGeom prst="straightConnector1">
                            <a:avLst/>
                          </a:prstGeom>
                          <a:ln>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20" name="Поле 3"/>
                        <wps:cNvSpPr txBox="1"/>
                        <wps:spPr>
                          <a:xfrm>
                            <a:off x="1385479" y="2629474"/>
                            <a:ext cx="1621790" cy="420801"/>
                          </a:xfrm>
                          <a:prstGeom prst="rect">
                            <a:avLst/>
                          </a:prstGeom>
                          <a:solidFill>
                            <a:schemeClr val="lt1"/>
                          </a:solidFill>
                          <a:ln w="6350">
                            <a:solidFill>
                              <a:prstClr val="black"/>
                            </a:solidFill>
                          </a:ln>
                        </wps:spPr>
                        <wps:txbx>
                          <w:txbxContent>
                            <w:p w:rsidR="009C002F" w:rsidRPr="00CC6906" w:rsidRDefault="009C002F" w:rsidP="00CC6906">
                              <w:pPr>
                                <w:spacing w:line="252" w:lineRule="auto"/>
                                <w:jc w:val="center"/>
                                <w:rPr>
                                  <w:rFonts w:ascii="Times New Roman" w:hAnsi="Times New Roman" w:cs="Times New Roman"/>
                                  <w:sz w:val="24"/>
                                  <w:szCs w:val="24"/>
                                </w:rPr>
                              </w:pPr>
                              <w:r w:rsidRPr="00CC6906">
                                <w:rPr>
                                  <w:rFonts w:ascii="Times New Roman" w:eastAsia="Calibri" w:hAnsi="Times New Roman" w:cs="Times New Roman"/>
                                </w:rPr>
                                <w:t>Визначення цілей та завдань</w:t>
                              </w:r>
                              <w:r>
                                <w:rPr>
                                  <w:rFonts w:ascii="Times New Roman" w:eastAsia="Calibri" w:hAnsi="Times New Roman" w:cs="Times New Roman"/>
                                </w:rPr>
                                <w:t xml:space="preserve"> клієнта</w:t>
                              </w:r>
                            </w:p>
                          </w:txbxContent>
                        </wps:txbx>
                        <wps:bodyPr rot="0" spcFirstLastPara="0" vert="horz" wrap="square" lIns="0" tIns="0" rIns="0" bIns="0" numCol="1" spcCol="0" rtlCol="0" fromWordArt="0" anchor="t" anchorCtr="0" forceAA="0" compatLnSpc="1">
                          <a:prstTxWarp prst="textNoShape">
                            <a:avLst/>
                          </a:prstTxWarp>
                          <a:noAutofit/>
                        </wps:bodyPr>
                      </wps:wsp>
                      <wps:wsp>
                        <wps:cNvPr id="22" name="Поле 3"/>
                        <wps:cNvSpPr txBox="1"/>
                        <wps:spPr>
                          <a:xfrm>
                            <a:off x="86213" y="2704836"/>
                            <a:ext cx="1203502" cy="318135"/>
                          </a:xfrm>
                          <a:prstGeom prst="rect">
                            <a:avLst/>
                          </a:prstGeom>
                          <a:noFill/>
                          <a:ln w="6350">
                            <a:noFill/>
                          </a:ln>
                        </wps:spPr>
                        <wps:txbx>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 етап</w:t>
                              </w:r>
                              <w:r>
                                <w:rPr>
                                  <w:rFonts w:ascii="Times New Roman" w:eastAsia="Calibri" w:hAnsi="Times New Roman" w:cs="Times New Roman"/>
                                  <w:sz w:val="18"/>
                                  <w:szCs w:val="18"/>
                                </w:rPr>
                                <w:t xml:space="preserve"> Початковий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23" name="Поле 3"/>
                        <wps:cNvSpPr txBox="1"/>
                        <wps:spPr>
                          <a:xfrm>
                            <a:off x="3172595" y="3230091"/>
                            <a:ext cx="1549531" cy="522766"/>
                          </a:xfrm>
                          <a:prstGeom prst="rect">
                            <a:avLst/>
                          </a:prstGeom>
                          <a:solidFill>
                            <a:schemeClr val="lt1"/>
                          </a:solidFill>
                          <a:ln w="6350">
                            <a:solidFill>
                              <a:prstClr val="black"/>
                            </a:solidFill>
                          </a:ln>
                        </wps:spPr>
                        <wps:txbx>
                          <w:txbxContent>
                            <w:p w:rsidR="009C002F" w:rsidRPr="000B1BAE" w:rsidRDefault="009C002F" w:rsidP="000B1BAE">
                              <w:pPr>
                                <w:spacing w:after="0" w:line="240" w:lineRule="auto"/>
                                <w:jc w:val="center"/>
                                <w:rPr>
                                  <w:rFonts w:ascii="Times New Roman" w:eastAsia="Calibri" w:hAnsi="Times New Roman" w:cs="Times New Roman"/>
                                  <w:sz w:val="20"/>
                                  <w:szCs w:val="20"/>
                                </w:rPr>
                              </w:pPr>
                              <w:r w:rsidRPr="000B1BAE">
                                <w:rPr>
                                  <w:rFonts w:ascii="Times New Roman" w:eastAsia="Calibri" w:hAnsi="Times New Roman" w:cs="Times New Roman"/>
                                  <w:sz w:val="20"/>
                                  <w:szCs w:val="20"/>
                                </w:rPr>
                                <w:t>Створення повідомлення</w:t>
                              </w:r>
                            </w:p>
                            <w:p w:rsidR="009C002F" w:rsidRPr="000B1BAE" w:rsidRDefault="009C002F" w:rsidP="000B1BAE">
                              <w:pPr>
                                <w:spacing w:after="0" w:line="240" w:lineRule="auto"/>
                                <w:jc w:val="center"/>
                                <w:rPr>
                                  <w:rFonts w:ascii="Times New Roman" w:eastAsia="Calibri" w:hAnsi="Times New Roman" w:cs="Times New Roman"/>
                                  <w:sz w:val="20"/>
                                  <w:szCs w:val="20"/>
                                </w:rPr>
                              </w:pPr>
                              <w:r w:rsidRPr="000B1BAE">
                                <w:rPr>
                                  <w:rFonts w:ascii="Times New Roman" w:eastAsia="Calibri" w:hAnsi="Times New Roman" w:cs="Times New Roman"/>
                                  <w:sz w:val="20"/>
                                  <w:szCs w:val="20"/>
                                </w:rPr>
                                <w:t>+</w:t>
                              </w:r>
                            </w:p>
                            <w:p w:rsidR="009C002F" w:rsidRPr="000B1BAE" w:rsidRDefault="009C002F" w:rsidP="000B1BAE">
                              <w:pPr>
                                <w:spacing w:after="0" w:line="240" w:lineRule="auto"/>
                                <w:jc w:val="center"/>
                                <w:rPr>
                                  <w:rFonts w:ascii="Times New Roman" w:hAnsi="Times New Roman" w:cs="Times New Roman"/>
                                  <w:sz w:val="20"/>
                                  <w:szCs w:val="20"/>
                                </w:rPr>
                              </w:pPr>
                              <w:r w:rsidRPr="000B1BAE">
                                <w:rPr>
                                  <w:rFonts w:ascii="Times New Roman" w:eastAsia="Calibri" w:hAnsi="Times New Roman" w:cs="Times New Roman"/>
                                  <w:sz w:val="20"/>
                                  <w:szCs w:val="20"/>
                                </w:rPr>
                                <w:t>Стратегічне рішення</w:t>
                              </w:r>
                            </w:p>
                          </w:txbxContent>
                        </wps:txbx>
                        <wps:bodyPr rot="0" spcFirstLastPara="0" vert="horz" wrap="square" lIns="0" tIns="0" rIns="0" bIns="0" numCol="1" spcCol="0" rtlCol="0" fromWordArt="0" anchor="t" anchorCtr="0" forceAA="0" compatLnSpc="1">
                          <a:prstTxWarp prst="textNoShape">
                            <a:avLst/>
                          </a:prstTxWarp>
                          <a:noAutofit/>
                        </wps:bodyPr>
                      </wps:wsp>
                      <wps:wsp>
                        <wps:cNvPr id="24" name="Поле 3"/>
                        <wps:cNvSpPr txBox="1"/>
                        <wps:spPr>
                          <a:xfrm>
                            <a:off x="1383330" y="3230274"/>
                            <a:ext cx="1621155" cy="529590"/>
                          </a:xfrm>
                          <a:prstGeom prst="rect">
                            <a:avLst/>
                          </a:prstGeom>
                          <a:solidFill>
                            <a:schemeClr val="lt1"/>
                          </a:solidFill>
                          <a:ln w="6350">
                            <a:solidFill>
                              <a:prstClr val="black"/>
                            </a:solidFill>
                          </a:ln>
                        </wps:spPr>
                        <wps:txbx>
                          <w:txbxContent>
                            <w:p w:rsidR="009C002F" w:rsidRPr="000B1BAE" w:rsidRDefault="009C002F" w:rsidP="000B1BAE">
                              <w:pPr>
                                <w:spacing w:line="252" w:lineRule="auto"/>
                                <w:jc w:val="center"/>
                                <w:rPr>
                                  <w:rFonts w:ascii="Times New Roman" w:hAnsi="Times New Roman" w:cs="Times New Roman"/>
                                  <w:sz w:val="24"/>
                                  <w:szCs w:val="24"/>
                                </w:rPr>
                              </w:pPr>
                              <w:r>
                                <w:rPr>
                                  <w:rFonts w:ascii="Times New Roman" w:eastAsia="Calibri" w:hAnsi="Times New Roman" w:cs="Times New Roman"/>
                                </w:rPr>
                                <w:t xml:space="preserve">Проведення дослідження, моніторинг, оцінка зворотного зв’язку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5" name="Поле 3"/>
                        <wps:cNvSpPr txBox="1"/>
                        <wps:spPr>
                          <a:xfrm>
                            <a:off x="84120" y="3305204"/>
                            <a:ext cx="1203325" cy="318135"/>
                          </a:xfrm>
                          <a:prstGeom prst="rect">
                            <a:avLst/>
                          </a:prstGeom>
                          <a:noFill/>
                          <a:ln w="6350">
                            <a:noFill/>
                          </a:ln>
                        </wps:spPr>
                        <wps:txbx>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w:t>
                              </w:r>
                              <w:r>
                                <w:rPr>
                                  <w:rFonts w:ascii="Times New Roman" w:eastAsia="Calibri" w:hAnsi="Times New Roman" w:cs="Times New Roman"/>
                                  <w:sz w:val="18"/>
                                  <w:szCs w:val="18"/>
                                </w:rPr>
                                <w:t>І</w:t>
                              </w:r>
                              <w:r w:rsidRPr="000B1BAE">
                                <w:rPr>
                                  <w:rFonts w:ascii="Times New Roman" w:eastAsia="Calibri" w:hAnsi="Times New Roman" w:cs="Times New Roman"/>
                                  <w:sz w:val="18"/>
                                  <w:szCs w:val="18"/>
                                </w:rPr>
                                <w:t xml:space="preserve"> етап </w:t>
                              </w:r>
                              <w:r>
                                <w:rPr>
                                  <w:rFonts w:ascii="Times New Roman" w:eastAsia="Calibri" w:hAnsi="Times New Roman" w:cs="Times New Roman"/>
                                  <w:sz w:val="18"/>
                                  <w:szCs w:val="18"/>
                                </w:rPr>
                                <w:t>Стратегічний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 name="Поле 3"/>
                        <wps:cNvSpPr txBox="1"/>
                        <wps:spPr>
                          <a:xfrm>
                            <a:off x="3176019" y="3851248"/>
                            <a:ext cx="1621155" cy="243080"/>
                          </a:xfrm>
                          <a:prstGeom prst="rect">
                            <a:avLst/>
                          </a:prstGeom>
                          <a:solidFill>
                            <a:schemeClr val="lt1"/>
                          </a:solidFill>
                          <a:ln w="6350">
                            <a:solidFill>
                              <a:prstClr val="black"/>
                            </a:solidFill>
                          </a:ln>
                        </wps:spPr>
                        <wps:txbx>
                          <w:txbxContent>
                            <w:p w:rsidR="009C002F" w:rsidRPr="000B1BAE" w:rsidRDefault="009C002F" w:rsidP="000B1BAE">
                              <w:pPr>
                                <w:spacing w:line="256" w:lineRule="auto"/>
                                <w:jc w:val="center"/>
                                <w:rPr>
                                  <w:rFonts w:ascii="Times New Roman" w:hAnsi="Times New Roman" w:cs="Times New Roman"/>
                                </w:rPr>
                              </w:pPr>
                              <w:r>
                                <w:rPr>
                                  <w:rFonts w:ascii="Times New Roman" w:eastAsia="Calibri" w:hAnsi="Times New Roman" w:cs="Times New Roman"/>
                                </w:rPr>
                                <w:t>Створення коаліцій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27" name="Поле 3"/>
                        <wps:cNvSpPr txBox="1"/>
                        <wps:spPr>
                          <a:xfrm>
                            <a:off x="1386682" y="3851030"/>
                            <a:ext cx="1620520" cy="202355"/>
                          </a:xfrm>
                          <a:prstGeom prst="rect">
                            <a:avLst/>
                          </a:prstGeom>
                          <a:solidFill>
                            <a:schemeClr val="lt1"/>
                          </a:solidFill>
                          <a:ln w="6350">
                            <a:solidFill>
                              <a:prstClr val="black"/>
                            </a:solidFill>
                          </a:ln>
                        </wps:spPr>
                        <wps:txbx>
                          <w:txbxContent>
                            <w:p w:rsidR="009C002F" w:rsidRPr="000B1BAE" w:rsidRDefault="009C002F" w:rsidP="000B1BAE">
                              <w:pPr>
                                <w:spacing w:line="252" w:lineRule="auto"/>
                                <w:jc w:val="center"/>
                                <w:rPr>
                                  <w:rFonts w:ascii="Times New Roman" w:hAnsi="Times New Roman" w:cs="Times New Roman"/>
                                  <w:sz w:val="24"/>
                                  <w:szCs w:val="24"/>
                                </w:rPr>
                              </w:pPr>
                              <w:r>
                                <w:rPr>
                                  <w:rFonts w:ascii="Times New Roman" w:eastAsia="Calibri" w:hAnsi="Times New Roman" w:cs="Times New Roman"/>
                                </w:rPr>
                                <w:t>Мобілізація ресурсів</w:t>
                              </w:r>
                            </w:p>
                          </w:txbxContent>
                        </wps:txbx>
                        <wps:bodyPr rot="0" spcFirstLastPara="0" vert="horz" wrap="square" lIns="0" tIns="0" rIns="0" bIns="0" numCol="1" spcCol="0" rtlCol="0" fromWordArt="0" anchor="t" anchorCtr="0" forceAA="0" compatLnSpc="1">
                          <a:prstTxWarp prst="textNoShape">
                            <a:avLst/>
                          </a:prstTxWarp>
                          <a:noAutofit/>
                        </wps:bodyPr>
                      </wps:wsp>
                      <wps:wsp>
                        <wps:cNvPr id="28" name="Поле 3"/>
                        <wps:cNvSpPr txBox="1"/>
                        <wps:spPr>
                          <a:xfrm>
                            <a:off x="87539" y="3885235"/>
                            <a:ext cx="1202690" cy="202270"/>
                          </a:xfrm>
                          <a:prstGeom prst="rect">
                            <a:avLst/>
                          </a:prstGeom>
                          <a:noFill/>
                          <a:ln w="6350">
                            <a:noFill/>
                          </a:ln>
                        </wps:spPr>
                        <wps:txbx>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ІІ</w:t>
                              </w:r>
                              <w:r>
                                <w:rPr>
                                  <w:rFonts w:ascii="Times New Roman" w:eastAsia="Calibri" w:hAnsi="Times New Roman" w:cs="Times New Roman"/>
                                  <w:sz w:val="18"/>
                                  <w:szCs w:val="18"/>
                                </w:rPr>
                                <w:t>І</w:t>
                              </w:r>
                              <w:r w:rsidRPr="000B1BAE">
                                <w:rPr>
                                  <w:rFonts w:ascii="Times New Roman" w:eastAsia="Calibri" w:hAnsi="Times New Roman" w:cs="Times New Roman"/>
                                  <w:sz w:val="18"/>
                                  <w:szCs w:val="18"/>
                                </w:rPr>
                                <w:t xml:space="preserve"> етап </w:t>
                              </w:r>
                              <w:r>
                                <w:rPr>
                                  <w:rFonts w:ascii="Times New Roman" w:eastAsia="Calibri" w:hAnsi="Times New Roman" w:cs="Times New Roman"/>
                                  <w:sz w:val="18"/>
                                  <w:szCs w:val="18"/>
                                </w:rPr>
                                <w:t>Ресурсний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29" name="Поле 3"/>
                        <wps:cNvSpPr txBox="1"/>
                        <wps:spPr>
                          <a:xfrm>
                            <a:off x="4872251" y="3223268"/>
                            <a:ext cx="1312889" cy="529590"/>
                          </a:xfrm>
                          <a:prstGeom prst="rect">
                            <a:avLst/>
                          </a:prstGeom>
                          <a:solidFill>
                            <a:schemeClr val="lt1"/>
                          </a:solidFill>
                          <a:ln w="6350">
                            <a:solidFill>
                              <a:prstClr val="black"/>
                            </a:solidFill>
                          </a:ln>
                        </wps:spPr>
                        <wps:txbx>
                          <w:txbxContent>
                            <w:p w:rsidR="009C002F" w:rsidRPr="000B1BAE" w:rsidRDefault="009C002F" w:rsidP="000B1BAE">
                              <w:pPr>
                                <w:spacing w:line="256" w:lineRule="auto"/>
                                <w:jc w:val="center"/>
                                <w:rPr>
                                  <w:rFonts w:ascii="Times New Roman" w:hAnsi="Times New Roman" w:cs="Times New Roman"/>
                                  <w:sz w:val="20"/>
                                  <w:szCs w:val="20"/>
                                </w:rPr>
                              </w:pPr>
                              <w:r w:rsidRPr="000B1BAE">
                                <w:rPr>
                                  <w:rFonts w:ascii="Times New Roman" w:eastAsia="Calibri" w:hAnsi="Times New Roman" w:cs="Times New Roman"/>
                                  <w:sz w:val="20"/>
                                  <w:szCs w:val="20"/>
                                </w:rPr>
                                <w:t>План використання відповідних методів та інструментів</w:t>
                              </w:r>
                            </w:p>
                          </w:txbxContent>
                        </wps:txbx>
                        <wps:bodyPr rot="0" spcFirstLastPara="0" vert="horz" wrap="square" lIns="0" tIns="0" rIns="0" bIns="0" numCol="1" spcCol="0" rtlCol="0" fromWordArt="0" anchor="t" anchorCtr="0" forceAA="0" compatLnSpc="1">
                          <a:prstTxWarp prst="textNoShape">
                            <a:avLst/>
                          </a:prstTxWarp>
                          <a:noAutofit/>
                        </wps:bodyPr>
                      </wps:wsp>
                      <wps:wsp>
                        <wps:cNvPr id="30" name="Поле 3"/>
                        <wps:cNvSpPr txBox="1"/>
                        <wps:spPr>
                          <a:xfrm>
                            <a:off x="3171325" y="4165147"/>
                            <a:ext cx="1620520" cy="352262"/>
                          </a:xfrm>
                          <a:prstGeom prst="rect">
                            <a:avLst/>
                          </a:prstGeom>
                          <a:solidFill>
                            <a:schemeClr val="lt1"/>
                          </a:solidFill>
                          <a:ln w="6350">
                            <a:solidFill>
                              <a:prstClr val="black"/>
                            </a:solidFill>
                          </a:ln>
                        </wps:spPr>
                        <wps:txbx>
                          <w:txbxContent>
                            <w:p w:rsidR="009C002F" w:rsidRPr="002A1364" w:rsidRDefault="009C002F" w:rsidP="002A1364">
                              <w:pPr>
                                <w:spacing w:line="254" w:lineRule="auto"/>
                                <w:jc w:val="center"/>
                                <w:rPr>
                                  <w:rFonts w:ascii="Times New Roman" w:hAnsi="Times New Roman" w:cs="Times New Roman"/>
                                  <w:sz w:val="24"/>
                                  <w:szCs w:val="24"/>
                                </w:rPr>
                              </w:pPr>
                              <w:r>
                                <w:rPr>
                                  <w:rFonts w:ascii="Times New Roman" w:eastAsia="Calibri" w:hAnsi="Times New Roman" w:cs="Times New Roman"/>
                                </w:rPr>
                                <w:t>Експертна діяльність в різних політичних сферах</w:t>
                              </w:r>
                            </w:p>
                          </w:txbxContent>
                        </wps:txbx>
                        <wps:bodyPr rot="0" spcFirstLastPara="0" vert="horz" wrap="square" lIns="0" tIns="0" rIns="0" bIns="0" numCol="1" spcCol="0" rtlCol="0" fromWordArt="0" anchor="t" anchorCtr="0" forceAA="0" compatLnSpc="1">
                          <a:prstTxWarp prst="textNoShape">
                            <a:avLst/>
                          </a:prstTxWarp>
                          <a:noAutofit/>
                        </wps:bodyPr>
                      </wps:wsp>
                      <wps:wsp>
                        <wps:cNvPr id="31" name="Поле 3"/>
                        <wps:cNvSpPr txBox="1"/>
                        <wps:spPr>
                          <a:xfrm>
                            <a:off x="1381988" y="4165147"/>
                            <a:ext cx="1619885" cy="345438"/>
                          </a:xfrm>
                          <a:prstGeom prst="rect">
                            <a:avLst/>
                          </a:prstGeom>
                          <a:solidFill>
                            <a:schemeClr val="lt1"/>
                          </a:solidFill>
                          <a:ln w="6350">
                            <a:solidFill>
                              <a:prstClr val="black"/>
                            </a:solidFill>
                          </a:ln>
                        </wps:spPr>
                        <wps:txbx>
                          <w:txbxContent>
                            <w:p w:rsidR="009C002F" w:rsidRPr="002A1364" w:rsidRDefault="009C002F" w:rsidP="002A1364">
                              <w:pPr>
                                <w:spacing w:line="252" w:lineRule="auto"/>
                                <w:jc w:val="center"/>
                                <w:rPr>
                                  <w:rFonts w:ascii="Times New Roman" w:hAnsi="Times New Roman" w:cs="Times New Roman"/>
                                  <w:sz w:val="24"/>
                                  <w:szCs w:val="24"/>
                                </w:rPr>
                              </w:pPr>
                              <w:r>
                                <w:rPr>
                                  <w:rFonts w:ascii="Times New Roman" w:eastAsia="Calibri" w:hAnsi="Times New Roman" w:cs="Times New Roman"/>
                                </w:rPr>
                                <w:t>Управління політичною кампанією</w:t>
                              </w:r>
                            </w:p>
                          </w:txbxContent>
                        </wps:txbx>
                        <wps:bodyPr rot="0" spcFirstLastPara="0" vert="horz" wrap="square" lIns="0" tIns="0" rIns="0" bIns="0" numCol="1" spcCol="0" rtlCol="0" fromWordArt="0" anchor="t" anchorCtr="0" forceAA="0" compatLnSpc="1">
                          <a:prstTxWarp prst="textNoShape">
                            <a:avLst/>
                          </a:prstTxWarp>
                          <a:noAutofit/>
                        </wps:bodyPr>
                      </wps:wsp>
                      <wps:wsp>
                        <wps:cNvPr id="32" name="Поле 3"/>
                        <wps:cNvSpPr txBox="1"/>
                        <wps:spPr>
                          <a:xfrm>
                            <a:off x="88174" y="4247062"/>
                            <a:ext cx="1202055" cy="201930"/>
                          </a:xfrm>
                          <a:prstGeom prst="rect">
                            <a:avLst/>
                          </a:prstGeom>
                          <a:noFill/>
                          <a:ln w="6350">
                            <a:noFill/>
                          </a:ln>
                        </wps:spPr>
                        <wps:txbx>
                          <w:txbxContent>
                            <w:p w:rsidR="009C002F" w:rsidRPr="002A1364" w:rsidRDefault="009C002F" w:rsidP="002A1364">
                              <w:pPr>
                                <w:spacing w:line="252" w:lineRule="auto"/>
                                <w:jc w:val="center"/>
                                <w:rPr>
                                  <w:rFonts w:ascii="Times New Roman" w:hAnsi="Times New Roman" w:cs="Times New Roman"/>
                                  <w:sz w:val="24"/>
                                  <w:szCs w:val="24"/>
                                </w:rPr>
                              </w:pPr>
                              <w:r w:rsidRPr="002A1364">
                                <w:rPr>
                                  <w:rFonts w:ascii="Times New Roman" w:eastAsia="Calibri" w:hAnsi="Times New Roman" w:cs="Times New Roman"/>
                                  <w:sz w:val="18"/>
                                  <w:szCs w:val="18"/>
                                </w:rPr>
                                <w:t>І</w:t>
                              </w:r>
                              <w:r>
                                <w:rPr>
                                  <w:rFonts w:ascii="Times New Roman" w:eastAsia="Calibri" w:hAnsi="Times New Roman" w:cs="Times New Roman"/>
                                  <w:sz w:val="18"/>
                                  <w:szCs w:val="18"/>
                                  <w:lang w:val="en-US"/>
                                </w:rPr>
                                <w:t>V</w:t>
                              </w:r>
                              <w:r w:rsidRPr="002A1364">
                                <w:rPr>
                                  <w:rFonts w:ascii="Times New Roman" w:eastAsia="Calibri" w:hAnsi="Times New Roman" w:cs="Times New Roman"/>
                                  <w:sz w:val="18"/>
                                  <w:szCs w:val="18"/>
                                </w:rPr>
                                <w:t xml:space="preserve"> етап</w:t>
                              </w:r>
                              <w:r>
                                <w:rPr>
                                  <w:rFonts w:ascii="Times New Roman" w:eastAsia="Calibri" w:hAnsi="Times New Roman" w:cs="Times New Roman"/>
                                  <w:sz w:val="18"/>
                                  <w:szCs w:val="18"/>
                                  <w:lang w:val="en-US"/>
                                </w:rPr>
                                <w:t xml:space="preserve"> </w:t>
                              </w:r>
                              <w:r>
                                <w:rPr>
                                  <w:rFonts w:ascii="Times New Roman" w:eastAsia="Calibri" w:hAnsi="Times New Roman" w:cs="Times New Roman"/>
                                  <w:sz w:val="18"/>
                                  <w:szCs w:val="18"/>
                                </w:rPr>
                                <w:t>Процесний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33" name="Поле 3"/>
                        <wps:cNvSpPr txBox="1"/>
                        <wps:spPr>
                          <a:xfrm>
                            <a:off x="4879075" y="3851030"/>
                            <a:ext cx="1314691" cy="242570"/>
                          </a:xfrm>
                          <a:prstGeom prst="rect">
                            <a:avLst/>
                          </a:prstGeom>
                          <a:solidFill>
                            <a:schemeClr val="lt1"/>
                          </a:solidFill>
                          <a:ln w="6350">
                            <a:solidFill>
                              <a:prstClr val="black"/>
                            </a:solidFill>
                          </a:ln>
                        </wps:spPr>
                        <wps:txbx>
                          <w:txbxContent>
                            <w:p w:rsidR="009C002F" w:rsidRPr="002A1364" w:rsidRDefault="009C002F" w:rsidP="002A1364">
                              <w:pPr>
                                <w:spacing w:line="254" w:lineRule="auto"/>
                                <w:jc w:val="center"/>
                                <w:rPr>
                                  <w:rFonts w:ascii="Times New Roman" w:hAnsi="Times New Roman" w:cs="Times New Roman"/>
                                  <w:sz w:val="24"/>
                                  <w:szCs w:val="24"/>
                                </w:rPr>
                              </w:pPr>
                              <w:r w:rsidRPr="002A1364">
                                <w:rPr>
                                  <w:rFonts w:ascii="Times New Roman" w:eastAsia="Calibri" w:hAnsi="Times New Roman" w:cs="Times New Roman"/>
                                </w:rPr>
                                <w:t>Привертання уваги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34" name="Поле 3"/>
                        <wps:cNvSpPr txBox="1"/>
                        <wps:spPr>
                          <a:xfrm>
                            <a:off x="3172130" y="4588227"/>
                            <a:ext cx="1619885" cy="351790"/>
                          </a:xfrm>
                          <a:prstGeom prst="rect">
                            <a:avLst/>
                          </a:prstGeom>
                          <a:solidFill>
                            <a:schemeClr val="lt1"/>
                          </a:solidFill>
                          <a:ln w="6350">
                            <a:solidFill>
                              <a:prstClr val="black"/>
                            </a:solidFill>
                          </a:ln>
                        </wps:spPr>
                        <wps:txbx>
                          <w:txbxContent>
                            <w:p w:rsidR="009C002F" w:rsidRPr="002A1364" w:rsidRDefault="009C002F" w:rsidP="002A1364">
                              <w:pPr>
                                <w:spacing w:after="0" w:line="240" w:lineRule="auto"/>
                                <w:jc w:val="center"/>
                                <w:rPr>
                                  <w:rFonts w:ascii="Times New Roman" w:hAnsi="Times New Roman" w:cs="Times New Roman"/>
                                  <w:sz w:val="24"/>
                                  <w:szCs w:val="24"/>
                                </w:rPr>
                              </w:pPr>
                              <w:r>
                                <w:rPr>
                                  <w:rFonts w:ascii="Times New Roman" w:eastAsia="Calibri" w:hAnsi="Times New Roman" w:cs="Times New Roman"/>
                                </w:rPr>
                                <w:t>Розробка стратегічних перспектив</w:t>
                              </w:r>
                            </w:p>
                          </w:txbxContent>
                        </wps:txbx>
                        <wps:bodyPr rot="0" spcFirstLastPara="0" vert="horz" wrap="square" lIns="0" tIns="0" rIns="0" bIns="0" numCol="1" spcCol="0" rtlCol="0" fromWordArt="0" anchor="t" anchorCtr="0" forceAA="0" compatLnSpc="1">
                          <a:prstTxWarp prst="textNoShape">
                            <a:avLst/>
                          </a:prstTxWarp>
                          <a:noAutofit/>
                        </wps:bodyPr>
                      </wps:wsp>
                      <wps:wsp>
                        <wps:cNvPr id="35" name="Поле 3"/>
                        <wps:cNvSpPr txBox="1"/>
                        <wps:spPr>
                          <a:xfrm>
                            <a:off x="1383335" y="4588227"/>
                            <a:ext cx="1619250" cy="344805"/>
                          </a:xfrm>
                          <a:prstGeom prst="rect">
                            <a:avLst/>
                          </a:prstGeom>
                          <a:solidFill>
                            <a:schemeClr val="lt1"/>
                          </a:solidFill>
                          <a:ln w="6350">
                            <a:solidFill>
                              <a:prstClr val="black"/>
                            </a:solidFill>
                          </a:ln>
                        </wps:spPr>
                        <wps:txbx>
                          <w:txbxContent>
                            <w:p w:rsidR="009C002F" w:rsidRPr="002A1364" w:rsidRDefault="009C002F" w:rsidP="002A1364">
                              <w:pPr>
                                <w:spacing w:after="0" w:line="240" w:lineRule="auto"/>
                                <w:jc w:val="center"/>
                                <w:rPr>
                                  <w:rFonts w:ascii="Times New Roman" w:hAnsi="Times New Roman" w:cs="Times New Roman"/>
                                  <w:sz w:val="24"/>
                                  <w:szCs w:val="24"/>
                                </w:rPr>
                              </w:pPr>
                              <w:r>
                                <w:rPr>
                                  <w:rFonts w:ascii="Times New Roman" w:eastAsia="Calibri" w:hAnsi="Times New Roman" w:cs="Times New Roman"/>
                                </w:rPr>
                                <w:t>Аналіз результатів: оцінка ефективності</w:t>
                              </w:r>
                            </w:p>
                          </w:txbxContent>
                        </wps:txbx>
                        <wps:bodyPr rot="0" spcFirstLastPara="0" vert="horz" wrap="square" lIns="0" tIns="0" rIns="0" bIns="0" numCol="1" spcCol="0" rtlCol="0" fromWordArt="0" anchor="t" anchorCtr="0" forceAA="0" compatLnSpc="1">
                          <a:prstTxWarp prst="textNoShape">
                            <a:avLst/>
                          </a:prstTxWarp>
                          <a:noAutofit/>
                        </wps:bodyPr>
                      </wps:wsp>
                      <wps:wsp>
                        <wps:cNvPr id="36" name="Поле 3"/>
                        <wps:cNvSpPr txBox="1"/>
                        <wps:spPr>
                          <a:xfrm>
                            <a:off x="84125" y="4622517"/>
                            <a:ext cx="1201420" cy="201930"/>
                          </a:xfrm>
                          <a:prstGeom prst="rect">
                            <a:avLst/>
                          </a:prstGeom>
                          <a:noFill/>
                          <a:ln w="6350">
                            <a:noFill/>
                          </a:ln>
                        </wps:spPr>
                        <wps:txbx>
                          <w:txbxContent>
                            <w:p w:rsidR="009C002F" w:rsidRPr="002A1364" w:rsidRDefault="009C002F" w:rsidP="002A1364">
                              <w:pPr>
                                <w:spacing w:after="0" w:line="360" w:lineRule="auto"/>
                                <w:jc w:val="center"/>
                                <w:rPr>
                                  <w:rFonts w:ascii="Times New Roman" w:hAnsi="Times New Roman" w:cs="Times New Roman"/>
                                  <w:sz w:val="24"/>
                                  <w:szCs w:val="24"/>
                                </w:rPr>
                              </w:pPr>
                              <w:r w:rsidRPr="002A1364">
                                <w:rPr>
                                  <w:rFonts w:ascii="Times New Roman" w:eastAsia="Calibri" w:hAnsi="Times New Roman" w:cs="Times New Roman"/>
                                  <w:sz w:val="18"/>
                                  <w:szCs w:val="18"/>
                                </w:rPr>
                                <w:t xml:space="preserve">ІV етап </w:t>
                              </w:r>
                              <w:r>
                                <w:rPr>
                                  <w:rFonts w:ascii="Times New Roman" w:eastAsia="Calibri" w:hAnsi="Times New Roman" w:cs="Times New Roman"/>
                                  <w:sz w:val="18"/>
                                  <w:szCs w:val="18"/>
                                </w:rPr>
                                <w:t>Результативний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37" name="Поле 3"/>
                        <wps:cNvSpPr txBox="1"/>
                        <wps:spPr>
                          <a:xfrm>
                            <a:off x="1595373" y="5715928"/>
                            <a:ext cx="2767917" cy="202542"/>
                          </a:xfrm>
                          <a:prstGeom prst="rect">
                            <a:avLst/>
                          </a:prstGeom>
                          <a:noFill/>
                          <a:ln w="6350">
                            <a:noFill/>
                          </a:ln>
                        </wps:spPr>
                        <wps:txbx>
                          <w:txbxContent>
                            <w:p w:rsidR="009C002F" w:rsidRPr="00817570" w:rsidRDefault="009C002F" w:rsidP="00817570">
                              <w:pPr>
                                <w:spacing w:line="256"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Фактори впливу на політичне консультування</w:t>
                              </w:r>
                            </w:p>
                          </w:txbxContent>
                        </wps:txbx>
                        <wps:bodyPr rot="0" spcFirstLastPara="0" vert="horz" wrap="square" lIns="0" tIns="0" rIns="0" bIns="0" numCol="1" spcCol="0" rtlCol="0" fromWordArt="0" anchor="t" anchorCtr="0" forceAA="0" compatLnSpc="1">
                          <a:prstTxWarp prst="textNoShape">
                            <a:avLst/>
                          </a:prstTxWarp>
                          <a:noAutofit/>
                        </wps:bodyPr>
                      </wps:wsp>
                      <wps:wsp>
                        <wps:cNvPr id="38" name="Поле 3"/>
                        <wps:cNvSpPr txBox="1"/>
                        <wps:spPr>
                          <a:xfrm>
                            <a:off x="306049" y="5350060"/>
                            <a:ext cx="1027828" cy="332497"/>
                          </a:xfrm>
                          <a:prstGeom prst="rect">
                            <a:avLst/>
                          </a:prstGeom>
                          <a:solidFill>
                            <a:schemeClr val="lt1"/>
                          </a:solidFill>
                          <a:ln w="6350">
                            <a:solidFill>
                              <a:prstClr val="black"/>
                            </a:solidFill>
                          </a:ln>
                        </wps:spPr>
                        <wps:txbx>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hAnsi="Times New Roman" w:cs="Times New Roman"/>
                                  <w:sz w:val="18"/>
                                  <w:szCs w:val="18"/>
                                </w:rPr>
                                <w:t>Політична культура</w:t>
                              </w:r>
                            </w:p>
                          </w:txbxContent>
                        </wps:txbx>
                        <wps:bodyPr rot="0" spcFirstLastPara="0" vert="horz" wrap="square" lIns="0" tIns="0" rIns="0" bIns="0" numCol="1" spcCol="0" rtlCol="0" fromWordArt="0" anchor="t" anchorCtr="0" forceAA="0" compatLnSpc="1">
                          <a:prstTxWarp prst="textNoShape">
                            <a:avLst/>
                          </a:prstTxWarp>
                          <a:noAutofit/>
                        </wps:bodyPr>
                      </wps:wsp>
                      <wps:wsp>
                        <wps:cNvPr id="39" name="Поле 3"/>
                        <wps:cNvSpPr txBox="1"/>
                        <wps:spPr>
                          <a:xfrm>
                            <a:off x="1461514" y="5350387"/>
                            <a:ext cx="1027430" cy="332108"/>
                          </a:xfrm>
                          <a:prstGeom prst="rect">
                            <a:avLst/>
                          </a:prstGeom>
                          <a:solidFill>
                            <a:schemeClr val="lt1"/>
                          </a:solidFill>
                          <a:ln w="6350">
                            <a:solidFill>
                              <a:prstClr val="black"/>
                            </a:solidFill>
                          </a:ln>
                        </wps:spPr>
                        <wps:txbx>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Соціальні та економічні умови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40" name="Поле 3"/>
                        <wps:cNvSpPr txBox="1"/>
                        <wps:spPr>
                          <a:xfrm>
                            <a:off x="2598872" y="5354243"/>
                            <a:ext cx="1027430" cy="332108"/>
                          </a:xfrm>
                          <a:prstGeom prst="rect">
                            <a:avLst/>
                          </a:prstGeom>
                          <a:solidFill>
                            <a:schemeClr val="lt1"/>
                          </a:solidFill>
                          <a:ln w="6350">
                            <a:solidFill>
                              <a:prstClr val="black"/>
                            </a:solidFill>
                          </a:ln>
                        </wps:spPr>
                        <wps:txbx>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Політичні заходи/ка</w:t>
                              </w:r>
                              <w:r>
                                <w:rPr>
                                  <w:rFonts w:ascii="Times New Roman" w:eastAsia="Calibri" w:hAnsi="Times New Roman" w:cs="Times New Roman"/>
                                  <w:sz w:val="18"/>
                                  <w:szCs w:val="18"/>
                                </w:rPr>
                                <w:t>мп</w:t>
                              </w:r>
                              <w:r w:rsidRPr="00817570">
                                <w:rPr>
                                  <w:rFonts w:ascii="Times New Roman" w:eastAsia="Calibri" w:hAnsi="Times New Roman" w:cs="Times New Roman"/>
                                  <w:sz w:val="18"/>
                                  <w:szCs w:val="18"/>
                                </w:rPr>
                                <w:t>анії</w:t>
                              </w:r>
                            </w:p>
                          </w:txbxContent>
                        </wps:txbx>
                        <wps:bodyPr rot="0" spcFirstLastPara="0" vert="horz" wrap="square" lIns="0" tIns="0" rIns="0" bIns="0" numCol="1" spcCol="0" rtlCol="0" fromWordArt="0" anchor="t" anchorCtr="0" forceAA="0" compatLnSpc="1">
                          <a:prstTxWarp prst="textNoShape">
                            <a:avLst/>
                          </a:prstTxWarp>
                          <a:noAutofit/>
                        </wps:bodyPr>
                      </wps:wsp>
                      <wps:wsp>
                        <wps:cNvPr id="41" name="Поле 3"/>
                        <wps:cNvSpPr txBox="1"/>
                        <wps:spPr>
                          <a:xfrm>
                            <a:off x="3719451" y="5349752"/>
                            <a:ext cx="1027430" cy="332108"/>
                          </a:xfrm>
                          <a:prstGeom prst="rect">
                            <a:avLst/>
                          </a:prstGeom>
                          <a:solidFill>
                            <a:schemeClr val="lt1"/>
                          </a:solidFill>
                          <a:ln w="6350">
                            <a:solidFill>
                              <a:prstClr val="black"/>
                            </a:solidFill>
                          </a:ln>
                        </wps:spPr>
                        <wps:txbx>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Еволюція цифрової агітації</w:t>
                              </w:r>
                            </w:p>
                          </w:txbxContent>
                        </wps:txbx>
                        <wps:bodyPr rot="0" spcFirstLastPara="0" vert="horz" wrap="square" lIns="0" tIns="0" rIns="0" bIns="0" numCol="1" spcCol="0" rtlCol="0" fromWordArt="0" anchor="t" anchorCtr="0" forceAA="0" compatLnSpc="1">
                          <a:prstTxWarp prst="textNoShape">
                            <a:avLst/>
                          </a:prstTxWarp>
                          <a:noAutofit/>
                        </wps:bodyPr>
                      </wps:wsp>
                      <wps:wsp>
                        <wps:cNvPr id="42" name="Поле 3"/>
                        <wps:cNvSpPr txBox="1"/>
                        <wps:spPr>
                          <a:xfrm>
                            <a:off x="4837105" y="5349444"/>
                            <a:ext cx="1027430" cy="332108"/>
                          </a:xfrm>
                          <a:prstGeom prst="rect">
                            <a:avLst/>
                          </a:prstGeom>
                          <a:solidFill>
                            <a:schemeClr val="lt1"/>
                          </a:solidFill>
                          <a:ln w="6350">
                            <a:solidFill>
                              <a:prstClr val="black"/>
                            </a:solidFill>
                          </a:ln>
                        </wps:spPr>
                        <wps:txbx>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Світові тенденції і практики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45" name="Пряма зі стрілкою 45"/>
                        <wps:cNvCnPr/>
                        <wps:spPr>
                          <a:xfrm flipV="1">
                            <a:off x="1862055" y="5155288"/>
                            <a:ext cx="0" cy="1811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 name="Пряма зі стрілкою 47"/>
                        <wps:cNvCnPr>
                          <a:stCxn id="38" idx="0"/>
                        </wps:cNvCnPr>
                        <wps:spPr>
                          <a:xfrm flipV="1">
                            <a:off x="819963" y="5149559"/>
                            <a:ext cx="0" cy="2001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8" name="Пряма зі стрілкою 48"/>
                        <wps:cNvCnPr/>
                        <wps:spPr>
                          <a:xfrm flipV="1">
                            <a:off x="4214192" y="5158305"/>
                            <a:ext cx="0" cy="1908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 name="Пряма зі стрілкою 49"/>
                        <wps:cNvCnPr/>
                        <wps:spPr>
                          <a:xfrm flipV="1">
                            <a:off x="5375082" y="5166001"/>
                            <a:ext cx="0" cy="1828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 name="Пряма зі стрілкою 50"/>
                        <wps:cNvCnPr>
                          <a:endCxn id="14" idx="0"/>
                        </wps:cNvCnPr>
                        <wps:spPr>
                          <a:xfrm>
                            <a:off x="3936649" y="2449495"/>
                            <a:ext cx="0" cy="17997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 name="Пряма зі стрілкою 51"/>
                        <wps:cNvCnPr/>
                        <wps:spPr>
                          <a:xfrm flipH="1">
                            <a:off x="3016155" y="2749868"/>
                            <a:ext cx="1564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2" name="Пряма зі стрілкою 52"/>
                        <wps:cNvCnPr>
                          <a:stCxn id="20" idx="2"/>
                          <a:endCxn id="24" idx="0"/>
                        </wps:cNvCnPr>
                        <wps:spPr>
                          <a:xfrm flipH="1">
                            <a:off x="2193908" y="3050275"/>
                            <a:ext cx="2466" cy="1799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6" name="Стрілка: униз 56"/>
                        <wps:cNvSpPr/>
                        <wps:spPr>
                          <a:xfrm>
                            <a:off x="648269" y="2893326"/>
                            <a:ext cx="102358" cy="382137"/>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Стрілка: униз 57"/>
                        <wps:cNvSpPr/>
                        <wps:spPr>
                          <a:xfrm>
                            <a:off x="637200" y="3513554"/>
                            <a:ext cx="102235" cy="325022"/>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8" name="Стрілка: униз 58"/>
                        <wps:cNvSpPr/>
                        <wps:spPr>
                          <a:xfrm>
                            <a:off x="637200" y="4028740"/>
                            <a:ext cx="102235" cy="171786"/>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9" name="Стрілка: униз 59"/>
                        <wps:cNvSpPr/>
                        <wps:spPr>
                          <a:xfrm>
                            <a:off x="627675" y="4418376"/>
                            <a:ext cx="111760" cy="203880"/>
                          </a:xfrm>
                          <a:prstGeom prst="downArrow">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5" name="Поле 3"/>
                        <wps:cNvSpPr txBox="1"/>
                        <wps:spPr>
                          <a:xfrm>
                            <a:off x="1595373" y="1843764"/>
                            <a:ext cx="1392555" cy="178875"/>
                          </a:xfrm>
                          <a:prstGeom prst="rect">
                            <a:avLst/>
                          </a:prstGeom>
                          <a:noFill/>
                          <a:ln w="6350">
                            <a:noFill/>
                          </a:ln>
                        </wps:spPr>
                        <wps:txbx>
                          <w:txbxContent>
                            <w:p w:rsidR="009C002F" w:rsidRPr="005C210B" w:rsidRDefault="009C002F" w:rsidP="005C210B">
                              <w:pPr>
                                <w:spacing w:line="252" w:lineRule="auto"/>
                                <w:jc w:val="center"/>
                                <w:rPr>
                                  <w:rFonts w:ascii="Times New Roman" w:hAnsi="Times New Roman" w:cs="Times New Roman"/>
                                  <w:sz w:val="24"/>
                                  <w:szCs w:val="24"/>
                                </w:rPr>
                              </w:pPr>
                              <w:r w:rsidRPr="005C210B">
                                <w:rPr>
                                  <w:rFonts w:ascii="Times New Roman" w:eastAsia="Calibri" w:hAnsi="Times New Roman" w:cs="Times New Roman"/>
                                  <w:sz w:val="18"/>
                                  <w:szCs w:val="18"/>
                                </w:rPr>
                                <w:t>Консультативні послуги</w:t>
                              </w:r>
                            </w:p>
                          </w:txbxContent>
                        </wps:txbx>
                        <wps:bodyPr rot="0" spcFirstLastPara="0" vert="horz" wrap="square" lIns="0" tIns="0" rIns="0" bIns="0" numCol="1" spcCol="0" rtlCol="0" fromWordArt="0" anchor="t" anchorCtr="0" forceAA="0" compatLnSpc="1">
                          <a:prstTxWarp prst="textNoShape">
                            <a:avLst/>
                          </a:prstTxWarp>
                          <a:noAutofit/>
                        </wps:bodyPr>
                      </wps:wsp>
                    </wpc:wpc>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Полотно 2" o:spid="_x0000_s1027" editas="canvas" style="width:494.55pt;height:466pt;mso-position-horizontal-relative:char;mso-position-vertical-relative:line" coordsize="62807,59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9NENhAAAOWlAAAOAAAAZHJzL2Uyb0RvYy54bWzsXctu5MYV3QfIPxC994hVfAvuMWRNbAcY&#10;2AOPE68pNlvdMZvskJyRlJUfAbKLd7PJIsgfGHEcG+PY+YXWH+XcquJT3WpJTU+oFg14hhwW2Xyc&#10;unXuubduvf3O+SLSXoZpNk/i8Yg90kdaGAfJZB6fjke/++S9t9yRluV+PPGjJA7Ho4swG73z+Ne/&#10;evtseRjyZJZEkzDVcJE4OzxbjkezPF8eHhxkwSxc+NmjZBnGODhN0oWfYzc9PZik/hmuvogOuK7b&#10;B2dJOlmmSRBmGf71iTw4eiyuP52GQf7RdJqFuRaNR7i3XPyZij9P6M+Dx2/7h6epv5zNA3Ub/h3u&#10;YuHPY/xoeaknfu5rL9L5lUst5kGaZMk0fxQki4NkOp0HoXgGPA3TW09z7Mcv/Uw8TIC3U9wgtjq8&#10;7skp3XeWRPPJe/Moop1lmuXHUaq99PHWzmbzPKT3dNBodYC7OKRz6e8zfMcQTc6W+IrZsvye2W73&#10;+XzmL0Px+Nlh8OHLZ6k2n4xHtjnSYn8BMK3+fvn55der/6y+0S6/WP139fPqx8uvLv+y+gn/gM1X&#10;q58uX11+reEEdW+4yHH8LBUPnB+fx+J6hjXC3+fjkSGekp6hbEc72VKecT5NF3QmPppGrXWdWy7O&#10;vRiPTMfWDVuhKTzPtQANLIMxD5gL0IAzUxzFOywuQy/5/TBZaLQxHkXzmB7VP/RfPs1y+bqLJnj3&#10;1Y2IrfwiCqlxFH8cTuXdM3G26Dhh+fEmnzH16URLOmWKj1yepF9/kmpLp4WiM930xLK1+MUkzssT&#10;F/M4Sdf9an5e3OpUti+eWj4rPfZJMrl4ltK7oT0A7U0hzrgt4gSU6CYVkhT+NkCJe45re4A1Qcng&#10;pmG1ocRsz2USSgOORGe9lzjit8URX2O5wnhSmi4AU7wN2XVqgJM9YxPeHN1iOkwT8GZ4DnMtl34H&#10;nVyZLs4c/DtsG9kuU6JxMF33EnKwGrcbLAWUGkjCuF8OlhxWSiBOIBOIqYGxGEelhWpcgnbqYNSm&#10;0Xz5AQijGAnUiMqZxz2MogKWjuXZlriXCpaeCTZJkHS5azBbjWzDgHr/BlR85NuhUmCqAakG9rh3&#10;J0MIDudwG+eSITRdx7YEVawQx1zb9FyYbUKdgSFaErMBcvcOcuZVDvfz6jXchS/hLvywen2owX14&#10;DX/iq9W3qx9X35HvoKkGP2g4W1E4ELrncAiuJ3SmwQiRwAzDpgcvoTG82lznhmcrVAGBNhPmdPMQ&#10;myYv4snH8GaFvRQuAo3XpxPVjfzJH0badBHBd4XTpuHX7eKKqjGuXbkT/mGckLMn7iqK6VINB7Dl&#10;RVTUvNGKrvfEz2bST8wuMtpRPYQuegOnha/zBPwgCONc+TMzfxLKH7B0/KcuX94gfkV5QcLTqPs2&#10;ax2i4tp4cpx4S/+mefIdfJwIT6V++XofR0sTKVVky+C9Od7zUz/Ln/kpvi9MJ/SW/CP8MY2Ss/Eo&#10;UVsjbZakf1r379QenjiOjrQzaB3jUfbHF34ajrTotzF8dI+ZcE+1XOyYlsOxk9aPnNSPxC8WxwmE&#10;ATAL3J3YpPZ5VGxO02TxKWSZI/pVHPLjAL89HgV5Wuwc51KDgbAThEdHohkEkaWfP42fk7whPx4h&#10;7JPzT/10qbzkHAz1w6TQBa44y7ItISFOjl7kyXQuPGkaN6Tv+MZdRxO9/MpIt/oetuXyi8svYW5e&#10;wdi8Xv18+VcNTYGN2hin9q7wpt8Xr6dQIpjFXY7PAXtjMdvmnrBW1SiGbyDGL53ZXJiizYYmy1N/&#10;fjrLj5M4hrlJUvkh1ooS1PHoXef+PPpNPNHyiyVEmTyd+/FpVEhGNzQEazvroF48upVeWPQLhSGl&#10;lzGQ5isQvE4vwwlNIIrxoXQBGOBU6WUNGsYAwjv4o8x0XQs+qBgwPVenwRN3UAHYsB1dZ3A9CMZw&#10;TXfiYQVsm8PXRI1dvyCcm8PHLQS55olvetCqRv/eCXM1Tkfi7+o7rc3TtPz83QRibOnV1q0pQUzZ&#10;UNtwPGVBDWa2+Brw6DBHeQE2pDhb/MxmK5o2mBqgjKZ19tWgUSWXkTSn4giNVlGsYay3SRoU3XGj&#10;Xn8S+cFnimXUroA7WGOK8/OTc/TY2vuR4+Sb5R8wKJJ7YEPyDmxIzoGNO/ON/OGxjcrS79gf4LeY&#10;6BOSU3CDOU2DjN5gcI7DZJBtj1XuxgbX+P71iFJ6vWmPuI5hDwinaG4HZAYaY8FldkQ44iwkcyuE&#10;M72lNTLD5cC4RLinm65R+J57g/ByrBwQ3iOPseYw7ohwE0zFcmVYEbYc1rxBqkFzbMtSNtz1DB0R&#10;RklV9gbhZeB/QHiPEA7IdWTDK9bumh5E1SbADd0zdbLwSrx3deHY7hNtF45KJW9tp+0DSXkDGUqQ&#10;/hXA/wZ975+UnvRnbHyLaMPnMjnpXwgz/Bu63zeaUDqUYLMhsCC/KrQ7EsCl+1dETD3XMMkxBQt/&#10;iznIIZHaTaWcoFMwu+DpzHZNR4wCm/tAFE7zd1M/qCUjkb9ZjzTAT65CDa5hKLWx3gS3VDUxaWxR&#10;Q8u6aMQN4gQPRh7c3oPXCfyD8C+CBATUvgj/pJJ2NMox6vrSUWGO7kILbY5zzIA3bqlsHcvknvTW&#10;N/fx++eMl6GRgcj1CeMYCTrCuMWQS6tGMuZYBtyVJsgRo7SLRAxsIXNDjSh746yIgXngcgj29sqO&#10;g8p0hHGDWcjzlf44cxCodVsYZ7Zuc1h3GebiXAdz2zOPvAwtDoa8T4a8u0AaMx3k0cHjgEvCGbKM&#10;XfHJK48E7oine8olMcFVdmUrjVSmRpCsPLIl+FX6YAMo+wRKWMrOLK9jOkxSaI78GJu3La/FDdcB&#10;nSGpyEIDmbK3TxQaDgnGkoFf9I1fdBfRQrIy18kPBIaZ6dm2085mNjzu2spRNBhy6AtZ5o4kujSw&#10;lFxwJ9OLjKEBlf1LW8TkitL2lnMs16ctynkYSsGk2ZXqe9YTbdZO95BZXypN2gVgvXbajW26OiVQ&#10;klHe4u4NeYsYq+6Qkdzj5C7wwhtjsPSdy5m7eBvV1CSk1989L1EilOuOo6hqncva0LaVQR0Qijy7&#10;LROK9wyhVaCnmom+wUqWPsbmGcFrrSSmlpvMkKIBZ+ComK4OC1thEHkqmIj+ixnJIUtWZb1KA3If&#10;54DSdI6OHClkRVmmoywiHCnzCsW0kVRVVD0wuY5kboLrXjlSQ2ZgMSunT0It706ohR9ViAUOZf6J&#10;6FNlcRmicRaSTWReCXOVSb47xjtwo4SeMTj3PXPuITN1ZXmRgs0teEjk3Bsc4S9MV2jwAGaZHkrO&#10;FBIWd+wtE+TvXxQYM4CUczkItT0SaqkmRHf8AvlE4CsK5Xwdv2BlrgP3LHCNfeMXQ1JfL/kFbG9H&#10;KHdNUAiJcagHXG/LtOAXRuHSQaPtA78YEnB6icmaTLvjZAHwC1tn0rODk8c4au00+QVIcWl5UaMM&#10;rt3eWd5SRhz4RZ/4RU0I3hHl0C+QdgPXjfgFUK7LWV01345CaGScKeZAZVrANfaNXww5OL205bUy&#10;DTui3EUCZWHJXWQ2tBRjkA8UvaowTilnO2G8A/2ilMcHy9sny1sLcOyISVRX4xwF/aRnh5m1dptf&#10;oGaW6+IHVQrOHnp2GFfQzwaVrmcqHekNHXl2YNFMuG5gDyZDAUtTUMoN/MKwOLLRdrO9tRIfKOJG&#10;ZdOr6s//n1IiqEQ1oLx/KT0kDXeEcrBoFDWU9Zo2oJyOq6C0YVqmsWOiWQ9RPkQB+8iiqWJHRyh3&#10;XQb1mfiKyU0HMzPIrNUsOVi0yLaUniJDItBulnx3Fi2zmgd+0Td+0V0UECza06kw+0b9AtXLUI9J&#10;6Rcmt3b17XpoeYcoYC8tb3dRQIp1MxUFNC0XhZiusOg6v7BExtFOCkYPUT5EAXuJ8u6igGDRiHVL&#10;W74R5Rz1HmWekYlk+L3TovkQV+wlyruLK1KsW2HcJgGwbcmx7BnSRIt4Sy9Y9BAF7CUmO4wCIpGO&#10;CkwQi7YcZmFWXNO3Q/IcygGrOcqUXm/uqNJ14NsNUbteorK7qJ2h27opw3YW8oux1wQl07mDhY8U&#10;HUD5Ukyi3zfSO4QBewny7sKAUCcYoiLS9ALlmHV/FeVILipRzsrScXeco9w/104KhYNM1zOZjpbA&#10;6Ug6Rqa+i3h3gXLox+16E7Dl+47yIQzYR1tudhcGNBzmmSqlwzJAR6x2iOQBoHwIA/YS5d2FATH/&#10;z2E0x5+cRaDcNNvp+g8A5cP0wl6ivCZGb6nSIpc0Is65pf5Ae3G5elEhFOnESnMtrURRdUxTYZaA&#10;yeZ5sEORlr0r0oL8tpI0b4NgqavWirRUK0sjRUiWWJBpFDWoXl3LXFTKaCMVOUkeFuYSdhrVhCxL&#10;iAlVwkYpMmOay5Z0pAGo+wfUmlC3Dail1HpLW4kFhUysYa4gaKFIcSvzvrCVnq6KCgy2klKqWmmr&#10;1bKf+1UuiMTdQmDYBsFSCL0lBBHXsHQ1wYnWgsWymU19rYAglGS5INAAwQcEQcomuCEE0VSlcdeG&#10;63pNNYi4Yq3XG4zX9IaLxYo9w7ZVmIObcKfaVf8KgDqeh0JD1wY4hmF674ZpkpNuCtBSYNxiIz9o&#10;r5eNdbDFTGZ49JBhsZxry6Vhli0WRB/qTk6LLv6QbGRNO9oyTEvBs+GqgM2UK2VTXoswkYUuWlWk&#10;pJopN7Wea+sCcqTKgEYKrgmeCQ2qxTW5iQJAInUM6ZH4bzClD6w6pVUlcf3j8ksg+RVWyMaSY4ca&#10;Fh/7afXD6nsNTaoxfsPqY7WxG/V4MXFYQI5jwUjM4aTTKw8bGQoGLeNOdhNlKbEu0fWgmyRn8VGa&#10;JmdiSWuxNJgc76no5PthsqCLX0md8SwklAl7VF8Du+VDVHVta/FfjJZr1sDO8osopOuJFdmLDit+&#10;oDmdrliGXRya+ZNQLtiNVI1yMZryLkTJw/VLvK9dy6y4tnz+N73EezVRcMsS78PyZAJ5hE85w0+j&#10;zfEoD8/zD5PnM39ZWzevwnL/ZgPSuq+KZ200DnW97gbGAauQoR+ImSkWShZZV8MkVIlAGgekNaNe&#10;o3xBG/I6BuNwHKXSwuyNcbhu9VEs8EUZGPlv4wwz7rAWGHZSsaOOnNSPxC8Wx0lExF7LloHYpPZ5&#10;VGxO02TxaZJOjlJ0Txzy4wCrJI5HQZ4WO8c59nFomqRBeHQktoNksfTzp/HzZVB4DXvQ2Svtc2Nn&#10;r2uet+rsps5dB18OnbnBBMrOTiv8uIIpbJaahs4+dPahs2ePFvMgTbJkmj+CITqAZDYPwoMzmLED&#10;zJPQxdYyTYIwy+bxaUE3lP/5LAV3RY5CpTJv7Ox1dfkGnZ3S4dUcDiwwbDht2s+odpwc2TkyOrcV&#10;hhs6+9DZh87eSWenxZwKuXTHAk2YBlNOimGuiV7eJvBYPcoqSu9iSEeVsesZ/LYC01c8exsJ4cK/&#10;Ko+s99jz85NzYeuwLgZoB9m/oWyYkEqOXuTJdJ6TY1W9FbVzlmFhVfxzcIj/hT5xmvrL2Tx44ud+&#10;fV+0Ogx5MkuiSZg+/h8AAAD//wMAUEsDBBQABgAIAAAAIQA9QOq83QAAAAUBAAAPAAAAZHJzL2Rv&#10;d25yZXYueG1sTI8xT8MwEIV3JP6DdUhs1G4RKE3jVAXBAKIDLUO7OfGRRLXPUey24d9zsMByeqd3&#10;eu+7Yjl6J044xC6QhulEgUCqg+2o0fCxfb7JQMRkyBoXCDV8YYRleXlRmNyGM73jaZMawSEUc6Oh&#10;TanPpYx1i97ESeiR2PsMgzeJ16GRdjBnDvdOzpS6l950xA2t6fGxxfqwOXoNB3JbpXbj7vXu4ekl&#10;21e1Xa/etL6+GlcLEAnH9HcMP/iMDiUzVeFINgqngR9Jv5O9eTafgqhY3M4UyLKQ/+nLbwAAAP//&#10;AwBQSwECLQAUAAYACAAAACEAtoM4kv4AAADhAQAAEwAAAAAAAAAAAAAAAAAAAAAAW0NvbnRlbnRf&#10;VHlwZXNdLnhtbFBLAQItABQABgAIAAAAIQA4/SH/1gAAAJQBAAALAAAAAAAAAAAAAAAAAC8BAABf&#10;cmVscy8ucmVsc1BLAQItABQABgAIAAAAIQA7e9NENhAAAOWlAAAOAAAAAAAAAAAAAAAAAC4CAABk&#10;cnMvZTJvRG9jLnhtbFBLAQItABQABgAIAAAAIQA9QOq83QAAAAUBAAAPAAAAAAAAAAAAAAAAAJAS&#10;AABkcnMvZG93bnJldi54bWxQSwUGAAAAAAQABADzAAAAmh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2807;height:59182;visibility:visible;mso-wrap-style:square" filled="t">
                  <v:fill o:detectmouseclick="t"/>
                  <v:path o:connecttype="none"/>
                </v:shape>
                <v:line id="Пряма сполучна лінія 64" o:spid="_x0000_s1029" style="position:absolute;visibility:visible;mso-wrap-style:square" from="30025,47603" to="35337,47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rNxQAAANsAAAAPAAAAZHJzL2Rvd25yZXYueG1sRI9Ba8JA&#10;FITvQv/D8gpepG6sJdjUVUQqCBZt49LzI/uahGbfhuyq8d+7hYLHYWa+YebL3jbiTJ2vHSuYjBMQ&#10;xIUzNZcK9HHzNAPhA7LBxjEpuJKH5eJhMMfMuAt/0TkPpYgQ9hkqqEJoMyl9UZFFP3YtcfR+XGcx&#10;RNmV0nR4iXDbyOckSaXFmuNChS2tKyp+85NVsNOv36PpYaa1PeZ7/NT1++FjrdTwsV+9gQjUh3v4&#10;v701CtIX+PsSf4Bc3AAAAP//AwBQSwECLQAUAAYACAAAACEA2+H2y+4AAACFAQAAEwAAAAAAAAAA&#10;AAAAAAAAAAAAW0NvbnRlbnRfVHlwZXNdLnhtbFBLAQItABQABgAIAAAAIQBa9CxbvwAAABUBAAAL&#10;AAAAAAAAAAAAAAAAAB8BAABfcmVscy8ucmVsc1BLAQItABQABgAIAAAAIQA2/ArNxQAAANsAAAAP&#10;AAAAAAAAAAAAAAAAAAcCAABkcnMvZG93bnJldi54bWxQSwUGAAAAAAMAAwC3AAAA+QIAAAAA&#10;" strokecolor="black [3200]" strokeweight=".5pt">
                  <v:stroke joinstyle="miter"/>
                </v:line>
                <v:line id="Пряма сполучна лінія 63" o:spid="_x0000_s1030" style="position:absolute;visibility:visible;mso-wrap-style:square" from="29786,43243" to="34956,4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ZK5xAAAANsAAAAPAAAAZHJzL2Rvd25yZXYueG1sRI9Ba8JA&#10;FITvgv9heUIvUjdWEE1dRcSCoGiNS8+P7GsSzL4N2a2m/74rCD0OM/MNs1h1thY3an3lWMF4lIAg&#10;zp2puFCgLx+vMxA+IBusHZOCX/KwWvZ7C0yNu/OZblkoRISwT1FBGUKTSunzkiz6kWuIo/ftWosh&#10;yraQpsV7hNtaviXJVFqsOC6U2NCmpPya/VgFez3/Gk5OM63tJTvip662p8NGqZdBt34HEagL/+Fn&#10;e2cUTCfw+BJ/gFz+AQAA//8DAFBLAQItABQABgAIAAAAIQDb4fbL7gAAAIUBAAATAAAAAAAAAAAA&#10;AAAAAAAAAABbQ29udGVudF9UeXBlc10ueG1sUEsBAi0AFAAGAAgAAAAhAFr0LFu/AAAAFQEAAAsA&#10;AAAAAAAAAAAAAAAAHwEAAF9yZWxzLy5yZWxzUEsBAi0AFAAGAAgAAAAhALkVkrnEAAAA2wAAAA8A&#10;AAAAAAAAAAAAAAAABwIAAGRycy9kb3ducmV2LnhtbFBLBQYAAAAAAwADALcAAAD4AgAAAAA=&#10;" strokecolor="black [3200]" strokeweight=".5pt">
                  <v:stroke joinstyle="miter"/>
                </v:line>
                <v:line id="Пряма сполучна лінія 62" o:spid="_x0000_s1031" style="position:absolute;visibility:visible;mso-wrap-style:square" from="27051,39718" to="48790,3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TcixQAAANsAAAAPAAAAZHJzL2Rvd25yZXYueG1sRI9Ba8JA&#10;FITvBf/D8oReim6agmh0FQktFFpqjYvnR/aZBLNvQ3ar8d+7hUKPw8x8w6w2g23FhXrfOFbwPE1A&#10;EJfONFwp0Ie3yRyED8gGW8ek4EYeNuvRwwoz4668p0sRKhEh7DNUUIfQZVL6siaLfuo64uidXG8x&#10;RNlX0vR4jXDbyjRJZtJiw3Ghxo7ymspz8WMVfOjF8ellN9faHoov/NbN6+4zV+pxPGyXIAIN4T/8&#10;1343CmYp/H6JP0Cu7wAAAP//AwBQSwECLQAUAAYACAAAACEA2+H2y+4AAACFAQAAEwAAAAAAAAAA&#10;AAAAAAAAAAAAW0NvbnRlbnRfVHlwZXNdLnhtbFBLAQItABQABgAIAAAAIQBa9CxbvwAAABUBAAAL&#10;AAAAAAAAAAAAAAAAAB8BAABfcmVscy8ucmVsc1BLAQItABQABgAIAAAAIQDWWTcixQAAANsAAAAP&#10;AAAAAAAAAAAAAAAAAAcCAABkcnMvZG93bnJldi54bWxQSwUGAAAAAAMAAwC3AAAA+QIAAAAA&#10;" strokecolor="black [3200]" strokeweight=".5pt">
                  <v:stroke joinstyle="miter"/>
                </v:line>
                <v:line id="Пряма сполучна лінія 61" o:spid="_x0000_s1032" style="position:absolute;flip:x;visibility:visible;mso-wrap-style:square" from="21929,37596" to="21939,45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qfqvwAAANsAAAAPAAAAZHJzL2Rvd25yZXYueG1sRI/RisIw&#10;FETfF/yHcAXf1rQLFqmmRQQXn5RVP+DSXNNic1OaWOvfG0HYx2FmzjDrcrStGKj3jWMF6TwBQVw5&#10;3bBRcDnvvpcgfEDW2DomBU/yUBaTrzXm2j34j4ZTMCJC2OeooA6hy6X0VU0W/dx1xNG7ut5iiLI3&#10;Uvf4iHDbyp8kyaTFhuNCjR1ta6pup7tVoM2B5MaZYZGa7LKrzBEPv4NSs+m4WYEINIb/8Ke91wqy&#10;FN5f4g+QxQsAAP//AwBQSwECLQAUAAYACAAAACEA2+H2y+4AAACFAQAAEwAAAAAAAAAAAAAAAAAA&#10;AAAAW0NvbnRlbnRfVHlwZXNdLnhtbFBLAQItABQABgAIAAAAIQBa9CxbvwAAABUBAAALAAAAAAAA&#10;AAAAAAAAAB8BAABfcmVscy8ucmVsc1BLAQItABQABgAIAAAAIQAmVqfqvwAAANsAAAAPAAAAAAAA&#10;AAAAAAAAAAcCAABkcnMvZG93bnJldi54bWxQSwUGAAAAAAMAAwC3AAAA8wIAAAAA&#10;" strokecolor="black [3200]" strokeweight=".5pt">
                  <v:stroke joinstyle="miter"/>
                </v:line>
                <v:line id="Пряма сполучна лінія 60" o:spid="_x0000_s1033" style="position:absolute;visibility:visible;mso-wrap-style:square" from="30072,34876" to="48722,34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wzOwgAAANsAAAAPAAAAZHJzL2Rvd25yZXYueG1sRE9da8Iw&#10;FH0X/A/hCnsRTedAXNdURCYMJrrV4POluWuLzU1pMu3+vXkQ9ng439l6sK24Uu8bxwqe5wkI4tKZ&#10;hisF+rSbrUD4gGywdUwK/sjDOh+PMkyNu/E3XYtQiRjCPkUFdQhdKqUva7Lo564jjtyP6y2GCPtK&#10;mh5vMdy2cpEkS2mx4dhQY0fbmspL8WsVfOrX8/TluNLanooDfunm/bjfKvU0GTZvIAIN4V/8cH8Y&#10;Bcu4Pn6JP0DmdwAAAP//AwBQSwECLQAUAAYACAAAACEA2+H2y+4AAACFAQAAEwAAAAAAAAAAAAAA&#10;AAAAAAAAW0NvbnRlbnRfVHlwZXNdLnhtbFBLAQItABQABgAIAAAAIQBa9CxbvwAAABUBAAALAAAA&#10;AAAAAAAAAAAAAB8BAABfcmVscy8ucmVsc1BLAQItABQABgAIAAAAIQBJxwzOwgAAANsAAAAPAAAA&#10;AAAAAAAAAAAAAAcCAABkcnMvZG93bnJldi54bWxQSwUGAAAAAAMAAwC3AAAA9gIAAAAA&#10;" strokecolor="black [3200]" strokeweight=".5pt">
                  <v:stroke joinstyle="miter"/>
                </v:line>
                <v:roundrect id="Прямокутник: округлені кути 43" o:spid="_x0000_s1034" style="position:absolute;left:431;top:14319;width:62024;height:37266;visibility:visible;mso-wrap-style:square;v-text-anchor:middle" arcsize="8495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UcKxAAAANsAAAAPAAAAZHJzL2Rvd25yZXYueG1sRI/NagJB&#10;EITvgu8wdMCbziaRIBtHCWIgFw/+Bm+dnXZnk52eZafVzdtnhIDHoqq+oqbzztfqQm2sAht4HGWg&#10;iItgKy4N7LbvwwmoKMgW68Bk4JcizGf93hRzG668pstGSpUgHHM04ESaXOtYOPIYR6EhTt4ptB4l&#10;ybbUtsVrgvtaP2XZi/ZYcVpw2NDCUfGzOftE+XKTo3zv6Ijj5XJ/+jxIszoYM3jo3l5BCXVyD/+3&#10;P6yB8TPcvqQfoGd/AAAA//8DAFBLAQItABQABgAIAAAAIQDb4fbL7gAAAIUBAAATAAAAAAAAAAAA&#10;AAAAAAAAAABbQ29udGVudF9UeXBlc10ueG1sUEsBAi0AFAAGAAgAAAAhAFr0LFu/AAAAFQEAAAsA&#10;AAAAAAAAAAAAAAAAHwEAAF9yZWxzLy5yZWxzUEsBAi0AFAAGAAgAAAAhACMJRwrEAAAA2wAAAA8A&#10;AAAAAAAAAAAAAAAABwIAAGRycy9kb3ducmV2LnhtbFBLBQYAAAAAAwADALcAAAD4AgAAAAA=&#10;" filled="f" strokecolor="black [3213]" strokeweight="1pt">
                  <v:stroke dashstyle="3 1" joinstyle="miter"/>
                </v:roundrect>
                <v:shapetype id="_x0000_t32" coordsize="21600,21600" o:spt="32" o:oned="t" path="m,l21600,21600e" filled="f">
                  <v:path arrowok="t" fillok="f" o:connecttype="none"/>
                  <o:lock v:ext="edit" shapetype="t"/>
                </v:shapetype>
                <v:shape id="Пряма зі стрілкою 46" o:spid="_x0000_s1035" type="#_x0000_t32" style="position:absolute;left:31528;top:51662;width:0;height:30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N3mxAAAANsAAAAPAAAAZHJzL2Rvd25yZXYueG1sRI9BS8NA&#10;FITvgv9heUIvYjdtQpTYbZGWUq9NRfT2zD6TYPZtyNu26b93BaHHYWa+YRar0XXqRIO0ng3Mpgko&#10;4srblmsDb4ftwxMoCcgWO89k4EICq+XtzQIL68+8p1MZahUhLAUaaELoC62lasihTH1PHL1vPzgM&#10;UQ61tgOeI9x1ep4kuXbYclxosKd1Q9VPeXQG0pDJfJ99PEr5WX/d202ayvvOmMnd+PIMKtAYruH/&#10;9qs1kOXw9yX+AL38BQAA//8DAFBLAQItABQABgAIAAAAIQDb4fbL7gAAAIUBAAATAAAAAAAAAAAA&#10;AAAAAAAAAABbQ29udGVudF9UeXBlc10ueG1sUEsBAi0AFAAGAAgAAAAhAFr0LFu/AAAAFQEAAAsA&#10;AAAAAAAAAAAAAAAAHwEAAF9yZWxzLy5yZWxzUEsBAi0AFAAGAAgAAAAhAIBc3ebEAAAA2wAAAA8A&#10;AAAAAAAAAAAAAAAABwIAAGRycy9kb3ducmV2LnhtbFBLBQYAAAAAAwADALcAAAD4AgAAAAA=&#10;" strokecolor="black [3200]" strokeweight=".5pt">
                  <v:stroke endarrow="block" joinstyle="miter"/>
                </v:shape>
                <v:line id="Пряма сполучна лінія 18" o:spid="_x0000_s1036" style="position:absolute;visibility:visible;mso-wrap-style:square" from="14885,19801" to="51585,19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PzSxAAAANsAAAAPAAAAZHJzL2Rvd25yZXYueG1sRI9PSwMx&#10;EMXvQr9DGKEXsVl7EFmblmIteBDEXcHrsJn9Q5PJksTd1U/vHARvb5g3v3lvd1i8UxPFNAQ2cLcp&#10;QBE3wQ7cGfioz7cPoFJGtugCk4FvSnDYr652WNow8ztNVe6UQDiVaKDPeSy1Tk1PHtMmjMSya0P0&#10;mGWMnbYRZ4F7p7dFca89DiwfehzpqafmUn15ocRT9dlS/TxM7dvPq74517Nzxqyvl+MjqExL/jf/&#10;Xb9YiS9hpYsI0PtfAAAA//8DAFBLAQItABQABgAIAAAAIQDb4fbL7gAAAIUBAAATAAAAAAAAAAAA&#10;AAAAAAAAAABbQ29udGVudF9UeXBlc10ueG1sUEsBAi0AFAAGAAgAAAAhAFr0LFu/AAAAFQEAAAsA&#10;AAAAAAAAAAAAAAAAHwEAAF9yZWxzLy5yZWxzUEsBAi0AFAAGAAgAAAAhAE/M/NLEAAAA2wAAAA8A&#10;AAAAAAAAAAAAAAAABwIAAGRycy9kb3ducmV2LnhtbFBLBQYAAAAAAwADALcAAAD4AgAAAAA=&#10;" strokecolor="#4472c4 [3204]" strokeweight=".5pt">
                  <v:stroke dashstyle="dash" endarrow="block" joinstyle="miter"/>
                </v:line>
                <v:shape id="Поле 3" o:spid="_x0000_s1037" type="#_x0000_t202" style="position:absolute;left:637;top:531;width:12972;height:6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j4HwgAAANoAAAAPAAAAZHJzL2Rvd25yZXYueG1sRI9Ba4NA&#10;FITvhf6H5QV6kbimKUWMa2hCC15yqC09P9wXFd234m6i/ffdQKDHYWa+YfL9YgZxpcl1lhVs4gQE&#10;cW11x42C76+PdQrCeWSNg2VS8EsO9sXjQ46ZtjN/0rXyjQgQdhkqaL0fMyld3ZJBF9uROHhnOxn0&#10;QU6N1BPOAW4G+Zwkr9Jgx2GhxZGOLdV9dTEKypEjeXgxhyU9vV/KNI36H0dKPa2Wtx0IT4v/D9/b&#10;pVawhduVcANk8QcAAP//AwBQSwECLQAUAAYACAAAACEA2+H2y+4AAACFAQAAEwAAAAAAAAAAAAAA&#10;AAAAAAAAW0NvbnRlbnRfVHlwZXNdLnhtbFBLAQItABQABgAIAAAAIQBa9CxbvwAAABUBAAALAAAA&#10;AAAAAAAAAAAAAB8BAABfcmVscy8ucmVsc1BLAQItABQABgAIAAAAIQCXaj4HwgAAANoAAAAPAAAA&#10;AAAAAAAAAAAAAAcCAABkcnMvZG93bnJldi54bWxQSwUGAAAAAAMAAwC3AAAA9gIAAAAA&#10;" fillcolor="white [3201]" strokeweight=".5pt">
                  <v:textbox inset="0,0,0,0">
                    <w:txbxContent>
                      <w:p w:rsidR="009C002F" w:rsidRPr="0010157B" w:rsidRDefault="009C002F" w:rsidP="0010157B">
                        <w:pPr>
                          <w:jc w:val="center"/>
                          <w:rPr>
                            <w:rFonts w:ascii="Times New Roman" w:hAnsi="Times New Roman" w:cs="Times New Roman"/>
                          </w:rPr>
                        </w:pPr>
                        <w:r w:rsidRPr="0010157B">
                          <w:rPr>
                            <w:rFonts w:ascii="Times New Roman" w:hAnsi="Times New Roman" w:cs="Times New Roman"/>
                          </w:rPr>
                          <w:t>Мета ПК</w:t>
                        </w:r>
                        <w:r>
                          <w:rPr>
                            <w:rFonts w:ascii="Times New Roman" w:hAnsi="Times New Roman" w:cs="Times New Roman"/>
                          </w:rPr>
                          <w:t>:</w:t>
                        </w:r>
                        <w:r w:rsidRPr="0010157B">
                          <w:rPr>
                            <w:rFonts w:ascii="Times New Roman" w:hAnsi="Times New Roman" w:cs="Times New Roman"/>
                          </w:rPr>
                          <w:t xml:space="preserve"> </w:t>
                        </w:r>
                        <w:r>
                          <w:rPr>
                            <w:rFonts w:ascii="Times New Roman" w:hAnsi="Times New Roman" w:cs="Times New Roman"/>
                          </w:rPr>
                          <w:t xml:space="preserve">демократизація, якісні політрішення </w:t>
                        </w:r>
                      </w:p>
                    </w:txbxContent>
                  </v:textbox>
                </v:shape>
                <v:shape id="Поле 3" o:spid="_x0000_s1038" type="#_x0000_t202" style="position:absolute;left:14346;top:523;width:17232;height:6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6ZzvgAAANoAAAAPAAAAZHJzL2Rvd25yZXYueG1sRI/NCsIw&#10;EITvgu8QVvAimioipRpFRaEXD/7geWnWtthsShO1vr0RBI/DzHzDLFatqcSTGldaVjAeRSCIM6tL&#10;zhVczvthDMJ5ZI2VZVLwJgerZbezwETbFx/pefK5CBB2CSoovK8TKV1WkEE3sjVx8G62MeiDbHKp&#10;G3wFuKnkJIpm0mDJYaHAmrYFZffTwyhIax7IzdRs2viwe6RxPLhfHSnV77XrOQhPrf+Hf+1UK5jC&#10;90q4AXL5AQAA//8DAFBLAQItABQABgAIAAAAIQDb4fbL7gAAAIUBAAATAAAAAAAAAAAAAAAAAAAA&#10;AABbQ29udGVudF9UeXBlc10ueG1sUEsBAi0AFAAGAAgAAAAhAFr0LFu/AAAAFQEAAAsAAAAAAAAA&#10;AAAAAAAAHwEAAF9yZWxzLy5yZWxzUEsBAi0AFAAGAAgAAAAhABiDpnO+AAAA2gAAAA8AAAAAAAAA&#10;AAAAAAAABwIAAGRycy9kb3ducmV2LnhtbFBLBQYAAAAAAwADALcAAADyAgAAAAA=&#10;" fillcolor="white [3201]" strokeweight=".5pt">
                  <v:textbox inset="0,0,0,0">
                    <w:txbxContent>
                      <w:p w:rsidR="009C002F" w:rsidRPr="00482CCD" w:rsidRDefault="009C002F" w:rsidP="00482CCD">
                        <w:pPr>
                          <w:spacing w:line="256" w:lineRule="auto"/>
                          <w:jc w:val="center"/>
                          <w:rPr>
                            <w:rFonts w:ascii="Times New Roman" w:hAnsi="Times New Roman" w:cs="Times New Roman"/>
                            <w:sz w:val="24"/>
                            <w:szCs w:val="24"/>
                          </w:rPr>
                        </w:pPr>
                        <w:r w:rsidRPr="00482CCD">
                          <w:rPr>
                            <w:rFonts w:ascii="Times New Roman" w:eastAsia="Calibri" w:hAnsi="Times New Roman" w:cs="Times New Roman"/>
                          </w:rPr>
                          <w:t xml:space="preserve">Принципи: </w:t>
                        </w:r>
                        <w:r w:rsidRPr="00482CCD">
                          <w:rPr>
                            <w:rFonts w:ascii="Times New Roman" w:eastAsia="Calibri" w:hAnsi="Times New Roman" w:cs="Times New Roman"/>
                            <w:sz w:val="20"/>
                            <w:szCs w:val="20"/>
                          </w:rPr>
                          <w:t>професіоналізму,</w:t>
                        </w:r>
                        <w:r>
                          <w:rPr>
                            <w:rFonts w:ascii="Times New Roman" w:eastAsia="Calibri" w:hAnsi="Times New Roman" w:cs="Times New Roman"/>
                            <w:sz w:val="20"/>
                            <w:szCs w:val="20"/>
                          </w:rPr>
                          <w:t xml:space="preserve"> </w:t>
                        </w:r>
                        <w:r w:rsidRPr="00482CCD">
                          <w:rPr>
                            <w:rFonts w:ascii="Times New Roman" w:eastAsia="Calibri" w:hAnsi="Times New Roman" w:cs="Times New Roman"/>
                            <w:sz w:val="20"/>
                            <w:szCs w:val="20"/>
                          </w:rPr>
                          <w:t>клієнтоорієнтованості, адаптивності, етичності, ефективності</w:t>
                        </w:r>
                        <w:r>
                          <w:rPr>
                            <w:rFonts w:ascii="Times New Roman" w:eastAsia="Calibri" w:hAnsi="Times New Roman" w:cs="Times New Roman"/>
                            <w:sz w:val="20"/>
                            <w:szCs w:val="20"/>
                          </w:rPr>
                          <w:t xml:space="preserve"> і т.д.</w:t>
                        </w:r>
                      </w:p>
                    </w:txbxContent>
                  </v:textbox>
                </v:shape>
                <v:shape id="Поле 3" o:spid="_x0000_s1039" type="#_x0000_t202" style="position:absolute;left:32421;top:521;width:13823;height:9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wPowgAAANoAAAAPAAAAZHJzL2Rvd25yZXYueG1sRI9Ba4NA&#10;FITvhf6H5QV6kbimpEWMa2hCC15yqC09P9wXFd234m6i/ffdQKDHYWa+YfL9YgZxpcl1lhVs4gQE&#10;cW11x42C76+PdQrCeWSNg2VS8EsO9sXjQ46ZtjN/0rXyjQgQdhkqaL0fMyld3ZJBF9uROHhnOxn0&#10;QU6N1BPOAW4G+Zwkr9Jgx2GhxZGOLdV9dTEKypEjediaw5Ke3i9lmkb9jyOlnlbL2w6Ep8X/h+/t&#10;Uit4gduVcANk8QcAAP//AwBQSwECLQAUAAYACAAAACEA2+H2y+4AAACFAQAAEwAAAAAAAAAAAAAA&#10;AAAAAAAAW0NvbnRlbnRfVHlwZXNdLnhtbFBLAQItABQABgAIAAAAIQBa9CxbvwAAABUBAAALAAAA&#10;AAAAAAAAAAAAAB8BAABfcmVscy8ucmVsc1BLAQItABQABgAIAAAAIQB3zwPowgAAANoAAAAPAAAA&#10;AAAAAAAAAAAAAAcCAABkcnMvZG93bnJldi54bWxQSwUGAAAAAAMAAwC3AAAA9gIAAAAA&#10;" fillcolor="white [3201]" strokeweight=".5pt">
                  <v:textbox inset="0,0,0,0">
                    <w:txbxContent>
                      <w:p w:rsidR="009C002F" w:rsidRPr="00B42DFA" w:rsidRDefault="009C002F" w:rsidP="00B42DFA">
                        <w:pPr>
                          <w:spacing w:line="256" w:lineRule="auto"/>
                          <w:jc w:val="center"/>
                          <w:rPr>
                            <w:rFonts w:ascii="Times New Roman" w:hAnsi="Times New Roman" w:cs="Times New Roman"/>
                            <w:sz w:val="20"/>
                            <w:szCs w:val="20"/>
                          </w:rPr>
                        </w:pPr>
                        <w:r w:rsidRPr="00482CCD">
                          <w:rPr>
                            <w:rFonts w:ascii="Times New Roman" w:eastAsia="Calibri" w:hAnsi="Times New Roman" w:cs="Times New Roman"/>
                          </w:rPr>
                          <w:t>Методи:</w:t>
                        </w:r>
                        <w:r w:rsidRPr="00B42DFA">
                          <w:rPr>
                            <w:rFonts w:ascii="Times New Roman" w:eastAsia="Calibri" w:hAnsi="Times New Roman" w:cs="Times New Roman"/>
                            <w:sz w:val="20"/>
                            <w:szCs w:val="20"/>
                          </w:rPr>
                          <w:t xml:space="preserve"> моніторинг,</w:t>
                        </w:r>
                        <w:r>
                          <w:rPr>
                            <w:rFonts w:ascii="Times New Roman" w:eastAsia="Calibri" w:hAnsi="Times New Roman" w:cs="Times New Roman"/>
                            <w:sz w:val="20"/>
                            <w:szCs w:val="20"/>
                          </w:rPr>
                          <w:t xml:space="preserve"> </w:t>
                        </w:r>
                        <w:r w:rsidRPr="00B42DFA">
                          <w:rPr>
                            <w:rFonts w:ascii="Times New Roman" w:eastAsia="Calibri" w:hAnsi="Times New Roman" w:cs="Times New Roman"/>
                            <w:sz w:val="20"/>
                            <w:szCs w:val="20"/>
                          </w:rPr>
                          <w:t>ситуаційний та стратегічний аналіз, контент-аналіз, івент-аналіз і т.д.</w:t>
                        </w:r>
                      </w:p>
                    </w:txbxContent>
                  </v:textbox>
                </v:shape>
                <v:shape id="Поле 3" o:spid="_x0000_s1040" type="#_x0000_t202" style="position:absolute;left:46985;top:637;width:14566;height:8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Z2fvgAAANoAAAAPAAAAZHJzL2Rvd25yZXYueG1sRI/NCsIw&#10;EITvgu8QVvAimioipRpFRaEXD/7geWnWtthsShO1vr0RBI/DzHzDLFatqcSTGldaVjAeRSCIM6tL&#10;zhVczvthDMJ5ZI2VZVLwJgerZbezwETbFx/pefK5CBB2CSoovK8TKV1WkEE3sjVx8G62MeiDbHKp&#10;G3wFuKnkJIpm0mDJYaHAmrYFZffTwyhIax7IzdRs2viwe6RxPLhfHSnV77XrOQhPrf+Hf+1UK5jB&#10;90q4AXL5AQAA//8DAFBLAQItABQABgAIAAAAIQDb4fbL7gAAAIUBAAATAAAAAAAAAAAAAAAAAAAA&#10;AABbQ29udGVudF9UeXBlc10ueG1sUEsBAi0AFAAGAAgAAAAhAFr0LFu/AAAAFQEAAAsAAAAAAAAA&#10;AAAAAAAAHwEAAF9yZWxzLy5yZWxzUEsBAi0AFAAGAAgAAAAhAIcdnZ++AAAA2gAAAA8AAAAAAAAA&#10;AAAAAAAABwIAAGRycy9kb3ducmV2LnhtbFBLBQYAAAAAAwADALcAAADyAgAAAAA=&#10;" fillcolor="white [3201]" strokeweight=".5pt">
                  <v:textbox inset="0,0,0,0">
                    <w:txbxContent>
                      <w:p w:rsidR="009C002F" w:rsidRPr="00B42DFA" w:rsidRDefault="009C002F" w:rsidP="00A9240B">
                        <w:pPr>
                          <w:spacing w:line="256" w:lineRule="auto"/>
                          <w:jc w:val="center"/>
                          <w:rPr>
                            <w:rFonts w:ascii="Times New Roman" w:hAnsi="Times New Roman" w:cs="Times New Roman"/>
                            <w:sz w:val="24"/>
                            <w:szCs w:val="24"/>
                          </w:rPr>
                        </w:pPr>
                        <w:r w:rsidRPr="00B42DFA">
                          <w:rPr>
                            <w:rFonts w:ascii="Times New Roman" w:eastAsia="Calibri" w:hAnsi="Times New Roman" w:cs="Times New Roman"/>
                          </w:rPr>
                          <w:t>Інструменти:</w:t>
                        </w:r>
                        <w:r>
                          <w:rPr>
                            <w:rFonts w:ascii="Times New Roman" w:eastAsia="Calibri" w:hAnsi="Times New Roman" w:cs="Times New Roman"/>
                          </w:rPr>
                          <w:t xml:space="preserve"> </w:t>
                        </w:r>
                        <w:r w:rsidRPr="00A9240B">
                          <w:rPr>
                            <w:rFonts w:ascii="Times New Roman" w:eastAsia="Calibri" w:hAnsi="Times New Roman" w:cs="Times New Roman"/>
                            <w:sz w:val="20"/>
                            <w:szCs w:val="20"/>
                          </w:rPr>
                          <w:t>аналітика даних, стратегічне планування, цифровий маркетинг, комунікаційні техніки, тренінги</w:t>
                        </w:r>
                      </w:p>
                    </w:txbxContent>
                  </v:textbox>
                </v:shape>
                <v:shape id="Поле 3" o:spid="_x0000_s1041" type="#_x0000_t202" style="position:absolute;left:637;top:8492;width:30941;height:3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gEwgAAANoAAAAPAAAAZHJzL2Rvd25yZXYueG1sRI9Ba4NA&#10;FITvhf6H5QV6kbimhFaMa2hCC15yqC09P9wXFd234m6i/ffdQKDHYWa+YfL9YgZxpcl1lhVs4gQE&#10;cW11x42C76+PdQrCeWSNg2VS8EsO9sXjQ46ZtjN/0rXyjQgQdhkqaL0fMyld3ZJBF9uROHhnOxn0&#10;QU6N1BPOAW4G+ZwkL9Jgx2GhxZGOLdV9dTEKypEjediaw5Ke3i9lmkb9jyOlnlbL2w6Ep8X/h+/t&#10;Uit4hduVcANk8QcAAP//AwBQSwECLQAUAAYACAAAACEA2+H2y+4AAACFAQAAEwAAAAAAAAAAAAAA&#10;AAAAAAAAW0NvbnRlbnRfVHlwZXNdLnhtbFBLAQItABQABgAIAAAAIQBa9CxbvwAAABUBAAALAAAA&#10;AAAAAAAAAAAAAB8BAABfcmVscy8ucmVsc1BLAQItABQABgAIAAAAIQDoUTgEwgAAANoAAAAPAAAA&#10;AAAAAAAAAAAAAAcCAABkcnMvZG93bnJldi54bWxQSwUGAAAAAAMAAwC3AAAA9gIAAAAA&#10;" fillcolor="white [3201]" strokeweight=".5pt">
                  <v:textbox inset="0,0,0,0">
                    <w:txbxContent>
                      <w:p w:rsidR="009C002F" w:rsidRPr="00B42DFA" w:rsidRDefault="009C002F" w:rsidP="00B42DFA">
                        <w:pPr>
                          <w:spacing w:line="254" w:lineRule="auto"/>
                          <w:jc w:val="center"/>
                          <w:rPr>
                            <w:rFonts w:ascii="Times New Roman" w:hAnsi="Times New Roman" w:cs="Times New Roman"/>
                            <w:sz w:val="20"/>
                            <w:szCs w:val="20"/>
                          </w:rPr>
                        </w:pPr>
                        <w:r w:rsidRPr="00B42DFA">
                          <w:rPr>
                            <w:rFonts w:ascii="Times New Roman" w:eastAsia="Calibri" w:hAnsi="Times New Roman" w:cs="Times New Roman"/>
                          </w:rPr>
                          <w:t xml:space="preserve">Законодавче регулювання </w:t>
                        </w:r>
                        <w:r w:rsidRPr="00B42DFA">
                          <w:rPr>
                            <w:rFonts w:ascii="Times New Roman" w:eastAsia="Calibri" w:hAnsi="Times New Roman" w:cs="Times New Roman"/>
                            <w:sz w:val="20"/>
                            <w:szCs w:val="20"/>
                          </w:rPr>
                          <w:t>(виборче з-во, захист інформації, стандарти проф.діяльності тощо)</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9" o:spid="_x0000_s1042" type="#_x0000_t87" style="position:absolute;left:29834;top:-17694;width:2022;height:6168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NWXxAAAANoAAAAPAAAAZHJzL2Rvd25yZXYueG1sRI9Ba8JA&#10;FITvBf/D8gRvdWOFUFNXEcGq0CJaC/X2yD6TxezbkF1N/PfdQsHjMDPfMNN5Zytxo8YbxwpGwwQE&#10;ce604ULB8Wv1/ArCB2SNlWNScCcP81nvaYqZdi3v6XYIhYgQ9hkqKEOoMyl9XpJFP3Q1cfTOrrEY&#10;omwKqRtsI9xW8iVJUmnRcFwosaZlSfnlcLUK/GV9bH++w8f7fmvMGD/T62mXKjXod4s3EIG68Aj/&#10;tzdawQT+rsQbIGe/AAAA//8DAFBLAQItABQABgAIAAAAIQDb4fbL7gAAAIUBAAATAAAAAAAAAAAA&#10;AAAAAAAAAABbQ29udGVudF9UeXBlc10ueG1sUEsBAi0AFAAGAAgAAAAhAFr0LFu/AAAAFQEAAAsA&#10;AAAAAAAAAAAAAAAAHwEAAF9yZWxzLy5yZWxzUEsBAi0AFAAGAAgAAAAhAM2k1ZfEAAAA2gAAAA8A&#10;AAAAAAAAAAAAAAAABwIAAGRycy9kb3ducmV2LnhtbFBLBQYAAAAAAwADALcAAAD4AgAAAAA=&#10;" adj="59,10651" strokecolor="black [3200]" strokeweight=".5pt">
                  <v:stroke joinstyle="miter"/>
                </v:shape>
                <v:shape id="Поле 3" o:spid="_x0000_s1043" type="#_x0000_t202" style="position:absolute;left:1162;top:17086;width:13723;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QuMwQAAANsAAAAPAAAAZHJzL2Rvd25yZXYueG1sRI9Bi8JA&#10;DIXvgv9hiOBFdLqySKmOorJCL3vQXTyHTmyLnUzpjFr/vTkI3hLey3tfVpveNepOXag9G/iaJaCI&#10;C29rLg38/x2mKagQkS02nsnAkwJs1sPBCjPrH3yk+ymWSkI4ZGigirHNtA5FRQ7DzLfEol185zDK&#10;2pXadviQcNfoeZIstMOapaHClvYVFdfTzRnIW57o3bfb9envzy1P08n1HMiY8ajfLkFF6uPH/L7O&#10;reALvfwiA+j1CwAA//8DAFBLAQItABQABgAIAAAAIQDb4fbL7gAAAIUBAAATAAAAAAAAAAAAAAAA&#10;AAAAAABbQ29udGVudF9UeXBlc10ueG1sUEsBAi0AFAAGAAgAAAAhAFr0LFu/AAAAFQEAAAsAAAAA&#10;AAAAAAAAAAAAHwEAAF9yZWxzLy5yZWxzUEsBAi0AFAAGAAgAAAAhAHUVC4zBAAAA2wAAAA8AAAAA&#10;AAAAAAAAAAAABwIAAGRycy9kb3ducmV2LnhtbFBLBQYAAAAAAwADALcAAAD1AgAAAAA=&#10;" fillcolor="white [3201]" strokeweight=".5pt">
                  <v:textbox inset="0,0,0,0">
                    <w:txbxContent>
                      <w:p w:rsidR="009C002F" w:rsidRDefault="009C002F" w:rsidP="00A73ABF">
                        <w:pPr>
                          <w:spacing w:after="0" w:line="240" w:lineRule="auto"/>
                          <w:jc w:val="center"/>
                          <w:rPr>
                            <w:rFonts w:ascii="Times New Roman" w:hAnsi="Times New Roman" w:cs="Times New Roman"/>
                          </w:rPr>
                        </w:pPr>
                        <w:r>
                          <w:rPr>
                            <w:rFonts w:ascii="Times New Roman" w:hAnsi="Times New Roman" w:cs="Times New Roman"/>
                          </w:rPr>
                          <w:t>Клієнти:</w:t>
                        </w:r>
                      </w:p>
                      <w:p w:rsidR="009C002F" w:rsidRPr="00A73ABF" w:rsidRDefault="009C002F" w:rsidP="00A73ABF">
                        <w:pPr>
                          <w:spacing w:after="0" w:line="240" w:lineRule="auto"/>
                          <w:jc w:val="center"/>
                          <w:rPr>
                            <w:rFonts w:ascii="Times New Roman" w:hAnsi="Times New Roman" w:cs="Times New Roman"/>
                          </w:rPr>
                        </w:pPr>
                        <w:r>
                          <w:rPr>
                            <w:rFonts w:ascii="Times New Roman" w:hAnsi="Times New Roman" w:cs="Times New Roman"/>
                          </w:rPr>
                          <w:t>(п</w:t>
                        </w:r>
                        <w:r w:rsidRPr="00A73ABF">
                          <w:rPr>
                            <w:rFonts w:ascii="Times New Roman" w:hAnsi="Times New Roman" w:cs="Times New Roman"/>
                          </w:rPr>
                          <w:t xml:space="preserve">олітичні інститути </w:t>
                        </w:r>
                        <w:r>
                          <w:rPr>
                            <w:rFonts w:ascii="Times New Roman" w:hAnsi="Times New Roman" w:cs="Times New Roman"/>
                          </w:rPr>
                          <w:t>/</w:t>
                        </w:r>
                      </w:p>
                      <w:p w:rsidR="009C002F" w:rsidRPr="00A73ABF" w:rsidRDefault="009C002F" w:rsidP="00A73ABF">
                        <w:pPr>
                          <w:spacing w:after="0" w:line="240" w:lineRule="auto"/>
                          <w:jc w:val="center"/>
                          <w:rPr>
                            <w:rFonts w:ascii="Times New Roman" w:hAnsi="Times New Roman" w:cs="Times New Roman"/>
                          </w:rPr>
                        </w:pPr>
                        <w:r>
                          <w:rPr>
                            <w:rFonts w:ascii="Times New Roman" w:hAnsi="Times New Roman" w:cs="Times New Roman"/>
                          </w:rPr>
                          <w:t>п</w:t>
                        </w:r>
                        <w:r w:rsidRPr="00A73ABF">
                          <w:rPr>
                            <w:rFonts w:ascii="Times New Roman" w:hAnsi="Times New Roman" w:cs="Times New Roman"/>
                          </w:rPr>
                          <w:t>олітичні актори</w:t>
                        </w:r>
                        <w:r>
                          <w:rPr>
                            <w:rFonts w:ascii="Times New Roman" w:hAnsi="Times New Roman" w:cs="Times New Roman"/>
                          </w:rPr>
                          <w:t>)</w:t>
                        </w:r>
                      </w:p>
                    </w:txbxContent>
                  </v:textbox>
                </v:shape>
                <v:shape id="Поле 3" o:spid="_x0000_s1044" type="#_x0000_t202" style="position:absolute;left:51585;top:17533;width:9147;height:4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a4XvQAAANsAAAAPAAAAZHJzL2Rvd25yZXYueG1sRE9LCsIw&#10;EN0L3iGM4EY0VURKNYqKQjcu/OB6aMa22ExKE7Xe3giCu3m87yxWranEkxpXWlYwHkUgiDOrS84V&#10;XM77YQzCeWSNlWVS8CYHq2W3s8BE2xcf6XnyuQgh7BJUUHhfJ1K6rCCDbmRr4sDdbGPQB9jkUjf4&#10;CuGmkpMomkmDJYeGAmvaFpTdTw+jIK15IDdTs2njw+6RxvHgfnWkVL/XrucgPLX+L/65Ux3mj+H7&#10;SzhALj8AAAD//wMAUEsBAi0AFAAGAAgAAAAhANvh9svuAAAAhQEAABMAAAAAAAAAAAAAAAAAAAAA&#10;AFtDb250ZW50X1R5cGVzXS54bWxQSwECLQAUAAYACAAAACEAWvQsW78AAAAVAQAACwAAAAAAAAAA&#10;AAAAAAAfAQAAX3JlbHMvLnJlbHNQSwECLQAUAAYACAAAACEAGlmuF70AAADbAAAADwAAAAAAAAAA&#10;AAAAAAAHAgAAZHJzL2Rvd25yZXYueG1sUEsFBgAAAAADAAMAtwAAAPECAAAAAA==&#10;" fillcolor="white [3201]" strokeweight=".5pt">
                  <v:textbox inset="0,0,0,0">
                    <w:txbxContent>
                      <w:p w:rsidR="009C002F" w:rsidRPr="00A73ABF" w:rsidRDefault="009C002F" w:rsidP="001D2474">
                        <w:pPr>
                          <w:spacing w:line="254" w:lineRule="auto"/>
                          <w:jc w:val="center"/>
                          <w:rPr>
                            <w:rFonts w:ascii="Times New Roman" w:hAnsi="Times New Roman" w:cs="Times New Roman"/>
                            <w:sz w:val="24"/>
                            <w:szCs w:val="24"/>
                          </w:rPr>
                        </w:pPr>
                        <w:r w:rsidRPr="00A73ABF">
                          <w:rPr>
                            <w:rFonts w:ascii="Times New Roman" w:eastAsia="Calibri" w:hAnsi="Times New Roman" w:cs="Times New Roman"/>
                          </w:rPr>
                          <w:t>Виборці, громадськість</w:t>
                        </w:r>
                      </w:p>
                    </w:txbxContent>
                  </v:textbox>
                </v:shape>
                <v:shape id="Поле 3" o:spid="_x0000_s1045" type="#_x0000_t202" style="position:absolute;left:31578;top:17166;width:16063;height:7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BgvQAAANsAAAAPAAAAZHJzL2Rvd25yZXYueG1sRE9LCsIw&#10;EN0L3iGM4EY0VURKNYqKQjcu/OB6aMa22ExKE7Xe3giCu3m87yxWranEkxpXWlYwHkUgiDOrS84V&#10;XM77YQzCeWSNlWVS8CYHq2W3s8BE2xcf6XnyuQgh7BJUUHhfJ1K6rCCDbmRr4sDdbGPQB9jkUjf4&#10;CuGmkpMomkmDJYeGAmvaFpTdTw+jIK15IDdTs2njw+6RxvHgfnWkVL/XrucgPLX+L/65Ux3mT+D7&#10;SzhALj8AAAD//wMAUEsBAi0AFAAGAAgAAAAhANvh9svuAAAAhQEAABMAAAAAAAAAAAAAAAAAAAAA&#10;AFtDb250ZW50X1R5cGVzXS54bWxQSwECLQAUAAYACAAAACEAWvQsW78AAAAVAQAACwAAAAAAAAAA&#10;AAAAAAAfAQAAX3JlbHMvLnJlbHNQSwECLQAUAAYACAAAACEA6oswYL0AAADbAAAADwAAAAAAAAAA&#10;AAAAAAAHAgAAZHJzL2Rvd25yZXYueG1sUEsFBgAAAAADAAMAtwAAAPECAAAAAA==&#10;" fillcolor="white [3201]" strokeweight=".5pt">
                  <v:textbox inset="0,0,0,0">
                    <w:txbxContent>
                      <w:p w:rsidR="009C002F" w:rsidRPr="00A73ABF" w:rsidRDefault="009C002F" w:rsidP="00A73ABF">
                        <w:pPr>
                          <w:spacing w:line="254" w:lineRule="auto"/>
                          <w:jc w:val="center"/>
                          <w:rPr>
                            <w:rFonts w:ascii="Times New Roman" w:hAnsi="Times New Roman" w:cs="Times New Roman"/>
                          </w:rPr>
                        </w:pPr>
                        <w:r w:rsidRPr="00A73ABF">
                          <w:rPr>
                            <w:rFonts w:ascii="Times New Roman" w:hAnsi="Times New Roman" w:cs="Times New Roman"/>
                          </w:rPr>
                          <w:t>Політичні консультанти (</w:t>
                        </w:r>
                        <w:r>
                          <w:rPr>
                            <w:rFonts w:ascii="Times New Roman" w:hAnsi="Times New Roman" w:cs="Times New Roman"/>
                          </w:rPr>
                          <w:t xml:space="preserve">фірми, інститути, </w:t>
                        </w:r>
                        <w:r w:rsidRPr="00A73ABF">
                          <w:rPr>
                            <w:rFonts w:ascii="Times New Roman" w:hAnsi="Times New Roman" w:cs="Times New Roman"/>
                          </w:rPr>
                          <w:t>агентства, консультанти-експерти)</w:t>
                        </w:r>
                      </w:p>
                    </w:txbxContent>
                  </v:textbox>
                </v:shape>
                <v:shape id="Поле 3" o:spid="_x0000_s1046" type="#_x0000_t202" style="position:absolute;left:14787;top:21100;width:16791;height:4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k9wwAAANsAAAAPAAAAZHJzL2Rvd25yZXYueG1sRE9La8JA&#10;EL4X+h+WKfRWN1ookrqKWAUPfahtob1Ns9MkNDsbdscY/71bELzNx/ecyax3jeooxNqzgeEgA0Vc&#10;eFtzaeDjfXU3BhUF2WLjmQwcKcJsen01wdz6A2+p20mpUgjHHA1UIm2udSwqchgHviVO3K8PDiXB&#10;UGob8JDCXaNHWfagHdacGipsaVFR8bfbOwPNVwzPP5l8d0/li2ze9P5zOXw15vamnz+CEurlIj67&#10;1zbNv4f/X9IBenoCAAD//wMAUEsBAi0AFAAGAAgAAAAhANvh9svuAAAAhQEAABMAAAAAAAAAAAAA&#10;AAAAAAAAAFtDb250ZW50X1R5cGVzXS54bWxQSwECLQAUAAYACAAAACEAWvQsW78AAAAVAQAACwAA&#10;AAAAAAAAAAAAAAAfAQAAX3JlbHMvLnJlbHNQSwECLQAUAAYACAAAACEAHELJPcMAAADbAAAADwAA&#10;AAAAAAAAAAAAAAAHAgAAZHJzL2Rvd25yZXYueG1sUEsFBgAAAAADAAMAtwAAAPcCAAAAAA==&#10;" filled="f" stroked="f" strokeweight=".5pt">
                  <v:textbox inset="0,0,0,0">
                    <w:txbxContent>
                      <w:p w:rsidR="009C002F" w:rsidRPr="006719BD" w:rsidRDefault="009C002F" w:rsidP="002A2EB8">
                        <w:pPr>
                          <w:spacing w:line="256" w:lineRule="auto"/>
                          <w:jc w:val="center"/>
                          <w:rPr>
                            <w:rFonts w:ascii="Times New Roman" w:hAnsi="Times New Roman" w:cs="Times New Roman"/>
                            <w:sz w:val="18"/>
                            <w:szCs w:val="18"/>
                          </w:rPr>
                        </w:pPr>
                        <w:r w:rsidRPr="006719BD">
                          <w:rPr>
                            <w:rFonts w:ascii="Times New Roman" w:hAnsi="Times New Roman" w:cs="Times New Roman"/>
                            <w:sz w:val="18"/>
                            <w:szCs w:val="18"/>
                          </w:rPr>
                          <w:t>Вимагають: досвід, ефективні політичні проекти, особисті і професійні характеристики</w:t>
                        </w:r>
                      </w:p>
                    </w:txbxContent>
                  </v:textbox>
                </v:shape>
                <v:shape id="Поле 3" o:spid="_x0000_s1047" type="#_x0000_t202" style="position:absolute;left:31747;top:26296;width:15238;height:5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g2PvQAAANsAAAAPAAAAZHJzL2Rvd25yZXYueG1sRE9LCsIw&#10;EN0L3iGM4EY0VURKNYqKQjcu/OB6aMa22ExKE7Xe3giCu3m87yxWranEkxpXWlYwHkUgiDOrS84V&#10;XM77YQzCeWSNlWVS8CYHq2W3s8BE2xcf6XnyuQgh7BJUUHhfJ1K6rCCDbmRr4sDdbGPQB9jkUjf4&#10;CuGmkpMomkmDJYeGAmvaFpTdTw+jIK15IDdTs2njw+6RxvHgfnWkVL/XrucgPLX+L/65Ux3mT+H7&#10;SzhALj8AAAD//wMAUEsBAi0AFAAGAAgAAAAhANvh9svuAAAAhQEAABMAAAAAAAAAAAAAAAAAAAAA&#10;AFtDb250ZW50X1R5cGVzXS54bWxQSwECLQAUAAYACAAAACEAWvQsW78AAAAVAQAACwAAAAAAAAAA&#10;AAAAAAAfAQAAX3JlbHMvLnJlbHNQSwECLQAUAAYACAAAACEACi4Nj70AAADbAAAADwAAAAAAAAAA&#10;AAAAAAAHAgAAZHJzL2Rvd25yZXYueG1sUEsFBgAAAAADAAMAtwAAAPECAAAAAA==&#10;" fillcolor="white [3201]" strokeweight=".5pt">
                  <v:textbox inset="0,0,0,0">
                    <w:txbxContent>
                      <w:p w:rsidR="009C002F" w:rsidRPr="00CC6906" w:rsidRDefault="009C002F" w:rsidP="002A2EB8">
                        <w:pPr>
                          <w:spacing w:line="254" w:lineRule="auto"/>
                          <w:jc w:val="center"/>
                          <w:rPr>
                            <w:rFonts w:ascii="Times New Roman" w:hAnsi="Times New Roman" w:cs="Times New Roman"/>
                            <w:sz w:val="24"/>
                            <w:szCs w:val="24"/>
                          </w:rPr>
                        </w:pPr>
                        <w:r w:rsidRPr="00CC6906">
                          <w:rPr>
                            <w:rFonts w:ascii="Times New Roman" w:eastAsia="Calibri" w:hAnsi="Times New Roman" w:cs="Times New Roman"/>
                          </w:rPr>
                          <w:t>Обґрунтування типу й виду політичного консультування</w:t>
                        </w:r>
                      </w:p>
                    </w:txbxContent>
                  </v:textbox>
                </v:shape>
                <v:shape id="Поле 3" o:spid="_x0000_s1048" type="#_x0000_t202" style="position:absolute;left:18620;top:14966;width:13929;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TSwwAAANsAAAAPAAAAZHJzL2Rvd25yZXYueG1sRE9La8JA&#10;EL4X+h+WKfRWNwotkrqKWAUPfahtob1Ns9MkNDsbdscY/71bELzNx/ecyax3jeooxNqzgeEgA0Vc&#10;eFtzaeDjfXU3BhUF2WLjmQwcKcJsen01wdz6A2+p20mpUgjHHA1UIm2udSwqchgHviVO3K8PDiXB&#10;UGob8JDCXaNHWfagHdacGipsaVFR8bfbOwPNVwzPP5l8d0/li2ze9P5zOXw15vamnz+CEurlIj67&#10;1zbNv4f/X9IBenoCAAD//wMAUEsBAi0AFAAGAAgAAAAhANvh9svuAAAAhQEAABMAAAAAAAAAAAAA&#10;AAAAAAAAAFtDb250ZW50X1R5cGVzXS54bWxQSwECLQAUAAYACAAAACEAWvQsW78AAAAVAQAACwAA&#10;AAAAAAAAAAAAAAAfAQAAX3JlbHMvLnJlbHNQSwECLQAUAAYACAAAACEA/Of00sMAAADbAAAADwAA&#10;AAAAAAAAAAAAAAAHAgAAZHJzL2Rvd25yZXYueG1sUEsFBgAAAAADAAMAtwAAAPcCAAAAAA==&#10;" filled="f" stroked="f" strokeweight=".5pt">
                  <v:textbox inset="0,0,0,0">
                    <w:txbxContent>
                      <w:p w:rsidR="009C002F" w:rsidRPr="006719BD" w:rsidRDefault="009C002F" w:rsidP="006719BD">
                        <w:pPr>
                          <w:spacing w:line="254" w:lineRule="auto"/>
                          <w:jc w:val="center"/>
                          <w:rPr>
                            <w:rFonts w:ascii="Times New Roman" w:hAnsi="Times New Roman" w:cs="Times New Roman"/>
                            <w:sz w:val="18"/>
                            <w:szCs w:val="18"/>
                          </w:rPr>
                        </w:pPr>
                        <w:r w:rsidRPr="006719BD">
                          <w:rPr>
                            <w:rFonts w:ascii="Times New Roman" w:eastAsia="Calibri" w:hAnsi="Times New Roman" w:cs="Times New Roman"/>
                            <w:sz w:val="18"/>
                            <w:szCs w:val="18"/>
                          </w:rPr>
                          <w:t xml:space="preserve">Керуються: </w:t>
                        </w:r>
                        <w:r>
                          <w:rPr>
                            <w:rFonts w:ascii="Times New Roman" w:eastAsia="Calibri" w:hAnsi="Times New Roman" w:cs="Times New Roman"/>
                            <w:sz w:val="18"/>
                            <w:szCs w:val="18"/>
                          </w:rPr>
                          <w:t>ідеологія кандидата, ресурси</w:t>
                        </w:r>
                      </w:p>
                    </w:txbxContent>
                  </v:textbox>
                </v:shape>
                <v:shape id="Пряма зі стрілкою 16" o:spid="_x0000_s1049" type="#_x0000_t32" style="position:absolute;left:14885;top:18149;width:1648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L7wQAAANsAAAAPAAAAZHJzL2Rvd25yZXYueG1sRE9Na8JA&#10;EL0X/A/LFLwU3dSISuoqUpH2aiqitzE7TUKzsyGzavrvu4VCb/N4n7Nc965RN+qk9mzgeZyAIi68&#10;rbk0cPjYjRagJCBbbDyTgW8SWK8GD0vMrL/znm55KFUMYcnQQBVCm2ktRUUOZexb4sh9+s5hiLAr&#10;te3wHsNdoydJMtMOa44NFbb0WlHxlV+dgTRMZbKfnuaSn8vLk92mqRzfjBk+9psXUIH68C/+c7/b&#10;OH8Gv7/EA/TqBwAA//8DAFBLAQItABQABgAIAAAAIQDb4fbL7gAAAIUBAAATAAAAAAAAAAAAAAAA&#10;AAAAAABbQ29udGVudF9UeXBlc10ueG1sUEsBAi0AFAAGAAgAAAAhAFr0LFu/AAAAFQEAAAsAAAAA&#10;AAAAAAAAAAAAHwEAAF9yZWxzLy5yZWxzUEsBAi0AFAAGAAgAAAAhAJPv8vvBAAAA2wAAAA8AAAAA&#10;AAAAAAAAAAAABwIAAGRycy9kb3ducmV2LnhtbFBLBQYAAAAAAwADALcAAAD1AgAAAAA=&#10;" strokecolor="black [3200]" strokeweight=".5pt">
                  <v:stroke endarrow="block" joinstyle="miter"/>
                </v:shape>
                <v:shape id="Пряма зі стрілкою 17" o:spid="_x0000_s1050" type="#_x0000_t32" style="position:absolute;left:14885;top:20777;width:166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REWwQAAANsAAAAPAAAAZHJzL2Rvd25yZXYueG1sRE9La8JA&#10;EL4X/A/LCL3ppoKPRtcQIwXtzQc9D9kxCc3OxuyapP++KxR6m4/vOZtkMLXoqHWVZQVv0wgEcW51&#10;xYWC6+VjsgLhPLLG2jIp+CEHyXb0ssFY255P1J19IUIIuxgVlN43sZQuL8mgm9qGOHA32xr0AbaF&#10;1C32IdzUchZFC2mw4tBQYkNZSfn3+WEU9Oi/3ndpcc92++NhmNf3xeX6qdTreEjXIDwN/l/85z7o&#10;MH8Jz1/CAXL7CwAA//8DAFBLAQItABQABgAIAAAAIQDb4fbL7gAAAIUBAAATAAAAAAAAAAAAAAAA&#10;AAAAAABbQ29udGVudF9UeXBlc10ueG1sUEsBAi0AFAAGAAgAAAAhAFr0LFu/AAAAFQEAAAsAAAAA&#10;AAAAAAAAAAAAHwEAAF9yZWxzLy5yZWxzUEsBAi0AFAAGAAgAAAAhAL2BERbBAAAA2wAAAA8AAAAA&#10;AAAAAAAAAAAABwIAAGRycy9kb3ducmV2LnhtbFBLBQYAAAAAAwADALcAAAD1AgAAAAA=&#10;" strokecolor="black [3200]" strokeweight=".5pt">
                  <v:stroke endarrow="block" joinstyle="miter"/>
                </v:shape>
                <v:shape id="Пряма зі стрілкою 19" o:spid="_x0000_s1051" type="#_x0000_t32" style="position:absolute;left:47641;top:21871;width:382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ZPcwAAAANsAAAAPAAAAZHJzL2Rvd25yZXYueG1sRE/NisIw&#10;EL4v+A5hBG9r6h50rUaxgiisLFR9gCEZ22IzKU221rffCIK3+fh+Z7nubS06an3lWMFknIAg1s5U&#10;XCi4nHef3yB8QDZYOyYFD/KwXg0+lpgad+eculMoRAxhn6KCMoQmldLrkiz6sWuII3d1rcUQYVtI&#10;0+I9httafiXJVFqsODaU2NC2JH07/VkF+ex4zbPjXv78op7oS5dpV2VKjYb9ZgEiUB/e4pf7YOL8&#10;OTx/iQfI1T8AAAD//wMAUEsBAi0AFAAGAAgAAAAhANvh9svuAAAAhQEAABMAAAAAAAAAAAAAAAAA&#10;AAAAAFtDb250ZW50X1R5cGVzXS54bWxQSwECLQAUAAYACAAAACEAWvQsW78AAAAVAQAACwAAAAAA&#10;AAAAAAAAAAAfAQAAX3JlbHMvLnJlbHNQSwECLQAUAAYACAAAACEAlfGT3MAAAADbAAAADwAAAAAA&#10;AAAAAAAAAAAHAgAAZHJzL2Rvd25yZXYueG1sUEsFBgAAAAADAAMAtwAAAPQCAAAAAA==&#10;" strokecolor="#4472c4 [3204]" strokeweight=".5pt">
                  <v:stroke dashstyle="dash" endarrow="block" joinstyle="miter"/>
                </v:shape>
                <v:shape id="Поле 3" o:spid="_x0000_s1052" type="#_x0000_t202" style="position:absolute;left:13854;top:26294;width:16218;height:4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cExvAAAANsAAAAPAAAAZHJzL2Rvd25yZXYueG1sRE+7CsIw&#10;FN0F/yFcwUU0VURKNYqKQhcHHzhfmmtbbG5Kk2r9ezMIjofzXm06U4kXNa60rGA6iUAQZ1aXnCu4&#10;XY/jGITzyBory6TgQw42635vhYm2bz7T6+JzEULYJaig8L5OpHRZQQbdxNbEgXvYxqAPsMmlbvAd&#10;wk0lZ1G0kAZLDg0F1rQvKHteWqMgrXkkd3Oz6+LToU3jePS8O1JqOOi2SxCeOv8X/9ypVjAL68OX&#10;8APk+gsAAP//AwBQSwECLQAUAAYACAAAACEA2+H2y+4AAACFAQAAEwAAAAAAAAAAAAAAAAAAAAAA&#10;W0NvbnRlbnRfVHlwZXNdLnhtbFBLAQItABQABgAIAAAAIQBa9CxbvwAAABUBAAALAAAAAAAAAAAA&#10;AAAAAB8BAABfcmVscy8ucmVsc1BLAQItABQABgAIAAAAIQC7ecExvAAAANsAAAAPAAAAAAAAAAAA&#10;AAAAAAcCAABkcnMvZG93bnJldi54bWxQSwUGAAAAAAMAAwC3AAAA8AIAAAAA&#10;" fillcolor="white [3201]" strokeweight=".5pt">
                  <v:textbox inset="0,0,0,0">
                    <w:txbxContent>
                      <w:p w:rsidR="009C002F" w:rsidRPr="00CC6906" w:rsidRDefault="009C002F" w:rsidP="00CC6906">
                        <w:pPr>
                          <w:spacing w:line="252" w:lineRule="auto"/>
                          <w:jc w:val="center"/>
                          <w:rPr>
                            <w:rFonts w:ascii="Times New Roman" w:hAnsi="Times New Roman" w:cs="Times New Roman"/>
                            <w:sz w:val="24"/>
                            <w:szCs w:val="24"/>
                          </w:rPr>
                        </w:pPr>
                        <w:r w:rsidRPr="00CC6906">
                          <w:rPr>
                            <w:rFonts w:ascii="Times New Roman" w:eastAsia="Calibri" w:hAnsi="Times New Roman" w:cs="Times New Roman"/>
                          </w:rPr>
                          <w:t>Визначення цілей та завдань</w:t>
                        </w:r>
                        <w:r>
                          <w:rPr>
                            <w:rFonts w:ascii="Times New Roman" w:eastAsia="Calibri" w:hAnsi="Times New Roman" w:cs="Times New Roman"/>
                          </w:rPr>
                          <w:t xml:space="preserve"> клієнта</w:t>
                        </w:r>
                      </w:p>
                    </w:txbxContent>
                  </v:textbox>
                </v:shape>
                <v:shape id="Поле 3" o:spid="_x0000_s1053" type="#_x0000_t202" style="position:absolute;left:862;top:27048;width:12035;height:3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qYbxQAAANsAAAAPAAAAZHJzL2Rvd25yZXYueG1sRI9Pa8JA&#10;FMTvhX6H5RV6qxtzKCW6iqiFHvpPW8HeXrPPJJh9G3afMf323ULB4zAzv2Gm88G1qqcQG88GxqMM&#10;FHHpbcOVgc+Px7sHUFGQLbaeycAPRZjPrq+mWFh/5g31W6lUgnAs0EAt0hVax7Imh3HkO+LkHXxw&#10;KEmGStuA5wR3rc6z7F47bDgt1NjRsqbyuD05A+0+hufvTL76VfUi72/6tFuPX425vRkWE1BCg1zC&#10;/+0nayDP4e9L+gF69gsAAP//AwBQSwECLQAUAAYACAAAACEA2+H2y+4AAACFAQAAEwAAAAAAAAAA&#10;AAAAAAAAAAAAW0NvbnRlbnRfVHlwZXNdLnhtbFBLAQItABQABgAIAAAAIQBa9CxbvwAAABUBAAAL&#10;AAAAAAAAAAAAAAAAAB8BAABfcmVscy8ucmVsc1BLAQItABQABgAIAAAAIQC9YqYbxQAAANsAAAAP&#10;AAAAAAAAAAAAAAAAAAcCAABkcnMvZG93bnJldi54bWxQSwUGAAAAAAMAAwC3AAAA+QIAAAAA&#10;" filled="f" stroked="f" strokeweight=".5pt">
                  <v:textbox inset="0,0,0,0">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 етап</w:t>
                        </w:r>
                        <w:r>
                          <w:rPr>
                            <w:rFonts w:ascii="Times New Roman" w:eastAsia="Calibri" w:hAnsi="Times New Roman" w:cs="Times New Roman"/>
                            <w:sz w:val="18"/>
                            <w:szCs w:val="18"/>
                          </w:rPr>
                          <w:t xml:space="preserve"> Початковий</w:t>
                        </w:r>
                      </w:p>
                    </w:txbxContent>
                  </v:textbox>
                </v:shape>
                <v:shape id="Поле 3" o:spid="_x0000_s1054" type="#_x0000_t202" style="position:absolute;left:31725;top:32300;width:15496;height:5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19GwQAAANsAAAAPAAAAZHJzL2Rvd25yZXYueG1sRI/NqsIw&#10;FIT3gu8QjuBGNPUHKdUoKgrduLgqrg/NsS02J6WJWt/eCMJdDjPzDbNct6YST2pcaVnBeBSBIM6s&#10;LjlXcDkfhjEI55E1VpZJwZscrFfdzhITbV/8R8+Tz0WAsEtQQeF9nUjpsoIMupGtiYN3s41BH2ST&#10;S93gK8BNJSdRNJcGSw4LBda0Kyi7nx5GQVrzQG5nZtvGx/0jjePB/epIqX6v3SxAeGr9f/jXTrWC&#10;yRS+X8IPkKsPAAAA//8DAFBLAQItABQABgAIAAAAIQDb4fbL7gAAAIUBAAATAAAAAAAAAAAAAAAA&#10;AAAAAABbQ29udGVudF9UeXBlc10ueG1sUEsBAi0AFAAGAAgAAAAhAFr0LFu/AAAAFQEAAAsAAAAA&#10;AAAAAAAAAAAAHwEAAF9yZWxzLy5yZWxzUEsBAi0AFAAGAAgAAAAhAEurX0bBAAAA2wAAAA8AAAAA&#10;AAAAAAAAAAAABwIAAGRycy9kb3ducmV2LnhtbFBLBQYAAAAAAwADALcAAAD1AgAAAAA=&#10;" fillcolor="white [3201]" strokeweight=".5pt">
                  <v:textbox inset="0,0,0,0">
                    <w:txbxContent>
                      <w:p w:rsidR="009C002F" w:rsidRPr="000B1BAE" w:rsidRDefault="009C002F" w:rsidP="000B1BAE">
                        <w:pPr>
                          <w:spacing w:after="0" w:line="240" w:lineRule="auto"/>
                          <w:jc w:val="center"/>
                          <w:rPr>
                            <w:rFonts w:ascii="Times New Roman" w:eastAsia="Calibri" w:hAnsi="Times New Roman" w:cs="Times New Roman"/>
                            <w:sz w:val="20"/>
                            <w:szCs w:val="20"/>
                          </w:rPr>
                        </w:pPr>
                        <w:r w:rsidRPr="000B1BAE">
                          <w:rPr>
                            <w:rFonts w:ascii="Times New Roman" w:eastAsia="Calibri" w:hAnsi="Times New Roman" w:cs="Times New Roman"/>
                            <w:sz w:val="20"/>
                            <w:szCs w:val="20"/>
                          </w:rPr>
                          <w:t>Створення повідомлення</w:t>
                        </w:r>
                      </w:p>
                      <w:p w:rsidR="009C002F" w:rsidRPr="000B1BAE" w:rsidRDefault="009C002F" w:rsidP="000B1BAE">
                        <w:pPr>
                          <w:spacing w:after="0" w:line="240" w:lineRule="auto"/>
                          <w:jc w:val="center"/>
                          <w:rPr>
                            <w:rFonts w:ascii="Times New Roman" w:eastAsia="Calibri" w:hAnsi="Times New Roman" w:cs="Times New Roman"/>
                            <w:sz w:val="20"/>
                            <w:szCs w:val="20"/>
                          </w:rPr>
                        </w:pPr>
                        <w:r w:rsidRPr="000B1BAE">
                          <w:rPr>
                            <w:rFonts w:ascii="Times New Roman" w:eastAsia="Calibri" w:hAnsi="Times New Roman" w:cs="Times New Roman"/>
                            <w:sz w:val="20"/>
                            <w:szCs w:val="20"/>
                          </w:rPr>
                          <w:t>+</w:t>
                        </w:r>
                      </w:p>
                      <w:p w:rsidR="009C002F" w:rsidRPr="000B1BAE" w:rsidRDefault="009C002F" w:rsidP="000B1BAE">
                        <w:pPr>
                          <w:spacing w:after="0" w:line="240" w:lineRule="auto"/>
                          <w:jc w:val="center"/>
                          <w:rPr>
                            <w:rFonts w:ascii="Times New Roman" w:hAnsi="Times New Roman" w:cs="Times New Roman"/>
                            <w:sz w:val="20"/>
                            <w:szCs w:val="20"/>
                          </w:rPr>
                        </w:pPr>
                        <w:r w:rsidRPr="000B1BAE">
                          <w:rPr>
                            <w:rFonts w:ascii="Times New Roman" w:eastAsia="Calibri" w:hAnsi="Times New Roman" w:cs="Times New Roman"/>
                            <w:sz w:val="20"/>
                            <w:szCs w:val="20"/>
                          </w:rPr>
                          <w:t>Стратегічне рішення</w:t>
                        </w:r>
                      </w:p>
                    </w:txbxContent>
                  </v:textbox>
                </v:shape>
                <v:shape id="Поле 3" o:spid="_x0000_s1055" type="#_x0000_t202" style="position:absolute;left:13833;top:32302;width:16211;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scyvwAAANsAAAAPAAAAZHJzL2Rvd25yZXYueG1sRI/NCsIw&#10;EITvgu8QVvAimioipRpFRaEXD/7geWnWtthsShO1vr0RBI/DzHzDLFatqcSTGldaVjAeRSCIM6tL&#10;zhVczvthDMJ5ZI2VZVLwJgerZbezwETbFx/pefK5CBB2CSoovK8TKV1WkEE3sjVx8G62MeiDbHKp&#10;G3wFuKnkJIpm0mDJYaHAmrYFZffTwyhIax7IzdRs2viwe6RxPLhfHSnV77XrOQhPrf+Hf+1UK5hM&#10;4fsl/AC5/AAAAP//AwBQSwECLQAUAAYACAAAACEA2+H2y+4AAACFAQAAEwAAAAAAAAAAAAAAAAAA&#10;AAAAW0NvbnRlbnRfVHlwZXNdLnhtbFBLAQItABQABgAIAAAAIQBa9CxbvwAAABUBAAALAAAAAAAA&#10;AAAAAAAAAB8BAABfcmVscy8ucmVsc1BLAQItABQABgAIAAAAIQDEQscyvwAAANsAAAAPAAAAAAAA&#10;AAAAAAAAAAcCAABkcnMvZG93bnJldi54bWxQSwUGAAAAAAMAAwC3AAAA8wIAAAAA&#10;" fillcolor="white [3201]" strokeweight=".5pt">
                  <v:textbox inset="0,0,0,0">
                    <w:txbxContent>
                      <w:p w:rsidR="009C002F" w:rsidRPr="000B1BAE" w:rsidRDefault="009C002F" w:rsidP="000B1BAE">
                        <w:pPr>
                          <w:spacing w:line="252" w:lineRule="auto"/>
                          <w:jc w:val="center"/>
                          <w:rPr>
                            <w:rFonts w:ascii="Times New Roman" w:hAnsi="Times New Roman" w:cs="Times New Roman"/>
                            <w:sz w:val="24"/>
                            <w:szCs w:val="24"/>
                          </w:rPr>
                        </w:pPr>
                        <w:r>
                          <w:rPr>
                            <w:rFonts w:ascii="Times New Roman" w:eastAsia="Calibri" w:hAnsi="Times New Roman" w:cs="Times New Roman"/>
                          </w:rPr>
                          <w:t xml:space="preserve">Проведення дослідження, моніторинг, оцінка зворотного зв’язку </w:t>
                        </w:r>
                      </w:p>
                    </w:txbxContent>
                  </v:textbox>
                </v:shape>
                <v:shape id="Поле 3" o:spid="_x0000_s1056" type="#_x0000_t202" style="position:absolute;left:841;top:33052;width:12033;height:3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z5vxQAAANsAAAAPAAAAZHJzL2Rvd25yZXYueG1sRI9fa8JA&#10;EMTfC36HYwXf6kXBUlJPEdtCH/pPbaG+rbk1Ceb2wt0a02/fKxT6OMzMb5j5sneN6ijE2rOByTgD&#10;RVx4W3Np4GP3eH0LKgqyxcYzGfimCMvF4GqOufUX3lC3lVIlCMccDVQiba51LCpyGMe+JU7e0QeH&#10;kmQotQ14SXDX6GmW3WiHNaeFCltaV1SctmdnoPmK4fmQyb67L1/k/U2fPx8mr8aMhv3qDpRQL//h&#10;v/aTNTCdwe+X9AP04gcAAP//AwBQSwECLQAUAAYACAAAACEA2+H2y+4AAACFAQAAEwAAAAAAAAAA&#10;AAAAAAAAAAAAW0NvbnRlbnRfVHlwZXNdLnhtbFBLAQItABQABgAIAAAAIQBa9CxbvwAAABUBAAAL&#10;AAAAAAAAAAAAAAAAAB8BAABfcmVscy8ucmVsc1BLAQItABQABgAIAAAAIQAyiz5vxQAAANsAAAAP&#10;AAAAAAAAAAAAAAAAAAcCAABkcnMvZG93bnJldi54bWxQSwUGAAAAAAMAAwC3AAAA+QIAAAAA&#10;" filled="f" stroked="f" strokeweight=".5pt">
                  <v:textbox inset="0,0,0,0">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w:t>
                        </w:r>
                        <w:r>
                          <w:rPr>
                            <w:rFonts w:ascii="Times New Roman" w:eastAsia="Calibri" w:hAnsi="Times New Roman" w:cs="Times New Roman"/>
                            <w:sz w:val="18"/>
                            <w:szCs w:val="18"/>
                          </w:rPr>
                          <w:t>І</w:t>
                        </w:r>
                        <w:r w:rsidRPr="000B1BAE">
                          <w:rPr>
                            <w:rFonts w:ascii="Times New Roman" w:eastAsia="Calibri" w:hAnsi="Times New Roman" w:cs="Times New Roman"/>
                            <w:sz w:val="18"/>
                            <w:szCs w:val="18"/>
                          </w:rPr>
                          <w:t xml:space="preserve"> етап </w:t>
                        </w:r>
                        <w:r>
                          <w:rPr>
                            <w:rFonts w:ascii="Times New Roman" w:eastAsia="Calibri" w:hAnsi="Times New Roman" w:cs="Times New Roman"/>
                            <w:sz w:val="18"/>
                            <w:szCs w:val="18"/>
                          </w:rPr>
                          <w:t>Стратегічний</w:t>
                        </w:r>
                      </w:p>
                    </w:txbxContent>
                  </v:textbox>
                </v:shape>
                <v:shape id="Поле 3" o:spid="_x0000_s1057" type="#_x0000_t202" style="position:absolute;left:31760;top:38512;width:16211;height:2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PzevwAAANsAAAAPAAAAZHJzL2Rvd25yZXYueG1sRI/NCsIw&#10;EITvgu8QVvAimioipRpFRaEXD/7geWnWtthsShO1vr0RBI/DzHzDLFatqcSTGldaVjAeRSCIM6tL&#10;zhVczvthDMJ5ZI2VZVLwJgerZbezwETbFx/pefK5CBB2CSoovK8TKV1WkEE3sjVx8G62MeiDbHKp&#10;G3wFuKnkJIpm0mDJYaHAmrYFZffTwyhIax7IzdRs2viwe6RxPLhfHSnV77XrOQhPrf+Hf+1UK5jM&#10;4Psl/AC5/AAAAP//AwBQSwECLQAUAAYACAAAACEA2+H2y+4AAACFAQAAEwAAAAAAAAAAAAAAAAAA&#10;AAAAW0NvbnRlbnRfVHlwZXNdLnhtbFBLAQItABQABgAIAAAAIQBa9CxbvwAAABUBAAALAAAAAAAA&#10;AAAAAAAAAB8BAABfcmVscy8ucmVsc1BLAQItABQABgAIAAAAIQBb3PzevwAAANsAAAAPAAAAAAAA&#10;AAAAAAAAAAcCAABkcnMvZG93bnJldi54bWxQSwUGAAAAAAMAAwC3AAAA8wIAAAAA&#10;" fillcolor="white [3201]" strokeweight=".5pt">
                  <v:textbox inset="0,0,0,0">
                    <w:txbxContent>
                      <w:p w:rsidR="009C002F" w:rsidRPr="000B1BAE" w:rsidRDefault="009C002F" w:rsidP="000B1BAE">
                        <w:pPr>
                          <w:spacing w:line="256" w:lineRule="auto"/>
                          <w:jc w:val="center"/>
                          <w:rPr>
                            <w:rFonts w:ascii="Times New Roman" w:hAnsi="Times New Roman" w:cs="Times New Roman"/>
                          </w:rPr>
                        </w:pPr>
                        <w:r>
                          <w:rPr>
                            <w:rFonts w:ascii="Times New Roman" w:eastAsia="Calibri" w:hAnsi="Times New Roman" w:cs="Times New Roman"/>
                          </w:rPr>
                          <w:t>Створення коаліцій</w:t>
                        </w:r>
                      </w:p>
                    </w:txbxContent>
                  </v:textbox>
                </v:shape>
                <v:shape id="Поле 3" o:spid="_x0000_s1058" type="#_x0000_t202" style="position:absolute;left:13866;top:38510;width:16206;height:2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FlFwAAAANsAAAAPAAAAZHJzL2Rvd25yZXYueG1sRI9Bq8Iw&#10;EITvgv8hrOBFNFVESzWKikIvHp6K56VZ22KzKU3U+u+NILzjMDPfMMt1ayrxpMaVlhWMRxEI4szq&#10;knMFl/NhGINwHlljZZkUvMnBetXtLDHR9sV/9Dz5XAQIuwQVFN7XiZQuK8igG9maOHg32xj0QTa5&#10;1A2+AtxUchJFM2mw5LBQYE27grL76WEUpDUP5HZqtm183D/SOB7cr46U6vfazQKEp9b/h3/tVCuY&#10;zOH7JfwAufoAAAD//wMAUEsBAi0AFAAGAAgAAAAhANvh9svuAAAAhQEAABMAAAAAAAAAAAAAAAAA&#10;AAAAAFtDb250ZW50X1R5cGVzXS54bWxQSwECLQAUAAYACAAAACEAWvQsW78AAAAVAQAACwAAAAAA&#10;AAAAAAAAAAAfAQAAX3JlbHMvLnJlbHNQSwECLQAUAAYACAAAACEANJBZRcAAAADbAAAADwAAAAAA&#10;AAAAAAAAAAAHAgAAZHJzL2Rvd25yZXYueG1sUEsFBgAAAAADAAMAtwAAAPQCAAAAAA==&#10;" fillcolor="white [3201]" strokeweight=".5pt">
                  <v:textbox inset="0,0,0,0">
                    <w:txbxContent>
                      <w:p w:rsidR="009C002F" w:rsidRPr="000B1BAE" w:rsidRDefault="009C002F" w:rsidP="000B1BAE">
                        <w:pPr>
                          <w:spacing w:line="252" w:lineRule="auto"/>
                          <w:jc w:val="center"/>
                          <w:rPr>
                            <w:rFonts w:ascii="Times New Roman" w:hAnsi="Times New Roman" w:cs="Times New Roman"/>
                            <w:sz w:val="24"/>
                            <w:szCs w:val="24"/>
                          </w:rPr>
                        </w:pPr>
                        <w:r>
                          <w:rPr>
                            <w:rFonts w:ascii="Times New Roman" w:eastAsia="Calibri" w:hAnsi="Times New Roman" w:cs="Times New Roman"/>
                          </w:rPr>
                          <w:t>Мобілізація ресурсів</w:t>
                        </w:r>
                      </w:p>
                    </w:txbxContent>
                  </v:textbox>
                </v:shape>
                <v:shape id="Поле 3" o:spid="_x0000_s1059" type="#_x0000_t202" style="position:absolute;left:875;top:38852;width:12027;height:2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pHxwgAAANsAAAAPAAAAZHJzL2Rvd25yZXYueG1sRE9LT8JA&#10;EL6b8B82Q+JNtnAgprIQA5h4QEUeCd7G7tg2dGeb3aHUf88eTDx++d6zRe8a1VGItWcD41EGirjw&#10;tubSwGH/8vAIKgqyxcYzGfilCIv54G6GufVX/qRuJ6VKIRxzNFCJtLnWsajIYRz5ljhxPz44lARD&#10;qW3Aawp3jZ5k2VQ7rDk1VNjSsqLivLs4A80phs13Jl/dqnyT7Ye+HNfjd2Puh/3zEyihXv7Ff+5X&#10;a2CSxqYv6Qfo+Q0AAP//AwBQSwECLQAUAAYACAAAACEA2+H2y+4AAACFAQAAEwAAAAAAAAAAAAAA&#10;AAAAAAAAW0NvbnRlbnRfVHlwZXNdLnhtbFBLAQItABQABgAIAAAAIQBa9CxbvwAAABUBAAALAAAA&#10;AAAAAAAAAAAAAB8BAABfcmVscy8ucmVsc1BLAQItABQABgAIAAAAIQDcipHxwgAAANsAAAAPAAAA&#10;AAAAAAAAAAAAAAcCAABkcnMvZG93bnJldi54bWxQSwUGAAAAAAMAAwC3AAAA9gIAAAAA&#10;" filled="f" stroked="f" strokeweight=".5pt">
                  <v:textbox inset="0,0,0,0">
                    <w:txbxContent>
                      <w:p w:rsidR="009C002F" w:rsidRPr="000B1BAE" w:rsidRDefault="009C002F" w:rsidP="000B1BAE">
                        <w:pPr>
                          <w:spacing w:line="252" w:lineRule="auto"/>
                          <w:jc w:val="center"/>
                          <w:rPr>
                            <w:rFonts w:ascii="Times New Roman" w:hAnsi="Times New Roman" w:cs="Times New Roman"/>
                            <w:sz w:val="24"/>
                            <w:szCs w:val="24"/>
                          </w:rPr>
                        </w:pPr>
                        <w:r w:rsidRPr="000B1BAE">
                          <w:rPr>
                            <w:rFonts w:ascii="Times New Roman" w:eastAsia="Calibri" w:hAnsi="Times New Roman" w:cs="Times New Roman"/>
                            <w:sz w:val="18"/>
                            <w:szCs w:val="18"/>
                          </w:rPr>
                          <w:t>ІІ</w:t>
                        </w:r>
                        <w:r>
                          <w:rPr>
                            <w:rFonts w:ascii="Times New Roman" w:eastAsia="Calibri" w:hAnsi="Times New Roman" w:cs="Times New Roman"/>
                            <w:sz w:val="18"/>
                            <w:szCs w:val="18"/>
                          </w:rPr>
                          <w:t>І</w:t>
                        </w:r>
                        <w:r w:rsidRPr="000B1BAE">
                          <w:rPr>
                            <w:rFonts w:ascii="Times New Roman" w:eastAsia="Calibri" w:hAnsi="Times New Roman" w:cs="Times New Roman"/>
                            <w:sz w:val="18"/>
                            <w:szCs w:val="18"/>
                          </w:rPr>
                          <w:t xml:space="preserve"> етап </w:t>
                        </w:r>
                        <w:r>
                          <w:rPr>
                            <w:rFonts w:ascii="Times New Roman" w:eastAsia="Calibri" w:hAnsi="Times New Roman" w:cs="Times New Roman"/>
                            <w:sz w:val="18"/>
                            <w:szCs w:val="18"/>
                          </w:rPr>
                          <w:t>Ресурсний</w:t>
                        </w:r>
                      </w:p>
                    </w:txbxContent>
                  </v:textbox>
                </v:shape>
                <v:shape id="Поле 3" o:spid="_x0000_s1060" type="#_x0000_t202" style="position:absolute;left:48722;top:32232;width:13129;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2iswAAAANsAAAAPAAAAZHJzL2Rvd25yZXYueG1sRI9Bq8Iw&#10;EITvgv8hrOBFNFVEajWKikIvHp6K56VZ22KzKU3U+u+NILzjMDPfMMt1ayrxpMaVlhWMRxEI4szq&#10;knMFl/NhGINwHlljZZkUvMnBetXtLDHR9sV/9Dz5XAQIuwQVFN7XiZQuK8igG9maOHg32xj0QTa5&#10;1A2+AtxUchJFM2mw5LBQYE27grL76WEUpDUP5HZqtm183D/SOB7cr46U6vfazQKEp9b/h3/tVCuY&#10;zOH7JfwAufoAAAD//wMAUEsBAi0AFAAGAAgAAAAhANvh9svuAAAAhQEAABMAAAAAAAAAAAAAAAAA&#10;AAAAAFtDb250ZW50X1R5cGVzXS54bWxQSwECLQAUAAYACAAAACEAWvQsW78AAAAVAQAACwAAAAAA&#10;AAAAAAAAAAAfAQAAX3JlbHMvLnJlbHNQSwECLQAUAAYACAAAACEAKkNorMAAAADbAAAADwAAAAAA&#10;AAAAAAAAAAAHAgAAZHJzL2Rvd25yZXYueG1sUEsFBgAAAAADAAMAtwAAAPQCAAAAAA==&#10;" fillcolor="white [3201]" strokeweight=".5pt">
                  <v:textbox inset="0,0,0,0">
                    <w:txbxContent>
                      <w:p w:rsidR="009C002F" w:rsidRPr="000B1BAE" w:rsidRDefault="009C002F" w:rsidP="000B1BAE">
                        <w:pPr>
                          <w:spacing w:line="256" w:lineRule="auto"/>
                          <w:jc w:val="center"/>
                          <w:rPr>
                            <w:rFonts w:ascii="Times New Roman" w:hAnsi="Times New Roman" w:cs="Times New Roman"/>
                            <w:sz w:val="20"/>
                            <w:szCs w:val="20"/>
                          </w:rPr>
                        </w:pPr>
                        <w:r w:rsidRPr="000B1BAE">
                          <w:rPr>
                            <w:rFonts w:ascii="Times New Roman" w:eastAsia="Calibri" w:hAnsi="Times New Roman" w:cs="Times New Roman"/>
                            <w:sz w:val="20"/>
                            <w:szCs w:val="20"/>
                          </w:rPr>
                          <w:t>План використання відповідних методів та інструментів</w:t>
                        </w:r>
                      </w:p>
                    </w:txbxContent>
                  </v:textbox>
                </v:shape>
                <v:shape id="Поле 3" o:spid="_x0000_s1061" type="#_x0000_t202" style="position:absolute;left:31713;top:41651;width:16205;height:3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fsvQAAANsAAAAPAAAAZHJzL2Rvd25yZXYueG1sRE/JCsIw&#10;EL0L/kMYwYto6oKUahQVhV48uOB5aMa22ExKE7X+vTkIHh9vX65bU4kXNa60rGA8ikAQZ1aXnCu4&#10;Xg7DGITzyBory6TgQw7Wq25niYm2bz7R6+xzEULYJaig8L5OpHRZQQbdyNbEgbvbxqAPsMmlbvAd&#10;wk0lJ1E0lwZLDg0F1rQrKHucn0ZBWvNAbmdm28bH/TON48Hj5kipfq/dLEB4av1f/HOnWsE0rA9f&#10;wg+Qqy8AAAD//wMAUEsBAi0AFAAGAAgAAAAhANvh9svuAAAAhQEAABMAAAAAAAAAAAAAAAAAAAAA&#10;AFtDb250ZW50X1R5cGVzXS54bWxQSwECLQAUAAYACAAAACEAWvQsW78AAAAVAQAACwAAAAAAAAAA&#10;AAAAAAAfAQAAX3JlbHMvLnJlbHNQSwECLQAUAAYACAAAACEAPqBX7L0AAADbAAAADwAAAAAAAAAA&#10;AAAAAAAHAgAAZHJzL2Rvd25yZXYueG1sUEsFBgAAAAADAAMAtwAAAPECAAAAAA==&#10;" fillcolor="white [3201]" strokeweight=".5pt">
                  <v:textbox inset="0,0,0,0">
                    <w:txbxContent>
                      <w:p w:rsidR="009C002F" w:rsidRPr="002A1364" w:rsidRDefault="009C002F" w:rsidP="002A1364">
                        <w:pPr>
                          <w:spacing w:line="254" w:lineRule="auto"/>
                          <w:jc w:val="center"/>
                          <w:rPr>
                            <w:rFonts w:ascii="Times New Roman" w:hAnsi="Times New Roman" w:cs="Times New Roman"/>
                            <w:sz w:val="24"/>
                            <w:szCs w:val="24"/>
                          </w:rPr>
                        </w:pPr>
                        <w:r>
                          <w:rPr>
                            <w:rFonts w:ascii="Times New Roman" w:eastAsia="Calibri" w:hAnsi="Times New Roman" w:cs="Times New Roman"/>
                          </w:rPr>
                          <w:t>Експертна діяльність в різних політичних сферах</w:t>
                        </w:r>
                      </w:p>
                    </w:txbxContent>
                  </v:textbox>
                </v:shape>
                <v:shape id="Поле 3" o:spid="_x0000_s1062" type="#_x0000_t202" style="position:absolute;left:13819;top:41651;width:16199;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PJ3wQAAANsAAAAPAAAAZHJzL2Rvd25yZXYueG1sRI9Bi8Iw&#10;FITvgv8hPMGLaKorUqpRVBR62YNVPD+aZ1tsXkoTtf57s7DgcZiZb5jVpjO1eFLrKssKppMIBHFu&#10;dcWFgsv5OI5BOI+ssbZMCt7kYLPu91aYaPviEz0zX4gAYZeggtL7JpHS5SUZdBPbEAfvZluDPsi2&#10;kLrFV4CbWs6iaCENVhwWSmxoX1J+zx5GQdrwSO7mZtfFv4dHGsej+9WRUsNBt12C8NT5b/i/nWoF&#10;P1P4+xJ+gFx/AAAA//8DAFBLAQItABQABgAIAAAAIQDb4fbL7gAAAIUBAAATAAAAAAAAAAAAAAAA&#10;AAAAAABbQ29udGVudF9UeXBlc10ueG1sUEsBAi0AFAAGAAgAAAAhAFr0LFu/AAAAFQEAAAsAAAAA&#10;AAAAAAAAAAAAHwEAAF9yZWxzLy5yZWxzUEsBAi0AFAAGAAgAAAAhAFHs8nfBAAAA2wAAAA8AAAAA&#10;AAAAAAAAAAAABwIAAGRycy9kb3ducmV2LnhtbFBLBQYAAAAAAwADALcAAAD1AgAAAAA=&#10;" fillcolor="white [3201]" strokeweight=".5pt">
                  <v:textbox inset="0,0,0,0">
                    <w:txbxContent>
                      <w:p w:rsidR="009C002F" w:rsidRPr="002A1364" w:rsidRDefault="009C002F" w:rsidP="002A1364">
                        <w:pPr>
                          <w:spacing w:line="252" w:lineRule="auto"/>
                          <w:jc w:val="center"/>
                          <w:rPr>
                            <w:rFonts w:ascii="Times New Roman" w:hAnsi="Times New Roman" w:cs="Times New Roman"/>
                            <w:sz w:val="24"/>
                            <w:szCs w:val="24"/>
                          </w:rPr>
                        </w:pPr>
                        <w:r>
                          <w:rPr>
                            <w:rFonts w:ascii="Times New Roman" w:eastAsia="Calibri" w:hAnsi="Times New Roman" w:cs="Times New Roman"/>
                          </w:rPr>
                          <w:t>Управління політичною кампанією</w:t>
                        </w:r>
                      </w:p>
                    </w:txbxContent>
                  </v:textbox>
                </v:shape>
                <v:shape id="Поле 3" o:spid="_x0000_s1063" type="#_x0000_t202" style="position:absolute;left:881;top:42470;width:12021;height:2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zDGxQAAANsAAAAPAAAAZHJzL2Rvd25yZXYueG1sRI9fa8JA&#10;EMTfC36HYwXf6kWFUlJPEdtCH/pPbaG+rbk1Ceb2wt0a02/fKxT6OMzMb5j5sneN6ijE2rOByTgD&#10;RVx4W3Np4GP3eH0LKgqyxcYzGfimCMvF4GqOufUX3lC3lVIlCMccDVQiba51LCpyGMe+JU7e0QeH&#10;kmQotQ14SXDX6GmW3WiHNaeFCltaV1SctmdnoPmK4fmQyb67L1/k/U2fPx8mr8aMhv3qDpRQL//h&#10;v/aTNTCbwu+X9AP04gcAAP//AwBQSwECLQAUAAYACAAAACEA2+H2y+4AAACFAQAAEwAAAAAAAAAA&#10;AAAAAAAAAAAAW0NvbnRlbnRfVHlwZXNdLnhtbFBLAQItABQABgAIAAAAIQBa9CxbvwAAABUBAAAL&#10;AAAAAAAAAAAAAAAAAB8BAABfcmVscy8ucmVsc1BLAQItABQABgAIAAAAIQA4uzDGxQAAANsAAAAP&#10;AAAAAAAAAAAAAAAAAAcCAABkcnMvZG93bnJldi54bWxQSwUGAAAAAAMAAwC3AAAA+QIAAAAA&#10;" filled="f" stroked="f" strokeweight=".5pt">
                  <v:textbox inset="0,0,0,0">
                    <w:txbxContent>
                      <w:p w:rsidR="009C002F" w:rsidRPr="002A1364" w:rsidRDefault="009C002F" w:rsidP="002A1364">
                        <w:pPr>
                          <w:spacing w:line="252" w:lineRule="auto"/>
                          <w:jc w:val="center"/>
                          <w:rPr>
                            <w:rFonts w:ascii="Times New Roman" w:hAnsi="Times New Roman" w:cs="Times New Roman"/>
                            <w:sz w:val="24"/>
                            <w:szCs w:val="24"/>
                          </w:rPr>
                        </w:pPr>
                        <w:r w:rsidRPr="002A1364">
                          <w:rPr>
                            <w:rFonts w:ascii="Times New Roman" w:eastAsia="Calibri" w:hAnsi="Times New Roman" w:cs="Times New Roman"/>
                            <w:sz w:val="18"/>
                            <w:szCs w:val="18"/>
                          </w:rPr>
                          <w:t>І</w:t>
                        </w:r>
                        <w:r>
                          <w:rPr>
                            <w:rFonts w:ascii="Times New Roman" w:eastAsia="Calibri" w:hAnsi="Times New Roman" w:cs="Times New Roman"/>
                            <w:sz w:val="18"/>
                            <w:szCs w:val="18"/>
                            <w:lang w:val="en-US"/>
                          </w:rPr>
                          <w:t>V</w:t>
                        </w:r>
                        <w:r w:rsidRPr="002A1364">
                          <w:rPr>
                            <w:rFonts w:ascii="Times New Roman" w:eastAsia="Calibri" w:hAnsi="Times New Roman" w:cs="Times New Roman"/>
                            <w:sz w:val="18"/>
                            <w:szCs w:val="18"/>
                          </w:rPr>
                          <w:t xml:space="preserve"> етап</w:t>
                        </w:r>
                        <w:r>
                          <w:rPr>
                            <w:rFonts w:ascii="Times New Roman" w:eastAsia="Calibri" w:hAnsi="Times New Roman" w:cs="Times New Roman"/>
                            <w:sz w:val="18"/>
                            <w:szCs w:val="18"/>
                            <w:lang w:val="en-US"/>
                          </w:rPr>
                          <w:t xml:space="preserve"> </w:t>
                        </w:r>
                        <w:r>
                          <w:rPr>
                            <w:rFonts w:ascii="Times New Roman" w:eastAsia="Calibri" w:hAnsi="Times New Roman" w:cs="Times New Roman"/>
                            <w:sz w:val="18"/>
                            <w:szCs w:val="18"/>
                          </w:rPr>
                          <w:t>Процесний</w:t>
                        </w:r>
                      </w:p>
                    </w:txbxContent>
                  </v:textbox>
                </v:shape>
                <v:shape id="Поле 3" o:spid="_x0000_s1064" type="#_x0000_t202" style="position:absolute;left:48790;top:38510;width:1314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smbwwAAANsAAAAPAAAAZHJzL2Rvd25yZXYueG1sRI9Ba4NA&#10;FITvhf6H5RVyCc3aWIKYrFJDCl5yaBJ6frgvKrpvxd1E+++7hUCPw8x8w+zy2fTiTqNrLSt4W0Ug&#10;iCurW64VXM6frwkI55E19pZJwQ85yLPnpx2m2k78RfeTr0WAsEtRQeP9kErpqoYMupUdiIN3taNB&#10;H+RYSz3iFOCml+so2kiDLYeFBgfaN1R1p5tRUA68lMW7KebkeLiVSbLsvh0ptXiZP7YgPM3+P/xo&#10;l1pBHMPfl/ADZPYLAAD//wMAUEsBAi0AFAAGAAgAAAAhANvh9svuAAAAhQEAABMAAAAAAAAAAAAA&#10;AAAAAAAAAFtDb250ZW50X1R5cGVzXS54bWxQSwECLQAUAAYACAAAACEAWvQsW78AAAAVAQAACwAA&#10;AAAAAAAAAAAAAAAfAQAAX3JlbHMvLnJlbHNQSwECLQAUAAYACAAAACEAznLJm8MAAADbAAAADwAA&#10;AAAAAAAAAAAAAAAHAgAAZHJzL2Rvd25yZXYueG1sUEsFBgAAAAADAAMAtwAAAPcCAAAAAA==&#10;" fillcolor="white [3201]" strokeweight=".5pt">
                  <v:textbox inset="0,0,0,0">
                    <w:txbxContent>
                      <w:p w:rsidR="009C002F" w:rsidRPr="002A1364" w:rsidRDefault="009C002F" w:rsidP="002A1364">
                        <w:pPr>
                          <w:spacing w:line="254" w:lineRule="auto"/>
                          <w:jc w:val="center"/>
                          <w:rPr>
                            <w:rFonts w:ascii="Times New Roman" w:hAnsi="Times New Roman" w:cs="Times New Roman"/>
                            <w:sz w:val="24"/>
                            <w:szCs w:val="24"/>
                          </w:rPr>
                        </w:pPr>
                        <w:r w:rsidRPr="002A1364">
                          <w:rPr>
                            <w:rFonts w:ascii="Times New Roman" w:eastAsia="Calibri" w:hAnsi="Times New Roman" w:cs="Times New Roman"/>
                          </w:rPr>
                          <w:t>Привертання уваги</w:t>
                        </w:r>
                      </w:p>
                    </w:txbxContent>
                  </v:textbox>
                </v:shape>
                <v:shape id="Поле 3" o:spid="_x0000_s1065" type="#_x0000_t202" style="position:absolute;left:31721;top:45882;width:16199;height:3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1HvwQAAANsAAAAPAAAAZHJzL2Rvd25yZXYueG1sRI/NqsIw&#10;FIT3gu8QjuBGNNUrUqpRVBS6ceEPrg/NsS02J6WJWt/+RhBcDjPzDbNYtaYST2pcaVnBeBSBIM6s&#10;LjlXcDnvhzEI55E1VpZJwZscrJbdzgITbV98pOfJ5yJA2CWooPC+TqR0WUEG3cjWxMG72cagD7LJ&#10;pW7wFeCmkpMomkmDJYeFAmvaFpTdTw+jIK15IDdTs2njw+6RxvHgfnWkVL/XrucgPLX+F/62U63g&#10;bwqfL+EHyOU/AAAA//8DAFBLAQItABQABgAIAAAAIQDb4fbL7gAAAIUBAAATAAAAAAAAAAAAAAAA&#10;AAAAAABbQ29udGVudF9UeXBlc10ueG1sUEsBAi0AFAAGAAgAAAAhAFr0LFu/AAAAFQEAAAsAAAAA&#10;AAAAAAAAAAAAHwEAAF9yZWxzLy5yZWxzUEsBAi0AFAAGAAgAAAAhAEGbUe/BAAAA2wAAAA8AAAAA&#10;AAAAAAAAAAAABwIAAGRycy9kb3ducmV2LnhtbFBLBQYAAAAAAwADALcAAAD1AgAAAAA=&#10;" fillcolor="white [3201]" strokeweight=".5pt">
                  <v:textbox inset="0,0,0,0">
                    <w:txbxContent>
                      <w:p w:rsidR="009C002F" w:rsidRPr="002A1364" w:rsidRDefault="009C002F" w:rsidP="002A1364">
                        <w:pPr>
                          <w:spacing w:after="0" w:line="240" w:lineRule="auto"/>
                          <w:jc w:val="center"/>
                          <w:rPr>
                            <w:rFonts w:ascii="Times New Roman" w:hAnsi="Times New Roman" w:cs="Times New Roman"/>
                            <w:sz w:val="24"/>
                            <w:szCs w:val="24"/>
                          </w:rPr>
                        </w:pPr>
                        <w:r>
                          <w:rPr>
                            <w:rFonts w:ascii="Times New Roman" w:eastAsia="Calibri" w:hAnsi="Times New Roman" w:cs="Times New Roman"/>
                          </w:rPr>
                          <w:t>Розробка стратегічних перспектив</w:t>
                        </w:r>
                      </w:p>
                    </w:txbxContent>
                  </v:textbox>
                </v:shape>
                <v:shape id="Поле 3" o:spid="_x0000_s1066" type="#_x0000_t202" style="position:absolute;left:13833;top:45882;width:16192;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R0wgAAANsAAAAPAAAAZHJzL2Rvd25yZXYueG1sRI/NqsIw&#10;FIT3F3yHcAQ3oql6lVKNoqLQzV34g+tDc2yLzUlpota3N4Jwl8PMfMMsVq2pxIMaV1pWMBpGIIgz&#10;q0vOFZxP+0EMwnlkjZVlUvAiB6tl52eBibZPPtDj6HMRIOwSVFB4XydSuqwgg25oa+LgXW1j0AfZ&#10;5FI3+AxwU8lxFM2kwZLDQoE1bQvKbse7UZDW3JebX7Np47/dPY3j/u3iSKlet13PQXhq/X/42061&#10;gskUPl/CD5DLNwAAAP//AwBQSwECLQAUAAYACAAAACEA2+H2y+4AAACFAQAAEwAAAAAAAAAAAAAA&#10;AAAAAAAAW0NvbnRlbnRfVHlwZXNdLnhtbFBLAQItABQABgAIAAAAIQBa9CxbvwAAABUBAAALAAAA&#10;AAAAAAAAAAAAAB8BAABfcmVscy8ucmVsc1BLAQItABQABgAIAAAAIQAu1/R0wgAAANsAAAAPAAAA&#10;AAAAAAAAAAAAAAcCAABkcnMvZG93bnJldi54bWxQSwUGAAAAAAMAAwC3AAAA9gIAAAAA&#10;" fillcolor="white [3201]" strokeweight=".5pt">
                  <v:textbox inset="0,0,0,0">
                    <w:txbxContent>
                      <w:p w:rsidR="009C002F" w:rsidRPr="002A1364" w:rsidRDefault="009C002F" w:rsidP="002A1364">
                        <w:pPr>
                          <w:spacing w:after="0" w:line="240" w:lineRule="auto"/>
                          <w:jc w:val="center"/>
                          <w:rPr>
                            <w:rFonts w:ascii="Times New Roman" w:hAnsi="Times New Roman" w:cs="Times New Roman"/>
                            <w:sz w:val="24"/>
                            <w:szCs w:val="24"/>
                          </w:rPr>
                        </w:pPr>
                        <w:r>
                          <w:rPr>
                            <w:rFonts w:ascii="Times New Roman" w:eastAsia="Calibri" w:hAnsi="Times New Roman" w:cs="Times New Roman"/>
                          </w:rPr>
                          <w:t>Аналіз результатів: оцінка ефективності</w:t>
                        </w:r>
                      </w:p>
                    </w:txbxContent>
                  </v:textbox>
                </v:shape>
                <v:shape id="Поле 3" o:spid="_x0000_s1067" type="#_x0000_t202" style="position:absolute;left:841;top:46225;width:12014;height:2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DbFxQAAANsAAAAPAAAAZHJzL2Rvd25yZXYueG1sRI9fa8JA&#10;EMTfC/0Oxwp9qxcrSEk9RWwLPvSf2kJ9W3NrEprbC3drjN/eKxT6OMzMb5jpvHeN6ijE2rOB0TAD&#10;RVx4W3Np4HP7fHsPKgqyxcYzGThThPns+mqKufUnXlO3kVIlCMccDVQiba51LCpyGIe+JU7ewQeH&#10;kmQotQ14SnDX6Lssm2iHNaeFCltaVlT8bI7OQPMdw8s+k133WL7Kx7s+fj2N3oy5GfSLB1BCvfyH&#10;/9ora2A8gd8v6Qfo2QUAAP//AwBQSwECLQAUAAYACAAAACEA2+H2y+4AAACFAQAAEwAAAAAAAAAA&#10;AAAAAAAAAAAAW0NvbnRlbnRfVHlwZXNdLnhtbFBLAQItABQABgAIAAAAIQBa9CxbvwAAABUBAAAL&#10;AAAAAAAAAAAAAAAAAB8BAABfcmVscy8ucmVsc1BLAQItABQABgAIAAAAIQBHgDbFxQAAANsAAAAP&#10;AAAAAAAAAAAAAAAAAAcCAABkcnMvZG93bnJldi54bWxQSwUGAAAAAAMAAwC3AAAA+QIAAAAA&#10;" filled="f" stroked="f" strokeweight=".5pt">
                  <v:textbox inset="0,0,0,0">
                    <w:txbxContent>
                      <w:p w:rsidR="009C002F" w:rsidRPr="002A1364" w:rsidRDefault="009C002F" w:rsidP="002A1364">
                        <w:pPr>
                          <w:spacing w:after="0" w:line="360" w:lineRule="auto"/>
                          <w:jc w:val="center"/>
                          <w:rPr>
                            <w:rFonts w:ascii="Times New Roman" w:hAnsi="Times New Roman" w:cs="Times New Roman"/>
                            <w:sz w:val="24"/>
                            <w:szCs w:val="24"/>
                          </w:rPr>
                        </w:pPr>
                        <w:r w:rsidRPr="002A1364">
                          <w:rPr>
                            <w:rFonts w:ascii="Times New Roman" w:eastAsia="Calibri" w:hAnsi="Times New Roman" w:cs="Times New Roman"/>
                            <w:sz w:val="18"/>
                            <w:szCs w:val="18"/>
                          </w:rPr>
                          <w:t xml:space="preserve">ІV етап </w:t>
                        </w:r>
                        <w:r>
                          <w:rPr>
                            <w:rFonts w:ascii="Times New Roman" w:eastAsia="Calibri" w:hAnsi="Times New Roman" w:cs="Times New Roman"/>
                            <w:sz w:val="18"/>
                            <w:szCs w:val="18"/>
                          </w:rPr>
                          <w:t>Результативний</w:t>
                        </w:r>
                      </w:p>
                    </w:txbxContent>
                  </v:textbox>
                </v:shape>
                <v:shape id="Поле 3" o:spid="_x0000_s1068" type="#_x0000_t202" style="position:absolute;left:15953;top:57159;width:27679;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JNexgAAANsAAAAPAAAAZHJzL2Rvd25yZXYueG1sRI9fS8NA&#10;EMTfC/0OxxZ8ay9VsCX2WsQ/0IdatSro25pbk2BuL9xt0/jtvUKhj8PM/IZZrHrXqI5CrD0bmE4y&#10;UMSFtzWXBt7fHsdzUFGQLTaeycAfRVgth4MF5tYf+JW6nZQqQTjmaKASaXOtY1GRwzjxLXHyfnxw&#10;KEmGUtuAhwR3jb7MsmvtsOa0UGFLdxUVv7u9M9B8xrD5zuSruy+f5OVZ7z8epltjLkb97Q0ooV7O&#10;4VN7bQ1czeD4Jf0AvfwHAAD//wMAUEsBAi0AFAAGAAgAAAAhANvh9svuAAAAhQEAABMAAAAAAAAA&#10;AAAAAAAAAAAAAFtDb250ZW50X1R5cGVzXS54bWxQSwECLQAUAAYACAAAACEAWvQsW78AAAAVAQAA&#10;CwAAAAAAAAAAAAAAAAAfAQAAX3JlbHMvLnJlbHNQSwECLQAUAAYACAAAACEAKMyTXsYAAADbAAAA&#10;DwAAAAAAAAAAAAAAAAAHAgAAZHJzL2Rvd25yZXYueG1sUEsFBgAAAAADAAMAtwAAAPoCAAAAAA==&#10;" filled="f" stroked="f" strokeweight=".5pt">
                  <v:textbox inset="0,0,0,0">
                    <w:txbxContent>
                      <w:p w:rsidR="009C002F" w:rsidRPr="00817570" w:rsidRDefault="009C002F" w:rsidP="00817570">
                        <w:pPr>
                          <w:spacing w:line="256"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Фактори впливу на політичне консультування</w:t>
                        </w:r>
                      </w:p>
                    </w:txbxContent>
                  </v:textbox>
                </v:shape>
                <v:shape id="Поле 3" o:spid="_x0000_s1069" type="#_x0000_t202" style="position:absolute;left:3060;top:53500;width:10278;height:3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lvqvQAAANsAAAAPAAAAZHJzL2Rvd25yZXYueG1sRE/JCsIw&#10;EL0L/kMYwYto6oKUahQVhV48uOB5aMa22ExKE7X+vTkIHh9vX65bU4kXNa60rGA8ikAQZ1aXnCu4&#10;Xg7DGITzyBory6TgQw7Wq25niYm2bz7R6+xzEULYJaig8L5OpHRZQQbdyNbEgbvbxqAPsMmlbvAd&#10;wk0lJ1E0lwZLDg0F1rQrKHucn0ZBWvNAbmdm28bH/TON48Hj5kipfq/dLEB4av1f/HOnWsE0jA1f&#10;wg+Qqy8AAAD//wMAUEsBAi0AFAAGAAgAAAAhANvh9svuAAAAhQEAABMAAAAAAAAAAAAAAAAAAAAA&#10;AFtDb250ZW50X1R5cGVzXS54bWxQSwECLQAUAAYACAAAACEAWvQsW78AAAAVAQAACwAAAAAAAAAA&#10;AAAAAAAfAQAAX3JlbHMvLnJlbHNQSwECLQAUAAYACAAAACEAwNZb6r0AAADbAAAADwAAAAAAAAAA&#10;AAAAAAAHAgAAZHJzL2Rvd25yZXYueG1sUEsFBgAAAAADAAMAtwAAAPECAAAAAA==&#10;" fillcolor="white [3201]" strokeweight=".5pt">
                  <v:textbox inset="0,0,0,0">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hAnsi="Times New Roman" w:cs="Times New Roman"/>
                            <w:sz w:val="18"/>
                            <w:szCs w:val="18"/>
                          </w:rPr>
                          <w:t>Політична культура</w:t>
                        </w:r>
                      </w:p>
                    </w:txbxContent>
                  </v:textbox>
                </v:shape>
                <v:shape id="Поле 3" o:spid="_x0000_s1070" type="#_x0000_t202" style="position:absolute;left:14615;top:53503;width:10274;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v5xwgAAANsAAAAPAAAAZHJzL2Rvd25yZXYueG1sRI/NqsIw&#10;FIT3F3yHcAQ3oql6kVqNoqLQzV34g+tDc2yLzUlpota3N4Jwl8PMfMMsVq2pxIMaV1pWMBpGIIgz&#10;q0vOFZxP+0EMwnlkjZVlUvAiB6tl52eBibZPPtDj6HMRIOwSVFB4XydSuqwgg25oa+LgXW1j0AfZ&#10;5FI3+AxwU8lxFE2lwZLDQoE1bQvKbse7UZDW3JebX7Np47/dPY3j/u3iSKlet13PQXhq/X/42061&#10;gskMPl/CD5DLNwAAAP//AwBQSwECLQAUAAYACAAAACEA2+H2y+4AAACFAQAAEwAAAAAAAAAAAAAA&#10;AAAAAAAAW0NvbnRlbnRfVHlwZXNdLnhtbFBLAQItABQABgAIAAAAIQBa9CxbvwAAABUBAAALAAAA&#10;AAAAAAAAAAAAAB8BAABfcmVscy8ucmVsc1BLAQItABQABgAIAAAAIQCvmv5xwgAAANsAAAAPAAAA&#10;AAAAAAAAAAAAAAcCAABkcnMvZG93bnJldi54bWxQSwUGAAAAAAMAAwC3AAAA9gIAAAAA&#10;" fillcolor="white [3201]" strokeweight=".5pt">
                  <v:textbox inset="0,0,0,0">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Соціальні та економічні умови</w:t>
                        </w:r>
                      </w:p>
                    </w:txbxContent>
                  </v:textbox>
                </v:shape>
                <v:shape id="Поле 3" o:spid="_x0000_s1071" type="#_x0000_t202" style="position:absolute;left:25988;top:53542;width:10275;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iSRvAAAANsAAAAPAAAAZHJzL2Rvd25yZXYueG1sRE+7CsIw&#10;FN0F/yFcwUU0VURKbRQVhS4OPnC+NNe22NyUJmr9ezMIjofzTtedqcWLWldZVjCdRCCIc6srLhRc&#10;L4dxDMJ5ZI21ZVLwIQfrVb+XYqLtm0/0OvtChBB2CSoovW8SKV1ekkE3sQ1x4O62NegDbAupW3yH&#10;cFPLWRQtpMGKQ0OJDe1Kyh/np1GQNTyS27nZdvFx/8ziePS4OVJqOOg2SxCeOv8X/9yZVjAP68OX&#10;8APk6gsAAP//AwBQSwECLQAUAAYACAAAACEA2+H2y+4AAACFAQAAEwAAAAAAAAAAAAAAAAAAAAAA&#10;W0NvbnRlbnRfVHlwZXNdLnhtbFBLAQItABQABgAIAAAAIQBa9CxbvwAAABUBAAALAAAAAAAAAAAA&#10;AAAAAB8BAABfcmVscy8ucmVsc1BLAQItABQABgAIAAAAIQBmpiSRvAAAANsAAAAPAAAAAAAAAAAA&#10;AAAAAAcCAABkcnMvZG93bnJldi54bWxQSwUGAAAAAAMAAwC3AAAA8AIAAAAA&#10;" fillcolor="white [3201]" strokeweight=".5pt">
                  <v:textbox inset="0,0,0,0">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Політичні заходи/ка</w:t>
                        </w:r>
                        <w:r>
                          <w:rPr>
                            <w:rFonts w:ascii="Times New Roman" w:eastAsia="Calibri" w:hAnsi="Times New Roman" w:cs="Times New Roman"/>
                            <w:sz w:val="18"/>
                            <w:szCs w:val="18"/>
                          </w:rPr>
                          <w:t>мп</w:t>
                        </w:r>
                        <w:r w:rsidRPr="00817570">
                          <w:rPr>
                            <w:rFonts w:ascii="Times New Roman" w:eastAsia="Calibri" w:hAnsi="Times New Roman" w:cs="Times New Roman"/>
                            <w:sz w:val="18"/>
                            <w:szCs w:val="18"/>
                          </w:rPr>
                          <w:t>анії</w:t>
                        </w:r>
                      </w:p>
                    </w:txbxContent>
                  </v:textbox>
                </v:shape>
                <v:shape id="Поле 3" o:spid="_x0000_s1072" type="#_x0000_t202" style="position:absolute;left:37194;top:53497;width:10274;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oEKvwAAANsAAAAPAAAAZHJzL2Rvd25yZXYueG1sRI/NCsIw&#10;EITvgu8QVvAimioipRpFRaEXD/7geWnWtthsShO1vr0RBI/DzHzDLFatqcSTGldaVjAeRSCIM6tL&#10;zhVczvthDMJ5ZI2VZVLwJgerZbezwETbFx/pefK5CBB2CSoovK8TKV1WkEE3sjVx8G62MeiDbHKp&#10;G3wFuKnkJIpm0mDJYaHAmrYFZffTwyhIax7IzdRs2viwe6RxPLhfHSnV77XrOQhPrf+Hf+1UK5iO&#10;4fsl/AC5/AAAAP//AwBQSwECLQAUAAYACAAAACEA2+H2y+4AAACFAQAAEwAAAAAAAAAAAAAAAAAA&#10;AAAAW0NvbnRlbnRfVHlwZXNdLnhtbFBLAQItABQABgAIAAAAIQBa9CxbvwAAABUBAAALAAAAAAAA&#10;AAAAAAAAAB8BAABfcmVscy8ucmVsc1BLAQItABQABgAIAAAAIQAJ6oEKvwAAANsAAAAPAAAAAAAA&#10;AAAAAAAAAAcCAABkcnMvZG93bnJldi54bWxQSwUGAAAAAAMAAwC3AAAA8wIAAAAA&#10;" fillcolor="white [3201]" strokeweight=".5pt">
                  <v:textbox inset="0,0,0,0">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Еволюція цифрової агітації</w:t>
                        </w:r>
                      </w:p>
                    </w:txbxContent>
                  </v:textbox>
                </v:shape>
                <v:shape id="Поле 3" o:spid="_x0000_s1073" type="#_x0000_t202" style="position:absolute;left:48371;top:53494;width:10274;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B99vwAAANsAAAAPAAAAZHJzL2Rvd25yZXYueG1sRI/NCsIw&#10;EITvgu8QVvAimioipRpFRaEXD/7geWnWtthsShO1vr0RBI/DzHzDLFatqcSTGldaVjAeRSCIM6tL&#10;zhVczvthDMJ5ZI2VZVLwJgerZbezwETbFx/pefK5CBB2CSoovK8TKV1WkEE3sjVx8G62MeiDbHKp&#10;G3wFuKnkJIpm0mDJYaHAmrYFZffTwyhIax7IzdRs2viwe6RxPLhfHSnV77XrOQhPrf+Hf+1UK5hO&#10;4Psl/AC5/AAAAP//AwBQSwECLQAUAAYACAAAACEA2+H2y+4AAACFAQAAEwAAAAAAAAAAAAAAAAAA&#10;AAAAW0NvbnRlbnRfVHlwZXNdLnhtbFBLAQItABQABgAIAAAAIQBa9CxbvwAAABUBAAALAAAAAAAA&#10;AAAAAAAAAB8BAABfcmVscy8ucmVsc1BLAQItABQABgAIAAAAIQD5OB99vwAAANsAAAAPAAAAAAAA&#10;AAAAAAAAAAcCAABkcnMvZG93bnJldi54bWxQSwUGAAAAAAMAAwC3AAAA8wIAAAAA&#10;" fillcolor="white [3201]" strokeweight=".5pt">
                  <v:textbox inset="0,0,0,0">
                    <w:txbxContent>
                      <w:p w:rsidR="009C002F" w:rsidRPr="00817570" w:rsidRDefault="009C002F" w:rsidP="00817570">
                        <w:pPr>
                          <w:spacing w:after="0" w:line="240" w:lineRule="auto"/>
                          <w:jc w:val="center"/>
                          <w:rPr>
                            <w:rFonts w:ascii="Times New Roman" w:hAnsi="Times New Roman" w:cs="Times New Roman"/>
                            <w:sz w:val="18"/>
                            <w:szCs w:val="18"/>
                          </w:rPr>
                        </w:pPr>
                        <w:r w:rsidRPr="00817570">
                          <w:rPr>
                            <w:rFonts w:ascii="Times New Roman" w:eastAsia="Calibri" w:hAnsi="Times New Roman" w:cs="Times New Roman"/>
                            <w:sz w:val="18"/>
                            <w:szCs w:val="18"/>
                          </w:rPr>
                          <w:t>Світові тенденції і практики</w:t>
                        </w:r>
                      </w:p>
                    </w:txbxContent>
                  </v:textbox>
                </v:shape>
                <v:shape id="Пряма зі стрілкою 45" o:spid="_x0000_s1074" type="#_x0000_t32" style="position:absolute;left:18620;top:51552;width:0;height:18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kORxQAAANsAAAAPAAAAZHJzL2Rvd25yZXYueG1sRI9BS8NA&#10;FITvQv/D8gQvYjdtUi2x21IUsdemIvb2zD6T0OzbkLe28d93hUKPw8x8wyxWg2vVkXppPBuYjBNQ&#10;xKW3DVcGPnZvD3NQEpAttp7JwB8JrJajmwXm1p94S8ciVCpCWHI0UIfQ5VpLWZNDGfuOOHo/vncY&#10;ouwrbXs8Rbhr9TRJHrXDhuNCjR291FQeil9nIA2ZTLfZ15MU++r73r6mqXy+G3N3O6yfQQUawjV8&#10;aW+sgWwG/1/iD9DLMwAAAP//AwBQSwECLQAUAAYACAAAACEA2+H2y+4AAACFAQAAEwAAAAAAAAAA&#10;AAAAAAAAAAAAW0NvbnRlbnRfVHlwZXNdLnhtbFBLAQItABQABgAIAAAAIQBa9CxbvwAAABUBAAAL&#10;AAAAAAAAAAAAAAAAAB8BAABfcmVscy8ucmVsc1BLAQItABQABgAIAAAAIQBwjkORxQAAANsAAAAP&#10;AAAAAAAAAAAAAAAAAAcCAABkcnMvZG93bnJldi54bWxQSwUGAAAAAAMAAwC3AAAA+QIAAAAA&#10;" strokecolor="black [3200]" strokeweight=".5pt">
                  <v:stroke endarrow="block" joinstyle="miter"/>
                </v:shape>
                <v:shape id="Пряма зі стрілкою 47" o:spid="_x0000_s1075" type="#_x0000_t32" style="position:absolute;left:8199;top:51495;width:0;height:20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Hh9xAAAANsAAAAPAAAAZHJzL2Rvd25yZXYueG1sRI9BS8NA&#10;FITvgv9heUIvYjdtgpHYbZGWUq9NRfT2zD6TYPZtyNu26b93BaHHYWa+YRar0XXqRIO0ng3Mpgko&#10;4srblmsDb4ftwxMoCcgWO89k4EICq+XtzQIL68+8p1MZahUhLAUaaELoC62lasihTH1PHL1vPzgM&#10;UQ61tgOeI9x1ep4kj9phy3GhwZ7WDVU/5dEZSEMm8332kUv5WX/d202ayvvOmMnd+PIMKtAYruH/&#10;9qs1kOXw9yX+AL38BQAA//8DAFBLAQItABQABgAIAAAAIQDb4fbL7gAAAIUBAAATAAAAAAAAAAAA&#10;AAAAAAAAAABbQ29udGVudF9UeXBlc10ueG1sUEsBAi0AFAAGAAgAAAAhAFr0LFu/AAAAFQEAAAsA&#10;AAAAAAAAAAAAAAAAHwEAAF9yZWxzLy5yZWxzUEsBAi0AFAAGAAgAAAAhAO8QeH3EAAAA2wAAAA8A&#10;AAAAAAAAAAAAAAAABwIAAGRycy9kb3ducmV2LnhtbFBLBQYAAAAAAwADALcAAAD4AgAAAAA=&#10;" strokecolor="black [3200]" strokeweight=".5pt">
                  <v:stroke endarrow="block" joinstyle="miter"/>
                </v:shape>
                <v:shape id="Пряма зі стрілкою 48" o:spid="_x0000_s1076" type="#_x0000_t32" style="position:absolute;left:42141;top:51583;width:0;height:19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wPwQAAANsAAAAPAAAAZHJzL2Rvd25yZXYueG1sRE9Na8JA&#10;EL0X/A/LCL0U3dQEldRVSkupV1MRvU2z0yQ0OxsyW43/3j0IPT7e92ozuFadqZfGs4HnaQKKuPS2&#10;4crA/utjsgQlAdli65kMXElgsx49rDC3/sI7OhehUjGEJUcDdQhdrrWUNTmUqe+II/fje4chwr7S&#10;tsdLDHetniXJXDtsODbU2NFbTeVv8ecMpCGT2S47LqQ4Vd9P9j1N5fBpzON4eH0BFWgI/+K7e2sN&#10;ZHFs/BJ/gF7fAAAA//8DAFBLAQItABQABgAIAAAAIQDb4fbL7gAAAIUBAAATAAAAAAAAAAAAAAAA&#10;AAAAAABbQ29udGVudF9UeXBlc10ueG1sUEsBAi0AFAAGAAgAAAAhAFr0LFu/AAAAFQEAAAsAAAAA&#10;AAAAAAAAAAAAHwEAAF9yZWxzLy5yZWxzUEsBAi0AFAAGAAgAAAAhAJ6P7A/BAAAA2wAAAA8AAAAA&#10;AAAAAAAAAAAABwIAAGRycy9kb3ducmV2LnhtbFBLBQYAAAAAAwADALcAAAD1AgAAAAA=&#10;" strokecolor="black [3200]" strokeweight=".5pt">
                  <v:stroke endarrow="block" joinstyle="miter"/>
                </v:shape>
                <v:shape id="Пряма зі стрілкою 49" o:spid="_x0000_s1077" type="#_x0000_t32" style="position:absolute;left:53750;top:51660;width:0;height:18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0mUxQAAANsAAAAPAAAAZHJzL2Rvd25yZXYueG1sRI9BS8NA&#10;FITvQv/D8gQvYjdtQrWx21IUsdemIvb2zD6T0OzbkLe28d93hUKPw8x8wyxWg2vVkXppPBuYjBNQ&#10;xKW3DVcGPnZvD0+gJCBbbD2TgT8SWC1HNwvMrT/xlo5FqFSEsORooA6hy7WWsiaHMvYdcfR+fO8w&#10;RNlX2vZ4inDX6mmSzLTDhuNCjR291FQeil9nIA2ZTLfZ16MU++r73r6mqXy+G3N3O6yfQQUawjV8&#10;aW+sgWwO/1/iD9DLMwAAAP//AwBQSwECLQAUAAYACAAAACEA2+H2y+4AAACFAQAAEwAAAAAAAAAA&#10;AAAAAAAAAAAAW0NvbnRlbnRfVHlwZXNdLnhtbFBLAQItABQABgAIAAAAIQBa9CxbvwAAABUBAAAL&#10;AAAAAAAAAAAAAAAAAB8BAABfcmVscy8ucmVsc1BLAQItABQABgAIAAAAIQDxw0mUxQAAANsAAAAP&#10;AAAAAAAAAAAAAAAAAAcCAABkcnMvZG93bnJldi54bWxQSwUGAAAAAAMAAwC3AAAA+QIAAAAA&#10;" strokecolor="black [3200]" strokeweight=".5pt">
                  <v:stroke endarrow="block" joinstyle="miter"/>
                </v:shape>
                <v:shape id="Пряма зі стрілкою 50" o:spid="_x0000_s1078" type="#_x0000_t32" style="position:absolute;left:39366;top:24494;width:0;height:1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jCivQAAANsAAAAPAAAAZHJzL2Rvd25yZXYueG1sRE/JCsIw&#10;EL0L/kMYwZumCopWo7ggqDcXPA/N2BabSW2irX9vDoLHx9vny8YU4k2Vyy0rGPQjEMSJ1TmnCq6X&#10;XW8CwnlkjYVlUvAhB8tFuzXHWNuaT/Q++1SEEHYxKsi8L2MpXZKRQde3JXHg7rYy6AOsUqkrrEO4&#10;KeQwisbSYM6hIcOSNhklj/PLKKjR36brVfrcrLeHfTMqnuPL9ahUt9OsZiA8Nf4v/rn3WsEorA9f&#10;wg+Qiy8AAAD//wMAUEsBAi0AFAAGAAgAAAAhANvh9svuAAAAhQEAABMAAAAAAAAAAAAAAAAAAAAA&#10;AFtDb250ZW50X1R5cGVzXS54bWxQSwECLQAUAAYACAAAACEAWvQsW78AAAAVAQAACwAAAAAAAAAA&#10;AAAAAAAfAQAAX3JlbHMvLnJlbHNQSwECLQAUAAYACAAAACEApAIwor0AAADbAAAADwAAAAAAAAAA&#10;AAAAAAAHAgAAZHJzL2Rvd25yZXYueG1sUEsFBgAAAAADAAMAtwAAAPECAAAAAA==&#10;" strokecolor="black [3200]" strokeweight=".5pt">
                  <v:stroke endarrow="block" joinstyle="miter"/>
                </v:shape>
                <v:shape id="Пряма зі стрілкою 51" o:spid="_x0000_s1079" type="#_x0000_t32" style="position:absolute;left:30161;top:27498;width:156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NNPxAAAANsAAAAPAAAAZHJzL2Rvd25yZXYueG1sRI9Ba8JA&#10;FITvhf6H5RV6KXWj0bZEV5GWUq9GEXt7zT6TYPZtyNtq+u/dguBxmJlvmNmid406USe1ZwPDQQKK&#10;uPC25tLAdvP5/AZKArLFxjMZ+COBxfz+boaZ9Wde0ykPpYoQlgwNVCG0mdZSVORQBr4ljt7Bdw5D&#10;lF2pbYfnCHeNHiXJi3ZYc1yosKX3iopj/usMpGEso/V4/yr5d/nzZD/SVHZfxjw+9MspqEB9uIWv&#10;7ZU1MBnC/5f4A/T8AgAA//8DAFBLAQItABQABgAIAAAAIQDb4fbL7gAAAIUBAAATAAAAAAAAAAAA&#10;AAAAAAAAAABbQ29udGVudF9UeXBlc10ueG1sUEsBAi0AFAAGAAgAAAAhAFr0LFu/AAAAFQEAAAsA&#10;AAAAAAAAAAAAAAAAHwEAAF9yZWxzLy5yZWxzUEsBAi0AFAAGAAgAAAAhAIps00/EAAAA2wAAAA8A&#10;AAAAAAAAAAAAAAAABwIAAGRycy9kb3ducmV2LnhtbFBLBQYAAAAAAwADALcAAAD4AgAAAAA=&#10;" strokecolor="black [3200]" strokeweight=".5pt">
                  <v:stroke endarrow="block" joinstyle="miter"/>
                </v:shape>
                <v:shape id="Пряма зі стрілкою 52" o:spid="_x0000_s1080" type="#_x0000_t32" style="position:absolute;left:21939;top:30502;width:24;height:18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k04xQAAANsAAAAPAAAAZHJzL2Rvd25yZXYueG1sRI9BS8NA&#10;FITvhf6H5Qleit2YtFpit0UUsdemIvb2zD6T0OzbkLe28d93hUKPw8x8wyzXg2vVkXppPBu4nyag&#10;iEtvG64MfOze7hagJCBbbD2TgT8SWK/GoyXm1p94S8ciVCpCWHI0UIfQ5VpLWZNDmfqOOHo/vncY&#10;ouwrbXs8RbhrdZokD9phw3Ghxo5eaioPxa8zkIWZpNvZ16MU++p7Yl+zTD7fjbm9GZ6fQAUawjV8&#10;aW+sgXkK/1/iD9CrMwAAAP//AwBQSwECLQAUAAYACAAAACEA2+H2y+4AAACFAQAAEwAAAAAAAAAA&#10;AAAAAAAAAAAAW0NvbnRlbnRfVHlwZXNdLnhtbFBLAQItABQABgAIAAAAIQBa9CxbvwAAABUBAAAL&#10;AAAAAAAAAAAAAAAAAB8BAABfcmVscy8ucmVsc1BLAQItABQABgAIAAAAIQB6vk04xQAAANsAAAAP&#10;AAAAAAAAAAAAAAAAAAcCAABkcnMvZG93bnJldi54bWxQSwUGAAAAAAMAAwC3AAAA+QIAAAAA&#10;" strokecolor="black [3200]"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56" o:spid="_x0000_s1081" type="#_x0000_t67" style="position:absolute;left:6482;top:28933;width:1024;height:3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bjtwwAAANsAAAAPAAAAZHJzL2Rvd25yZXYueG1sRI/disIw&#10;FITvhX2HcBb2TlMXKlKNIi4rLgjiD14fmmNbTE7aJmr37Y0geDnMzDfMdN5ZI27U+sqxguEgAUGc&#10;O11xoeB4+O2PQfiArNE4JgX/5GE+++hNMdPuzju67UMhIoR9hgrKEOpMSp+XZNEPXE0cvbNrLYYo&#10;20LqFu8Rbo38TpKRtFhxXCixpmVJ+WV/tQqWm22TrH7S9Z9ZHVMzvNqiaU5KfX12iwmIQF14h1/t&#10;tVaQjuD5Jf4AOXsAAAD//wMAUEsBAi0AFAAGAAgAAAAhANvh9svuAAAAhQEAABMAAAAAAAAAAAAA&#10;AAAAAAAAAFtDb250ZW50X1R5cGVzXS54bWxQSwECLQAUAAYACAAAACEAWvQsW78AAAAVAQAACwAA&#10;AAAAAAAAAAAAAAAfAQAAX3JlbHMvLnJlbHNQSwECLQAUAAYACAAAACEA6dm47cMAAADbAAAADwAA&#10;AAAAAAAAAAAAAAAHAgAAZHJzL2Rvd25yZXYueG1sUEsFBgAAAAADAAMAtwAAAPcCAAAAAA==&#10;" adj="18707" filled="f" strokecolor="black [3213]"/>
                <v:shape id="Стрілка: униз 57" o:spid="_x0000_s1082" type="#_x0000_t67" style="position:absolute;left:6372;top:35135;width:1022;height:32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AH1xAAAANsAAAAPAAAAZHJzL2Rvd25yZXYueG1sRI9BawIx&#10;FITvQv9DeIXe3GwL1bIapRUEQRDUtujtsXlutt28LEl013/fFASPw8x8w0znvW3EhXyoHSt4znIQ&#10;xKXTNVcKPvfL4RuIEJE1No5JwZUCzGcPgykW2nW8pcsuViJBOBSowMTYFlKG0pDFkLmWOHkn5y3G&#10;JH0ltccuwW0jX/J8JC3WnBYMtrQwVP7uzlaB/ai2P99fUvqzWXRuc2jjfn1U6umxf5+AiNTHe/jW&#10;XmkFr2P4/5J+gJz9AQAA//8DAFBLAQItABQABgAIAAAAIQDb4fbL7gAAAIUBAAATAAAAAAAAAAAA&#10;AAAAAAAAAABbQ29udGVudF9UeXBlc10ueG1sUEsBAi0AFAAGAAgAAAAhAFr0LFu/AAAAFQEAAAsA&#10;AAAAAAAAAAAAAAAAHwEAAF9yZWxzLy5yZWxzUEsBAi0AFAAGAAgAAAAhAFwAAfXEAAAA2wAAAA8A&#10;AAAAAAAAAAAAAAAABwIAAGRycy9kb3ducmV2LnhtbFBLBQYAAAAAAwADALcAAAD4AgAAAAA=&#10;" adj="18203" filled="f" strokecolor="black [3213]"/>
                <v:shape id="Стрілка: униз 58" o:spid="_x0000_s1083" type="#_x0000_t67" style="position:absolute;left:6372;top:40287;width:1022;height:1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hGQvwAAANsAAAAPAAAAZHJzL2Rvd25yZXYueG1sRE/LisIw&#10;FN0L/kO4wmxEU4svqlF0QNClOsz6TnOnqTY3pYm1/r1ZDMzycN7rbWcr0VLjS8cKJuMEBHHudMmF&#10;gq/rYbQE4QOyxsoxKXiRh+2m31tjpt2Tz9ReQiFiCPsMFZgQ6kxKnxuy6MeuJo7cr2sshgibQuoG&#10;nzHcVjJNkrm0WHJsMFjTp6H8fnlYBcPj/dQW9ofcNO2WbfptpovbXqmPQbdbgQjUhX/xn/uoFczi&#10;2Pgl/gC5eQMAAP//AwBQSwECLQAUAAYACAAAACEA2+H2y+4AAACFAQAAEwAAAAAAAAAAAAAAAAAA&#10;AAAAW0NvbnRlbnRfVHlwZXNdLnhtbFBLAQItABQABgAIAAAAIQBa9CxbvwAAABUBAAALAAAAAAAA&#10;AAAAAAAAAB8BAABfcmVscy8ucmVsc1BLAQItABQABgAIAAAAIQCumhGQvwAAANsAAAAPAAAAAAAA&#10;AAAAAAAAAAcCAABkcnMvZG93bnJldi54bWxQSwUGAAAAAAMAAwC3AAAA8wIAAAAA&#10;" adj="15173" filled="f" strokecolor="black [3213]"/>
                <v:shape id="Стрілка: униз 59" o:spid="_x0000_s1084" type="#_x0000_t67" style="position:absolute;left:6276;top:44183;width:1118;height:2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W01xQAAANsAAAAPAAAAZHJzL2Rvd25yZXYueG1sRI9BawIx&#10;FITvQv9DeEIvUrMtKnZrlCJUPNRDVVh6eyTP7OrmZdlEXf+9KQg9DjPzDTNbdK4WF2pD5VnB6zAD&#10;Qay9qdgq2O++XqYgQkQ2WHsmBTcKsJg/9WaYG3/lH7psoxUJwiFHBWWMTS5l0CU5DEPfECfv4FuH&#10;McnWStPiNcFdLd+ybCIdVpwWSmxoWZI+bc9OgV6NdfE7GiytbSabXZEVx++6UOq5331+gIjUxf/w&#10;o702Csbv8Pcl/QA5vwMAAP//AwBQSwECLQAUAAYACAAAACEA2+H2y+4AAACFAQAAEwAAAAAAAAAA&#10;AAAAAAAAAAAAW0NvbnRlbnRfVHlwZXNdLnhtbFBLAQItABQABgAIAAAAIQBa9CxbvwAAABUBAAAL&#10;AAAAAAAAAAAAAAAAAB8BAABfcmVscy8ucmVsc1BLAQItABQABgAIAAAAIQBcEW01xQAAANsAAAAP&#10;AAAAAAAAAAAAAAAAAAcCAABkcnMvZG93bnJldi54bWxQSwUGAAAAAAMAAwC3AAAA+QIAAAAA&#10;" adj="15680" filled="f" strokecolor="black [3213]"/>
                <v:shape id="Поле 3" o:spid="_x0000_s1085" type="#_x0000_t202" style="position:absolute;left:15953;top:18437;width:13926;height:1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YevxQAAANsAAAAPAAAAZHJzL2Rvd25yZXYueG1sRI9fa8JA&#10;EMTfC/0Oxwp9qxcLSkk9RWwLPvSf2kJ9W3NrEprbC3drjN/eKxT6OMzMb5jpvHeN6ijE2rOB0TAD&#10;RVx4W3Np4HP7fHsPKgqyxcYzGThThPns+mqKufUnXlO3kVIlCMccDVQiba51LCpyGIe+JU7ewQeH&#10;kmQotQ14SnDX6Lssm2iHNaeFCltaVlT8bI7OQPMdw8s+k133WL7Kx7s+fj2N3oy5GfSLB1BCvfyH&#10;/9ora2Ayht8v6Qfo2QUAAP//AwBQSwECLQAUAAYACAAAACEA2+H2y+4AAACFAQAAEwAAAAAAAAAA&#10;AAAAAAAAAAAAW0NvbnRlbnRfVHlwZXNdLnhtbFBLAQItABQABgAIAAAAIQBa9CxbvwAAABUBAAAL&#10;AAAAAAAAAAAAAAAAAB8BAABfcmVscy8ucmVsc1BLAQItABQABgAIAAAAIQCk4YevxQAAANsAAAAP&#10;AAAAAAAAAAAAAAAAAAcCAABkcnMvZG93bnJldi54bWxQSwUGAAAAAAMAAwC3AAAA+QIAAAAA&#10;" filled="f" stroked="f" strokeweight=".5pt">
                  <v:textbox inset="0,0,0,0">
                    <w:txbxContent>
                      <w:p w:rsidR="009C002F" w:rsidRPr="005C210B" w:rsidRDefault="009C002F" w:rsidP="005C210B">
                        <w:pPr>
                          <w:spacing w:line="252" w:lineRule="auto"/>
                          <w:jc w:val="center"/>
                          <w:rPr>
                            <w:rFonts w:ascii="Times New Roman" w:hAnsi="Times New Roman" w:cs="Times New Roman"/>
                            <w:sz w:val="24"/>
                            <w:szCs w:val="24"/>
                          </w:rPr>
                        </w:pPr>
                        <w:r w:rsidRPr="005C210B">
                          <w:rPr>
                            <w:rFonts w:ascii="Times New Roman" w:eastAsia="Calibri" w:hAnsi="Times New Roman" w:cs="Times New Roman"/>
                            <w:sz w:val="18"/>
                            <w:szCs w:val="18"/>
                          </w:rPr>
                          <w:t>Консультативні послуги</w:t>
                        </w:r>
                      </w:p>
                    </w:txbxContent>
                  </v:textbox>
                </v:shape>
                <w10:anchorlock/>
              </v:group>
            </w:pict>
          </mc:Fallback>
        </mc:AlternateContent>
      </w:r>
      <w:r w:rsidR="00ED2526">
        <w:rPr>
          <w:rFonts w:ascii="Times New Roman" w:hAnsi="Times New Roman" w:cs="Times New Roman"/>
          <w:sz w:val="28"/>
          <w:szCs w:val="28"/>
        </w:rPr>
        <w:t xml:space="preserve">Рис. 2.1. </w:t>
      </w:r>
      <w:r w:rsidR="00170CC7">
        <w:rPr>
          <w:rFonts w:ascii="Times New Roman" w:hAnsi="Times New Roman" w:cs="Times New Roman"/>
          <w:sz w:val="28"/>
          <w:szCs w:val="28"/>
        </w:rPr>
        <w:t>Механізм професійного політичного консультування як форми експертної діяльності</w:t>
      </w:r>
    </w:p>
    <w:p w:rsidR="00E879A4" w:rsidRPr="00E879A4" w:rsidRDefault="00E879A4" w:rsidP="004A05C5">
      <w:pPr>
        <w:widowControl w:val="0"/>
        <w:spacing w:after="0" w:line="360" w:lineRule="auto"/>
        <w:ind w:firstLine="567"/>
        <w:rPr>
          <w:rFonts w:ascii="Times New Roman" w:hAnsi="Times New Roman" w:cs="Times New Roman"/>
        </w:rPr>
      </w:pPr>
      <w:r w:rsidRPr="00E879A4">
        <w:rPr>
          <w:rFonts w:ascii="Times New Roman" w:hAnsi="Times New Roman" w:cs="Times New Roman"/>
        </w:rPr>
        <w:t>Джерело: розроблено автором</w:t>
      </w:r>
    </w:p>
    <w:p w:rsidR="000A42D3" w:rsidRPr="00903CAE" w:rsidRDefault="00A3666F" w:rsidP="00D81CB7">
      <w:pPr>
        <w:widowControl w:val="0"/>
        <w:spacing w:after="0" w:line="360" w:lineRule="auto"/>
        <w:ind w:firstLine="567"/>
        <w:jc w:val="both"/>
        <w:rPr>
          <w:rFonts w:ascii="Times New Roman" w:hAnsi="Times New Roman" w:cs="Times New Roman"/>
          <w:sz w:val="28"/>
          <w:szCs w:val="28"/>
        </w:rPr>
      </w:pPr>
      <w:r w:rsidRPr="00A3666F">
        <w:rPr>
          <w:rFonts w:ascii="Times New Roman" w:hAnsi="Times New Roman" w:cs="Times New Roman"/>
          <w:sz w:val="28"/>
          <w:szCs w:val="28"/>
        </w:rPr>
        <w:t xml:space="preserve">Механізм політичного консультування формується на основі чітко визначених цілей та завдань, використання різноманітних методів та інструментів, а також </w:t>
      </w:r>
      <w:r w:rsidRPr="00A3666F">
        <w:rPr>
          <w:rFonts w:ascii="Times New Roman" w:hAnsi="Times New Roman" w:cs="Times New Roman"/>
          <w:sz w:val="28"/>
          <w:szCs w:val="28"/>
        </w:rPr>
        <w:lastRenderedPageBreak/>
        <w:t xml:space="preserve">застосування принципів професіоналізму, клієнтоорієнтованості, адаптивності, етичності та ефективності. Цей механізм передбачає ретельний аналіз політичних процесів та учасників, розробку стратегій комунікації та впровадження технологій для досягнення поставлених цілей. Крім того, він підкріплюється відповідним </w:t>
      </w:r>
      <w:r w:rsidRPr="008D58DD">
        <w:rPr>
          <w:rFonts w:ascii="Times New Roman" w:hAnsi="Times New Roman" w:cs="Times New Roman"/>
          <w:sz w:val="28"/>
          <w:szCs w:val="28"/>
        </w:rPr>
        <w:t xml:space="preserve">законодавчим </w:t>
      </w:r>
      <w:r w:rsidRPr="00903CAE">
        <w:rPr>
          <w:rFonts w:ascii="Times New Roman" w:hAnsi="Times New Roman" w:cs="Times New Roman"/>
          <w:sz w:val="28"/>
          <w:szCs w:val="28"/>
        </w:rPr>
        <w:t>регулюванням, яке визначає межі діяльності та етичні стандарти консультантів.</w:t>
      </w:r>
      <w:r w:rsidR="006B0BB9" w:rsidRPr="00903CAE">
        <w:rPr>
          <w:rFonts w:ascii="Times New Roman" w:hAnsi="Times New Roman" w:cs="Times New Roman"/>
          <w:sz w:val="28"/>
          <w:szCs w:val="28"/>
        </w:rPr>
        <w:t xml:space="preserve"> Зокрема, основними законами, якими керуються політичні консультанти в своїй діяльності є</w:t>
      </w:r>
      <w:r w:rsidR="00583023" w:rsidRPr="00903CAE">
        <w:rPr>
          <w:rFonts w:ascii="Times New Roman" w:hAnsi="Times New Roman" w:cs="Times New Roman"/>
          <w:sz w:val="28"/>
          <w:szCs w:val="28"/>
        </w:rPr>
        <w:t xml:space="preserve"> </w:t>
      </w:r>
      <w:r w:rsidR="009E0EC5" w:rsidRPr="00903CAE">
        <w:rPr>
          <w:rFonts w:ascii="Times New Roman" w:hAnsi="Times New Roman" w:cs="Times New Roman"/>
          <w:sz w:val="28"/>
          <w:szCs w:val="28"/>
        </w:rPr>
        <w:t>нормативно-правові акти</w:t>
      </w:r>
      <w:r w:rsidR="000A42D3" w:rsidRPr="00903CAE">
        <w:rPr>
          <w:rFonts w:ascii="Times New Roman" w:hAnsi="Times New Roman" w:cs="Times New Roman"/>
          <w:sz w:val="28"/>
          <w:szCs w:val="28"/>
        </w:rPr>
        <w:t>:</w:t>
      </w:r>
    </w:p>
    <w:p w:rsidR="000A42D3" w:rsidRPr="00903CAE" w:rsidRDefault="00BE51B4" w:rsidP="00D81CB7">
      <w:pPr>
        <w:pStyle w:val="a7"/>
        <w:widowControl w:val="0"/>
        <w:numPr>
          <w:ilvl w:val="0"/>
          <w:numId w:val="38"/>
        </w:numPr>
        <w:tabs>
          <w:tab w:val="left" w:pos="851"/>
        </w:tabs>
        <w:spacing w:after="0" w:line="360" w:lineRule="auto"/>
        <w:ind w:left="0" w:firstLine="567"/>
        <w:jc w:val="both"/>
        <w:rPr>
          <w:rFonts w:ascii="Times New Roman" w:hAnsi="Times New Roman" w:cs="Times New Roman"/>
          <w:sz w:val="28"/>
          <w:szCs w:val="28"/>
        </w:rPr>
      </w:pPr>
      <w:r w:rsidRPr="00903CAE">
        <w:rPr>
          <w:rFonts w:ascii="Times New Roman" w:hAnsi="Times New Roman" w:cs="Times New Roman"/>
          <w:sz w:val="28"/>
          <w:szCs w:val="28"/>
        </w:rPr>
        <w:t>реалізації виборчих прав та реалізації виборчого процесу</w:t>
      </w:r>
      <w:r w:rsidR="000A42D3" w:rsidRPr="00903CAE">
        <w:rPr>
          <w:rFonts w:ascii="Times New Roman" w:hAnsi="Times New Roman" w:cs="Times New Roman"/>
          <w:sz w:val="28"/>
          <w:szCs w:val="28"/>
        </w:rPr>
        <w:t xml:space="preserve"> </w:t>
      </w:r>
      <w:r w:rsidR="009E0EC5" w:rsidRPr="00903CAE">
        <w:rPr>
          <w:rFonts w:ascii="Times New Roman" w:hAnsi="Times New Roman" w:cs="Times New Roman"/>
          <w:sz w:val="28"/>
          <w:szCs w:val="28"/>
        </w:rPr>
        <w:t>(</w:t>
      </w:r>
      <w:r w:rsidR="00583023" w:rsidRPr="00903CAE">
        <w:rPr>
          <w:rFonts w:ascii="Times New Roman" w:hAnsi="Times New Roman" w:cs="Times New Roman"/>
          <w:sz w:val="28"/>
          <w:szCs w:val="28"/>
        </w:rPr>
        <w:t>Конституці</w:t>
      </w:r>
      <w:r w:rsidR="009E0EC5" w:rsidRPr="00903CAE">
        <w:rPr>
          <w:rFonts w:ascii="Times New Roman" w:hAnsi="Times New Roman" w:cs="Times New Roman"/>
          <w:sz w:val="28"/>
          <w:szCs w:val="28"/>
        </w:rPr>
        <w:t>я</w:t>
      </w:r>
      <w:r w:rsidR="00583023" w:rsidRPr="00903CAE">
        <w:rPr>
          <w:rFonts w:ascii="Times New Roman" w:hAnsi="Times New Roman" w:cs="Times New Roman"/>
          <w:sz w:val="28"/>
          <w:szCs w:val="28"/>
        </w:rPr>
        <w:t xml:space="preserve"> України; </w:t>
      </w:r>
      <w:r w:rsidR="0095268D" w:rsidRPr="00903CAE">
        <w:rPr>
          <w:rFonts w:ascii="Times New Roman" w:hAnsi="Times New Roman" w:cs="Times New Roman"/>
          <w:sz w:val="28"/>
          <w:szCs w:val="28"/>
        </w:rPr>
        <w:t xml:space="preserve">Виборчий кодекс України, </w:t>
      </w:r>
      <w:r w:rsidR="00583023" w:rsidRPr="00903CAE">
        <w:rPr>
          <w:rFonts w:ascii="Times New Roman" w:hAnsi="Times New Roman" w:cs="Times New Roman"/>
          <w:sz w:val="28"/>
          <w:szCs w:val="28"/>
        </w:rPr>
        <w:t>закон</w:t>
      </w:r>
      <w:r w:rsidR="009E0EC5" w:rsidRPr="00903CAE">
        <w:rPr>
          <w:rFonts w:ascii="Times New Roman" w:hAnsi="Times New Roman" w:cs="Times New Roman"/>
          <w:sz w:val="28"/>
          <w:szCs w:val="28"/>
        </w:rPr>
        <w:t>и</w:t>
      </w:r>
      <w:r w:rsidR="00583023" w:rsidRPr="00903CAE">
        <w:rPr>
          <w:rFonts w:ascii="Times New Roman" w:hAnsi="Times New Roman" w:cs="Times New Roman"/>
          <w:sz w:val="28"/>
          <w:szCs w:val="28"/>
        </w:rPr>
        <w:t xml:space="preserve"> України: </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Про вибори народних депутатів України</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 xml:space="preserve">; </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Про вибори Президента України</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 xml:space="preserve">; </w:t>
      </w:r>
      <w:r w:rsidR="0095268D" w:rsidRPr="00903CAE">
        <w:rPr>
          <w:rFonts w:ascii="Times New Roman" w:hAnsi="Times New Roman" w:cs="Times New Roman"/>
          <w:sz w:val="28"/>
          <w:szCs w:val="28"/>
        </w:rPr>
        <w:t>«</w:t>
      </w:r>
      <w:r w:rsidR="004D1332" w:rsidRPr="00903CAE">
        <w:rPr>
          <w:rFonts w:ascii="Times New Roman" w:hAnsi="Times New Roman" w:cs="Times New Roman"/>
          <w:sz w:val="28"/>
          <w:szCs w:val="28"/>
        </w:rPr>
        <w:t>Про політичні партії в Україні</w:t>
      </w:r>
      <w:r w:rsidR="0095268D" w:rsidRPr="00903CAE">
        <w:rPr>
          <w:rFonts w:ascii="Times New Roman" w:hAnsi="Times New Roman" w:cs="Times New Roman"/>
          <w:sz w:val="28"/>
          <w:szCs w:val="28"/>
        </w:rPr>
        <w:t>»</w:t>
      </w:r>
      <w:r w:rsidR="004D1332" w:rsidRPr="00903CAE">
        <w:rPr>
          <w:rFonts w:ascii="Times New Roman" w:hAnsi="Times New Roman" w:cs="Times New Roman"/>
          <w:sz w:val="28"/>
          <w:szCs w:val="28"/>
        </w:rPr>
        <w:t xml:space="preserve">, </w:t>
      </w:r>
      <w:r w:rsidR="0095268D" w:rsidRPr="00903CAE">
        <w:rPr>
          <w:rFonts w:ascii="Times New Roman" w:hAnsi="Times New Roman" w:cs="Times New Roman"/>
          <w:sz w:val="28"/>
          <w:szCs w:val="28"/>
        </w:rPr>
        <w:t>«Про місцеві вибори»</w:t>
      </w:r>
      <w:r w:rsidR="00583023" w:rsidRPr="00903CAE">
        <w:rPr>
          <w:rFonts w:ascii="Times New Roman" w:hAnsi="Times New Roman" w:cs="Times New Roman"/>
          <w:sz w:val="28"/>
          <w:szCs w:val="28"/>
        </w:rPr>
        <w:t xml:space="preserve">; </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Про Центральну виборчу комісію</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w:t>
      </w:r>
      <w:r w:rsidR="00D80B1B">
        <w:rPr>
          <w:rFonts w:ascii="Times New Roman" w:hAnsi="Times New Roman" w:cs="Times New Roman"/>
          <w:sz w:val="28"/>
          <w:szCs w:val="28"/>
        </w:rPr>
        <w:t xml:space="preserve"> </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Про доступ до публічної інформації</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 xml:space="preserve">; </w:t>
      </w:r>
      <w:r w:rsidR="0095268D" w:rsidRPr="00903CAE">
        <w:rPr>
          <w:rFonts w:ascii="Times New Roman" w:hAnsi="Times New Roman" w:cs="Times New Roman"/>
          <w:sz w:val="28"/>
          <w:szCs w:val="28"/>
        </w:rPr>
        <w:t>«</w:t>
      </w:r>
      <w:r w:rsidR="00583023" w:rsidRPr="00903CAE">
        <w:rPr>
          <w:rFonts w:ascii="Times New Roman" w:hAnsi="Times New Roman" w:cs="Times New Roman"/>
          <w:sz w:val="28"/>
          <w:szCs w:val="28"/>
        </w:rPr>
        <w:t>Про звернення громадян</w:t>
      </w:r>
      <w:r w:rsidR="0095268D" w:rsidRPr="00903CAE">
        <w:rPr>
          <w:rFonts w:ascii="Times New Roman" w:hAnsi="Times New Roman" w:cs="Times New Roman"/>
          <w:sz w:val="28"/>
          <w:szCs w:val="28"/>
        </w:rPr>
        <w:t>»</w:t>
      </w:r>
      <w:r w:rsidR="009E0EC5" w:rsidRPr="00903CAE">
        <w:rPr>
          <w:rFonts w:ascii="Times New Roman" w:hAnsi="Times New Roman" w:cs="Times New Roman"/>
          <w:sz w:val="28"/>
          <w:szCs w:val="28"/>
        </w:rPr>
        <w:t xml:space="preserve">, </w:t>
      </w:r>
      <w:r w:rsidR="00583023" w:rsidRPr="00903CAE">
        <w:rPr>
          <w:rFonts w:ascii="Times New Roman" w:hAnsi="Times New Roman" w:cs="Times New Roman"/>
          <w:sz w:val="28"/>
          <w:szCs w:val="28"/>
        </w:rPr>
        <w:t>положен</w:t>
      </w:r>
      <w:r w:rsidR="009E0EC5" w:rsidRPr="00903CAE">
        <w:rPr>
          <w:rFonts w:ascii="Times New Roman" w:hAnsi="Times New Roman" w:cs="Times New Roman"/>
          <w:sz w:val="28"/>
          <w:szCs w:val="28"/>
        </w:rPr>
        <w:t>ня</w:t>
      </w:r>
      <w:r w:rsidR="00583023" w:rsidRPr="00903CAE">
        <w:rPr>
          <w:rFonts w:ascii="Times New Roman" w:hAnsi="Times New Roman" w:cs="Times New Roman"/>
          <w:sz w:val="28"/>
          <w:szCs w:val="28"/>
        </w:rPr>
        <w:t xml:space="preserve"> нормативних актів, що регулюють виборчий процес.</w:t>
      </w:r>
      <w:r w:rsidR="004D1332" w:rsidRPr="00903CAE">
        <w:rPr>
          <w:rFonts w:ascii="Times New Roman" w:hAnsi="Times New Roman" w:cs="Times New Roman"/>
          <w:sz w:val="28"/>
          <w:szCs w:val="28"/>
        </w:rPr>
        <w:t xml:space="preserve"> </w:t>
      </w:r>
    </w:p>
    <w:p w:rsidR="0024519B" w:rsidRPr="00903CAE" w:rsidRDefault="000A42D3" w:rsidP="00D81CB7">
      <w:pPr>
        <w:pStyle w:val="a7"/>
        <w:widowControl w:val="0"/>
        <w:numPr>
          <w:ilvl w:val="0"/>
          <w:numId w:val="38"/>
        </w:numPr>
        <w:tabs>
          <w:tab w:val="left" w:pos="851"/>
        </w:tabs>
        <w:spacing w:after="0" w:line="360" w:lineRule="auto"/>
        <w:ind w:left="0" w:firstLine="567"/>
        <w:jc w:val="both"/>
        <w:rPr>
          <w:rFonts w:ascii="Times New Roman" w:hAnsi="Times New Roman" w:cs="Times New Roman"/>
          <w:sz w:val="28"/>
          <w:szCs w:val="28"/>
        </w:rPr>
      </w:pPr>
      <w:r w:rsidRPr="00903CAE">
        <w:rPr>
          <w:rFonts w:ascii="Times New Roman" w:hAnsi="Times New Roman" w:cs="Times New Roman"/>
          <w:sz w:val="28"/>
          <w:szCs w:val="28"/>
        </w:rPr>
        <w:t>державн</w:t>
      </w:r>
      <w:r w:rsidR="00407474" w:rsidRPr="00903CAE">
        <w:rPr>
          <w:rFonts w:ascii="Times New Roman" w:hAnsi="Times New Roman" w:cs="Times New Roman"/>
          <w:sz w:val="28"/>
          <w:szCs w:val="28"/>
        </w:rPr>
        <w:t>ої</w:t>
      </w:r>
      <w:r w:rsidRPr="00903CAE">
        <w:rPr>
          <w:rFonts w:ascii="Times New Roman" w:hAnsi="Times New Roman" w:cs="Times New Roman"/>
          <w:sz w:val="28"/>
          <w:szCs w:val="28"/>
        </w:rPr>
        <w:t xml:space="preserve"> служб</w:t>
      </w:r>
      <w:r w:rsidR="00407474" w:rsidRPr="00903CAE">
        <w:rPr>
          <w:rFonts w:ascii="Times New Roman" w:hAnsi="Times New Roman" w:cs="Times New Roman"/>
          <w:sz w:val="28"/>
          <w:szCs w:val="28"/>
        </w:rPr>
        <w:t>и</w:t>
      </w:r>
      <w:r w:rsidRPr="00903CAE">
        <w:rPr>
          <w:rFonts w:ascii="Times New Roman" w:hAnsi="Times New Roman" w:cs="Times New Roman"/>
          <w:sz w:val="28"/>
          <w:szCs w:val="28"/>
        </w:rPr>
        <w:t xml:space="preserve"> (закони України «Про державну службу», </w:t>
      </w:r>
      <w:r w:rsidR="00BE51B4" w:rsidRPr="00903CAE">
        <w:rPr>
          <w:rFonts w:ascii="Times New Roman" w:hAnsi="Times New Roman" w:cs="Times New Roman"/>
          <w:sz w:val="28"/>
          <w:szCs w:val="28"/>
        </w:rPr>
        <w:t>«Про центральні органи виконавчої влади», «Про статус народного депутата України»</w:t>
      </w:r>
      <w:r w:rsidR="008C1AD6" w:rsidRPr="00903CAE">
        <w:rPr>
          <w:rFonts w:ascii="Times New Roman" w:hAnsi="Times New Roman" w:cs="Times New Roman"/>
          <w:sz w:val="28"/>
          <w:szCs w:val="28"/>
        </w:rPr>
        <w:t>);</w:t>
      </w:r>
    </w:p>
    <w:p w:rsidR="008D58DD" w:rsidRPr="00903CAE" w:rsidRDefault="000A42D3" w:rsidP="00D81CB7">
      <w:pPr>
        <w:pStyle w:val="a7"/>
        <w:widowControl w:val="0"/>
        <w:numPr>
          <w:ilvl w:val="0"/>
          <w:numId w:val="38"/>
        </w:numPr>
        <w:tabs>
          <w:tab w:val="left" w:pos="851"/>
        </w:tabs>
        <w:spacing w:after="0" w:line="360" w:lineRule="auto"/>
        <w:ind w:left="0" w:firstLine="567"/>
        <w:jc w:val="both"/>
        <w:rPr>
          <w:rFonts w:ascii="Times New Roman" w:hAnsi="Times New Roman" w:cs="Times New Roman"/>
          <w:sz w:val="28"/>
          <w:szCs w:val="28"/>
        </w:rPr>
      </w:pPr>
      <w:r w:rsidRPr="00903CAE">
        <w:rPr>
          <w:rFonts w:ascii="Times New Roman" w:hAnsi="Times New Roman" w:cs="Times New Roman"/>
          <w:sz w:val="28"/>
          <w:szCs w:val="28"/>
        </w:rPr>
        <w:t>інформаційно захисту (</w:t>
      </w:r>
      <w:r w:rsidR="004D1332" w:rsidRPr="00903CAE">
        <w:rPr>
          <w:rFonts w:ascii="Times New Roman" w:hAnsi="Times New Roman" w:cs="Times New Roman"/>
          <w:sz w:val="28"/>
          <w:szCs w:val="28"/>
        </w:rPr>
        <w:t xml:space="preserve">закони України </w:t>
      </w:r>
      <w:r w:rsidR="00E7192E" w:rsidRPr="00903CAE">
        <w:rPr>
          <w:rFonts w:ascii="Times New Roman" w:hAnsi="Times New Roman" w:cs="Times New Roman"/>
          <w:sz w:val="28"/>
          <w:szCs w:val="28"/>
        </w:rPr>
        <w:t>«</w:t>
      </w:r>
      <w:r w:rsidR="004D1332" w:rsidRPr="00903CAE">
        <w:rPr>
          <w:rFonts w:ascii="Times New Roman" w:hAnsi="Times New Roman" w:cs="Times New Roman"/>
          <w:sz w:val="28"/>
          <w:szCs w:val="28"/>
        </w:rPr>
        <w:t>Про інформацію</w:t>
      </w:r>
      <w:r w:rsidR="00E7192E" w:rsidRPr="00903CAE">
        <w:rPr>
          <w:rFonts w:ascii="Times New Roman" w:hAnsi="Times New Roman" w:cs="Times New Roman"/>
          <w:sz w:val="28"/>
          <w:szCs w:val="28"/>
        </w:rPr>
        <w:t>»</w:t>
      </w:r>
      <w:r w:rsidR="004D1332" w:rsidRPr="00903CAE">
        <w:rPr>
          <w:rFonts w:ascii="Times New Roman" w:hAnsi="Times New Roman" w:cs="Times New Roman"/>
          <w:sz w:val="28"/>
          <w:szCs w:val="28"/>
        </w:rPr>
        <w:t xml:space="preserve">, </w:t>
      </w:r>
      <w:r w:rsidR="00E7192E" w:rsidRPr="00903CAE">
        <w:rPr>
          <w:rFonts w:ascii="Times New Roman" w:hAnsi="Times New Roman" w:cs="Times New Roman"/>
          <w:sz w:val="28"/>
          <w:szCs w:val="28"/>
        </w:rPr>
        <w:t>«Про медіа»</w:t>
      </w:r>
      <w:r w:rsidR="004D1332" w:rsidRPr="00903CAE">
        <w:rPr>
          <w:rFonts w:ascii="Times New Roman" w:hAnsi="Times New Roman" w:cs="Times New Roman"/>
          <w:sz w:val="28"/>
          <w:szCs w:val="28"/>
        </w:rPr>
        <w:t xml:space="preserve">, </w:t>
      </w:r>
      <w:r w:rsidR="00E7192E" w:rsidRPr="00903CAE">
        <w:rPr>
          <w:rFonts w:ascii="Times New Roman" w:hAnsi="Times New Roman" w:cs="Times New Roman"/>
          <w:sz w:val="28"/>
          <w:szCs w:val="28"/>
        </w:rPr>
        <w:t>«</w:t>
      </w:r>
      <w:r w:rsidR="004D1332" w:rsidRPr="00903CAE">
        <w:rPr>
          <w:rFonts w:ascii="Times New Roman" w:hAnsi="Times New Roman" w:cs="Times New Roman"/>
          <w:sz w:val="28"/>
          <w:szCs w:val="28"/>
        </w:rPr>
        <w:t>Про рекламу</w:t>
      </w:r>
      <w:r w:rsidR="00E7192E" w:rsidRPr="00903CAE">
        <w:rPr>
          <w:rFonts w:ascii="Times New Roman" w:hAnsi="Times New Roman" w:cs="Times New Roman"/>
          <w:sz w:val="28"/>
          <w:szCs w:val="28"/>
        </w:rPr>
        <w:t>»</w:t>
      </w:r>
      <w:r w:rsidR="004D1332" w:rsidRPr="00903CAE">
        <w:rPr>
          <w:rFonts w:ascii="Times New Roman" w:hAnsi="Times New Roman" w:cs="Times New Roman"/>
          <w:sz w:val="28"/>
          <w:szCs w:val="28"/>
        </w:rPr>
        <w:t xml:space="preserve">, </w:t>
      </w:r>
      <w:r w:rsidR="00E7192E" w:rsidRPr="00903CAE">
        <w:rPr>
          <w:rFonts w:ascii="Times New Roman" w:hAnsi="Times New Roman" w:cs="Times New Roman"/>
          <w:sz w:val="28"/>
          <w:szCs w:val="28"/>
        </w:rPr>
        <w:t>«</w:t>
      </w:r>
      <w:r w:rsidR="004D1332" w:rsidRPr="00903CAE">
        <w:rPr>
          <w:rFonts w:ascii="Times New Roman" w:hAnsi="Times New Roman" w:cs="Times New Roman"/>
          <w:sz w:val="28"/>
          <w:szCs w:val="28"/>
        </w:rPr>
        <w:t>Про авторське право і суміжні права</w:t>
      </w:r>
      <w:r w:rsidR="00E7192E" w:rsidRPr="00903CAE">
        <w:rPr>
          <w:rFonts w:ascii="Times New Roman" w:hAnsi="Times New Roman" w:cs="Times New Roman"/>
          <w:sz w:val="28"/>
          <w:szCs w:val="28"/>
        </w:rPr>
        <w:t>»</w:t>
      </w:r>
      <w:r w:rsidR="00DD5C98" w:rsidRPr="00903CAE">
        <w:rPr>
          <w:rFonts w:ascii="Times New Roman" w:hAnsi="Times New Roman" w:cs="Times New Roman"/>
          <w:sz w:val="28"/>
          <w:szCs w:val="28"/>
        </w:rPr>
        <w:t>, «Про захист інформації в інформаційно-комунікаційних системах», «Про захист персональних даних», «Про доступ до публічної інформації», «Про національну безпеку України»</w:t>
      </w:r>
      <w:r w:rsidR="009630DC" w:rsidRPr="00903CAE">
        <w:rPr>
          <w:rFonts w:ascii="Times New Roman" w:hAnsi="Times New Roman" w:cs="Times New Roman"/>
          <w:sz w:val="28"/>
          <w:szCs w:val="28"/>
        </w:rPr>
        <w:t>, «Про основні засади забезпечення кібербезпеки України», «Про електронну ідентифікацію та електронні довірчі послуги»</w:t>
      </w:r>
      <w:r w:rsidR="00DD5C98" w:rsidRPr="00903CAE">
        <w:rPr>
          <w:rFonts w:ascii="Times New Roman" w:hAnsi="Times New Roman" w:cs="Times New Roman"/>
          <w:sz w:val="28"/>
          <w:szCs w:val="28"/>
        </w:rPr>
        <w:t xml:space="preserve">; </w:t>
      </w:r>
      <w:r w:rsidR="004D1332" w:rsidRPr="00903CAE">
        <w:rPr>
          <w:rFonts w:ascii="Times New Roman" w:hAnsi="Times New Roman" w:cs="Times New Roman"/>
          <w:sz w:val="28"/>
          <w:szCs w:val="28"/>
        </w:rPr>
        <w:t>міжнародні договори і нормативні акти, що ратифіковані Україною</w:t>
      </w:r>
      <w:r w:rsidR="008D58DD" w:rsidRPr="00903CAE">
        <w:rPr>
          <w:rFonts w:ascii="Times New Roman" w:hAnsi="Times New Roman" w:cs="Times New Roman"/>
          <w:sz w:val="28"/>
          <w:szCs w:val="28"/>
        </w:rPr>
        <w:t>;</w:t>
      </w:r>
    </w:p>
    <w:p w:rsidR="008D58DD" w:rsidRPr="00903CAE" w:rsidRDefault="005F0A9B" w:rsidP="00D81CB7">
      <w:pPr>
        <w:pStyle w:val="a7"/>
        <w:widowControl w:val="0"/>
        <w:numPr>
          <w:ilvl w:val="0"/>
          <w:numId w:val="38"/>
        </w:numPr>
        <w:tabs>
          <w:tab w:val="left" w:pos="851"/>
        </w:tabs>
        <w:spacing w:after="0" w:line="360" w:lineRule="auto"/>
        <w:ind w:left="0" w:firstLine="567"/>
        <w:jc w:val="both"/>
        <w:rPr>
          <w:rFonts w:ascii="Times New Roman" w:hAnsi="Times New Roman" w:cs="Times New Roman"/>
          <w:sz w:val="28"/>
          <w:szCs w:val="28"/>
        </w:rPr>
      </w:pPr>
      <w:r w:rsidRPr="00903CAE">
        <w:rPr>
          <w:rFonts w:ascii="Times New Roman" w:hAnsi="Times New Roman" w:cs="Times New Roman"/>
          <w:sz w:val="28"/>
          <w:szCs w:val="28"/>
        </w:rPr>
        <w:t xml:space="preserve">забезпечення правил та норм поведінки експертної діяльності: закони України «Про стандартизацію», «Про наукову і науково-технічну експертизу», </w:t>
      </w:r>
      <w:r w:rsidR="00F47F5D" w:rsidRPr="00903CAE">
        <w:rPr>
          <w:rFonts w:ascii="Times New Roman" w:hAnsi="Times New Roman" w:cs="Times New Roman"/>
          <w:sz w:val="28"/>
          <w:szCs w:val="28"/>
        </w:rPr>
        <w:t xml:space="preserve">внутрішні </w:t>
      </w:r>
      <w:r w:rsidR="0063258C" w:rsidRPr="00903CAE">
        <w:rPr>
          <w:rFonts w:ascii="Times New Roman" w:hAnsi="Times New Roman" w:cs="Times New Roman"/>
          <w:sz w:val="28"/>
          <w:szCs w:val="28"/>
        </w:rPr>
        <w:t>стандарти, політика конфіденційності та кодекси етики експертного консультування тощо.</w:t>
      </w:r>
    </w:p>
    <w:p w:rsidR="004D1332" w:rsidRDefault="004D1332" w:rsidP="00D81CB7">
      <w:pPr>
        <w:widowControl w:val="0"/>
        <w:spacing w:after="0" w:line="360" w:lineRule="auto"/>
        <w:ind w:firstLine="567"/>
        <w:jc w:val="both"/>
        <w:rPr>
          <w:rFonts w:ascii="Times New Roman" w:hAnsi="Times New Roman" w:cs="Times New Roman"/>
          <w:sz w:val="28"/>
          <w:szCs w:val="28"/>
        </w:rPr>
      </w:pPr>
      <w:r w:rsidRPr="008D58DD">
        <w:rPr>
          <w:rFonts w:ascii="Times New Roman" w:hAnsi="Times New Roman" w:cs="Times New Roman"/>
          <w:sz w:val="28"/>
          <w:szCs w:val="28"/>
        </w:rPr>
        <w:t>Зазначеними документами не лише регулюється професійна експертна діяльність політичних консультантів, а й формуються певні обмеження, що повинні враховувати в процесі надання консультаційних послуг.</w:t>
      </w:r>
    </w:p>
    <w:p w:rsidR="002C043C" w:rsidRDefault="00000081" w:rsidP="00D81CB7">
      <w:pPr>
        <w:widowControl w:val="0"/>
        <w:spacing w:after="0" w:line="360" w:lineRule="auto"/>
        <w:ind w:firstLine="567"/>
        <w:jc w:val="both"/>
        <w:rPr>
          <w:rFonts w:ascii="Times New Roman" w:hAnsi="Times New Roman" w:cs="Times New Roman"/>
          <w:color w:val="0C0C0C"/>
          <w:sz w:val="28"/>
          <w:szCs w:val="28"/>
          <w:shd w:val="clear" w:color="auto" w:fill="FFFFFF"/>
        </w:rPr>
      </w:pPr>
      <w:r w:rsidRPr="002C043C">
        <w:rPr>
          <w:rFonts w:ascii="Times New Roman" w:hAnsi="Times New Roman" w:cs="Times New Roman"/>
          <w:sz w:val="28"/>
          <w:szCs w:val="28"/>
        </w:rPr>
        <w:t>Політичне консультування</w:t>
      </w:r>
      <w:r w:rsidR="00612AE9" w:rsidRPr="002C043C">
        <w:rPr>
          <w:rFonts w:ascii="Times New Roman" w:hAnsi="Times New Roman" w:cs="Times New Roman"/>
          <w:sz w:val="28"/>
          <w:szCs w:val="28"/>
        </w:rPr>
        <w:t xml:space="preserve"> для клієнта (</w:t>
      </w:r>
      <w:r w:rsidR="002C043C" w:rsidRPr="002C043C">
        <w:rPr>
          <w:rFonts w:ascii="Times New Roman" w:hAnsi="Times New Roman" w:cs="Times New Roman"/>
          <w:color w:val="0C0C0C"/>
          <w:sz w:val="28"/>
          <w:szCs w:val="28"/>
          <w:shd w:val="clear" w:color="auto" w:fill="FFFFFF"/>
        </w:rPr>
        <w:t xml:space="preserve">політичні кандидати, політичні партії </w:t>
      </w:r>
      <w:r w:rsidR="002C043C" w:rsidRPr="002C043C">
        <w:rPr>
          <w:rFonts w:ascii="Times New Roman" w:hAnsi="Times New Roman" w:cs="Times New Roman"/>
          <w:color w:val="0C0C0C"/>
          <w:sz w:val="28"/>
          <w:szCs w:val="28"/>
          <w:shd w:val="clear" w:color="auto" w:fill="FFFFFF"/>
        </w:rPr>
        <w:lastRenderedPageBreak/>
        <w:t>і групи інтересів</w:t>
      </w:r>
      <w:r w:rsidR="00612AE9" w:rsidRPr="002C043C">
        <w:rPr>
          <w:rFonts w:ascii="Times New Roman" w:hAnsi="Times New Roman" w:cs="Times New Roman"/>
          <w:sz w:val="28"/>
          <w:szCs w:val="28"/>
        </w:rPr>
        <w:t xml:space="preserve">) </w:t>
      </w:r>
      <w:r w:rsidRPr="002C043C">
        <w:rPr>
          <w:rFonts w:ascii="Times New Roman" w:hAnsi="Times New Roman" w:cs="Times New Roman"/>
          <w:sz w:val="28"/>
          <w:szCs w:val="28"/>
        </w:rPr>
        <w:t xml:space="preserve">– це перманентний </w:t>
      </w:r>
      <w:r w:rsidR="00612AE9" w:rsidRPr="002C043C">
        <w:rPr>
          <w:rFonts w:ascii="Times New Roman" w:hAnsi="Times New Roman" w:cs="Times New Roman"/>
          <w:sz w:val="28"/>
          <w:szCs w:val="28"/>
        </w:rPr>
        <w:t xml:space="preserve">із </w:t>
      </w:r>
      <w:r w:rsidRPr="002C043C">
        <w:rPr>
          <w:rFonts w:ascii="Times New Roman" w:hAnsi="Times New Roman" w:cs="Times New Roman"/>
          <w:sz w:val="28"/>
          <w:szCs w:val="28"/>
        </w:rPr>
        <w:t xml:space="preserve">процес підготовки та презентації інформаційного продукту </w:t>
      </w:r>
      <w:r w:rsidR="002C043C" w:rsidRPr="002C043C">
        <w:rPr>
          <w:rFonts w:ascii="Times New Roman" w:hAnsi="Times New Roman" w:cs="Times New Roman"/>
          <w:sz w:val="28"/>
          <w:szCs w:val="28"/>
        </w:rPr>
        <w:t xml:space="preserve">(стратегічні поради та вказівки) </w:t>
      </w:r>
      <w:r w:rsidRPr="002C043C">
        <w:rPr>
          <w:rFonts w:ascii="Times New Roman" w:hAnsi="Times New Roman" w:cs="Times New Roman"/>
          <w:sz w:val="28"/>
          <w:szCs w:val="28"/>
        </w:rPr>
        <w:t>політично</w:t>
      </w:r>
      <w:r w:rsidR="00612AE9" w:rsidRPr="002C043C">
        <w:rPr>
          <w:rFonts w:ascii="Times New Roman" w:hAnsi="Times New Roman" w:cs="Times New Roman"/>
          <w:sz w:val="28"/>
          <w:szCs w:val="28"/>
        </w:rPr>
        <w:t xml:space="preserve">ї оцінки, </w:t>
      </w:r>
      <w:r w:rsidRPr="002C043C">
        <w:rPr>
          <w:rFonts w:ascii="Times New Roman" w:hAnsi="Times New Roman" w:cs="Times New Roman"/>
          <w:sz w:val="28"/>
          <w:szCs w:val="28"/>
        </w:rPr>
        <w:t xml:space="preserve">аналізу </w:t>
      </w:r>
      <w:r w:rsidR="00612AE9" w:rsidRPr="002C043C">
        <w:rPr>
          <w:rFonts w:ascii="Times New Roman" w:hAnsi="Times New Roman" w:cs="Times New Roman"/>
          <w:sz w:val="28"/>
          <w:szCs w:val="28"/>
        </w:rPr>
        <w:t>й</w:t>
      </w:r>
      <w:r w:rsidRPr="002C043C">
        <w:rPr>
          <w:rFonts w:ascii="Times New Roman" w:hAnsi="Times New Roman" w:cs="Times New Roman"/>
          <w:sz w:val="28"/>
          <w:szCs w:val="28"/>
        </w:rPr>
        <w:t xml:space="preserve"> прогнозу.</w:t>
      </w:r>
      <w:r w:rsidR="00D80B1B">
        <w:rPr>
          <w:rFonts w:ascii="Times New Roman" w:hAnsi="Times New Roman" w:cs="Times New Roman"/>
          <w:sz w:val="28"/>
          <w:szCs w:val="28"/>
        </w:rPr>
        <w:t xml:space="preserve"> </w:t>
      </w:r>
      <w:r w:rsidR="002C043C" w:rsidRPr="002C043C">
        <w:rPr>
          <w:rFonts w:ascii="Times New Roman" w:hAnsi="Times New Roman" w:cs="Times New Roman"/>
          <w:color w:val="0C0C0C"/>
          <w:sz w:val="28"/>
          <w:szCs w:val="28"/>
          <w:shd w:val="clear" w:color="auto" w:fill="FFFFFF"/>
        </w:rPr>
        <w:t>Метою політичного консультування є допомога цим суб’єктам у досягненні їхніх цілей, незалежно від того, мають вони перемогу на виборах, вплив на громадську думку чи підтримку певної політики.</w:t>
      </w:r>
    </w:p>
    <w:p w:rsidR="00844698" w:rsidRDefault="00844698" w:rsidP="00D81CB7">
      <w:pPr>
        <w:widowControl w:val="0"/>
        <w:spacing w:after="0" w:line="360" w:lineRule="auto"/>
        <w:ind w:firstLine="567"/>
        <w:jc w:val="both"/>
        <w:rPr>
          <w:rFonts w:ascii="Times New Roman" w:hAnsi="Times New Roman" w:cs="Times New Roman"/>
          <w:sz w:val="28"/>
          <w:szCs w:val="28"/>
        </w:rPr>
      </w:pPr>
      <w:r w:rsidRPr="002C043C">
        <w:rPr>
          <w:rFonts w:ascii="Times New Roman" w:hAnsi="Times New Roman" w:cs="Times New Roman"/>
          <w:sz w:val="28"/>
          <w:szCs w:val="28"/>
        </w:rPr>
        <w:t>Політичні консультанти – суб'єкти політичної ситуації, які виконують послуги із забезпечення функцій політичного консалтингу. Слід також враховувати те, що професіоналом є той, хто застосовує глибокі спеціальні знання та практичні навички у поєднанні з певними якісними та етичними нормами та стандартами, отримуючи за цю діяльність відповідну грошову винагороду.</w:t>
      </w:r>
    </w:p>
    <w:p w:rsidR="00BA4347" w:rsidRPr="00E669CC" w:rsidRDefault="005C210B"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Сегмент політичного консультування, як специфічна галузь пропонує послугу політичного консультування, включає суб’єкти та об’єкти впливу. Суб’єктами є політичні актори (клієнти) та політичні фахівці (</w:t>
      </w:r>
      <w:r w:rsidR="0010024D">
        <w:rPr>
          <w:rFonts w:ascii="Times New Roman" w:hAnsi="Times New Roman" w:cs="Times New Roman"/>
          <w:sz w:val="28"/>
          <w:szCs w:val="28"/>
        </w:rPr>
        <w:t xml:space="preserve">співробітники партійного апарату, партійні менеджери, незалежні консультаційні </w:t>
      </w:r>
      <w:r>
        <w:rPr>
          <w:rFonts w:ascii="Times New Roman" w:hAnsi="Times New Roman" w:cs="Times New Roman"/>
          <w:sz w:val="28"/>
          <w:szCs w:val="28"/>
        </w:rPr>
        <w:t>фірми, агентства, консультанти-</w:t>
      </w:r>
      <w:r w:rsidRPr="00E669CC">
        <w:rPr>
          <w:rFonts w:ascii="Times New Roman" w:hAnsi="Times New Roman" w:cs="Times New Roman"/>
          <w:sz w:val="28"/>
          <w:szCs w:val="28"/>
        </w:rPr>
        <w:t xml:space="preserve">експерти). Об’єктами впливу можуть бути виборці та громадськість. </w:t>
      </w:r>
    </w:p>
    <w:p w:rsidR="00BA4347" w:rsidRPr="00E669CC" w:rsidRDefault="00BA4347" w:rsidP="00D81CB7">
      <w:pPr>
        <w:widowControl w:val="0"/>
        <w:spacing w:after="0" w:line="360" w:lineRule="auto"/>
        <w:ind w:firstLine="567"/>
        <w:jc w:val="both"/>
        <w:rPr>
          <w:rFonts w:ascii="Times New Roman" w:hAnsi="Times New Roman" w:cs="Times New Roman"/>
          <w:sz w:val="28"/>
          <w:szCs w:val="28"/>
        </w:rPr>
      </w:pPr>
      <w:r w:rsidRPr="00E669CC">
        <w:rPr>
          <w:rFonts w:ascii="Times New Roman" w:hAnsi="Times New Roman" w:cs="Times New Roman"/>
          <w:sz w:val="28"/>
          <w:szCs w:val="28"/>
        </w:rPr>
        <w:t>Консалтингові послуги – це послуги консультативного та інтелектуального характеру, які надаються консультантами, використовуючи свої професійні навички для вивчення, розробки, організації та управління проектами, охоплюючи численні види діяльності та дисципліни, включаючи розробку галузевих політик та інституційних реформ, консультації спеціалістів, юридичні консультації та інтегровані рішення, управління змінами та фінансові консультаційні послуги, планування та інженерні дослідження та послуги з архітектурного проектування, нагляд, соціальні та екологічні оцінки, технічна допомога та реалізація програм</w:t>
      </w:r>
      <w:r w:rsidR="00A8387E" w:rsidRPr="00E669CC">
        <w:rPr>
          <w:rFonts w:ascii="Times New Roman" w:hAnsi="Times New Roman" w:cs="Times New Roman"/>
          <w:sz w:val="28"/>
          <w:szCs w:val="28"/>
        </w:rPr>
        <w:t>. Поточний ринок політичного консультування можемо умовно розділити на такі сегменти:</w:t>
      </w:r>
    </w:p>
    <w:p w:rsidR="00BA4347" w:rsidRPr="00E669CC" w:rsidRDefault="00BA4347" w:rsidP="00D81CB7">
      <w:pPr>
        <w:widowControl w:val="0"/>
        <w:spacing w:after="0" w:line="360" w:lineRule="auto"/>
        <w:ind w:firstLine="567"/>
        <w:jc w:val="both"/>
        <w:rPr>
          <w:rFonts w:ascii="Times New Roman" w:hAnsi="Times New Roman" w:cs="Times New Roman"/>
          <w:sz w:val="28"/>
          <w:szCs w:val="28"/>
        </w:rPr>
      </w:pPr>
      <w:r w:rsidRPr="00E669CC">
        <w:rPr>
          <w:rFonts w:ascii="Times New Roman" w:hAnsi="Times New Roman" w:cs="Times New Roman"/>
          <w:sz w:val="28"/>
          <w:szCs w:val="28"/>
        </w:rPr>
        <w:t>-</w:t>
      </w:r>
      <w:r w:rsidR="00A8387E" w:rsidRPr="00E669CC">
        <w:rPr>
          <w:rFonts w:ascii="Times New Roman" w:hAnsi="Times New Roman" w:cs="Times New Roman"/>
          <w:sz w:val="28"/>
          <w:szCs w:val="28"/>
        </w:rPr>
        <w:t xml:space="preserve"> з</w:t>
      </w:r>
      <w:r w:rsidRPr="00E669CC">
        <w:rPr>
          <w:rFonts w:ascii="Times New Roman" w:hAnsi="Times New Roman" w:cs="Times New Roman"/>
          <w:sz w:val="28"/>
          <w:szCs w:val="28"/>
        </w:rPr>
        <w:t xml:space="preserve">агальне управління кампанією на національному/державному рівні – </w:t>
      </w:r>
      <w:r w:rsidR="00A8387E" w:rsidRPr="00E669CC">
        <w:rPr>
          <w:rFonts w:ascii="Times New Roman" w:hAnsi="Times New Roman" w:cs="Times New Roman"/>
          <w:sz w:val="28"/>
          <w:szCs w:val="28"/>
        </w:rPr>
        <w:t>залучення</w:t>
      </w:r>
      <w:r w:rsidRPr="00E669CC">
        <w:rPr>
          <w:rFonts w:ascii="Times New Roman" w:hAnsi="Times New Roman" w:cs="Times New Roman"/>
          <w:sz w:val="28"/>
          <w:szCs w:val="28"/>
        </w:rPr>
        <w:t xml:space="preserve"> єдин</w:t>
      </w:r>
      <w:r w:rsidR="00A8387E" w:rsidRPr="00E669CC">
        <w:rPr>
          <w:rFonts w:ascii="Times New Roman" w:hAnsi="Times New Roman" w:cs="Times New Roman"/>
          <w:sz w:val="28"/>
          <w:szCs w:val="28"/>
        </w:rPr>
        <w:t>ого</w:t>
      </w:r>
      <w:r w:rsidRPr="00E669CC">
        <w:rPr>
          <w:rFonts w:ascii="Times New Roman" w:hAnsi="Times New Roman" w:cs="Times New Roman"/>
          <w:sz w:val="28"/>
          <w:szCs w:val="28"/>
        </w:rPr>
        <w:t xml:space="preserve"> зовніш</w:t>
      </w:r>
      <w:r w:rsidR="00A8387E" w:rsidRPr="00E669CC">
        <w:rPr>
          <w:rFonts w:ascii="Times New Roman" w:hAnsi="Times New Roman" w:cs="Times New Roman"/>
          <w:sz w:val="28"/>
          <w:szCs w:val="28"/>
        </w:rPr>
        <w:t>нього</w:t>
      </w:r>
      <w:r w:rsidRPr="00E669CC">
        <w:rPr>
          <w:rFonts w:ascii="Times New Roman" w:hAnsi="Times New Roman" w:cs="Times New Roman"/>
          <w:sz w:val="28"/>
          <w:szCs w:val="28"/>
        </w:rPr>
        <w:t xml:space="preserve"> менеджер</w:t>
      </w:r>
      <w:r w:rsidR="00A8387E" w:rsidRPr="00E669CC">
        <w:rPr>
          <w:rFonts w:ascii="Times New Roman" w:hAnsi="Times New Roman" w:cs="Times New Roman"/>
          <w:sz w:val="28"/>
          <w:szCs w:val="28"/>
        </w:rPr>
        <w:t>а</w:t>
      </w:r>
      <w:r w:rsidRPr="00E669CC">
        <w:rPr>
          <w:rFonts w:ascii="Times New Roman" w:hAnsi="Times New Roman" w:cs="Times New Roman"/>
          <w:sz w:val="28"/>
          <w:szCs w:val="28"/>
        </w:rPr>
        <w:t xml:space="preserve"> кампанії, який потім створює команду та залучає якомога більше внутрішніх і зовнішніх зацікавлених сторін, щоб допомогти виграти вибори.</w:t>
      </w:r>
    </w:p>
    <w:p w:rsidR="00BA4347" w:rsidRPr="00E669CC" w:rsidRDefault="00BA4347" w:rsidP="00D81CB7">
      <w:pPr>
        <w:widowControl w:val="0"/>
        <w:spacing w:after="0" w:line="360" w:lineRule="auto"/>
        <w:ind w:firstLine="567"/>
        <w:jc w:val="both"/>
        <w:rPr>
          <w:rFonts w:ascii="Times New Roman" w:hAnsi="Times New Roman" w:cs="Times New Roman"/>
          <w:sz w:val="28"/>
          <w:szCs w:val="28"/>
        </w:rPr>
      </w:pPr>
      <w:r w:rsidRPr="00E669CC">
        <w:rPr>
          <w:rFonts w:ascii="Times New Roman" w:hAnsi="Times New Roman" w:cs="Times New Roman"/>
          <w:sz w:val="28"/>
          <w:szCs w:val="28"/>
        </w:rPr>
        <w:t xml:space="preserve">- </w:t>
      </w:r>
      <w:r w:rsidR="00A8387E" w:rsidRPr="00E669CC">
        <w:rPr>
          <w:rFonts w:ascii="Times New Roman" w:hAnsi="Times New Roman" w:cs="Times New Roman"/>
          <w:sz w:val="28"/>
          <w:szCs w:val="28"/>
        </w:rPr>
        <w:t>ф</w:t>
      </w:r>
      <w:r w:rsidRPr="00E669CC">
        <w:rPr>
          <w:rFonts w:ascii="Times New Roman" w:hAnsi="Times New Roman" w:cs="Times New Roman"/>
          <w:sz w:val="28"/>
          <w:szCs w:val="28"/>
        </w:rPr>
        <w:t>ахівці – це експерти</w:t>
      </w:r>
      <w:r w:rsidR="00427BA2">
        <w:rPr>
          <w:rFonts w:ascii="Times New Roman" w:hAnsi="Times New Roman" w:cs="Times New Roman"/>
          <w:sz w:val="28"/>
          <w:szCs w:val="28"/>
        </w:rPr>
        <w:t xml:space="preserve"> (менеджери кампаній, соціологи, медіа-консультанти, </w:t>
      </w:r>
      <w:r w:rsidR="00427BA2">
        <w:rPr>
          <w:rFonts w:ascii="Times New Roman" w:hAnsi="Times New Roman" w:cs="Times New Roman"/>
          <w:sz w:val="28"/>
          <w:szCs w:val="28"/>
        </w:rPr>
        <w:lastRenderedPageBreak/>
        <w:t>масові організатори, стратеги з цифрових комунікацій, та ін.)</w:t>
      </w:r>
      <w:r w:rsidRPr="00E669CC">
        <w:rPr>
          <w:rFonts w:ascii="Times New Roman" w:hAnsi="Times New Roman" w:cs="Times New Roman"/>
          <w:sz w:val="28"/>
          <w:szCs w:val="28"/>
        </w:rPr>
        <w:t xml:space="preserve">, які добре володіють однією чи двома </w:t>
      </w:r>
      <w:r w:rsidR="00A8387E" w:rsidRPr="00E669CC">
        <w:rPr>
          <w:rFonts w:ascii="Times New Roman" w:hAnsi="Times New Roman" w:cs="Times New Roman"/>
          <w:sz w:val="28"/>
          <w:szCs w:val="28"/>
        </w:rPr>
        <w:t>навиками</w:t>
      </w:r>
      <w:r w:rsidRPr="00E669CC">
        <w:rPr>
          <w:rFonts w:ascii="Times New Roman" w:hAnsi="Times New Roman" w:cs="Times New Roman"/>
          <w:sz w:val="28"/>
          <w:szCs w:val="28"/>
        </w:rPr>
        <w:t xml:space="preserve"> та працюють із внутрішнім чи зовнішнім менеджером кампанії, щоб допомогти перемогти на виборах.</w:t>
      </w:r>
    </w:p>
    <w:p w:rsidR="00BA4347" w:rsidRPr="006C2670" w:rsidRDefault="00BA4347" w:rsidP="00D81CB7">
      <w:pPr>
        <w:widowControl w:val="0"/>
        <w:spacing w:after="0" w:line="360" w:lineRule="auto"/>
        <w:ind w:firstLine="567"/>
        <w:jc w:val="both"/>
        <w:rPr>
          <w:rFonts w:ascii="Times New Roman" w:hAnsi="Times New Roman" w:cs="Times New Roman"/>
          <w:color w:val="FF0000"/>
          <w:sz w:val="28"/>
          <w:szCs w:val="28"/>
        </w:rPr>
      </w:pPr>
      <w:r w:rsidRPr="00E669CC">
        <w:rPr>
          <w:rFonts w:ascii="Times New Roman" w:hAnsi="Times New Roman" w:cs="Times New Roman"/>
          <w:sz w:val="28"/>
          <w:szCs w:val="28"/>
        </w:rPr>
        <w:t>-</w:t>
      </w:r>
      <w:r w:rsidR="00A8387E" w:rsidRPr="00E669CC">
        <w:rPr>
          <w:rFonts w:ascii="Times New Roman" w:hAnsi="Times New Roman" w:cs="Times New Roman"/>
          <w:sz w:val="28"/>
          <w:szCs w:val="28"/>
        </w:rPr>
        <w:t xml:space="preserve"> с</w:t>
      </w:r>
      <w:r w:rsidRPr="00E669CC">
        <w:rPr>
          <w:rFonts w:ascii="Times New Roman" w:hAnsi="Times New Roman" w:cs="Times New Roman"/>
          <w:sz w:val="28"/>
          <w:szCs w:val="28"/>
        </w:rPr>
        <w:t>пеціалісти з питань кандидатів – це люди, які керують деякою чи більшою частиною кампанії кандидата та добре розуміються на мікротаргетингу</w:t>
      </w:r>
      <w:r w:rsidR="00ED237E" w:rsidRPr="00B63E7E">
        <w:rPr>
          <w:rFonts w:ascii="Times New Roman" w:hAnsi="Times New Roman" w:cs="Times New Roman"/>
          <w:sz w:val="28"/>
          <w:szCs w:val="28"/>
          <w:lang w:val="ru-RU"/>
        </w:rPr>
        <w:t xml:space="preserve"> [</w:t>
      </w:r>
      <w:r w:rsidR="00ED237E">
        <w:rPr>
          <w:rFonts w:ascii="Times New Roman" w:hAnsi="Times New Roman" w:cs="Times New Roman"/>
          <w:sz w:val="28"/>
          <w:szCs w:val="28"/>
        </w:rPr>
        <w:t>66</w:t>
      </w:r>
      <w:r w:rsidR="00ED237E" w:rsidRPr="00B63E7E">
        <w:rPr>
          <w:rFonts w:ascii="Times New Roman" w:hAnsi="Times New Roman" w:cs="Times New Roman"/>
          <w:sz w:val="28"/>
          <w:szCs w:val="28"/>
          <w:lang w:val="ru-RU"/>
        </w:rPr>
        <w:t>]</w:t>
      </w:r>
      <w:r w:rsidRPr="00E669CC">
        <w:rPr>
          <w:rFonts w:ascii="Times New Roman" w:hAnsi="Times New Roman" w:cs="Times New Roman"/>
          <w:sz w:val="28"/>
          <w:szCs w:val="28"/>
        </w:rPr>
        <w:t xml:space="preserve">. </w:t>
      </w:r>
    </w:p>
    <w:p w:rsidR="00BE0609" w:rsidRPr="00BE0609" w:rsidRDefault="005C210B" w:rsidP="00D81CB7">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w:t>
      </w:r>
      <w:r w:rsidRPr="00CB25D4">
        <w:rPr>
          <w:rFonts w:ascii="Times New Roman" w:hAnsi="Times New Roman" w:cs="Times New Roman"/>
          <w:sz w:val="28"/>
          <w:szCs w:val="28"/>
        </w:rPr>
        <w:t>врахуванням принципу клієнтоорієнтованості політичні консультанти прагнуть обирати відповідного кандидата</w:t>
      </w:r>
      <w:r w:rsidR="0010024D" w:rsidRPr="00CB25D4">
        <w:rPr>
          <w:rFonts w:ascii="Times New Roman" w:hAnsi="Times New Roman" w:cs="Times New Roman"/>
          <w:sz w:val="28"/>
          <w:szCs w:val="28"/>
        </w:rPr>
        <w:t xml:space="preserve"> з врахуванням сегменту політики в якій вони є експертами (наприклад, робота з партіями, підтримка політичних акторів) ідеології кандидата та ресурсів тощо.</w:t>
      </w:r>
      <w:r w:rsidR="00484C4A" w:rsidRPr="00CB25D4">
        <w:rPr>
          <w:rFonts w:ascii="Times New Roman" w:hAnsi="Times New Roman" w:cs="Times New Roman"/>
          <w:sz w:val="28"/>
          <w:szCs w:val="28"/>
        </w:rPr>
        <w:t xml:space="preserve"> </w:t>
      </w:r>
      <w:r w:rsidRPr="00CB25D4">
        <w:rPr>
          <w:rFonts w:ascii="Times New Roman" w:hAnsi="Times New Roman" w:cs="Times New Roman"/>
          <w:sz w:val="28"/>
          <w:szCs w:val="28"/>
        </w:rPr>
        <w:t xml:space="preserve">Кандидати, які значною мірою покладаються на </w:t>
      </w:r>
      <w:r w:rsidRPr="00BE0609">
        <w:rPr>
          <w:rFonts w:ascii="Times New Roman" w:hAnsi="Times New Roman" w:cs="Times New Roman"/>
          <w:sz w:val="28"/>
          <w:szCs w:val="28"/>
        </w:rPr>
        <w:t>консультантів, можуть впливати на їхній підхід до фандрейзингу</w:t>
      </w:r>
      <w:r w:rsidR="00484C4A" w:rsidRPr="00BE0609">
        <w:rPr>
          <w:rFonts w:ascii="Times New Roman" w:hAnsi="Times New Roman" w:cs="Times New Roman"/>
          <w:sz w:val="28"/>
          <w:szCs w:val="28"/>
        </w:rPr>
        <w:t xml:space="preserve"> (залучення ресурсів)</w:t>
      </w:r>
      <w:r w:rsidRPr="00BE0609">
        <w:rPr>
          <w:rFonts w:ascii="Times New Roman" w:hAnsi="Times New Roman" w:cs="Times New Roman"/>
          <w:sz w:val="28"/>
          <w:szCs w:val="28"/>
        </w:rPr>
        <w:t>, меседжів і тактики кампанії</w:t>
      </w:r>
      <w:r w:rsidR="00484C4A" w:rsidRPr="00BE0609">
        <w:rPr>
          <w:rFonts w:ascii="Times New Roman" w:hAnsi="Times New Roman" w:cs="Times New Roman"/>
          <w:sz w:val="28"/>
          <w:szCs w:val="28"/>
        </w:rPr>
        <w:t>.</w:t>
      </w:r>
    </w:p>
    <w:p w:rsidR="00E669CC" w:rsidRDefault="00BE0609" w:rsidP="00D81CB7">
      <w:pPr>
        <w:widowControl w:val="0"/>
        <w:spacing w:after="0" w:line="360" w:lineRule="auto"/>
        <w:ind w:firstLine="567"/>
        <w:jc w:val="both"/>
        <w:rPr>
          <w:rFonts w:ascii="Times New Roman" w:hAnsi="Times New Roman" w:cs="Times New Roman"/>
          <w:sz w:val="28"/>
          <w:szCs w:val="28"/>
        </w:rPr>
      </w:pPr>
      <w:r w:rsidRPr="00BE0609">
        <w:rPr>
          <w:rFonts w:ascii="Times New Roman" w:hAnsi="Times New Roman" w:cs="Times New Roman"/>
          <w:sz w:val="28"/>
          <w:szCs w:val="28"/>
        </w:rPr>
        <w:t>Клієнти виявляють зацікавленість у якісній послузі політичного консультування, керуючись не лише позитивним професійним досвідом та результативністю проектів, але й ураховуючи особисті та професійні характеристики консультантів. Це вказує на зростання значення відносин між клієнтами і фахівцями, а також на вагу нематеріальних аспектів у виборі консультантів політичних проектів. Такий підхід свідчить про зрілість ринку політичного консалтингу та розвиток соціально-психологічного виміру співпраці між сторонами у процесі консультування.</w:t>
      </w:r>
    </w:p>
    <w:p w:rsidR="009C002F" w:rsidRDefault="00982CE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Варто звернути увагу на типологію політичних консультантів, які можуть брати участь в механізмі політичного консультування. </w:t>
      </w:r>
      <w:r w:rsidRPr="00DB67A3">
        <w:rPr>
          <w:rFonts w:ascii="Times New Roman" w:hAnsi="Times New Roman" w:cs="Times New Roman"/>
          <w:sz w:val="28"/>
          <w:szCs w:val="28"/>
        </w:rPr>
        <w:t xml:space="preserve">Базуючись на двох різних вимірах (фон і тип клієнта), </w:t>
      </w:r>
      <w:r w:rsidR="009C002F" w:rsidRPr="009C002F">
        <w:rPr>
          <w:rFonts w:ascii="Times New Roman" w:hAnsi="Times New Roman" w:cs="Times New Roman"/>
          <w:sz w:val="28"/>
          <w:szCs w:val="28"/>
        </w:rPr>
        <w:t>Д.</w:t>
      </w:r>
      <w:r w:rsidR="006C2670" w:rsidRPr="009C002F">
        <w:rPr>
          <w:rFonts w:ascii="Times New Roman" w:hAnsi="Times New Roman" w:cs="Times New Roman"/>
          <w:sz w:val="28"/>
          <w:szCs w:val="28"/>
        </w:rPr>
        <w:t xml:space="preserve"> </w:t>
      </w:r>
      <w:r w:rsidRPr="009C002F">
        <w:rPr>
          <w:rFonts w:ascii="Times New Roman" w:hAnsi="Times New Roman" w:cs="Times New Roman"/>
          <w:sz w:val="28"/>
          <w:szCs w:val="28"/>
        </w:rPr>
        <w:t>Фаррелл</w:t>
      </w:r>
      <w:r w:rsidR="009C002F" w:rsidRPr="009C002F">
        <w:rPr>
          <w:rFonts w:ascii="Times New Roman" w:hAnsi="Times New Roman" w:cs="Times New Roman"/>
          <w:sz w:val="28"/>
          <w:szCs w:val="28"/>
        </w:rPr>
        <w:t xml:space="preserve"> та</w:t>
      </w:r>
      <w:r w:rsidRPr="009C002F">
        <w:rPr>
          <w:rFonts w:ascii="Times New Roman" w:hAnsi="Times New Roman" w:cs="Times New Roman"/>
          <w:sz w:val="28"/>
          <w:szCs w:val="28"/>
        </w:rPr>
        <w:t xml:space="preserve"> </w:t>
      </w:r>
      <w:r w:rsidR="009C002F" w:rsidRPr="009C002F">
        <w:rPr>
          <w:rFonts w:ascii="Times New Roman" w:hAnsi="Times New Roman" w:cs="Times New Roman"/>
          <w:sz w:val="28"/>
          <w:szCs w:val="28"/>
          <w:lang w:val="en-US"/>
        </w:rPr>
        <w:t>C</w:t>
      </w:r>
      <w:r w:rsidR="009C002F" w:rsidRPr="009C002F">
        <w:rPr>
          <w:rFonts w:ascii="Times New Roman" w:hAnsi="Times New Roman" w:cs="Times New Roman"/>
          <w:sz w:val="28"/>
          <w:szCs w:val="28"/>
        </w:rPr>
        <w:t>.</w:t>
      </w:r>
      <w:r w:rsidR="006C2670" w:rsidRPr="009C002F">
        <w:rPr>
          <w:rFonts w:ascii="Times New Roman" w:hAnsi="Times New Roman" w:cs="Times New Roman"/>
          <w:sz w:val="28"/>
          <w:szCs w:val="28"/>
        </w:rPr>
        <w:t xml:space="preserve"> </w:t>
      </w:r>
      <w:r w:rsidRPr="009C002F">
        <w:rPr>
          <w:rFonts w:ascii="Times New Roman" w:hAnsi="Times New Roman" w:cs="Times New Roman"/>
          <w:sz w:val="28"/>
          <w:szCs w:val="28"/>
        </w:rPr>
        <w:t>Медвіч побудували чотирикомпонентну типологію політичних консультантів:</w:t>
      </w:r>
    </w:p>
    <w:p w:rsidR="00982CE9" w:rsidRPr="00DB67A3" w:rsidRDefault="00982CE9" w:rsidP="00D81CB7">
      <w:pPr>
        <w:widowControl w:val="0"/>
        <w:shd w:val="clear" w:color="auto" w:fill="FFFFFF"/>
        <w:autoSpaceDE w:val="0"/>
        <w:autoSpaceDN w:val="0"/>
        <w:adjustRightInd w:val="0"/>
        <w:spacing w:after="0" w:line="360" w:lineRule="auto"/>
        <w:ind w:firstLine="567"/>
        <w:jc w:val="both"/>
        <w:rPr>
          <w:rFonts w:ascii="Arial" w:hAnsi="Arial" w:cs="Arial"/>
          <w:sz w:val="28"/>
          <w:szCs w:val="28"/>
        </w:rPr>
      </w:pPr>
      <w:r w:rsidRPr="00DB67A3">
        <w:rPr>
          <w:rFonts w:ascii="Times New Roman" w:hAnsi="Times New Roman" w:cs="Times New Roman"/>
          <w:sz w:val="28"/>
          <w:szCs w:val="28"/>
        </w:rPr>
        <w:t>- стратеги, які є «спеціалістами політичного виховання, які беруть на себе аутсорсинг комерційних клієнтів для роботи в державних справах (наприклад, лобіювання) або широких громадських кампаній, спрямованих на зміну громадської думки та політики»;</w:t>
      </w:r>
    </w:p>
    <w:p w:rsidR="00982CE9" w:rsidRPr="00DB67A3" w:rsidRDefault="00982CE9" w:rsidP="00D81CB7">
      <w:pPr>
        <w:widowControl w:val="0"/>
        <w:shd w:val="clear" w:color="auto" w:fill="FFFFFF"/>
        <w:autoSpaceDE w:val="0"/>
        <w:autoSpaceDN w:val="0"/>
        <w:adjustRightInd w:val="0"/>
        <w:spacing w:after="0" w:line="360" w:lineRule="auto"/>
        <w:ind w:firstLine="567"/>
        <w:jc w:val="both"/>
        <w:rPr>
          <w:rFonts w:ascii="Arial" w:hAnsi="Arial" w:cs="Arial"/>
          <w:sz w:val="28"/>
          <w:szCs w:val="28"/>
        </w:rPr>
      </w:pPr>
      <w:r w:rsidRPr="00DB67A3">
        <w:rPr>
          <w:rFonts w:ascii="Times New Roman" w:hAnsi="Times New Roman" w:cs="Times New Roman"/>
          <w:sz w:val="28"/>
          <w:szCs w:val="28"/>
        </w:rPr>
        <w:t>- традиційні політики, які почали працювати на партії, а згодом заснували власну фірму для роботи з окремими політиками;</w:t>
      </w:r>
    </w:p>
    <w:p w:rsidR="00982CE9" w:rsidRPr="00DB67A3" w:rsidRDefault="00982CE9" w:rsidP="00D81CB7">
      <w:pPr>
        <w:widowControl w:val="0"/>
        <w:shd w:val="clear" w:color="auto" w:fill="FFFFFF"/>
        <w:autoSpaceDE w:val="0"/>
        <w:autoSpaceDN w:val="0"/>
        <w:adjustRightInd w:val="0"/>
        <w:spacing w:after="0" w:line="360" w:lineRule="auto"/>
        <w:ind w:firstLine="567"/>
        <w:jc w:val="both"/>
        <w:rPr>
          <w:rFonts w:ascii="Arial" w:hAnsi="Arial" w:cs="Arial"/>
          <w:sz w:val="28"/>
          <w:szCs w:val="28"/>
        </w:rPr>
      </w:pPr>
      <w:r w:rsidRPr="00DB67A3">
        <w:rPr>
          <w:rFonts w:ascii="Times New Roman" w:hAnsi="Times New Roman" w:cs="Times New Roman"/>
          <w:sz w:val="28"/>
          <w:szCs w:val="28"/>
        </w:rPr>
        <w:t xml:space="preserve">- тактики або постачальники, які зазвичай не мають політичного досвіду, але </w:t>
      </w:r>
      <w:r w:rsidRPr="00DB67A3">
        <w:rPr>
          <w:rFonts w:ascii="Times New Roman" w:hAnsi="Times New Roman" w:cs="Times New Roman"/>
          <w:sz w:val="28"/>
          <w:szCs w:val="28"/>
        </w:rPr>
        <w:lastRenderedPageBreak/>
        <w:t>надають кандидатам і партіям технічні послуги, такі як опитування, реклама;</w:t>
      </w:r>
    </w:p>
    <w:p w:rsidR="00982CE9" w:rsidRDefault="00982CE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DB67A3">
        <w:rPr>
          <w:rFonts w:ascii="Times New Roman" w:hAnsi="Times New Roman" w:cs="Times New Roman"/>
          <w:sz w:val="28"/>
          <w:szCs w:val="28"/>
        </w:rPr>
        <w:t>- маркетологи з неурядовою підготовкою, які беруть переважно неурядових клієнтів</w:t>
      </w:r>
      <w:r w:rsidR="003E057C" w:rsidRPr="00AF650F">
        <w:rPr>
          <w:rFonts w:ascii="Times New Roman" w:hAnsi="Times New Roman" w:cs="Times New Roman"/>
          <w:sz w:val="28"/>
          <w:szCs w:val="28"/>
          <w:lang w:val="ru-RU"/>
        </w:rPr>
        <w:t xml:space="preserve"> [</w:t>
      </w:r>
      <w:r w:rsidR="003E057C">
        <w:rPr>
          <w:rFonts w:ascii="Times New Roman" w:hAnsi="Times New Roman" w:cs="Times New Roman"/>
          <w:sz w:val="28"/>
          <w:szCs w:val="28"/>
        </w:rPr>
        <w:t>26; 47</w:t>
      </w:r>
      <w:r w:rsidR="003E057C" w:rsidRPr="00AF650F">
        <w:rPr>
          <w:rFonts w:ascii="Times New Roman" w:hAnsi="Times New Roman" w:cs="Times New Roman"/>
          <w:sz w:val="28"/>
          <w:szCs w:val="28"/>
          <w:lang w:val="ru-RU"/>
        </w:rPr>
        <w:t>]</w:t>
      </w:r>
      <w:r w:rsidRPr="00DB67A3">
        <w:rPr>
          <w:rFonts w:ascii="Times New Roman" w:hAnsi="Times New Roman" w:cs="Times New Roman"/>
          <w:sz w:val="28"/>
          <w:szCs w:val="28"/>
        </w:rPr>
        <w:t>.</w:t>
      </w:r>
    </w:p>
    <w:p w:rsidR="00982CE9" w:rsidRPr="00516C0C" w:rsidRDefault="00982CE9" w:rsidP="00D81CB7">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Разом з тим, варто враховувати і види політичних консультантів, від позицій яких буде залежати результат поставлених завдань клієнтом</w:t>
      </w:r>
      <w:r w:rsidR="00D80B1B">
        <w:rPr>
          <w:rFonts w:ascii="Times New Roman" w:hAnsi="Times New Roman" w:cs="Times New Roman"/>
          <w:sz w:val="28"/>
          <w:szCs w:val="28"/>
        </w:rPr>
        <w:t xml:space="preserve"> </w:t>
      </w:r>
      <w:r w:rsidR="006C2670">
        <w:rPr>
          <w:rFonts w:ascii="Times New Roman" w:hAnsi="Times New Roman" w:cs="Times New Roman"/>
          <w:sz w:val="28"/>
          <w:szCs w:val="28"/>
        </w:rPr>
        <w:t>–</w:t>
      </w:r>
      <w:r>
        <w:rPr>
          <w:rFonts w:ascii="Times New Roman" w:hAnsi="Times New Roman" w:cs="Times New Roman"/>
          <w:sz w:val="28"/>
          <w:szCs w:val="28"/>
        </w:rPr>
        <w:t xml:space="preserve"> політичним актором. Зокрема, політичні консультанти можуть мати внутрішній статус (діє всередині апарату політика) та зовнішній (незалежні експерти). Внутрішні політичні консультанти можуть виконувати процес консультування на основі формального, неформального, змішаного характеру. За формального політичного консалтингу, це можуть </w:t>
      </w:r>
      <w:r w:rsidRPr="00516C0C">
        <w:rPr>
          <w:rFonts w:ascii="Times New Roman" w:hAnsi="Times New Roman" w:cs="Times New Roman"/>
          <w:sz w:val="28"/>
          <w:szCs w:val="28"/>
        </w:rPr>
        <w:t>бути помічники, радники та консультанти, й вони матимуть наступні</w:t>
      </w:r>
      <w:r w:rsidR="00D80B1B" w:rsidRPr="00516C0C">
        <w:rPr>
          <w:rFonts w:ascii="Times New Roman" w:hAnsi="Times New Roman" w:cs="Times New Roman"/>
          <w:sz w:val="28"/>
          <w:szCs w:val="28"/>
        </w:rPr>
        <w:t xml:space="preserve"> </w:t>
      </w:r>
      <w:r w:rsidRPr="00516C0C">
        <w:rPr>
          <w:rFonts w:ascii="Times New Roman" w:hAnsi="Times New Roman" w:cs="Times New Roman"/>
          <w:sz w:val="28"/>
          <w:szCs w:val="28"/>
        </w:rPr>
        <w:t>характеристики (табл.</w:t>
      </w:r>
      <w:r w:rsidR="003E057C">
        <w:rPr>
          <w:rFonts w:ascii="Times New Roman" w:hAnsi="Times New Roman" w:cs="Times New Roman"/>
          <w:sz w:val="28"/>
          <w:szCs w:val="28"/>
        </w:rPr>
        <w:t xml:space="preserve"> 2.3</w:t>
      </w:r>
      <w:r w:rsidRPr="00516C0C">
        <w:rPr>
          <w:rFonts w:ascii="Times New Roman" w:hAnsi="Times New Roman" w:cs="Times New Roman"/>
          <w:sz w:val="28"/>
          <w:szCs w:val="28"/>
        </w:rPr>
        <w:t>).</w:t>
      </w:r>
    </w:p>
    <w:p w:rsidR="00982CE9" w:rsidRPr="003E057C" w:rsidRDefault="00982CE9" w:rsidP="00D81CB7">
      <w:pPr>
        <w:widowControl w:val="0"/>
        <w:shd w:val="clear" w:color="auto" w:fill="FFFFFF"/>
        <w:autoSpaceDE w:val="0"/>
        <w:autoSpaceDN w:val="0"/>
        <w:adjustRightInd w:val="0"/>
        <w:spacing w:after="0" w:line="360" w:lineRule="auto"/>
        <w:ind w:firstLine="567"/>
        <w:jc w:val="right"/>
        <w:rPr>
          <w:rFonts w:ascii="Times New Roman" w:hAnsi="Times New Roman" w:cs="Times New Roman"/>
          <w:i/>
          <w:iCs/>
          <w:sz w:val="28"/>
          <w:szCs w:val="28"/>
        </w:rPr>
      </w:pPr>
      <w:r w:rsidRPr="003E057C">
        <w:rPr>
          <w:rFonts w:ascii="Times New Roman" w:hAnsi="Times New Roman" w:cs="Times New Roman"/>
          <w:i/>
          <w:iCs/>
          <w:sz w:val="28"/>
          <w:szCs w:val="28"/>
        </w:rPr>
        <w:t xml:space="preserve">Таблиця </w:t>
      </w:r>
      <w:r w:rsidR="003E057C" w:rsidRPr="003E057C">
        <w:rPr>
          <w:rFonts w:ascii="Times New Roman" w:hAnsi="Times New Roman" w:cs="Times New Roman"/>
          <w:i/>
          <w:iCs/>
          <w:sz w:val="28"/>
          <w:szCs w:val="28"/>
        </w:rPr>
        <w:t>2.3</w:t>
      </w:r>
    </w:p>
    <w:p w:rsidR="00982CE9" w:rsidRPr="00516C0C"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sz w:val="28"/>
          <w:szCs w:val="28"/>
        </w:rPr>
      </w:pPr>
      <w:r w:rsidRPr="00516C0C">
        <w:rPr>
          <w:rFonts w:ascii="Times New Roman" w:eastAsia="Times New Roman" w:hAnsi="Times New Roman" w:cs="Times New Roman"/>
          <w:sz w:val="28"/>
          <w:szCs w:val="28"/>
        </w:rPr>
        <w:t>Характеристика внутрішніх політичних консультантів формального змісту</w:t>
      </w:r>
    </w:p>
    <w:tbl>
      <w:tblPr>
        <w:tblW w:w="5000" w:type="pct"/>
        <w:tblCellMar>
          <w:left w:w="40" w:type="dxa"/>
          <w:right w:w="40" w:type="dxa"/>
        </w:tblCellMar>
        <w:tblLook w:val="0000" w:firstRow="0" w:lastRow="0" w:firstColumn="0" w:lastColumn="0" w:noHBand="0" w:noVBand="0"/>
      </w:tblPr>
      <w:tblGrid>
        <w:gridCol w:w="2483"/>
        <w:gridCol w:w="2478"/>
        <w:gridCol w:w="2482"/>
        <w:gridCol w:w="2462"/>
      </w:tblGrid>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Критерії</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hAnsi="Times New Roman" w:cs="Times New Roman"/>
              </w:rPr>
              <w:t>Помічник</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hAnsi="Times New Roman" w:cs="Times New Roman"/>
              </w:rPr>
              <w:t>Радник</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hAnsi="Times New Roman" w:cs="Times New Roman"/>
              </w:rPr>
              <w:t>Консультант</w:t>
            </w:r>
          </w:p>
        </w:tc>
      </w:tr>
      <w:tr w:rsidR="00982CE9" w:rsidRPr="00CF72AF" w:rsidTr="00CF72AF">
        <w:trPr>
          <w:trHeight w:val="214"/>
        </w:trPr>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eastAsia="Times New Roman" w:hAnsi="Times New Roman" w:cs="Times New Roman"/>
              </w:rPr>
            </w:pPr>
            <w:r w:rsidRPr="00CF72AF">
              <w:rPr>
                <w:rFonts w:ascii="Times New Roman" w:eastAsia="Times New Roman" w:hAnsi="Times New Roman" w:cs="Times New Roman"/>
              </w:rPr>
              <w:t>Короткий опис</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rPr>
            </w:pPr>
            <w:r w:rsidRPr="00CF72AF">
              <w:rPr>
                <w:rFonts w:ascii="Times New Roman" w:eastAsia="Times New Roman" w:hAnsi="Times New Roman" w:cs="Times New Roman"/>
              </w:rPr>
              <w:t>Особа, на яку покладено офіційні права та адміністративні обов’язки</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rPr>
            </w:pPr>
            <w:r w:rsidRPr="00CF72AF">
              <w:rPr>
                <w:rFonts w:ascii="Times New Roman" w:eastAsia="Times New Roman" w:hAnsi="Times New Roman" w:cs="Times New Roman"/>
              </w:rPr>
              <w:t>Фахівець певної галузі, політична особа</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rPr>
            </w:pPr>
            <w:r w:rsidRPr="00CF72AF">
              <w:rPr>
                <w:rFonts w:ascii="Times New Roman" w:eastAsia="Times New Roman" w:hAnsi="Times New Roman" w:cs="Times New Roman"/>
              </w:rPr>
              <w:t>Професіонал на якого покладено питання цільового характеру</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Адміністративна самостійність</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висока</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висока</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низька</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Роль з прийняття політрішень</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опосередкована</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безпосередня</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опосередкована</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Самостійність в політичному процесі</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не допускається</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допускається</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допускається у випадках передачі повноважень</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Професійна самостійність</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допускається в певних межах</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допускається, якщо посилює позицію клієнта</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допускається, але залежить від посади</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Функціональний характер питань</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технічний організаційний</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загальний пошуковий</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вузький спрямований</w:t>
            </w:r>
          </w:p>
        </w:tc>
      </w:tr>
      <w:tr w:rsidR="00982CE9" w:rsidRPr="00CF72AF" w:rsidTr="00CF72AF">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rPr>
                <w:rFonts w:ascii="Times New Roman" w:hAnsi="Times New Roman" w:cs="Times New Roman"/>
              </w:rPr>
            </w:pPr>
            <w:r w:rsidRPr="00CF72AF">
              <w:rPr>
                <w:rFonts w:ascii="Times New Roman" w:eastAsia="Times New Roman" w:hAnsi="Times New Roman" w:cs="Times New Roman"/>
              </w:rPr>
              <w:t>Процедура звільнення</w:t>
            </w:r>
          </w:p>
        </w:tc>
        <w:tc>
          <w:tcPr>
            <w:tcW w:w="1251"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проста</w:t>
            </w:r>
          </w:p>
        </w:tc>
        <w:tc>
          <w:tcPr>
            <w:tcW w:w="125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складна</w:t>
            </w:r>
          </w:p>
        </w:tc>
        <w:tc>
          <w:tcPr>
            <w:tcW w:w="1243" w:type="pct"/>
            <w:tcBorders>
              <w:top w:val="single" w:sz="6" w:space="0" w:color="auto"/>
              <w:left w:val="single" w:sz="6" w:space="0" w:color="auto"/>
              <w:bottom w:val="single" w:sz="6" w:space="0" w:color="auto"/>
              <w:right w:val="single" w:sz="6" w:space="0" w:color="auto"/>
            </w:tcBorders>
            <w:shd w:val="clear" w:color="auto" w:fill="FFFFFF"/>
          </w:tcPr>
          <w:p w:rsidR="00982CE9" w:rsidRPr="00CF72AF" w:rsidRDefault="00982CE9" w:rsidP="00D81CB7">
            <w:pPr>
              <w:widowControl w:val="0"/>
              <w:shd w:val="clear" w:color="auto" w:fill="FFFFFF"/>
              <w:autoSpaceDE w:val="0"/>
              <w:autoSpaceDN w:val="0"/>
              <w:adjustRightInd w:val="0"/>
              <w:spacing w:after="0" w:line="240" w:lineRule="auto"/>
              <w:jc w:val="center"/>
              <w:rPr>
                <w:rFonts w:ascii="Times New Roman" w:hAnsi="Times New Roman" w:cs="Times New Roman"/>
              </w:rPr>
            </w:pPr>
            <w:r w:rsidRPr="00CF72AF">
              <w:rPr>
                <w:rFonts w:ascii="Times New Roman" w:eastAsia="Times New Roman" w:hAnsi="Times New Roman" w:cs="Times New Roman"/>
              </w:rPr>
              <w:t>проста</w:t>
            </w:r>
          </w:p>
        </w:tc>
      </w:tr>
    </w:tbl>
    <w:p w:rsidR="00982CE9" w:rsidRPr="003E057C" w:rsidRDefault="003E057C" w:rsidP="003E057C">
      <w:pPr>
        <w:widowControl w:val="0"/>
        <w:ind w:firstLine="567"/>
        <w:jc w:val="both"/>
        <w:rPr>
          <w:rFonts w:ascii="Times New Roman" w:hAnsi="Times New Roman" w:cs="Times New Roman"/>
        </w:rPr>
      </w:pPr>
      <w:r w:rsidRPr="003E057C">
        <w:rPr>
          <w:rFonts w:ascii="Times New Roman" w:hAnsi="Times New Roman" w:cs="Times New Roman"/>
        </w:rPr>
        <w:t xml:space="preserve">Джерело: доповнено автором за даними </w:t>
      </w:r>
      <w:r w:rsidRPr="00AF650F">
        <w:rPr>
          <w:rFonts w:ascii="Times New Roman" w:hAnsi="Times New Roman" w:cs="Times New Roman"/>
          <w:lang w:val="ru-RU"/>
        </w:rPr>
        <w:t>[</w:t>
      </w:r>
      <w:r w:rsidRPr="003E057C">
        <w:rPr>
          <w:rFonts w:ascii="Times New Roman" w:hAnsi="Times New Roman" w:cs="Times New Roman"/>
        </w:rPr>
        <w:t>1</w:t>
      </w:r>
      <w:r w:rsidR="00A84C92">
        <w:rPr>
          <w:rFonts w:ascii="Times New Roman" w:hAnsi="Times New Roman" w:cs="Times New Roman"/>
        </w:rPr>
        <w:t>8</w:t>
      </w:r>
      <w:r w:rsidRPr="00AF650F">
        <w:rPr>
          <w:rFonts w:ascii="Times New Roman" w:hAnsi="Times New Roman" w:cs="Times New Roman"/>
          <w:lang w:val="ru-RU"/>
        </w:rPr>
        <w:t>]</w:t>
      </w:r>
    </w:p>
    <w:p w:rsidR="00982CE9" w:rsidRPr="00982CE9" w:rsidRDefault="00982CE9" w:rsidP="00D81CB7">
      <w:pPr>
        <w:widowControl w:val="0"/>
        <w:spacing w:after="0" w:line="360" w:lineRule="auto"/>
        <w:ind w:firstLine="567"/>
        <w:jc w:val="both"/>
        <w:rPr>
          <w:rFonts w:ascii="Times New Roman" w:hAnsi="Times New Roman" w:cs="Times New Roman"/>
          <w:sz w:val="28"/>
          <w:szCs w:val="28"/>
        </w:rPr>
      </w:pPr>
      <w:r w:rsidRPr="00516C0C">
        <w:rPr>
          <w:rFonts w:ascii="Times New Roman" w:hAnsi="Times New Roman" w:cs="Times New Roman"/>
          <w:sz w:val="28"/>
          <w:szCs w:val="28"/>
        </w:rPr>
        <w:t>Неформальне політичне консультування відноситься до процесу надання порад або підтримки політичним</w:t>
      </w:r>
      <w:r w:rsidRPr="00982CE9">
        <w:rPr>
          <w:rFonts w:ascii="Times New Roman" w:hAnsi="Times New Roman" w:cs="Times New Roman"/>
          <w:sz w:val="28"/>
          <w:szCs w:val="28"/>
        </w:rPr>
        <w:t xml:space="preserve"> діячам або особам, які займають певні посади в політичній сфері, за межами офіційних або професійних зав’язків. Воно ґрунтується на особистих відносинах, довірі та зв'язках між консультантом і клієнтом.</w:t>
      </w:r>
    </w:p>
    <w:p w:rsidR="00982CE9" w:rsidRPr="00982CE9" w:rsidRDefault="00982CE9" w:rsidP="00D81CB7">
      <w:pPr>
        <w:widowControl w:val="0"/>
        <w:spacing w:after="0" w:line="360" w:lineRule="auto"/>
        <w:ind w:firstLine="567"/>
        <w:jc w:val="both"/>
        <w:rPr>
          <w:rFonts w:ascii="Times New Roman" w:hAnsi="Times New Roman" w:cs="Times New Roman"/>
          <w:sz w:val="28"/>
          <w:szCs w:val="28"/>
        </w:rPr>
      </w:pPr>
      <w:r w:rsidRPr="00982CE9">
        <w:rPr>
          <w:rFonts w:ascii="Times New Roman" w:hAnsi="Times New Roman" w:cs="Times New Roman"/>
          <w:sz w:val="28"/>
          <w:szCs w:val="28"/>
        </w:rPr>
        <w:t xml:space="preserve">На противагу внутрішньому політичного консалтингу, зовнішній (незалежні професійні консультанти, фахівці) має свої переваги, що полягають в об’єктивності, гнучкості, експертності у відповідних питаннях, досвіду тощо. </w:t>
      </w:r>
    </w:p>
    <w:p w:rsidR="00E669CC" w:rsidRPr="00E669CC" w:rsidRDefault="00E669CC" w:rsidP="00D81CB7">
      <w:pPr>
        <w:widowControl w:val="0"/>
        <w:spacing w:after="0" w:line="360" w:lineRule="auto"/>
        <w:ind w:firstLine="567"/>
        <w:jc w:val="both"/>
        <w:rPr>
          <w:rFonts w:ascii="Times New Roman" w:hAnsi="Times New Roman" w:cs="Times New Roman"/>
          <w:sz w:val="28"/>
          <w:szCs w:val="28"/>
        </w:rPr>
      </w:pPr>
      <w:r w:rsidRPr="0024519B">
        <w:rPr>
          <w:rFonts w:ascii="Times New Roman" w:hAnsi="Times New Roman" w:cs="Times New Roman"/>
          <w:sz w:val="28"/>
          <w:szCs w:val="28"/>
        </w:rPr>
        <w:lastRenderedPageBreak/>
        <w:t>Політичні консультанти використовують різні інструменти та методи, включаючи зв'язки з громадськістю, медіа-менеджмент, опитування, фандрейзинг (характерно для новостворених українських партій) та аналітику даних, щоб допомогти кандидатам, партіям чи політичним групам у досягненні їхніх політичних цілей</w:t>
      </w:r>
      <w:r w:rsidR="003E057C">
        <w:rPr>
          <w:rFonts w:ascii="Times New Roman" w:hAnsi="Times New Roman" w:cs="Times New Roman"/>
          <w:sz w:val="28"/>
          <w:szCs w:val="28"/>
        </w:rPr>
        <w:t xml:space="preserve"> </w:t>
      </w:r>
      <w:r w:rsidR="003E057C" w:rsidRPr="00AF650F">
        <w:rPr>
          <w:rFonts w:ascii="Times New Roman" w:hAnsi="Times New Roman" w:cs="Times New Roman"/>
          <w:sz w:val="28"/>
          <w:szCs w:val="28"/>
        </w:rPr>
        <w:t>[18</w:t>
      </w:r>
      <w:r w:rsidR="003E057C">
        <w:rPr>
          <w:rFonts w:ascii="Times New Roman" w:hAnsi="Times New Roman" w:cs="Times New Roman"/>
          <w:sz w:val="28"/>
          <w:szCs w:val="28"/>
        </w:rPr>
        <w:t>, с. 124</w:t>
      </w:r>
      <w:r w:rsidR="003E057C" w:rsidRPr="00AF650F">
        <w:rPr>
          <w:rFonts w:ascii="Times New Roman" w:hAnsi="Times New Roman" w:cs="Times New Roman"/>
          <w:sz w:val="28"/>
          <w:szCs w:val="28"/>
        </w:rPr>
        <w:t>]</w:t>
      </w:r>
      <w:r w:rsidRPr="0024519B">
        <w:rPr>
          <w:rFonts w:ascii="Times New Roman" w:hAnsi="Times New Roman" w:cs="Times New Roman"/>
          <w:sz w:val="28"/>
          <w:szCs w:val="28"/>
        </w:rPr>
        <w:t>.</w:t>
      </w:r>
    </w:p>
    <w:p w:rsidR="00106473" w:rsidRPr="006C2670" w:rsidRDefault="008F6481" w:rsidP="00D81CB7">
      <w:pPr>
        <w:widowControl w:val="0"/>
        <w:spacing w:after="0" w:line="360" w:lineRule="auto"/>
        <w:ind w:firstLine="567"/>
        <w:jc w:val="both"/>
        <w:rPr>
          <w:rFonts w:ascii="Times New Roman" w:hAnsi="Times New Roman" w:cs="Times New Roman"/>
          <w:color w:val="FF0000"/>
          <w:sz w:val="28"/>
          <w:szCs w:val="28"/>
        </w:rPr>
      </w:pPr>
      <w:r>
        <w:rPr>
          <w:rFonts w:ascii="Times New Roman" w:hAnsi="Times New Roman" w:cs="Times New Roman"/>
          <w:sz w:val="28"/>
          <w:szCs w:val="28"/>
        </w:rPr>
        <w:t xml:space="preserve">Сам процес політичного консультування </w:t>
      </w:r>
      <w:r w:rsidR="006770F3">
        <w:rPr>
          <w:rFonts w:ascii="Times New Roman" w:hAnsi="Times New Roman" w:cs="Times New Roman"/>
          <w:sz w:val="28"/>
          <w:szCs w:val="28"/>
        </w:rPr>
        <w:t xml:space="preserve">варто будувати на основі наступних етапів: початкового (обґрунтовується тип та вид політичного консультування, формуються цілі і завдання клієнта); стратегічного (проводиться дослідження, моніторинг, оцінка посталого завдання, створюється повідомлення, формується стратегічне рішення, розробляється відповідний план з методами та інструментами впливу/реалізації); ресурсний (виконується мобілізація ресурсів, формуються коаліції підтримки, привертається увага виборців, громадськості); процесний (виконується управління за поставленими завданнями, експертна діяльність); </w:t>
      </w:r>
      <w:r w:rsidR="006770F3" w:rsidRPr="005D1F8F">
        <w:rPr>
          <w:rFonts w:ascii="Times New Roman" w:hAnsi="Times New Roman" w:cs="Times New Roman"/>
          <w:sz w:val="28"/>
          <w:szCs w:val="28"/>
        </w:rPr>
        <w:t>результативний (обов’язковим є аналіз результатів, розробка стратегічний перспектив, а при роботі з інформаційним полем – важливим є захист інформації виборців).</w:t>
      </w:r>
      <w:r w:rsidR="005D1F8F" w:rsidRPr="005D1F8F">
        <w:rPr>
          <w:rFonts w:ascii="Times New Roman" w:hAnsi="Times New Roman" w:cs="Times New Roman"/>
          <w:sz w:val="28"/>
          <w:szCs w:val="28"/>
        </w:rPr>
        <w:t xml:space="preserve"> Політичні консультанти повинні контролювати всі аспекти кампанії на кожному з етапів, включаючи персонал, бюджети та логістику. Вони повинні забезпечити безперебійну роботу кампанії та ефективне використання ресурсів. Вони також повинні мати можливість коригувати стратегію кампанії відповідно до мінливих обставин. Консультант повинен тісно співпрацювати з клієнтом, щоб розробити аналіз після виборів і використовувати результати для інформування про майбутні кампанії.</w:t>
      </w:r>
      <w:r w:rsidR="00106473" w:rsidRPr="00106473">
        <w:rPr>
          <w:rFonts w:ascii="Times New Roman" w:hAnsi="Times New Roman" w:cs="Times New Roman"/>
          <w:color w:val="000000"/>
          <w:sz w:val="28"/>
          <w:szCs w:val="28"/>
        </w:rPr>
        <w:t xml:space="preserve"> Безумовними елементами політичного консалтингу є інформаційно-аналітичне забезпечення політичної діяльності, формування команди професіоналів-однодумців, індивідуальні психологічні тренінги (зокрема публічні виступи, спілкування з пресою, участь у дискусіях та ін.)</w:t>
      </w:r>
      <w:r w:rsidR="009C002F">
        <w:rPr>
          <w:rFonts w:ascii="Times New Roman" w:hAnsi="Times New Roman" w:cs="Times New Roman"/>
          <w:color w:val="000000"/>
          <w:sz w:val="28"/>
          <w:szCs w:val="28"/>
        </w:rPr>
        <w:t xml:space="preserve"> </w:t>
      </w:r>
      <w:r w:rsidR="009C002F" w:rsidRPr="00B63E7E">
        <w:rPr>
          <w:rFonts w:ascii="Times New Roman" w:hAnsi="Times New Roman" w:cs="Times New Roman"/>
          <w:color w:val="000000"/>
          <w:sz w:val="28"/>
          <w:szCs w:val="28"/>
        </w:rPr>
        <w:t>[29</w:t>
      </w:r>
      <w:r w:rsidR="009C002F">
        <w:rPr>
          <w:rFonts w:ascii="Times New Roman" w:hAnsi="Times New Roman" w:cs="Times New Roman"/>
          <w:color w:val="000000"/>
          <w:sz w:val="28"/>
          <w:szCs w:val="28"/>
        </w:rPr>
        <w:t>, с. 4</w:t>
      </w:r>
      <w:r w:rsidR="009C002F" w:rsidRPr="00B63E7E">
        <w:rPr>
          <w:rFonts w:ascii="Times New Roman" w:hAnsi="Times New Roman" w:cs="Times New Roman"/>
          <w:color w:val="000000"/>
          <w:sz w:val="28"/>
          <w:szCs w:val="28"/>
        </w:rPr>
        <w:t>]</w:t>
      </w:r>
      <w:r w:rsidR="00106473" w:rsidRPr="00106473">
        <w:rPr>
          <w:rFonts w:ascii="Times New Roman" w:hAnsi="Times New Roman" w:cs="Times New Roman"/>
          <w:color w:val="000000"/>
          <w:sz w:val="28"/>
          <w:szCs w:val="28"/>
        </w:rPr>
        <w:t>.</w:t>
      </w:r>
    </w:p>
    <w:p w:rsidR="00265AD1" w:rsidRPr="00DB67A3" w:rsidRDefault="00265AD1" w:rsidP="00D81CB7">
      <w:pPr>
        <w:widowControl w:val="0"/>
        <w:shd w:val="clear" w:color="auto" w:fill="FFFFFF"/>
        <w:autoSpaceDE w:val="0"/>
        <w:autoSpaceDN w:val="0"/>
        <w:adjustRightInd w:val="0"/>
        <w:spacing w:after="0" w:line="360" w:lineRule="auto"/>
        <w:ind w:firstLine="567"/>
        <w:jc w:val="both"/>
        <w:rPr>
          <w:rFonts w:ascii="Arial" w:hAnsi="Arial" w:cs="Arial"/>
          <w:sz w:val="28"/>
          <w:szCs w:val="28"/>
        </w:rPr>
      </w:pPr>
      <w:r>
        <w:rPr>
          <w:rFonts w:ascii="Times New Roman" w:hAnsi="Times New Roman" w:cs="Times New Roman"/>
          <w:sz w:val="28"/>
          <w:szCs w:val="28"/>
        </w:rPr>
        <w:t>В</w:t>
      </w:r>
      <w:r w:rsidRPr="00DB67A3">
        <w:rPr>
          <w:rFonts w:ascii="Times New Roman" w:hAnsi="Times New Roman" w:cs="Times New Roman"/>
          <w:sz w:val="28"/>
          <w:szCs w:val="28"/>
        </w:rPr>
        <w:t xml:space="preserve">ажливість політичних консультантів у механізмі сучасної передвиборчої кампанії, полягає в низці заходів, що включають: організацію персоналу, опитування, збір коштів, дослідження , створення стратегії, написання промов, виробництво та розміщення медіа, координація волонтерів, PR та реклама, управління соціальними медіа тощо. Хоча зазвичай окремі кандидати прагнуть </w:t>
      </w:r>
      <w:r w:rsidRPr="00DB67A3">
        <w:rPr>
          <w:rFonts w:ascii="Times New Roman" w:hAnsi="Times New Roman" w:cs="Times New Roman"/>
          <w:sz w:val="28"/>
          <w:szCs w:val="28"/>
        </w:rPr>
        <w:lastRenderedPageBreak/>
        <w:t>виконувати якомога більше цих видів діяльності професійно, вони не завжди досягати успіху. Хоча деякі партії мають ресурси, щоб найняти консультантів на повний робочий день, більшість із них «наймаються для певних послуг, і після виконання завдання вони стають незамінними для кандидата чи партії»</w:t>
      </w:r>
      <w:r w:rsidR="003E057C">
        <w:rPr>
          <w:rFonts w:ascii="Times New Roman" w:hAnsi="Times New Roman" w:cs="Times New Roman"/>
          <w:sz w:val="28"/>
          <w:szCs w:val="28"/>
        </w:rPr>
        <w:t xml:space="preserve"> </w:t>
      </w:r>
      <w:r w:rsidR="003E057C" w:rsidRPr="00AF650F">
        <w:rPr>
          <w:rFonts w:ascii="Times New Roman" w:hAnsi="Times New Roman" w:cs="Times New Roman"/>
          <w:sz w:val="28"/>
          <w:szCs w:val="28"/>
          <w:lang w:val="ru-RU"/>
        </w:rPr>
        <w:t>[</w:t>
      </w:r>
      <w:r w:rsidR="000A2080" w:rsidRPr="00AF650F">
        <w:rPr>
          <w:rFonts w:ascii="Times New Roman" w:hAnsi="Times New Roman" w:cs="Times New Roman"/>
          <w:sz w:val="28"/>
          <w:szCs w:val="28"/>
          <w:lang w:val="ru-RU"/>
        </w:rPr>
        <w:t>34</w:t>
      </w:r>
      <w:r w:rsidR="003E057C" w:rsidRPr="00AF650F">
        <w:rPr>
          <w:rFonts w:ascii="Times New Roman" w:hAnsi="Times New Roman" w:cs="Times New Roman"/>
          <w:sz w:val="28"/>
          <w:szCs w:val="28"/>
          <w:lang w:val="ru-RU"/>
        </w:rPr>
        <w:t>]</w:t>
      </w:r>
      <w:r w:rsidRPr="00DB67A3">
        <w:rPr>
          <w:rFonts w:ascii="Times New Roman" w:hAnsi="Times New Roman" w:cs="Times New Roman"/>
          <w:sz w:val="28"/>
          <w:szCs w:val="28"/>
        </w:rPr>
        <w:t>. Залежно від бюджету кампанії та ресурсів політики та партії вирішують, чи займатися власною рекламою, PR, дослідженнями тощо, чи використовувати окремих спеціалістів чи агентства</w:t>
      </w:r>
      <w:r w:rsidR="000A2080" w:rsidRPr="00AF650F">
        <w:rPr>
          <w:rFonts w:ascii="Times New Roman" w:hAnsi="Times New Roman" w:cs="Times New Roman"/>
          <w:sz w:val="28"/>
          <w:szCs w:val="28"/>
        </w:rPr>
        <w:t xml:space="preserve"> [</w:t>
      </w:r>
      <w:r w:rsidR="000A2080">
        <w:rPr>
          <w:rFonts w:ascii="Times New Roman" w:hAnsi="Times New Roman" w:cs="Times New Roman"/>
          <w:sz w:val="28"/>
          <w:szCs w:val="28"/>
        </w:rPr>
        <w:t>66</w:t>
      </w:r>
      <w:r w:rsidR="000A2080" w:rsidRPr="00AF650F">
        <w:rPr>
          <w:rFonts w:ascii="Times New Roman" w:hAnsi="Times New Roman" w:cs="Times New Roman"/>
          <w:sz w:val="28"/>
          <w:szCs w:val="28"/>
        </w:rPr>
        <w:t>]</w:t>
      </w:r>
      <w:r w:rsidRPr="00DB67A3">
        <w:rPr>
          <w:rFonts w:ascii="Times New Roman" w:hAnsi="Times New Roman" w:cs="Times New Roman"/>
          <w:sz w:val="28"/>
          <w:szCs w:val="28"/>
        </w:rPr>
        <w:t>.</w:t>
      </w:r>
    </w:p>
    <w:p w:rsidR="00106473" w:rsidRPr="00106473" w:rsidRDefault="00106473" w:rsidP="00D81CB7">
      <w:pPr>
        <w:widowControl w:val="0"/>
        <w:spacing w:after="0" w:line="360" w:lineRule="auto"/>
        <w:ind w:firstLine="567"/>
        <w:jc w:val="both"/>
        <w:rPr>
          <w:rFonts w:ascii="Times New Roman" w:hAnsi="Times New Roman" w:cs="Times New Roman"/>
          <w:color w:val="000000"/>
          <w:sz w:val="28"/>
          <w:szCs w:val="28"/>
        </w:rPr>
      </w:pPr>
      <w:r w:rsidRPr="00106473">
        <w:rPr>
          <w:rFonts w:ascii="Times New Roman" w:hAnsi="Times New Roman" w:cs="Times New Roman"/>
          <w:color w:val="000000"/>
          <w:sz w:val="28"/>
          <w:szCs w:val="28"/>
        </w:rPr>
        <w:t>У період між виборами політичний консалтинг дає змогу ретельніше позначити цілі, провести аналіз ресурсів, щоб у майбутньому досягти потрібного результату, не витрачаючи таких сум і зусиль, як під час передвиборчої кампанії.</w:t>
      </w:r>
    </w:p>
    <w:p w:rsidR="00484C4A" w:rsidRDefault="00484C4A" w:rsidP="00D81CB7">
      <w:pPr>
        <w:widowControl w:val="0"/>
        <w:spacing w:after="0" w:line="360" w:lineRule="auto"/>
        <w:ind w:firstLine="567"/>
        <w:jc w:val="both"/>
        <w:rPr>
          <w:rFonts w:ascii="Times New Roman" w:hAnsi="Times New Roman" w:cs="Times New Roman"/>
          <w:sz w:val="28"/>
          <w:szCs w:val="28"/>
        </w:rPr>
      </w:pPr>
      <w:r w:rsidRPr="005D1F8F">
        <w:rPr>
          <w:rFonts w:ascii="Times New Roman" w:hAnsi="Times New Roman" w:cs="Times New Roman"/>
          <w:sz w:val="28"/>
          <w:szCs w:val="28"/>
        </w:rPr>
        <w:t>Вагомим факторами впливу на сам механізм політичного консультування</w:t>
      </w:r>
      <w:r w:rsidRPr="00CB25D4">
        <w:rPr>
          <w:rFonts w:ascii="Times New Roman" w:hAnsi="Times New Roman" w:cs="Times New Roman"/>
          <w:sz w:val="28"/>
          <w:szCs w:val="28"/>
        </w:rPr>
        <w:t xml:space="preserve"> на сучасному етапі розвитку залежить від розвитку політичної культури, соціальні та економічні умови, особливості політичних кампаній (політична ідеологія)</w:t>
      </w:r>
      <w:r w:rsidR="0086229B" w:rsidRPr="00CB25D4">
        <w:rPr>
          <w:rFonts w:ascii="Times New Roman" w:hAnsi="Times New Roman" w:cs="Times New Roman"/>
          <w:sz w:val="28"/>
          <w:szCs w:val="28"/>
        </w:rPr>
        <w:t>, еволюція цифрової агітації</w:t>
      </w:r>
      <w:r w:rsidR="00B805F4">
        <w:rPr>
          <w:rFonts w:ascii="Times New Roman" w:hAnsi="Times New Roman" w:cs="Times New Roman"/>
          <w:sz w:val="28"/>
          <w:szCs w:val="28"/>
        </w:rPr>
        <w:t xml:space="preserve"> (наприклад, розвиток мікротаргетингу)</w:t>
      </w:r>
      <w:r w:rsidR="0086229B" w:rsidRPr="00CB25D4">
        <w:rPr>
          <w:rFonts w:ascii="Times New Roman" w:hAnsi="Times New Roman" w:cs="Times New Roman"/>
          <w:sz w:val="28"/>
          <w:szCs w:val="28"/>
        </w:rPr>
        <w:t xml:space="preserve"> й особливості світових тенденцій та практик (досвід, можливості імплементації</w:t>
      </w:r>
      <w:r w:rsidR="00D05467">
        <w:rPr>
          <w:rFonts w:ascii="Times New Roman" w:hAnsi="Times New Roman" w:cs="Times New Roman"/>
          <w:sz w:val="28"/>
          <w:szCs w:val="28"/>
        </w:rPr>
        <w:t xml:space="preserve"> стратегій</w:t>
      </w:r>
      <w:r w:rsidR="0086229B" w:rsidRPr="00CB25D4">
        <w:rPr>
          <w:rFonts w:ascii="Times New Roman" w:hAnsi="Times New Roman" w:cs="Times New Roman"/>
          <w:sz w:val="28"/>
          <w:szCs w:val="28"/>
        </w:rPr>
        <w:t>, інноваційні підходи).</w:t>
      </w:r>
    </w:p>
    <w:p w:rsidR="00F44699" w:rsidRDefault="00B66950" w:rsidP="00D81CB7">
      <w:pPr>
        <w:widowControl w:val="0"/>
        <w:spacing w:after="0" w:line="360" w:lineRule="auto"/>
        <w:ind w:firstLine="567"/>
        <w:jc w:val="both"/>
      </w:pPr>
      <w:r>
        <w:rPr>
          <w:rFonts w:ascii="Times New Roman" w:hAnsi="Times New Roman" w:cs="Times New Roman"/>
          <w:sz w:val="28"/>
          <w:szCs w:val="28"/>
        </w:rPr>
        <w:t>Таким чином</w:t>
      </w:r>
      <w:r w:rsidR="00BD4F21">
        <w:rPr>
          <w:rFonts w:ascii="Times New Roman" w:hAnsi="Times New Roman" w:cs="Times New Roman"/>
          <w:sz w:val="28"/>
          <w:szCs w:val="28"/>
        </w:rPr>
        <w:t xml:space="preserve">, </w:t>
      </w:r>
      <w:r w:rsidR="00BD4F21" w:rsidRPr="00BD4F21">
        <w:rPr>
          <w:rFonts w:ascii="Times New Roman" w:hAnsi="Times New Roman" w:cs="Times New Roman"/>
          <w:sz w:val="28"/>
          <w:szCs w:val="28"/>
        </w:rPr>
        <w:t xml:space="preserve">сучасний політичний консалтинг характеризується розгалуженим механізмом управління та виконує різноманітні функції, зокрема, планування стратегій, медіа-комунікації та аналіз громадської думки. Він відіграє значущу роль у виборчих кампаніях сьогодення, де наявність постійного впливу соціальних мереж та новинного циклу вимагає ефективної комунікації. Політичні консультанти також активно використовують передові технології, зокрема, аналітику даних та штучний інтелект, для розробки більш ефективних стратегій і кампаній. Розвиток політичного консалтингу в сучасному світі направлений на інституалізацію професії через створення асоціацій і груп, які спрямовані на стандартизацію практик та розробку етичних кодексів. Це підтверджується формуванням та розвитком асоціацій політичних консультантів у </w:t>
      </w:r>
      <w:r w:rsidR="00FE0610">
        <w:rPr>
          <w:rFonts w:ascii="Times New Roman" w:hAnsi="Times New Roman" w:cs="Times New Roman"/>
          <w:sz w:val="28"/>
          <w:szCs w:val="28"/>
        </w:rPr>
        <w:t>США</w:t>
      </w:r>
      <w:r w:rsidR="00BD4F21" w:rsidRPr="00BD4F21">
        <w:rPr>
          <w:rFonts w:ascii="Times New Roman" w:hAnsi="Times New Roman" w:cs="Times New Roman"/>
          <w:sz w:val="28"/>
          <w:szCs w:val="28"/>
        </w:rPr>
        <w:t xml:space="preserve">, Німеччині, </w:t>
      </w:r>
      <w:r w:rsidR="00FE0610">
        <w:rPr>
          <w:rFonts w:ascii="Times New Roman" w:hAnsi="Times New Roman" w:cs="Times New Roman"/>
          <w:sz w:val="28"/>
          <w:szCs w:val="28"/>
        </w:rPr>
        <w:t xml:space="preserve">Великобританії </w:t>
      </w:r>
      <w:r w:rsidR="00BD4F21" w:rsidRPr="00BD4F21">
        <w:rPr>
          <w:rFonts w:ascii="Times New Roman" w:hAnsi="Times New Roman" w:cs="Times New Roman"/>
          <w:sz w:val="28"/>
          <w:szCs w:val="28"/>
        </w:rPr>
        <w:t xml:space="preserve">та протягом останніх років </w:t>
      </w:r>
      <w:r w:rsidR="00BD4F21">
        <w:rPr>
          <w:rFonts w:ascii="Times New Roman" w:hAnsi="Times New Roman" w:cs="Times New Roman"/>
          <w:sz w:val="28"/>
          <w:szCs w:val="28"/>
        </w:rPr>
        <w:t>–</w:t>
      </w:r>
      <w:r w:rsidR="00BD4F21" w:rsidRPr="00BD4F21">
        <w:rPr>
          <w:rFonts w:ascii="Times New Roman" w:hAnsi="Times New Roman" w:cs="Times New Roman"/>
          <w:sz w:val="28"/>
          <w:szCs w:val="28"/>
        </w:rPr>
        <w:t xml:space="preserve"> </w:t>
      </w:r>
      <w:r w:rsidR="00BD4F21">
        <w:rPr>
          <w:rFonts w:ascii="Times New Roman" w:hAnsi="Times New Roman" w:cs="Times New Roman"/>
          <w:sz w:val="28"/>
          <w:szCs w:val="28"/>
        </w:rPr>
        <w:t>в</w:t>
      </w:r>
      <w:r w:rsidR="00BD4F21" w:rsidRPr="00BD4F21">
        <w:rPr>
          <w:rFonts w:ascii="Times New Roman" w:hAnsi="Times New Roman" w:cs="Times New Roman"/>
          <w:sz w:val="28"/>
          <w:szCs w:val="28"/>
        </w:rPr>
        <w:t xml:space="preserve"> Україні.</w:t>
      </w:r>
    </w:p>
    <w:p w:rsidR="0045119F" w:rsidRDefault="0045119F" w:rsidP="00D81CB7">
      <w:pPr>
        <w:pStyle w:val="Default"/>
        <w:widowControl w:val="0"/>
        <w:rPr>
          <w:rFonts w:asciiTheme="minorHAnsi" w:hAnsiTheme="minorHAnsi" w:cstheme="minorBidi"/>
          <w:color w:val="auto"/>
          <w:sz w:val="22"/>
          <w:szCs w:val="22"/>
          <w:lang w:val="uk-UA"/>
        </w:rPr>
      </w:pPr>
    </w:p>
    <w:p w:rsidR="009C3BD4" w:rsidRPr="006C2670" w:rsidRDefault="009C3BD4" w:rsidP="00D81CB7">
      <w:pPr>
        <w:pStyle w:val="2"/>
        <w:keepNext w:val="0"/>
        <w:widowControl w:val="0"/>
        <w:rPr>
          <w:b/>
        </w:rPr>
      </w:pPr>
      <w:bookmarkStart w:id="12" w:name="_Toc164259294"/>
      <w:r w:rsidRPr="006C2670">
        <w:rPr>
          <w:b/>
        </w:rPr>
        <w:lastRenderedPageBreak/>
        <w:t>2.3. Особливості інституціоналізації центрів політичного консультування: зарубіжний та український досвід</w:t>
      </w:r>
      <w:bookmarkEnd w:id="12"/>
      <w:r w:rsidRPr="006C2670">
        <w:rPr>
          <w:b/>
        </w:rPr>
        <w:t xml:space="preserve"> </w:t>
      </w:r>
    </w:p>
    <w:p w:rsidR="00983EEA" w:rsidRPr="00CA19FE" w:rsidRDefault="00983EEA" w:rsidP="00D81CB7">
      <w:pPr>
        <w:widowControl w:val="0"/>
      </w:pPr>
    </w:p>
    <w:p w:rsidR="00742C14" w:rsidRDefault="00844991" w:rsidP="00D81CB7">
      <w:pPr>
        <w:widowControl w:val="0"/>
        <w:tabs>
          <w:tab w:val="left" w:pos="851"/>
        </w:tabs>
        <w:spacing w:after="0" w:line="360" w:lineRule="auto"/>
        <w:ind w:firstLine="567"/>
        <w:jc w:val="both"/>
        <w:rPr>
          <w:rFonts w:ascii="Times New Roman" w:hAnsi="Times New Roman" w:cs="Times New Roman"/>
          <w:color w:val="0D0D0D"/>
          <w:sz w:val="28"/>
          <w:szCs w:val="28"/>
          <w:shd w:val="clear" w:color="auto" w:fill="FFFFFF"/>
        </w:rPr>
      </w:pPr>
      <w:r w:rsidRPr="00742C14">
        <w:rPr>
          <w:rFonts w:ascii="Times New Roman" w:hAnsi="Times New Roman" w:cs="Times New Roman"/>
          <w:sz w:val="28"/>
          <w:szCs w:val="28"/>
        </w:rPr>
        <w:t>Інституціоналізація центрів політичного консультування відбувається, коли ці центри стають стійкими і структурованими організаціями зі своїми власними методами, процедурами та стандартами роботи. Це означає, що такі центри перетворюються на визнані у суспільстві установи, які забезпечують професійну експертну підтримку політичних процесів. Інституціоналізація сприяє зростанню довіри до цих центрів та підвищенню їх впливу на політичні рішення та процеси</w:t>
      </w:r>
      <w:r w:rsidR="00CD2BD5" w:rsidRPr="00742C14">
        <w:rPr>
          <w:rFonts w:ascii="Times New Roman" w:hAnsi="Times New Roman" w:cs="Times New Roman"/>
          <w:sz w:val="28"/>
          <w:szCs w:val="28"/>
        </w:rPr>
        <w:t xml:space="preserve"> на основі: </w:t>
      </w:r>
      <w:r w:rsidR="00CD2BD5" w:rsidRPr="00742C14">
        <w:rPr>
          <w:rFonts w:ascii="Times New Roman" w:hAnsi="Times New Roman" w:cs="Times New Roman"/>
          <w:color w:val="0D0D0D"/>
          <w:sz w:val="28"/>
          <w:szCs w:val="28"/>
          <w:shd w:val="clear" w:color="auto" w:fill="FFFFFF"/>
        </w:rPr>
        <w:t>формування спеціалізованих організацій, які відповідають за стандартизацію практик та етичних норм у галузі політичного консультування</w:t>
      </w:r>
      <w:r w:rsidR="00742C14">
        <w:rPr>
          <w:rFonts w:ascii="Times New Roman" w:hAnsi="Times New Roman" w:cs="Times New Roman"/>
          <w:color w:val="0D0D0D"/>
          <w:sz w:val="28"/>
          <w:szCs w:val="28"/>
          <w:shd w:val="clear" w:color="auto" w:fill="FFFFFF"/>
        </w:rPr>
        <w:t xml:space="preserve">; </w:t>
      </w:r>
      <w:r w:rsidR="00CD2BD5" w:rsidRPr="00742C14">
        <w:rPr>
          <w:rFonts w:ascii="Times New Roman" w:hAnsi="Times New Roman" w:cs="Times New Roman"/>
          <w:color w:val="0D0D0D"/>
          <w:sz w:val="28"/>
          <w:szCs w:val="28"/>
          <w:shd w:val="clear" w:color="auto" w:fill="FFFFFF"/>
        </w:rPr>
        <w:t>спрямовані на підвищення професіоналізму та розвиток компетентностей фахівців у цій сфері</w:t>
      </w:r>
      <w:r w:rsidR="00742C14">
        <w:rPr>
          <w:rFonts w:ascii="Times New Roman" w:hAnsi="Times New Roman" w:cs="Times New Roman"/>
          <w:color w:val="0D0D0D"/>
          <w:sz w:val="28"/>
          <w:szCs w:val="28"/>
          <w:shd w:val="clear" w:color="auto" w:fill="FFFFFF"/>
        </w:rPr>
        <w:t>. Разом з тим, в</w:t>
      </w:r>
      <w:r w:rsidR="00CD2BD5" w:rsidRPr="00742C14">
        <w:rPr>
          <w:rFonts w:ascii="Times New Roman" w:hAnsi="Times New Roman" w:cs="Times New Roman"/>
          <w:color w:val="0D0D0D"/>
          <w:sz w:val="28"/>
          <w:szCs w:val="28"/>
          <w:shd w:val="clear" w:color="auto" w:fill="FFFFFF"/>
        </w:rPr>
        <w:t>они є центрами аналізу та дослідження політичних процесів, що дозволяє забезпечувати об'єктивну та кваліфіковану інформацію для політичних акторів та громадськості</w:t>
      </w:r>
      <w:r w:rsidR="00742C14">
        <w:rPr>
          <w:rFonts w:ascii="Times New Roman" w:hAnsi="Times New Roman" w:cs="Times New Roman"/>
          <w:color w:val="0D0D0D"/>
          <w:sz w:val="28"/>
          <w:szCs w:val="28"/>
          <w:shd w:val="clear" w:color="auto" w:fill="FFFFFF"/>
        </w:rPr>
        <w:t xml:space="preserve"> та </w:t>
      </w:r>
      <w:r w:rsidR="00CD2BD5" w:rsidRPr="00742C14">
        <w:rPr>
          <w:rFonts w:ascii="Times New Roman" w:hAnsi="Times New Roman" w:cs="Times New Roman"/>
          <w:color w:val="0D0D0D"/>
          <w:sz w:val="28"/>
          <w:szCs w:val="28"/>
          <w:shd w:val="clear" w:color="auto" w:fill="FFFFFF"/>
        </w:rPr>
        <w:t xml:space="preserve">ключовими учасниками політичних процесів та партнерів для урядових та </w:t>
      </w:r>
      <w:r w:rsidR="00742C14">
        <w:rPr>
          <w:rFonts w:ascii="Times New Roman" w:hAnsi="Times New Roman" w:cs="Times New Roman"/>
          <w:color w:val="0D0D0D"/>
          <w:sz w:val="28"/>
          <w:szCs w:val="28"/>
          <w:shd w:val="clear" w:color="auto" w:fill="FFFFFF"/>
        </w:rPr>
        <w:t>н</w:t>
      </w:r>
      <w:r w:rsidR="00CD2BD5" w:rsidRPr="00742C14">
        <w:rPr>
          <w:rFonts w:ascii="Times New Roman" w:hAnsi="Times New Roman" w:cs="Times New Roman"/>
          <w:color w:val="0D0D0D"/>
          <w:sz w:val="28"/>
          <w:szCs w:val="28"/>
          <w:shd w:val="clear" w:color="auto" w:fill="FFFFFF"/>
        </w:rPr>
        <w:t>еурядових</w:t>
      </w:r>
      <w:r w:rsidR="00D80B1B">
        <w:rPr>
          <w:rFonts w:ascii="Times New Roman" w:hAnsi="Times New Roman" w:cs="Times New Roman"/>
          <w:color w:val="0D0D0D"/>
          <w:sz w:val="28"/>
          <w:szCs w:val="28"/>
          <w:shd w:val="clear" w:color="auto" w:fill="FFFFFF"/>
        </w:rPr>
        <w:t xml:space="preserve"> </w:t>
      </w:r>
      <w:r w:rsidR="00CD2BD5" w:rsidRPr="00742C14">
        <w:rPr>
          <w:rFonts w:ascii="Times New Roman" w:hAnsi="Times New Roman" w:cs="Times New Roman"/>
          <w:color w:val="0D0D0D"/>
          <w:sz w:val="28"/>
          <w:szCs w:val="28"/>
          <w:shd w:val="clear" w:color="auto" w:fill="FFFFFF"/>
        </w:rPr>
        <w:t>організацій.</w:t>
      </w:r>
    </w:p>
    <w:p w:rsidR="004172B2" w:rsidRPr="00AF650F" w:rsidRDefault="00C04A6B" w:rsidP="00D81CB7">
      <w:pPr>
        <w:widowControl w:val="0"/>
        <w:tabs>
          <w:tab w:val="left" w:pos="851"/>
        </w:tabs>
        <w:spacing w:after="0" w:line="360" w:lineRule="auto"/>
        <w:ind w:firstLine="567"/>
        <w:jc w:val="both"/>
        <w:rPr>
          <w:rFonts w:ascii="Times New Roman" w:hAnsi="Times New Roman" w:cs="Times New Roman"/>
          <w:sz w:val="28"/>
          <w:szCs w:val="28"/>
        </w:rPr>
      </w:pPr>
      <w:r w:rsidRPr="00A67833">
        <w:rPr>
          <w:rFonts w:ascii="Times New Roman" w:hAnsi="Times New Roman" w:cs="Times New Roman"/>
          <w:sz w:val="28"/>
          <w:szCs w:val="28"/>
        </w:rPr>
        <w:t>Політичне консультування сьогодні є нормою для розвинених демократичних держав (США, Великобританія, Німеччина та ін.), які вбачають у ньому показник стабільності та успішного функціонування влади та соціуму. </w:t>
      </w:r>
      <w:r w:rsidR="00A67833" w:rsidRPr="00A67833">
        <w:rPr>
          <w:rFonts w:ascii="Times New Roman" w:hAnsi="Times New Roman" w:cs="Times New Roman"/>
          <w:sz w:val="28"/>
          <w:szCs w:val="28"/>
        </w:rPr>
        <w:t>Зокрема, на міжнародному ринку політичних консультативних послуг керівними організація є: Міжнародна асоціація політичних консультантів (</w:t>
      </w:r>
      <w:r w:rsidR="004172B2">
        <w:rPr>
          <w:rFonts w:ascii="Times New Roman" w:hAnsi="Times New Roman" w:cs="Times New Roman"/>
          <w:sz w:val="28"/>
          <w:szCs w:val="28"/>
          <w:lang w:val="en-US"/>
        </w:rPr>
        <w:t>I</w:t>
      </w:r>
      <w:r w:rsidR="00A67833" w:rsidRPr="00A67833">
        <w:rPr>
          <w:rFonts w:ascii="Times New Roman" w:hAnsi="Times New Roman" w:cs="Times New Roman"/>
          <w:sz w:val="28"/>
          <w:szCs w:val="28"/>
          <w:lang w:val="en-US"/>
        </w:rPr>
        <w:t>nternational</w:t>
      </w:r>
      <w:r w:rsidR="00A67833" w:rsidRPr="00AF650F">
        <w:rPr>
          <w:rFonts w:ascii="Times New Roman" w:hAnsi="Times New Roman" w:cs="Times New Roman"/>
          <w:sz w:val="28"/>
          <w:szCs w:val="28"/>
        </w:rPr>
        <w:t xml:space="preserve"> </w:t>
      </w:r>
      <w:r w:rsidR="00A67833" w:rsidRPr="00A67833">
        <w:rPr>
          <w:rFonts w:ascii="Times New Roman" w:hAnsi="Times New Roman" w:cs="Times New Roman"/>
          <w:sz w:val="28"/>
          <w:szCs w:val="28"/>
          <w:lang w:val="en-US"/>
        </w:rPr>
        <w:t>Association</w:t>
      </w:r>
      <w:r w:rsidR="00A67833" w:rsidRPr="00AF650F">
        <w:rPr>
          <w:rFonts w:ascii="Times New Roman" w:hAnsi="Times New Roman" w:cs="Times New Roman"/>
          <w:sz w:val="28"/>
          <w:szCs w:val="28"/>
        </w:rPr>
        <w:t xml:space="preserve"> </w:t>
      </w:r>
      <w:r w:rsidR="00A67833" w:rsidRPr="00A67833">
        <w:rPr>
          <w:rFonts w:ascii="Times New Roman" w:hAnsi="Times New Roman" w:cs="Times New Roman"/>
          <w:sz w:val="28"/>
          <w:szCs w:val="28"/>
          <w:lang w:val="en-US"/>
        </w:rPr>
        <w:t>of</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political</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consultants</w:t>
      </w:r>
      <w:r w:rsidR="00A67833" w:rsidRPr="00AF650F">
        <w:rPr>
          <w:rFonts w:ascii="Times New Roman" w:hAnsi="Times New Roman" w:cs="Times New Roman"/>
          <w:sz w:val="28"/>
          <w:szCs w:val="28"/>
        </w:rPr>
        <w:t>)</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73</w:t>
      </w:r>
      <w:r w:rsidR="000A2080" w:rsidRPr="00AF650F">
        <w:rPr>
          <w:rFonts w:ascii="Times New Roman" w:hAnsi="Times New Roman" w:cs="Times New Roman"/>
          <w:sz w:val="28"/>
          <w:szCs w:val="28"/>
        </w:rPr>
        <w:t>]</w:t>
      </w:r>
      <w:r w:rsidR="00A67833" w:rsidRPr="004172B2">
        <w:rPr>
          <w:rFonts w:ascii="Times New Roman" w:hAnsi="Times New Roman" w:cs="Times New Roman"/>
          <w:sz w:val="28"/>
          <w:szCs w:val="28"/>
        </w:rPr>
        <w:t>, Європейська асоціація політичних консультантів (</w:t>
      </w:r>
      <w:r w:rsidR="00A67833" w:rsidRPr="004172B2">
        <w:rPr>
          <w:rFonts w:ascii="Times New Roman" w:hAnsi="Times New Roman" w:cs="Times New Roman"/>
          <w:sz w:val="28"/>
          <w:szCs w:val="28"/>
          <w:lang w:val="en-US"/>
        </w:rPr>
        <w:t>European</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Association</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of</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political</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consultants</w:t>
      </w:r>
      <w:r w:rsidR="00A67833" w:rsidRPr="00AF650F">
        <w:rPr>
          <w:rFonts w:ascii="Times New Roman" w:hAnsi="Times New Roman" w:cs="Times New Roman"/>
          <w:sz w:val="28"/>
          <w:szCs w:val="28"/>
        </w:rPr>
        <w:t>)</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75</w:t>
      </w:r>
      <w:r w:rsidR="000A2080" w:rsidRPr="00AF650F">
        <w:rPr>
          <w:rFonts w:ascii="Times New Roman" w:hAnsi="Times New Roman" w:cs="Times New Roman"/>
          <w:sz w:val="28"/>
          <w:szCs w:val="28"/>
        </w:rPr>
        <w:t>]</w:t>
      </w:r>
      <w:r w:rsidR="00A67833" w:rsidRPr="004172B2">
        <w:rPr>
          <w:rFonts w:ascii="Times New Roman" w:hAnsi="Times New Roman" w:cs="Times New Roman"/>
          <w:sz w:val="28"/>
          <w:szCs w:val="28"/>
        </w:rPr>
        <w:t>, Асоціації професійних консультантів Великобританії (</w:t>
      </w:r>
      <w:r w:rsidR="00A67833" w:rsidRPr="004172B2">
        <w:rPr>
          <w:rFonts w:ascii="Times New Roman" w:hAnsi="Times New Roman" w:cs="Times New Roman"/>
          <w:sz w:val="28"/>
          <w:szCs w:val="28"/>
          <w:lang w:val="en-US"/>
        </w:rPr>
        <w:t>The</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Association</w:t>
      </w:r>
      <w:r w:rsidR="00D80B1B"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of</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Professional</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Political</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Consultants</w:t>
      </w:r>
      <w:r w:rsidR="00A67833" w:rsidRPr="00AF650F">
        <w:rPr>
          <w:rFonts w:ascii="Times New Roman" w:hAnsi="Times New Roman" w:cs="Times New Roman"/>
          <w:sz w:val="28"/>
          <w:szCs w:val="28"/>
        </w:rPr>
        <w:t>)</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72</w:t>
      </w:r>
      <w:r w:rsidR="000A2080" w:rsidRPr="00AF650F">
        <w:rPr>
          <w:rFonts w:ascii="Times New Roman" w:hAnsi="Times New Roman" w:cs="Times New Roman"/>
          <w:sz w:val="28"/>
          <w:szCs w:val="28"/>
        </w:rPr>
        <w:t>]</w:t>
      </w:r>
      <w:r w:rsidR="00A67833" w:rsidRPr="004172B2">
        <w:rPr>
          <w:rFonts w:ascii="Times New Roman" w:hAnsi="Times New Roman" w:cs="Times New Roman"/>
          <w:sz w:val="28"/>
          <w:szCs w:val="28"/>
        </w:rPr>
        <w:t>, Американська асоціація політичних консультантів (</w:t>
      </w:r>
      <w:r w:rsidR="00A67833" w:rsidRPr="004172B2">
        <w:rPr>
          <w:rFonts w:ascii="Times New Roman" w:hAnsi="Times New Roman" w:cs="Times New Roman"/>
          <w:sz w:val="28"/>
          <w:szCs w:val="28"/>
          <w:lang w:val="en-US"/>
        </w:rPr>
        <w:t>American</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Association</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of</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political</w:t>
      </w:r>
      <w:r w:rsidR="00A67833" w:rsidRPr="00AF650F">
        <w:rPr>
          <w:rFonts w:ascii="Times New Roman" w:hAnsi="Times New Roman" w:cs="Times New Roman"/>
          <w:sz w:val="28"/>
          <w:szCs w:val="28"/>
        </w:rPr>
        <w:t xml:space="preserve"> </w:t>
      </w:r>
      <w:r w:rsidR="00A67833" w:rsidRPr="004172B2">
        <w:rPr>
          <w:rFonts w:ascii="Times New Roman" w:hAnsi="Times New Roman" w:cs="Times New Roman"/>
          <w:sz w:val="28"/>
          <w:szCs w:val="28"/>
          <w:lang w:val="en-US"/>
        </w:rPr>
        <w:t>consultants</w:t>
      </w:r>
      <w:r w:rsidR="00A67833" w:rsidRPr="004172B2">
        <w:rPr>
          <w:rFonts w:ascii="Times New Roman" w:hAnsi="Times New Roman" w:cs="Times New Roman"/>
          <w:sz w:val="28"/>
          <w:szCs w:val="28"/>
        </w:rPr>
        <w:t>)</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71</w:t>
      </w:r>
      <w:r w:rsidR="000A2080" w:rsidRPr="00AF650F">
        <w:rPr>
          <w:rFonts w:ascii="Times New Roman" w:hAnsi="Times New Roman" w:cs="Times New Roman"/>
          <w:sz w:val="28"/>
          <w:szCs w:val="28"/>
        </w:rPr>
        <w:t>]</w:t>
      </w:r>
      <w:r w:rsidR="00A67833" w:rsidRPr="004172B2">
        <w:rPr>
          <w:rFonts w:ascii="Times New Roman" w:hAnsi="Times New Roman" w:cs="Times New Roman"/>
          <w:sz w:val="28"/>
          <w:szCs w:val="28"/>
        </w:rPr>
        <w:t xml:space="preserve"> та ін. </w:t>
      </w:r>
      <w:r w:rsidR="004172B2" w:rsidRPr="004172B2">
        <w:rPr>
          <w:rFonts w:ascii="Times New Roman" w:hAnsi="Times New Roman" w:cs="Times New Roman"/>
          <w:sz w:val="28"/>
          <w:szCs w:val="28"/>
        </w:rPr>
        <w:t>Окрім того, також функціонують профоб’єднання</w:t>
      </w:r>
      <w:r w:rsidR="00D80B1B">
        <w:rPr>
          <w:rFonts w:ascii="Times New Roman" w:hAnsi="Times New Roman" w:cs="Times New Roman"/>
          <w:sz w:val="28"/>
          <w:szCs w:val="28"/>
        </w:rPr>
        <w:t xml:space="preserve"> </w:t>
      </w:r>
      <w:r w:rsidR="004172B2" w:rsidRPr="004172B2">
        <w:rPr>
          <w:rFonts w:ascii="Times New Roman" w:hAnsi="Times New Roman" w:cs="Times New Roman"/>
          <w:sz w:val="28"/>
          <w:szCs w:val="28"/>
        </w:rPr>
        <w:t>консультантів, наприклад Міжнародна рада інститутів управлінського консультування, Європейська Федерація асоціацій консультантів з економіки і управління та ін.</w:t>
      </w:r>
    </w:p>
    <w:p w:rsidR="00A67833" w:rsidRPr="00A67833" w:rsidRDefault="00A67833" w:rsidP="00D81CB7">
      <w:pPr>
        <w:widowControl w:val="0"/>
        <w:tabs>
          <w:tab w:val="left" w:pos="851"/>
        </w:tabs>
        <w:spacing w:after="0" w:line="360" w:lineRule="auto"/>
        <w:ind w:firstLine="567"/>
        <w:jc w:val="both"/>
        <w:rPr>
          <w:rFonts w:ascii="Times New Roman" w:hAnsi="Times New Roman" w:cs="Times New Roman"/>
          <w:sz w:val="28"/>
          <w:szCs w:val="28"/>
        </w:rPr>
      </w:pPr>
      <w:r w:rsidRPr="00A67833">
        <w:rPr>
          <w:rFonts w:ascii="Times New Roman" w:hAnsi="Times New Roman" w:cs="Times New Roman"/>
          <w:sz w:val="28"/>
          <w:szCs w:val="28"/>
        </w:rPr>
        <w:t xml:space="preserve">Порівнюючи досвід іноземних країн, варто </w:t>
      </w:r>
      <w:r w:rsidR="004172B2">
        <w:rPr>
          <w:rFonts w:ascii="Times New Roman" w:hAnsi="Times New Roman" w:cs="Times New Roman"/>
          <w:sz w:val="28"/>
          <w:szCs w:val="28"/>
        </w:rPr>
        <w:t>зазначити</w:t>
      </w:r>
      <w:r w:rsidRPr="00A67833">
        <w:rPr>
          <w:rFonts w:ascii="Times New Roman" w:hAnsi="Times New Roman" w:cs="Times New Roman"/>
          <w:sz w:val="28"/>
          <w:szCs w:val="28"/>
        </w:rPr>
        <w:t xml:space="preserve">, що в Україні теж </w:t>
      </w:r>
      <w:r w:rsidRPr="00A67833">
        <w:rPr>
          <w:rFonts w:ascii="Times New Roman" w:hAnsi="Times New Roman" w:cs="Times New Roman"/>
          <w:sz w:val="28"/>
          <w:szCs w:val="28"/>
        </w:rPr>
        <w:lastRenderedPageBreak/>
        <w:t>розпочалась робот</w:t>
      </w:r>
      <w:r w:rsidR="004172B2">
        <w:rPr>
          <w:rFonts w:ascii="Times New Roman" w:hAnsi="Times New Roman" w:cs="Times New Roman"/>
          <w:sz w:val="28"/>
          <w:szCs w:val="28"/>
        </w:rPr>
        <w:t>а</w:t>
      </w:r>
      <w:r w:rsidRPr="00A67833">
        <w:rPr>
          <w:rFonts w:ascii="Times New Roman" w:hAnsi="Times New Roman" w:cs="Times New Roman"/>
          <w:sz w:val="28"/>
          <w:szCs w:val="28"/>
        </w:rPr>
        <w:t xml:space="preserve"> із професійного становлення політичного консалтингу, і наразі ефективно діє Асоціація політичних консультантів України</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68</w:t>
      </w:r>
      <w:r w:rsidR="000A2080" w:rsidRPr="00AF650F">
        <w:rPr>
          <w:rFonts w:ascii="Times New Roman" w:hAnsi="Times New Roman" w:cs="Times New Roman"/>
          <w:sz w:val="28"/>
          <w:szCs w:val="28"/>
        </w:rPr>
        <w:t>]</w:t>
      </w:r>
      <w:r w:rsidRPr="00A67833">
        <w:rPr>
          <w:rFonts w:ascii="Times New Roman" w:hAnsi="Times New Roman" w:cs="Times New Roman"/>
          <w:sz w:val="28"/>
          <w:szCs w:val="28"/>
        </w:rPr>
        <w:t>.</w:t>
      </w:r>
    </w:p>
    <w:p w:rsidR="00A67833" w:rsidRPr="003E50AF" w:rsidRDefault="00A67833" w:rsidP="00D81CB7">
      <w:pPr>
        <w:widowControl w:val="0"/>
        <w:tabs>
          <w:tab w:val="left" w:pos="851"/>
        </w:tabs>
        <w:spacing w:after="0" w:line="360" w:lineRule="auto"/>
        <w:ind w:firstLine="567"/>
        <w:jc w:val="both"/>
        <w:rPr>
          <w:rFonts w:ascii="Times New Roman" w:hAnsi="Times New Roman" w:cs="Times New Roman"/>
          <w:sz w:val="28"/>
          <w:szCs w:val="28"/>
        </w:rPr>
      </w:pPr>
      <w:r w:rsidRPr="00A67833">
        <w:rPr>
          <w:rFonts w:ascii="Times New Roman" w:hAnsi="Times New Roman" w:cs="Times New Roman"/>
          <w:sz w:val="28"/>
          <w:szCs w:val="28"/>
        </w:rPr>
        <w:t xml:space="preserve">Надалі спробуємо порівняти такі організації, та виявити їх вектори розвитку і </w:t>
      </w:r>
      <w:r w:rsidRPr="003E50AF">
        <w:rPr>
          <w:rFonts w:ascii="Times New Roman" w:hAnsi="Times New Roman" w:cs="Times New Roman"/>
          <w:sz w:val="28"/>
          <w:szCs w:val="28"/>
        </w:rPr>
        <w:t>досягнення</w:t>
      </w:r>
      <w:r w:rsidR="00113133">
        <w:rPr>
          <w:rFonts w:ascii="Times New Roman" w:hAnsi="Times New Roman" w:cs="Times New Roman"/>
          <w:sz w:val="28"/>
          <w:szCs w:val="28"/>
        </w:rPr>
        <w:t xml:space="preserve"> (додаток Б)</w:t>
      </w:r>
      <w:r w:rsidRPr="003E50AF">
        <w:rPr>
          <w:rFonts w:ascii="Times New Roman" w:hAnsi="Times New Roman" w:cs="Times New Roman"/>
          <w:sz w:val="28"/>
          <w:szCs w:val="28"/>
        </w:rPr>
        <w:t xml:space="preserve">. </w:t>
      </w:r>
    </w:p>
    <w:p w:rsidR="0005313B" w:rsidRPr="003E50AF" w:rsidRDefault="004172B2" w:rsidP="00D81CB7">
      <w:pPr>
        <w:widowControl w:val="0"/>
        <w:tabs>
          <w:tab w:val="left" w:pos="851"/>
        </w:tabs>
        <w:spacing w:after="0" w:line="360" w:lineRule="auto"/>
        <w:ind w:firstLine="567"/>
        <w:jc w:val="both"/>
        <w:rPr>
          <w:rFonts w:ascii="Times New Roman" w:hAnsi="Times New Roman" w:cs="Times New Roman"/>
          <w:color w:val="0D0D0D"/>
          <w:sz w:val="28"/>
          <w:szCs w:val="28"/>
          <w:shd w:val="clear" w:color="auto" w:fill="FFFFFF"/>
        </w:rPr>
      </w:pPr>
      <w:r w:rsidRPr="003E50AF">
        <w:rPr>
          <w:rFonts w:ascii="Times New Roman" w:hAnsi="Times New Roman" w:cs="Times New Roman"/>
          <w:sz w:val="28"/>
          <w:szCs w:val="28"/>
        </w:rPr>
        <w:t>Міжнародна асоціація політичних консультантів (</w:t>
      </w:r>
      <w:r w:rsidRPr="003E50AF">
        <w:rPr>
          <w:rFonts w:ascii="Times New Roman" w:hAnsi="Times New Roman" w:cs="Times New Roman"/>
          <w:sz w:val="28"/>
          <w:szCs w:val="28"/>
          <w:lang w:val="en-US"/>
        </w:rPr>
        <w:t>International</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Association</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of</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political</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consultants</w:t>
      </w:r>
      <w:r w:rsidR="00341513">
        <w:rPr>
          <w:rFonts w:ascii="Times New Roman" w:hAnsi="Times New Roman" w:cs="Times New Roman"/>
          <w:sz w:val="28"/>
          <w:szCs w:val="28"/>
        </w:rPr>
        <w:t xml:space="preserve"> (</w:t>
      </w:r>
      <w:r w:rsidR="00341513">
        <w:rPr>
          <w:rFonts w:ascii="Times New Roman" w:hAnsi="Times New Roman" w:cs="Times New Roman"/>
          <w:sz w:val="28"/>
          <w:szCs w:val="28"/>
          <w:lang w:val="en-US"/>
        </w:rPr>
        <w:t>IAPC</w:t>
      </w:r>
      <w:r w:rsidRPr="00AF650F">
        <w:rPr>
          <w:rFonts w:ascii="Times New Roman" w:hAnsi="Times New Roman" w:cs="Times New Roman"/>
          <w:sz w:val="28"/>
          <w:szCs w:val="28"/>
        </w:rPr>
        <w:t>)</w:t>
      </w:r>
      <w:r w:rsidR="00F07447" w:rsidRPr="003E50AF">
        <w:rPr>
          <w:rFonts w:ascii="Times New Roman" w:hAnsi="Times New Roman" w:cs="Times New Roman"/>
          <w:sz w:val="28"/>
          <w:szCs w:val="28"/>
        </w:rPr>
        <w:t>,</w:t>
      </w:r>
      <w:r w:rsidR="00F07447" w:rsidRPr="003E50AF">
        <w:rPr>
          <w:rFonts w:ascii="Times New Roman" w:hAnsi="Times New Roman" w:cs="Times New Roman"/>
          <w:color w:val="000000"/>
          <w:sz w:val="28"/>
          <w:szCs w:val="28"/>
        </w:rPr>
        <w:t xml:space="preserve"> заснована 1968 р., до неї увійшли представники 20 країн;</w:t>
      </w:r>
      <w:r w:rsidR="0005313B" w:rsidRPr="003E50AF">
        <w:rPr>
          <w:rFonts w:ascii="Times New Roman" w:hAnsi="Times New Roman" w:cs="Times New Roman"/>
          <w:color w:val="0D0D0D"/>
          <w:sz w:val="28"/>
          <w:szCs w:val="28"/>
          <w:shd w:val="clear" w:color="auto" w:fill="FFFFFF"/>
        </w:rPr>
        <w:t xml:space="preserve"> є міжнародною організацією, яка об'єднує політичних консультантів з усього світу. Основна мета IAPC полягає в підтримці співробітництва та обміну досвідом між фахівцями у сфері політичного консультування. Організація сприяє розвитку професійних навичок своїх членів, організовує конференції, семінари та інші заходи для обміну знаннями та ідеями. Крім того, IAPC сприяє підвищенню стандартів етики та професійної поведінки серед своїх членів та сприяє розвитку галузі політичного консультування в цілому</w:t>
      </w:r>
      <w:r w:rsidR="000A2080">
        <w:rPr>
          <w:rFonts w:ascii="Times New Roman" w:hAnsi="Times New Roman" w:cs="Times New Roman"/>
          <w:color w:val="0D0D0D"/>
          <w:sz w:val="28"/>
          <w:szCs w:val="28"/>
          <w:shd w:val="clear" w:color="auto" w:fill="FFFFFF"/>
        </w:rPr>
        <w:t xml:space="preserve"> </w:t>
      </w:r>
      <w:r w:rsidR="000A2080" w:rsidRPr="00AF650F">
        <w:rPr>
          <w:rFonts w:ascii="Times New Roman" w:hAnsi="Times New Roman" w:cs="Times New Roman"/>
          <w:color w:val="0D0D0D"/>
          <w:sz w:val="28"/>
          <w:szCs w:val="28"/>
          <w:shd w:val="clear" w:color="auto" w:fill="FFFFFF"/>
        </w:rPr>
        <w:t>[</w:t>
      </w:r>
      <w:r w:rsidR="000A2080">
        <w:rPr>
          <w:rFonts w:ascii="Times New Roman" w:hAnsi="Times New Roman" w:cs="Times New Roman"/>
          <w:color w:val="0D0D0D"/>
          <w:sz w:val="28"/>
          <w:szCs w:val="28"/>
          <w:shd w:val="clear" w:color="auto" w:fill="FFFFFF"/>
        </w:rPr>
        <w:t>73</w:t>
      </w:r>
      <w:r w:rsidR="000A2080" w:rsidRPr="00AF650F">
        <w:rPr>
          <w:rFonts w:ascii="Times New Roman" w:hAnsi="Times New Roman" w:cs="Times New Roman"/>
          <w:color w:val="0D0D0D"/>
          <w:sz w:val="28"/>
          <w:szCs w:val="28"/>
          <w:shd w:val="clear" w:color="auto" w:fill="FFFFFF"/>
        </w:rPr>
        <w:t>]</w:t>
      </w:r>
      <w:r w:rsidR="0005313B" w:rsidRPr="003E50AF">
        <w:rPr>
          <w:rFonts w:ascii="Times New Roman" w:hAnsi="Times New Roman" w:cs="Times New Roman"/>
          <w:color w:val="0D0D0D"/>
          <w:sz w:val="28"/>
          <w:szCs w:val="28"/>
          <w:shd w:val="clear" w:color="auto" w:fill="FFFFFF"/>
        </w:rPr>
        <w:t>.</w:t>
      </w:r>
    </w:p>
    <w:p w:rsidR="00F31E14" w:rsidRPr="003E50AF" w:rsidRDefault="004172B2" w:rsidP="00D81CB7">
      <w:pPr>
        <w:widowControl w:val="0"/>
        <w:tabs>
          <w:tab w:val="left" w:pos="851"/>
        </w:tabs>
        <w:spacing w:after="0" w:line="360" w:lineRule="auto"/>
        <w:ind w:firstLine="567"/>
        <w:jc w:val="both"/>
        <w:rPr>
          <w:rFonts w:ascii="Times New Roman" w:hAnsi="Times New Roman" w:cs="Times New Roman"/>
          <w:sz w:val="28"/>
          <w:szCs w:val="28"/>
        </w:rPr>
      </w:pPr>
      <w:r w:rsidRPr="003E50AF">
        <w:rPr>
          <w:rFonts w:ascii="Times New Roman" w:hAnsi="Times New Roman" w:cs="Times New Roman"/>
          <w:sz w:val="28"/>
          <w:szCs w:val="28"/>
        </w:rPr>
        <w:t>Європейська асоціація політичних консультантів (</w:t>
      </w:r>
      <w:r w:rsidRPr="003E50AF">
        <w:rPr>
          <w:rFonts w:ascii="Times New Roman" w:hAnsi="Times New Roman" w:cs="Times New Roman"/>
          <w:sz w:val="28"/>
          <w:szCs w:val="28"/>
          <w:lang w:val="en-US"/>
        </w:rPr>
        <w:t>European</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Association</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of</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political</w:t>
      </w:r>
      <w:r w:rsidRPr="00AF650F">
        <w:rPr>
          <w:rFonts w:ascii="Times New Roman" w:hAnsi="Times New Roman" w:cs="Times New Roman"/>
          <w:sz w:val="28"/>
          <w:szCs w:val="28"/>
        </w:rPr>
        <w:t xml:space="preserve"> </w:t>
      </w:r>
      <w:r w:rsidRPr="003E50AF">
        <w:rPr>
          <w:rFonts w:ascii="Times New Roman" w:hAnsi="Times New Roman" w:cs="Times New Roman"/>
          <w:sz w:val="28"/>
          <w:szCs w:val="28"/>
          <w:lang w:val="en-US"/>
        </w:rPr>
        <w:t>consultants</w:t>
      </w:r>
      <w:r w:rsidR="00341513" w:rsidRPr="00AF650F">
        <w:rPr>
          <w:rFonts w:ascii="Times New Roman" w:hAnsi="Times New Roman" w:cs="Times New Roman"/>
          <w:sz w:val="28"/>
          <w:szCs w:val="28"/>
        </w:rPr>
        <w:t xml:space="preserve"> (</w:t>
      </w:r>
      <w:r w:rsidR="00341513">
        <w:rPr>
          <w:rFonts w:ascii="Times New Roman" w:hAnsi="Times New Roman" w:cs="Times New Roman"/>
          <w:sz w:val="28"/>
          <w:szCs w:val="28"/>
          <w:lang w:val="en-US"/>
        </w:rPr>
        <w:t>EAPC</w:t>
      </w:r>
      <w:r w:rsidRPr="00AF650F">
        <w:rPr>
          <w:rFonts w:ascii="Times New Roman" w:hAnsi="Times New Roman" w:cs="Times New Roman"/>
          <w:sz w:val="28"/>
          <w:szCs w:val="28"/>
        </w:rPr>
        <w:t>)</w:t>
      </w:r>
      <w:r w:rsidR="00F07447" w:rsidRPr="003E50AF">
        <w:rPr>
          <w:rFonts w:ascii="Times New Roman" w:hAnsi="Times New Roman" w:cs="Times New Roman"/>
          <w:sz w:val="28"/>
          <w:szCs w:val="28"/>
        </w:rPr>
        <w:t>,</w:t>
      </w:r>
      <w:r w:rsidR="00F07447" w:rsidRPr="003E50AF">
        <w:rPr>
          <w:rFonts w:ascii="Times New Roman" w:hAnsi="Times New Roman" w:cs="Times New Roman"/>
          <w:color w:val="000000"/>
          <w:sz w:val="28"/>
          <w:szCs w:val="28"/>
        </w:rPr>
        <w:t xml:space="preserve"> заснована 1996 р. у Відні;</w:t>
      </w:r>
      <w:r w:rsidR="007D3166" w:rsidRPr="003E50AF">
        <w:rPr>
          <w:rFonts w:ascii="Times New Roman" w:hAnsi="Times New Roman" w:cs="Times New Roman"/>
          <w:color w:val="000000"/>
          <w:sz w:val="28"/>
          <w:szCs w:val="28"/>
        </w:rPr>
        <w:t xml:space="preserve"> </w:t>
      </w:r>
      <w:r w:rsidR="00F31E14" w:rsidRPr="003E50AF">
        <w:rPr>
          <w:rFonts w:ascii="Times New Roman" w:hAnsi="Times New Roman" w:cs="Times New Roman"/>
          <w:sz w:val="28"/>
          <w:szCs w:val="28"/>
        </w:rPr>
        <w:t xml:space="preserve">EAPC </w:t>
      </w:r>
      <w:r w:rsidR="007D3166" w:rsidRPr="003E50AF">
        <w:rPr>
          <w:rFonts w:ascii="Times New Roman" w:hAnsi="Times New Roman" w:cs="Times New Roman"/>
          <w:sz w:val="28"/>
          <w:szCs w:val="28"/>
        </w:rPr>
        <w:t xml:space="preserve">- </w:t>
      </w:r>
      <w:r w:rsidR="00F31E14" w:rsidRPr="003E50AF">
        <w:rPr>
          <w:rFonts w:ascii="Times New Roman" w:hAnsi="Times New Roman" w:cs="Times New Roman"/>
          <w:sz w:val="28"/>
          <w:szCs w:val="28"/>
        </w:rPr>
        <w:t>глобальне об'єднання, яке забезпечує представництво студентів, які вивчають політичні науки, та сприяє обміну знаннями та досвідом у галузі політичного консультування</w:t>
      </w:r>
      <w:r w:rsidR="007D3166" w:rsidRPr="003E50AF">
        <w:rPr>
          <w:rFonts w:ascii="Times New Roman" w:hAnsi="Times New Roman" w:cs="Times New Roman"/>
          <w:sz w:val="28"/>
          <w:szCs w:val="28"/>
        </w:rPr>
        <w:t xml:space="preserve">, на сьогодні </w:t>
      </w:r>
      <w:r w:rsidR="00F31E14" w:rsidRPr="003E50AF">
        <w:rPr>
          <w:rFonts w:ascii="Times New Roman" w:hAnsi="Times New Roman" w:cs="Times New Roman"/>
          <w:sz w:val="28"/>
          <w:szCs w:val="28"/>
        </w:rPr>
        <w:t xml:space="preserve">стала важливим форумом для політичних консультантів у Європі. Вона проводить щорічні заходи, такі як </w:t>
      </w:r>
      <w:r w:rsidR="000A2080">
        <w:rPr>
          <w:rFonts w:ascii="Times New Roman" w:hAnsi="Times New Roman" w:cs="Times New Roman"/>
          <w:sz w:val="28"/>
          <w:szCs w:val="28"/>
        </w:rPr>
        <w:t>«</w:t>
      </w:r>
      <w:r w:rsidR="00F31E14" w:rsidRPr="003E50AF">
        <w:rPr>
          <w:rFonts w:ascii="Times New Roman" w:hAnsi="Times New Roman" w:cs="Times New Roman"/>
          <w:sz w:val="28"/>
          <w:szCs w:val="28"/>
        </w:rPr>
        <w:t>Європейський день політичних консультантів</w:t>
      </w:r>
      <w:r w:rsidR="000A2080">
        <w:rPr>
          <w:rFonts w:ascii="Times New Roman" w:hAnsi="Times New Roman" w:cs="Times New Roman"/>
          <w:sz w:val="28"/>
          <w:szCs w:val="28"/>
        </w:rPr>
        <w:t>»</w:t>
      </w:r>
      <w:r w:rsidR="00F31E14" w:rsidRPr="003E50AF">
        <w:rPr>
          <w:rFonts w:ascii="Times New Roman" w:hAnsi="Times New Roman" w:cs="Times New Roman"/>
          <w:sz w:val="28"/>
          <w:szCs w:val="28"/>
        </w:rPr>
        <w:t>, спрямовані на розвиток професійної спільноти</w:t>
      </w:r>
      <w:r w:rsidR="000F6525" w:rsidRPr="00AF650F">
        <w:rPr>
          <w:rFonts w:ascii="Times New Roman" w:hAnsi="Times New Roman" w:cs="Times New Roman"/>
          <w:sz w:val="28"/>
          <w:szCs w:val="28"/>
          <w:lang w:val="ru-RU"/>
        </w:rPr>
        <w:t xml:space="preserve"> </w:t>
      </w:r>
      <w:r w:rsidR="000F6525" w:rsidRPr="003E50AF">
        <w:rPr>
          <w:rFonts w:ascii="Times New Roman" w:hAnsi="Times New Roman" w:cs="Times New Roman"/>
          <w:sz w:val="28"/>
          <w:szCs w:val="28"/>
        </w:rPr>
        <w:t>щороку в різних країнах Європи.</w:t>
      </w:r>
      <w:r w:rsidR="003E50AF" w:rsidRPr="003E50AF">
        <w:rPr>
          <w:rFonts w:ascii="Times New Roman" w:hAnsi="Times New Roman" w:cs="Times New Roman"/>
          <w:sz w:val="28"/>
          <w:szCs w:val="28"/>
        </w:rPr>
        <w:t xml:space="preserve"> </w:t>
      </w:r>
      <w:r w:rsidR="00F31E14" w:rsidRPr="003E50AF">
        <w:rPr>
          <w:rFonts w:ascii="Times New Roman" w:hAnsi="Times New Roman" w:cs="Times New Roman"/>
          <w:sz w:val="28"/>
          <w:szCs w:val="28"/>
        </w:rPr>
        <w:t>Одним із основних завдань EAPC є сприяння розвитку демократії шляхом підтримки професійних стандартів та етичних принципів у сфері політичного консультування</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lang w:val="ru-RU"/>
        </w:rPr>
        <w:t>[</w:t>
      </w:r>
      <w:r w:rsidR="000A2080">
        <w:rPr>
          <w:rFonts w:ascii="Times New Roman" w:hAnsi="Times New Roman" w:cs="Times New Roman"/>
          <w:sz w:val="28"/>
          <w:szCs w:val="28"/>
        </w:rPr>
        <w:t>75</w:t>
      </w:r>
      <w:r w:rsidR="000A2080" w:rsidRPr="00AF650F">
        <w:rPr>
          <w:rFonts w:ascii="Times New Roman" w:hAnsi="Times New Roman" w:cs="Times New Roman"/>
          <w:sz w:val="28"/>
          <w:szCs w:val="28"/>
          <w:lang w:val="ru-RU"/>
        </w:rPr>
        <w:t>]</w:t>
      </w:r>
      <w:r w:rsidR="003E50AF" w:rsidRPr="003E50AF">
        <w:rPr>
          <w:rFonts w:ascii="Times New Roman" w:hAnsi="Times New Roman" w:cs="Times New Roman"/>
          <w:sz w:val="28"/>
          <w:szCs w:val="28"/>
        </w:rPr>
        <w:t>.</w:t>
      </w:r>
    </w:p>
    <w:p w:rsidR="00AD3557" w:rsidRPr="000A2080" w:rsidRDefault="004172B2" w:rsidP="00D81CB7">
      <w:pPr>
        <w:widowControl w:val="0"/>
        <w:tabs>
          <w:tab w:val="left" w:pos="851"/>
        </w:tabs>
        <w:spacing w:after="0" w:line="360" w:lineRule="auto"/>
        <w:ind w:firstLine="567"/>
        <w:jc w:val="both"/>
        <w:rPr>
          <w:rFonts w:ascii="Times New Roman" w:hAnsi="Times New Roman" w:cs="Times New Roman"/>
          <w:sz w:val="28"/>
          <w:szCs w:val="28"/>
        </w:rPr>
      </w:pPr>
      <w:r w:rsidRPr="008C522D">
        <w:rPr>
          <w:rFonts w:ascii="Times New Roman" w:hAnsi="Times New Roman" w:cs="Times New Roman"/>
          <w:sz w:val="28"/>
          <w:szCs w:val="28"/>
        </w:rPr>
        <w:t>Асоціації професійних консультантів Великобританії (</w:t>
      </w:r>
      <w:r w:rsidRPr="008C522D">
        <w:rPr>
          <w:rFonts w:ascii="Times New Roman" w:hAnsi="Times New Roman" w:cs="Times New Roman"/>
          <w:sz w:val="28"/>
          <w:szCs w:val="28"/>
          <w:lang w:val="en-US"/>
        </w:rPr>
        <w:t>The</w:t>
      </w:r>
      <w:r w:rsidRPr="00AF650F">
        <w:rPr>
          <w:rFonts w:ascii="Times New Roman" w:hAnsi="Times New Roman" w:cs="Times New Roman"/>
          <w:sz w:val="28"/>
          <w:szCs w:val="28"/>
        </w:rPr>
        <w:t xml:space="preserve"> </w:t>
      </w:r>
      <w:r w:rsidRPr="008C522D">
        <w:rPr>
          <w:rFonts w:ascii="Times New Roman" w:hAnsi="Times New Roman" w:cs="Times New Roman"/>
          <w:sz w:val="28"/>
          <w:szCs w:val="28"/>
          <w:lang w:val="en-US"/>
        </w:rPr>
        <w:t>Association</w:t>
      </w:r>
      <w:r w:rsidR="00D80B1B" w:rsidRPr="00AF650F">
        <w:rPr>
          <w:rFonts w:ascii="Times New Roman" w:hAnsi="Times New Roman" w:cs="Times New Roman"/>
          <w:sz w:val="28"/>
          <w:szCs w:val="28"/>
        </w:rPr>
        <w:t xml:space="preserve"> </w:t>
      </w:r>
      <w:r w:rsidRPr="008C522D">
        <w:rPr>
          <w:rFonts w:ascii="Times New Roman" w:hAnsi="Times New Roman" w:cs="Times New Roman"/>
          <w:sz w:val="28"/>
          <w:szCs w:val="28"/>
          <w:lang w:val="en-US"/>
        </w:rPr>
        <w:t>of</w:t>
      </w:r>
      <w:r w:rsidRPr="00AF650F">
        <w:rPr>
          <w:rFonts w:ascii="Times New Roman" w:hAnsi="Times New Roman" w:cs="Times New Roman"/>
          <w:sz w:val="28"/>
          <w:szCs w:val="28"/>
        </w:rPr>
        <w:t xml:space="preserve"> </w:t>
      </w:r>
      <w:r w:rsidRPr="008C522D">
        <w:rPr>
          <w:rFonts w:ascii="Times New Roman" w:hAnsi="Times New Roman" w:cs="Times New Roman"/>
          <w:sz w:val="28"/>
          <w:szCs w:val="28"/>
          <w:lang w:val="en-US"/>
        </w:rPr>
        <w:t>Professional</w:t>
      </w:r>
      <w:r w:rsidRPr="00AF650F">
        <w:rPr>
          <w:rFonts w:ascii="Times New Roman" w:hAnsi="Times New Roman" w:cs="Times New Roman"/>
          <w:sz w:val="28"/>
          <w:szCs w:val="28"/>
        </w:rPr>
        <w:t xml:space="preserve"> </w:t>
      </w:r>
      <w:r w:rsidRPr="008C522D">
        <w:rPr>
          <w:rFonts w:ascii="Times New Roman" w:hAnsi="Times New Roman" w:cs="Times New Roman"/>
          <w:sz w:val="28"/>
          <w:szCs w:val="28"/>
          <w:lang w:val="en-US"/>
        </w:rPr>
        <w:t>Political</w:t>
      </w:r>
      <w:r w:rsidRPr="00AF650F">
        <w:rPr>
          <w:rFonts w:ascii="Times New Roman" w:hAnsi="Times New Roman" w:cs="Times New Roman"/>
          <w:sz w:val="28"/>
          <w:szCs w:val="28"/>
        </w:rPr>
        <w:t xml:space="preserve"> </w:t>
      </w:r>
      <w:r w:rsidRPr="008C522D">
        <w:rPr>
          <w:rFonts w:ascii="Times New Roman" w:hAnsi="Times New Roman" w:cs="Times New Roman"/>
          <w:sz w:val="28"/>
          <w:szCs w:val="28"/>
          <w:lang w:val="en-US"/>
        </w:rPr>
        <w:t>Consultants</w:t>
      </w:r>
      <w:r w:rsidR="00341513" w:rsidRPr="00AF650F">
        <w:rPr>
          <w:rFonts w:ascii="Times New Roman" w:hAnsi="Times New Roman" w:cs="Times New Roman"/>
          <w:sz w:val="28"/>
          <w:szCs w:val="28"/>
        </w:rPr>
        <w:t xml:space="preserve"> (</w:t>
      </w:r>
      <w:r w:rsidR="00341513">
        <w:rPr>
          <w:rFonts w:ascii="Times New Roman" w:hAnsi="Times New Roman" w:cs="Times New Roman"/>
          <w:sz w:val="28"/>
          <w:szCs w:val="28"/>
          <w:lang w:val="en-US"/>
        </w:rPr>
        <w:t>APPC</w:t>
      </w:r>
      <w:r w:rsidRPr="00AF650F">
        <w:rPr>
          <w:rFonts w:ascii="Times New Roman" w:hAnsi="Times New Roman" w:cs="Times New Roman"/>
          <w:sz w:val="28"/>
          <w:szCs w:val="28"/>
        </w:rPr>
        <w:t>)</w:t>
      </w:r>
      <w:r w:rsidR="00AD3557" w:rsidRPr="008C522D">
        <w:rPr>
          <w:rFonts w:ascii="Times New Roman" w:hAnsi="Times New Roman" w:cs="Times New Roman"/>
          <w:sz w:val="28"/>
          <w:szCs w:val="28"/>
        </w:rPr>
        <w:t>, заснована 1994 р., на сьогодні включає понад 80 організацій; має одну з найкращих етичних репутацій у світі, надає велику увагу дотримання Кодексу поведінки APPC. Асоціація сприяє розвитку експертизи серед своїх членів через мережу, навчання та ініціативи з обміну знаннями</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rPr>
        <w:t>[</w:t>
      </w:r>
      <w:r w:rsidR="000A2080">
        <w:rPr>
          <w:rFonts w:ascii="Times New Roman" w:hAnsi="Times New Roman" w:cs="Times New Roman"/>
          <w:sz w:val="28"/>
          <w:szCs w:val="28"/>
        </w:rPr>
        <w:t>72</w:t>
      </w:r>
      <w:r w:rsidR="000A2080" w:rsidRPr="00AF650F">
        <w:rPr>
          <w:rFonts w:ascii="Times New Roman" w:hAnsi="Times New Roman" w:cs="Times New Roman"/>
          <w:sz w:val="28"/>
          <w:szCs w:val="28"/>
        </w:rPr>
        <w:t>]</w:t>
      </w:r>
      <w:r w:rsidR="000A2080">
        <w:rPr>
          <w:rFonts w:ascii="Times New Roman" w:hAnsi="Times New Roman" w:cs="Times New Roman"/>
          <w:sz w:val="28"/>
          <w:szCs w:val="28"/>
        </w:rPr>
        <w:t>.</w:t>
      </w:r>
    </w:p>
    <w:p w:rsidR="00FF5287" w:rsidRPr="00FF5287" w:rsidRDefault="00AD3557" w:rsidP="00D81CB7">
      <w:pPr>
        <w:widowControl w:val="0"/>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Активно працює в освітньому напрямі, створено онлайн-навчальний модуль </w:t>
      </w:r>
      <w:r w:rsidRPr="00FF5287">
        <w:rPr>
          <w:rFonts w:ascii="Times New Roman" w:hAnsi="Times New Roman" w:cs="Times New Roman"/>
          <w:sz w:val="28"/>
          <w:szCs w:val="28"/>
        </w:rPr>
        <w:t>для очних сесій, створено також комітет молодих консультантів (до 30</w:t>
      </w:r>
      <w:r w:rsidR="00D80B1B">
        <w:rPr>
          <w:rFonts w:ascii="Times New Roman" w:hAnsi="Times New Roman" w:cs="Times New Roman"/>
          <w:sz w:val="28"/>
          <w:szCs w:val="28"/>
        </w:rPr>
        <w:t xml:space="preserve"> </w:t>
      </w:r>
      <w:r w:rsidRPr="00FF5287">
        <w:rPr>
          <w:rFonts w:ascii="Times New Roman" w:hAnsi="Times New Roman" w:cs="Times New Roman"/>
          <w:sz w:val="28"/>
          <w:szCs w:val="28"/>
        </w:rPr>
        <w:t xml:space="preserve">років), що </w:t>
      </w:r>
      <w:r w:rsidRPr="00FF5287">
        <w:rPr>
          <w:rFonts w:ascii="Times New Roman" w:hAnsi="Times New Roman" w:cs="Times New Roman"/>
          <w:sz w:val="28"/>
          <w:szCs w:val="28"/>
        </w:rPr>
        <w:lastRenderedPageBreak/>
        <w:t xml:space="preserve">дозволяє здійснювати їх підтримку у професійному зростанні. </w:t>
      </w:r>
    </w:p>
    <w:p w:rsidR="00FF5287" w:rsidRPr="00FF5287" w:rsidRDefault="004172B2" w:rsidP="00D81CB7">
      <w:pPr>
        <w:widowControl w:val="0"/>
        <w:tabs>
          <w:tab w:val="left" w:pos="851"/>
        </w:tabs>
        <w:spacing w:after="0" w:line="360" w:lineRule="auto"/>
        <w:ind w:firstLine="567"/>
        <w:jc w:val="both"/>
        <w:rPr>
          <w:rFonts w:ascii="Times New Roman" w:hAnsi="Times New Roman" w:cs="Times New Roman"/>
          <w:sz w:val="28"/>
          <w:szCs w:val="28"/>
        </w:rPr>
      </w:pPr>
      <w:r w:rsidRPr="00FF5287">
        <w:rPr>
          <w:rFonts w:ascii="Times New Roman" w:hAnsi="Times New Roman" w:cs="Times New Roman"/>
          <w:sz w:val="28"/>
          <w:szCs w:val="28"/>
        </w:rPr>
        <w:t>Американська асоціація політичних консультантів (</w:t>
      </w:r>
      <w:r w:rsidRPr="00FF5287">
        <w:rPr>
          <w:rFonts w:ascii="Times New Roman" w:hAnsi="Times New Roman" w:cs="Times New Roman"/>
          <w:sz w:val="28"/>
          <w:szCs w:val="28"/>
          <w:lang w:val="en-US"/>
        </w:rPr>
        <w:t>American</w:t>
      </w:r>
      <w:r w:rsidRPr="00AF650F">
        <w:rPr>
          <w:rFonts w:ascii="Times New Roman" w:hAnsi="Times New Roman" w:cs="Times New Roman"/>
          <w:sz w:val="28"/>
          <w:szCs w:val="28"/>
        </w:rPr>
        <w:t xml:space="preserve"> </w:t>
      </w:r>
      <w:r w:rsidRPr="00FF5287">
        <w:rPr>
          <w:rFonts w:ascii="Times New Roman" w:hAnsi="Times New Roman" w:cs="Times New Roman"/>
          <w:sz w:val="28"/>
          <w:szCs w:val="28"/>
          <w:lang w:val="en-US"/>
        </w:rPr>
        <w:t>Association</w:t>
      </w:r>
      <w:r w:rsidRPr="00AF650F">
        <w:rPr>
          <w:rFonts w:ascii="Times New Roman" w:hAnsi="Times New Roman" w:cs="Times New Roman"/>
          <w:sz w:val="28"/>
          <w:szCs w:val="28"/>
        </w:rPr>
        <w:t xml:space="preserve"> </w:t>
      </w:r>
      <w:r w:rsidRPr="00FF5287">
        <w:rPr>
          <w:rFonts w:ascii="Times New Roman" w:hAnsi="Times New Roman" w:cs="Times New Roman"/>
          <w:sz w:val="28"/>
          <w:szCs w:val="28"/>
          <w:lang w:val="en-US"/>
        </w:rPr>
        <w:t>of</w:t>
      </w:r>
      <w:r w:rsidRPr="00AF650F">
        <w:rPr>
          <w:rFonts w:ascii="Times New Roman" w:hAnsi="Times New Roman" w:cs="Times New Roman"/>
          <w:sz w:val="28"/>
          <w:szCs w:val="28"/>
        </w:rPr>
        <w:t xml:space="preserve"> </w:t>
      </w:r>
      <w:r w:rsidRPr="00FF5287">
        <w:rPr>
          <w:rFonts w:ascii="Times New Roman" w:hAnsi="Times New Roman" w:cs="Times New Roman"/>
          <w:sz w:val="28"/>
          <w:szCs w:val="28"/>
          <w:lang w:val="en-US"/>
        </w:rPr>
        <w:t>political</w:t>
      </w:r>
      <w:r w:rsidRPr="00AF650F">
        <w:rPr>
          <w:rFonts w:ascii="Times New Roman" w:hAnsi="Times New Roman" w:cs="Times New Roman"/>
          <w:sz w:val="28"/>
          <w:szCs w:val="28"/>
        </w:rPr>
        <w:t xml:space="preserve"> </w:t>
      </w:r>
      <w:r w:rsidRPr="00FF5287">
        <w:rPr>
          <w:rFonts w:ascii="Times New Roman" w:hAnsi="Times New Roman" w:cs="Times New Roman"/>
          <w:sz w:val="28"/>
          <w:szCs w:val="28"/>
          <w:lang w:val="en-US"/>
        </w:rPr>
        <w:t>consultants</w:t>
      </w:r>
      <w:r w:rsidR="00341513" w:rsidRPr="00AF650F">
        <w:rPr>
          <w:rFonts w:ascii="Times New Roman" w:hAnsi="Times New Roman" w:cs="Times New Roman"/>
          <w:sz w:val="28"/>
          <w:szCs w:val="28"/>
        </w:rPr>
        <w:t xml:space="preserve"> (</w:t>
      </w:r>
      <w:r w:rsidR="00341513" w:rsidRPr="00FF5287">
        <w:rPr>
          <w:rFonts w:ascii="Times New Roman" w:hAnsi="Times New Roman" w:cs="Times New Roman"/>
          <w:sz w:val="28"/>
          <w:szCs w:val="28"/>
          <w:lang w:val="en-US"/>
        </w:rPr>
        <w:t>AAPC</w:t>
      </w:r>
      <w:r w:rsidRPr="00FF5287">
        <w:rPr>
          <w:rFonts w:ascii="Times New Roman" w:hAnsi="Times New Roman" w:cs="Times New Roman"/>
          <w:sz w:val="28"/>
          <w:szCs w:val="28"/>
        </w:rPr>
        <w:t>)</w:t>
      </w:r>
      <w:r w:rsidR="00F07447" w:rsidRPr="00FF5287">
        <w:rPr>
          <w:rFonts w:ascii="Times New Roman" w:hAnsi="Times New Roman" w:cs="Times New Roman"/>
          <w:color w:val="000000"/>
          <w:sz w:val="28"/>
          <w:szCs w:val="28"/>
        </w:rPr>
        <w:t>, заснована 1969 р.</w:t>
      </w:r>
      <w:r w:rsidR="00480F58" w:rsidRPr="00FF5287">
        <w:rPr>
          <w:rFonts w:ascii="Times New Roman" w:hAnsi="Times New Roman" w:cs="Times New Roman"/>
          <w:color w:val="000000"/>
          <w:sz w:val="28"/>
          <w:szCs w:val="28"/>
        </w:rPr>
        <w:t xml:space="preserve"> та є </w:t>
      </w:r>
      <w:r w:rsidR="00480F58" w:rsidRPr="00FF5287">
        <w:rPr>
          <w:rFonts w:ascii="Times New Roman" w:hAnsi="Times New Roman" w:cs="Times New Roman"/>
          <w:color w:val="202122"/>
          <w:sz w:val="28"/>
          <w:szCs w:val="28"/>
          <w:shd w:val="clear" w:color="auto" w:fill="FFFFFF"/>
        </w:rPr>
        <w:t>найбільшою у світі організація політичних консультантів, спеціалістів зі зв’язків з громадськістю та спеціалістів із комунікацій.</w:t>
      </w:r>
      <w:r w:rsidR="00285E1C" w:rsidRPr="00FF5287">
        <w:rPr>
          <w:rFonts w:ascii="Times New Roman" w:hAnsi="Times New Roman" w:cs="Times New Roman"/>
          <w:color w:val="202122"/>
          <w:sz w:val="28"/>
          <w:szCs w:val="28"/>
          <w:shd w:val="clear" w:color="auto" w:fill="FFFFFF"/>
        </w:rPr>
        <w:t xml:space="preserve"> </w:t>
      </w:r>
      <w:r w:rsidR="00DD1D92" w:rsidRPr="00FF5287">
        <w:rPr>
          <w:rFonts w:ascii="Times New Roman" w:hAnsi="Times New Roman" w:cs="Times New Roman"/>
          <w:sz w:val="28"/>
          <w:szCs w:val="28"/>
        </w:rPr>
        <w:t>Діяльність AAPC охоплює широкий спектр аспектів політичного консультування, включаючи захист політичної свободи слова, навчання та сприяння взаємодії між політичними консультантами.</w:t>
      </w:r>
      <w:r w:rsidR="00FF5287" w:rsidRPr="00FF5287">
        <w:rPr>
          <w:rFonts w:ascii="Times New Roman" w:hAnsi="Times New Roman" w:cs="Times New Roman"/>
          <w:sz w:val="28"/>
          <w:szCs w:val="28"/>
        </w:rPr>
        <w:t xml:space="preserve"> Зауважимо, що тут запропонований широкий спектр послуг, які можна знайти на трьох різних рівнях: стратеги, які розробляють повідомлення кампанії, її напрямок і комунікацію з виборцями; спеціалісти, які надають такі послуги, як збір коштів, медіабаінг або дослідження опозиції; і постачальники, які надають такі послуги, як веб-розробка або файли виборців. Політичні опитування, пряма поштова розсилка та реклама в ЗМІ становлять лише невелику частину їх комерційних аналогів. Політичний консалтинг виходить за межі штатних і національних кандидатів у Сполучених Штатах, знаходячи прибуткові ринки в ініціативах з голосування, у місцевих конкурсах і на міжнародному ринку виборів</w:t>
      </w:r>
      <w:r w:rsidR="000A2080">
        <w:rPr>
          <w:rFonts w:ascii="Times New Roman" w:hAnsi="Times New Roman" w:cs="Times New Roman"/>
          <w:sz w:val="28"/>
          <w:szCs w:val="28"/>
        </w:rPr>
        <w:t xml:space="preserve"> </w:t>
      </w:r>
      <w:r w:rsidR="000A2080" w:rsidRPr="00AF650F">
        <w:rPr>
          <w:rFonts w:ascii="Times New Roman" w:hAnsi="Times New Roman" w:cs="Times New Roman"/>
          <w:sz w:val="28"/>
          <w:szCs w:val="28"/>
          <w:lang w:val="ru-RU"/>
        </w:rPr>
        <w:t>[</w:t>
      </w:r>
      <w:r w:rsidR="000A2080">
        <w:rPr>
          <w:rFonts w:ascii="Times New Roman" w:hAnsi="Times New Roman" w:cs="Times New Roman"/>
          <w:sz w:val="28"/>
          <w:szCs w:val="28"/>
        </w:rPr>
        <w:t>71</w:t>
      </w:r>
      <w:r w:rsidR="000A2080" w:rsidRPr="00AF650F">
        <w:rPr>
          <w:rFonts w:ascii="Times New Roman" w:hAnsi="Times New Roman" w:cs="Times New Roman"/>
          <w:sz w:val="28"/>
          <w:szCs w:val="28"/>
          <w:lang w:val="ru-RU"/>
        </w:rPr>
        <w:t>]</w:t>
      </w:r>
      <w:r w:rsidR="00FF5287" w:rsidRPr="00FF5287">
        <w:rPr>
          <w:rFonts w:ascii="Times New Roman" w:hAnsi="Times New Roman" w:cs="Times New Roman"/>
          <w:sz w:val="28"/>
          <w:szCs w:val="28"/>
        </w:rPr>
        <w:t xml:space="preserve">. </w:t>
      </w:r>
    </w:p>
    <w:p w:rsidR="000B4A26" w:rsidRPr="000B4A26" w:rsidRDefault="001A16D6" w:rsidP="00D81CB7">
      <w:pPr>
        <w:widowControl w:val="0"/>
        <w:tabs>
          <w:tab w:val="left" w:pos="851"/>
        </w:tabs>
        <w:spacing w:after="0" w:line="360" w:lineRule="auto"/>
        <w:ind w:firstLine="567"/>
        <w:jc w:val="both"/>
        <w:rPr>
          <w:rFonts w:ascii="Times New Roman" w:hAnsi="Times New Roman" w:cs="Times New Roman"/>
          <w:sz w:val="28"/>
          <w:szCs w:val="28"/>
        </w:rPr>
      </w:pPr>
      <w:r w:rsidRPr="000B4A26">
        <w:rPr>
          <w:rFonts w:ascii="Times New Roman" w:hAnsi="Times New Roman" w:cs="Times New Roman"/>
          <w:sz w:val="28"/>
          <w:szCs w:val="28"/>
        </w:rPr>
        <w:t>Діяльність асоціацій загалом схожа за напрямами</w:t>
      </w:r>
      <w:r w:rsidR="00654206" w:rsidRPr="000B4A26">
        <w:rPr>
          <w:rFonts w:ascii="Times New Roman" w:hAnsi="Times New Roman" w:cs="Times New Roman"/>
          <w:sz w:val="28"/>
          <w:szCs w:val="28"/>
        </w:rPr>
        <w:t xml:space="preserve"> діяльності, основою є забезпечення демократичного процесу, підтримка етичних стандартів, просуванні професіоналізму та забезпеченні доброчесності практики політичного консалтингу. </w:t>
      </w:r>
      <w:r w:rsidR="000B4A26" w:rsidRPr="000B4A26">
        <w:rPr>
          <w:rFonts w:ascii="Times New Roman" w:hAnsi="Times New Roman" w:cs="Times New Roman"/>
          <w:sz w:val="28"/>
          <w:szCs w:val="28"/>
        </w:rPr>
        <w:t>По</w:t>
      </w:r>
      <w:r w:rsidRPr="000B4A26">
        <w:rPr>
          <w:rFonts w:ascii="Times New Roman" w:hAnsi="Times New Roman" w:cs="Times New Roman"/>
          <w:sz w:val="28"/>
          <w:szCs w:val="28"/>
        </w:rPr>
        <w:t xml:space="preserve">зитивними елементами є створення професійного нетворкінгу, забезпечення освітніми ресурсами, всі є представниками розвитку демократії, проводять дослідження, заходи, конференції тощо. Цікавий досвід </w:t>
      </w:r>
      <w:r w:rsidRPr="000B4A26">
        <w:rPr>
          <w:rFonts w:ascii="Times New Roman" w:hAnsi="Times New Roman" w:cs="Times New Roman"/>
          <w:color w:val="0D0D0D"/>
          <w:sz w:val="28"/>
          <w:szCs w:val="28"/>
          <w:shd w:val="clear" w:color="auto" w:fill="FFFFFF"/>
          <w:lang w:val="en-US"/>
        </w:rPr>
        <w:t>E</w:t>
      </w:r>
      <w:r w:rsidRPr="000B4A26">
        <w:rPr>
          <w:rFonts w:ascii="Times New Roman" w:hAnsi="Times New Roman" w:cs="Times New Roman"/>
          <w:color w:val="0D0D0D"/>
          <w:sz w:val="28"/>
          <w:szCs w:val="28"/>
          <w:shd w:val="clear" w:color="auto" w:fill="FFFFFF"/>
        </w:rPr>
        <w:t xml:space="preserve">APC (Європа) щодо переваг членства, на основі якого </w:t>
      </w:r>
      <w:r w:rsidRPr="000B4A26">
        <w:rPr>
          <w:rFonts w:ascii="Times New Roman" w:hAnsi="Times New Roman" w:cs="Times New Roman"/>
          <w:sz w:val="28"/>
          <w:szCs w:val="28"/>
        </w:rPr>
        <w:t>Консультанти можуть стати членами РЄАП, щоб отримати доступ до ресурсів і можливостей, адаптованих до їхніх потреб. Ці переваги можуть включати доступ до стратегії кампанії та управлінської підтримки, рекомендації щодо політичних комунікацій та участь у заходах в якості спікерів.</w:t>
      </w:r>
      <w:r w:rsidR="000B4A26" w:rsidRPr="000B4A26">
        <w:rPr>
          <w:rFonts w:ascii="Times New Roman" w:hAnsi="Times New Roman" w:cs="Times New Roman"/>
          <w:sz w:val="28"/>
          <w:szCs w:val="28"/>
        </w:rPr>
        <w:t xml:space="preserve"> </w:t>
      </w:r>
    </w:p>
    <w:p w:rsidR="000B4A26" w:rsidRPr="00672D6E" w:rsidRDefault="000B4A26" w:rsidP="00D81CB7">
      <w:pPr>
        <w:widowControl w:val="0"/>
        <w:tabs>
          <w:tab w:val="left" w:pos="851"/>
        </w:tabs>
        <w:spacing w:after="0" w:line="360" w:lineRule="auto"/>
        <w:ind w:firstLine="567"/>
        <w:jc w:val="both"/>
        <w:rPr>
          <w:rFonts w:ascii="Times New Roman" w:hAnsi="Times New Roman" w:cs="Times New Roman"/>
          <w:sz w:val="28"/>
          <w:szCs w:val="28"/>
          <w:shd w:val="clear" w:color="auto" w:fill="FFFFFF"/>
        </w:rPr>
      </w:pPr>
      <w:r w:rsidRPr="000B4A26">
        <w:rPr>
          <w:rFonts w:ascii="Times New Roman" w:hAnsi="Times New Roman" w:cs="Times New Roman"/>
          <w:sz w:val="28"/>
          <w:szCs w:val="28"/>
        </w:rPr>
        <w:t xml:space="preserve">Американська асоціація політичних консультантів сприяє вдосконаленню професії політичного консалтингу, залучаючи та визнаючи найкращі таланти серед своїх членів. Так, започаткована і діє щорічна конференція </w:t>
      </w:r>
      <w:r w:rsidRPr="000B4A26">
        <w:rPr>
          <w:rFonts w:ascii="Times New Roman" w:hAnsi="Times New Roman" w:cs="Times New Roman"/>
          <w:color w:val="202122"/>
          <w:sz w:val="28"/>
          <w:szCs w:val="28"/>
          <w:shd w:val="clear" w:color="auto" w:fill="FFFFFF"/>
        </w:rPr>
        <w:t xml:space="preserve">Pollie Awards, що стала </w:t>
      </w:r>
      <w:r w:rsidRPr="000B4A26">
        <w:rPr>
          <w:rFonts w:ascii="Times New Roman" w:hAnsi="Times New Roman" w:cs="Times New Roman"/>
          <w:color w:val="202122"/>
          <w:sz w:val="28"/>
          <w:szCs w:val="28"/>
          <w:shd w:val="clear" w:color="auto" w:fill="FFFFFF"/>
        </w:rPr>
        <w:lastRenderedPageBreak/>
        <w:t xml:space="preserve">найпрестижнішою нагородою в галузі політичних кампаній і зв’язків з </w:t>
      </w:r>
      <w:r w:rsidRPr="00672D6E">
        <w:rPr>
          <w:rFonts w:ascii="Times New Roman" w:hAnsi="Times New Roman" w:cs="Times New Roman"/>
          <w:sz w:val="28"/>
          <w:szCs w:val="28"/>
          <w:shd w:val="clear" w:color="auto" w:fill="FFFFFF"/>
        </w:rPr>
        <w:t>громадськістю, в якій AAPC відзначає найкращих політичних професіоналів у сотнях категорій політичних кампаній і зв’язків з громадськістю</w:t>
      </w:r>
      <w:r w:rsidR="000A2080" w:rsidRPr="00672D6E">
        <w:rPr>
          <w:rFonts w:ascii="Times New Roman" w:hAnsi="Times New Roman" w:cs="Times New Roman"/>
          <w:sz w:val="28"/>
          <w:szCs w:val="28"/>
          <w:shd w:val="clear" w:color="auto" w:fill="FFFFFF"/>
        </w:rPr>
        <w:t xml:space="preserve"> </w:t>
      </w:r>
      <w:r w:rsidR="000A2080" w:rsidRPr="00672D6E">
        <w:rPr>
          <w:rFonts w:ascii="Times New Roman" w:hAnsi="Times New Roman" w:cs="Times New Roman"/>
          <w:sz w:val="28"/>
          <w:szCs w:val="28"/>
        </w:rPr>
        <w:t>[71]</w:t>
      </w:r>
      <w:r w:rsidRPr="00672D6E">
        <w:rPr>
          <w:rFonts w:ascii="Times New Roman" w:hAnsi="Times New Roman" w:cs="Times New Roman"/>
          <w:sz w:val="28"/>
          <w:szCs w:val="28"/>
          <w:shd w:val="clear" w:color="auto" w:fill="FFFFFF"/>
        </w:rPr>
        <w:t>.</w:t>
      </w:r>
    </w:p>
    <w:p w:rsidR="009C002F" w:rsidRPr="00672D6E" w:rsidRDefault="009C002F" w:rsidP="009C002F">
      <w:pPr>
        <w:widowControl w:val="0"/>
        <w:tabs>
          <w:tab w:val="left" w:pos="851"/>
        </w:tabs>
        <w:spacing w:after="0" w:line="360" w:lineRule="auto"/>
        <w:ind w:firstLine="567"/>
        <w:jc w:val="both"/>
        <w:rPr>
          <w:rFonts w:ascii="Times New Roman" w:hAnsi="Times New Roman" w:cs="Times New Roman"/>
          <w:sz w:val="28"/>
          <w:szCs w:val="28"/>
        </w:rPr>
      </w:pPr>
      <w:r w:rsidRPr="00672D6E">
        <w:rPr>
          <w:rFonts w:ascii="Times New Roman" w:hAnsi="Times New Roman" w:cs="Times New Roman"/>
          <w:sz w:val="28"/>
          <w:szCs w:val="28"/>
        </w:rPr>
        <w:t>Асоціація політичних консультантів України (АПКУ), створена 2019 р, засновниками якого виступили професійні політтехнологи, політологи. Основні напрями діяльності АПКУ: залучення нових членів, участь у галузевих заходах та відстоювання інтересів у взаємодії з органами влади. Сьогодні АПКУ виконує координацію державних, приватних і міжнародних структур, громадських організацій із реалізації спільних програм, забезпечує організацію міжнародного обміну інформацією, розробляє проекти законодавчих актів, які сприятимуть розвитку політичного консультування в Україні. Про активну діяльність організації свідчать вдалі проекти із організації конференції (в тому числі і національного рівня), моніторингові дослідження, створення соціологічної служби «Думка громади», виступили засновником журналу України «Вибори і Політика», створено підрозділ креатив та графічного дизайну, digital-підрозділ (соціальні мережі та мікротаргетинг), активно проводить роботу щодо створення Національного етичного кодексу професійних політичних консультантів відповідно міжнародних стандартів професійної етики тощо. Позитивним в роботі АПКУ є повна й активна співпраця на національному й міжнародному рівні з міжнародними асоціаціями (</w:t>
      </w:r>
      <w:r w:rsidRPr="00672D6E">
        <w:rPr>
          <w:rFonts w:ascii="Times New Roman" w:hAnsi="Times New Roman" w:cs="Times New Roman"/>
          <w:sz w:val="28"/>
          <w:szCs w:val="28"/>
          <w:lang w:val="en-US"/>
        </w:rPr>
        <w:t>IAPC</w:t>
      </w:r>
      <w:r w:rsidRPr="00672D6E">
        <w:rPr>
          <w:rFonts w:ascii="Times New Roman" w:hAnsi="Times New Roman" w:cs="Times New Roman"/>
          <w:sz w:val="28"/>
          <w:szCs w:val="28"/>
        </w:rPr>
        <w:t xml:space="preserve">, </w:t>
      </w:r>
      <w:r w:rsidRPr="00672D6E">
        <w:rPr>
          <w:rFonts w:ascii="Times New Roman" w:hAnsi="Times New Roman" w:cs="Times New Roman"/>
          <w:sz w:val="28"/>
          <w:szCs w:val="28"/>
          <w:lang w:val="en-US"/>
        </w:rPr>
        <w:t>EAPC</w:t>
      </w:r>
      <w:r w:rsidRPr="00672D6E">
        <w:rPr>
          <w:rFonts w:ascii="Times New Roman" w:hAnsi="Times New Roman" w:cs="Times New Roman"/>
          <w:sz w:val="28"/>
          <w:szCs w:val="28"/>
        </w:rPr>
        <w:t xml:space="preserve">, </w:t>
      </w:r>
      <w:r w:rsidRPr="00672D6E">
        <w:rPr>
          <w:rFonts w:ascii="Times New Roman" w:hAnsi="Times New Roman" w:cs="Times New Roman"/>
          <w:sz w:val="28"/>
          <w:szCs w:val="28"/>
          <w:lang w:val="en-US"/>
        </w:rPr>
        <w:t>APPC</w:t>
      </w:r>
      <w:r w:rsidRPr="00672D6E">
        <w:rPr>
          <w:rFonts w:ascii="Times New Roman" w:hAnsi="Times New Roman" w:cs="Times New Roman"/>
          <w:sz w:val="28"/>
          <w:szCs w:val="28"/>
        </w:rPr>
        <w:t xml:space="preserve">, </w:t>
      </w:r>
      <w:r w:rsidRPr="00672D6E">
        <w:rPr>
          <w:rFonts w:ascii="Times New Roman" w:hAnsi="Times New Roman" w:cs="Times New Roman"/>
          <w:sz w:val="28"/>
          <w:szCs w:val="28"/>
          <w:lang w:val="en-US"/>
        </w:rPr>
        <w:t>AAPC</w:t>
      </w:r>
      <w:r w:rsidRPr="00672D6E">
        <w:rPr>
          <w:rFonts w:ascii="Times New Roman" w:hAnsi="Times New Roman" w:cs="Times New Roman"/>
          <w:sz w:val="28"/>
          <w:szCs w:val="28"/>
        </w:rPr>
        <w:t xml:space="preserve">, Міжнародною асоціацією малих громад, Фундацією європейських та безпекових досліджень, Асоціації політичних психологів України, Українським центром суспільного розвитку, тощо). Відповідно додатку Б, можемо узагальнити, що діяльність таких асоціацій здійснюється на міжнародному рівні, в тому числі активно взаємодіє на міжнародному та національному рівні і Асоціація політичних консультантів України </w:t>
      </w:r>
      <w:r w:rsidRPr="00B63E7E">
        <w:rPr>
          <w:rFonts w:ascii="Times New Roman" w:hAnsi="Times New Roman" w:cs="Times New Roman"/>
          <w:sz w:val="28"/>
          <w:szCs w:val="28"/>
        </w:rPr>
        <w:t>[</w:t>
      </w:r>
      <w:r w:rsidRPr="00672D6E">
        <w:rPr>
          <w:rFonts w:ascii="Times New Roman" w:hAnsi="Times New Roman" w:cs="Times New Roman"/>
          <w:sz w:val="28"/>
          <w:szCs w:val="28"/>
        </w:rPr>
        <w:t>68</w:t>
      </w:r>
      <w:r w:rsidRPr="00B63E7E">
        <w:rPr>
          <w:rFonts w:ascii="Times New Roman" w:hAnsi="Times New Roman" w:cs="Times New Roman"/>
          <w:sz w:val="28"/>
          <w:szCs w:val="28"/>
        </w:rPr>
        <w:t>]</w:t>
      </w:r>
      <w:r w:rsidRPr="00672D6E">
        <w:rPr>
          <w:rFonts w:ascii="Times New Roman" w:hAnsi="Times New Roman" w:cs="Times New Roman"/>
          <w:sz w:val="28"/>
          <w:szCs w:val="28"/>
        </w:rPr>
        <w:t xml:space="preserve">. </w:t>
      </w:r>
    </w:p>
    <w:p w:rsidR="00285E1C" w:rsidRDefault="000B4A26" w:rsidP="00D81CB7">
      <w:pPr>
        <w:widowControl w:val="0"/>
        <w:tabs>
          <w:tab w:val="left" w:pos="851"/>
        </w:tabs>
        <w:spacing w:after="0" w:line="360" w:lineRule="auto"/>
        <w:ind w:firstLine="567"/>
        <w:jc w:val="both"/>
        <w:rPr>
          <w:rFonts w:ascii="Times New Roman" w:hAnsi="Times New Roman" w:cs="Times New Roman"/>
          <w:sz w:val="28"/>
          <w:szCs w:val="28"/>
        </w:rPr>
      </w:pPr>
      <w:r w:rsidRPr="000B4A26">
        <w:rPr>
          <w:rFonts w:ascii="Times New Roman" w:hAnsi="Times New Roman" w:cs="Times New Roman"/>
          <w:sz w:val="28"/>
          <w:szCs w:val="28"/>
        </w:rPr>
        <w:t>Всі асоціації представляють інтереси політичних консультантів на міжнародній арені, взаємодіючи з політиками, зацікавленими сторонами та міжнародними організаціями, щоб їхні голоси були почуті. Значної уваги приділено формуванню освітніх ресурсів та дослідженням</w:t>
      </w:r>
      <w:r w:rsidR="00285E1C" w:rsidRPr="000B4A26">
        <w:rPr>
          <w:rFonts w:ascii="Times New Roman" w:hAnsi="Times New Roman" w:cs="Times New Roman"/>
          <w:sz w:val="28"/>
          <w:szCs w:val="28"/>
        </w:rPr>
        <w:t xml:space="preserve">, щоб підтримати своїх членів та </w:t>
      </w:r>
      <w:r w:rsidRPr="000B4A26">
        <w:rPr>
          <w:rFonts w:ascii="Times New Roman" w:hAnsi="Times New Roman" w:cs="Times New Roman"/>
          <w:sz w:val="28"/>
          <w:szCs w:val="28"/>
        </w:rPr>
        <w:t>розширити</w:t>
      </w:r>
      <w:r w:rsidR="00285E1C" w:rsidRPr="000B4A26">
        <w:rPr>
          <w:rFonts w:ascii="Times New Roman" w:hAnsi="Times New Roman" w:cs="Times New Roman"/>
          <w:sz w:val="28"/>
          <w:szCs w:val="28"/>
        </w:rPr>
        <w:t xml:space="preserve"> спільноту політичного консалтингу</w:t>
      </w:r>
      <w:r w:rsidRPr="000B4A26">
        <w:rPr>
          <w:rFonts w:ascii="Times New Roman" w:hAnsi="Times New Roman" w:cs="Times New Roman"/>
          <w:sz w:val="28"/>
          <w:szCs w:val="28"/>
        </w:rPr>
        <w:t xml:space="preserve">; </w:t>
      </w:r>
      <w:r w:rsidR="00285E1C" w:rsidRPr="000B4A26">
        <w:rPr>
          <w:rFonts w:ascii="Times New Roman" w:hAnsi="Times New Roman" w:cs="Times New Roman"/>
          <w:sz w:val="28"/>
          <w:szCs w:val="28"/>
        </w:rPr>
        <w:t>організов</w:t>
      </w:r>
      <w:r w:rsidRPr="000B4A26">
        <w:rPr>
          <w:rFonts w:ascii="Times New Roman" w:hAnsi="Times New Roman" w:cs="Times New Roman"/>
          <w:sz w:val="28"/>
          <w:szCs w:val="28"/>
        </w:rPr>
        <w:t>ують</w:t>
      </w:r>
      <w:r w:rsidR="00285E1C" w:rsidRPr="000B4A26">
        <w:rPr>
          <w:rFonts w:ascii="Times New Roman" w:hAnsi="Times New Roman" w:cs="Times New Roman"/>
          <w:sz w:val="28"/>
          <w:szCs w:val="28"/>
        </w:rPr>
        <w:t xml:space="preserve"> </w:t>
      </w:r>
      <w:r w:rsidR="00285E1C" w:rsidRPr="000B4A26">
        <w:rPr>
          <w:rFonts w:ascii="Times New Roman" w:hAnsi="Times New Roman" w:cs="Times New Roman"/>
          <w:sz w:val="28"/>
          <w:szCs w:val="28"/>
        </w:rPr>
        <w:lastRenderedPageBreak/>
        <w:t>конференції, форуми та інші заходи, де політичні консультанти можуть зібратися для обговорення актуальних питань, обміну ідеями та побудови професійних відносин.</w:t>
      </w:r>
    </w:p>
    <w:p w:rsidR="00D322BC" w:rsidRPr="00D322BC" w:rsidRDefault="00D71391" w:rsidP="00D81CB7">
      <w:pPr>
        <w:widowControl w:val="0"/>
        <w:shd w:val="clear" w:color="auto" w:fill="FFFFFF"/>
        <w:autoSpaceDE w:val="0"/>
        <w:autoSpaceDN w:val="0"/>
        <w:adjustRightInd w:val="0"/>
        <w:spacing w:after="0" w:line="360" w:lineRule="auto"/>
        <w:ind w:firstLine="567"/>
        <w:jc w:val="both"/>
      </w:pPr>
      <w:r w:rsidRPr="00010E26">
        <w:rPr>
          <w:rFonts w:ascii="Times New Roman" w:hAnsi="Times New Roman" w:cs="Times New Roman"/>
          <w:color w:val="000000"/>
          <w:sz w:val="28"/>
          <w:szCs w:val="28"/>
          <w:shd w:val="clear" w:color="auto" w:fill="FFFFFF"/>
        </w:rPr>
        <w:t>Вагомим</w:t>
      </w:r>
      <w:r w:rsidR="005F4E26" w:rsidRPr="00010E26">
        <w:rPr>
          <w:rFonts w:ascii="Times New Roman" w:eastAsia="Times New Roman" w:hAnsi="Times New Roman" w:cs="Times New Roman"/>
          <w:sz w:val="28"/>
          <w:szCs w:val="28"/>
        </w:rPr>
        <w:t xml:space="preserve"> для ринку </w:t>
      </w:r>
      <w:r w:rsidRPr="00010E26">
        <w:rPr>
          <w:rFonts w:ascii="Times New Roman" w:eastAsia="Times New Roman" w:hAnsi="Times New Roman" w:cs="Times New Roman"/>
          <w:sz w:val="28"/>
          <w:szCs w:val="28"/>
        </w:rPr>
        <w:t>політичного консультування</w:t>
      </w:r>
      <w:r w:rsidR="005F4E26" w:rsidRPr="00010E26">
        <w:rPr>
          <w:rFonts w:ascii="Times New Roman" w:eastAsia="Times New Roman" w:hAnsi="Times New Roman" w:cs="Times New Roman"/>
          <w:sz w:val="28"/>
          <w:szCs w:val="28"/>
        </w:rPr>
        <w:t xml:space="preserve"> в Україні є і потреба адаптації </w:t>
      </w:r>
      <w:r w:rsidRPr="00010E26">
        <w:rPr>
          <w:rFonts w:ascii="Times New Roman" w:eastAsia="Times New Roman" w:hAnsi="Times New Roman" w:cs="Times New Roman"/>
          <w:sz w:val="28"/>
          <w:szCs w:val="28"/>
        </w:rPr>
        <w:t xml:space="preserve">іноземних </w:t>
      </w:r>
      <w:r w:rsidR="005F4E26" w:rsidRPr="00010E26">
        <w:rPr>
          <w:rFonts w:ascii="Times New Roman" w:eastAsia="Times New Roman" w:hAnsi="Times New Roman" w:cs="Times New Roman"/>
          <w:sz w:val="28"/>
          <w:szCs w:val="28"/>
        </w:rPr>
        <w:t xml:space="preserve">політичних технологій до специфіки </w:t>
      </w:r>
      <w:r w:rsidRPr="00010E26">
        <w:rPr>
          <w:rFonts w:ascii="Times New Roman" w:eastAsia="Times New Roman" w:hAnsi="Times New Roman" w:cs="Times New Roman"/>
          <w:sz w:val="28"/>
          <w:szCs w:val="28"/>
        </w:rPr>
        <w:t>національних</w:t>
      </w:r>
      <w:r w:rsidR="005F4E26" w:rsidRPr="00010E26">
        <w:rPr>
          <w:rFonts w:ascii="Times New Roman" w:eastAsia="Times New Roman" w:hAnsi="Times New Roman" w:cs="Times New Roman"/>
          <w:sz w:val="28"/>
          <w:szCs w:val="28"/>
        </w:rPr>
        <w:t xml:space="preserve"> цінностей </w:t>
      </w:r>
      <w:r w:rsidRPr="00010E26">
        <w:rPr>
          <w:rFonts w:ascii="Times New Roman" w:eastAsia="Times New Roman" w:hAnsi="Times New Roman" w:cs="Times New Roman"/>
          <w:sz w:val="28"/>
          <w:szCs w:val="28"/>
        </w:rPr>
        <w:t>й</w:t>
      </w:r>
      <w:r w:rsidR="005F4E26" w:rsidRPr="00010E26">
        <w:rPr>
          <w:rFonts w:ascii="Times New Roman" w:eastAsia="Times New Roman" w:hAnsi="Times New Roman" w:cs="Times New Roman"/>
          <w:sz w:val="28"/>
          <w:szCs w:val="28"/>
        </w:rPr>
        <w:t xml:space="preserve"> інтересів, менталітету, </w:t>
      </w:r>
      <w:r w:rsidRPr="00010E26">
        <w:rPr>
          <w:rFonts w:ascii="Times New Roman" w:eastAsia="Times New Roman" w:hAnsi="Times New Roman" w:cs="Times New Roman"/>
          <w:sz w:val="28"/>
          <w:szCs w:val="28"/>
        </w:rPr>
        <w:t>відбору відповідних інструментів та методів залучення громадян.</w:t>
      </w:r>
      <w:r w:rsidR="00010E26" w:rsidRPr="00AF650F">
        <w:rPr>
          <w:rFonts w:ascii="Times New Roman" w:eastAsia="Times New Roman" w:hAnsi="Times New Roman" w:cs="Times New Roman"/>
          <w:sz w:val="28"/>
          <w:szCs w:val="28"/>
        </w:rPr>
        <w:t xml:space="preserve"> </w:t>
      </w:r>
      <w:r w:rsidR="00010E26">
        <w:rPr>
          <w:rFonts w:ascii="Times New Roman" w:eastAsia="Times New Roman" w:hAnsi="Times New Roman" w:cs="Times New Roman"/>
          <w:sz w:val="28"/>
          <w:szCs w:val="28"/>
        </w:rPr>
        <w:t>Американський досві</w:t>
      </w:r>
      <w:r w:rsidR="00476765">
        <w:rPr>
          <w:rFonts w:ascii="Times New Roman" w:eastAsia="Times New Roman" w:hAnsi="Times New Roman" w:cs="Times New Roman"/>
          <w:sz w:val="28"/>
          <w:szCs w:val="28"/>
        </w:rPr>
        <w:t>д</w:t>
      </w:r>
      <w:r w:rsidR="00010E26">
        <w:rPr>
          <w:rFonts w:ascii="Times New Roman" w:eastAsia="Times New Roman" w:hAnsi="Times New Roman" w:cs="Times New Roman"/>
          <w:sz w:val="28"/>
          <w:szCs w:val="28"/>
        </w:rPr>
        <w:t xml:space="preserve"> вказує на існування таких інструментів, як активна діяльність Асоціації та розробка освітніх платформ для консультантів, стратегічна комунікація (формулювання повідомлень, </w:t>
      </w:r>
      <w:r w:rsidR="00672D6E">
        <w:rPr>
          <w:rFonts w:ascii="Times New Roman" w:eastAsia="Times New Roman" w:hAnsi="Times New Roman" w:cs="Times New Roman"/>
          <w:sz w:val="28"/>
          <w:szCs w:val="28"/>
        </w:rPr>
        <w:t>зв’язки</w:t>
      </w:r>
      <w:r w:rsidR="00010E26">
        <w:rPr>
          <w:rFonts w:ascii="Times New Roman" w:eastAsia="Times New Roman" w:hAnsi="Times New Roman" w:cs="Times New Roman"/>
          <w:sz w:val="28"/>
          <w:szCs w:val="28"/>
        </w:rPr>
        <w:t xml:space="preserve"> із ЗМІ, стратегії цифрового таргетингу), аналітика даних (мікротаргетинг, охоплення виборців та налаштування повідомлень); опитування та анкетування (залучення громадськості до проходження опитувань, розробки мобільних додатків на зразок існуючого додатку «Оперативна соціологія» (</w:t>
      </w:r>
      <w:r w:rsidR="00010E26" w:rsidRPr="00010E26">
        <w:rPr>
          <w:rFonts w:ascii="Times New Roman" w:eastAsia="Times New Roman" w:hAnsi="Times New Roman" w:cs="Times New Roman"/>
          <w:sz w:val="28"/>
          <w:szCs w:val="28"/>
        </w:rPr>
        <w:t xml:space="preserve">https://www.facebook.com/operso.ukraine </w:t>
      </w:r>
      <w:r w:rsidR="00010E26" w:rsidRPr="00835463">
        <w:rPr>
          <w:rFonts w:ascii="Times New Roman" w:eastAsia="Times New Roman" w:hAnsi="Times New Roman" w:cs="Times New Roman"/>
          <w:sz w:val="28"/>
          <w:szCs w:val="28"/>
        </w:rPr>
        <w:t>залучення учасників фокус-груп з грошовою винагородою)</w:t>
      </w:r>
      <w:r w:rsidR="00941BDA">
        <w:rPr>
          <w:rFonts w:ascii="Times New Roman" w:eastAsia="Times New Roman" w:hAnsi="Times New Roman" w:cs="Times New Roman"/>
          <w:sz w:val="28"/>
          <w:szCs w:val="28"/>
        </w:rPr>
        <w:t xml:space="preserve">. </w:t>
      </w:r>
    </w:p>
    <w:p w:rsidR="00CA6B00" w:rsidRDefault="00AD6CED" w:rsidP="008D303C">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14:anchorId="65A13CCD" wp14:editId="75A67DEE">
            <wp:extent cx="1835474" cy="3764478"/>
            <wp:effectExtent l="0" t="0" r="0" b="762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hoto_2024-04-16_18-53-07 (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49896" cy="3794056"/>
                    </a:xfrm>
                    <a:prstGeom prst="rect">
                      <a:avLst/>
                    </a:prstGeom>
                  </pic:spPr>
                </pic:pic>
              </a:graphicData>
            </a:graphic>
          </wp:inline>
        </w:drawing>
      </w:r>
      <w:r w:rsidR="00941BDA">
        <w:rPr>
          <w:rFonts w:ascii="Times New Roman" w:eastAsia="Times New Roman" w:hAnsi="Times New Roman" w:cs="Times New Roman"/>
          <w:noProof/>
          <w:sz w:val="28"/>
          <w:szCs w:val="28"/>
        </w:rPr>
        <w:t xml:space="preserve">     </w:t>
      </w:r>
      <w:r w:rsidR="0029704E">
        <w:rPr>
          <w:rFonts w:ascii="Times New Roman" w:eastAsia="Times New Roman" w:hAnsi="Times New Roman" w:cs="Times New Roman"/>
          <w:noProof/>
          <w:sz w:val="28"/>
          <w:szCs w:val="28"/>
          <w:lang w:val="en-US"/>
        </w:rPr>
        <w:drawing>
          <wp:inline distT="0" distB="0" distL="0" distR="0">
            <wp:extent cx="1725420" cy="3835730"/>
            <wp:effectExtent l="0" t="0" r="825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hoto_2024-04-16_18-53-07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34968" cy="3856956"/>
                    </a:xfrm>
                    <a:prstGeom prst="rect">
                      <a:avLst/>
                    </a:prstGeom>
                  </pic:spPr>
                </pic:pic>
              </a:graphicData>
            </a:graphic>
          </wp:inline>
        </w:drawing>
      </w:r>
      <w:r w:rsidR="00941BDA">
        <w:rPr>
          <w:rFonts w:ascii="Times New Roman" w:eastAsia="Times New Roman" w:hAnsi="Times New Roman" w:cs="Times New Roman"/>
          <w:noProof/>
          <w:sz w:val="28"/>
          <w:szCs w:val="28"/>
        </w:rPr>
        <w:t xml:space="preserve">     </w:t>
      </w:r>
      <w:r w:rsidR="0029704E">
        <w:rPr>
          <w:rFonts w:ascii="Times New Roman" w:eastAsia="Times New Roman" w:hAnsi="Times New Roman" w:cs="Times New Roman"/>
          <w:noProof/>
          <w:sz w:val="28"/>
          <w:szCs w:val="28"/>
          <w:lang w:val="en-US"/>
        </w:rPr>
        <w:drawing>
          <wp:inline distT="0" distB="0" distL="0" distR="0">
            <wp:extent cx="1875790" cy="375777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hoto_2024-04-16_18-53-07.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86540" cy="3779305"/>
                    </a:xfrm>
                    <a:prstGeom prst="rect">
                      <a:avLst/>
                    </a:prstGeom>
                  </pic:spPr>
                </pic:pic>
              </a:graphicData>
            </a:graphic>
          </wp:inline>
        </w:drawing>
      </w:r>
    </w:p>
    <w:p w:rsidR="00CA6B00" w:rsidRDefault="00CA6B00" w:rsidP="008D303C">
      <w:pPr>
        <w:widowControl w:val="0"/>
        <w:shd w:val="clear" w:color="auto" w:fill="FFFFFF"/>
        <w:autoSpaceDE w:val="0"/>
        <w:autoSpaceDN w:val="0"/>
        <w:adjustRightInd w:val="0"/>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sidR="00D77C3B">
        <w:rPr>
          <w:rFonts w:ascii="Times New Roman" w:eastAsia="Times New Roman" w:hAnsi="Times New Roman" w:cs="Times New Roman"/>
          <w:sz w:val="28"/>
          <w:szCs w:val="28"/>
        </w:rPr>
        <w:t xml:space="preserve">2.2. </w:t>
      </w:r>
      <w:r>
        <w:rPr>
          <w:rFonts w:ascii="Times New Roman" w:eastAsia="Times New Roman" w:hAnsi="Times New Roman" w:cs="Times New Roman"/>
          <w:sz w:val="28"/>
          <w:szCs w:val="28"/>
        </w:rPr>
        <w:t>Зразок мобільного додатку</w:t>
      </w:r>
      <w:r w:rsidR="00876E31">
        <w:rPr>
          <w:rFonts w:ascii="Times New Roman" w:eastAsia="Times New Roman" w:hAnsi="Times New Roman" w:cs="Times New Roman"/>
          <w:sz w:val="28"/>
          <w:szCs w:val="28"/>
        </w:rPr>
        <w:t xml:space="preserve"> «Оперативна соціологія»</w:t>
      </w:r>
      <w:r w:rsidR="00D80B1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(тестовий режим)</w:t>
      </w:r>
    </w:p>
    <w:p w:rsidR="000A2080" w:rsidRPr="00672D6E" w:rsidRDefault="000A2080" w:rsidP="008D303C">
      <w:pPr>
        <w:widowControl w:val="0"/>
        <w:shd w:val="clear" w:color="auto" w:fill="FFFFFF"/>
        <w:autoSpaceDE w:val="0"/>
        <w:autoSpaceDN w:val="0"/>
        <w:adjustRightInd w:val="0"/>
        <w:spacing w:after="0" w:line="360" w:lineRule="auto"/>
        <w:ind w:firstLine="567"/>
        <w:rPr>
          <w:rFonts w:ascii="Times New Roman" w:eastAsia="Times New Roman" w:hAnsi="Times New Roman" w:cs="Times New Roman"/>
        </w:rPr>
      </w:pPr>
      <w:r w:rsidRPr="00672D6E">
        <w:rPr>
          <w:rFonts w:ascii="Times New Roman" w:eastAsia="Times New Roman" w:hAnsi="Times New Roman" w:cs="Times New Roman"/>
        </w:rPr>
        <w:t xml:space="preserve">Джерело: </w:t>
      </w:r>
      <w:r w:rsidR="00672D6E" w:rsidRPr="00B63E7E">
        <w:rPr>
          <w:rFonts w:ascii="Times New Roman" w:eastAsia="Times New Roman" w:hAnsi="Times New Roman" w:cs="Times New Roman"/>
        </w:rPr>
        <w:t>[</w:t>
      </w:r>
      <w:r w:rsidR="00672D6E">
        <w:rPr>
          <w:rFonts w:ascii="Times New Roman" w:eastAsia="Times New Roman" w:hAnsi="Times New Roman" w:cs="Times New Roman"/>
        </w:rPr>
        <w:t>79</w:t>
      </w:r>
      <w:r w:rsidR="00672D6E" w:rsidRPr="00B63E7E">
        <w:rPr>
          <w:rFonts w:ascii="Times New Roman" w:eastAsia="Times New Roman" w:hAnsi="Times New Roman" w:cs="Times New Roman"/>
        </w:rPr>
        <w:t>]</w:t>
      </w:r>
    </w:p>
    <w:p w:rsidR="00E62456" w:rsidRDefault="00941BDA" w:rsidP="00672D6E">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 xml:space="preserve">Сучасним інноваційним рішенням є також </w:t>
      </w:r>
      <w:r w:rsidRPr="00835463">
        <w:rPr>
          <w:rFonts w:ascii="Times New Roman" w:eastAsia="Times New Roman" w:hAnsi="Times New Roman" w:cs="Times New Roman"/>
          <w:sz w:val="28"/>
          <w:szCs w:val="28"/>
        </w:rPr>
        <w:t>програмне забезпечення для управління кампаніями (</w:t>
      </w:r>
      <w:r w:rsidRPr="00835463">
        <w:rPr>
          <w:rFonts w:ascii="Times New Roman" w:hAnsi="Times New Roman" w:cs="Times New Roman"/>
          <w:sz w:val="28"/>
          <w:szCs w:val="28"/>
        </w:rPr>
        <w:t xml:space="preserve">Grassroots Unwired, Mobilize, Tatango, </w:t>
      </w:r>
      <w:r w:rsidRPr="00835463">
        <w:rPr>
          <w:rFonts w:ascii="Times New Roman" w:hAnsi="Times New Roman" w:cs="Times New Roman"/>
          <w:sz w:val="28"/>
          <w:szCs w:val="28"/>
          <w:lang w:val="en-US"/>
        </w:rPr>
        <w:t>Aristotle</w:t>
      </w:r>
      <w:r w:rsidRPr="00835463">
        <w:rPr>
          <w:rFonts w:ascii="Times New Roman" w:hAnsi="Times New Roman" w:cs="Times New Roman"/>
          <w:sz w:val="28"/>
          <w:szCs w:val="28"/>
        </w:rPr>
        <w:t xml:space="preserve"> та ін.), управління адвокацією (</w:t>
      </w:r>
      <w:r w:rsidRPr="00835463">
        <w:rPr>
          <w:rFonts w:ascii="Times New Roman" w:hAnsi="Times New Roman" w:cs="Times New Roman"/>
          <w:sz w:val="28"/>
          <w:szCs w:val="28"/>
          <w:lang w:val="en-AU"/>
        </w:rPr>
        <w:t>Grassroots</w:t>
      </w:r>
      <w:r w:rsidRPr="00AF650F">
        <w:rPr>
          <w:rFonts w:ascii="Times New Roman" w:hAnsi="Times New Roman" w:cs="Times New Roman"/>
          <w:sz w:val="28"/>
          <w:szCs w:val="28"/>
        </w:rPr>
        <w:t xml:space="preserve"> </w:t>
      </w:r>
      <w:r w:rsidRPr="00835463">
        <w:rPr>
          <w:rFonts w:ascii="Times New Roman" w:hAnsi="Times New Roman" w:cs="Times New Roman"/>
          <w:sz w:val="28"/>
          <w:szCs w:val="28"/>
          <w:lang w:val="en-AU"/>
        </w:rPr>
        <w:t>Unwired</w:t>
      </w:r>
      <w:r w:rsidRPr="00835463">
        <w:rPr>
          <w:rFonts w:ascii="Times New Roman" w:hAnsi="Times New Roman" w:cs="Times New Roman"/>
          <w:sz w:val="28"/>
          <w:szCs w:val="28"/>
        </w:rPr>
        <w:t xml:space="preserve">, </w:t>
      </w:r>
      <w:r w:rsidRPr="00835463">
        <w:rPr>
          <w:rFonts w:ascii="Times New Roman" w:hAnsi="Times New Roman" w:cs="Times New Roman"/>
          <w:sz w:val="28"/>
          <w:szCs w:val="28"/>
          <w:lang w:val="en-AU"/>
        </w:rPr>
        <w:t>SalsaEngage</w:t>
      </w:r>
      <w:r w:rsidRPr="00835463">
        <w:rPr>
          <w:rFonts w:ascii="Times New Roman" w:hAnsi="Times New Roman" w:cs="Times New Roman"/>
          <w:sz w:val="28"/>
          <w:szCs w:val="28"/>
        </w:rPr>
        <w:t xml:space="preserve">, </w:t>
      </w:r>
      <w:r w:rsidRPr="00835463">
        <w:rPr>
          <w:rFonts w:ascii="Times New Roman" w:hAnsi="Times New Roman" w:cs="Times New Roman"/>
          <w:sz w:val="28"/>
          <w:szCs w:val="28"/>
          <w:lang w:val="en-AU"/>
        </w:rPr>
        <w:t>CharityEngine</w:t>
      </w:r>
      <w:r w:rsidRPr="00835463">
        <w:rPr>
          <w:rFonts w:ascii="Times New Roman" w:hAnsi="Times New Roman" w:cs="Times New Roman"/>
          <w:sz w:val="28"/>
          <w:szCs w:val="28"/>
        </w:rPr>
        <w:t>, та ін.), що допомагає громадським організаціям навчати та мобілізувати прихильників для громадянської діяльності та участі.</w:t>
      </w:r>
      <w:r>
        <w:rPr>
          <w:rFonts w:ascii="Times New Roman" w:hAnsi="Times New Roman" w:cs="Times New Roman"/>
          <w:sz w:val="28"/>
          <w:szCs w:val="28"/>
        </w:rPr>
        <w:t xml:space="preserve"> </w:t>
      </w:r>
      <w:r w:rsidR="00E62456">
        <w:rPr>
          <w:rFonts w:ascii="Times New Roman" w:hAnsi="Times New Roman" w:cs="Times New Roman"/>
          <w:sz w:val="28"/>
          <w:szCs w:val="28"/>
        </w:rPr>
        <w:t>Завдяки програмному забезпеченню для політичних кампаній консультанти зможуть визначати напрями агітації, робити звітність в реальному часі, орієнтуватись в бесідах на основі розгалужень сценаріїв (скрипт-</w:t>
      </w:r>
      <w:r w:rsidR="00C6357C">
        <w:rPr>
          <w:rFonts w:ascii="Times New Roman" w:hAnsi="Times New Roman" w:cs="Times New Roman"/>
          <w:sz w:val="28"/>
          <w:szCs w:val="28"/>
        </w:rPr>
        <w:t>розгладжування</w:t>
      </w:r>
      <w:r w:rsidR="00E62456">
        <w:rPr>
          <w:rFonts w:ascii="Times New Roman" w:hAnsi="Times New Roman" w:cs="Times New Roman"/>
          <w:sz w:val="28"/>
          <w:szCs w:val="28"/>
        </w:rPr>
        <w:t>), безпечність збору коштів, спілкування політичного актора з потенційними прихильниками віч на віч, організовувати онлайн-зустрічі для обговорення кампанії тощо.</w:t>
      </w:r>
    </w:p>
    <w:p w:rsidR="005F4E26" w:rsidRPr="00AF650F" w:rsidRDefault="004515C5" w:rsidP="00D81CB7">
      <w:pPr>
        <w:widowControl w:val="0"/>
        <w:spacing w:after="0" w:line="360" w:lineRule="auto"/>
        <w:ind w:firstLine="567"/>
        <w:jc w:val="both"/>
        <w:rPr>
          <w:rFonts w:ascii="Times New Roman" w:eastAsia="Times New Roman" w:hAnsi="Times New Roman" w:cs="Times New Roman"/>
          <w:sz w:val="28"/>
          <w:szCs w:val="28"/>
        </w:rPr>
      </w:pPr>
      <w:r w:rsidRPr="00010E26">
        <w:rPr>
          <w:rFonts w:ascii="Times New Roman" w:hAnsi="Times New Roman" w:cs="Times New Roman"/>
          <w:sz w:val="28"/>
          <w:szCs w:val="28"/>
        </w:rPr>
        <w:t>Впровадження механізмів прозорості в процеси політичного консультування є також дуже вагомим інструментом поліпшення політичного консалтингу в Україні, таких як розкриття джерел фінансування та витрат на виборчі кампанії, як це практикується в європейських країнах, з метою посилення довіри та підзвітності з боку громадськості.</w:t>
      </w:r>
    </w:p>
    <w:p w:rsidR="00D71391" w:rsidRPr="00587B21" w:rsidRDefault="00587B21" w:rsidP="00D81CB7">
      <w:pPr>
        <w:widowControl w:val="0"/>
        <w:tabs>
          <w:tab w:val="left" w:pos="851"/>
        </w:tabs>
        <w:spacing w:after="0" w:line="360" w:lineRule="auto"/>
        <w:ind w:firstLine="567"/>
        <w:jc w:val="both"/>
        <w:rPr>
          <w:rFonts w:ascii="Times New Roman" w:eastAsia="Times New Roman" w:hAnsi="Times New Roman" w:cs="Times New Roman"/>
          <w:sz w:val="28"/>
          <w:szCs w:val="28"/>
        </w:rPr>
      </w:pPr>
      <w:r w:rsidRPr="00587B21">
        <w:rPr>
          <w:rFonts w:ascii="Times New Roman" w:eastAsia="Times New Roman" w:hAnsi="Times New Roman" w:cs="Times New Roman"/>
          <w:sz w:val="28"/>
          <w:szCs w:val="28"/>
        </w:rPr>
        <w:t>Розвиток професійних організацій з політичного консалтингу в Україні має розширити можливості та брати активу участь в таких ключових сферах:</w:t>
      </w:r>
    </w:p>
    <w:p w:rsidR="00587B21" w:rsidRPr="00587B21" w:rsidRDefault="00587B21" w:rsidP="00D81CB7">
      <w:pPr>
        <w:pStyle w:val="a7"/>
        <w:widowControl w:val="0"/>
        <w:numPr>
          <w:ilvl w:val="0"/>
          <w:numId w:val="43"/>
        </w:numPr>
        <w:tabs>
          <w:tab w:val="left" w:pos="851"/>
        </w:tabs>
        <w:spacing w:after="0" w:line="360" w:lineRule="auto"/>
        <w:ind w:left="0" w:firstLine="567"/>
        <w:jc w:val="both"/>
        <w:rPr>
          <w:rFonts w:ascii="Times New Roman" w:eastAsia="Times New Roman" w:hAnsi="Times New Roman" w:cs="Times New Roman"/>
          <w:sz w:val="28"/>
          <w:szCs w:val="28"/>
        </w:rPr>
      </w:pPr>
      <w:r w:rsidRPr="00587B21">
        <w:rPr>
          <w:rFonts w:ascii="Times New Roman" w:eastAsia="Times New Roman" w:hAnsi="Times New Roman" w:cs="Times New Roman"/>
          <w:sz w:val="28"/>
          <w:szCs w:val="28"/>
        </w:rPr>
        <w:t>встановити галузеві стандарти, надаючи рекомендації та запозичуючи найкращі практики для політичних консультантів;</w:t>
      </w:r>
    </w:p>
    <w:p w:rsidR="00587B21" w:rsidRPr="00587B21" w:rsidRDefault="00587B21" w:rsidP="00D81CB7">
      <w:pPr>
        <w:pStyle w:val="a7"/>
        <w:widowControl w:val="0"/>
        <w:numPr>
          <w:ilvl w:val="0"/>
          <w:numId w:val="43"/>
        </w:numPr>
        <w:tabs>
          <w:tab w:val="left" w:pos="851"/>
        </w:tabs>
        <w:spacing w:after="0" w:line="360" w:lineRule="auto"/>
        <w:ind w:left="0" w:firstLine="567"/>
        <w:jc w:val="both"/>
        <w:rPr>
          <w:rFonts w:ascii="Times New Roman" w:eastAsia="Times New Roman" w:hAnsi="Times New Roman" w:cs="Times New Roman"/>
          <w:sz w:val="28"/>
          <w:szCs w:val="28"/>
        </w:rPr>
      </w:pPr>
      <w:r w:rsidRPr="00587B21">
        <w:rPr>
          <w:rFonts w:ascii="Times New Roman" w:eastAsia="Times New Roman" w:hAnsi="Times New Roman" w:cs="Times New Roman"/>
          <w:sz w:val="28"/>
          <w:szCs w:val="28"/>
        </w:rPr>
        <w:t>відстоювати інтереси своїх членів та професійного консалтингу, беручи участь в адвокаційних заходах з різних питань, що впливають на галузь;</w:t>
      </w:r>
    </w:p>
    <w:p w:rsidR="00587B21" w:rsidRPr="00587B21" w:rsidRDefault="00587B21" w:rsidP="00D81CB7">
      <w:pPr>
        <w:pStyle w:val="a7"/>
        <w:widowControl w:val="0"/>
        <w:numPr>
          <w:ilvl w:val="0"/>
          <w:numId w:val="43"/>
        </w:numPr>
        <w:tabs>
          <w:tab w:val="left" w:pos="851"/>
        </w:tabs>
        <w:spacing w:after="0" w:line="360" w:lineRule="auto"/>
        <w:ind w:left="0" w:firstLine="567"/>
        <w:jc w:val="both"/>
        <w:rPr>
          <w:rFonts w:ascii="Times New Roman" w:hAnsi="Times New Roman" w:cs="Times New Roman"/>
          <w:sz w:val="28"/>
          <w:szCs w:val="28"/>
        </w:rPr>
      </w:pPr>
      <w:r w:rsidRPr="00587B21">
        <w:rPr>
          <w:rFonts w:ascii="Times New Roman" w:eastAsia="Times New Roman" w:hAnsi="Times New Roman" w:cs="Times New Roman"/>
          <w:sz w:val="28"/>
          <w:szCs w:val="28"/>
        </w:rPr>
        <w:t>створити можливості</w:t>
      </w:r>
      <w:r w:rsidRPr="00587B21">
        <w:rPr>
          <w:rFonts w:ascii="Times New Roman" w:hAnsi="Times New Roman" w:cs="Times New Roman"/>
          <w:sz w:val="28"/>
          <w:szCs w:val="28"/>
        </w:rPr>
        <w:t xml:space="preserve"> професійного розвитку через семінари, навчальні програми та освітні ресурси, гарантуючи, що її члени будуть в курсі останніх тенденцій та технологій у політичному консалтингу;</w:t>
      </w:r>
    </w:p>
    <w:p w:rsidR="00587B21" w:rsidRPr="00587B21" w:rsidRDefault="00587B21" w:rsidP="00D81CB7">
      <w:pPr>
        <w:pStyle w:val="a7"/>
        <w:widowControl w:val="0"/>
        <w:numPr>
          <w:ilvl w:val="0"/>
          <w:numId w:val="43"/>
        </w:numPr>
        <w:tabs>
          <w:tab w:val="left" w:pos="851"/>
        </w:tabs>
        <w:spacing w:after="0" w:line="360" w:lineRule="auto"/>
        <w:ind w:left="0" w:firstLine="567"/>
        <w:jc w:val="both"/>
        <w:rPr>
          <w:rFonts w:ascii="Times New Roman" w:eastAsia="Times New Roman" w:hAnsi="Times New Roman" w:cs="Times New Roman"/>
          <w:sz w:val="28"/>
          <w:szCs w:val="28"/>
        </w:rPr>
      </w:pPr>
      <w:r w:rsidRPr="00587B21">
        <w:rPr>
          <w:rFonts w:ascii="Times New Roman" w:eastAsia="Times New Roman" w:hAnsi="Times New Roman" w:cs="Times New Roman"/>
          <w:sz w:val="28"/>
          <w:szCs w:val="28"/>
        </w:rPr>
        <w:t>вагому увагу приділити освітній сфері та забезпечити ефективний нетворкінг та обмін інформацією (наприклад створення інтерактивної платформи для політичних професіоналів, молодих фахівців для спілкування, обміну ідеями, співпраці), що сприятиме створенню потужної мережі всередині галузі</w:t>
      </w:r>
      <w:r w:rsidR="008D303C">
        <w:rPr>
          <w:rFonts w:ascii="Times New Roman" w:eastAsia="Times New Roman" w:hAnsi="Times New Roman" w:cs="Times New Roman"/>
          <w:sz w:val="28"/>
          <w:szCs w:val="28"/>
        </w:rPr>
        <w:t xml:space="preserve"> </w:t>
      </w:r>
      <w:r w:rsidR="008D303C" w:rsidRPr="00B63E7E">
        <w:rPr>
          <w:rFonts w:ascii="Times New Roman" w:eastAsia="Times New Roman" w:hAnsi="Times New Roman" w:cs="Times New Roman"/>
          <w:sz w:val="28"/>
          <w:szCs w:val="28"/>
        </w:rPr>
        <w:t>[78]</w:t>
      </w:r>
      <w:r w:rsidRPr="00587B21">
        <w:rPr>
          <w:rFonts w:ascii="Times New Roman" w:eastAsia="Times New Roman" w:hAnsi="Times New Roman" w:cs="Times New Roman"/>
          <w:sz w:val="28"/>
          <w:szCs w:val="28"/>
        </w:rPr>
        <w:t>.</w:t>
      </w:r>
    </w:p>
    <w:p w:rsidR="002F3950" w:rsidRPr="00BD0B86" w:rsidRDefault="002F3950" w:rsidP="00D81CB7">
      <w:pPr>
        <w:widowControl w:val="0"/>
        <w:tabs>
          <w:tab w:val="left" w:pos="851"/>
        </w:tabs>
        <w:spacing w:after="0" w:line="360" w:lineRule="auto"/>
        <w:ind w:firstLine="567"/>
        <w:jc w:val="both"/>
        <w:rPr>
          <w:rFonts w:ascii="Times New Roman" w:hAnsi="Times New Roman" w:cs="Times New Roman"/>
          <w:sz w:val="28"/>
          <w:szCs w:val="28"/>
        </w:rPr>
      </w:pPr>
      <w:r w:rsidRPr="00587B21">
        <w:rPr>
          <w:rFonts w:ascii="Times New Roman" w:hAnsi="Times New Roman" w:cs="Times New Roman"/>
          <w:sz w:val="28"/>
          <w:szCs w:val="28"/>
        </w:rPr>
        <w:t>В перспективному</w:t>
      </w:r>
      <w:r w:rsidRPr="00BD0B86">
        <w:rPr>
          <w:rFonts w:ascii="Times New Roman" w:hAnsi="Times New Roman" w:cs="Times New Roman"/>
          <w:sz w:val="28"/>
          <w:szCs w:val="28"/>
        </w:rPr>
        <w:t xml:space="preserve"> напрямі для України розвиток політичного напряму повинен бути спрямований на</w:t>
      </w:r>
      <w:r w:rsidR="00031A09" w:rsidRPr="00BD0B86">
        <w:rPr>
          <w:rFonts w:ascii="Times New Roman" w:hAnsi="Times New Roman" w:cs="Times New Roman"/>
          <w:sz w:val="28"/>
          <w:szCs w:val="28"/>
        </w:rPr>
        <w:t xml:space="preserve"> забезпечення стабільності, прозорості та </w:t>
      </w:r>
      <w:r w:rsidR="00031A09" w:rsidRPr="00BD0B86">
        <w:rPr>
          <w:rFonts w:ascii="Times New Roman" w:hAnsi="Times New Roman" w:cs="Times New Roman"/>
          <w:sz w:val="28"/>
          <w:szCs w:val="28"/>
        </w:rPr>
        <w:lastRenderedPageBreak/>
        <w:t>ефективності уряду, зміцнення демократії, політична стабільність, ефективне управління кампаніями із відповідністю міжнародним стандартам, активізація прогресивних методів залучення громадськості, тощо (рис. 2.</w:t>
      </w:r>
      <w:r w:rsidR="00624DF0">
        <w:rPr>
          <w:rFonts w:ascii="Times New Roman" w:hAnsi="Times New Roman" w:cs="Times New Roman"/>
          <w:sz w:val="28"/>
          <w:szCs w:val="28"/>
        </w:rPr>
        <w:t>3</w:t>
      </w:r>
      <w:r w:rsidR="00031A09" w:rsidRPr="00BD0B86">
        <w:rPr>
          <w:rFonts w:ascii="Times New Roman" w:hAnsi="Times New Roman" w:cs="Times New Roman"/>
          <w:sz w:val="28"/>
          <w:szCs w:val="28"/>
        </w:rPr>
        <w:t>)</w:t>
      </w:r>
      <w:r w:rsidR="007309E8" w:rsidRPr="00BD0B86">
        <w:rPr>
          <w:rFonts w:ascii="Times New Roman" w:hAnsi="Times New Roman" w:cs="Times New Roman"/>
          <w:sz w:val="28"/>
          <w:szCs w:val="28"/>
        </w:rPr>
        <w:t>.</w:t>
      </w:r>
    </w:p>
    <w:p w:rsidR="007309E8" w:rsidRDefault="0049319F" w:rsidP="00D81CB7">
      <w:pPr>
        <w:widowControl w:val="0"/>
      </w:pPr>
      <w:r>
        <w:rPr>
          <w:noProof/>
          <w:lang w:val="en-US"/>
        </w:rPr>
        <mc:AlternateContent>
          <mc:Choice Requires="wpc">
            <w:drawing>
              <wp:inline distT="0" distB="0" distL="0" distR="0">
                <wp:extent cx="6234430" cy="5248895"/>
                <wp:effectExtent l="0" t="0" r="0" b="9525"/>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4" name="Пряма сполучна лінія 44"/>
                        <wps:cNvCnPr/>
                        <wps:spPr>
                          <a:xfrm>
                            <a:off x="593766" y="296883"/>
                            <a:ext cx="0" cy="4073236"/>
                          </a:xfrm>
                          <a:prstGeom prst="line">
                            <a:avLst/>
                          </a:prstGeom>
                        </wps:spPr>
                        <wps:style>
                          <a:lnRef idx="1">
                            <a:schemeClr val="dk1"/>
                          </a:lnRef>
                          <a:fillRef idx="0">
                            <a:schemeClr val="dk1"/>
                          </a:fillRef>
                          <a:effectRef idx="0">
                            <a:schemeClr val="dk1"/>
                          </a:effectRef>
                          <a:fontRef idx="minor">
                            <a:schemeClr val="tx1"/>
                          </a:fontRef>
                        </wps:style>
                        <wps:bodyPr/>
                      </wps:wsp>
                      <wps:wsp>
                        <wps:cNvPr id="8" name="Поле 8"/>
                        <wps:cNvSpPr txBox="1"/>
                        <wps:spPr>
                          <a:xfrm>
                            <a:off x="286242" y="745919"/>
                            <a:ext cx="1828800" cy="391886"/>
                          </a:xfrm>
                          <a:prstGeom prst="rect">
                            <a:avLst/>
                          </a:prstGeom>
                          <a:solidFill>
                            <a:schemeClr val="lt1"/>
                          </a:solidFill>
                          <a:ln w="6350">
                            <a:solidFill>
                              <a:prstClr val="black"/>
                            </a:solidFill>
                          </a:ln>
                        </wps:spPr>
                        <wps:txbx>
                          <w:txbxContent>
                            <w:p w:rsidR="009C002F" w:rsidRDefault="009C002F" w:rsidP="00CB0835">
                              <w:pPr>
                                <w:jc w:val="center"/>
                              </w:pPr>
                              <w:r w:rsidRPr="007052FE">
                                <w:rPr>
                                  <w:rFonts w:ascii="Times New Roman" w:hAnsi="Times New Roman" w:cs="Times New Roman"/>
                                </w:rPr>
                                <w:t xml:space="preserve">Забезпечення </w:t>
                              </w:r>
                              <w:r>
                                <w:rPr>
                                  <w:rFonts w:ascii="Times New Roman" w:hAnsi="Times New Roman" w:cs="Times New Roman"/>
                                </w:rPr>
                                <w:t>прозорості</w:t>
                              </w:r>
                              <w:r w:rsidRPr="007052FE">
                                <w:rPr>
                                  <w:rFonts w:ascii="Times New Roman" w:hAnsi="Times New Roman" w:cs="Times New Roman"/>
                                </w:rPr>
                                <w:t xml:space="preserve"> та ефективності уряду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66" name="Поле 8"/>
                        <wps:cNvSpPr txBox="1"/>
                        <wps:spPr>
                          <a:xfrm>
                            <a:off x="1046898" y="106517"/>
                            <a:ext cx="3988239" cy="391795"/>
                          </a:xfrm>
                          <a:prstGeom prst="rect">
                            <a:avLst/>
                          </a:prstGeom>
                          <a:solidFill>
                            <a:schemeClr val="lt1"/>
                          </a:solidFill>
                          <a:ln w="6350">
                            <a:solidFill>
                              <a:prstClr val="black"/>
                            </a:solidFill>
                          </a:ln>
                          <a:effectLst>
                            <a:outerShdw blurRad="50800" dist="38100" dir="13500000" algn="br" rotWithShape="0">
                              <a:prstClr val="black">
                                <a:alpha val="40000"/>
                              </a:prstClr>
                            </a:outerShdw>
                          </a:effectLst>
                        </wps:spPr>
                        <wps:txbx>
                          <w:txbxContent>
                            <w:p w:rsidR="009C002F" w:rsidRPr="002B79C2" w:rsidRDefault="009C002F" w:rsidP="002B79C2">
                              <w:pPr>
                                <w:spacing w:line="256" w:lineRule="auto"/>
                                <w:jc w:val="center"/>
                                <w:rPr>
                                  <w:rFonts w:ascii="Times New Roman" w:hAnsi="Times New Roman" w:cs="Times New Roman"/>
                                  <w:sz w:val="24"/>
                                  <w:szCs w:val="24"/>
                                </w:rPr>
                              </w:pPr>
                              <w:r w:rsidRPr="002B79C2">
                                <w:rPr>
                                  <w:rFonts w:ascii="Times New Roman" w:hAnsi="Times New Roman" w:cs="Times New Roman"/>
                                </w:rPr>
                                <w:t>Перспективні напрями розвитку політичного консультування в Україні</w:t>
                              </w:r>
                            </w:p>
                          </w:txbxContent>
                        </wps:txbx>
                        <wps:bodyPr rot="0" spcFirstLastPara="0" vert="horz" wrap="square" lIns="0" tIns="0" rIns="0" bIns="0" numCol="1" spcCol="0" rtlCol="0" fromWordArt="0" anchor="t" anchorCtr="0" forceAA="0" compatLnSpc="1">
                          <a:prstTxWarp prst="textNoShape">
                            <a:avLst/>
                          </a:prstTxWarp>
                          <a:noAutofit/>
                        </wps:bodyPr>
                      </wps:wsp>
                      <wps:wsp>
                        <wps:cNvPr id="67" name="Поле 8"/>
                        <wps:cNvSpPr txBox="1"/>
                        <wps:spPr>
                          <a:xfrm>
                            <a:off x="286877" y="1519636"/>
                            <a:ext cx="1828165" cy="295062"/>
                          </a:xfrm>
                          <a:prstGeom prst="rect">
                            <a:avLst/>
                          </a:prstGeom>
                          <a:solidFill>
                            <a:schemeClr val="lt1"/>
                          </a:solidFill>
                          <a:ln w="6350">
                            <a:solidFill>
                              <a:prstClr val="black"/>
                            </a:solidFill>
                          </a:ln>
                        </wps:spPr>
                        <wps:txbx>
                          <w:txbxContent>
                            <w:p w:rsidR="009C002F" w:rsidRDefault="009C002F" w:rsidP="00CB0835">
                              <w:pPr>
                                <w:spacing w:line="256" w:lineRule="auto"/>
                                <w:jc w:val="center"/>
                                <w:rPr>
                                  <w:sz w:val="24"/>
                                  <w:szCs w:val="24"/>
                                </w:rPr>
                              </w:pPr>
                              <w:r w:rsidRPr="007052FE">
                                <w:rPr>
                                  <w:rFonts w:ascii="Times New Roman" w:hAnsi="Times New Roman" w:cs="Times New Roman"/>
                                </w:rPr>
                                <w:t>Зміцнення демократії</w:t>
                              </w:r>
                            </w:p>
                          </w:txbxContent>
                        </wps:txbx>
                        <wps:bodyPr rot="0" spcFirstLastPara="0" vert="horz" wrap="square" lIns="0" tIns="0" rIns="0" bIns="0" numCol="1" spcCol="0" rtlCol="0" fromWordArt="0" anchor="t" anchorCtr="0" forceAA="0" compatLnSpc="1">
                          <a:prstTxWarp prst="textNoShape">
                            <a:avLst/>
                          </a:prstTxWarp>
                          <a:noAutofit/>
                        </wps:bodyPr>
                      </wps:wsp>
                      <wps:wsp>
                        <wps:cNvPr id="68" name="Поле 8"/>
                        <wps:cNvSpPr txBox="1"/>
                        <wps:spPr>
                          <a:xfrm>
                            <a:off x="286877" y="2137134"/>
                            <a:ext cx="1828165" cy="295081"/>
                          </a:xfrm>
                          <a:prstGeom prst="rect">
                            <a:avLst/>
                          </a:prstGeom>
                          <a:solidFill>
                            <a:schemeClr val="lt1"/>
                          </a:solidFill>
                          <a:ln w="6350">
                            <a:solidFill>
                              <a:prstClr val="black"/>
                            </a:solidFill>
                          </a:ln>
                        </wps:spPr>
                        <wps:txbx>
                          <w:txbxContent>
                            <w:p w:rsidR="009C002F" w:rsidRDefault="009C002F" w:rsidP="00CB0835">
                              <w:pPr>
                                <w:spacing w:line="256" w:lineRule="auto"/>
                                <w:jc w:val="center"/>
                                <w:rPr>
                                  <w:sz w:val="24"/>
                                  <w:szCs w:val="24"/>
                                </w:rPr>
                              </w:pPr>
                              <w:r w:rsidRPr="007052FE">
                                <w:rPr>
                                  <w:rFonts w:ascii="Times New Roman" w:hAnsi="Times New Roman" w:cs="Times New Roman"/>
                                </w:rPr>
                                <w:t>Політична стабільність</w:t>
                              </w:r>
                            </w:p>
                          </w:txbxContent>
                        </wps:txbx>
                        <wps:bodyPr rot="0" spcFirstLastPara="0" vert="horz" wrap="square" lIns="0" tIns="0" rIns="0" bIns="0" numCol="1" spcCol="0" rtlCol="0" fromWordArt="0" anchor="t" anchorCtr="0" forceAA="0" compatLnSpc="1">
                          <a:prstTxWarp prst="textNoShape">
                            <a:avLst/>
                          </a:prstTxWarp>
                          <a:noAutofit/>
                        </wps:bodyPr>
                      </wps:wsp>
                      <wps:wsp>
                        <wps:cNvPr id="69" name="Поле 8"/>
                        <wps:cNvSpPr txBox="1"/>
                        <wps:spPr>
                          <a:xfrm>
                            <a:off x="286877" y="2932849"/>
                            <a:ext cx="1828165" cy="391795"/>
                          </a:xfrm>
                          <a:prstGeom prst="rect">
                            <a:avLst/>
                          </a:prstGeom>
                          <a:solidFill>
                            <a:schemeClr val="lt1"/>
                          </a:solidFill>
                          <a:ln w="6350">
                            <a:solidFill>
                              <a:prstClr val="black"/>
                            </a:solidFill>
                          </a:ln>
                        </wps:spPr>
                        <wps:txbx>
                          <w:txbxContent>
                            <w:p w:rsidR="009C002F" w:rsidRDefault="009C002F" w:rsidP="00CB0835">
                              <w:pPr>
                                <w:spacing w:line="256" w:lineRule="auto"/>
                                <w:jc w:val="center"/>
                                <w:rPr>
                                  <w:sz w:val="24"/>
                                  <w:szCs w:val="24"/>
                                </w:rPr>
                              </w:pPr>
                              <w:r w:rsidRPr="007052FE">
                                <w:rPr>
                                  <w:rFonts w:ascii="Times New Roman" w:hAnsi="Times New Roman" w:cs="Times New Roman"/>
                                </w:rPr>
                                <w:t>Ефективне управління кампаніями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70" name="Поле 8"/>
                        <wps:cNvSpPr txBox="1"/>
                        <wps:spPr>
                          <a:xfrm>
                            <a:off x="286242" y="3609742"/>
                            <a:ext cx="1828165" cy="391795"/>
                          </a:xfrm>
                          <a:prstGeom prst="rect">
                            <a:avLst/>
                          </a:prstGeom>
                          <a:solidFill>
                            <a:schemeClr val="lt1"/>
                          </a:solidFill>
                          <a:ln w="6350">
                            <a:solidFill>
                              <a:prstClr val="black"/>
                            </a:solidFill>
                          </a:ln>
                        </wps:spPr>
                        <wps:txbx>
                          <w:txbxContent>
                            <w:p w:rsidR="009C002F" w:rsidRDefault="009C002F" w:rsidP="00CB0835">
                              <w:pPr>
                                <w:spacing w:line="256" w:lineRule="auto"/>
                                <w:jc w:val="center"/>
                                <w:rPr>
                                  <w:sz w:val="24"/>
                                  <w:szCs w:val="24"/>
                                </w:rPr>
                              </w:pPr>
                              <w:r w:rsidRPr="007052FE">
                                <w:rPr>
                                  <w:rFonts w:ascii="Times New Roman" w:hAnsi="Times New Roman" w:cs="Times New Roman"/>
                                </w:rPr>
                                <w:t>Прогресивні методи залучення громадськості</w:t>
                              </w:r>
                            </w:p>
                          </w:txbxContent>
                        </wps:txbx>
                        <wps:bodyPr rot="0" spcFirstLastPara="0" vert="horz" wrap="square" lIns="0" tIns="0" rIns="0" bIns="0" numCol="1" spcCol="0" rtlCol="0" fromWordArt="0" anchor="t" anchorCtr="0" forceAA="0" compatLnSpc="1">
                          <a:prstTxWarp prst="textNoShape">
                            <a:avLst/>
                          </a:prstTxWarp>
                          <a:noAutofit/>
                        </wps:bodyPr>
                      </wps:wsp>
                      <wps:wsp>
                        <wps:cNvPr id="71" name="Поле 8"/>
                        <wps:cNvSpPr txBox="1"/>
                        <wps:spPr>
                          <a:xfrm>
                            <a:off x="286242" y="4250829"/>
                            <a:ext cx="1828165" cy="817707"/>
                          </a:xfrm>
                          <a:prstGeom prst="rect">
                            <a:avLst/>
                          </a:prstGeom>
                          <a:solidFill>
                            <a:schemeClr val="lt1"/>
                          </a:solidFill>
                          <a:ln w="6350">
                            <a:solidFill>
                              <a:prstClr val="black"/>
                            </a:solidFill>
                          </a:ln>
                        </wps:spPr>
                        <wps:txbx>
                          <w:txbxContent>
                            <w:p w:rsidR="009C002F" w:rsidRPr="00244A5E" w:rsidRDefault="009C002F" w:rsidP="00244A5E">
                              <w:pPr>
                                <w:spacing w:after="0" w:line="240" w:lineRule="auto"/>
                                <w:jc w:val="center"/>
                                <w:rPr>
                                  <w:rFonts w:ascii="Times New Roman" w:hAnsi="Times New Roman" w:cs="Times New Roman"/>
                                  <w:sz w:val="24"/>
                                  <w:szCs w:val="24"/>
                                </w:rPr>
                              </w:pPr>
                              <w:r w:rsidRPr="00244A5E">
                                <w:rPr>
                                  <w:rFonts w:ascii="Times New Roman" w:eastAsia="Calibri" w:hAnsi="Times New Roman" w:cs="Times New Roman"/>
                                </w:rPr>
                                <w:t xml:space="preserve">Розробка та активізація роботи </w:t>
                              </w:r>
                              <w:r>
                                <w:rPr>
                                  <w:rFonts w:ascii="Times New Roman" w:eastAsia="Calibri" w:hAnsi="Times New Roman" w:cs="Times New Roman"/>
                                </w:rPr>
                                <w:t>Кодексу етики Асоціації політичних консультантів України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72" name="Поле 8"/>
                        <wps:cNvSpPr txBox="1"/>
                        <wps:spPr>
                          <a:xfrm>
                            <a:off x="2390905" y="640605"/>
                            <a:ext cx="3772389" cy="710819"/>
                          </a:xfrm>
                          <a:prstGeom prst="rect">
                            <a:avLst/>
                          </a:prstGeom>
                          <a:solidFill>
                            <a:schemeClr val="lt1"/>
                          </a:solidFill>
                          <a:ln w="6350">
                            <a:solidFill>
                              <a:prstClr val="black"/>
                            </a:solidFill>
                          </a:ln>
                        </wps:spPr>
                        <wps:txbx>
                          <w:txbxContent>
                            <w:p w:rsidR="009C002F" w:rsidRDefault="009C002F" w:rsidP="00CB0835">
                              <w:pPr>
                                <w:spacing w:line="256" w:lineRule="auto"/>
                                <w:jc w:val="center"/>
                                <w:rPr>
                                  <w:sz w:val="24"/>
                                  <w:szCs w:val="24"/>
                                </w:rPr>
                              </w:pPr>
                              <w:r w:rsidRPr="007052FE">
                                <w:rPr>
                                  <w:rFonts w:ascii="Times New Roman" w:hAnsi="Times New Roman" w:cs="Times New Roman"/>
                                </w:rPr>
                                <w:t>Політичні консультанти повинні сприяти формуванню стабільних</w:t>
                              </w:r>
                              <w:r>
                                <w:rPr>
                                  <w:rFonts w:ascii="Times New Roman" w:hAnsi="Times New Roman" w:cs="Times New Roman"/>
                                </w:rPr>
                                <w:t xml:space="preserve">, прозорих і відкритих </w:t>
                              </w:r>
                              <w:r w:rsidRPr="007052FE">
                                <w:rPr>
                                  <w:rFonts w:ascii="Times New Roman" w:hAnsi="Times New Roman" w:cs="Times New Roman"/>
                                </w:rPr>
                                <w:t>урядів та ефективному управлінню країною, що сприятиме соціальному та економічному розвитку країни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73" name="Поле 8"/>
                        <wps:cNvSpPr txBox="1"/>
                        <wps:spPr>
                          <a:xfrm>
                            <a:off x="2390905" y="1462062"/>
                            <a:ext cx="3772389" cy="590144"/>
                          </a:xfrm>
                          <a:prstGeom prst="rect">
                            <a:avLst/>
                          </a:prstGeom>
                          <a:solidFill>
                            <a:schemeClr val="lt1"/>
                          </a:solidFill>
                          <a:ln w="6350">
                            <a:solidFill>
                              <a:prstClr val="black"/>
                            </a:solidFill>
                          </a:ln>
                        </wps:spPr>
                        <wps:txbx>
                          <w:txbxContent>
                            <w:p w:rsidR="009C002F" w:rsidRDefault="009C002F" w:rsidP="00CB0835">
                              <w:pPr>
                                <w:spacing w:line="254" w:lineRule="auto"/>
                                <w:jc w:val="center"/>
                                <w:rPr>
                                  <w:sz w:val="24"/>
                                  <w:szCs w:val="24"/>
                                </w:rPr>
                              </w:pPr>
                              <w:r w:rsidRPr="007052FE">
                                <w:rPr>
                                  <w:rFonts w:ascii="Times New Roman" w:hAnsi="Times New Roman" w:cs="Times New Roman"/>
                                </w:rPr>
                                <w:t>На основі професійного політичного консультування створюватиметься високий рівень демократії, що сприяє розвитку громадянського суспільства</w:t>
                              </w:r>
                            </w:p>
                          </w:txbxContent>
                        </wps:txbx>
                        <wps:bodyPr rot="0" spcFirstLastPara="0" vert="horz" wrap="square" lIns="0" tIns="0" rIns="0" bIns="0" numCol="1" spcCol="0" rtlCol="0" fromWordArt="0" anchor="t" anchorCtr="0" forceAA="0" compatLnSpc="1">
                          <a:prstTxWarp prst="textNoShape">
                            <a:avLst/>
                          </a:prstTxWarp>
                          <a:noAutofit/>
                        </wps:bodyPr>
                      </wps:wsp>
                      <wps:wsp>
                        <wps:cNvPr id="74" name="Поле 8"/>
                        <wps:cNvSpPr txBox="1"/>
                        <wps:spPr>
                          <a:xfrm>
                            <a:off x="2390905" y="2136938"/>
                            <a:ext cx="3772389" cy="580286"/>
                          </a:xfrm>
                          <a:prstGeom prst="rect">
                            <a:avLst/>
                          </a:prstGeom>
                          <a:solidFill>
                            <a:schemeClr val="lt1"/>
                          </a:solidFill>
                          <a:ln w="6350">
                            <a:solidFill>
                              <a:prstClr val="black"/>
                            </a:solidFill>
                          </a:ln>
                        </wps:spPr>
                        <wps:txbx>
                          <w:txbxContent>
                            <w:p w:rsidR="009C002F" w:rsidRDefault="009C002F" w:rsidP="00CB0835">
                              <w:pPr>
                                <w:spacing w:line="254" w:lineRule="auto"/>
                                <w:jc w:val="center"/>
                                <w:rPr>
                                  <w:sz w:val="24"/>
                                  <w:szCs w:val="24"/>
                                </w:rPr>
                              </w:pPr>
                              <w:r w:rsidRPr="007052FE">
                                <w:rPr>
                                  <w:rFonts w:ascii="Times New Roman" w:hAnsi="Times New Roman" w:cs="Times New Roman"/>
                                </w:rPr>
                                <w:t>Дієве консультування сприятиме зміцненню політичної стабільності країни та вирішенню складних політичних ситуацій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75" name="Поле 8"/>
                        <wps:cNvSpPr txBox="1"/>
                        <wps:spPr>
                          <a:xfrm>
                            <a:off x="2390905" y="2837735"/>
                            <a:ext cx="3760513" cy="663259"/>
                          </a:xfrm>
                          <a:prstGeom prst="rect">
                            <a:avLst/>
                          </a:prstGeom>
                          <a:solidFill>
                            <a:schemeClr val="lt1"/>
                          </a:solidFill>
                          <a:ln w="6350">
                            <a:solidFill>
                              <a:prstClr val="black"/>
                            </a:solidFill>
                          </a:ln>
                        </wps:spPr>
                        <wps:txbx>
                          <w:txbxContent>
                            <w:p w:rsidR="009C002F" w:rsidRDefault="009C002F" w:rsidP="00CB0835">
                              <w:pPr>
                                <w:spacing w:line="254" w:lineRule="auto"/>
                                <w:jc w:val="center"/>
                                <w:rPr>
                                  <w:sz w:val="24"/>
                                  <w:szCs w:val="24"/>
                                </w:rPr>
                              </w:pPr>
                              <w:r w:rsidRPr="007052FE">
                                <w:rPr>
                                  <w:rFonts w:ascii="Times New Roman" w:hAnsi="Times New Roman" w:cs="Times New Roman"/>
                                </w:rPr>
                                <w:t>Політичні консультанти повинні вдосконалювати методи управління виборчими кампаніями, зокрема, використання інноваційних стратегій комунікації та мобілізації виборців</w:t>
                              </w:r>
                            </w:p>
                          </w:txbxContent>
                        </wps:txbx>
                        <wps:bodyPr rot="0" spcFirstLastPara="0" vert="horz" wrap="square" lIns="0" tIns="0" rIns="0" bIns="0" numCol="1" spcCol="0" rtlCol="0" fromWordArt="0" anchor="t" anchorCtr="0" forceAA="0" compatLnSpc="1">
                          <a:prstTxWarp prst="textNoShape">
                            <a:avLst/>
                          </a:prstTxWarp>
                          <a:noAutofit/>
                        </wps:bodyPr>
                      </wps:wsp>
                      <wps:wsp>
                        <wps:cNvPr id="76" name="Поле 8"/>
                        <wps:cNvSpPr txBox="1"/>
                        <wps:spPr>
                          <a:xfrm>
                            <a:off x="2379222" y="3595272"/>
                            <a:ext cx="3772196" cy="570742"/>
                          </a:xfrm>
                          <a:prstGeom prst="rect">
                            <a:avLst/>
                          </a:prstGeom>
                          <a:solidFill>
                            <a:schemeClr val="lt1"/>
                          </a:solidFill>
                          <a:ln w="6350">
                            <a:solidFill>
                              <a:prstClr val="black"/>
                            </a:solidFill>
                          </a:ln>
                        </wps:spPr>
                        <wps:txbx>
                          <w:txbxContent>
                            <w:p w:rsidR="009C002F" w:rsidRDefault="009C002F" w:rsidP="00CB0835">
                              <w:pPr>
                                <w:spacing w:line="254" w:lineRule="auto"/>
                                <w:jc w:val="center"/>
                                <w:rPr>
                                  <w:sz w:val="24"/>
                                  <w:szCs w:val="24"/>
                                </w:rPr>
                              </w:pPr>
                              <w:r w:rsidRPr="007052FE">
                                <w:rPr>
                                  <w:rFonts w:ascii="Times New Roman" w:hAnsi="Times New Roman" w:cs="Times New Roman"/>
                                </w:rPr>
                                <w:t>Впровадження</w:t>
                              </w:r>
                              <w:r>
                                <w:rPr>
                                  <w:rFonts w:ascii="Times New Roman" w:hAnsi="Times New Roman" w:cs="Times New Roman"/>
                                </w:rPr>
                                <w:t xml:space="preserve"> </w:t>
                              </w:r>
                              <w:r w:rsidRPr="007052FE">
                                <w:rPr>
                                  <w:rFonts w:ascii="Times New Roman" w:hAnsi="Times New Roman" w:cs="Times New Roman"/>
                                </w:rPr>
                                <w:t>нових методів залучення громадськості до політичного процесу, зокрема, через використання соціальних мереж та цифрових технологій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82" name="Поле 8"/>
                        <wps:cNvSpPr txBox="1"/>
                        <wps:spPr>
                          <a:xfrm>
                            <a:off x="2390905" y="4260226"/>
                            <a:ext cx="3760512" cy="891948"/>
                          </a:xfrm>
                          <a:prstGeom prst="rect">
                            <a:avLst/>
                          </a:prstGeom>
                          <a:solidFill>
                            <a:schemeClr val="lt1"/>
                          </a:solidFill>
                          <a:ln w="6350">
                            <a:solidFill>
                              <a:prstClr val="black"/>
                            </a:solidFill>
                          </a:ln>
                        </wps:spPr>
                        <wps:txbx>
                          <w:txbxContent>
                            <w:p w:rsidR="009C002F" w:rsidRPr="000E4ADB" w:rsidRDefault="009C002F" w:rsidP="00CB0835">
                              <w:pPr>
                                <w:spacing w:line="256" w:lineRule="auto"/>
                                <w:jc w:val="center"/>
                                <w:rPr>
                                  <w:rFonts w:ascii="Times New Roman" w:hAnsi="Times New Roman" w:cs="Times New Roman"/>
                                  <w:sz w:val="24"/>
                                  <w:szCs w:val="24"/>
                                </w:rPr>
                              </w:pPr>
                              <w:r w:rsidRPr="000E4ADB">
                                <w:rPr>
                                  <w:rFonts w:ascii="Times New Roman" w:eastAsia="Calibri" w:hAnsi="Times New Roman" w:cs="Times New Roman"/>
                                </w:rPr>
                                <w:t>Проведення аналізу законодавства, обрання кращих практик міжнародного досвіду, залучення експертів у сфері етики та політичного консультування, проведення публічних обговорень, партнерство з громадськістю, встановлення дії Кодексу на національному рівні.</w:t>
                              </w:r>
                            </w:p>
                          </w:txbxContent>
                        </wps:txbx>
                        <wps:bodyPr rot="0" spcFirstLastPara="0" vert="horz" wrap="square" lIns="0" tIns="0" rIns="0" bIns="0" numCol="1" spcCol="0" rtlCol="0" fromWordArt="0" anchor="t" anchorCtr="0" forceAA="0" compatLnSpc="1">
                          <a:prstTxWarp prst="textNoShape">
                            <a:avLst/>
                          </a:prstTxWarp>
                          <a:noAutofit/>
                        </wps:bodyPr>
                      </wps:wsp>
                      <wps:wsp>
                        <wps:cNvPr id="21" name="Пряма сполучна лінія 21"/>
                        <wps:cNvCnPr>
                          <a:stCxn id="66" idx="1"/>
                        </wps:cNvCnPr>
                        <wps:spPr>
                          <a:xfrm flipH="1" flipV="1">
                            <a:off x="593766" y="302343"/>
                            <a:ext cx="453132" cy="36"/>
                          </a:xfrm>
                          <a:prstGeom prst="line">
                            <a:avLst/>
                          </a:prstGeom>
                        </wps:spPr>
                        <wps:style>
                          <a:lnRef idx="1">
                            <a:schemeClr val="dk1"/>
                          </a:lnRef>
                          <a:fillRef idx="0">
                            <a:schemeClr val="dk1"/>
                          </a:fillRef>
                          <a:effectRef idx="0">
                            <a:schemeClr val="dk1"/>
                          </a:effectRef>
                          <a:fontRef idx="minor">
                            <a:schemeClr val="tx1"/>
                          </a:fontRef>
                        </wps:style>
                        <wps:bodyPr/>
                      </wps:wsp>
                      <wps:wsp>
                        <wps:cNvPr id="53" name="Пряма зі стрілкою 53"/>
                        <wps:cNvCnPr>
                          <a:endCxn id="72" idx="1"/>
                        </wps:cNvCnPr>
                        <wps:spPr>
                          <a:xfrm>
                            <a:off x="2115042" y="995812"/>
                            <a:ext cx="275863" cy="1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5" name="Пряма зі стрілкою 85"/>
                        <wps:cNvCnPr/>
                        <wps:spPr>
                          <a:xfrm>
                            <a:off x="2130908" y="1674444"/>
                            <a:ext cx="259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Пряма зі стрілкою 86"/>
                        <wps:cNvCnPr/>
                        <wps:spPr>
                          <a:xfrm>
                            <a:off x="2130908" y="2291961"/>
                            <a:ext cx="259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 name="Пряма зі стрілкою 87"/>
                        <wps:cNvCnPr/>
                        <wps:spPr>
                          <a:xfrm>
                            <a:off x="2131190" y="3158860"/>
                            <a:ext cx="259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Пряма зі стрілкою 88"/>
                        <wps:cNvCnPr/>
                        <wps:spPr>
                          <a:xfrm>
                            <a:off x="2130908" y="3812002"/>
                            <a:ext cx="259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9" name="Пряма зі стрілкою 89"/>
                        <wps:cNvCnPr/>
                        <wps:spPr>
                          <a:xfrm>
                            <a:off x="2131190" y="4607649"/>
                            <a:ext cx="2597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Полотно 1" o:spid="_x0000_s1086" editas="canvas" style="width:490.9pt;height:413.3pt;mso-position-horizontal-relative:char;mso-position-vertical-relative:line" coordsize="62344,52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v8FgcAAJU8AAAOAAAAZHJzL2Uyb0RvYy54bWzsW8ty2zYU3Xem/8DhvhEBvkBN5IzrNG1n&#10;PIknTus1xIfECUWwIGzJXfWx6K7Zedtf6KbTmbZJf0H6o16AD1GyZSmN7JEVeiGDJACCwLnnXgAH&#10;j59MRol2EfI8ZmlPR48MXQtTnwVxOujp37x69hnRtVzQNKAJS8Oefhnm+pODTz95PM66IWZDlgQh&#10;16CSNO+Os54+FCLrdjq5PwxHNH/EsjCFhxHjIyrgkg86AadjqH2UdLBhOJ0x40HGmR/mOdx9WjzU&#10;D1T9URT64kUU5aHQkp4ObRPql6vfvvztHDym3QGn2TD2y2bQ/9GKEY1TeGld1VMqqHbO42tVjWKf&#10;s5xF4pHPRh0WRbEfqm+Ar0HG0tcc0fSC5upjfOidqoGQ2mK9/YFsd86SOHgWJ4m8yHgujhKuXVDo&#10;tfEwFqHsp85Crg60oivLyv9jGMcQsowzGMU8q8cz/7B2ng5pFqrPz7v+84sTrsVBT7csXUvpCMA0&#10;/W32w+zN9J/p79rsx+m/03fTv2c/z36ZvoUbkLyavp1dzd5oUKBsG1RylJ7w8irPTrj83EnER/I/&#10;jIY26em2Z7qOo2uXPR17DiFmAZJwIjQfHgOKfHhkGa6JTafsmKoK2XNfhmykyURPT+JUtp926cVx&#10;Loo+rLJAh8ruKhqhUuIyCWXmJH0ZRvCp8DKkSitrCOsRCV6j8rUqpywSwcjVhYzbC5V5ZbFQWcim&#10;Bevc6o0sFXXBUZwyftNbxaRqalTkr766+Fb52X0WXKohUd0B6LknGAExVSiSwJn+oRHZq7JJAJNT&#10;wIYmJp8zNQi3AwYTB1tYAca1bA95i4BBBBNilLAxPUTIGtRwYK3VqFmwQriQTDnHRiKqDl+w6CTV&#10;xj3dMe0SGyutvZ9Q/3WJrkYNYPtJWo2dMhvZT2LSnyiTNO2q64rR1DgrmDbP/GcxmMIxzcUJ5UCt&#10;0A/gLsQL+IkSBo1iZUrXhox/f9N9mR+IBJ7q2hiouqfn351THupa8nUKFCN5vUrwKtGvEun56IgB&#10;jyFwRJmvklCAi6RKRpyNzsCLHMq3wCOa+vCuni6q5JEoHAZ4IT88PFSZgL0zKo7TU8nFhZVKw341&#10;OaM8K61fAGU8ZxWJXSOBIq+0pZQdngsWxYoh5jZR9vf9mYRkvS3ZBDIsh3hgY0CVyHBs5C4ahekR&#10;gk2v4FIwCtdTEAKcraDS3TWKikaB4eVgsnMR8tNhMNb6yTl/SQPwKIay/yCWPsEkSJJBEAOoEBik&#10;/AOkJQOIn/ockMnEWSyGCjYSarJOCa2a/gsTlbdpkg1p4aUtVc3cw0BugE+jNeqqYHDV0CXnMzdl&#10;RU5zEK435dY07yHocdytmSa4K+JCddIybeQ5RRADKC4DHOmvkGMXpok923Bw6RAenGmuBLlioxbk&#10;4Kt2yv9sNSarQI6R6SJTzQFuATmp4qb9AXkdz24alLVMfh9MDkHPloKsBpNjz8TEumHmUTP5ww6y&#10;VjK5+uSWyXeMyV0IabcH8mp2bTqG58JMG8LcFUy+nyC31DplC/JdAzksKWwf5BaG6SK+jckJcl1D&#10;RbAPcbq8isktFYC1IN81kMPC5rZAbnqGZ8DEEmaejmU4kFxgctN1sUnKNSEXGaRYSd0rkCvn1YJ8&#10;10Bu3gnIkeXgcvVkHq8soNz2DFRsT+0VytWWWYvyXUN5Y+P0Q7e8GlQO6yuOZ6rFhlUoJwZMVfdt&#10;EXG+rdyur8B8bFc2sVwIMO4gYMEEiLvY52yiHIIYBM5DKgIcx8S2itv3isvfe2u3XUW8h1VEd3tb&#10;tdh0PYwL/YJpezZ2l1ZYZMQC+0QFym2YehZLMHuF8nbXsxIv7NKGELmbyaeFHQNjNeTLXA4vlFxO&#10;QMVjqZBmr1DebnvuIspxYx1xI0EjFCgVaaWgUdosKEQmqVJjSRlPqR6UghA5D6vzyYum7lGLkjj7&#10;SkqYVOpbmZK1XddCmgY2rSUtpGWbyCxNptVCFp3+ELWQdmP9o0bg9M/ZFehqZz/BnSsQSP41fTf7&#10;VYOs17EXpkEFPggeNgZfA2gYIdsoRZSeZxO0FINg1yZOGWgjCH4ksFdqxXLBaTwYiiOWpqClZLzA&#10;9I0i3ELYSLuCxskXaaCJywyUxYLHNB0kYfmeG7SPeavWVWHufal1G7O6NQgl9YxlI7k3LF/AqnSp&#10;VHRcC/7kqM8DA5jUuaiUQ6mNuBZ4yt8sCo/novQ9k4k3JlrrgFdPIt4beBhDwOkot94CrzjLoEzw&#10;Yz6f0FB8rgNeHddvCjyEPFBowETHRDacRyjPQVUK0Jbxag4rYpk1J2rq3BKz5UGXhxsMkoYKcx3w&#10;aonhpsCrXS3I4OH83nKU17raj5nxGsrIdcCrZX+bAq9mPMsxXGdZKdkyXs1hu8V4sHrhy6OvarpX&#10;ntOVh2ub12qNY36a+OA/AAAA//8DAFBLAwQUAAYACAAAACEAixUJh9wAAAAFAQAADwAAAGRycy9k&#10;b3ducmV2LnhtbEyPwU7DMBBE70j8g7VI3KiTqgppiFMhUBESB9TCBzjxkqTE68h20vD3LFzgMtJq&#10;VjNvyt1iBzGjD70jBekqAYHUONNTq+D9bX+TgwhRk9GDI1TwhQF21eVFqQvjznTA+RhbwSEUCq2g&#10;i3EspAxNh1aHlRuR2Ptw3urIp2+l8frM4XaQ6yTJpNU9cUOnR3zosPk8TlbBZnM6PT/NdfrYp5Pf&#10;56/19vByq9T11XJ/ByLiEv+e4Qef0aFiptpNZIIYFPCQ+KvsbfOUZ9QK8nWWgaxK+Z+++gYAAP//&#10;AwBQSwECLQAUAAYACAAAACEAtoM4kv4AAADhAQAAEwAAAAAAAAAAAAAAAAAAAAAAW0NvbnRlbnRf&#10;VHlwZXNdLnhtbFBLAQItABQABgAIAAAAIQA4/SH/1gAAAJQBAAALAAAAAAAAAAAAAAAAAC8BAABf&#10;cmVscy8ucmVsc1BLAQItABQABgAIAAAAIQDC/xv8FgcAAJU8AAAOAAAAAAAAAAAAAAAAAC4CAABk&#10;cnMvZTJvRG9jLnhtbFBLAQItABQABgAIAAAAIQCLFQmH3AAAAAUBAAAPAAAAAAAAAAAAAAAAAHAJ&#10;AABkcnMvZG93bnJldi54bWxQSwUGAAAAAAQABADzAAAAeQoAAAAA&#10;">
                <v:shape id="_x0000_s1087" type="#_x0000_t75" style="position:absolute;width:62344;height:52482;visibility:visible;mso-wrap-style:square" filled="t">
                  <v:fill o:detectmouseclick="t"/>
                  <v:path o:connecttype="none"/>
                </v:shape>
                <v:line id="Пряма сполучна лінія 44" o:spid="_x0000_s1088" style="position:absolute;visibility:visible;mso-wrap-style:square" from="5937,2968" to="5937,43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VatxQAAANsAAAAPAAAAZHJzL2Rvd25yZXYueG1sRI9Ba8JA&#10;FITvhf6H5RW8FN1opcTUVYpYKCi1xsXzI/uahGbfhuxW4793BaHHYWa+YebL3jbiRJ2vHSsYjxIQ&#10;xIUzNZcK9OFjmILwAdlg45gUXMjDcvH4MMfMuDPv6ZSHUkQI+wwVVCG0mZS+qMiiH7mWOHo/rrMY&#10;ouxKaTo8R7ht5CRJXqXFmuNChS2tKip+8z+rYKNnx+eXXaq1PeRf+K3r9W67Umrw1L+/gQjUh//w&#10;vf1pFEyncPsSf4BcXAEAAP//AwBQSwECLQAUAAYACAAAACEA2+H2y+4AAACFAQAAEwAAAAAAAAAA&#10;AAAAAAAAAAAAW0NvbnRlbnRfVHlwZXNdLnhtbFBLAQItABQABgAIAAAAIQBa9CxbvwAAABUBAAAL&#10;AAAAAAAAAAAAAAAAAB8BAABfcmVscy8ucmVsc1BLAQItABQABgAIAAAAIQB9SVatxQAAANsAAAAP&#10;AAAAAAAAAAAAAAAAAAcCAABkcnMvZG93bnJldi54bWxQSwUGAAAAAAMAAwC3AAAA+QIAAAAA&#10;" strokecolor="black [3200]" strokeweight=".5pt">
                  <v:stroke joinstyle="miter"/>
                </v:line>
                <v:shape id="Поле 8" o:spid="_x0000_s1089" type="#_x0000_t202" style="position:absolute;left:2862;top:7459;width:18288;height:3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qx2uwAAANoAAAAPAAAAZHJzL2Rvd25yZXYueG1sRE+7CsIw&#10;FN0F/yFcwUU0VURKbRQVhS4OPnC+NNe22NyUJmr9ezMIjofzTtedqcWLWldZVjCdRCCIc6srLhRc&#10;L4dxDMJ5ZI21ZVLwIQfrVb+XYqLtm0/0OvtChBB2CSoovW8SKV1ekkE3sQ1x4O62NegDbAupW3yH&#10;cFPLWRQtpMGKQ0OJDe1Kyh/np1GQNTyS27nZdvFx/8ziePS4OVJqOOg2SxCeOv8X/9yZVhC2hivh&#10;BsjVFwAA//8DAFBLAQItABQABgAIAAAAIQDb4fbL7gAAAIUBAAATAAAAAAAAAAAAAAAAAAAAAABb&#10;Q29udGVudF9UeXBlc10ueG1sUEsBAi0AFAAGAAgAAAAhAFr0LFu/AAAAFQEAAAsAAAAAAAAAAAAA&#10;AAAAHwEAAF9yZWxzLy5yZWxzUEsBAi0AFAAGAAgAAAAhAJnOrHa7AAAA2gAAAA8AAAAAAAAAAAAA&#10;AAAABwIAAGRycy9kb3ducmV2LnhtbFBLBQYAAAAAAwADALcAAADvAgAAAAA=&#10;" fillcolor="white [3201]" strokeweight=".5pt">
                  <v:textbox inset="0,0,0,0">
                    <w:txbxContent>
                      <w:p w:rsidR="009C002F" w:rsidRDefault="009C002F" w:rsidP="00CB0835">
                        <w:pPr>
                          <w:jc w:val="center"/>
                        </w:pPr>
                        <w:r w:rsidRPr="007052FE">
                          <w:rPr>
                            <w:rFonts w:ascii="Times New Roman" w:hAnsi="Times New Roman" w:cs="Times New Roman"/>
                          </w:rPr>
                          <w:t xml:space="preserve">Забезпечення </w:t>
                        </w:r>
                        <w:r>
                          <w:rPr>
                            <w:rFonts w:ascii="Times New Roman" w:hAnsi="Times New Roman" w:cs="Times New Roman"/>
                          </w:rPr>
                          <w:t>прозорості</w:t>
                        </w:r>
                        <w:r w:rsidRPr="007052FE">
                          <w:rPr>
                            <w:rFonts w:ascii="Times New Roman" w:hAnsi="Times New Roman" w:cs="Times New Roman"/>
                          </w:rPr>
                          <w:t xml:space="preserve"> та ефективності уряду</w:t>
                        </w:r>
                      </w:p>
                    </w:txbxContent>
                  </v:textbox>
                </v:shape>
                <v:shape id="Поле 8" o:spid="_x0000_s1090" type="#_x0000_t202" style="position:absolute;left:10468;top:1065;width:39883;height:3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ZjxxAAAANsAAAAPAAAAZHJzL2Rvd25yZXYueG1sRI9Ba8JA&#10;FITvgv9heUJvurGH0EZXUaGtl1aMgtdH9plEs2/D7tbE/vpuoeBxmJlvmPmyN424kfO1ZQXTSQKC&#10;uLC65lLB8fA2fgHhA7LGxjIpuJOH5WI4mGOmbcd7uuWhFBHCPkMFVQhtJqUvKjLoJ7Yljt7ZOoMh&#10;SldK7bCLcNPI5yRJpcGa40KFLW0qKq75t1FwOXVT7752l0+9+8k7en9d40dQ6mnUr2YgAvXhEf5v&#10;b7WCNIW/L/EHyMUvAAAA//8DAFBLAQItABQABgAIAAAAIQDb4fbL7gAAAIUBAAATAAAAAAAAAAAA&#10;AAAAAAAAAABbQ29udGVudF9UeXBlc10ueG1sUEsBAi0AFAAGAAgAAAAhAFr0LFu/AAAAFQEAAAsA&#10;AAAAAAAAAAAAAAAAHwEAAF9yZWxzLy5yZWxzUEsBAi0AFAAGAAgAAAAhAMZdmPHEAAAA2wAAAA8A&#10;AAAAAAAAAAAAAAAABwIAAGRycy9kb3ducmV2LnhtbFBLBQYAAAAAAwADALcAAAD4AgAAAAA=&#10;" fillcolor="white [3201]" strokeweight=".5pt">
                  <v:shadow on="t" color="black" opacity="26214f" origin=".5,.5" offset="-.74836mm,-.74836mm"/>
                  <v:textbox inset="0,0,0,0">
                    <w:txbxContent>
                      <w:p w:rsidR="009C002F" w:rsidRPr="002B79C2" w:rsidRDefault="009C002F" w:rsidP="002B79C2">
                        <w:pPr>
                          <w:spacing w:line="256" w:lineRule="auto"/>
                          <w:jc w:val="center"/>
                          <w:rPr>
                            <w:rFonts w:ascii="Times New Roman" w:hAnsi="Times New Roman" w:cs="Times New Roman"/>
                            <w:sz w:val="24"/>
                            <w:szCs w:val="24"/>
                          </w:rPr>
                        </w:pPr>
                        <w:r w:rsidRPr="002B79C2">
                          <w:rPr>
                            <w:rFonts w:ascii="Times New Roman" w:hAnsi="Times New Roman" w:cs="Times New Roman"/>
                          </w:rPr>
                          <w:t>Перспективні напрями розвитку політичного консультування в Україні</w:t>
                        </w:r>
                      </w:p>
                    </w:txbxContent>
                  </v:textbox>
                </v:shape>
                <v:shape id="Поле 8" o:spid="_x0000_s1091" type="#_x0000_t202" style="position:absolute;left:2868;top:15196;width:18282;height:2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CFwQAAANsAAAAPAAAAZHJzL2Rvd25yZXYueG1sRI/NqsIw&#10;FIT3gu8QjuBGNFUuWqpRVBS6ceEPrg/NsS02J6WJWt/+RhBcDjPzDbNYtaYST2pcaVnBeBSBIM6s&#10;LjlXcDnvhzEI55E1VpZJwZscrJbdzgITbV98pOfJ5yJA2CWooPC+TqR0WUEG3cjWxMG72cagD7LJ&#10;pW7wFeCmkpMomkqDJYeFAmvaFpTdTw+jIK15IDd/ZtPGh90jjePB/epIqX6vXc9BeGr9L/xtp1rB&#10;dAafL+EHyOU/AAAA//8DAFBLAQItABQABgAIAAAAIQDb4fbL7gAAAIUBAAATAAAAAAAAAAAAAAAA&#10;AAAAAABbQ29udGVudF9UeXBlc10ueG1sUEsBAi0AFAAGAAgAAAAhAFr0LFu/AAAAFQEAAAsAAAAA&#10;AAAAAAAAAAAAHwEAAF9yZWxzLy5yZWxzUEsBAi0AFAAGAAgAAAAhAKL64IXBAAAA2wAAAA8AAAAA&#10;AAAAAAAAAAAABwIAAGRycy9kb3ducmV2LnhtbFBLBQYAAAAAAwADALcAAAD1AgAAAAA=&#10;" fillcolor="white [3201]" strokeweight=".5pt">
                  <v:textbox inset="0,0,0,0">
                    <w:txbxContent>
                      <w:p w:rsidR="009C002F" w:rsidRDefault="009C002F" w:rsidP="00CB0835">
                        <w:pPr>
                          <w:spacing w:line="256" w:lineRule="auto"/>
                          <w:jc w:val="center"/>
                          <w:rPr>
                            <w:sz w:val="24"/>
                            <w:szCs w:val="24"/>
                          </w:rPr>
                        </w:pPr>
                        <w:r w:rsidRPr="007052FE">
                          <w:rPr>
                            <w:rFonts w:ascii="Times New Roman" w:hAnsi="Times New Roman" w:cs="Times New Roman"/>
                          </w:rPr>
                          <w:t>Зміцнення демократії</w:t>
                        </w:r>
                      </w:p>
                    </w:txbxContent>
                  </v:textbox>
                </v:shape>
                <v:shape id="Поле 8" o:spid="_x0000_s1092" type="#_x0000_t202" style="position:absolute;left:2868;top:21371;width:18282;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XT3vAAAANsAAAAPAAAAZHJzL2Rvd25yZXYueG1sRE+7CsIw&#10;FN0F/yFcwUU0VURKbRQVhS4OPnC+NNe22NyUJmr9ezMIjofzTtedqcWLWldZVjCdRCCIc6srLhRc&#10;L4dxDMJ5ZI21ZVLwIQfrVb+XYqLtm0/0OvtChBB2CSoovW8SKV1ekkE3sQ1x4O62NegDbAupW3yH&#10;cFPLWRQtpMGKQ0OJDe1Kyh/np1GQNTyS27nZdvFx/8ziePS4OVJqOOg2SxCeOv8X/9yZVrAIY8OX&#10;8APk6gsAAP//AwBQSwECLQAUAAYACAAAACEA2+H2y+4AAACFAQAAEwAAAAAAAAAAAAAAAAAAAAAA&#10;W0NvbnRlbnRfVHlwZXNdLnhtbFBLAQItABQABgAIAAAAIQBa9CxbvwAAABUBAAALAAAAAAAAAAAA&#10;AAAAAB8BAABfcmVscy8ucmVsc1BLAQItABQABgAIAAAAIQDTZXT3vAAAANsAAAAPAAAAAAAAAAAA&#10;AAAAAAcCAABkcnMvZG93bnJldi54bWxQSwUGAAAAAAMAAwC3AAAA8AIAAAAA&#10;" fillcolor="white [3201]" strokeweight=".5pt">
                  <v:textbox inset="0,0,0,0">
                    <w:txbxContent>
                      <w:p w:rsidR="009C002F" w:rsidRDefault="009C002F" w:rsidP="00CB0835">
                        <w:pPr>
                          <w:spacing w:line="256" w:lineRule="auto"/>
                          <w:jc w:val="center"/>
                          <w:rPr>
                            <w:sz w:val="24"/>
                            <w:szCs w:val="24"/>
                          </w:rPr>
                        </w:pPr>
                        <w:r w:rsidRPr="007052FE">
                          <w:rPr>
                            <w:rFonts w:ascii="Times New Roman" w:hAnsi="Times New Roman" w:cs="Times New Roman"/>
                          </w:rPr>
                          <w:t>Політична стабільність</w:t>
                        </w:r>
                      </w:p>
                    </w:txbxContent>
                  </v:textbox>
                </v:shape>
                <v:shape id="Поле 8" o:spid="_x0000_s1093" type="#_x0000_t202" style="position:absolute;left:2868;top:29328;width:18282;height:3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dFswQAAANsAAAAPAAAAZHJzL2Rvd25yZXYueG1sRI/NqsIw&#10;FIT3gu8QjuBGNFUuUqtRVBS6ceEPrg/NsS02J6WJWt/+RhBcDjPzDbNYtaYST2pcaVnBeBSBIM6s&#10;LjlXcDnvhzEI55E1VpZJwZscrJbdzgITbV98pOfJ5yJA2CWooPC+TqR0WUEG3cjWxMG72cagD7LJ&#10;pW7wFeCmkpMomkqDJYeFAmvaFpTdTw+jIK15IDd/ZtPGh90jjePB/epIqX6vXc9BeGr9L/xtp1rB&#10;dAafL+EHyOU/AAAA//8DAFBLAQItABQABgAIAAAAIQDb4fbL7gAAAIUBAAATAAAAAAAAAAAAAAAA&#10;AAAAAABbQ29udGVudF9UeXBlc10ueG1sUEsBAi0AFAAGAAgAAAAhAFr0LFu/AAAAFQEAAAsAAAAA&#10;AAAAAAAAAAAAHwEAAF9yZWxzLy5yZWxzUEsBAi0AFAAGAAgAAAAhALwp0WzBAAAA2wAAAA8AAAAA&#10;AAAAAAAAAAAABwIAAGRycy9kb3ducmV2LnhtbFBLBQYAAAAAAwADALcAAAD1AgAAAAA=&#10;" fillcolor="white [3201]" strokeweight=".5pt">
                  <v:textbox inset="0,0,0,0">
                    <w:txbxContent>
                      <w:p w:rsidR="009C002F" w:rsidRDefault="009C002F" w:rsidP="00CB0835">
                        <w:pPr>
                          <w:spacing w:line="256" w:lineRule="auto"/>
                          <w:jc w:val="center"/>
                          <w:rPr>
                            <w:sz w:val="24"/>
                            <w:szCs w:val="24"/>
                          </w:rPr>
                        </w:pPr>
                        <w:r w:rsidRPr="007052FE">
                          <w:rPr>
                            <w:rFonts w:ascii="Times New Roman" w:hAnsi="Times New Roman" w:cs="Times New Roman"/>
                          </w:rPr>
                          <w:t>Ефективне управління кампаніями</w:t>
                        </w:r>
                      </w:p>
                    </w:txbxContent>
                  </v:textbox>
                </v:shape>
                <v:shape id="Поле 8" o:spid="_x0000_s1094" type="#_x0000_t202" style="position:absolute;left:2862;top:36097;width:18282;height:3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u4svAAAANsAAAAPAAAAZHJzL2Rvd25yZXYueG1sRE+7CsIw&#10;FN0F/yFcwUU0VURLNYqKQhcHHzhfmmtbbG5KE7X+vRkEx8N5L9etqcSLGldaVjAeRSCIM6tLzhVc&#10;L4dhDMJ5ZI2VZVLwIQfrVbezxETbN5/odfa5CCHsElRQeF8nUrqsIINuZGviwN1tY9AH2ORSN/gO&#10;4aaSkyiaSYMlh4YCa9oVlD3OT6MgrXkgt1OzbePj/pnG8eBxc6RUv9duFiA8tf4v/rlTrWAe1ocv&#10;4QfI1RcAAP//AwBQSwECLQAUAAYACAAAACEA2+H2y+4AAACFAQAAEwAAAAAAAAAAAAAAAAAAAAAA&#10;W0NvbnRlbnRfVHlwZXNdLnhtbFBLAQItABQABgAIAAAAIQBa9CxbvwAAABUBAAALAAAAAAAAAAAA&#10;AAAAAB8BAABfcmVscy8ucmVsc1BLAQItABQABgAIAAAAIQCoyu4svAAAANsAAAAPAAAAAAAAAAAA&#10;AAAAAAcCAABkcnMvZG93bnJldi54bWxQSwUGAAAAAAMAAwC3AAAA8AIAAAAA&#10;" fillcolor="white [3201]" strokeweight=".5pt">
                  <v:textbox inset="0,0,0,0">
                    <w:txbxContent>
                      <w:p w:rsidR="009C002F" w:rsidRDefault="009C002F" w:rsidP="00CB0835">
                        <w:pPr>
                          <w:spacing w:line="256" w:lineRule="auto"/>
                          <w:jc w:val="center"/>
                          <w:rPr>
                            <w:sz w:val="24"/>
                            <w:szCs w:val="24"/>
                          </w:rPr>
                        </w:pPr>
                        <w:r w:rsidRPr="007052FE">
                          <w:rPr>
                            <w:rFonts w:ascii="Times New Roman" w:hAnsi="Times New Roman" w:cs="Times New Roman"/>
                          </w:rPr>
                          <w:t>Прогресивні методи залучення громадськості</w:t>
                        </w:r>
                      </w:p>
                    </w:txbxContent>
                  </v:textbox>
                </v:shape>
                <v:shape id="Поле 8" o:spid="_x0000_s1095" type="#_x0000_t202" style="position:absolute;left:2862;top:42508;width:18282;height:81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u3wQAAANsAAAAPAAAAZHJzL2Rvd25yZXYueG1sRI9Bi8Iw&#10;FITvgv8hPMGLaKosWqpRVBR62YNVPD+aZ1tsXkoTtf57s7DgcZiZb5jVpjO1eFLrKssKppMIBHFu&#10;dcWFgsv5OI5BOI+ssbZMCt7kYLPu91aYaPviEz0zX4gAYZeggtL7JpHS5SUZdBPbEAfvZluDPsi2&#10;kLrFV4CbWs6iaC4NVhwWSmxoX1J+zx5GQdrwSO5+zK6Lfw+PNI5H96sjpYaDbrsE4anz3/B/O9UK&#10;FlP4+xJ+gFx/AAAA//8DAFBLAQItABQABgAIAAAAIQDb4fbL7gAAAIUBAAATAAAAAAAAAAAAAAAA&#10;AAAAAABbQ29udGVudF9UeXBlc10ueG1sUEsBAi0AFAAGAAgAAAAhAFr0LFu/AAAAFQEAAAsAAAAA&#10;AAAAAAAAAAAAHwEAAF9yZWxzLy5yZWxzUEsBAi0AFAAGAAgAAAAhAMeGS7fBAAAA2wAAAA8AAAAA&#10;AAAAAAAAAAAABwIAAGRycy9kb3ducmV2LnhtbFBLBQYAAAAAAwADALcAAAD1AgAAAAA=&#10;" fillcolor="white [3201]" strokeweight=".5pt">
                  <v:textbox inset="0,0,0,0">
                    <w:txbxContent>
                      <w:p w:rsidR="009C002F" w:rsidRPr="00244A5E" w:rsidRDefault="009C002F" w:rsidP="00244A5E">
                        <w:pPr>
                          <w:spacing w:after="0" w:line="240" w:lineRule="auto"/>
                          <w:jc w:val="center"/>
                          <w:rPr>
                            <w:rFonts w:ascii="Times New Roman" w:hAnsi="Times New Roman" w:cs="Times New Roman"/>
                            <w:sz w:val="24"/>
                            <w:szCs w:val="24"/>
                          </w:rPr>
                        </w:pPr>
                        <w:r w:rsidRPr="00244A5E">
                          <w:rPr>
                            <w:rFonts w:ascii="Times New Roman" w:eastAsia="Calibri" w:hAnsi="Times New Roman" w:cs="Times New Roman"/>
                          </w:rPr>
                          <w:t xml:space="preserve">Розробка та активізація роботи </w:t>
                        </w:r>
                        <w:r>
                          <w:rPr>
                            <w:rFonts w:ascii="Times New Roman" w:eastAsia="Calibri" w:hAnsi="Times New Roman" w:cs="Times New Roman"/>
                          </w:rPr>
                          <w:t>Кодексу етики Асоціації політичних консультантів України</w:t>
                        </w:r>
                      </w:p>
                    </w:txbxContent>
                  </v:textbox>
                </v:shape>
                <v:shape id="Поле 8" o:spid="_x0000_s1096" type="#_x0000_t202" style="position:absolute;left:23909;top:6406;width:37723;height:7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NXAwAAAANsAAAAPAAAAZHJzL2Rvd25yZXYueG1sRI9Bq8Iw&#10;EITvgv8hrOBFNFVESzWKikIvHp6K56VZ22KzKU3U+u+NILzjMDPfMMt1ayrxpMaVlhWMRxEI4szq&#10;knMFl/NhGINwHlljZZkUvMnBetXtLDHR9sV/9Dz5XAQIuwQVFN7XiZQuK8igG9maOHg32xj0QTa5&#10;1A2+AtxUchJFM2mw5LBQYE27grL76WEUpDUP5HZqtm183D/SOB7cr46U6vfazQKEp9b/h3/tVCuY&#10;T+D7JfwAufoAAAD//wMAUEsBAi0AFAAGAAgAAAAhANvh9svuAAAAhQEAABMAAAAAAAAAAAAAAAAA&#10;AAAAAFtDb250ZW50X1R5cGVzXS54bWxQSwECLQAUAAYACAAAACEAWvQsW78AAAAVAQAACwAAAAAA&#10;AAAAAAAAAAAfAQAAX3JlbHMvLnJlbHNQSwECLQAUAAYACAAAACEAN1TVwMAAAADbAAAADwAAAAAA&#10;AAAAAAAAAAAHAgAAZHJzL2Rvd25yZXYueG1sUEsFBgAAAAADAAMAtwAAAPQCAAAAAA==&#10;" fillcolor="white [3201]" strokeweight=".5pt">
                  <v:textbox inset="0,0,0,0">
                    <w:txbxContent>
                      <w:p w:rsidR="009C002F" w:rsidRDefault="009C002F" w:rsidP="00CB0835">
                        <w:pPr>
                          <w:spacing w:line="256" w:lineRule="auto"/>
                          <w:jc w:val="center"/>
                          <w:rPr>
                            <w:sz w:val="24"/>
                            <w:szCs w:val="24"/>
                          </w:rPr>
                        </w:pPr>
                        <w:r w:rsidRPr="007052FE">
                          <w:rPr>
                            <w:rFonts w:ascii="Times New Roman" w:hAnsi="Times New Roman" w:cs="Times New Roman"/>
                          </w:rPr>
                          <w:t>Політичні консультанти повинні сприяти формуванню стабільних</w:t>
                        </w:r>
                        <w:r>
                          <w:rPr>
                            <w:rFonts w:ascii="Times New Roman" w:hAnsi="Times New Roman" w:cs="Times New Roman"/>
                          </w:rPr>
                          <w:t xml:space="preserve">, прозорих і відкритих </w:t>
                        </w:r>
                        <w:r w:rsidRPr="007052FE">
                          <w:rPr>
                            <w:rFonts w:ascii="Times New Roman" w:hAnsi="Times New Roman" w:cs="Times New Roman"/>
                          </w:rPr>
                          <w:t>урядів та ефективному управлінню країною, що сприятиме соціальному та економічному розвитку країни</w:t>
                        </w:r>
                      </w:p>
                    </w:txbxContent>
                  </v:textbox>
                </v:shape>
                <v:shape id="Поле 8" o:spid="_x0000_s1097" type="#_x0000_t202" style="position:absolute;left:23909;top:14620;width:37723;height:5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HBbwgAAANsAAAAPAAAAZHJzL2Rvd25yZXYueG1sRI/NqsIw&#10;FIT3F3yHcAQ3oql60VKNoqLQzV34g+tDc2yLzUlpota3N4Jwl8PMfMMsVq2pxIMaV1pWMBpGIIgz&#10;q0vOFZxP+0EMwnlkjZVlUvAiB6tl52eBibZPPtDj6HMRIOwSVFB4XydSuqwgg25oa+LgXW1j0AfZ&#10;5FI3+AxwU8lxFE2lwZLDQoE1bQvKbse7UZDW3JebX7Np47/dPY3j/u3iSKlet13PQXhq/X/42061&#10;gtkEPl/CD5DLNwAAAP//AwBQSwECLQAUAAYACAAAACEA2+H2y+4AAACFAQAAEwAAAAAAAAAAAAAA&#10;AAAAAAAAW0NvbnRlbnRfVHlwZXNdLnhtbFBLAQItABQABgAIAAAAIQBa9CxbvwAAABUBAAALAAAA&#10;AAAAAAAAAAAAAB8BAABfcmVscy8ucmVsc1BLAQItABQABgAIAAAAIQBYGHBbwgAAANsAAAAPAAAA&#10;AAAAAAAAAAAAAAcCAABkcnMvZG93bnJldi54bWxQSwUGAAAAAAMAAwC3AAAA9gIAAAAA&#10;" fillcolor="white [3201]" strokeweight=".5pt">
                  <v:textbox inset="0,0,0,0">
                    <w:txbxContent>
                      <w:p w:rsidR="009C002F" w:rsidRDefault="009C002F" w:rsidP="00CB0835">
                        <w:pPr>
                          <w:spacing w:line="254" w:lineRule="auto"/>
                          <w:jc w:val="center"/>
                          <w:rPr>
                            <w:sz w:val="24"/>
                            <w:szCs w:val="24"/>
                          </w:rPr>
                        </w:pPr>
                        <w:r w:rsidRPr="007052FE">
                          <w:rPr>
                            <w:rFonts w:ascii="Times New Roman" w:hAnsi="Times New Roman" w:cs="Times New Roman"/>
                          </w:rPr>
                          <w:t>На основі професійного політичного консультування створюватиметься високий рівень демократії, що сприяє розвитку громадянського суспільства</w:t>
                        </w:r>
                      </w:p>
                    </w:txbxContent>
                  </v:textbox>
                </v:shape>
                <v:shape id="Поле 8" o:spid="_x0000_s1098" type="#_x0000_t202" style="position:absolute;left:23909;top:21369;width:37723;height:5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egvwwAAANsAAAAPAAAAZHJzL2Rvd25yZXYueG1sRI9Ba4NA&#10;FITvhf6H5RVyCc3aII2YrFJDCl5yaBJ6frgvKrpvxd1E+++7hUCPw8x8w+zy2fTiTqNrLSt4W0Ug&#10;iCurW64VXM6frwkI55E19pZJwQ85yLPnpx2m2k78RfeTr0WAsEtRQeP9kErpqoYMupUdiIN3taNB&#10;H+RYSz3iFOCml+soepcGWw4LDQ60b6jqTjejoBx4KYvYFHNyPNzKJFl2346UWrzMH1sQnmb/H360&#10;S61gE8Pfl/ADZPYLAAD//wMAUEsBAi0AFAAGAAgAAAAhANvh9svuAAAAhQEAABMAAAAAAAAAAAAA&#10;AAAAAAAAAFtDb250ZW50X1R5cGVzXS54bWxQSwECLQAUAAYACAAAACEAWvQsW78AAAAVAQAACwAA&#10;AAAAAAAAAAAAAAAfAQAAX3JlbHMvLnJlbHNQSwECLQAUAAYACAAAACEA1/HoL8MAAADbAAAADwAA&#10;AAAAAAAAAAAAAAAHAgAAZHJzL2Rvd25yZXYueG1sUEsFBgAAAAADAAMAtwAAAPcCAAAAAA==&#10;" fillcolor="white [3201]" strokeweight=".5pt">
                  <v:textbox inset="0,0,0,0">
                    <w:txbxContent>
                      <w:p w:rsidR="009C002F" w:rsidRDefault="009C002F" w:rsidP="00CB0835">
                        <w:pPr>
                          <w:spacing w:line="254" w:lineRule="auto"/>
                          <w:jc w:val="center"/>
                          <w:rPr>
                            <w:sz w:val="24"/>
                            <w:szCs w:val="24"/>
                          </w:rPr>
                        </w:pPr>
                        <w:r w:rsidRPr="007052FE">
                          <w:rPr>
                            <w:rFonts w:ascii="Times New Roman" w:hAnsi="Times New Roman" w:cs="Times New Roman"/>
                          </w:rPr>
                          <w:t>Дієве консультування сприятиме зміцненню політичної стабільності країни та вирішенню складних політичних ситуацій</w:t>
                        </w:r>
                      </w:p>
                    </w:txbxContent>
                  </v:textbox>
                </v:shape>
                <v:shape id="Поле 8" o:spid="_x0000_s1099" type="#_x0000_t202" style="position:absolute;left:23909;top:28377;width:37605;height:6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U20wgAAANsAAAAPAAAAZHJzL2Rvd25yZXYueG1sRI/NqsIw&#10;FIT3F3yHcAQ3oqni1VKNoqLQzV34g+tDc2yLzUlpota3N4Jwl8PMfMMsVq2pxIMaV1pWMBpGIIgz&#10;q0vOFZxP+0EMwnlkjZVlUvAiB6tl52eBibZPPtDj6HMRIOwSVFB4XydSuqwgg25oa+LgXW1j0AfZ&#10;5FI3+AxwU8lxFE2lwZLDQoE1bQvKbse7UZDW3Jebidm08d/unsZx/3ZxpFSv267nIDy1/j/8bada&#10;wewXPl/CD5DLNwAAAP//AwBQSwECLQAUAAYACAAAACEA2+H2y+4AAACFAQAAEwAAAAAAAAAAAAAA&#10;AAAAAAAAW0NvbnRlbnRfVHlwZXNdLnhtbFBLAQItABQABgAIAAAAIQBa9CxbvwAAABUBAAALAAAA&#10;AAAAAAAAAAAAAB8BAABfcmVscy8ucmVsc1BLAQItABQABgAIAAAAIQC4vU20wgAAANsAAAAPAAAA&#10;AAAAAAAAAAAAAAcCAABkcnMvZG93bnJldi54bWxQSwUGAAAAAAMAAwC3AAAA9gIAAAAA&#10;" fillcolor="white [3201]" strokeweight=".5pt">
                  <v:textbox inset="0,0,0,0">
                    <w:txbxContent>
                      <w:p w:rsidR="009C002F" w:rsidRDefault="009C002F" w:rsidP="00CB0835">
                        <w:pPr>
                          <w:spacing w:line="254" w:lineRule="auto"/>
                          <w:jc w:val="center"/>
                          <w:rPr>
                            <w:sz w:val="24"/>
                            <w:szCs w:val="24"/>
                          </w:rPr>
                        </w:pPr>
                        <w:r w:rsidRPr="007052FE">
                          <w:rPr>
                            <w:rFonts w:ascii="Times New Roman" w:hAnsi="Times New Roman" w:cs="Times New Roman"/>
                          </w:rPr>
                          <w:t>Політичні консультанти повинні вдосконалювати методи управління виборчими кампаніями, зокрема, використання інноваційних стратегій комунікації та мобілізації виборців</w:t>
                        </w:r>
                      </w:p>
                    </w:txbxContent>
                  </v:textbox>
                </v:shape>
                <v:shape id="Поле 8" o:spid="_x0000_s1100" type="#_x0000_t202" style="position:absolute;left:23792;top:35952;width:37722;height:5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9PDwQAAANsAAAAPAAAAZHJzL2Rvd25yZXYueG1sRI/NqsIw&#10;FIT3gu8QjuBGNFUuWqpRVBS6ceEPrg/NsS02J6WJWt/+RhBcDjPzDbNYtaYST2pcaVnBeBSBIM6s&#10;LjlXcDnvhzEI55E1VpZJwZscrJbdzgITbV98pOfJ5yJA2CWooPC+TqR0WUEG3cjWxMG72cagD7LJ&#10;pW7wFeCmkpMomkqDJYeFAmvaFpTdTw+jIK15IDd/ZtPGh90jjePB/epIqX6vXc9BeGr9L/xtp1rB&#10;bAqfL+EHyOU/AAAA//8DAFBLAQItABQABgAIAAAAIQDb4fbL7gAAAIUBAAATAAAAAAAAAAAAAAAA&#10;AAAAAABbQ29udGVudF9UeXBlc10ueG1sUEsBAi0AFAAGAAgAAAAhAFr0LFu/AAAAFQEAAAsAAAAA&#10;AAAAAAAAAAAAHwEAAF9yZWxzLy5yZWxzUEsBAi0AFAAGAAgAAAAhAEhv08PBAAAA2wAAAA8AAAAA&#10;AAAAAAAAAAAABwIAAGRycy9kb3ducmV2LnhtbFBLBQYAAAAAAwADALcAAAD1AgAAAAA=&#10;" fillcolor="white [3201]" strokeweight=".5pt">
                  <v:textbox inset="0,0,0,0">
                    <w:txbxContent>
                      <w:p w:rsidR="009C002F" w:rsidRDefault="009C002F" w:rsidP="00CB0835">
                        <w:pPr>
                          <w:spacing w:line="254" w:lineRule="auto"/>
                          <w:jc w:val="center"/>
                          <w:rPr>
                            <w:sz w:val="24"/>
                            <w:szCs w:val="24"/>
                          </w:rPr>
                        </w:pPr>
                        <w:r w:rsidRPr="007052FE">
                          <w:rPr>
                            <w:rFonts w:ascii="Times New Roman" w:hAnsi="Times New Roman" w:cs="Times New Roman"/>
                          </w:rPr>
                          <w:t>Впровадження</w:t>
                        </w:r>
                        <w:r>
                          <w:rPr>
                            <w:rFonts w:ascii="Times New Roman" w:hAnsi="Times New Roman" w:cs="Times New Roman"/>
                          </w:rPr>
                          <w:t xml:space="preserve"> </w:t>
                        </w:r>
                        <w:r w:rsidRPr="007052FE">
                          <w:rPr>
                            <w:rFonts w:ascii="Times New Roman" w:hAnsi="Times New Roman" w:cs="Times New Roman"/>
                          </w:rPr>
                          <w:t>нових методів залучення громадськості до політичного процесу, зокрема, через використання соціальних мереж та цифрових технологій</w:t>
                        </w:r>
                      </w:p>
                    </w:txbxContent>
                  </v:textbox>
                </v:shape>
                <v:shape id="Поле 8" o:spid="_x0000_s1101" type="#_x0000_t202" style="position:absolute;left:23909;top:42602;width:37605;height:8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aXnwQAAANsAAAAPAAAAZHJzL2Rvd25yZXYueG1sRI/NqsIw&#10;FIT3F3yHcAQ3oqkil1CNoqLQzV34g+tDc2yLzUlpota3NxcEl8PMfMMsVp2txYNaXznWMBknIIhz&#10;ZyouNJxP+5EC4QOywdoxaXiRh9Wy97PA1LgnH+hxDIWIEPYpaihDaFIpfV6SRT92DXH0rq61GKJs&#10;C2lafEa4reU0SX6lxYrjQokNbUvKb8e71ZA1PJSbmd106m93z5Qa3i6etB70u/UcRKAufMOfdmY0&#10;qCn8f4k/QC7fAAAA//8DAFBLAQItABQABgAIAAAAIQDb4fbL7gAAAIUBAAATAAAAAAAAAAAAAAAA&#10;AAAAAABbQ29udGVudF9UeXBlc10ueG1sUEsBAi0AFAAGAAgAAAAhAFr0LFu/AAAAFQEAAAsAAAAA&#10;AAAAAAAAAAAAHwEAAF9yZWxzLy5yZWxzUEsBAi0AFAAGAAgAAAAhAAKBpefBAAAA2wAAAA8AAAAA&#10;AAAAAAAAAAAABwIAAGRycy9kb3ducmV2LnhtbFBLBQYAAAAAAwADALcAAAD1AgAAAAA=&#10;" fillcolor="white [3201]" strokeweight=".5pt">
                  <v:textbox inset="0,0,0,0">
                    <w:txbxContent>
                      <w:p w:rsidR="009C002F" w:rsidRPr="000E4ADB" w:rsidRDefault="009C002F" w:rsidP="00CB0835">
                        <w:pPr>
                          <w:spacing w:line="256" w:lineRule="auto"/>
                          <w:jc w:val="center"/>
                          <w:rPr>
                            <w:rFonts w:ascii="Times New Roman" w:hAnsi="Times New Roman" w:cs="Times New Roman"/>
                            <w:sz w:val="24"/>
                            <w:szCs w:val="24"/>
                          </w:rPr>
                        </w:pPr>
                        <w:r w:rsidRPr="000E4ADB">
                          <w:rPr>
                            <w:rFonts w:ascii="Times New Roman" w:eastAsia="Calibri" w:hAnsi="Times New Roman" w:cs="Times New Roman"/>
                          </w:rPr>
                          <w:t>Проведення аналізу законодавства, обрання кращих практик міжнародного досвіду, залучення експертів у сфері етики та політичного консультування, проведення публічних обговорень, партнерство з громадськістю, встановлення дії Кодексу на національному рівні.</w:t>
                        </w:r>
                      </w:p>
                    </w:txbxContent>
                  </v:textbox>
                </v:shape>
                <v:line id="Пряма сполучна лінія 21" o:spid="_x0000_s1102" style="position:absolute;flip:x y;visibility:visible;mso-wrap-style:square" from="5937,3023" to="10468,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HxEwwAAANsAAAAPAAAAZHJzL2Rvd25yZXYueG1sRI9Bi8Iw&#10;FITvwv6H8Ba8aaqgLtUoy4oggoJd0eujebbF5qUmUeu/NwsLHoeZ+YaZLVpTizs5X1lWMOgnIIhz&#10;qysuFBx+V70vED4ga6wtk4IneVjMPzozTLV98J7uWShEhLBPUUEZQpNK6fOSDPq+bYijd7bOYIjS&#10;FVI7fES4qeUwScbSYMVxocSGfkrKL9nNKMjOz+VuctTcHtxptJ1km/31dlWq+9l+T0EEasM7/N9e&#10;awXDAfx9iT9Azl8AAAD//wMAUEsBAi0AFAAGAAgAAAAhANvh9svuAAAAhQEAABMAAAAAAAAAAAAA&#10;AAAAAAAAAFtDb250ZW50X1R5cGVzXS54bWxQSwECLQAUAAYACAAAACEAWvQsW78AAAAVAQAACwAA&#10;AAAAAAAAAAAAAAAfAQAAX3JlbHMvLnJlbHNQSwECLQAUAAYACAAAACEAOTh8RMMAAADbAAAADwAA&#10;AAAAAAAAAAAAAAAHAgAAZHJzL2Rvd25yZXYueG1sUEsFBgAAAAADAAMAtwAAAPcCAAAAAA==&#10;" strokecolor="black [3200]" strokeweight=".5pt">
                  <v:stroke joinstyle="miter"/>
                </v:line>
                <v:shape id="Пряма зі стрілкою 53" o:spid="_x0000_s1103" type="#_x0000_t32" style="position:absolute;left:21150;top:9958;width:275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K7VwgAAANsAAAAPAAAAZHJzL2Rvd25yZXYueG1sRI9Lq8Iw&#10;FIT3gv8hHOHuNNWLotUoPhC87nzg+tAc22JzUpto67+/EQSXw8x8w8wWjSnEkyqXW1bQ70UgiBOr&#10;c04VnE/b7hiE88gaC8uk4EUOFvN2a4axtjUf6Hn0qQgQdjEqyLwvYyldkpFB17MlcfCutjLog6xS&#10;qSusA9wUchBFI2kw57CQYUnrjJLb8WEU1Ogvk9Uyva9Xm79dMyzuo9N5r9RPp1lOQXhq/Df8ae+0&#10;guEvvL+EHyDn/wAAAP//AwBQSwECLQAUAAYACAAAACEA2+H2y+4AAACFAQAAEwAAAAAAAAAAAAAA&#10;AAAAAAAAW0NvbnRlbnRfVHlwZXNdLnhtbFBLAQItABQABgAIAAAAIQBa9CxbvwAAABUBAAALAAAA&#10;AAAAAAAAAAAAAB8BAABfcmVscy8ucmVsc1BLAQItABQABgAIAAAAIQBU0K7VwgAAANsAAAAPAAAA&#10;AAAAAAAAAAAAAAcCAABkcnMvZG93bnJldi54bWxQSwUGAAAAAAMAAwC3AAAA9gIAAAAA&#10;" strokecolor="black [3200]" strokeweight=".5pt">
                  <v:stroke endarrow="block" joinstyle="miter"/>
                </v:shape>
                <v:shape id="Пряма зі стрілкою 85" o:spid="_x0000_s1104" type="#_x0000_t32" style="position:absolute;left:21309;top:16744;width:25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b99wgAAANsAAAAPAAAAZHJzL2Rvd25yZXYueG1sRI9Li8JA&#10;EITvgv9h6AVvOllB0egk+EBwvfnAc5PpTcJmemJmNPHfOwuCx6KqvqKWaWcq8aDGlZYVfI8iEMSZ&#10;1SXnCi7n3XAGwnlkjZVlUvAkB2nS7y0x1rblIz1OPhcBwi5GBYX3dSylywoy6Ea2Jg7er20M+iCb&#10;XOoG2wA3lRxH0VQaLDksFFjTpqDs73Q3Clr01/l6ld826+3PvptUt+n5clBq8NWtFiA8df4Tfrf3&#10;WsFsAv9fwg+QyQsAAP//AwBQSwECLQAUAAYACAAAACEA2+H2y+4AAACFAQAAEwAAAAAAAAAAAAAA&#10;AAAAAAAAW0NvbnRlbnRfVHlwZXNdLnhtbFBLAQItABQABgAIAAAAIQBa9CxbvwAAABUBAAALAAAA&#10;AAAAAAAAAAAAAB8BAABfcmVscy8ucmVsc1BLAQItABQABgAIAAAAIQDKFb99wgAAANsAAAAPAAAA&#10;AAAAAAAAAAAAAAcCAABkcnMvZG93bnJldi54bWxQSwUGAAAAAAMAAwC3AAAA9gIAAAAA&#10;" strokecolor="black [3200]" strokeweight=".5pt">
                  <v:stroke endarrow="block" joinstyle="miter"/>
                </v:shape>
                <v:shape id="Пряма зі стрілкою 86" o:spid="_x0000_s1105" type="#_x0000_t32" style="position:absolute;left:21309;top:22919;width:25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yEKwwAAANsAAAAPAAAAZHJzL2Rvd25yZXYueG1sRI9Ba4NA&#10;FITvhfyH5QV6a9YGKql1DdEQSHNrEnp+uK8qdd+qu1H777uFQI/DzHzDpNvZtGKkwTWWFTyvIhDE&#10;pdUNVwqul8PTBoTzyBpby6Tghxxss8VDiom2E3/QePaVCBB2CSqove8SKV1Zk0G3sh1x8L7sYNAH&#10;OVRSDzgFuGnlOopiabDhsFBjR0VN5ff5ZhRM6D9f813VF/n+/Ti/tH18uZ6UelzOuzcQnmb/H763&#10;j1rBJoa/L+EHyOwXAAD//wMAUEsBAi0AFAAGAAgAAAAhANvh9svuAAAAhQEAABMAAAAAAAAAAAAA&#10;AAAAAAAAAFtDb250ZW50X1R5cGVzXS54bWxQSwECLQAUAAYACAAAACEAWvQsW78AAAAVAQAACwAA&#10;AAAAAAAAAAAAAAAfAQAAX3JlbHMvLnJlbHNQSwECLQAUAAYACAAAACEAOschCsMAAADbAAAADwAA&#10;AAAAAAAAAAAAAAAHAgAAZHJzL2Rvd25yZXYueG1sUEsFBgAAAAADAAMAtwAAAPcCAAAAAA==&#10;" strokecolor="black [3200]" strokeweight=".5pt">
                  <v:stroke endarrow="block" joinstyle="miter"/>
                </v:shape>
                <v:shape id="Пряма зі стрілкою 87" o:spid="_x0000_s1106" type="#_x0000_t32" style="position:absolute;left:21311;top:31588;width:25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4SRwgAAANsAAAAPAAAAZHJzL2Rvd25yZXYueG1sRI9Lq8Iw&#10;FIT3gv8hHOHuNFW4PqpRfCB43fnA9aE5tsXmpDbR1n9/Iwguh5n5hpktGlOIJ1Uut6yg34tAECdW&#10;55wqOJ+23TEI55E1FpZJwYscLObt1gxjbWs+0PPoUxEg7GJUkHlfxlK6JCODrmdL4uBdbWXQB1ml&#10;UldYB7gp5CCKhtJgzmEhw5LWGSW348MoqNFfJqtlel+vNn+75re4D0/nvVI/nWY5BeGp8d/wp73T&#10;CsYjeH8JP0DO/wEAAP//AwBQSwECLQAUAAYACAAAACEA2+H2y+4AAACFAQAAEwAAAAAAAAAAAAAA&#10;AAAAAAAAW0NvbnRlbnRfVHlwZXNdLnhtbFBLAQItABQABgAIAAAAIQBa9CxbvwAAABUBAAALAAAA&#10;AAAAAAAAAAAAAB8BAABfcmVscy8ucmVsc1BLAQItABQABgAIAAAAIQBVi4SRwgAAANsAAAAPAAAA&#10;AAAAAAAAAAAAAAcCAABkcnMvZG93bnJldi54bWxQSwUGAAAAAAMAAwC3AAAA9gIAAAAA&#10;" strokecolor="black [3200]" strokeweight=".5pt">
                  <v:stroke endarrow="block" joinstyle="miter"/>
                </v:shape>
                <v:shape id="Пряма зі стрілкою 88" o:spid="_x0000_s1107" type="#_x0000_t32" style="position:absolute;left:21309;top:38120;width:25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BDjvQAAANsAAAAPAAAAZHJzL2Rvd25yZXYueG1sRE/JCsIw&#10;EL0L/kMYwZumCopWo7ggqDcXPA/N2BabSW2irX9vDoLHx9vny8YU4k2Vyy0rGPQjEMSJ1TmnCq6X&#10;XW8CwnlkjYVlUvAhB8tFuzXHWNuaT/Q++1SEEHYxKsi8L2MpXZKRQde3JXHg7rYy6AOsUqkrrEO4&#10;KeQwisbSYM6hIcOSNhklj/PLKKjR36brVfrcrLeHfTMqnuPL9ahUt9OsZiA8Nf4v/rn3WsEkjA1f&#10;wg+Qiy8AAAD//wMAUEsBAi0AFAAGAAgAAAAhANvh9svuAAAAhQEAABMAAAAAAAAAAAAAAAAAAAAA&#10;AFtDb250ZW50X1R5cGVzXS54bWxQSwECLQAUAAYACAAAACEAWvQsW78AAAAVAQAACwAAAAAAAAAA&#10;AAAAAAAfAQAAX3JlbHMvLnJlbHNQSwECLQAUAAYACAAAACEAJBQQ470AAADbAAAADwAAAAAAAAAA&#10;AAAAAAAHAgAAZHJzL2Rvd25yZXYueG1sUEsFBgAAAAADAAMAtwAAAPECAAAAAA==&#10;" strokecolor="black [3200]" strokeweight=".5pt">
                  <v:stroke endarrow="block" joinstyle="miter"/>
                </v:shape>
                <v:shape id="Пряма зі стрілкою 89" o:spid="_x0000_s1108" type="#_x0000_t32" style="position:absolute;left:21311;top:46076;width:25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V4wgAAANsAAAAPAAAAZHJzL2Rvd25yZXYueG1sRI9Pi8Iw&#10;FMTvC36H8ARva6qgaG0q/kFwva2K50fzbIvNS22ird/eLAh7HGbmN0yy7EwlntS40rKC0TACQZxZ&#10;XXKu4Hzafc9AOI+ssbJMCl7kYJn2vhKMtW35l55Hn4sAYRejgsL7OpbSZQUZdENbEwfvahuDPsgm&#10;l7rBNsBNJcdRNJUGSw4LBda0KSi7HR9GQYv+Ml+v8vtmvf3Zd5PqPj2dD0oN+t1qAcJT5//Dn/Ze&#10;K5jN4e9L+AEyfQMAAP//AwBQSwECLQAUAAYACAAAACEA2+H2y+4AAACFAQAAEwAAAAAAAAAAAAAA&#10;AAAAAAAAW0NvbnRlbnRfVHlwZXNdLnhtbFBLAQItABQABgAIAAAAIQBa9CxbvwAAABUBAAALAAAA&#10;AAAAAAAAAAAAAB8BAABfcmVscy8ucmVsc1BLAQItABQABgAIAAAAIQBLWLV4wgAAANsAAAAPAAAA&#10;AAAAAAAAAAAAAAcCAABkcnMvZG93bnJldi54bWxQSwUGAAAAAAMAAwC3AAAA9gIAAAAA&#10;" strokecolor="black [3200]" strokeweight=".5pt">
                  <v:stroke endarrow="block" joinstyle="miter"/>
                </v:shape>
                <w10:anchorlock/>
              </v:group>
            </w:pict>
          </mc:Fallback>
        </mc:AlternateContent>
      </w:r>
    </w:p>
    <w:p w:rsidR="00031A09" w:rsidRPr="00E40998" w:rsidRDefault="00031A09" w:rsidP="00D81CB7">
      <w:pPr>
        <w:widowControl w:val="0"/>
        <w:jc w:val="center"/>
        <w:rPr>
          <w:rFonts w:ascii="Times New Roman" w:hAnsi="Times New Roman" w:cs="Times New Roman"/>
          <w:sz w:val="28"/>
          <w:szCs w:val="28"/>
        </w:rPr>
      </w:pPr>
      <w:r w:rsidRPr="00E40998">
        <w:rPr>
          <w:rFonts w:ascii="Times New Roman" w:hAnsi="Times New Roman" w:cs="Times New Roman"/>
          <w:sz w:val="28"/>
          <w:szCs w:val="28"/>
        </w:rPr>
        <w:t>Рис.</w:t>
      </w:r>
      <w:r w:rsidR="00CA75D9">
        <w:rPr>
          <w:rFonts w:ascii="Times New Roman" w:hAnsi="Times New Roman" w:cs="Times New Roman"/>
          <w:sz w:val="28"/>
          <w:szCs w:val="28"/>
        </w:rPr>
        <w:t>2.</w:t>
      </w:r>
      <w:r w:rsidR="00624DF0">
        <w:rPr>
          <w:rFonts w:ascii="Times New Roman" w:hAnsi="Times New Roman" w:cs="Times New Roman"/>
          <w:sz w:val="28"/>
          <w:szCs w:val="28"/>
        </w:rPr>
        <w:t>3</w:t>
      </w:r>
      <w:r w:rsidR="00CA75D9">
        <w:rPr>
          <w:rFonts w:ascii="Times New Roman" w:hAnsi="Times New Roman" w:cs="Times New Roman"/>
          <w:sz w:val="28"/>
          <w:szCs w:val="28"/>
        </w:rPr>
        <w:t>.</w:t>
      </w:r>
      <w:r w:rsidRPr="00E40998">
        <w:rPr>
          <w:rFonts w:ascii="Times New Roman" w:hAnsi="Times New Roman" w:cs="Times New Roman"/>
          <w:sz w:val="28"/>
          <w:szCs w:val="28"/>
        </w:rPr>
        <w:t xml:space="preserve"> Перспективні напрями розвитку політичного консультування в Україні</w:t>
      </w:r>
    </w:p>
    <w:p w:rsidR="00CA75D9" w:rsidRPr="00CA75D9" w:rsidRDefault="00CA75D9" w:rsidP="00D81CB7">
      <w:pPr>
        <w:widowControl w:val="0"/>
        <w:spacing w:line="360" w:lineRule="auto"/>
        <w:ind w:firstLine="567"/>
        <w:jc w:val="both"/>
        <w:rPr>
          <w:rFonts w:ascii="Times New Roman" w:hAnsi="Times New Roman" w:cs="Times New Roman"/>
        </w:rPr>
      </w:pPr>
      <w:r w:rsidRPr="00CA75D9">
        <w:rPr>
          <w:rFonts w:ascii="Times New Roman" w:hAnsi="Times New Roman" w:cs="Times New Roman"/>
        </w:rPr>
        <w:t>Джерело: розроблено автором</w:t>
      </w:r>
      <w:r w:rsidR="007C7EDC">
        <w:rPr>
          <w:rFonts w:ascii="Times New Roman" w:hAnsi="Times New Roman" w:cs="Times New Roman"/>
        </w:rPr>
        <w:t>В</w:t>
      </w:r>
    </w:p>
    <w:p w:rsidR="001B29F8" w:rsidRPr="001B29F8" w:rsidRDefault="007A7B1E" w:rsidP="001B29F8">
      <w:pPr>
        <w:widowControl w:val="0"/>
        <w:spacing w:after="0" w:line="360" w:lineRule="auto"/>
        <w:ind w:firstLine="567"/>
        <w:jc w:val="both"/>
        <w:rPr>
          <w:rFonts w:ascii="Times New Roman" w:hAnsi="Times New Roman" w:cs="Times New Roman"/>
          <w:sz w:val="28"/>
          <w:szCs w:val="28"/>
        </w:rPr>
      </w:pPr>
      <w:r w:rsidRPr="00941BDA">
        <w:rPr>
          <w:rFonts w:ascii="Times New Roman" w:hAnsi="Times New Roman" w:cs="Times New Roman"/>
          <w:sz w:val="28"/>
          <w:szCs w:val="28"/>
        </w:rPr>
        <w:t xml:space="preserve">Зауважимо, що напрацювання та аналіз законодавства щодо </w:t>
      </w:r>
      <w:r w:rsidRPr="00941BDA">
        <w:rPr>
          <w:rFonts w:ascii="Times New Roman" w:eastAsia="Calibri" w:hAnsi="Times New Roman" w:cs="Times New Roman"/>
          <w:sz w:val="28"/>
          <w:szCs w:val="28"/>
        </w:rPr>
        <w:t xml:space="preserve">Кодексу етики Української асоціації політичних консультантів України вдало ведуться сьогодні членами АПКУ. </w:t>
      </w:r>
      <w:r w:rsidR="001B29F8">
        <w:rPr>
          <w:rFonts w:ascii="Times New Roman" w:eastAsia="Calibri" w:hAnsi="Times New Roman" w:cs="Times New Roman"/>
          <w:sz w:val="28"/>
          <w:szCs w:val="28"/>
        </w:rPr>
        <w:t>Зокрема, АПКУ прийняло участь у міжнародній конференції в Норвегії (2024</w:t>
      </w:r>
      <w:r w:rsidR="0040222D">
        <w:rPr>
          <w:rFonts w:ascii="Times New Roman" w:eastAsia="Calibri" w:hAnsi="Times New Roman" w:cs="Times New Roman"/>
          <w:sz w:val="28"/>
          <w:szCs w:val="28"/>
        </w:rPr>
        <w:t xml:space="preserve"> р.</w:t>
      </w:r>
      <w:r w:rsidR="001B29F8">
        <w:rPr>
          <w:rFonts w:ascii="Times New Roman" w:eastAsia="Calibri" w:hAnsi="Times New Roman" w:cs="Times New Roman"/>
          <w:sz w:val="28"/>
          <w:szCs w:val="28"/>
        </w:rPr>
        <w:t>), тема конференції «Боротьба за демократичні цінності та фундаментальні права»</w:t>
      </w:r>
      <w:r w:rsidR="00AC2959">
        <w:rPr>
          <w:rFonts w:ascii="Times New Roman" w:eastAsia="Calibri" w:hAnsi="Times New Roman" w:cs="Times New Roman"/>
          <w:sz w:val="28"/>
          <w:szCs w:val="28"/>
        </w:rPr>
        <w:t xml:space="preserve"> </w:t>
      </w:r>
      <w:r w:rsidR="00AC2959" w:rsidRPr="00AF650F">
        <w:rPr>
          <w:rFonts w:ascii="Times New Roman" w:eastAsia="Calibri" w:hAnsi="Times New Roman" w:cs="Times New Roman"/>
          <w:sz w:val="28"/>
          <w:szCs w:val="28"/>
          <w:lang w:val="ru-RU"/>
        </w:rPr>
        <w:t>[</w:t>
      </w:r>
      <w:r w:rsidR="00AC2959">
        <w:rPr>
          <w:rFonts w:ascii="Times New Roman" w:eastAsia="Calibri" w:hAnsi="Times New Roman" w:cs="Times New Roman"/>
          <w:sz w:val="28"/>
          <w:szCs w:val="28"/>
        </w:rPr>
        <w:t>78</w:t>
      </w:r>
      <w:r w:rsidR="00AC2959" w:rsidRPr="00AF650F">
        <w:rPr>
          <w:rFonts w:ascii="Times New Roman" w:eastAsia="Calibri" w:hAnsi="Times New Roman" w:cs="Times New Roman"/>
          <w:sz w:val="28"/>
          <w:szCs w:val="28"/>
          <w:lang w:val="ru-RU"/>
        </w:rPr>
        <w:t>]</w:t>
      </w:r>
      <w:r w:rsidR="001B29F8">
        <w:rPr>
          <w:rFonts w:ascii="Times New Roman" w:eastAsia="Calibri" w:hAnsi="Times New Roman" w:cs="Times New Roman"/>
          <w:sz w:val="28"/>
          <w:szCs w:val="28"/>
        </w:rPr>
        <w:t xml:space="preserve">. В результаті була продовжена робота з розробки Кодексу професійної етики політичних консультантів України. Головна увага </w:t>
      </w:r>
      <w:r w:rsidR="001B29F8" w:rsidRPr="001B29F8">
        <w:rPr>
          <w:rFonts w:ascii="Times New Roman" w:eastAsia="Calibri" w:hAnsi="Times New Roman" w:cs="Times New Roman"/>
          <w:sz w:val="28"/>
          <w:szCs w:val="28"/>
        </w:rPr>
        <w:t xml:space="preserve">спрямовується на забезпечення прозорості та підзвітнотсі діяльності політичних </w:t>
      </w:r>
      <w:r w:rsidR="001B29F8" w:rsidRPr="001B29F8">
        <w:rPr>
          <w:rFonts w:ascii="Times New Roman" w:eastAsia="Calibri" w:hAnsi="Times New Roman" w:cs="Times New Roman"/>
          <w:sz w:val="28"/>
          <w:szCs w:val="28"/>
        </w:rPr>
        <w:lastRenderedPageBreak/>
        <w:t xml:space="preserve">консультантів, неупередженості, конфіденційності та професійній компетентності. </w:t>
      </w:r>
      <w:r w:rsidR="001B29F8" w:rsidRPr="001B29F8">
        <w:rPr>
          <w:rFonts w:ascii="Times New Roman" w:hAnsi="Times New Roman" w:cs="Times New Roman"/>
          <w:sz w:val="28"/>
          <w:szCs w:val="28"/>
        </w:rPr>
        <w:t>Українська асоціація вносить також свої пропозиції щодо вдосконалення кодексу: регулярне навчання та підвищення кваліфікації (впровадження постійних навчальних програм, щоб гарантувати, що консультанти будуть поінформовані про етичні стандарти та найкращі практики, що розвиваються); створити незалежний орган для нагляду за дотриманням кодексу та неупередженого розгляду будь-яких порушень; залучати зацікавлені сторони з громадянського суспільства, наукової та політичної сфер до розробки та перегляду кодексу, щоб забезпечити його широке визнання та легітимність.</w:t>
      </w:r>
    </w:p>
    <w:p w:rsidR="002F3950" w:rsidRPr="001B29F8" w:rsidRDefault="00216FCE" w:rsidP="001B29F8">
      <w:pPr>
        <w:widowControl w:val="0"/>
        <w:spacing w:after="0" w:line="360" w:lineRule="auto"/>
        <w:ind w:firstLine="567"/>
        <w:jc w:val="both"/>
        <w:rPr>
          <w:rFonts w:ascii="Times New Roman" w:hAnsi="Times New Roman" w:cs="Times New Roman"/>
          <w:sz w:val="28"/>
          <w:szCs w:val="28"/>
        </w:rPr>
      </w:pPr>
      <w:r w:rsidRPr="001B29F8">
        <w:rPr>
          <w:rFonts w:ascii="Times New Roman" w:hAnsi="Times New Roman" w:cs="Times New Roman"/>
          <w:sz w:val="28"/>
          <w:szCs w:val="28"/>
        </w:rPr>
        <w:t>Саме такі</w:t>
      </w:r>
      <w:r w:rsidR="002F3950" w:rsidRPr="001B29F8">
        <w:rPr>
          <w:rFonts w:ascii="Times New Roman" w:hAnsi="Times New Roman" w:cs="Times New Roman"/>
          <w:sz w:val="28"/>
          <w:szCs w:val="28"/>
        </w:rPr>
        <w:t xml:space="preserve"> аспекти політичного консультування в </w:t>
      </w:r>
      <w:r w:rsidRPr="001B29F8">
        <w:rPr>
          <w:rFonts w:ascii="Times New Roman" w:hAnsi="Times New Roman" w:cs="Times New Roman"/>
          <w:sz w:val="28"/>
          <w:szCs w:val="28"/>
        </w:rPr>
        <w:t xml:space="preserve">Україні нададуть змогу підкреслити </w:t>
      </w:r>
      <w:r w:rsidR="002F3950" w:rsidRPr="001B29F8">
        <w:rPr>
          <w:rFonts w:ascii="Times New Roman" w:hAnsi="Times New Roman" w:cs="Times New Roman"/>
          <w:sz w:val="28"/>
          <w:szCs w:val="28"/>
        </w:rPr>
        <w:t>його важливу роль у забезпеченні ефективного управління та розвитку країни.</w:t>
      </w:r>
    </w:p>
    <w:p w:rsidR="00983EEA" w:rsidRPr="00CA19FE" w:rsidRDefault="00983EEA" w:rsidP="00D81CB7">
      <w:pPr>
        <w:widowControl w:val="0"/>
      </w:pPr>
    </w:p>
    <w:p w:rsidR="00EE560B" w:rsidRPr="00CA19FE" w:rsidRDefault="00EE560B" w:rsidP="00D81CB7">
      <w:pPr>
        <w:pStyle w:val="2"/>
        <w:keepNext w:val="0"/>
        <w:widowControl w:val="0"/>
      </w:pPr>
      <w:bookmarkStart w:id="13" w:name="_Toc164259295"/>
      <w:r w:rsidRPr="00CA19FE">
        <w:t>Висновки до розділу 2</w:t>
      </w:r>
      <w:bookmarkEnd w:id="13"/>
    </w:p>
    <w:p w:rsidR="00466260" w:rsidRDefault="00466260" w:rsidP="00D81CB7">
      <w:pPr>
        <w:widowControl w:val="0"/>
      </w:pPr>
    </w:p>
    <w:p w:rsidR="00476765" w:rsidRDefault="004C1C1F" w:rsidP="00476765">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476765">
        <w:rPr>
          <w:rFonts w:ascii="Times New Roman" w:hAnsi="Times New Roman" w:cs="Times New Roman"/>
          <w:sz w:val="28"/>
          <w:szCs w:val="28"/>
        </w:rPr>
        <w:t>Сучасні особливості розподілу політичного консультування за видами, мають основу свого розвитку, що тісно пов’язується із моделями його розвитку (американську модель винятку, європейську модель і модель нових демократій).</w:t>
      </w:r>
      <w:r w:rsidR="00476765" w:rsidRPr="00476765">
        <w:rPr>
          <w:rFonts w:ascii="Times New Roman" w:hAnsi="Times New Roman" w:cs="Times New Roman"/>
          <w:sz w:val="28"/>
          <w:szCs w:val="28"/>
        </w:rPr>
        <w:t xml:space="preserve"> </w:t>
      </w:r>
      <w:r w:rsidR="00476765">
        <w:rPr>
          <w:rFonts w:ascii="Times New Roman" w:hAnsi="Times New Roman" w:cs="Times New Roman"/>
          <w:sz w:val="28"/>
          <w:szCs w:val="28"/>
        </w:rPr>
        <w:t>Саме США першими застосували маркетингові методи і технології, які потім були впроваджені в Європі.</w:t>
      </w:r>
      <w:r w:rsidR="00476765" w:rsidRPr="00476765">
        <w:rPr>
          <w:rFonts w:ascii="Times New Roman" w:hAnsi="Times New Roman" w:cs="Times New Roman"/>
          <w:sz w:val="28"/>
          <w:szCs w:val="28"/>
        </w:rPr>
        <w:t xml:space="preserve"> </w:t>
      </w:r>
      <w:r w:rsidR="00476765">
        <w:rPr>
          <w:rFonts w:ascii="Times New Roman" w:hAnsi="Times New Roman" w:cs="Times New Roman"/>
          <w:sz w:val="28"/>
          <w:szCs w:val="28"/>
        </w:rPr>
        <w:t xml:space="preserve">Класифікуючи політичний консалтинг за певними критеріями, такими як приналежність експертів-консультантів до партії або факт роботи на уряд, виокремленого його типи: маркетинговий тип, приватний, традиційне політичне консультування, стратегічний тип. </w:t>
      </w:r>
    </w:p>
    <w:p w:rsidR="003C1433" w:rsidRDefault="003C1433" w:rsidP="003C1433">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Відносно оцінки знань та завдань, політичне консультування має таку типологію: </w:t>
      </w:r>
      <w:r w:rsidR="00476765">
        <w:rPr>
          <w:rFonts w:ascii="Times New Roman" w:hAnsi="Times New Roman" w:cs="Times New Roman"/>
          <w:sz w:val="28"/>
          <w:szCs w:val="28"/>
        </w:rPr>
        <w:t>наукові політичні консультації, стратегічний політконсалтинг, нове державне управління, зв’язки з громадськістю, збір коштів, лобізм та публічні взаємодії</w:t>
      </w:r>
      <w:r>
        <w:rPr>
          <w:rFonts w:ascii="Times New Roman" w:hAnsi="Times New Roman" w:cs="Times New Roman"/>
          <w:sz w:val="28"/>
          <w:szCs w:val="28"/>
        </w:rPr>
        <w:t>. В</w:t>
      </w:r>
      <w:r w:rsidR="00476765">
        <w:rPr>
          <w:rFonts w:ascii="Times New Roman" w:hAnsi="Times New Roman" w:cs="Times New Roman"/>
          <w:sz w:val="28"/>
          <w:szCs w:val="28"/>
        </w:rPr>
        <w:t>иди політичного консультування та поділяють параметрами: за особливостями прояву (внутрішнє, зовнішнє</w:t>
      </w:r>
      <w:r>
        <w:rPr>
          <w:rFonts w:ascii="Times New Roman" w:hAnsi="Times New Roman" w:cs="Times New Roman"/>
          <w:sz w:val="28"/>
          <w:szCs w:val="28"/>
        </w:rPr>
        <w:t xml:space="preserve"> (формальне, неформальне, змішане)</w:t>
      </w:r>
      <w:r w:rsidR="00476765">
        <w:rPr>
          <w:rFonts w:ascii="Times New Roman" w:hAnsi="Times New Roman" w:cs="Times New Roman"/>
          <w:sz w:val="28"/>
          <w:szCs w:val="28"/>
        </w:rPr>
        <w:t>); за тривалістю взаємодії; за кількістю консультованих осіб; за використовуваними методами.</w:t>
      </w:r>
      <w:r>
        <w:rPr>
          <w:rFonts w:ascii="Times New Roman" w:hAnsi="Times New Roman" w:cs="Times New Roman"/>
          <w:sz w:val="28"/>
          <w:szCs w:val="28"/>
        </w:rPr>
        <w:t xml:space="preserve"> </w:t>
      </w:r>
      <w:r w:rsidR="00476765">
        <w:rPr>
          <w:rFonts w:ascii="Times New Roman" w:hAnsi="Times New Roman" w:cs="Times New Roman"/>
          <w:sz w:val="28"/>
          <w:szCs w:val="28"/>
        </w:rPr>
        <w:t xml:space="preserve">Важливим є класифікація політичного консультування щодо сфер його </w:t>
      </w:r>
      <w:r w:rsidR="00476765">
        <w:rPr>
          <w:rFonts w:ascii="Times New Roman" w:hAnsi="Times New Roman" w:cs="Times New Roman"/>
          <w:sz w:val="28"/>
          <w:szCs w:val="28"/>
        </w:rPr>
        <w:lastRenderedPageBreak/>
        <w:t>впливу та напрямів застосування: інформаційно-аналітичне; іміджмейкінг;</w:t>
      </w:r>
      <w:r>
        <w:rPr>
          <w:rFonts w:ascii="Times New Roman" w:hAnsi="Times New Roman" w:cs="Times New Roman"/>
          <w:sz w:val="28"/>
          <w:szCs w:val="28"/>
        </w:rPr>
        <w:t xml:space="preserve"> </w:t>
      </w:r>
      <w:r w:rsidR="00476765">
        <w:rPr>
          <w:rFonts w:ascii="Times New Roman" w:hAnsi="Times New Roman" w:cs="Times New Roman"/>
          <w:sz w:val="28"/>
          <w:szCs w:val="28"/>
        </w:rPr>
        <w:t xml:space="preserve"> проектування політичних кампаній;</w:t>
      </w:r>
      <w:r>
        <w:rPr>
          <w:rFonts w:ascii="Times New Roman" w:hAnsi="Times New Roman" w:cs="Times New Roman"/>
          <w:sz w:val="28"/>
          <w:szCs w:val="28"/>
        </w:rPr>
        <w:t xml:space="preserve"> </w:t>
      </w:r>
      <w:r w:rsidR="00476765">
        <w:rPr>
          <w:rFonts w:ascii="Times New Roman" w:hAnsi="Times New Roman" w:cs="Times New Roman"/>
          <w:sz w:val="28"/>
          <w:szCs w:val="28"/>
        </w:rPr>
        <w:t xml:space="preserve"> підготовка та проведення інформаційних кампаній;</w:t>
      </w:r>
      <w:r>
        <w:rPr>
          <w:rFonts w:ascii="Times New Roman" w:hAnsi="Times New Roman" w:cs="Times New Roman"/>
          <w:sz w:val="28"/>
          <w:szCs w:val="28"/>
        </w:rPr>
        <w:t xml:space="preserve"> </w:t>
      </w:r>
      <w:r w:rsidR="00476765">
        <w:rPr>
          <w:rFonts w:ascii="Times New Roman" w:hAnsi="Times New Roman" w:cs="Times New Roman"/>
          <w:sz w:val="28"/>
          <w:szCs w:val="28"/>
        </w:rPr>
        <w:t>організаційно-управлінські послуги;</w:t>
      </w:r>
      <w:r>
        <w:rPr>
          <w:rFonts w:ascii="Times New Roman" w:hAnsi="Times New Roman" w:cs="Times New Roman"/>
          <w:sz w:val="28"/>
          <w:szCs w:val="28"/>
        </w:rPr>
        <w:t xml:space="preserve"> </w:t>
      </w:r>
      <w:r w:rsidR="00476765">
        <w:rPr>
          <w:rFonts w:ascii="Times New Roman" w:hAnsi="Times New Roman" w:cs="Times New Roman"/>
          <w:sz w:val="28"/>
          <w:szCs w:val="28"/>
        </w:rPr>
        <w:t xml:space="preserve">навчання </w:t>
      </w:r>
      <w:r>
        <w:rPr>
          <w:rFonts w:ascii="Times New Roman" w:hAnsi="Times New Roman" w:cs="Times New Roman"/>
          <w:sz w:val="28"/>
          <w:szCs w:val="28"/>
        </w:rPr>
        <w:t>(освіта)</w:t>
      </w:r>
      <w:r w:rsidR="00476765">
        <w:rPr>
          <w:rFonts w:ascii="Times New Roman" w:hAnsi="Times New Roman" w:cs="Times New Roman"/>
          <w:sz w:val="28"/>
          <w:szCs w:val="28"/>
        </w:rPr>
        <w:t>.</w:t>
      </w:r>
      <w:r>
        <w:rPr>
          <w:rFonts w:ascii="Times New Roman" w:hAnsi="Times New Roman" w:cs="Times New Roman"/>
          <w:sz w:val="28"/>
          <w:szCs w:val="28"/>
        </w:rPr>
        <w:t xml:space="preserve"> В роботі запропоновано </w:t>
      </w:r>
      <w:r w:rsidR="00476765">
        <w:rPr>
          <w:rFonts w:ascii="Times New Roman" w:hAnsi="Times New Roman" w:cs="Times New Roman"/>
          <w:sz w:val="28"/>
          <w:szCs w:val="28"/>
        </w:rPr>
        <w:t>варто класифікувати політичне консультування і за змістом консалтингових послуг: ноу-хау, комунікаційний та персональний консалтинг.</w:t>
      </w:r>
      <w:r w:rsidR="00476765" w:rsidRPr="00476765">
        <w:rPr>
          <w:rFonts w:ascii="Times New Roman" w:hAnsi="Times New Roman" w:cs="Times New Roman"/>
          <w:sz w:val="28"/>
          <w:szCs w:val="28"/>
        </w:rPr>
        <w:t xml:space="preserve"> </w:t>
      </w:r>
    </w:p>
    <w:p w:rsidR="004C1C1F" w:rsidRDefault="004C1C1F" w:rsidP="003C1433">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476765">
        <w:rPr>
          <w:rFonts w:ascii="Times New Roman" w:hAnsi="Times New Roman" w:cs="Times New Roman"/>
          <w:sz w:val="28"/>
          <w:szCs w:val="28"/>
        </w:rPr>
        <w:t>Формування механізму політичного консультування передбачає системний підхід до впливу на громадську думку, формування політичного порядку денного та забезпечення перемоги на виборах.</w:t>
      </w:r>
      <w:r w:rsidR="00476765" w:rsidRPr="00476765">
        <w:rPr>
          <w:rFonts w:ascii="Times New Roman" w:hAnsi="Times New Roman" w:cs="Times New Roman"/>
          <w:sz w:val="28"/>
          <w:szCs w:val="28"/>
        </w:rPr>
        <w:t xml:space="preserve"> </w:t>
      </w:r>
      <w:r w:rsidR="00476765">
        <w:rPr>
          <w:rFonts w:ascii="Times New Roman" w:hAnsi="Times New Roman" w:cs="Times New Roman"/>
          <w:sz w:val="28"/>
          <w:szCs w:val="28"/>
        </w:rPr>
        <w:t>Механізм політичного консультування формується на основі чітко визначених цілей та завдань, використання різноманітних методів та інструментів, а також застосування принципів професіоналізму, клієнтоорієнтованості, адаптивності, етичності та ефективності. Цей механізм передбачає ретельний аналіз політичних процесів та учасників, розробку стратегій комунікації та впровадження технологій для досягнення поставлених цілей. Крім того, він підкріплюється відповідним законодавчим регулюванням, яке визначає межі діяльності та етичні стандарти консультантів.</w:t>
      </w:r>
      <w:r w:rsidR="00476765" w:rsidRPr="00476765">
        <w:rPr>
          <w:rFonts w:ascii="Times New Roman" w:hAnsi="Times New Roman" w:cs="Times New Roman"/>
          <w:sz w:val="28"/>
          <w:szCs w:val="28"/>
        </w:rPr>
        <w:t xml:space="preserve"> </w:t>
      </w:r>
    </w:p>
    <w:p w:rsidR="00476765" w:rsidRDefault="00476765" w:rsidP="003C1433">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Сам процес політичного консультування варто будувати на основі наступних етапів: початкового (обґрунтовується тип та вид політичного консультування, формуються цілі і завдання клієнта); стратегічного (проводиться дослідження, моніторинг, оцінка посталого завдання, створюється повідомлення, формується стратегічне рішення, розробляється відповідний план з методами та інструментами впливу/реалізації); ресурсний (виконується мобілізація ресурсів, формуються коаліції підтримки, привертається увага виборців, громадськості); процесний (виконується управління за поставленими завданнями, експертна діяльність); результативний (обов’язковим є аналіз результатів, розробка стратегічний перспектив, а при роботі з інформаційним полем – важливим є захист інформації виборців).</w:t>
      </w:r>
      <w:r w:rsidRPr="00476765">
        <w:rPr>
          <w:rFonts w:ascii="Times New Roman" w:hAnsi="Times New Roman" w:cs="Times New Roman"/>
          <w:sz w:val="28"/>
          <w:szCs w:val="28"/>
        </w:rPr>
        <w:t xml:space="preserve"> </w:t>
      </w:r>
    </w:p>
    <w:p w:rsidR="00476765" w:rsidRDefault="004C1C1F" w:rsidP="00476765">
      <w:pPr>
        <w:widowControl w:val="0"/>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476765">
        <w:rPr>
          <w:rFonts w:ascii="Times New Roman" w:hAnsi="Times New Roman" w:cs="Times New Roman"/>
          <w:sz w:val="28"/>
          <w:szCs w:val="28"/>
        </w:rPr>
        <w:t xml:space="preserve">Політичне консультування сьогодні є нормою для розвинених демократичних держав (США, Великобританія, Німеччина та ін.), які вбачають у ньому показник стабільності та успішного функціонування влади та соціуму. Зокрема, на міжнародному ринку політичних консультативних послуг </w:t>
      </w:r>
      <w:r w:rsidR="00476765">
        <w:rPr>
          <w:rFonts w:ascii="Times New Roman" w:hAnsi="Times New Roman" w:cs="Times New Roman"/>
          <w:sz w:val="28"/>
          <w:szCs w:val="28"/>
        </w:rPr>
        <w:lastRenderedPageBreak/>
        <w:t>керівними організація є: Міжнародна асоціація політичних консультантів, Європейська асоціація політичних консультантів, Асоціації професійних консультантів Великобританії, Американська асоціація політичних консультантів та ін. Порівнюючи досвід іноземних країн, варто зазначити, що в Україні теж розпочалась робота із професійного становлення політичного консалтингу, і наразі ефективно діє Асоціація політичних консультантів України.</w:t>
      </w:r>
    </w:p>
    <w:p w:rsidR="00CA52AC" w:rsidRDefault="00476765" w:rsidP="00364884">
      <w:pPr>
        <w:widowControl w:val="0"/>
        <w:shd w:val="clear" w:color="auto" w:fill="FFFFFF"/>
        <w:autoSpaceDE w:val="0"/>
        <w:autoSpaceDN w:val="0"/>
        <w:adjustRightInd w:val="0"/>
        <w:spacing w:after="0" w:line="360" w:lineRule="auto"/>
        <w:ind w:firstLine="567"/>
        <w:jc w:val="both"/>
        <w:rPr>
          <w:rFonts w:ascii="Arial" w:hAnsi="Arial" w:cs="Arial"/>
          <w:color w:val="000000"/>
          <w:sz w:val="28"/>
          <w:szCs w:val="28"/>
        </w:rPr>
      </w:pPr>
      <w:r>
        <w:rPr>
          <w:rFonts w:ascii="Times New Roman" w:hAnsi="Times New Roman" w:cs="Times New Roman"/>
          <w:color w:val="000000"/>
          <w:sz w:val="28"/>
          <w:szCs w:val="28"/>
          <w:shd w:val="clear" w:color="auto" w:fill="FFFFFF"/>
        </w:rPr>
        <w:t>Вагомим</w:t>
      </w:r>
      <w:r>
        <w:rPr>
          <w:rFonts w:ascii="Times New Roman" w:eastAsia="Times New Roman" w:hAnsi="Times New Roman" w:cs="Times New Roman"/>
          <w:sz w:val="28"/>
          <w:szCs w:val="28"/>
        </w:rPr>
        <w:t xml:space="preserve"> для ринку політичного консультування в Україні є потреба адаптації іноземних політичних технологій до специфіки національних цінностей й інтересів, менталітету, відбору відповідних інструментів та методів залучення громадян</w:t>
      </w:r>
      <w:r w:rsidR="0036488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активна діяльність Асоціації та розробка освітніх платформ для консультантів, стратегічна комунікація </w:t>
      </w:r>
      <w:r w:rsidR="00364884">
        <w:rPr>
          <w:rFonts w:ascii="Times New Roman" w:eastAsia="Times New Roman" w:hAnsi="Times New Roman" w:cs="Times New Roman"/>
          <w:sz w:val="28"/>
          <w:szCs w:val="28"/>
        </w:rPr>
        <w:t>тощо.</w:t>
      </w:r>
    </w:p>
    <w:p w:rsidR="00892C3A" w:rsidRPr="00CA19FE" w:rsidRDefault="00892C3A" w:rsidP="00D81CB7">
      <w:pPr>
        <w:widowControl w:val="0"/>
        <w:rPr>
          <w:rFonts w:ascii="Times New Roman" w:eastAsia="Times New Roman" w:hAnsi="Times New Roman" w:cs="Times New Roman"/>
          <w:bCs/>
          <w:caps/>
          <w:kern w:val="36"/>
          <w:sz w:val="28"/>
          <w:szCs w:val="48"/>
        </w:rPr>
      </w:pPr>
      <w:r w:rsidRPr="00CA19FE">
        <w:br w:type="page"/>
      </w:r>
    </w:p>
    <w:p w:rsidR="009C3BD4" w:rsidRPr="006C2670" w:rsidRDefault="009C3BD4" w:rsidP="00D81CB7">
      <w:pPr>
        <w:pStyle w:val="1"/>
        <w:widowControl w:val="0"/>
        <w:rPr>
          <w:b/>
          <w:lang w:val="uk-UA"/>
        </w:rPr>
      </w:pPr>
      <w:bookmarkStart w:id="14" w:name="_Toc164259296"/>
      <w:r w:rsidRPr="006C2670">
        <w:rPr>
          <w:b/>
          <w:lang w:val="uk-UA"/>
        </w:rPr>
        <w:lastRenderedPageBreak/>
        <w:t>Висновки</w:t>
      </w:r>
      <w:bookmarkEnd w:id="14"/>
      <w:r w:rsidRPr="006C2670">
        <w:rPr>
          <w:b/>
          <w:lang w:val="uk-UA"/>
        </w:rPr>
        <w:t xml:space="preserve"> </w:t>
      </w:r>
    </w:p>
    <w:p w:rsidR="00636261" w:rsidRDefault="00636261" w:rsidP="00D81CB7">
      <w:pPr>
        <w:pStyle w:val="1"/>
        <w:widowControl w:val="0"/>
        <w:rPr>
          <w:lang w:val="uk-UA"/>
        </w:rPr>
      </w:pPr>
    </w:p>
    <w:p w:rsidR="008D303C" w:rsidRDefault="00A5012D" w:rsidP="008D303C">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color w:val="0C0C0C"/>
          <w:sz w:val="28"/>
          <w:szCs w:val="28"/>
          <w:shd w:val="clear" w:color="auto" w:fill="FFFFFF"/>
        </w:rPr>
        <w:t xml:space="preserve">В результаті проведеного дослідження </w:t>
      </w:r>
      <w:r w:rsidR="006C2670">
        <w:rPr>
          <w:rFonts w:ascii="Times New Roman" w:hAnsi="Times New Roman" w:cs="Times New Roman"/>
          <w:color w:val="0C0C0C"/>
          <w:sz w:val="28"/>
          <w:szCs w:val="28"/>
          <w:shd w:val="clear" w:color="auto" w:fill="FFFFFF"/>
        </w:rPr>
        <w:t>п</w:t>
      </w:r>
      <w:r>
        <w:rPr>
          <w:rFonts w:ascii="Times New Roman" w:hAnsi="Times New Roman" w:cs="Times New Roman"/>
          <w:sz w:val="28"/>
          <w:szCs w:val="28"/>
        </w:rPr>
        <w:t>олітичн</w:t>
      </w:r>
      <w:r w:rsidR="006C2670">
        <w:rPr>
          <w:rFonts w:ascii="Times New Roman" w:hAnsi="Times New Roman" w:cs="Times New Roman"/>
          <w:sz w:val="28"/>
          <w:szCs w:val="28"/>
        </w:rPr>
        <w:t>ого</w:t>
      </w:r>
      <w:r>
        <w:rPr>
          <w:rFonts w:ascii="Times New Roman" w:hAnsi="Times New Roman" w:cs="Times New Roman"/>
          <w:sz w:val="28"/>
          <w:szCs w:val="28"/>
        </w:rPr>
        <w:t xml:space="preserve"> консультування як форм</w:t>
      </w:r>
      <w:r w:rsidR="006C2670">
        <w:rPr>
          <w:rFonts w:ascii="Times New Roman" w:hAnsi="Times New Roman" w:cs="Times New Roman"/>
          <w:sz w:val="28"/>
          <w:szCs w:val="28"/>
        </w:rPr>
        <w:t xml:space="preserve">и </w:t>
      </w:r>
      <w:r>
        <w:rPr>
          <w:rFonts w:ascii="Times New Roman" w:hAnsi="Times New Roman" w:cs="Times New Roman"/>
          <w:sz w:val="28"/>
          <w:szCs w:val="28"/>
        </w:rPr>
        <w:t>експертної діяльності</w:t>
      </w:r>
      <w:r w:rsidR="006C2670" w:rsidRPr="006C2670">
        <w:rPr>
          <w:rFonts w:ascii="Times New Roman" w:eastAsia="Calibri" w:hAnsi="Times New Roman" w:cs="Times New Roman"/>
          <w:sz w:val="28"/>
        </w:rPr>
        <w:t xml:space="preserve"> </w:t>
      </w:r>
      <w:r w:rsidR="006C2670" w:rsidRPr="006C2670">
        <w:rPr>
          <w:rFonts w:ascii="Times New Roman" w:hAnsi="Times New Roman" w:cs="Times New Roman"/>
          <w:sz w:val="28"/>
          <w:szCs w:val="28"/>
        </w:rPr>
        <w:t xml:space="preserve">можна дійти </w:t>
      </w:r>
      <w:r w:rsidR="002E63D8">
        <w:rPr>
          <w:rFonts w:ascii="Times New Roman" w:hAnsi="Times New Roman" w:cs="Times New Roman"/>
          <w:sz w:val="28"/>
          <w:szCs w:val="28"/>
        </w:rPr>
        <w:t>наступних висновків</w:t>
      </w:r>
      <w:r w:rsidR="006C2670" w:rsidRPr="006C2670">
        <w:rPr>
          <w:rFonts w:ascii="Times New Roman" w:hAnsi="Times New Roman" w:cs="Times New Roman"/>
          <w:sz w:val="28"/>
          <w:szCs w:val="28"/>
        </w:rPr>
        <w:t>:</w:t>
      </w:r>
    </w:p>
    <w:p w:rsidR="002E63D8" w:rsidRPr="008D303C" w:rsidRDefault="008D303C" w:rsidP="008D303C">
      <w:pPr>
        <w:widowControl w:val="0"/>
        <w:spacing w:after="0" w:line="360" w:lineRule="auto"/>
        <w:ind w:firstLine="567"/>
        <w:jc w:val="both"/>
        <w:rPr>
          <w:rFonts w:ascii="Times New Roman" w:hAnsi="Times New Roman" w:cs="Times New Roman"/>
          <w:sz w:val="28"/>
          <w:szCs w:val="28"/>
        </w:rPr>
      </w:pPr>
      <w:r w:rsidRPr="00B63E7E">
        <w:rPr>
          <w:rFonts w:ascii="Times New Roman" w:hAnsi="Times New Roman" w:cs="Times New Roman"/>
          <w:sz w:val="28"/>
          <w:szCs w:val="28"/>
        </w:rPr>
        <w:t xml:space="preserve">1. </w:t>
      </w:r>
      <w:r w:rsidR="00A5012D" w:rsidRPr="008D303C">
        <w:rPr>
          <w:rFonts w:ascii="Times New Roman" w:hAnsi="Times New Roman" w:cs="Times New Roman"/>
          <w:sz w:val="28"/>
          <w:szCs w:val="28"/>
        </w:rPr>
        <w:t xml:space="preserve">Політичне консультування (політичний консалтинг) – спеціалізований політичний інститут, що вивчає діяльність, яка забезпечує потреби суспільства, виокремлених груп та індивідуумів у досягненні цілей цілеспрямованого впливу на існуючий стан наявної соціально-політичної ситуації. </w:t>
      </w:r>
      <w:r w:rsidR="003C1433" w:rsidRPr="008D303C">
        <w:rPr>
          <w:rFonts w:ascii="Times New Roman" w:hAnsi="Times New Roman" w:cs="Times New Roman"/>
          <w:color w:val="0C0C0C"/>
          <w:sz w:val="28"/>
          <w:szCs w:val="28"/>
          <w:shd w:val="clear" w:color="auto" w:fill="FFFFFF"/>
        </w:rPr>
        <w:t xml:space="preserve">Політичне консультування- це динамічна сфера, яка постійно змінюється, і вона має вирішальне значення для успіху політичних кампаній, правозахисних організацій і політичних партій. </w:t>
      </w:r>
      <w:r w:rsidR="003C1433" w:rsidRPr="008D303C">
        <w:rPr>
          <w:rFonts w:ascii="Times New Roman" w:hAnsi="Times New Roman" w:cs="Times New Roman"/>
          <w:color w:val="000000"/>
          <w:sz w:val="28"/>
          <w:szCs w:val="28"/>
        </w:rPr>
        <w:t xml:space="preserve">Політичний консалтинг включає широкий спектр заходів: від стратегічного планування політичної кар'єри до корекції особистого іміджу, стилю рольової поведінки і зовнішнього вигляду політика. </w:t>
      </w:r>
    </w:p>
    <w:p w:rsidR="003C1433" w:rsidRPr="002E63D8" w:rsidRDefault="003C1433" w:rsidP="002E63D8">
      <w:pPr>
        <w:widowControl w:val="0"/>
        <w:spacing w:after="0" w:line="360" w:lineRule="auto"/>
        <w:ind w:firstLine="709"/>
        <w:jc w:val="both"/>
        <w:rPr>
          <w:rFonts w:ascii="Times New Roman" w:hAnsi="Times New Roman" w:cs="Times New Roman"/>
          <w:color w:val="000000"/>
          <w:sz w:val="28"/>
          <w:szCs w:val="28"/>
        </w:rPr>
      </w:pPr>
      <w:r w:rsidRPr="002E63D8">
        <w:rPr>
          <w:rFonts w:ascii="Times New Roman" w:hAnsi="Times New Roman" w:cs="Times New Roman"/>
          <w:color w:val="000000"/>
          <w:sz w:val="28"/>
          <w:szCs w:val="28"/>
        </w:rPr>
        <w:t>Елементами політичного консалтингу є інформаційно-аналітичне забезпечення політичної діяльності, формування команди професіоналів-однодумців, індивідуальні психологічні тренінги. У сучасних умовах політичний консалтинг слід розглядати значно ширше, ніж просто робота з кандидатом чи політиком. Головними принципами роботи професійних політичних консультантів є політична та економічна неангажованість, усвідомлення власної відповідальності за результати діяльності та повна конфіденційність.</w:t>
      </w:r>
    </w:p>
    <w:p w:rsidR="00A5012D" w:rsidRDefault="00DA25D2" w:rsidP="00A5012D">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A5012D">
        <w:rPr>
          <w:rFonts w:ascii="Times New Roman" w:hAnsi="Times New Roman" w:cs="Times New Roman"/>
          <w:sz w:val="28"/>
          <w:szCs w:val="28"/>
        </w:rPr>
        <w:t xml:space="preserve">В США та Європі політичне консультування має багатолітню історію та визнаний досвід, що базується на демократичних традиціях країн. Професійні політичні консультанти в США та Європі часто мають широкі зв'язки з політичними партіями, урядовими структурами та громадськими організаціями; активно використовуються технології та дослідження громадської думки для формування стратегій та впливу на виборців. Україна має відносно молодий досвід політичного консультування. Значна частина політичних консультантів базує свою діяльність на власному досвіді та знаннях, без широкого доступу до систематизованих методик. В роботі запропоновано </w:t>
      </w:r>
      <w:r>
        <w:rPr>
          <w:rFonts w:ascii="Times New Roman" w:hAnsi="Times New Roman" w:cs="Times New Roman"/>
          <w:sz w:val="28"/>
          <w:szCs w:val="28"/>
        </w:rPr>
        <w:t>еволюцію політичного консультування в Україні розділити на наступні етапи:</w:t>
      </w:r>
      <w:r w:rsidR="00A5012D">
        <w:rPr>
          <w:rFonts w:ascii="Times New Roman" w:hAnsi="Times New Roman" w:cs="Times New Roman"/>
          <w:sz w:val="28"/>
          <w:szCs w:val="28"/>
        </w:rPr>
        <w:t xml:space="preserve"> початковий етап </w:t>
      </w:r>
      <w:r w:rsidR="00A5012D">
        <w:rPr>
          <w:rFonts w:ascii="Times New Roman" w:hAnsi="Times New Roman" w:cs="Times New Roman"/>
          <w:sz w:val="28"/>
          <w:szCs w:val="28"/>
        </w:rPr>
        <w:lastRenderedPageBreak/>
        <w:t>демократизації «першого експертного досвіду»; п</w:t>
      </w:r>
      <w:r w:rsidR="00A5012D">
        <w:rPr>
          <w:rFonts w:ascii="Times New Roman" w:hAnsi="Times New Roman" w:cs="Times New Roman"/>
          <w:color w:val="000000" w:themeColor="text1"/>
          <w:sz w:val="28"/>
          <w:szCs w:val="28"/>
        </w:rPr>
        <w:t>еріод «наздоганяючого розвитку», пе</w:t>
      </w:r>
      <w:r w:rsidR="00A5012D">
        <w:rPr>
          <w:rFonts w:ascii="Times New Roman" w:hAnsi="Times New Roman" w:cs="Times New Roman"/>
          <w:sz w:val="28"/>
          <w:szCs w:val="28"/>
        </w:rPr>
        <w:t xml:space="preserve">ріод «перманентної кампанії та політичних трансформацій»; </w:t>
      </w:r>
      <w:r w:rsidR="00A5012D">
        <w:rPr>
          <w:rFonts w:ascii="Times New Roman" w:hAnsi="Times New Roman" w:cs="Times New Roman"/>
          <w:color w:val="000000" w:themeColor="text1"/>
          <w:sz w:val="28"/>
          <w:szCs w:val="28"/>
        </w:rPr>
        <w:t>період активного впровадження європейського досвіду політконсалтингу</w:t>
      </w:r>
      <w:r>
        <w:rPr>
          <w:rFonts w:ascii="Times New Roman" w:hAnsi="Times New Roman" w:cs="Times New Roman"/>
          <w:color w:val="000000" w:themeColor="text1"/>
          <w:sz w:val="28"/>
          <w:szCs w:val="28"/>
        </w:rPr>
        <w:t xml:space="preserve">; </w:t>
      </w:r>
      <w:r w:rsidR="00A5012D">
        <w:rPr>
          <w:rFonts w:ascii="Times New Roman" w:hAnsi="Times New Roman" w:cs="Times New Roman"/>
          <w:sz w:val="28"/>
          <w:szCs w:val="28"/>
        </w:rPr>
        <w:t xml:space="preserve">період пошуку нових стратегій та адаптація до гібридних політичних й соціальних змін; період кризового адаптування та реструктуризації політичного консультування в умовах війни. </w:t>
      </w:r>
    </w:p>
    <w:p w:rsidR="00636261" w:rsidRDefault="00636261" w:rsidP="00DA25D2">
      <w:pPr>
        <w:widowControl w:val="0"/>
        <w:spacing w:after="0" w:line="360" w:lineRule="auto"/>
        <w:ind w:firstLine="567"/>
        <w:jc w:val="both"/>
        <w:rPr>
          <w:rFonts w:ascii="Times New Roman" w:hAnsi="Times New Roman" w:cs="Times New Roman"/>
          <w:sz w:val="28"/>
          <w:szCs w:val="28"/>
        </w:rPr>
      </w:pPr>
      <w:r w:rsidRPr="008D070B">
        <w:rPr>
          <w:rFonts w:ascii="Times New Roman" w:hAnsi="Times New Roman" w:cs="Times New Roman"/>
          <w:sz w:val="28"/>
          <w:szCs w:val="28"/>
        </w:rPr>
        <w:t>Спостерігаючи за досвідом консультування в Європі та США, варто звернути увагу на такі особливості: залученість політичних консультантів (у США, політичні партії найчастіше залучають консультантів для виборчих кампаній, в той час як у Європі консультанти можуть бути залучені до розробки стратегій політичної комунікації партій; медійна ландшафт</w:t>
      </w:r>
      <w:r w:rsidR="00D80B1B">
        <w:rPr>
          <w:rFonts w:ascii="Times New Roman" w:hAnsi="Times New Roman" w:cs="Times New Roman"/>
          <w:sz w:val="28"/>
          <w:szCs w:val="28"/>
        </w:rPr>
        <w:t xml:space="preserve"> </w:t>
      </w:r>
      <w:r w:rsidRPr="008D070B">
        <w:rPr>
          <w:rFonts w:ascii="Times New Roman" w:hAnsi="Times New Roman" w:cs="Times New Roman"/>
          <w:sz w:val="28"/>
          <w:szCs w:val="28"/>
        </w:rPr>
        <w:t>(у США, політичні консультанти активно використовуються для реклами та кампаній у соціальних мережах, тоді як у Європі традиційні медіа іммігрують до онлайн-платформ, але залишаються важливими для політичної комунікації); залучення громадськості (В Європі, політичні консультанти частіше сприяють у залученні громадськості до політичних процесів та розвитку громадянського суспільства, що відрізняється від США на рівні включеності в політичний процес). Такі відмінності впливають на підходи до політичного консультування та визначають специфічні аспекти його розвитку.</w:t>
      </w:r>
    </w:p>
    <w:p w:rsidR="00DA25D2" w:rsidRDefault="00DA25D2" w:rsidP="00DA25D2">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Відносно оцінки знань та завдань, політичне консультування має таку типологію: наукові політичні консультації, стратегічний політконсалтинг, нове державне управління, зв’язки з громадськістю, збір коштів, лобізм та публічні взаємодії. Види політичного консультування та поділяють параметрами: за особливостями прояву (внутрішнє, зовнішнє (формальне, неформальне, змішане)); за тривалістю взаємодії; за кількістю консультованих осіб; за використовуваними методами. Важливим є класифікація політичного консультування щодо сфер його впливу та напрямів застосування: інформаційно-аналітичне; іміджмейкінг;  проектування політичних кампаній;  підготовка та проведення інформаційних кампаній; організаційно-управлінські послуги; навчання (освіта). В роботі запропоновано варто класифікувати політичне консультування і за змістом консалтингових послуг: ноу-хау, комунікаційний та персональний консалтинг. </w:t>
      </w:r>
    </w:p>
    <w:p w:rsidR="00DA25D2" w:rsidRDefault="00DA25D2" w:rsidP="00DA25D2">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4. Механізм політичного консультування формується на основі чітко визначених цілей та завдань, використання різноманітних методів та інструментів, а також застосування принципів професіоналізму, клієнтоорієнтованості, адаптивності, етичності та ефективності. Цей механізм передбачає ретельний аналіз політичних процесів та учасників, розробку стратегій комунікації та впровадження технологій для досягнення поставлених цілей. Крім того, він підкріплюється відповідним законодавчим регулюванням, яке визначає межі діяльності та етичні стандарти консультантів. Сам процес політичного консультування варто будувати на основі наступних етапів: початкового (обґрунтовується тип та вид політичного консультування, формуються цілі і завдання клієнта); стратегічного (проводиться дослідження, моніторинг, оцінка посталого завдання, створюється повідомлення, формується стратегічне рішення, розробляється відповідний план з методами та інструментами впливу/реалізації); ресурсний (виконується мобілізація ресурсів, формуються коаліції підтримки, привертається увага виборців, громадськості); процесний (виконується управління за поставленими завданнями, експертна діяльність); результативний (обов’язковим є аналіз результатів, розробка стратегічний перспектив, а при роботі з інформаційним полем – важливим є захист інформації виборців). </w:t>
      </w:r>
    </w:p>
    <w:p w:rsidR="00DA25D2" w:rsidRDefault="00DA25D2" w:rsidP="00DA25D2">
      <w:pPr>
        <w:widowControl w:val="0"/>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 Політичне консультування сьогодні є нормою для розвинених демократичних держав (США, Великобританія, Німеччина та ін.), які вбачають у ньому показник стабільності та успішного функціонування влади та соціуму. Зокрема, на міжнародному ринку політичних консультативних послуг керівними організація є: Міжнародна асоціація політичних консультантів, Європейська асоціація політичних консультантів, Асоціації професійних консультантів Великобританії, Американська асоціація політичних консультантів та ін. Порівнюючи досвід іноземних країн, варто зазначити, що в Україні теж розпочалась робота із професійного становлення політичного консалтингу, і наразі ефективно діє Асоціація політичних консультантів України.</w:t>
      </w:r>
    </w:p>
    <w:p w:rsidR="002F68AC" w:rsidRDefault="002F68AC" w:rsidP="002F68AC">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hAnsi="Times New Roman" w:cs="Times New Roman"/>
          <w:color w:val="000000"/>
          <w:sz w:val="28"/>
          <w:szCs w:val="28"/>
          <w:shd w:val="clear" w:color="auto" w:fill="FFFFFF"/>
        </w:rPr>
        <w:t>Вагомим</w:t>
      </w:r>
      <w:r>
        <w:rPr>
          <w:rFonts w:ascii="Times New Roman" w:eastAsia="Times New Roman" w:hAnsi="Times New Roman" w:cs="Times New Roman"/>
          <w:sz w:val="28"/>
          <w:szCs w:val="28"/>
        </w:rPr>
        <w:t xml:space="preserve"> для ринку політичного консультування в Україні є і потреба адаптації іноземних політичних технологій до специфіки національних цінностей </w:t>
      </w:r>
      <w:r>
        <w:rPr>
          <w:rFonts w:ascii="Times New Roman" w:eastAsia="Times New Roman" w:hAnsi="Times New Roman" w:cs="Times New Roman"/>
          <w:sz w:val="28"/>
          <w:szCs w:val="28"/>
        </w:rPr>
        <w:lastRenderedPageBreak/>
        <w:t>й інтересів, менталітету, відбору відповідних інструментів та методів залучення громадян.</w:t>
      </w:r>
      <w:r w:rsidRPr="00AF65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Американський досвід вказує на існування таких інструментів, як активна діяльність Асоціації та розробка освітніх платформ для консультантів, стратегічна комунікація (формулювання повідомлень, зв’язки із ЗМІ, стратегії цифрового таргетингу), аналітика даних (мікротаргетинг, охоплення виборців та налаштування повідомлень); опитування та анкетування (залучення громадськості до проходження опитувань, розробки мобільних додатків). </w:t>
      </w:r>
    </w:p>
    <w:p w:rsidR="00476765" w:rsidRPr="008D070B" w:rsidRDefault="00476765" w:rsidP="002F68AC">
      <w:pPr>
        <w:widowControl w:val="0"/>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перспективному напрямі для України розвиток політичного напряму повинен бути спрямований на забезпечення стабільності, прозорості та ефективності уряду, зміцнення демократії, політичн</w:t>
      </w:r>
      <w:r w:rsidR="002F68AC">
        <w:rPr>
          <w:rFonts w:ascii="Times New Roman" w:hAnsi="Times New Roman" w:cs="Times New Roman"/>
          <w:sz w:val="28"/>
          <w:szCs w:val="28"/>
        </w:rPr>
        <w:t>ої</w:t>
      </w:r>
      <w:r>
        <w:rPr>
          <w:rFonts w:ascii="Times New Roman" w:hAnsi="Times New Roman" w:cs="Times New Roman"/>
          <w:sz w:val="28"/>
          <w:szCs w:val="28"/>
        </w:rPr>
        <w:t xml:space="preserve"> стабільн</w:t>
      </w:r>
      <w:r w:rsidR="002F68AC">
        <w:rPr>
          <w:rFonts w:ascii="Times New Roman" w:hAnsi="Times New Roman" w:cs="Times New Roman"/>
          <w:sz w:val="28"/>
          <w:szCs w:val="28"/>
        </w:rPr>
        <w:t>ості</w:t>
      </w:r>
      <w:r>
        <w:rPr>
          <w:rFonts w:ascii="Times New Roman" w:hAnsi="Times New Roman" w:cs="Times New Roman"/>
          <w:sz w:val="28"/>
          <w:szCs w:val="28"/>
        </w:rPr>
        <w:t xml:space="preserve">, ефективне управління кампаніями із відповідністю </w:t>
      </w:r>
      <w:r w:rsidR="002F68AC">
        <w:rPr>
          <w:rFonts w:ascii="Times New Roman" w:hAnsi="Times New Roman" w:cs="Times New Roman"/>
          <w:sz w:val="28"/>
          <w:szCs w:val="28"/>
        </w:rPr>
        <w:t xml:space="preserve">до </w:t>
      </w:r>
      <w:r>
        <w:rPr>
          <w:rFonts w:ascii="Times New Roman" w:hAnsi="Times New Roman" w:cs="Times New Roman"/>
          <w:sz w:val="28"/>
          <w:szCs w:val="28"/>
        </w:rPr>
        <w:t>міжнародни</w:t>
      </w:r>
      <w:r w:rsidR="002F68AC">
        <w:rPr>
          <w:rFonts w:ascii="Times New Roman" w:hAnsi="Times New Roman" w:cs="Times New Roman"/>
          <w:sz w:val="28"/>
          <w:szCs w:val="28"/>
        </w:rPr>
        <w:t>х</w:t>
      </w:r>
      <w:r>
        <w:rPr>
          <w:rFonts w:ascii="Times New Roman" w:hAnsi="Times New Roman" w:cs="Times New Roman"/>
          <w:sz w:val="28"/>
          <w:szCs w:val="28"/>
        </w:rPr>
        <w:t xml:space="preserve"> стандарт</w:t>
      </w:r>
      <w:r w:rsidR="002F68AC">
        <w:rPr>
          <w:rFonts w:ascii="Times New Roman" w:hAnsi="Times New Roman" w:cs="Times New Roman"/>
          <w:sz w:val="28"/>
          <w:szCs w:val="28"/>
        </w:rPr>
        <w:t>ів</w:t>
      </w:r>
      <w:r>
        <w:rPr>
          <w:rFonts w:ascii="Times New Roman" w:hAnsi="Times New Roman" w:cs="Times New Roman"/>
          <w:sz w:val="28"/>
          <w:szCs w:val="28"/>
        </w:rPr>
        <w:t>, активізація прогресивних методів залучення громадськості, тощо</w:t>
      </w:r>
    </w:p>
    <w:p w:rsidR="00636261" w:rsidRPr="008D070B" w:rsidRDefault="00636261" w:rsidP="00D81CB7">
      <w:pPr>
        <w:pStyle w:val="1"/>
        <w:widowControl w:val="0"/>
        <w:ind w:firstLine="567"/>
        <w:jc w:val="both"/>
        <w:rPr>
          <w:szCs w:val="28"/>
          <w:lang w:val="uk-UA"/>
        </w:rPr>
      </w:pPr>
    </w:p>
    <w:p w:rsidR="00892C3A" w:rsidRPr="00CA19FE" w:rsidRDefault="00892C3A" w:rsidP="00D81CB7">
      <w:pPr>
        <w:widowControl w:val="0"/>
        <w:rPr>
          <w:rFonts w:ascii="Times New Roman" w:eastAsia="Times New Roman" w:hAnsi="Times New Roman" w:cs="Times New Roman"/>
          <w:bCs/>
          <w:caps/>
          <w:kern w:val="36"/>
          <w:sz w:val="28"/>
          <w:szCs w:val="48"/>
        </w:rPr>
      </w:pPr>
      <w:r w:rsidRPr="00CA19FE">
        <w:br w:type="page"/>
      </w:r>
    </w:p>
    <w:p w:rsidR="00FB5BB5" w:rsidRPr="00CA19FE" w:rsidRDefault="009C3BD4" w:rsidP="00D81CB7">
      <w:pPr>
        <w:pStyle w:val="1"/>
        <w:widowControl w:val="0"/>
        <w:rPr>
          <w:lang w:val="uk-UA"/>
        </w:rPr>
      </w:pPr>
      <w:bookmarkStart w:id="15" w:name="_Toc164259297"/>
      <w:r w:rsidRPr="00CA19FE">
        <w:rPr>
          <w:lang w:val="uk-UA"/>
        </w:rPr>
        <w:lastRenderedPageBreak/>
        <w:t>Список використаної літератури</w:t>
      </w:r>
      <w:bookmarkEnd w:id="15"/>
    </w:p>
    <w:p w:rsidR="002512B8" w:rsidRPr="00D80B1B" w:rsidRDefault="002512B8" w:rsidP="00D81CB7">
      <w:pPr>
        <w:widowControl w:val="0"/>
        <w:spacing w:after="0" w:line="360" w:lineRule="auto"/>
        <w:jc w:val="both"/>
        <w:rPr>
          <w:rFonts w:ascii="Times New Roman" w:hAnsi="Times New Roman" w:cs="Times New Roman"/>
          <w:sz w:val="28"/>
          <w:szCs w:val="28"/>
        </w:rPr>
      </w:pP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bookmarkStart w:id="16" w:name="_Hlk166492419"/>
      <w:r w:rsidRPr="002512B8">
        <w:rPr>
          <w:rFonts w:ascii="Times New Roman" w:hAnsi="Times New Roman" w:cs="Times New Roman"/>
          <w:sz w:val="28"/>
          <w:szCs w:val="28"/>
        </w:rPr>
        <w:t>Беглиця В. П., Ярошенко В. М. Місце публічних</w:t>
      </w:r>
      <w:r>
        <w:rPr>
          <w:rFonts w:ascii="Times New Roman" w:hAnsi="Times New Roman" w:cs="Times New Roman"/>
          <w:sz w:val="28"/>
          <w:szCs w:val="28"/>
        </w:rPr>
        <w:t xml:space="preserve"> </w:t>
      </w:r>
      <w:r w:rsidRPr="002512B8">
        <w:rPr>
          <w:rFonts w:ascii="Times New Roman" w:hAnsi="Times New Roman" w:cs="Times New Roman"/>
          <w:sz w:val="28"/>
          <w:szCs w:val="28"/>
        </w:rPr>
        <w:t xml:space="preserve">консультацій у прийнятті політичних рішень. </w:t>
      </w:r>
      <w:r w:rsidRPr="002E63D8">
        <w:rPr>
          <w:rFonts w:ascii="Times New Roman" w:hAnsi="Times New Roman" w:cs="Times New Roman"/>
          <w:i/>
          <w:sz w:val="28"/>
          <w:szCs w:val="28"/>
        </w:rPr>
        <w:t>Наукові праці Чорноморського державного університету імені Петра Могили комплексу «Києво-Могилянська академія». Серія: Політологія.</w:t>
      </w:r>
      <w:r w:rsidRPr="002512B8">
        <w:rPr>
          <w:rFonts w:ascii="Times New Roman" w:hAnsi="Times New Roman" w:cs="Times New Roman"/>
          <w:sz w:val="28"/>
          <w:szCs w:val="28"/>
        </w:rPr>
        <w:t xml:space="preserve"> 2014. Т. 248, Вип. 236. С. 64-70.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Бехманн У. Політико-економічне консультування: досвід Німеччини та перспективи для України. </w:t>
      </w:r>
      <w:r w:rsidRPr="002E63D8">
        <w:rPr>
          <w:rFonts w:ascii="Times New Roman" w:hAnsi="Times New Roman" w:cs="Times New Roman"/>
          <w:i/>
          <w:sz w:val="28"/>
          <w:szCs w:val="28"/>
        </w:rPr>
        <w:t>Фінанси України.</w:t>
      </w:r>
      <w:r w:rsidRPr="002512B8">
        <w:rPr>
          <w:rFonts w:ascii="Times New Roman" w:hAnsi="Times New Roman" w:cs="Times New Roman"/>
          <w:sz w:val="28"/>
          <w:szCs w:val="28"/>
        </w:rPr>
        <w:t xml:space="preserve"> 2015. № 3. С. 18-29.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Большан І. В. Політичний консалтинг та вплив політичних технологій на електоральну думку. </w:t>
      </w:r>
      <w:r w:rsidRPr="002E63D8">
        <w:rPr>
          <w:rFonts w:ascii="Times New Roman" w:hAnsi="Times New Roman" w:cs="Times New Roman"/>
          <w:i/>
          <w:sz w:val="28"/>
          <w:szCs w:val="28"/>
        </w:rPr>
        <w:t>Політикус: наук. журнал</w:t>
      </w:r>
      <w:r w:rsidRPr="002512B8">
        <w:rPr>
          <w:rFonts w:ascii="Times New Roman" w:hAnsi="Times New Roman" w:cs="Times New Roman"/>
          <w:sz w:val="28"/>
          <w:szCs w:val="28"/>
        </w:rPr>
        <w:t>. 2022. № 3. С. 7–13.</w:t>
      </w:r>
    </w:p>
    <w:p w:rsidR="00F17EB6" w:rsidRPr="008D303C"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Верба В. А. Управлінське консультування: концепція, організація, розвиток: монографія</w:t>
      </w:r>
      <w:r w:rsidRPr="008D303C">
        <w:rPr>
          <w:rFonts w:ascii="Times New Roman" w:hAnsi="Times New Roman" w:cs="Times New Roman"/>
          <w:sz w:val="28"/>
          <w:szCs w:val="28"/>
        </w:rPr>
        <w:t>. Київ: КНЕУ. 2011.</w:t>
      </w:r>
      <w:r w:rsidR="002E63D8" w:rsidRPr="008D303C">
        <w:rPr>
          <w:rFonts w:ascii="Times New Roman" w:hAnsi="Times New Roman" w:cs="Times New Roman"/>
          <w:sz w:val="28"/>
          <w:szCs w:val="28"/>
        </w:rPr>
        <w:t xml:space="preserve"> </w:t>
      </w:r>
      <w:r w:rsidR="008D303C" w:rsidRPr="008D303C">
        <w:rPr>
          <w:rFonts w:ascii="Times New Roman" w:hAnsi="Times New Roman" w:cs="Times New Roman"/>
          <w:sz w:val="28"/>
          <w:szCs w:val="28"/>
          <w:lang w:val="en-US"/>
        </w:rPr>
        <w:t>327 c</w:t>
      </w:r>
      <w:r w:rsidR="008D303C" w:rsidRPr="008D303C">
        <w:rPr>
          <w:rFonts w:ascii="Times New Roman" w:hAnsi="Times New Roman" w:cs="Times New Roman"/>
          <w:sz w:val="28"/>
          <w:szCs w:val="28"/>
        </w:rPr>
        <w:t>.</w:t>
      </w:r>
    </w:p>
    <w:p w:rsidR="00F17EB6" w:rsidRPr="008D303C"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8D303C">
        <w:rPr>
          <w:rFonts w:ascii="Times New Roman" w:hAnsi="Times New Roman" w:cs="Times New Roman"/>
          <w:sz w:val="28"/>
          <w:szCs w:val="28"/>
        </w:rPr>
        <w:t>Гапоненко В. Система інституційних чинників політичної демократизації в Україні. Київ: КНЕУ. 2020.</w:t>
      </w:r>
      <w:r w:rsidR="002E63D8" w:rsidRPr="008D303C">
        <w:rPr>
          <w:rFonts w:ascii="Times New Roman" w:hAnsi="Times New Roman" w:cs="Times New Roman"/>
          <w:sz w:val="28"/>
          <w:szCs w:val="28"/>
        </w:rPr>
        <w:t xml:space="preserve"> </w:t>
      </w:r>
      <w:r w:rsidR="008D303C" w:rsidRPr="008D303C">
        <w:rPr>
          <w:rFonts w:ascii="Times New Roman" w:hAnsi="Times New Roman" w:cs="Times New Roman"/>
          <w:sz w:val="28"/>
          <w:szCs w:val="28"/>
        </w:rPr>
        <w:t>311 с.</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Гошовська В. А. Парламентаризм: підручник. 2-ге вид., допов. й розшир. Київ: НАДУ, 2019. 704 с.</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Дзюбенко Ю. М. Зовнішнє та внутрішнє</w:t>
      </w:r>
      <w:r>
        <w:rPr>
          <w:rFonts w:ascii="Times New Roman" w:hAnsi="Times New Roman" w:cs="Times New Roman"/>
          <w:sz w:val="28"/>
          <w:szCs w:val="28"/>
        </w:rPr>
        <w:t xml:space="preserve"> </w:t>
      </w:r>
      <w:r w:rsidRPr="002512B8">
        <w:rPr>
          <w:rFonts w:ascii="Times New Roman" w:hAnsi="Times New Roman" w:cs="Times New Roman"/>
          <w:sz w:val="28"/>
          <w:szCs w:val="28"/>
        </w:rPr>
        <w:t xml:space="preserve">політичне консультування: переваги та недоліки. </w:t>
      </w:r>
      <w:r w:rsidRPr="002E63D8">
        <w:rPr>
          <w:rFonts w:ascii="Times New Roman" w:hAnsi="Times New Roman" w:cs="Times New Roman"/>
          <w:i/>
          <w:sz w:val="28"/>
          <w:szCs w:val="28"/>
        </w:rPr>
        <w:t>Актуальні проблеми політики.</w:t>
      </w:r>
      <w:r w:rsidRPr="002512B8">
        <w:rPr>
          <w:rFonts w:ascii="Times New Roman" w:hAnsi="Times New Roman" w:cs="Times New Roman"/>
          <w:sz w:val="28"/>
          <w:szCs w:val="28"/>
        </w:rPr>
        <w:t xml:space="preserve"> 2019. Вип. 63. С. 73-81.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Дзюбенко Ю. М. Проблеми становлення політичного консультування в Україні. </w:t>
      </w:r>
      <w:r w:rsidRPr="002E63D8">
        <w:rPr>
          <w:rFonts w:ascii="Times New Roman" w:hAnsi="Times New Roman" w:cs="Times New Roman"/>
          <w:i/>
          <w:sz w:val="28"/>
          <w:szCs w:val="28"/>
        </w:rPr>
        <w:t>Правове життя сучасної України: у 2 т.: матер. Міжнар. наук.-практ. конф. (м. Одеса, 17 трав. 2019 р.)</w:t>
      </w:r>
      <w:r w:rsidRPr="002512B8">
        <w:rPr>
          <w:rFonts w:ascii="Times New Roman" w:hAnsi="Times New Roman" w:cs="Times New Roman"/>
          <w:sz w:val="28"/>
          <w:szCs w:val="28"/>
        </w:rPr>
        <w:t>. Одеса: ВД «Гельветика», 2019. Т. 1. С. 219–221.</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Дзюбенко Ю. М. Формування </w:t>
      </w:r>
      <w:r w:rsidRPr="008D303C">
        <w:rPr>
          <w:rFonts w:ascii="Times New Roman" w:hAnsi="Times New Roman" w:cs="Times New Roman"/>
          <w:sz w:val="28"/>
          <w:szCs w:val="28"/>
        </w:rPr>
        <w:t xml:space="preserve">політичного консалтингу в Україні: особливості та перспективи, </w:t>
      </w:r>
      <w:r w:rsidRPr="008D303C">
        <w:rPr>
          <w:rFonts w:ascii="Times New Roman" w:hAnsi="Times New Roman" w:cs="Times New Roman"/>
          <w:i/>
          <w:sz w:val="28"/>
          <w:szCs w:val="28"/>
        </w:rPr>
        <w:t>Актуальні проблеми політики</w:t>
      </w:r>
      <w:r w:rsidRPr="008D303C">
        <w:rPr>
          <w:rFonts w:ascii="Times New Roman" w:hAnsi="Times New Roman" w:cs="Times New Roman"/>
          <w:sz w:val="28"/>
          <w:szCs w:val="28"/>
        </w:rPr>
        <w:t xml:space="preserve"> 2018. </w:t>
      </w:r>
      <w:r w:rsidR="002E63D8" w:rsidRPr="008D303C">
        <w:rPr>
          <w:rFonts w:ascii="Times New Roman" w:hAnsi="Times New Roman" w:cs="Times New Roman"/>
          <w:sz w:val="28"/>
          <w:szCs w:val="28"/>
        </w:rPr>
        <w:t xml:space="preserve">Вип. </w:t>
      </w:r>
      <w:r w:rsidRPr="008D303C">
        <w:rPr>
          <w:rFonts w:ascii="Times New Roman" w:hAnsi="Times New Roman" w:cs="Times New Roman"/>
          <w:sz w:val="28"/>
          <w:szCs w:val="28"/>
        </w:rPr>
        <w:t>62</w:t>
      </w:r>
      <w:r w:rsidR="002E63D8" w:rsidRPr="008D303C">
        <w:rPr>
          <w:rFonts w:ascii="Times New Roman" w:hAnsi="Times New Roman" w:cs="Times New Roman"/>
          <w:sz w:val="28"/>
          <w:szCs w:val="28"/>
        </w:rPr>
        <w:t>. С.</w:t>
      </w:r>
      <w:r w:rsidRPr="008D303C">
        <w:rPr>
          <w:rFonts w:ascii="Times New Roman" w:hAnsi="Times New Roman" w:cs="Times New Roman"/>
          <w:sz w:val="28"/>
          <w:szCs w:val="28"/>
        </w:rPr>
        <w:t xml:space="preserve"> 199-205. URL.: http://dspace.onua.edu.ua/handle/11300/14087</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Іванова Н. Політичний популізм в умовах незавершеної трансформації. </w:t>
      </w:r>
      <w:r w:rsidRPr="002E63D8">
        <w:rPr>
          <w:rFonts w:ascii="Times New Roman" w:hAnsi="Times New Roman" w:cs="Times New Roman"/>
          <w:i/>
          <w:sz w:val="28"/>
          <w:szCs w:val="28"/>
        </w:rPr>
        <w:t xml:space="preserve">Науковий часопис Національного педагогічного університету ім. Драгоманова. Серія </w:t>
      </w:r>
      <w:r w:rsidRPr="008D303C">
        <w:rPr>
          <w:rFonts w:ascii="Times New Roman" w:hAnsi="Times New Roman" w:cs="Times New Roman"/>
          <w:i/>
          <w:sz w:val="28"/>
          <w:szCs w:val="28"/>
        </w:rPr>
        <w:t>22. Політичні науки та методика викладання соціально-політичних дисциплін</w:t>
      </w:r>
      <w:r w:rsidRPr="008D303C">
        <w:rPr>
          <w:rFonts w:ascii="Times New Roman" w:hAnsi="Times New Roman" w:cs="Times New Roman"/>
          <w:sz w:val="28"/>
          <w:szCs w:val="28"/>
        </w:rPr>
        <w:t>.</w:t>
      </w:r>
      <w:r w:rsidR="002E63D8" w:rsidRPr="008D303C">
        <w:rPr>
          <w:rFonts w:ascii="Times New Roman" w:hAnsi="Times New Roman" w:cs="Times New Roman"/>
          <w:sz w:val="28"/>
          <w:szCs w:val="28"/>
        </w:rPr>
        <w:t xml:space="preserve"> </w:t>
      </w:r>
      <w:r w:rsidRPr="008D303C">
        <w:rPr>
          <w:rFonts w:ascii="Times New Roman" w:hAnsi="Times New Roman" w:cs="Times New Roman"/>
          <w:sz w:val="28"/>
          <w:szCs w:val="28"/>
        </w:rPr>
        <w:t xml:space="preserve">2019. </w:t>
      </w:r>
      <w:r w:rsidR="002E63D8" w:rsidRPr="008D303C">
        <w:rPr>
          <w:rFonts w:ascii="Times New Roman" w:hAnsi="Times New Roman" w:cs="Times New Roman"/>
          <w:sz w:val="28"/>
          <w:szCs w:val="28"/>
        </w:rPr>
        <w:t xml:space="preserve">Вип. 26. С. </w:t>
      </w:r>
      <w:r w:rsidRPr="008D303C">
        <w:rPr>
          <w:rFonts w:ascii="Times New Roman" w:hAnsi="Times New Roman" w:cs="Times New Roman"/>
          <w:sz w:val="28"/>
          <w:szCs w:val="28"/>
        </w:rPr>
        <w:t>42-48.</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Литвин А. В., Магда Є. В., Смола Л. Є., Фісенко Т. В. Політичне консультування як феномен масових комунікацій: монографія. Харків: Факт, 2017. 200 с.</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lastRenderedPageBreak/>
        <w:t>Лісовський П. М., Лісовська Ю. П. Захист інформації:</w:t>
      </w:r>
      <w:r w:rsidR="008D303C">
        <w:rPr>
          <w:rFonts w:ascii="Times New Roman" w:hAnsi="Times New Roman" w:cs="Times New Roman"/>
          <w:sz w:val="28"/>
          <w:szCs w:val="28"/>
        </w:rPr>
        <w:t xml:space="preserve"> </w:t>
      </w:r>
      <w:r w:rsidRPr="002512B8">
        <w:rPr>
          <w:rFonts w:ascii="Times New Roman" w:hAnsi="Times New Roman" w:cs="Times New Roman"/>
          <w:sz w:val="28"/>
          <w:szCs w:val="28"/>
        </w:rPr>
        <w:t>міжнародні відносини та політичний консалтинг. Навч. посіб. К.: Ліра-К, 2022. 312 с.</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Магда Є. Вплив соціальних мереж на політичне консультування в умовах гібридної агресії. </w:t>
      </w:r>
      <w:r w:rsidRPr="002E63D8">
        <w:rPr>
          <w:rFonts w:ascii="Times New Roman" w:hAnsi="Times New Roman" w:cs="Times New Roman"/>
          <w:i/>
          <w:sz w:val="28"/>
          <w:szCs w:val="28"/>
        </w:rPr>
        <w:t xml:space="preserve">Evropský politický a právní diskurz. </w:t>
      </w:r>
      <w:r w:rsidRPr="002512B8">
        <w:rPr>
          <w:rFonts w:ascii="Times New Roman" w:hAnsi="Times New Roman" w:cs="Times New Roman"/>
          <w:sz w:val="28"/>
          <w:szCs w:val="28"/>
        </w:rPr>
        <w:t xml:space="preserve">2017. Sv. 4, Vyd. 2. </w:t>
      </w:r>
      <w:r w:rsidR="002E63D8">
        <w:rPr>
          <w:rFonts w:ascii="Times New Roman" w:hAnsi="Times New Roman" w:cs="Times New Roman"/>
          <w:sz w:val="28"/>
          <w:szCs w:val="28"/>
        </w:rPr>
        <w:t>Р</w:t>
      </w:r>
      <w:r w:rsidRPr="002512B8">
        <w:rPr>
          <w:rFonts w:ascii="Times New Roman" w:hAnsi="Times New Roman" w:cs="Times New Roman"/>
          <w:sz w:val="28"/>
          <w:szCs w:val="28"/>
        </w:rPr>
        <w:t xml:space="preserve">. 130-135.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Матяш І. Німецьке консульство в Києві (1924–1938): між дипломатією і політикою. </w:t>
      </w:r>
      <w:r w:rsidRPr="002E63D8">
        <w:rPr>
          <w:rFonts w:ascii="Times New Roman" w:hAnsi="Times New Roman" w:cs="Times New Roman"/>
          <w:i/>
          <w:sz w:val="28"/>
          <w:szCs w:val="28"/>
        </w:rPr>
        <w:t>Україна дипломатична</w:t>
      </w:r>
      <w:r w:rsidRPr="002512B8">
        <w:rPr>
          <w:rFonts w:ascii="Times New Roman" w:hAnsi="Times New Roman" w:cs="Times New Roman"/>
          <w:sz w:val="28"/>
          <w:szCs w:val="28"/>
        </w:rPr>
        <w:t xml:space="preserve">. 2020. Вип. 21. С. 45-60.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Міненкова П. В. Недержавні аналітичні центри в системі стратегічного політичного консультування: реалії постіндустріального суспільства. </w:t>
      </w:r>
      <w:r w:rsidRPr="002E63D8">
        <w:rPr>
          <w:rFonts w:ascii="Times New Roman" w:hAnsi="Times New Roman" w:cs="Times New Roman"/>
          <w:i/>
          <w:sz w:val="28"/>
          <w:szCs w:val="28"/>
        </w:rPr>
        <w:t>Регіональні студії.</w:t>
      </w:r>
      <w:r w:rsidRPr="002512B8">
        <w:rPr>
          <w:rFonts w:ascii="Times New Roman" w:hAnsi="Times New Roman" w:cs="Times New Roman"/>
          <w:sz w:val="28"/>
          <w:szCs w:val="28"/>
        </w:rPr>
        <w:t xml:space="preserve"> 2020. № 20. С. 51-55. </w:t>
      </w:r>
    </w:p>
    <w:p w:rsidR="00F17EB6" w:rsidRPr="008D303C"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8D303C">
        <w:rPr>
          <w:rFonts w:ascii="Times New Roman" w:hAnsi="Times New Roman" w:cs="Times New Roman"/>
          <w:sz w:val="28"/>
          <w:szCs w:val="28"/>
        </w:rPr>
        <w:t xml:space="preserve">Рубанов В. В. Предмет і функції політичного консалтингу. </w:t>
      </w:r>
      <w:r w:rsidRPr="008D303C">
        <w:rPr>
          <w:rFonts w:ascii="Times New Roman" w:hAnsi="Times New Roman" w:cs="Times New Roman"/>
          <w:i/>
          <w:sz w:val="28"/>
          <w:szCs w:val="28"/>
        </w:rPr>
        <w:t>Вісник Харківського національного університету імені В.Н. Каразіна, серія «Питання політології»</w:t>
      </w:r>
      <w:r w:rsidRPr="008D303C">
        <w:rPr>
          <w:rFonts w:ascii="Times New Roman" w:hAnsi="Times New Roman" w:cs="Times New Roman"/>
          <w:sz w:val="28"/>
          <w:szCs w:val="28"/>
        </w:rPr>
        <w:t xml:space="preserve"> 2020. </w:t>
      </w:r>
      <w:r w:rsidR="002E63D8" w:rsidRPr="008D303C">
        <w:rPr>
          <w:rFonts w:ascii="Times New Roman" w:hAnsi="Times New Roman" w:cs="Times New Roman"/>
          <w:sz w:val="28"/>
          <w:szCs w:val="28"/>
        </w:rPr>
        <w:t xml:space="preserve">Вип. </w:t>
      </w:r>
      <w:r w:rsidRPr="008D303C">
        <w:rPr>
          <w:rFonts w:ascii="Times New Roman" w:hAnsi="Times New Roman" w:cs="Times New Roman"/>
          <w:sz w:val="28"/>
          <w:szCs w:val="28"/>
        </w:rPr>
        <w:t>41</w:t>
      </w:r>
      <w:r w:rsidR="002E63D8" w:rsidRPr="008D303C">
        <w:rPr>
          <w:rFonts w:ascii="Times New Roman" w:hAnsi="Times New Roman" w:cs="Times New Roman"/>
          <w:sz w:val="28"/>
          <w:szCs w:val="28"/>
        </w:rPr>
        <w:t>. С.</w:t>
      </w:r>
      <w:r w:rsidRPr="008D303C">
        <w:rPr>
          <w:rFonts w:ascii="Times New Roman" w:hAnsi="Times New Roman" w:cs="Times New Roman"/>
          <w:sz w:val="28"/>
          <w:szCs w:val="28"/>
        </w:rPr>
        <w:t xml:space="preserve"> 40-44. </w:t>
      </w:r>
      <w:r w:rsidR="002E63D8" w:rsidRPr="008D303C">
        <w:rPr>
          <w:rFonts w:ascii="Times New Roman" w:hAnsi="Times New Roman" w:cs="Times New Roman"/>
          <w:sz w:val="28"/>
          <w:szCs w:val="28"/>
        </w:rPr>
        <w:t xml:space="preserve">URL.: </w:t>
      </w:r>
      <w:r w:rsidRPr="008D303C">
        <w:rPr>
          <w:rFonts w:ascii="Times New Roman" w:hAnsi="Times New Roman" w:cs="Times New Roman"/>
          <w:sz w:val="28"/>
          <w:szCs w:val="28"/>
        </w:rPr>
        <w:t>https://doi.org/10.26565/2220-8089-2022-41-05</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8D303C">
        <w:rPr>
          <w:rFonts w:ascii="Times New Roman" w:hAnsi="Times New Roman" w:cs="Times New Roman"/>
          <w:sz w:val="28"/>
          <w:szCs w:val="28"/>
        </w:rPr>
        <w:t xml:space="preserve">Свирид З. Витоки, cутність </w:t>
      </w:r>
      <w:r w:rsidRPr="002512B8">
        <w:rPr>
          <w:rFonts w:ascii="Times New Roman" w:hAnsi="Times New Roman" w:cs="Times New Roman"/>
          <w:sz w:val="28"/>
          <w:szCs w:val="28"/>
        </w:rPr>
        <w:t>та основні підходи до визначення політичного консультування на сучасному етапі, Українська національна ідея: реалії та перспективи розвитку</w:t>
      </w:r>
      <w:r w:rsidR="002E63D8">
        <w:rPr>
          <w:rFonts w:ascii="Times New Roman" w:hAnsi="Times New Roman" w:cs="Times New Roman"/>
          <w:sz w:val="28"/>
          <w:szCs w:val="28"/>
        </w:rPr>
        <w:t>.</w:t>
      </w:r>
      <w:r w:rsidRPr="002512B8">
        <w:rPr>
          <w:rFonts w:ascii="Times New Roman" w:hAnsi="Times New Roman" w:cs="Times New Roman"/>
          <w:sz w:val="28"/>
          <w:szCs w:val="28"/>
        </w:rPr>
        <w:t xml:space="preserve"> </w:t>
      </w:r>
      <w:r w:rsidR="002E63D8">
        <w:rPr>
          <w:rFonts w:ascii="Times New Roman" w:hAnsi="Times New Roman" w:cs="Times New Roman"/>
          <w:sz w:val="28"/>
          <w:szCs w:val="28"/>
        </w:rPr>
        <w:t>2012.</w:t>
      </w:r>
      <w:r w:rsidR="002E63D8" w:rsidRPr="002512B8">
        <w:rPr>
          <w:rFonts w:ascii="Times New Roman" w:hAnsi="Times New Roman" w:cs="Times New Roman"/>
          <w:sz w:val="28"/>
          <w:szCs w:val="28"/>
        </w:rPr>
        <w:t xml:space="preserve"> </w:t>
      </w:r>
      <w:r w:rsidR="002E63D8">
        <w:rPr>
          <w:rFonts w:ascii="Times New Roman" w:hAnsi="Times New Roman" w:cs="Times New Roman"/>
          <w:sz w:val="28"/>
          <w:szCs w:val="28"/>
        </w:rPr>
        <w:t>В</w:t>
      </w:r>
      <w:r w:rsidRPr="002512B8">
        <w:rPr>
          <w:rFonts w:ascii="Times New Roman" w:hAnsi="Times New Roman" w:cs="Times New Roman"/>
          <w:sz w:val="28"/>
          <w:szCs w:val="28"/>
        </w:rPr>
        <w:t>ип. 24.</w:t>
      </w:r>
      <w:r>
        <w:rPr>
          <w:rFonts w:ascii="Times New Roman" w:hAnsi="Times New Roman" w:cs="Times New Roman"/>
          <w:sz w:val="28"/>
          <w:szCs w:val="28"/>
        </w:rPr>
        <w:t xml:space="preserve"> </w:t>
      </w:r>
      <w:r w:rsidR="00834CE8">
        <w:rPr>
          <w:rFonts w:ascii="Times New Roman" w:hAnsi="Times New Roman" w:cs="Times New Roman"/>
          <w:sz w:val="28"/>
          <w:szCs w:val="28"/>
        </w:rPr>
        <w:t xml:space="preserve">С. 56-61. </w:t>
      </w:r>
      <w:r w:rsidRPr="002512B8">
        <w:rPr>
          <w:rFonts w:ascii="Times New Roman" w:hAnsi="Times New Roman" w:cs="Times New Roman"/>
          <w:sz w:val="28"/>
          <w:szCs w:val="28"/>
        </w:rPr>
        <w:t>URL.: http://dspace.nbuv.gov.ua/bitstream/handle/123456789/38121</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Свирид З.В. Типологія та функції політичного консалтингу. </w:t>
      </w:r>
      <w:r w:rsidRPr="002E63D8">
        <w:rPr>
          <w:rFonts w:ascii="Times New Roman" w:hAnsi="Times New Roman" w:cs="Times New Roman"/>
          <w:i/>
          <w:sz w:val="28"/>
          <w:szCs w:val="28"/>
        </w:rPr>
        <w:t>Вісник Харківського національного університету імені В. Н. Каразіна. Серія : Питання політології.</w:t>
      </w:r>
      <w:r w:rsidRPr="002512B8">
        <w:rPr>
          <w:rFonts w:ascii="Times New Roman" w:hAnsi="Times New Roman" w:cs="Times New Roman"/>
          <w:sz w:val="28"/>
          <w:szCs w:val="28"/>
        </w:rPr>
        <w:t xml:space="preserve"> 2014. № 1111, </w:t>
      </w:r>
      <w:r w:rsidR="002E63D8">
        <w:rPr>
          <w:rFonts w:ascii="Times New Roman" w:hAnsi="Times New Roman" w:cs="Times New Roman"/>
          <w:sz w:val="28"/>
          <w:szCs w:val="28"/>
        </w:rPr>
        <w:t>В</w:t>
      </w:r>
      <w:r w:rsidRPr="002512B8">
        <w:rPr>
          <w:rFonts w:ascii="Times New Roman" w:hAnsi="Times New Roman" w:cs="Times New Roman"/>
          <w:sz w:val="28"/>
          <w:szCs w:val="28"/>
        </w:rPr>
        <w:t xml:space="preserve">ип. 26. С. 123-130. </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Хорішко Л. Політичний консультант як суб’єкт політико-технологічної діяльності. </w:t>
      </w:r>
      <w:r w:rsidRPr="002E63D8">
        <w:rPr>
          <w:rFonts w:ascii="Times New Roman" w:hAnsi="Times New Roman" w:cs="Times New Roman"/>
          <w:i/>
          <w:sz w:val="28"/>
          <w:szCs w:val="28"/>
        </w:rPr>
        <w:t>Політичний менеджмент</w:t>
      </w:r>
      <w:r w:rsidRPr="002512B8">
        <w:rPr>
          <w:rFonts w:ascii="Times New Roman" w:hAnsi="Times New Roman" w:cs="Times New Roman"/>
          <w:sz w:val="28"/>
          <w:szCs w:val="28"/>
        </w:rPr>
        <w:t xml:space="preserve">. 2012. № 3. С. 161-168. </w:t>
      </w:r>
    </w:p>
    <w:p w:rsidR="00F17EB6" w:rsidRPr="008D303C"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Юрченко Є. О. Політичне консультування у </w:t>
      </w:r>
      <w:r w:rsidRPr="008D303C">
        <w:rPr>
          <w:rFonts w:ascii="Times New Roman" w:hAnsi="Times New Roman" w:cs="Times New Roman"/>
          <w:sz w:val="28"/>
          <w:szCs w:val="28"/>
        </w:rPr>
        <w:t xml:space="preserve">виборчому процесі: світовий досвід та українська практика. </w:t>
      </w:r>
      <w:r w:rsidRPr="008D303C">
        <w:rPr>
          <w:rFonts w:ascii="Times New Roman" w:hAnsi="Times New Roman" w:cs="Times New Roman"/>
          <w:i/>
          <w:sz w:val="28"/>
          <w:szCs w:val="28"/>
        </w:rPr>
        <w:t>Вісник Академії адвокатури України.</w:t>
      </w:r>
      <w:r w:rsidRPr="008D303C">
        <w:rPr>
          <w:rFonts w:ascii="Times New Roman" w:hAnsi="Times New Roman" w:cs="Times New Roman"/>
          <w:sz w:val="28"/>
          <w:szCs w:val="28"/>
        </w:rPr>
        <w:t xml:space="preserve"> 2010. </w:t>
      </w:r>
      <w:r w:rsidR="008D303C" w:rsidRPr="008D303C">
        <w:rPr>
          <w:rFonts w:ascii="Times New Roman" w:hAnsi="Times New Roman" w:cs="Times New Roman"/>
          <w:sz w:val="28"/>
          <w:szCs w:val="28"/>
        </w:rPr>
        <w:t>№</w:t>
      </w:r>
      <w:r w:rsidRPr="008D303C">
        <w:rPr>
          <w:rFonts w:ascii="Times New Roman" w:hAnsi="Times New Roman" w:cs="Times New Roman"/>
          <w:sz w:val="28"/>
          <w:szCs w:val="28"/>
        </w:rPr>
        <w:t>1. С.12-17.</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Політична система України в умовах війни URL: https://niss.gov.ua/news/komentari-ekspertiv/politychna-systema-ukrayiny-v-umovakh-viyny</w:t>
      </w:r>
    </w:p>
    <w:p w:rsidR="00F17EB6" w:rsidRPr="002E63D8" w:rsidRDefault="00F17EB6" w:rsidP="00F17EB6">
      <w:pPr>
        <w:pStyle w:val="a7"/>
        <w:widowControl w:val="0"/>
        <w:numPr>
          <w:ilvl w:val="0"/>
          <w:numId w:val="48"/>
        </w:numPr>
        <w:spacing w:after="0" w:line="360" w:lineRule="auto"/>
        <w:ind w:left="360"/>
        <w:jc w:val="both"/>
        <w:rPr>
          <w:rFonts w:ascii="Times New Roman" w:hAnsi="Times New Roman" w:cs="Times New Roman"/>
          <w:color w:val="FF0000"/>
          <w:sz w:val="28"/>
          <w:szCs w:val="28"/>
        </w:rPr>
      </w:pPr>
      <w:r w:rsidRPr="002512B8">
        <w:rPr>
          <w:rFonts w:ascii="Times New Roman" w:hAnsi="Times New Roman" w:cs="Times New Roman"/>
          <w:sz w:val="28"/>
          <w:szCs w:val="28"/>
        </w:rPr>
        <w:t>Armbrüster T</w:t>
      </w:r>
      <w:r w:rsidR="008D303C">
        <w:rPr>
          <w:rFonts w:ascii="Times New Roman" w:hAnsi="Times New Roman" w:cs="Times New Roman"/>
          <w:sz w:val="28"/>
          <w:szCs w:val="28"/>
        </w:rPr>
        <w:t>.</w:t>
      </w:r>
      <w:r w:rsidRPr="002512B8">
        <w:rPr>
          <w:rFonts w:ascii="Times New Roman" w:hAnsi="Times New Roman" w:cs="Times New Roman"/>
          <w:sz w:val="28"/>
          <w:szCs w:val="28"/>
        </w:rPr>
        <w:t>, Banzhaf J., Dingemann L. Unternehmensberatungen im öffentlichen Sektor. Institutionenkonflikt, praktische Herausforderungen, Lösungen, Gabler Verlag, Wiesbaden</w:t>
      </w:r>
      <w:r>
        <w:rPr>
          <w:rFonts w:ascii="Times New Roman" w:hAnsi="Times New Roman" w:cs="Times New Roman"/>
          <w:sz w:val="28"/>
          <w:szCs w:val="28"/>
        </w:rPr>
        <w:t>. 2010.</w:t>
      </w:r>
      <w:r w:rsidR="002E63D8">
        <w:rPr>
          <w:rFonts w:ascii="Times New Roman" w:hAnsi="Times New Roman" w:cs="Times New Roman"/>
          <w:sz w:val="28"/>
          <w:szCs w:val="28"/>
        </w:rPr>
        <w:t xml:space="preserve"> </w:t>
      </w:r>
      <w:r w:rsidR="008D303C">
        <w:rPr>
          <w:rFonts w:ascii="Times New Roman" w:hAnsi="Times New Roman" w:cs="Times New Roman"/>
          <w:sz w:val="28"/>
          <w:szCs w:val="28"/>
        </w:rPr>
        <w:t xml:space="preserve">124 р. </w:t>
      </w:r>
    </w:p>
    <w:p w:rsidR="00F77AF9" w:rsidRPr="00313D66" w:rsidRDefault="00F17EB6" w:rsidP="00B63E64">
      <w:pPr>
        <w:pStyle w:val="a7"/>
        <w:widowControl w:val="0"/>
        <w:numPr>
          <w:ilvl w:val="0"/>
          <w:numId w:val="48"/>
        </w:numPr>
        <w:spacing w:after="0" w:line="360" w:lineRule="auto"/>
        <w:ind w:left="360"/>
        <w:jc w:val="both"/>
        <w:rPr>
          <w:rFonts w:ascii="Times New Roman" w:hAnsi="Times New Roman" w:cs="Times New Roman"/>
          <w:sz w:val="28"/>
          <w:szCs w:val="28"/>
        </w:rPr>
      </w:pPr>
      <w:r w:rsidRPr="00F77AF9">
        <w:rPr>
          <w:rFonts w:ascii="Times New Roman" w:hAnsi="Times New Roman" w:cs="Times New Roman"/>
          <w:sz w:val="28"/>
          <w:szCs w:val="28"/>
        </w:rPr>
        <w:lastRenderedPageBreak/>
        <w:t>Barocas S. The price of precision: voter microtargeting and its potential harms to the democratic process</w:t>
      </w:r>
      <w:r w:rsidR="008D303C" w:rsidRPr="00F77AF9">
        <w:rPr>
          <w:rFonts w:ascii="Times New Roman" w:hAnsi="Times New Roman" w:cs="Times New Roman"/>
          <w:sz w:val="28"/>
          <w:szCs w:val="28"/>
        </w:rPr>
        <w:t>.</w:t>
      </w:r>
      <w:r w:rsidRPr="00F77AF9">
        <w:rPr>
          <w:rFonts w:ascii="Times New Roman" w:hAnsi="Times New Roman" w:cs="Times New Roman"/>
          <w:sz w:val="28"/>
          <w:szCs w:val="28"/>
        </w:rPr>
        <w:t xml:space="preserve"> </w:t>
      </w:r>
      <w:r w:rsidR="00F77AF9" w:rsidRPr="00F77AF9">
        <w:rPr>
          <w:rFonts w:ascii="Times New Roman" w:hAnsi="Times New Roman" w:cs="Times New Roman"/>
          <w:i/>
          <w:iCs/>
          <w:sz w:val="28"/>
          <w:szCs w:val="28"/>
          <w:shd w:val="clear" w:color="auto" w:fill="FFFFFF"/>
        </w:rPr>
        <w:t xml:space="preserve">In Proceedings of the First Edition Workshop on Politics, Elections and </w:t>
      </w:r>
      <w:r w:rsidR="00F77AF9" w:rsidRPr="00313D66">
        <w:rPr>
          <w:rFonts w:ascii="Times New Roman" w:hAnsi="Times New Roman" w:cs="Times New Roman"/>
          <w:i/>
          <w:iCs/>
          <w:sz w:val="28"/>
          <w:szCs w:val="28"/>
          <w:shd w:val="clear" w:color="auto" w:fill="FFFFFF"/>
        </w:rPr>
        <w:t>Data – PLEAD. New York: Association for Computing Machinery</w:t>
      </w:r>
      <w:r w:rsidR="00F77AF9" w:rsidRPr="00313D66">
        <w:rPr>
          <w:rFonts w:ascii="Times New Roman" w:hAnsi="Times New Roman" w:cs="Times New Roman"/>
          <w:sz w:val="28"/>
          <w:szCs w:val="28"/>
          <w:shd w:val="clear" w:color="auto" w:fill="FFFFFF"/>
        </w:rPr>
        <w:t xml:space="preserve">. 2012. 12. Р. 31–36. </w:t>
      </w:r>
      <w:r w:rsidR="00313D66" w:rsidRPr="00313D66">
        <w:rPr>
          <w:rFonts w:ascii="Times New Roman" w:hAnsi="Times New Roman" w:cs="Times New Roman"/>
          <w:sz w:val="28"/>
          <w:szCs w:val="28"/>
        </w:rPr>
        <w:t>DOI:</w:t>
      </w:r>
      <w:r w:rsidR="00F77AF9" w:rsidRPr="00313D66">
        <w:rPr>
          <w:rFonts w:ascii="Times New Roman" w:hAnsi="Times New Roman" w:cs="Times New Roman"/>
          <w:sz w:val="28"/>
          <w:szCs w:val="28"/>
        </w:rPr>
        <w:t xml:space="preserve"> </w:t>
      </w:r>
      <w:r w:rsidR="00F77AF9" w:rsidRPr="00313D66">
        <w:rPr>
          <w:rFonts w:ascii="Times New Roman" w:hAnsi="Times New Roman" w:cs="Times New Roman"/>
          <w:sz w:val="28"/>
          <w:szCs w:val="28"/>
          <w:shd w:val="clear" w:color="auto" w:fill="FFFFFF"/>
        </w:rPr>
        <w:t>https://doi.org/10.1145/2389661.2389671</w:t>
      </w:r>
    </w:p>
    <w:p w:rsidR="00A35CCD" w:rsidRDefault="00F17EB6" w:rsidP="00A35CCD">
      <w:pPr>
        <w:pStyle w:val="a7"/>
        <w:widowControl w:val="0"/>
        <w:numPr>
          <w:ilvl w:val="0"/>
          <w:numId w:val="48"/>
        </w:numPr>
        <w:spacing w:after="0" w:line="360" w:lineRule="auto"/>
        <w:ind w:left="360"/>
        <w:jc w:val="both"/>
        <w:rPr>
          <w:rFonts w:ascii="Times New Roman" w:hAnsi="Times New Roman" w:cs="Times New Roman"/>
          <w:sz w:val="28"/>
          <w:szCs w:val="28"/>
        </w:rPr>
      </w:pPr>
      <w:r w:rsidRPr="00313D66">
        <w:rPr>
          <w:rFonts w:ascii="Times New Roman" w:hAnsi="Times New Roman" w:cs="Times New Roman"/>
          <w:sz w:val="28"/>
          <w:szCs w:val="28"/>
        </w:rPr>
        <w:t>Baumann F., Lorenz-Spreen P. Modeling echo chambers and polarization dynamics in social networks.</w:t>
      </w:r>
      <w:r w:rsidR="00313D66" w:rsidRPr="00313D66">
        <w:rPr>
          <w:rFonts w:ascii="Times New Roman" w:hAnsi="Times New Roman" w:cs="Times New Roman"/>
          <w:sz w:val="28"/>
          <w:szCs w:val="28"/>
        </w:rPr>
        <w:t xml:space="preserve"> </w:t>
      </w:r>
      <w:r w:rsidR="00313D66" w:rsidRPr="00313D66">
        <w:rPr>
          <w:rFonts w:ascii="Times New Roman" w:hAnsi="Times New Roman" w:cs="Times New Roman"/>
          <w:i/>
          <w:iCs/>
          <w:sz w:val="28"/>
          <w:szCs w:val="28"/>
        </w:rPr>
        <w:t>Physical review letters.</w:t>
      </w:r>
      <w:r w:rsidR="00313D66" w:rsidRPr="00313D66">
        <w:rPr>
          <w:rFonts w:ascii="Times New Roman" w:hAnsi="Times New Roman" w:cs="Times New Roman"/>
          <w:sz w:val="28"/>
          <w:szCs w:val="28"/>
        </w:rPr>
        <w:t xml:space="preserve"> 2020. </w:t>
      </w:r>
      <w:r w:rsidR="00313D66" w:rsidRPr="00313D66">
        <w:rPr>
          <w:rFonts w:ascii="Times New Roman" w:hAnsi="Times New Roman" w:cs="Times New Roman"/>
          <w:sz w:val="28"/>
          <w:szCs w:val="28"/>
          <w:shd w:val="clear" w:color="auto" w:fill="FFFFFF"/>
        </w:rPr>
        <w:t xml:space="preserve">Vol. 124, Iss. 4. </w:t>
      </w:r>
      <w:r w:rsidR="00313D66" w:rsidRPr="00313D66">
        <w:rPr>
          <w:rFonts w:ascii="Times New Roman" w:hAnsi="Times New Roman" w:cs="Times New Roman"/>
          <w:sz w:val="28"/>
          <w:szCs w:val="28"/>
        </w:rPr>
        <w:t>DOI: 10.1103/PhysRevLett.124.048301</w:t>
      </w:r>
    </w:p>
    <w:p w:rsidR="00F17EB6" w:rsidRPr="00CE0BBD" w:rsidRDefault="00F17EB6" w:rsidP="00CE5164">
      <w:pPr>
        <w:pStyle w:val="a7"/>
        <w:widowControl w:val="0"/>
        <w:numPr>
          <w:ilvl w:val="0"/>
          <w:numId w:val="48"/>
        </w:numPr>
        <w:spacing w:after="0" w:line="360" w:lineRule="auto"/>
        <w:ind w:left="360"/>
        <w:jc w:val="both"/>
        <w:rPr>
          <w:rFonts w:ascii="Times New Roman" w:hAnsi="Times New Roman" w:cs="Times New Roman"/>
          <w:sz w:val="28"/>
          <w:szCs w:val="28"/>
        </w:rPr>
      </w:pPr>
      <w:r w:rsidRPr="00A35CCD">
        <w:rPr>
          <w:rFonts w:ascii="Times New Roman" w:hAnsi="Times New Roman" w:cs="Times New Roman"/>
          <w:sz w:val="28"/>
          <w:szCs w:val="28"/>
        </w:rPr>
        <w:t xml:space="preserve">Biskup B. </w:t>
      </w:r>
      <w:r w:rsidR="00A35CCD" w:rsidRPr="00A35CCD">
        <w:rPr>
          <w:rFonts w:ascii="Times New Roman" w:hAnsi="Times New Roman" w:cs="Times New Roman"/>
          <w:sz w:val="28"/>
          <w:szCs w:val="28"/>
          <w:lang w:val="en-US"/>
        </w:rPr>
        <w:t xml:space="preserve">Models of political consulting in Poland, </w:t>
      </w:r>
      <w:r w:rsidR="00A35CCD" w:rsidRPr="00A35CCD">
        <w:rPr>
          <w:rFonts w:ascii="Times New Roman" w:hAnsi="Times New Roman" w:cs="Times New Roman"/>
          <w:sz w:val="28"/>
          <w:szCs w:val="28"/>
        </w:rPr>
        <w:t xml:space="preserve">1989-2009, </w:t>
      </w:r>
      <w:r w:rsidR="00A35CCD" w:rsidRPr="00A35CCD">
        <w:rPr>
          <w:rFonts w:ascii="Times New Roman" w:hAnsi="Times New Roman" w:cs="Times New Roman"/>
          <w:sz w:val="28"/>
          <w:szCs w:val="28"/>
          <w:lang w:val="en-US"/>
        </w:rPr>
        <w:t>in a comparative perspective</w:t>
      </w:r>
      <w:r w:rsidRPr="00A35CCD">
        <w:rPr>
          <w:rFonts w:ascii="Times New Roman" w:hAnsi="Times New Roman" w:cs="Times New Roman"/>
          <w:sz w:val="28"/>
          <w:szCs w:val="28"/>
        </w:rPr>
        <w:t xml:space="preserve">. </w:t>
      </w:r>
      <w:r w:rsidR="00A35CCD" w:rsidRPr="00A35CCD">
        <w:rPr>
          <w:rFonts w:ascii="Times New Roman" w:hAnsi="Times New Roman" w:cs="Times New Roman"/>
          <w:i/>
          <w:iCs/>
          <w:sz w:val="28"/>
          <w:szCs w:val="28"/>
          <w:lang w:val="en-US"/>
        </w:rPr>
        <w:t>Central European journal of communication</w:t>
      </w:r>
      <w:r w:rsidRPr="00A35CCD">
        <w:rPr>
          <w:rFonts w:ascii="Times New Roman" w:hAnsi="Times New Roman" w:cs="Times New Roman"/>
          <w:i/>
          <w:iCs/>
          <w:sz w:val="28"/>
          <w:szCs w:val="28"/>
        </w:rPr>
        <w:t>.</w:t>
      </w:r>
      <w:r w:rsidRPr="00A35CCD">
        <w:rPr>
          <w:rFonts w:ascii="Times New Roman" w:hAnsi="Times New Roman" w:cs="Times New Roman"/>
          <w:sz w:val="28"/>
          <w:szCs w:val="28"/>
        </w:rPr>
        <w:t xml:space="preserve"> 20</w:t>
      </w:r>
      <w:r w:rsidR="00A35CCD" w:rsidRPr="00A35CCD">
        <w:rPr>
          <w:rFonts w:ascii="Times New Roman" w:hAnsi="Times New Roman" w:cs="Times New Roman"/>
          <w:sz w:val="28"/>
          <w:szCs w:val="28"/>
          <w:lang w:val="en-US"/>
        </w:rPr>
        <w:t>11</w:t>
      </w:r>
      <w:r w:rsidRPr="00A35CCD">
        <w:rPr>
          <w:rFonts w:ascii="Times New Roman" w:hAnsi="Times New Roman" w:cs="Times New Roman"/>
          <w:sz w:val="28"/>
          <w:szCs w:val="28"/>
        </w:rPr>
        <w:t>.</w:t>
      </w:r>
      <w:r w:rsidR="00A35CCD" w:rsidRPr="00A35CCD">
        <w:rPr>
          <w:rFonts w:ascii="Times New Roman" w:hAnsi="Times New Roman" w:cs="Times New Roman"/>
          <w:sz w:val="28"/>
          <w:szCs w:val="28"/>
          <w:lang w:val="en-US"/>
        </w:rPr>
        <w:t xml:space="preserve"> </w:t>
      </w:r>
      <w:r w:rsidR="00A35CCD" w:rsidRPr="00A35CCD">
        <w:rPr>
          <w:rFonts w:ascii="Times New Roman" w:hAnsi="Times New Roman" w:cs="Times New Roman"/>
          <w:sz w:val="28"/>
          <w:szCs w:val="28"/>
        </w:rPr>
        <w:t>№2.</w:t>
      </w:r>
      <w:r w:rsidR="002E63D8" w:rsidRPr="00A35CCD">
        <w:rPr>
          <w:rFonts w:ascii="Times New Roman" w:hAnsi="Times New Roman" w:cs="Times New Roman"/>
          <w:sz w:val="28"/>
          <w:szCs w:val="28"/>
        </w:rPr>
        <w:t xml:space="preserve"> </w:t>
      </w:r>
      <w:r w:rsidR="00313D66" w:rsidRPr="00A35CCD">
        <w:rPr>
          <w:rFonts w:ascii="Times New Roman" w:hAnsi="Times New Roman" w:cs="Times New Roman"/>
          <w:sz w:val="28"/>
          <w:szCs w:val="28"/>
        </w:rPr>
        <w:t xml:space="preserve">Р. 227-240. </w:t>
      </w:r>
      <w:r w:rsidR="00313D66" w:rsidRPr="00A35CCD">
        <w:rPr>
          <w:rFonts w:ascii="Times New Roman" w:hAnsi="Times New Roman" w:cs="Times New Roman"/>
          <w:sz w:val="28"/>
          <w:szCs w:val="28"/>
          <w:lang w:val="en-US"/>
        </w:rPr>
        <w:t>URL</w:t>
      </w:r>
      <w:r w:rsidR="00313D66" w:rsidRPr="00A35CCD">
        <w:rPr>
          <w:rFonts w:ascii="Times New Roman" w:hAnsi="Times New Roman" w:cs="Times New Roman"/>
          <w:sz w:val="28"/>
          <w:szCs w:val="28"/>
        </w:rPr>
        <w:t>: https://cejc.</w:t>
      </w:r>
      <w:r w:rsidR="00313D66" w:rsidRPr="00CE0BBD">
        <w:rPr>
          <w:rFonts w:ascii="Times New Roman" w:hAnsi="Times New Roman" w:cs="Times New Roman"/>
          <w:sz w:val="28"/>
          <w:szCs w:val="28"/>
        </w:rPr>
        <w:t>ptks.pl/attachments/Models-of-political-consulting-in-Poland-in-1989--2009-in-a-comparative-perspective_2018-05-24_10-52-22.pdf</w:t>
      </w:r>
    </w:p>
    <w:p w:rsidR="00F17EB6" w:rsidRPr="00E44279" w:rsidRDefault="00F17EB6" w:rsidP="008E6432">
      <w:pPr>
        <w:pStyle w:val="a7"/>
        <w:widowControl w:val="0"/>
        <w:numPr>
          <w:ilvl w:val="0"/>
          <w:numId w:val="48"/>
        </w:numPr>
        <w:spacing w:after="0" w:line="360" w:lineRule="auto"/>
        <w:ind w:left="360"/>
        <w:jc w:val="both"/>
        <w:rPr>
          <w:rFonts w:ascii="Times New Roman" w:hAnsi="Times New Roman" w:cs="Times New Roman"/>
          <w:sz w:val="28"/>
          <w:szCs w:val="28"/>
        </w:rPr>
      </w:pPr>
      <w:r w:rsidRPr="00CE0BBD">
        <w:rPr>
          <w:rFonts w:ascii="Times New Roman" w:hAnsi="Times New Roman" w:cs="Times New Roman"/>
          <w:sz w:val="28"/>
          <w:szCs w:val="28"/>
        </w:rPr>
        <w:t xml:space="preserve">Bowler S-, Farrell D.M. The internationalization of campaign consultancy. Campaign Warriors. </w:t>
      </w:r>
      <w:r w:rsidRPr="00CE0BBD">
        <w:rPr>
          <w:rFonts w:ascii="Times New Roman" w:hAnsi="Times New Roman" w:cs="Times New Roman"/>
          <w:i/>
          <w:iCs/>
          <w:sz w:val="28"/>
          <w:szCs w:val="28"/>
        </w:rPr>
        <w:t xml:space="preserve">Political Consultants </w:t>
      </w:r>
      <w:r w:rsidRPr="00E44279">
        <w:rPr>
          <w:rFonts w:ascii="Times New Roman" w:hAnsi="Times New Roman" w:cs="Times New Roman"/>
          <w:i/>
          <w:iCs/>
          <w:sz w:val="28"/>
          <w:szCs w:val="28"/>
        </w:rPr>
        <w:t>in Elections. Brookings Institution Press</w:t>
      </w:r>
      <w:r w:rsidRPr="00E44279">
        <w:rPr>
          <w:rFonts w:ascii="Times New Roman" w:hAnsi="Times New Roman" w:cs="Times New Roman"/>
          <w:sz w:val="28"/>
          <w:szCs w:val="28"/>
        </w:rPr>
        <w:t xml:space="preserve">, 2000. </w:t>
      </w:r>
      <w:r w:rsidR="00CE0BBD" w:rsidRPr="00E44279">
        <w:rPr>
          <w:rFonts w:ascii="Times New Roman" w:hAnsi="Times New Roman" w:cs="Times New Roman"/>
          <w:sz w:val="28"/>
          <w:szCs w:val="28"/>
          <w:lang w:val="en-US"/>
        </w:rPr>
        <w:t>Vol</w:t>
      </w:r>
      <w:r w:rsidR="00CE0BBD" w:rsidRPr="00E44279">
        <w:rPr>
          <w:rFonts w:ascii="Times New Roman" w:hAnsi="Times New Roman" w:cs="Times New Roman"/>
          <w:sz w:val="28"/>
          <w:szCs w:val="28"/>
        </w:rPr>
        <w:t>. 95, №2. Р.</w:t>
      </w:r>
      <w:r w:rsidRPr="00E44279">
        <w:rPr>
          <w:rFonts w:ascii="Times New Roman" w:hAnsi="Times New Roman" w:cs="Times New Roman"/>
          <w:sz w:val="28"/>
          <w:szCs w:val="28"/>
        </w:rPr>
        <w:t>153-174.</w:t>
      </w:r>
      <w:r w:rsidR="00CE0BBD" w:rsidRPr="00E44279">
        <w:rPr>
          <w:rFonts w:ascii="Times New Roman" w:hAnsi="Times New Roman" w:cs="Times New Roman"/>
          <w:sz w:val="28"/>
          <w:szCs w:val="28"/>
        </w:rPr>
        <w:t xml:space="preserve"> </w:t>
      </w:r>
      <w:r w:rsidR="00CE0BBD" w:rsidRPr="00E44279">
        <w:rPr>
          <w:rFonts w:ascii="Times New Roman" w:hAnsi="Times New Roman" w:cs="Times New Roman"/>
          <w:sz w:val="28"/>
          <w:szCs w:val="28"/>
          <w:lang w:val="en-US"/>
        </w:rPr>
        <w:t>URL</w:t>
      </w:r>
      <w:r w:rsidR="00CE0BBD" w:rsidRPr="00E44279">
        <w:rPr>
          <w:rFonts w:ascii="Times New Roman" w:hAnsi="Times New Roman" w:cs="Times New Roman"/>
          <w:sz w:val="28"/>
          <w:szCs w:val="28"/>
        </w:rPr>
        <w:t>: https://www.brookings.edu/wp-content/uploads/2016/07/ campaign_warriors_chapter.pdf</w:t>
      </w:r>
    </w:p>
    <w:p w:rsidR="00F17EB6" w:rsidRPr="00E44279"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E44279">
        <w:rPr>
          <w:rFonts w:ascii="Times New Roman" w:hAnsi="Times New Roman" w:cs="Times New Roman"/>
          <w:sz w:val="28"/>
          <w:szCs w:val="28"/>
        </w:rPr>
        <w:t>Bund Deutscher Unternehmensberater</w:t>
      </w:r>
      <w:r w:rsidR="00E44279" w:rsidRPr="00E44279">
        <w:rPr>
          <w:rFonts w:ascii="Times New Roman" w:hAnsi="Times New Roman" w:cs="Times New Roman"/>
          <w:sz w:val="28"/>
          <w:szCs w:val="28"/>
        </w:rPr>
        <w:t>.</w:t>
      </w:r>
      <w:r w:rsidRPr="00E44279">
        <w:rPr>
          <w:rFonts w:ascii="Times New Roman" w:hAnsi="Times New Roman" w:cs="Times New Roman"/>
          <w:sz w:val="28"/>
          <w:szCs w:val="28"/>
        </w:rPr>
        <w:t xml:space="preserve"> Facts &amp; Figures zum Beratermarkt 2010/2011, Bonn Roland Berger Strategy Consultants: Public Sector, 2011.</w:t>
      </w:r>
      <w:r w:rsidR="002E63D8" w:rsidRPr="00E44279">
        <w:rPr>
          <w:rFonts w:ascii="Times New Roman" w:hAnsi="Times New Roman" w:cs="Times New Roman"/>
          <w:sz w:val="28"/>
          <w:szCs w:val="28"/>
        </w:rPr>
        <w:t xml:space="preserve"> </w:t>
      </w:r>
      <w:r w:rsidR="00E44279" w:rsidRPr="00E44279">
        <w:rPr>
          <w:rFonts w:ascii="Times New Roman" w:hAnsi="Times New Roman" w:cs="Times New Roman"/>
          <w:sz w:val="28"/>
          <w:szCs w:val="28"/>
          <w:lang w:val="en-US"/>
        </w:rPr>
        <w:t>URL</w:t>
      </w:r>
      <w:r w:rsidR="00E44279" w:rsidRPr="00E44279">
        <w:rPr>
          <w:rFonts w:ascii="Times New Roman" w:hAnsi="Times New Roman" w:cs="Times New Roman"/>
          <w:sz w:val="28"/>
          <w:szCs w:val="28"/>
        </w:rPr>
        <w:t>: https://www.presseportal.de/regional/D%FCsseldorf%252FBonn</w:t>
      </w:r>
    </w:p>
    <w:p w:rsidR="00F17EB6" w:rsidRPr="00E91009"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Bundesministerium für Bildung und Forschung: Möglichkeiten und Grenzen politikberatender Tätigkeiten im internationalen Vergleich</w:t>
      </w:r>
      <w:r w:rsidRPr="00E91009">
        <w:rPr>
          <w:rFonts w:ascii="Times New Roman" w:hAnsi="Times New Roman" w:cs="Times New Roman"/>
          <w:sz w:val="28"/>
          <w:szCs w:val="28"/>
        </w:rPr>
        <w:t>. Berlin</w:t>
      </w:r>
      <w:r w:rsidR="00E91009" w:rsidRPr="00E91009">
        <w:rPr>
          <w:rFonts w:ascii="Times New Roman" w:hAnsi="Times New Roman" w:cs="Times New Roman"/>
          <w:sz w:val="28"/>
          <w:szCs w:val="28"/>
        </w:rPr>
        <w:t>.</w:t>
      </w:r>
      <w:r w:rsidRPr="00E91009">
        <w:rPr>
          <w:rFonts w:ascii="Times New Roman" w:hAnsi="Times New Roman" w:cs="Times New Roman"/>
          <w:sz w:val="28"/>
          <w:szCs w:val="28"/>
        </w:rPr>
        <w:t xml:space="preserve"> 2014</w:t>
      </w:r>
      <w:r w:rsidR="00E91009" w:rsidRPr="00E91009">
        <w:rPr>
          <w:rFonts w:ascii="Times New Roman" w:hAnsi="Times New Roman" w:cs="Times New Roman"/>
          <w:sz w:val="28"/>
          <w:szCs w:val="28"/>
        </w:rPr>
        <w:t>.</w:t>
      </w:r>
      <w:r w:rsidRPr="00E91009">
        <w:rPr>
          <w:rFonts w:ascii="Times New Roman" w:hAnsi="Times New Roman" w:cs="Times New Roman"/>
          <w:sz w:val="28"/>
          <w:szCs w:val="28"/>
        </w:rPr>
        <w:t xml:space="preserve"> </w:t>
      </w:r>
      <w:r w:rsidR="00E91009" w:rsidRPr="00E91009">
        <w:rPr>
          <w:rFonts w:ascii="Times New Roman" w:hAnsi="Times New Roman" w:cs="Times New Roman"/>
          <w:sz w:val="28"/>
          <w:szCs w:val="28"/>
        </w:rPr>
        <w:t>100 р</w:t>
      </w:r>
      <w:r w:rsidRPr="00E91009">
        <w:rPr>
          <w:rFonts w:ascii="Times New Roman" w:hAnsi="Times New Roman" w:cs="Times New Roman"/>
          <w:sz w:val="28"/>
          <w:szCs w:val="28"/>
        </w:rPr>
        <w:t>.</w:t>
      </w:r>
      <w:r w:rsidR="002E63D8" w:rsidRPr="00E91009">
        <w:rPr>
          <w:rFonts w:ascii="Times New Roman" w:hAnsi="Times New Roman" w:cs="Times New Roman"/>
          <w:sz w:val="28"/>
          <w:szCs w:val="28"/>
        </w:rPr>
        <w:t xml:space="preserve"> </w:t>
      </w:r>
      <w:r w:rsidR="00E91009" w:rsidRPr="00E91009">
        <w:rPr>
          <w:rFonts w:ascii="Times New Roman" w:hAnsi="Times New Roman" w:cs="Times New Roman"/>
          <w:sz w:val="28"/>
          <w:szCs w:val="28"/>
          <w:lang w:val="en-US"/>
        </w:rPr>
        <w:t>URL</w:t>
      </w:r>
      <w:r w:rsidR="00E91009" w:rsidRPr="00E91009">
        <w:rPr>
          <w:rFonts w:ascii="Times New Roman" w:hAnsi="Times New Roman" w:cs="Times New Roman"/>
          <w:sz w:val="28"/>
          <w:szCs w:val="28"/>
        </w:rPr>
        <w:t>: https://www.bibb.de/dienst/publikationen/de/download/7218</w:t>
      </w:r>
    </w:p>
    <w:p w:rsidR="00F17EB6" w:rsidRPr="00E91009"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Cain S. Political consultants and party-centered campaigning: Evidence from the 2010 U.S. House primary election campaigns. </w:t>
      </w:r>
      <w:r w:rsidRPr="00E91009">
        <w:rPr>
          <w:rFonts w:ascii="Times New Roman" w:hAnsi="Times New Roman" w:cs="Times New Roman"/>
          <w:i/>
          <w:iCs/>
          <w:sz w:val="28"/>
          <w:szCs w:val="28"/>
        </w:rPr>
        <w:t>Election Law Journal: Rules, Politics and Policy.</w:t>
      </w:r>
      <w:r w:rsidRPr="002512B8">
        <w:rPr>
          <w:rFonts w:ascii="Times New Roman" w:hAnsi="Times New Roman" w:cs="Times New Roman"/>
          <w:sz w:val="28"/>
          <w:szCs w:val="28"/>
        </w:rPr>
        <w:t xml:space="preserve"> 2013, </w:t>
      </w:r>
      <w:r w:rsidR="00E91009">
        <w:rPr>
          <w:rFonts w:ascii="Times New Roman" w:hAnsi="Times New Roman" w:cs="Times New Roman"/>
          <w:sz w:val="28"/>
          <w:szCs w:val="28"/>
        </w:rPr>
        <w:t>№</w:t>
      </w:r>
      <w:r w:rsidRPr="002512B8">
        <w:rPr>
          <w:rFonts w:ascii="Times New Roman" w:hAnsi="Times New Roman" w:cs="Times New Roman"/>
          <w:sz w:val="28"/>
          <w:szCs w:val="28"/>
        </w:rPr>
        <w:t>12(1)</w:t>
      </w:r>
      <w:r w:rsidR="00E91009">
        <w:rPr>
          <w:rFonts w:ascii="Times New Roman" w:hAnsi="Times New Roman" w:cs="Times New Roman"/>
          <w:sz w:val="28"/>
          <w:szCs w:val="28"/>
        </w:rPr>
        <w:t>. Р.</w:t>
      </w:r>
      <w:r w:rsidRPr="002512B8">
        <w:rPr>
          <w:rFonts w:ascii="Times New Roman" w:hAnsi="Times New Roman" w:cs="Times New Roman"/>
          <w:sz w:val="28"/>
          <w:szCs w:val="28"/>
        </w:rPr>
        <w:t>3-17.</w:t>
      </w:r>
      <w:r w:rsidR="002E63D8" w:rsidRPr="002E63D8">
        <w:rPr>
          <w:rFonts w:ascii="Times New Roman" w:hAnsi="Times New Roman" w:cs="Times New Roman"/>
          <w:color w:val="FF0000"/>
          <w:sz w:val="28"/>
          <w:szCs w:val="28"/>
        </w:rPr>
        <w:t xml:space="preserve"> </w:t>
      </w:r>
    </w:p>
    <w:p w:rsidR="00E91009" w:rsidRPr="00907CC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E91009">
        <w:rPr>
          <w:rFonts w:ascii="Times New Roman" w:hAnsi="Times New Roman" w:cs="Times New Roman"/>
          <w:sz w:val="28"/>
          <w:szCs w:val="28"/>
        </w:rPr>
        <w:t>Cichosz M. (Auto)</w:t>
      </w:r>
      <w:r w:rsidRPr="00907CC8">
        <w:rPr>
          <w:rFonts w:ascii="Times New Roman" w:hAnsi="Times New Roman" w:cs="Times New Roman"/>
          <w:sz w:val="28"/>
          <w:szCs w:val="28"/>
        </w:rPr>
        <w:t>kreacja wizerunku polityka na przykladzie wyboröwprezydenckich w IIIRP. Torun: Wydawnictwo Adam Marszalek. 2003.</w:t>
      </w:r>
      <w:r w:rsidR="002E63D8" w:rsidRPr="00907CC8">
        <w:rPr>
          <w:rFonts w:ascii="Times New Roman" w:hAnsi="Times New Roman" w:cs="Times New Roman"/>
          <w:sz w:val="28"/>
          <w:szCs w:val="28"/>
        </w:rPr>
        <w:t xml:space="preserve"> </w:t>
      </w:r>
      <w:r w:rsidR="00E91009" w:rsidRPr="00907CC8">
        <w:rPr>
          <w:rFonts w:ascii="Times New Roman" w:hAnsi="Times New Roman" w:cs="Times New Roman"/>
          <w:sz w:val="28"/>
          <w:szCs w:val="28"/>
        </w:rPr>
        <w:t>288 р.</w:t>
      </w:r>
    </w:p>
    <w:p w:rsidR="00907CC8" w:rsidRPr="00907CC8" w:rsidRDefault="00E91009" w:rsidP="00877F49">
      <w:pPr>
        <w:pStyle w:val="a7"/>
        <w:widowControl w:val="0"/>
        <w:numPr>
          <w:ilvl w:val="0"/>
          <w:numId w:val="48"/>
        </w:numPr>
        <w:spacing w:after="0" w:line="360" w:lineRule="auto"/>
        <w:ind w:left="360"/>
        <w:jc w:val="both"/>
        <w:rPr>
          <w:rFonts w:ascii="Times New Roman" w:hAnsi="Times New Roman" w:cs="Times New Roman"/>
          <w:sz w:val="28"/>
          <w:szCs w:val="28"/>
        </w:rPr>
      </w:pPr>
      <w:r w:rsidRPr="00907CC8">
        <w:rPr>
          <w:rFonts w:ascii="Times New Roman" w:hAnsi="Times New Roman" w:cs="Times New Roman"/>
          <w:sz w:val="28"/>
          <w:szCs w:val="28"/>
          <w:lang w:val="en-US"/>
        </w:rPr>
        <w:t xml:space="preserve">Grossman M. </w:t>
      </w:r>
      <w:r w:rsidR="00F17EB6" w:rsidRPr="00907CC8">
        <w:rPr>
          <w:rFonts w:ascii="Times New Roman" w:hAnsi="Times New Roman" w:cs="Times New Roman"/>
          <w:sz w:val="28"/>
          <w:szCs w:val="28"/>
        </w:rPr>
        <w:t>Democracy for Hire: A History of American Political Consulting</w:t>
      </w:r>
      <w:r w:rsidRPr="00907CC8">
        <w:rPr>
          <w:rFonts w:ascii="Times New Roman" w:hAnsi="Times New Roman" w:cs="Times New Roman"/>
          <w:sz w:val="28"/>
          <w:szCs w:val="28"/>
          <w:lang w:val="en-US"/>
        </w:rPr>
        <w:t xml:space="preserve">. </w:t>
      </w:r>
      <w:r w:rsidR="00F17EB6" w:rsidRPr="00907CC8">
        <w:rPr>
          <w:rFonts w:ascii="Times New Roman" w:hAnsi="Times New Roman" w:cs="Times New Roman"/>
          <w:sz w:val="28"/>
          <w:szCs w:val="28"/>
        </w:rPr>
        <w:t>NY</w:t>
      </w:r>
      <w:r w:rsidRPr="00907CC8">
        <w:rPr>
          <w:rFonts w:ascii="Times New Roman" w:hAnsi="Times New Roman" w:cs="Times New Roman"/>
          <w:sz w:val="28"/>
          <w:szCs w:val="28"/>
        </w:rPr>
        <w:t xml:space="preserve">: </w:t>
      </w:r>
      <w:r w:rsidR="00F17EB6" w:rsidRPr="00907CC8">
        <w:rPr>
          <w:rFonts w:ascii="Times New Roman" w:hAnsi="Times New Roman" w:cs="Times New Roman"/>
          <w:sz w:val="28"/>
          <w:szCs w:val="28"/>
        </w:rPr>
        <w:t xml:space="preserve">Oxford </w:t>
      </w:r>
      <w:r w:rsidR="00907CC8" w:rsidRPr="00907CC8">
        <w:rPr>
          <w:rFonts w:ascii="Times New Roman" w:hAnsi="Times New Roman" w:cs="Times New Roman"/>
          <w:sz w:val="28"/>
          <w:szCs w:val="28"/>
        </w:rPr>
        <w:t>University Press, 2016. 616 p. DOI:10.1080/07343469.2017.1363575</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Dobek-Ostrowska B.</w:t>
      </w:r>
      <w:r>
        <w:rPr>
          <w:rFonts w:ascii="Times New Roman" w:hAnsi="Times New Roman" w:cs="Times New Roman"/>
          <w:sz w:val="28"/>
          <w:szCs w:val="28"/>
        </w:rPr>
        <w:t xml:space="preserve"> </w:t>
      </w:r>
      <w:r w:rsidRPr="002512B8">
        <w:rPr>
          <w:rFonts w:ascii="Times New Roman" w:hAnsi="Times New Roman" w:cs="Times New Roman"/>
          <w:sz w:val="28"/>
          <w:szCs w:val="28"/>
        </w:rPr>
        <w:t xml:space="preserve">Rola konsultantow politycznych w kampaniach wyborczych. </w:t>
      </w:r>
      <w:r w:rsidRPr="00907CC8">
        <w:rPr>
          <w:rFonts w:ascii="Times New Roman" w:hAnsi="Times New Roman" w:cs="Times New Roman"/>
          <w:i/>
          <w:iCs/>
          <w:sz w:val="28"/>
          <w:szCs w:val="28"/>
        </w:rPr>
        <w:t>Wtadza. Media. Polityka.</w:t>
      </w:r>
      <w:r w:rsidRPr="002512B8">
        <w:rPr>
          <w:rFonts w:ascii="Times New Roman" w:hAnsi="Times New Roman" w:cs="Times New Roman"/>
          <w:sz w:val="28"/>
          <w:szCs w:val="28"/>
        </w:rPr>
        <w:t xml:space="preserve"> </w:t>
      </w:r>
      <w:r>
        <w:rPr>
          <w:rFonts w:ascii="Times New Roman" w:hAnsi="Times New Roman" w:cs="Times New Roman"/>
          <w:sz w:val="28"/>
          <w:szCs w:val="28"/>
        </w:rPr>
        <w:t>2006</w:t>
      </w:r>
      <w:r w:rsidRPr="002512B8">
        <w:rPr>
          <w:rFonts w:ascii="Times New Roman" w:hAnsi="Times New Roman" w:cs="Times New Roman"/>
          <w:sz w:val="28"/>
          <w:szCs w:val="28"/>
        </w:rPr>
        <w:t xml:space="preserve">. </w:t>
      </w:r>
      <w:r w:rsidR="00907CC8">
        <w:rPr>
          <w:rFonts w:ascii="Times New Roman" w:hAnsi="Times New Roman" w:cs="Times New Roman"/>
          <w:sz w:val="28"/>
          <w:szCs w:val="28"/>
        </w:rPr>
        <w:t xml:space="preserve">Р. </w:t>
      </w:r>
      <w:r w:rsidRPr="002512B8">
        <w:rPr>
          <w:rFonts w:ascii="Times New Roman" w:hAnsi="Times New Roman" w:cs="Times New Roman"/>
          <w:sz w:val="28"/>
          <w:szCs w:val="28"/>
        </w:rPr>
        <w:t>247-271.</w:t>
      </w:r>
      <w:r w:rsidR="002E63D8" w:rsidRPr="002E63D8">
        <w:rPr>
          <w:rFonts w:ascii="Times New Roman" w:hAnsi="Times New Roman" w:cs="Times New Roman"/>
          <w:color w:val="FF0000"/>
          <w:sz w:val="28"/>
          <w:szCs w:val="28"/>
        </w:rPr>
        <w:t xml:space="preserve"> </w:t>
      </w:r>
    </w:p>
    <w:p w:rsidR="00F17EB6" w:rsidRPr="00907CC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lastRenderedPageBreak/>
        <w:t xml:space="preserve">Dziubenko Yu. M. Basic reasons and conditions of authoritarian reverse waves: from theory to practice. </w:t>
      </w:r>
      <w:r w:rsidRPr="002E63D8">
        <w:rPr>
          <w:rFonts w:ascii="Times New Roman" w:hAnsi="Times New Roman" w:cs="Times New Roman"/>
          <w:i/>
          <w:sz w:val="28"/>
          <w:szCs w:val="28"/>
        </w:rPr>
        <w:t xml:space="preserve">Evropský politický a právní diskurz. </w:t>
      </w:r>
      <w:r w:rsidRPr="002512B8">
        <w:rPr>
          <w:rFonts w:ascii="Times New Roman" w:hAnsi="Times New Roman" w:cs="Times New Roman"/>
          <w:sz w:val="28"/>
          <w:szCs w:val="28"/>
        </w:rPr>
        <w:t xml:space="preserve">2015. Svazek 2. 4 vydání. S. </w:t>
      </w:r>
      <w:r w:rsidRPr="00907CC8">
        <w:rPr>
          <w:rFonts w:ascii="Times New Roman" w:hAnsi="Times New Roman" w:cs="Times New Roman"/>
          <w:sz w:val="28"/>
          <w:szCs w:val="28"/>
        </w:rPr>
        <w:t>267–270.</w:t>
      </w:r>
      <w:r w:rsidR="002E63D8" w:rsidRPr="00907CC8">
        <w:rPr>
          <w:rFonts w:ascii="Times New Roman" w:hAnsi="Times New Roman" w:cs="Times New Roman"/>
          <w:sz w:val="28"/>
          <w:szCs w:val="28"/>
        </w:rPr>
        <w:t xml:space="preserve"> </w:t>
      </w:r>
      <w:proofErr w:type="gramStart"/>
      <w:r w:rsidR="002E63D8" w:rsidRPr="00907CC8">
        <w:rPr>
          <w:rFonts w:ascii="Times New Roman" w:hAnsi="Times New Roman" w:cs="Times New Roman"/>
          <w:sz w:val="28"/>
          <w:szCs w:val="28"/>
          <w:lang w:val="en-US"/>
        </w:rPr>
        <w:t>URL</w:t>
      </w:r>
      <w:r w:rsidR="002E63D8" w:rsidRPr="00B63E7E">
        <w:rPr>
          <w:rFonts w:ascii="Times New Roman" w:hAnsi="Times New Roman" w:cs="Times New Roman"/>
          <w:sz w:val="28"/>
          <w:szCs w:val="28"/>
        </w:rPr>
        <w:t xml:space="preserve"> :</w:t>
      </w:r>
      <w:proofErr w:type="gramEnd"/>
      <w:r w:rsidR="002E63D8" w:rsidRPr="00B63E7E">
        <w:rPr>
          <w:rFonts w:ascii="Times New Roman" w:hAnsi="Times New Roman" w:cs="Times New Roman"/>
          <w:sz w:val="28"/>
          <w:szCs w:val="28"/>
        </w:rPr>
        <w:t xml:space="preserve"> </w:t>
      </w:r>
      <w:r w:rsidR="00907CC8" w:rsidRPr="00907CC8">
        <w:rPr>
          <w:rFonts w:ascii="Times New Roman" w:hAnsi="Times New Roman" w:cs="Times New Roman"/>
          <w:sz w:val="28"/>
          <w:szCs w:val="28"/>
          <w:lang w:val="en-US"/>
        </w:rPr>
        <w:t>https</w:t>
      </w:r>
      <w:r w:rsidR="00907CC8" w:rsidRPr="00B63E7E">
        <w:rPr>
          <w:rFonts w:ascii="Times New Roman" w:hAnsi="Times New Roman" w:cs="Times New Roman"/>
          <w:sz w:val="28"/>
          <w:szCs w:val="28"/>
        </w:rPr>
        <w:t>://</w:t>
      </w:r>
      <w:r w:rsidR="00907CC8" w:rsidRPr="00907CC8">
        <w:rPr>
          <w:rFonts w:ascii="Times New Roman" w:hAnsi="Times New Roman" w:cs="Times New Roman"/>
          <w:sz w:val="28"/>
          <w:szCs w:val="28"/>
          <w:lang w:val="en-US"/>
        </w:rPr>
        <w:t>eppd</w:t>
      </w:r>
      <w:r w:rsidR="00907CC8" w:rsidRPr="00B63E7E">
        <w:rPr>
          <w:rFonts w:ascii="Times New Roman" w:hAnsi="Times New Roman" w:cs="Times New Roman"/>
          <w:sz w:val="28"/>
          <w:szCs w:val="28"/>
        </w:rPr>
        <w:t>13.</w:t>
      </w:r>
      <w:r w:rsidR="00907CC8" w:rsidRPr="00907CC8">
        <w:rPr>
          <w:rFonts w:ascii="Times New Roman" w:hAnsi="Times New Roman" w:cs="Times New Roman"/>
          <w:sz w:val="28"/>
          <w:szCs w:val="28"/>
          <w:lang w:val="en-US"/>
        </w:rPr>
        <w:t>cz</w:t>
      </w:r>
      <w:r w:rsidR="00907CC8" w:rsidRPr="00B63E7E">
        <w:rPr>
          <w:rFonts w:ascii="Times New Roman" w:hAnsi="Times New Roman" w:cs="Times New Roman"/>
          <w:sz w:val="28"/>
          <w:szCs w:val="28"/>
        </w:rPr>
        <w:t>/</w:t>
      </w:r>
      <w:r w:rsidR="00907CC8" w:rsidRPr="00907CC8">
        <w:rPr>
          <w:rFonts w:ascii="Times New Roman" w:hAnsi="Times New Roman" w:cs="Times New Roman"/>
          <w:sz w:val="28"/>
          <w:szCs w:val="28"/>
          <w:lang w:val="en-US"/>
        </w:rPr>
        <w:t>wp</w:t>
      </w:r>
      <w:r w:rsidR="00907CC8" w:rsidRPr="00B63E7E">
        <w:rPr>
          <w:rFonts w:ascii="Times New Roman" w:hAnsi="Times New Roman" w:cs="Times New Roman"/>
          <w:sz w:val="28"/>
          <w:szCs w:val="28"/>
        </w:rPr>
        <w:t>-</w:t>
      </w:r>
      <w:r w:rsidR="00907CC8" w:rsidRPr="00907CC8">
        <w:rPr>
          <w:rFonts w:ascii="Times New Roman" w:hAnsi="Times New Roman" w:cs="Times New Roman"/>
          <w:sz w:val="28"/>
          <w:szCs w:val="28"/>
          <w:lang w:val="en-US"/>
        </w:rPr>
        <w:t>content</w:t>
      </w:r>
      <w:r w:rsidR="00907CC8" w:rsidRPr="00B63E7E">
        <w:rPr>
          <w:rFonts w:ascii="Times New Roman" w:hAnsi="Times New Roman" w:cs="Times New Roman"/>
          <w:sz w:val="28"/>
          <w:szCs w:val="28"/>
        </w:rPr>
        <w:t>/</w:t>
      </w:r>
      <w:r w:rsidR="00907CC8" w:rsidRPr="00907CC8">
        <w:rPr>
          <w:rFonts w:ascii="Times New Roman" w:hAnsi="Times New Roman" w:cs="Times New Roman"/>
          <w:sz w:val="28"/>
          <w:szCs w:val="28"/>
          <w:lang w:val="en-US"/>
        </w:rPr>
        <w:t>uploads</w:t>
      </w:r>
      <w:r w:rsidR="00907CC8" w:rsidRPr="00B63E7E">
        <w:rPr>
          <w:rFonts w:ascii="Times New Roman" w:hAnsi="Times New Roman" w:cs="Times New Roman"/>
          <w:sz w:val="28"/>
          <w:szCs w:val="28"/>
        </w:rPr>
        <w:t>/2015/2015-2-4/44.</w:t>
      </w:r>
      <w:r w:rsidR="00907CC8" w:rsidRPr="00907CC8">
        <w:rPr>
          <w:rFonts w:ascii="Times New Roman" w:hAnsi="Times New Roman" w:cs="Times New Roman"/>
          <w:sz w:val="28"/>
          <w:szCs w:val="28"/>
          <w:lang w:val="en-US"/>
        </w:rPr>
        <w:t>pdf</w:t>
      </w:r>
    </w:p>
    <w:p w:rsidR="00095ABB" w:rsidRPr="00095ABB" w:rsidRDefault="00F17EB6" w:rsidP="001F36D0">
      <w:pPr>
        <w:pStyle w:val="a7"/>
        <w:widowControl w:val="0"/>
        <w:numPr>
          <w:ilvl w:val="0"/>
          <w:numId w:val="48"/>
        </w:numPr>
        <w:spacing w:after="0" w:line="360" w:lineRule="auto"/>
        <w:ind w:left="360"/>
        <w:jc w:val="both"/>
        <w:rPr>
          <w:rFonts w:ascii="Times New Roman" w:hAnsi="Times New Roman" w:cs="Times New Roman"/>
          <w:sz w:val="28"/>
          <w:szCs w:val="28"/>
        </w:rPr>
      </w:pPr>
      <w:r w:rsidRPr="00095ABB">
        <w:rPr>
          <w:rFonts w:ascii="Times New Roman" w:hAnsi="Times New Roman" w:cs="Times New Roman"/>
          <w:sz w:val="28"/>
          <w:szCs w:val="28"/>
        </w:rPr>
        <w:t>Eckl J., Hanrieder T. The political economy of consulting firms in reform processes: the case of the World Health Organization</w:t>
      </w:r>
      <w:r w:rsidR="00095ABB" w:rsidRPr="00095ABB">
        <w:rPr>
          <w:rFonts w:ascii="Times New Roman" w:hAnsi="Times New Roman" w:cs="Times New Roman"/>
          <w:sz w:val="28"/>
          <w:szCs w:val="28"/>
          <w:lang w:val="en-US"/>
        </w:rPr>
        <w:t>.</w:t>
      </w:r>
      <w:r w:rsidRPr="00095ABB">
        <w:rPr>
          <w:rFonts w:ascii="Times New Roman" w:hAnsi="Times New Roman" w:cs="Times New Roman"/>
          <w:sz w:val="28"/>
          <w:szCs w:val="28"/>
        </w:rPr>
        <w:t xml:space="preserve"> </w:t>
      </w:r>
      <w:r w:rsidRPr="00095ABB">
        <w:rPr>
          <w:rFonts w:ascii="Times New Roman" w:hAnsi="Times New Roman" w:cs="Times New Roman"/>
          <w:i/>
          <w:iCs/>
          <w:sz w:val="28"/>
          <w:szCs w:val="28"/>
        </w:rPr>
        <w:t>International Political Economy</w:t>
      </w:r>
      <w:r w:rsidR="00095ABB" w:rsidRPr="00095ABB">
        <w:rPr>
          <w:rFonts w:ascii="Times New Roman" w:hAnsi="Times New Roman" w:cs="Times New Roman"/>
          <w:i/>
          <w:iCs/>
          <w:sz w:val="28"/>
          <w:szCs w:val="28"/>
          <w:lang w:val="en-US"/>
        </w:rPr>
        <w:t>.</w:t>
      </w:r>
      <w:r w:rsidRPr="00095ABB">
        <w:rPr>
          <w:rFonts w:ascii="Times New Roman" w:hAnsi="Times New Roman" w:cs="Times New Roman"/>
          <w:sz w:val="28"/>
          <w:szCs w:val="28"/>
        </w:rPr>
        <w:t xml:space="preserve"> 2023. </w:t>
      </w:r>
      <w:r w:rsidR="00095ABB" w:rsidRPr="00095ABB">
        <w:rPr>
          <w:rFonts w:ascii="Times New Roman" w:hAnsi="Times New Roman" w:cs="Times New Roman"/>
          <w:sz w:val="28"/>
          <w:szCs w:val="28"/>
        </w:rPr>
        <w:t>№30(6), Р. 2309–2332. DOI: https://doi.org/10.1080/09692290.2022.2161112</w:t>
      </w:r>
    </w:p>
    <w:p w:rsidR="00095ABB" w:rsidRPr="006936FD" w:rsidRDefault="00F17EB6" w:rsidP="00CE6799">
      <w:pPr>
        <w:pStyle w:val="a7"/>
        <w:widowControl w:val="0"/>
        <w:numPr>
          <w:ilvl w:val="0"/>
          <w:numId w:val="48"/>
        </w:numPr>
        <w:spacing w:after="0" w:line="360" w:lineRule="auto"/>
        <w:ind w:left="360"/>
        <w:jc w:val="both"/>
        <w:rPr>
          <w:rFonts w:ascii="Times New Roman" w:hAnsi="Times New Roman" w:cs="Times New Roman"/>
          <w:sz w:val="28"/>
          <w:szCs w:val="28"/>
        </w:rPr>
      </w:pPr>
      <w:r w:rsidRPr="00095ABB">
        <w:rPr>
          <w:rFonts w:ascii="Times New Roman" w:hAnsi="Times New Roman" w:cs="Times New Roman"/>
          <w:sz w:val="28"/>
          <w:szCs w:val="28"/>
        </w:rPr>
        <w:t xml:space="preserve">Edenhofer O., Kowarsch, M. </w:t>
      </w:r>
      <w:r w:rsidR="00095ABB" w:rsidRPr="00095ABB">
        <w:rPr>
          <w:rFonts w:ascii="Times New Roman" w:hAnsi="Times New Roman" w:cs="Times New Roman"/>
          <w:sz w:val="28"/>
          <w:szCs w:val="28"/>
        </w:rPr>
        <w:t xml:space="preserve">Prevalent Action-Guiding Models of Scientific Expertise in Policy. </w:t>
      </w:r>
      <w:r w:rsidR="00095ABB" w:rsidRPr="00095ABB">
        <w:rPr>
          <w:rFonts w:ascii="Times New Roman" w:hAnsi="Times New Roman" w:cs="Times New Roman"/>
          <w:i/>
          <w:iCs/>
          <w:sz w:val="28"/>
          <w:szCs w:val="28"/>
        </w:rPr>
        <w:t>Pragmatist Orientation for the Social Sciences in Climate Policy.</w:t>
      </w:r>
      <w:r w:rsidR="00095ABB" w:rsidRPr="00095ABB">
        <w:rPr>
          <w:rFonts w:ascii="Times New Roman" w:hAnsi="Times New Roman" w:cs="Times New Roman"/>
          <w:sz w:val="28"/>
          <w:szCs w:val="28"/>
        </w:rPr>
        <w:t xml:space="preserve"> 2016; Р. 81–100. </w:t>
      </w:r>
      <w:r w:rsidR="00095ABB" w:rsidRPr="00095ABB">
        <w:rPr>
          <w:rFonts w:ascii="Times New Roman" w:hAnsi="Times New Roman" w:cs="Times New Roman"/>
          <w:sz w:val="28"/>
          <w:szCs w:val="28"/>
          <w:shd w:val="clear" w:color="auto" w:fill="FFFFFF"/>
        </w:rPr>
        <w:t xml:space="preserve">DOI: </w:t>
      </w:r>
      <w:r w:rsidR="00095ABB" w:rsidRPr="00095ABB">
        <w:rPr>
          <w:rFonts w:ascii="Times New Roman" w:hAnsi="Times New Roman" w:cs="Times New Roman"/>
          <w:sz w:val="28"/>
          <w:szCs w:val="28"/>
          <w:bdr w:val="none" w:sz="0" w:space="0" w:color="auto" w:frame="1"/>
          <w:shd w:val="clear" w:color="auto" w:fill="FFFFFF"/>
        </w:rPr>
        <w:t>10.1007/</w:t>
      </w:r>
      <w:r w:rsidR="00095ABB" w:rsidRPr="006936FD">
        <w:rPr>
          <w:rFonts w:ascii="Times New Roman" w:hAnsi="Times New Roman" w:cs="Times New Roman"/>
          <w:sz w:val="28"/>
          <w:szCs w:val="28"/>
          <w:bdr w:val="none" w:sz="0" w:space="0" w:color="auto" w:frame="1"/>
          <w:shd w:val="clear" w:color="auto" w:fill="FFFFFF"/>
        </w:rPr>
        <w:t>978-3-319-43281-6_4</w:t>
      </w:r>
    </w:p>
    <w:p w:rsidR="00F17EB6" w:rsidRPr="006936FD"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6936FD">
        <w:rPr>
          <w:rFonts w:ascii="Times New Roman" w:hAnsi="Times New Roman" w:cs="Times New Roman"/>
          <w:sz w:val="28"/>
          <w:szCs w:val="28"/>
        </w:rPr>
        <w:t>Falk S., Römmele A. Der Markt für Politikberatung, VS Verlag für Sozialwissenschaften, Wiesbaden. 2009.</w:t>
      </w:r>
      <w:r w:rsidR="002E63D8" w:rsidRPr="006936FD">
        <w:rPr>
          <w:rFonts w:ascii="Times New Roman" w:hAnsi="Times New Roman" w:cs="Times New Roman"/>
          <w:sz w:val="28"/>
          <w:szCs w:val="28"/>
        </w:rPr>
        <w:t xml:space="preserve"> </w:t>
      </w:r>
      <w:r w:rsidR="006936FD" w:rsidRPr="006936FD">
        <w:rPr>
          <w:rFonts w:ascii="Times New Roman" w:hAnsi="Times New Roman" w:cs="Times New Roman"/>
          <w:sz w:val="28"/>
          <w:szCs w:val="28"/>
        </w:rPr>
        <w:t xml:space="preserve">121 р. </w:t>
      </w:r>
      <w:r w:rsidR="006936FD" w:rsidRPr="006936FD">
        <w:rPr>
          <w:rFonts w:ascii="Times New Roman" w:hAnsi="Times New Roman" w:cs="Times New Roman"/>
          <w:sz w:val="28"/>
          <w:szCs w:val="28"/>
          <w:lang w:val="en-US"/>
        </w:rPr>
        <w:t>URL</w:t>
      </w:r>
      <w:r w:rsidR="006936FD" w:rsidRPr="006936FD">
        <w:rPr>
          <w:rFonts w:ascii="Times New Roman" w:hAnsi="Times New Roman" w:cs="Times New Roman"/>
          <w:sz w:val="28"/>
          <w:szCs w:val="28"/>
        </w:rPr>
        <w:t>: https://download.e-bookshelf.de/download/0000/0172/07/L-G-0000017207-0002372349.pdf</w:t>
      </w:r>
    </w:p>
    <w:p w:rsidR="006936FD" w:rsidRPr="006936FD" w:rsidRDefault="00F17EB6" w:rsidP="005868C4">
      <w:pPr>
        <w:pStyle w:val="a7"/>
        <w:widowControl w:val="0"/>
        <w:numPr>
          <w:ilvl w:val="0"/>
          <w:numId w:val="48"/>
        </w:numPr>
        <w:spacing w:after="0" w:line="360" w:lineRule="auto"/>
        <w:ind w:left="360"/>
        <w:jc w:val="both"/>
        <w:rPr>
          <w:rFonts w:ascii="Times New Roman" w:hAnsi="Times New Roman" w:cs="Times New Roman"/>
          <w:sz w:val="28"/>
          <w:szCs w:val="28"/>
        </w:rPr>
      </w:pPr>
      <w:r w:rsidRPr="006936FD">
        <w:rPr>
          <w:rFonts w:ascii="Times New Roman" w:hAnsi="Times New Roman" w:cs="Times New Roman"/>
          <w:sz w:val="28"/>
          <w:szCs w:val="28"/>
        </w:rPr>
        <w:t>Glassman A., Winograd M. Public Sector Consultation</w:t>
      </w:r>
      <w:r w:rsidR="006936FD" w:rsidRPr="006936FD">
        <w:rPr>
          <w:rFonts w:ascii="Times New Roman" w:hAnsi="Times New Roman" w:cs="Times New Roman"/>
          <w:sz w:val="28"/>
          <w:szCs w:val="28"/>
        </w:rPr>
        <w:t>.</w:t>
      </w:r>
      <w:r w:rsidRPr="006936FD">
        <w:rPr>
          <w:rFonts w:ascii="Times New Roman" w:hAnsi="Times New Roman" w:cs="Times New Roman"/>
          <w:sz w:val="28"/>
          <w:szCs w:val="28"/>
        </w:rPr>
        <w:t xml:space="preserve"> </w:t>
      </w:r>
      <w:r w:rsidRPr="006936FD">
        <w:rPr>
          <w:rFonts w:ascii="Times New Roman" w:hAnsi="Times New Roman" w:cs="Times New Roman"/>
          <w:i/>
          <w:iCs/>
          <w:sz w:val="28"/>
          <w:szCs w:val="28"/>
        </w:rPr>
        <w:t>Management Consulting Today and Tomorrow.</w:t>
      </w:r>
      <w:r w:rsidRPr="006936FD">
        <w:rPr>
          <w:rFonts w:ascii="Times New Roman" w:hAnsi="Times New Roman" w:cs="Times New Roman"/>
          <w:sz w:val="28"/>
          <w:szCs w:val="28"/>
        </w:rPr>
        <w:t xml:space="preserve"> 2010. 249-274.</w:t>
      </w:r>
      <w:r w:rsidR="002E63D8" w:rsidRPr="006936FD">
        <w:rPr>
          <w:rFonts w:ascii="Times New Roman" w:hAnsi="Times New Roman" w:cs="Times New Roman"/>
          <w:color w:val="FF0000"/>
          <w:sz w:val="28"/>
          <w:szCs w:val="28"/>
        </w:rPr>
        <w:t xml:space="preserve"> </w:t>
      </w:r>
    </w:p>
    <w:p w:rsidR="006936FD" w:rsidRPr="00E85B93" w:rsidRDefault="00F17EB6" w:rsidP="001A2661">
      <w:pPr>
        <w:pStyle w:val="a7"/>
        <w:widowControl w:val="0"/>
        <w:numPr>
          <w:ilvl w:val="0"/>
          <w:numId w:val="48"/>
        </w:numPr>
        <w:spacing w:after="0" w:line="360" w:lineRule="auto"/>
        <w:ind w:left="360"/>
        <w:jc w:val="both"/>
        <w:rPr>
          <w:rFonts w:ascii="Times New Roman" w:hAnsi="Times New Roman" w:cs="Times New Roman"/>
          <w:sz w:val="28"/>
          <w:szCs w:val="28"/>
        </w:rPr>
      </w:pPr>
      <w:r w:rsidRPr="006936FD">
        <w:rPr>
          <w:rFonts w:ascii="Times New Roman" w:hAnsi="Times New Roman" w:cs="Times New Roman"/>
          <w:sz w:val="28"/>
          <w:szCs w:val="28"/>
        </w:rPr>
        <w:t>Habermas J. Toward a Rational Society</w:t>
      </w:r>
      <w:r w:rsidR="006936FD" w:rsidRPr="006936FD">
        <w:rPr>
          <w:rFonts w:ascii="Times New Roman" w:hAnsi="Times New Roman" w:cs="Times New Roman"/>
          <w:sz w:val="28"/>
          <w:szCs w:val="28"/>
        </w:rPr>
        <w:t>:</w:t>
      </w:r>
      <w:r w:rsidR="006936FD" w:rsidRPr="006936FD">
        <w:rPr>
          <w:rFonts w:ascii="Times New Roman" w:hAnsi="Times New Roman" w:cs="Times New Roman"/>
          <w:color w:val="333333"/>
          <w:sz w:val="28"/>
          <w:szCs w:val="28"/>
          <w:shd w:val="clear" w:color="auto" w:fill="FFFFFF"/>
        </w:rPr>
        <w:t xml:space="preserve"> Student Protest, Science and Politics. </w:t>
      </w:r>
      <w:r w:rsidR="006936FD" w:rsidRPr="006936FD">
        <w:rPr>
          <w:rFonts w:ascii="Times New Roman" w:hAnsi="Times New Roman" w:cs="Times New Roman"/>
          <w:i/>
          <w:iCs/>
          <w:color w:val="333333"/>
          <w:sz w:val="28"/>
          <w:szCs w:val="28"/>
          <w:shd w:val="clear" w:color="auto" w:fill="FFFFFF"/>
        </w:rPr>
        <w:t xml:space="preserve">Science and </w:t>
      </w:r>
      <w:r w:rsidR="006936FD" w:rsidRPr="00E85B93">
        <w:rPr>
          <w:rFonts w:ascii="Times New Roman" w:hAnsi="Times New Roman" w:cs="Times New Roman"/>
          <w:i/>
          <w:iCs/>
          <w:color w:val="333333"/>
          <w:sz w:val="28"/>
          <w:szCs w:val="28"/>
          <w:shd w:val="clear" w:color="auto" w:fill="FFFFFF"/>
        </w:rPr>
        <w:t>Society</w:t>
      </w:r>
      <w:r w:rsidRPr="00E85B93">
        <w:rPr>
          <w:rFonts w:ascii="Times New Roman" w:hAnsi="Times New Roman" w:cs="Times New Roman"/>
          <w:sz w:val="28"/>
          <w:szCs w:val="28"/>
        </w:rPr>
        <w:t xml:space="preserve">. </w:t>
      </w:r>
      <w:r w:rsidR="006936FD" w:rsidRPr="00E85B93">
        <w:rPr>
          <w:rFonts w:ascii="Times New Roman" w:hAnsi="Times New Roman" w:cs="Times New Roman"/>
          <w:sz w:val="28"/>
          <w:szCs w:val="28"/>
        </w:rPr>
        <w:t>1971. №</w:t>
      </w:r>
      <w:r w:rsidR="006936FD" w:rsidRPr="00E85B93">
        <w:rPr>
          <w:rFonts w:ascii="Times New Roman" w:hAnsi="Times New Roman" w:cs="Times New Roman"/>
          <w:sz w:val="28"/>
          <w:szCs w:val="28"/>
          <w:lang w:val="en-US"/>
        </w:rPr>
        <w:t>35(3)</w:t>
      </w:r>
      <w:r w:rsidR="006936FD" w:rsidRPr="00E85B93">
        <w:rPr>
          <w:rFonts w:ascii="Times New Roman" w:hAnsi="Times New Roman" w:cs="Times New Roman"/>
          <w:sz w:val="28"/>
          <w:szCs w:val="28"/>
        </w:rPr>
        <w:t xml:space="preserve">. Р. 373-375. </w:t>
      </w:r>
      <w:r w:rsidR="006936FD" w:rsidRPr="00E85B93">
        <w:rPr>
          <w:rFonts w:ascii="Times New Roman" w:hAnsi="Times New Roman" w:cs="Times New Roman"/>
          <w:sz w:val="28"/>
          <w:szCs w:val="28"/>
          <w:lang w:val="en-US"/>
        </w:rPr>
        <w:t>DOI</w:t>
      </w:r>
      <w:r w:rsidR="006936FD" w:rsidRPr="00E85B93">
        <w:rPr>
          <w:rFonts w:ascii="Times New Roman" w:hAnsi="Times New Roman" w:cs="Times New Roman"/>
          <w:sz w:val="28"/>
          <w:szCs w:val="28"/>
        </w:rPr>
        <w:t xml:space="preserve">: </w:t>
      </w:r>
      <w:r w:rsidR="006936FD" w:rsidRPr="00E85B93">
        <w:rPr>
          <w:rFonts w:ascii="Times New Roman" w:hAnsi="Times New Roman" w:cs="Times New Roman"/>
          <w:color w:val="333333"/>
          <w:sz w:val="28"/>
          <w:szCs w:val="28"/>
          <w:shd w:val="clear" w:color="auto" w:fill="FFFFFF"/>
        </w:rPr>
        <w:t>10.2307/2105965</w:t>
      </w:r>
    </w:p>
    <w:p w:rsidR="00E85B93" w:rsidRPr="00E85B93" w:rsidRDefault="00F17EB6" w:rsidP="00200286">
      <w:pPr>
        <w:pStyle w:val="a7"/>
        <w:widowControl w:val="0"/>
        <w:numPr>
          <w:ilvl w:val="0"/>
          <w:numId w:val="48"/>
        </w:numPr>
        <w:spacing w:after="0" w:line="360" w:lineRule="auto"/>
        <w:ind w:left="360"/>
        <w:jc w:val="both"/>
        <w:rPr>
          <w:rFonts w:ascii="Times New Roman" w:hAnsi="Times New Roman" w:cs="Times New Roman"/>
          <w:sz w:val="28"/>
          <w:szCs w:val="28"/>
        </w:rPr>
      </w:pPr>
      <w:r w:rsidRPr="00E85B93">
        <w:rPr>
          <w:rFonts w:ascii="Times New Roman" w:hAnsi="Times New Roman" w:cs="Times New Roman"/>
          <w:sz w:val="28"/>
          <w:szCs w:val="28"/>
        </w:rPr>
        <w:t xml:space="preserve">Hallin D.C., Mancini P. Americanization, globalization, and secularization. </w:t>
      </w:r>
      <w:r w:rsidRPr="00E85B93">
        <w:rPr>
          <w:rFonts w:ascii="Times New Roman" w:hAnsi="Times New Roman" w:cs="Times New Roman"/>
          <w:i/>
          <w:iCs/>
          <w:sz w:val="28"/>
          <w:szCs w:val="28"/>
        </w:rPr>
        <w:t>Comparing Political Communication</w:t>
      </w:r>
      <w:r w:rsidR="00E85B93" w:rsidRPr="00E85B93">
        <w:rPr>
          <w:rFonts w:ascii="Times New Roman" w:hAnsi="Times New Roman" w:cs="Times New Roman"/>
          <w:i/>
          <w:iCs/>
          <w:sz w:val="28"/>
          <w:szCs w:val="28"/>
        </w:rPr>
        <w:t>: Theories, Cases, and Challenges</w:t>
      </w:r>
      <w:r w:rsidRPr="00E85B93">
        <w:rPr>
          <w:rFonts w:ascii="Times New Roman" w:hAnsi="Times New Roman" w:cs="Times New Roman"/>
          <w:i/>
          <w:iCs/>
          <w:sz w:val="28"/>
          <w:szCs w:val="28"/>
        </w:rPr>
        <w:t>.</w:t>
      </w:r>
      <w:r w:rsidRPr="00E85B93">
        <w:rPr>
          <w:rFonts w:ascii="Times New Roman" w:hAnsi="Times New Roman" w:cs="Times New Roman"/>
          <w:sz w:val="28"/>
          <w:szCs w:val="28"/>
        </w:rPr>
        <w:t xml:space="preserve"> </w:t>
      </w:r>
      <w:r w:rsidRPr="00E85B93">
        <w:rPr>
          <w:rFonts w:ascii="Times New Roman" w:hAnsi="Times New Roman" w:cs="Times New Roman"/>
          <w:sz w:val="28"/>
          <w:szCs w:val="28"/>
          <w:lang w:val="en-US"/>
        </w:rPr>
        <w:t>2004.</w:t>
      </w:r>
      <w:r w:rsidRPr="00E85B93">
        <w:rPr>
          <w:rFonts w:ascii="Times New Roman" w:hAnsi="Times New Roman" w:cs="Times New Roman"/>
          <w:sz w:val="28"/>
          <w:szCs w:val="28"/>
        </w:rPr>
        <w:t xml:space="preserve"> </w:t>
      </w:r>
      <w:r w:rsidR="006936FD" w:rsidRPr="00E85B93">
        <w:rPr>
          <w:rFonts w:ascii="Times New Roman" w:hAnsi="Times New Roman" w:cs="Times New Roman"/>
          <w:sz w:val="28"/>
          <w:szCs w:val="28"/>
        </w:rPr>
        <w:t xml:space="preserve">Р. </w:t>
      </w:r>
      <w:r w:rsidRPr="00E85B93">
        <w:rPr>
          <w:rFonts w:ascii="Times New Roman" w:hAnsi="Times New Roman" w:cs="Times New Roman"/>
          <w:sz w:val="28"/>
          <w:szCs w:val="28"/>
        </w:rPr>
        <w:t>25-44.</w:t>
      </w:r>
      <w:r w:rsidR="006936FD" w:rsidRPr="00E85B93">
        <w:rPr>
          <w:rFonts w:ascii="Times New Roman" w:hAnsi="Times New Roman" w:cs="Times New Roman"/>
          <w:sz w:val="28"/>
          <w:szCs w:val="28"/>
        </w:rPr>
        <w:t xml:space="preserve"> </w:t>
      </w:r>
      <w:r w:rsidR="001B3934">
        <w:rPr>
          <w:rFonts w:ascii="Times New Roman" w:hAnsi="Times New Roman" w:cs="Times New Roman"/>
          <w:sz w:val="28"/>
          <w:szCs w:val="28"/>
          <w:lang w:val="en-US"/>
        </w:rPr>
        <w:t>DOI</w:t>
      </w:r>
      <w:r w:rsidR="001B3934">
        <w:rPr>
          <w:rFonts w:ascii="Times New Roman" w:hAnsi="Times New Roman" w:cs="Times New Roman"/>
          <w:sz w:val="28"/>
          <w:szCs w:val="28"/>
        </w:rPr>
        <w:t xml:space="preserve">: </w:t>
      </w:r>
      <w:r w:rsidR="00E85B93" w:rsidRPr="00E85B93">
        <w:rPr>
          <w:rFonts w:ascii="Times New Roman" w:hAnsi="Times New Roman" w:cs="Times New Roman"/>
          <w:sz w:val="28"/>
          <w:szCs w:val="28"/>
        </w:rPr>
        <w:t>https://doi.org/10.1017/CBO9780511606991.003</w:t>
      </w:r>
    </w:p>
    <w:p w:rsidR="00E85B93" w:rsidRPr="001B3934"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Herbut R. Teoria і</w:t>
      </w:r>
      <w:r>
        <w:rPr>
          <w:rFonts w:ascii="Times New Roman" w:hAnsi="Times New Roman" w:cs="Times New Roman"/>
          <w:sz w:val="28"/>
          <w:szCs w:val="28"/>
        </w:rPr>
        <w:t xml:space="preserve"> </w:t>
      </w:r>
      <w:r w:rsidRPr="002512B8">
        <w:rPr>
          <w:rFonts w:ascii="Times New Roman" w:hAnsi="Times New Roman" w:cs="Times New Roman"/>
          <w:sz w:val="28"/>
          <w:szCs w:val="28"/>
        </w:rPr>
        <w:t>praktyka</w:t>
      </w:r>
      <w:r>
        <w:rPr>
          <w:rFonts w:ascii="Times New Roman" w:hAnsi="Times New Roman" w:cs="Times New Roman"/>
          <w:sz w:val="28"/>
          <w:szCs w:val="28"/>
        </w:rPr>
        <w:t xml:space="preserve"> </w:t>
      </w:r>
      <w:r w:rsidRPr="001B3934">
        <w:rPr>
          <w:rFonts w:ascii="Times New Roman" w:hAnsi="Times New Roman" w:cs="Times New Roman"/>
          <w:sz w:val="28"/>
          <w:szCs w:val="28"/>
        </w:rPr>
        <w:t>funkcjonowania partii politycznych. Wroclaw: Wydawnictwo Uniwersytetu Wroclawskiego.</w:t>
      </w:r>
      <w:r w:rsidR="00516B9D" w:rsidRPr="001B3934">
        <w:rPr>
          <w:rFonts w:ascii="Times New Roman" w:hAnsi="Times New Roman" w:cs="Times New Roman"/>
          <w:sz w:val="28"/>
          <w:szCs w:val="28"/>
        </w:rPr>
        <w:t xml:space="preserve"> </w:t>
      </w:r>
      <w:r w:rsidR="00E85B93" w:rsidRPr="001B3934">
        <w:rPr>
          <w:rFonts w:ascii="Times New Roman" w:hAnsi="Times New Roman" w:cs="Times New Roman"/>
          <w:sz w:val="28"/>
          <w:szCs w:val="28"/>
        </w:rPr>
        <w:t>2002.</w:t>
      </w:r>
      <w:r w:rsidR="001B3934" w:rsidRPr="001B3934">
        <w:rPr>
          <w:rFonts w:ascii="Times New Roman" w:hAnsi="Times New Roman" w:cs="Times New Roman"/>
          <w:sz w:val="28"/>
          <w:szCs w:val="28"/>
        </w:rPr>
        <w:t xml:space="preserve"> 224 </w:t>
      </w:r>
      <w:r w:rsidR="001B3934" w:rsidRPr="001B3934">
        <w:rPr>
          <w:rFonts w:ascii="Times New Roman" w:hAnsi="Times New Roman" w:cs="Times New Roman"/>
          <w:sz w:val="28"/>
          <w:szCs w:val="28"/>
          <w:lang w:val="en-US"/>
        </w:rPr>
        <w:t>s</w:t>
      </w:r>
      <w:r w:rsidR="001B3934" w:rsidRPr="00B63E7E">
        <w:rPr>
          <w:rFonts w:ascii="Times New Roman" w:hAnsi="Times New Roman" w:cs="Times New Roman"/>
          <w:sz w:val="28"/>
          <w:szCs w:val="28"/>
        </w:rPr>
        <w:t xml:space="preserve">. </w:t>
      </w:r>
      <w:r w:rsidR="001B3934" w:rsidRPr="001B3934">
        <w:rPr>
          <w:rFonts w:ascii="Times New Roman" w:hAnsi="Times New Roman" w:cs="Times New Roman"/>
          <w:sz w:val="28"/>
          <w:szCs w:val="28"/>
          <w:lang w:val="en-US"/>
        </w:rPr>
        <w:t>URL</w:t>
      </w:r>
      <w:r w:rsidR="001B3934" w:rsidRPr="001B3934">
        <w:rPr>
          <w:rFonts w:ascii="Times New Roman" w:hAnsi="Times New Roman" w:cs="Times New Roman"/>
          <w:sz w:val="28"/>
          <w:szCs w:val="28"/>
        </w:rPr>
        <w:t xml:space="preserve">: </w:t>
      </w:r>
      <w:r w:rsidR="001B3934" w:rsidRPr="001B3934">
        <w:rPr>
          <w:rFonts w:ascii="Times New Roman" w:hAnsi="Times New Roman" w:cs="Times New Roman"/>
          <w:sz w:val="28"/>
          <w:szCs w:val="28"/>
          <w:lang w:val="en-US"/>
        </w:rPr>
        <w:t>https</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www</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gbv</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de</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dms</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sub</w:t>
      </w:r>
      <w:r w:rsidR="001B3934" w:rsidRPr="00B63E7E">
        <w:rPr>
          <w:rFonts w:ascii="Times New Roman" w:hAnsi="Times New Roman" w:cs="Times New Roman"/>
          <w:sz w:val="28"/>
          <w:szCs w:val="28"/>
        </w:rPr>
        <w:t>-</w:t>
      </w:r>
      <w:r w:rsidR="001B3934" w:rsidRPr="001B3934">
        <w:rPr>
          <w:rFonts w:ascii="Times New Roman" w:hAnsi="Times New Roman" w:cs="Times New Roman"/>
          <w:sz w:val="28"/>
          <w:szCs w:val="28"/>
          <w:lang w:val="en-US"/>
        </w:rPr>
        <w:t>hamburg</w:t>
      </w:r>
      <w:r w:rsidR="001B3934" w:rsidRPr="00B63E7E">
        <w:rPr>
          <w:rFonts w:ascii="Times New Roman" w:hAnsi="Times New Roman" w:cs="Times New Roman"/>
          <w:sz w:val="28"/>
          <w:szCs w:val="28"/>
        </w:rPr>
        <w:t>/359906494.</w:t>
      </w:r>
      <w:r w:rsidR="001B3934" w:rsidRPr="001B3934">
        <w:rPr>
          <w:rFonts w:ascii="Times New Roman" w:hAnsi="Times New Roman" w:cs="Times New Roman"/>
          <w:sz w:val="28"/>
          <w:szCs w:val="28"/>
          <w:lang w:val="en-US"/>
        </w:rPr>
        <w:t>pdf</w:t>
      </w:r>
    </w:p>
    <w:p w:rsidR="00F17EB6" w:rsidRPr="001B3934"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1B3934">
        <w:rPr>
          <w:rFonts w:ascii="Times New Roman" w:hAnsi="Times New Roman" w:cs="Times New Roman"/>
          <w:sz w:val="28"/>
          <w:szCs w:val="28"/>
        </w:rPr>
        <w:t>Jeske B., Papenfuß U. Institutionen wirtschaftlicher Politikberatung im internationalen Vergleich. Kann der Sachverständigenrat vom Council of Economic Advisers lernen? Metropolis-Verlag für Ökonomie, Marburg.</w:t>
      </w:r>
      <w:r w:rsidR="00516B9D" w:rsidRPr="001B3934">
        <w:rPr>
          <w:rFonts w:ascii="Times New Roman" w:hAnsi="Times New Roman" w:cs="Times New Roman"/>
          <w:sz w:val="28"/>
          <w:szCs w:val="28"/>
        </w:rPr>
        <w:t xml:space="preserve"> </w:t>
      </w:r>
      <w:r w:rsidR="001B3934" w:rsidRPr="001B3934">
        <w:rPr>
          <w:rFonts w:ascii="Times New Roman" w:hAnsi="Times New Roman" w:cs="Times New Roman"/>
          <w:sz w:val="28"/>
          <w:szCs w:val="28"/>
        </w:rPr>
        <w:t xml:space="preserve">2006. 198 р. </w:t>
      </w:r>
      <w:r w:rsidR="001B3934">
        <w:rPr>
          <w:rFonts w:ascii="Times New Roman" w:hAnsi="Times New Roman" w:cs="Times New Roman"/>
          <w:sz w:val="28"/>
          <w:szCs w:val="28"/>
          <w:lang w:val="en-US"/>
        </w:rPr>
        <w:t>URL</w:t>
      </w:r>
      <w:r w:rsidR="001B3934">
        <w:rPr>
          <w:rFonts w:ascii="Times New Roman" w:hAnsi="Times New Roman" w:cs="Times New Roman"/>
          <w:sz w:val="28"/>
          <w:szCs w:val="28"/>
        </w:rPr>
        <w:t xml:space="preserve">: </w:t>
      </w:r>
      <w:r w:rsidR="001B3934" w:rsidRPr="001B3934">
        <w:rPr>
          <w:rFonts w:ascii="Times New Roman" w:hAnsi="Times New Roman" w:cs="Times New Roman"/>
          <w:sz w:val="28"/>
          <w:szCs w:val="28"/>
        </w:rPr>
        <w:t>https://www.researchgate.net/profile/Ulf_Papenfuss/publication/324172965_Institutionen_wirtschaftswissenschaftlicher_Politikberatung_im_internationalen_Vergleich/links/5ac3af0aaca27218eabc092d/Institutionen-wirtschaftswissenschaftlicher-Politikberatung-im-internationalen-Vergleich.pdf</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Johnson D.W. The business of political consulting. Campaign Warriors. </w:t>
      </w:r>
      <w:r w:rsidRPr="001B3934">
        <w:rPr>
          <w:rFonts w:ascii="Times New Roman" w:hAnsi="Times New Roman" w:cs="Times New Roman"/>
          <w:i/>
          <w:iCs/>
          <w:sz w:val="28"/>
          <w:szCs w:val="28"/>
        </w:rPr>
        <w:t xml:space="preserve">Political </w:t>
      </w:r>
      <w:r w:rsidRPr="001B3934">
        <w:rPr>
          <w:rFonts w:ascii="Times New Roman" w:hAnsi="Times New Roman" w:cs="Times New Roman"/>
          <w:i/>
          <w:iCs/>
          <w:sz w:val="28"/>
          <w:szCs w:val="28"/>
        </w:rPr>
        <w:lastRenderedPageBreak/>
        <w:t xml:space="preserve">Consultants in Elections. </w:t>
      </w:r>
      <w:r w:rsidR="001B3934" w:rsidRPr="001B3934">
        <w:rPr>
          <w:rFonts w:ascii="Times New Roman" w:hAnsi="Times New Roman" w:cs="Times New Roman"/>
          <w:sz w:val="28"/>
          <w:szCs w:val="28"/>
        </w:rPr>
        <w:t>2000.</w:t>
      </w:r>
      <w:r w:rsidR="001B3934">
        <w:rPr>
          <w:rFonts w:ascii="Times New Roman" w:hAnsi="Times New Roman" w:cs="Times New Roman"/>
          <w:i/>
          <w:iCs/>
          <w:sz w:val="28"/>
          <w:szCs w:val="28"/>
        </w:rPr>
        <w:t xml:space="preserve"> Р</w:t>
      </w:r>
      <w:r w:rsidRPr="002512B8">
        <w:rPr>
          <w:rFonts w:ascii="Times New Roman" w:hAnsi="Times New Roman" w:cs="Times New Roman"/>
          <w:sz w:val="28"/>
          <w:szCs w:val="28"/>
        </w:rPr>
        <w:t>. 27-52.</w:t>
      </w:r>
      <w:r w:rsidR="00516B9D" w:rsidRPr="00516B9D">
        <w:rPr>
          <w:rFonts w:ascii="Times New Roman" w:hAnsi="Times New Roman" w:cs="Times New Roman"/>
          <w:color w:val="FF0000"/>
          <w:sz w:val="28"/>
          <w:szCs w:val="28"/>
        </w:rPr>
        <w:t xml:space="preserve"> </w:t>
      </w:r>
    </w:p>
    <w:p w:rsidR="00F17EB6" w:rsidRPr="00D41366"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Kusche I. Understanding Political Consulting: A Systems‐Theoretical. Systems Research and Behavioral Science, 2012</w:t>
      </w:r>
      <w:r w:rsidR="00D41366" w:rsidRPr="00D41366">
        <w:rPr>
          <w:rFonts w:ascii="Times New Roman" w:hAnsi="Times New Roman" w:cs="Times New Roman"/>
          <w:sz w:val="28"/>
          <w:szCs w:val="28"/>
        </w:rPr>
        <w:t xml:space="preserve">. </w:t>
      </w:r>
      <w:r w:rsidR="00D41366" w:rsidRPr="00D41366">
        <w:rPr>
          <w:rFonts w:ascii="Times New Roman" w:hAnsi="Times New Roman" w:cs="Times New Roman"/>
          <w:sz w:val="28"/>
          <w:szCs w:val="28"/>
          <w:lang w:val="en-US"/>
        </w:rPr>
        <w:t>V</w:t>
      </w:r>
      <w:r w:rsidRPr="00D41366">
        <w:rPr>
          <w:rFonts w:ascii="Times New Roman" w:hAnsi="Times New Roman" w:cs="Times New Roman"/>
          <w:sz w:val="28"/>
          <w:szCs w:val="28"/>
        </w:rPr>
        <w:t>ol. 29</w:t>
      </w:r>
      <w:r w:rsidR="00D41366" w:rsidRPr="00D41366">
        <w:rPr>
          <w:rFonts w:ascii="Times New Roman" w:hAnsi="Times New Roman" w:cs="Times New Roman"/>
          <w:sz w:val="28"/>
          <w:szCs w:val="28"/>
          <w:lang w:val="en-US"/>
        </w:rPr>
        <w:t>.</w:t>
      </w:r>
      <w:r w:rsidRPr="00D41366">
        <w:rPr>
          <w:rFonts w:ascii="Times New Roman" w:hAnsi="Times New Roman" w:cs="Times New Roman"/>
          <w:sz w:val="28"/>
          <w:szCs w:val="28"/>
        </w:rPr>
        <w:t xml:space="preserve"> </w:t>
      </w:r>
      <w:r w:rsidR="00D41366" w:rsidRPr="00D41366">
        <w:rPr>
          <w:rFonts w:ascii="Times New Roman" w:hAnsi="Times New Roman" w:cs="Times New Roman"/>
          <w:sz w:val="28"/>
          <w:szCs w:val="28"/>
          <w:lang w:val="en-US"/>
        </w:rPr>
        <w:t>I</w:t>
      </w:r>
      <w:r w:rsidRPr="00D41366">
        <w:rPr>
          <w:rFonts w:ascii="Times New Roman" w:hAnsi="Times New Roman" w:cs="Times New Roman"/>
          <w:sz w:val="28"/>
          <w:szCs w:val="28"/>
        </w:rPr>
        <w:t>ss</w:t>
      </w:r>
      <w:r w:rsidR="00D41366" w:rsidRPr="00D41366">
        <w:rPr>
          <w:rFonts w:ascii="Times New Roman" w:hAnsi="Times New Roman" w:cs="Times New Roman"/>
          <w:sz w:val="28"/>
          <w:szCs w:val="28"/>
          <w:lang w:val="en-US"/>
        </w:rPr>
        <w:t>.</w:t>
      </w:r>
      <w:r w:rsidRPr="00D41366">
        <w:rPr>
          <w:rFonts w:ascii="Times New Roman" w:hAnsi="Times New Roman" w:cs="Times New Roman"/>
          <w:sz w:val="28"/>
          <w:szCs w:val="28"/>
        </w:rPr>
        <w:t xml:space="preserve"> 4</w:t>
      </w:r>
      <w:r w:rsidR="00D41366" w:rsidRPr="00D41366">
        <w:rPr>
          <w:rFonts w:ascii="Times New Roman" w:hAnsi="Times New Roman" w:cs="Times New Roman"/>
          <w:sz w:val="28"/>
          <w:szCs w:val="28"/>
          <w:lang w:val="en-US"/>
        </w:rPr>
        <w:t>. P.</w:t>
      </w:r>
      <w:r w:rsidRPr="00D41366">
        <w:rPr>
          <w:rFonts w:ascii="Times New Roman" w:hAnsi="Times New Roman" w:cs="Times New Roman"/>
          <w:sz w:val="28"/>
          <w:szCs w:val="28"/>
        </w:rPr>
        <w:t xml:space="preserve"> 368-376</w:t>
      </w:r>
      <w:r w:rsidR="00D41366" w:rsidRPr="00D41366">
        <w:rPr>
          <w:rFonts w:ascii="Times New Roman" w:hAnsi="Times New Roman" w:cs="Times New Roman"/>
          <w:sz w:val="28"/>
          <w:szCs w:val="28"/>
          <w:lang w:val="en-US"/>
        </w:rPr>
        <w:t>.</w:t>
      </w:r>
    </w:p>
    <w:p w:rsidR="00D41366" w:rsidRPr="00D41366" w:rsidRDefault="00F17EB6" w:rsidP="003C3A99">
      <w:pPr>
        <w:pStyle w:val="a7"/>
        <w:widowControl w:val="0"/>
        <w:numPr>
          <w:ilvl w:val="0"/>
          <w:numId w:val="48"/>
        </w:numPr>
        <w:spacing w:after="0" w:line="360" w:lineRule="auto"/>
        <w:ind w:left="360"/>
        <w:jc w:val="both"/>
        <w:rPr>
          <w:rFonts w:ascii="Times New Roman" w:hAnsi="Times New Roman" w:cs="Times New Roman"/>
          <w:sz w:val="28"/>
          <w:szCs w:val="28"/>
        </w:rPr>
      </w:pPr>
      <w:r w:rsidRPr="00D41366">
        <w:rPr>
          <w:rFonts w:ascii="Times New Roman" w:hAnsi="Times New Roman" w:cs="Times New Roman"/>
          <w:sz w:val="28"/>
          <w:szCs w:val="28"/>
        </w:rPr>
        <w:t xml:space="preserve">Lavigne M. Strengthening ties: The influence of microtareting on partisan attitudes and the vote. </w:t>
      </w:r>
      <w:r w:rsidR="00D41366" w:rsidRPr="00D41366">
        <w:rPr>
          <w:rFonts w:ascii="Times New Roman" w:hAnsi="Times New Roman" w:cs="Times New Roman"/>
          <w:i/>
          <w:iCs/>
          <w:sz w:val="28"/>
          <w:szCs w:val="28"/>
          <w:shd w:val="clear" w:color="auto" w:fill="F8F8F8"/>
        </w:rPr>
        <w:t xml:space="preserve">SAGE Journals. </w:t>
      </w:r>
      <w:r w:rsidRPr="00D41366">
        <w:rPr>
          <w:rFonts w:ascii="Times New Roman" w:hAnsi="Times New Roman" w:cs="Times New Roman"/>
          <w:sz w:val="28"/>
          <w:szCs w:val="28"/>
          <w:lang w:val="en-US"/>
        </w:rPr>
        <w:t>2020</w:t>
      </w:r>
      <w:r w:rsidR="00D41366" w:rsidRPr="00D41366">
        <w:rPr>
          <w:rFonts w:ascii="Times New Roman" w:hAnsi="Times New Roman" w:cs="Times New Roman"/>
          <w:sz w:val="28"/>
          <w:szCs w:val="28"/>
        </w:rPr>
        <w:t xml:space="preserve">. </w:t>
      </w:r>
      <w:r w:rsidR="00D41366" w:rsidRPr="00D41366">
        <w:rPr>
          <w:rFonts w:ascii="Times New Roman" w:hAnsi="Times New Roman" w:cs="Times New Roman"/>
          <w:sz w:val="28"/>
          <w:szCs w:val="28"/>
          <w:lang w:val="en-US"/>
        </w:rPr>
        <w:t>Vol.4. DOI</w:t>
      </w:r>
      <w:r w:rsidR="00D41366" w:rsidRPr="00D41366">
        <w:rPr>
          <w:rFonts w:ascii="Times New Roman" w:hAnsi="Times New Roman" w:cs="Times New Roman"/>
          <w:sz w:val="28"/>
          <w:szCs w:val="28"/>
        </w:rPr>
        <w:t xml:space="preserve">: </w:t>
      </w:r>
      <w:r w:rsidR="00D41366" w:rsidRPr="00D41366">
        <w:rPr>
          <w:rFonts w:ascii="Times New Roman" w:hAnsi="Times New Roman" w:cs="Times New Roman"/>
          <w:sz w:val="28"/>
          <w:szCs w:val="28"/>
          <w:shd w:val="clear" w:color="auto" w:fill="F8F8F8"/>
        </w:rPr>
        <w:t>https://doi.org/10.25384/SAGE.c.4951596.v1 </w:t>
      </w:r>
    </w:p>
    <w:p w:rsidR="00D41366" w:rsidRPr="00D41366" w:rsidRDefault="00F17EB6" w:rsidP="00D41366">
      <w:pPr>
        <w:pStyle w:val="a7"/>
        <w:widowControl w:val="0"/>
        <w:numPr>
          <w:ilvl w:val="0"/>
          <w:numId w:val="48"/>
        </w:numPr>
        <w:spacing w:after="0" w:line="360" w:lineRule="auto"/>
        <w:ind w:left="360"/>
        <w:jc w:val="both"/>
        <w:rPr>
          <w:rFonts w:ascii="Times New Roman" w:hAnsi="Times New Roman" w:cs="Times New Roman"/>
          <w:sz w:val="28"/>
          <w:szCs w:val="28"/>
        </w:rPr>
      </w:pPr>
      <w:r w:rsidRPr="00D41366">
        <w:rPr>
          <w:rFonts w:ascii="Times New Roman" w:hAnsi="Times New Roman" w:cs="Times New Roman"/>
          <w:sz w:val="28"/>
          <w:szCs w:val="28"/>
        </w:rPr>
        <w:t>Maarek P. J. Political Marketing and Communication. London: John Libbey &amp; Company Ltd.</w:t>
      </w:r>
      <w:r w:rsidR="00516B9D" w:rsidRPr="00D41366">
        <w:rPr>
          <w:rFonts w:ascii="Times New Roman" w:hAnsi="Times New Roman" w:cs="Times New Roman"/>
          <w:sz w:val="28"/>
          <w:szCs w:val="28"/>
        </w:rPr>
        <w:t xml:space="preserve"> </w:t>
      </w:r>
      <w:r w:rsidR="00D41366" w:rsidRPr="00D41366">
        <w:rPr>
          <w:rFonts w:ascii="Times New Roman" w:hAnsi="Times New Roman" w:cs="Times New Roman"/>
          <w:sz w:val="28"/>
          <w:szCs w:val="28"/>
          <w:lang w:val="en-US"/>
        </w:rPr>
        <w:t xml:space="preserve">1995. </w:t>
      </w:r>
      <w:r w:rsidR="00D41366" w:rsidRPr="00D41366">
        <w:rPr>
          <w:rFonts w:ascii="Times New Roman" w:hAnsi="Times New Roman" w:cs="Times New Roman"/>
          <w:sz w:val="28"/>
          <w:szCs w:val="28"/>
        </w:rPr>
        <w:t xml:space="preserve">246 р. </w:t>
      </w:r>
      <w:r w:rsidR="00D41366" w:rsidRPr="00D41366">
        <w:rPr>
          <w:rFonts w:ascii="Times New Roman" w:hAnsi="Times New Roman" w:cs="Times New Roman"/>
          <w:sz w:val="28"/>
          <w:szCs w:val="28"/>
          <w:lang w:val="en-US"/>
        </w:rPr>
        <w:t>URL</w:t>
      </w:r>
      <w:r w:rsidR="00D41366" w:rsidRPr="00D41366">
        <w:rPr>
          <w:rFonts w:ascii="Times New Roman" w:hAnsi="Times New Roman" w:cs="Times New Roman"/>
          <w:sz w:val="28"/>
          <w:szCs w:val="28"/>
        </w:rPr>
        <w:t>: https://www.scribd.com/document/422446436/ maarek2008</w:t>
      </w:r>
    </w:p>
    <w:p w:rsidR="00F17EB6" w:rsidRPr="00D41366" w:rsidRDefault="00F17EB6" w:rsidP="001A7B92">
      <w:pPr>
        <w:pStyle w:val="a7"/>
        <w:widowControl w:val="0"/>
        <w:numPr>
          <w:ilvl w:val="0"/>
          <w:numId w:val="48"/>
        </w:numPr>
        <w:spacing w:after="0" w:line="360" w:lineRule="auto"/>
        <w:ind w:left="360"/>
        <w:jc w:val="both"/>
        <w:rPr>
          <w:rFonts w:ascii="Times New Roman" w:hAnsi="Times New Roman" w:cs="Times New Roman"/>
          <w:sz w:val="28"/>
          <w:szCs w:val="28"/>
        </w:rPr>
      </w:pPr>
      <w:r w:rsidRPr="00D41366">
        <w:rPr>
          <w:rFonts w:ascii="Times New Roman" w:hAnsi="Times New Roman" w:cs="Times New Roman"/>
          <w:sz w:val="28"/>
          <w:szCs w:val="28"/>
        </w:rPr>
        <w:t>Mazur M. Marketing</w:t>
      </w:r>
      <w:r w:rsidR="00D41366" w:rsidRPr="00D41366">
        <w:rPr>
          <w:rFonts w:ascii="Times New Roman" w:hAnsi="Times New Roman" w:cs="Times New Roman"/>
          <w:sz w:val="28"/>
          <w:szCs w:val="28"/>
        </w:rPr>
        <w:t xml:space="preserve"> </w:t>
      </w:r>
      <w:r w:rsidRPr="00D41366">
        <w:rPr>
          <w:rFonts w:ascii="Times New Roman" w:hAnsi="Times New Roman" w:cs="Times New Roman"/>
          <w:sz w:val="28"/>
          <w:szCs w:val="28"/>
        </w:rPr>
        <w:t xml:space="preserve">polityczny. </w:t>
      </w:r>
      <w:r w:rsidR="00D41366" w:rsidRPr="00D41366">
        <w:rPr>
          <w:rFonts w:ascii="Times New Roman" w:hAnsi="Times New Roman" w:cs="Times New Roman"/>
          <w:sz w:val="28"/>
          <w:szCs w:val="28"/>
        </w:rPr>
        <w:t>Studium porównawcze</w:t>
      </w:r>
      <w:r w:rsidRPr="00D41366">
        <w:rPr>
          <w:rFonts w:ascii="Times New Roman" w:hAnsi="Times New Roman" w:cs="Times New Roman"/>
          <w:sz w:val="28"/>
          <w:szCs w:val="28"/>
        </w:rPr>
        <w:t>. Warszawa: Wydawnictwo Naukowe PWN.</w:t>
      </w:r>
      <w:r w:rsidR="00D41366" w:rsidRPr="00D41366">
        <w:rPr>
          <w:rFonts w:ascii="Times New Roman" w:hAnsi="Times New Roman" w:cs="Times New Roman"/>
          <w:sz w:val="28"/>
          <w:szCs w:val="28"/>
        </w:rPr>
        <w:t xml:space="preserve"> 2023. 358 s.</w:t>
      </w:r>
    </w:p>
    <w:p w:rsidR="00326867" w:rsidRPr="00326867" w:rsidRDefault="00F17EB6" w:rsidP="00326867">
      <w:pPr>
        <w:pStyle w:val="a7"/>
        <w:widowControl w:val="0"/>
        <w:numPr>
          <w:ilvl w:val="0"/>
          <w:numId w:val="48"/>
        </w:numPr>
        <w:spacing w:after="0" w:line="360" w:lineRule="auto"/>
        <w:ind w:left="360"/>
        <w:jc w:val="both"/>
        <w:rPr>
          <w:rFonts w:ascii="Times New Roman" w:hAnsi="Times New Roman" w:cs="Times New Roman"/>
          <w:sz w:val="28"/>
          <w:szCs w:val="28"/>
        </w:rPr>
      </w:pPr>
      <w:r w:rsidRPr="00326867">
        <w:rPr>
          <w:rFonts w:ascii="Times New Roman" w:hAnsi="Times New Roman" w:cs="Times New Roman"/>
          <w:sz w:val="28"/>
          <w:szCs w:val="28"/>
        </w:rPr>
        <w:t>Medvic</w:t>
      </w:r>
      <w:r w:rsidRPr="00326867">
        <w:rPr>
          <w:rFonts w:ascii="Times New Roman" w:hAnsi="Times New Roman" w:cs="Times New Roman"/>
          <w:sz w:val="28"/>
          <w:szCs w:val="28"/>
          <w:lang w:val="en-US"/>
        </w:rPr>
        <w:t xml:space="preserve"> </w:t>
      </w:r>
      <w:r w:rsidRPr="00326867">
        <w:rPr>
          <w:rFonts w:ascii="Times New Roman" w:hAnsi="Times New Roman" w:cs="Times New Roman"/>
          <w:sz w:val="28"/>
          <w:szCs w:val="28"/>
        </w:rPr>
        <w:t xml:space="preserve">S. The Effectiveness of the Political Consultant as a Campaign Resource. </w:t>
      </w:r>
      <w:r w:rsidRPr="00326867">
        <w:rPr>
          <w:rFonts w:ascii="Times New Roman" w:hAnsi="Times New Roman" w:cs="Times New Roman"/>
          <w:i/>
          <w:iCs/>
          <w:sz w:val="28"/>
          <w:szCs w:val="28"/>
        </w:rPr>
        <w:t>Political Science and Politics</w:t>
      </w:r>
      <w:r w:rsidRPr="00326867">
        <w:rPr>
          <w:rFonts w:ascii="Times New Roman" w:hAnsi="Times New Roman" w:cs="Times New Roman"/>
          <w:sz w:val="28"/>
          <w:szCs w:val="28"/>
        </w:rPr>
        <w:t xml:space="preserve">. </w:t>
      </w:r>
      <w:r w:rsidRPr="00326867">
        <w:rPr>
          <w:rFonts w:ascii="Times New Roman" w:hAnsi="Times New Roman" w:cs="Times New Roman"/>
          <w:sz w:val="28"/>
          <w:szCs w:val="28"/>
          <w:lang w:val="en-US"/>
        </w:rPr>
        <w:t xml:space="preserve">1998. </w:t>
      </w:r>
      <w:r w:rsidRPr="00326867">
        <w:rPr>
          <w:rFonts w:ascii="Times New Roman" w:hAnsi="Times New Roman" w:cs="Times New Roman"/>
          <w:sz w:val="28"/>
          <w:szCs w:val="28"/>
        </w:rPr>
        <w:t>Vol. 31. №2</w:t>
      </w:r>
      <w:r w:rsidR="00326867" w:rsidRPr="00326867">
        <w:rPr>
          <w:rFonts w:ascii="Times New Roman" w:hAnsi="Times New Roman" w:cs="Times New Roman"/>
          <w:sz w:val="28"/>
          <w:szCs w:val="28"/>
        </w:rPr>
        <w:t>. Р.</w:t>
      </w:r>
      <w:r w:rsidRPr="00326867">
        <w:rPr>
          <w:rFonts w:ascii="Times New Roman" w:hAnsi="Times New Roman" w:cs="Times New Roman"/>
          <w:sz w:val="28"/>
          <w:szCs w:val="28"/>
        </w:rPr>
        <w:t xml:space="preserve"> 150-154.</w:t>
      </w:r>
      <w:r w:rsidR="00516B9D" w:rsidRPr="00326867">
        <w:rPr>
          <w:rFonts w:ascii="Times New Roman" w:hAnsi="Times New Roman" w:cs="Times New Roman"/>
          <w:color w:val="FF0000"/>
          <w:sz w:val="28"/>
          <w:szCs w:val="28"/>
        </w:rPr>
        <w:t xml:space="preserve"> </w:t>
      </w:r>
    </w:p>
    <w:p w:rsidR="00326867" w:rsidRPr="00326867" w:rsidRDefault="00326867" w:rsidP="00326867">
      <w:pPr>
        <w:pStyle w:val="a7"/>
        <w:widowControl w:val="0"/>
        <w:numPr>
          <w:ilvl w:val="0"/>
          <w:numId w:val="48"/>
        </w:numPr>
        <w:spacing w:after="0" w:line="360" w:lineRule="auto"/>
        <w:ind w:left="360"/>
        <w:jc w:val="both"/>
        <w:rPr>
          <w:rFonts w:ascii="Times New Roman" w:hAnsi="Times New Roman" w:cs="Times New Roman"/>
          <w:sz w:val="28"/>
          <w:szCs w:val="28"/>
        </w:rPr>
      </w:pPr>
      <w:r w:rsidRPr="00326867">
        <w:rPr>
          <w:rFonts w:ascii="Times New Roman" w:hAnsi="Times New Roman" w:cs="Times New Roman"/>
          <w:sz w:val="28"/>
          <w:szCs w:val="28"/>
        </w:rPr>
        <w:t>Maier M</w:t>
      </w:r>
      <w:r w:rsidRPr="00326867">
        <w:rPr>
          <w:rFonts w:ascii="Times New Roman" w:hAnsi="Times New Roman" w:cs="Times New Roman"/>
          <w:sz w:val="28"/>
          <w:szCs w:val="28"/>
          <w:lang w:val="en-US"/>
        </w:rPr>
        <w:t>.,</w:t>
      </w:r>
      <w:r w:rsidRPr="00326867">
        <w:rPr>
          <w:rFonts w:ascii="Times New Roman" w:hAnsi="Times New Roman" w:cs="Times New Roman"/>
          <w:sz w:val="28"/>
          <w:szCs w:val="28"/>
        </w:rPr>
        <w:t xml:space="preserve"> Strömbäck J</w:t>
      </w:r>
      <w:r w:rsidRPr="00326867">
        <w:rPr>
          <w:rFonts w:ascii="Times New Roman" w:hAnsi="Times New Roman" w:cs="Times New Roman"/>
          <w:sz w:val="28"/>
          <w:szCs w:val="28"/>
          <w:lang w:val="en-US"/>
        </w:rPr>
        <w:t>.</w:t>
      </w:r>
      <w:r w:rsidRPr="00326867">
        <w:rPr>
          <w:rFonts w:ascii="Times New Roman" w:hAnsi="Times New Roman" w:cs="Times New Roman"/>
          <w:sz w:val="28"/>
          <w:szCs w:val="28"/>
        </w:rPr>
        <w:t>, Negrine R</w:t>
      </w:r>
      <w:r w:rsidRPr="00326867">
        <w:rPr>
          <w:rFonts w:ascii="Times New Roman" w:hAnsi="Times New Roman" w:cs="Times New Roman"/>
          <w:sz w:val="28"/>
          <w:szCs w:val="28"/>
          <w:lang w:val="en-US"/>
        </w:rPr>
        <w:t>.</w:t>
      </w:r>
      <w:r w:rsidRPr="00326867">
        <w:rPr>
          <w:rFonts w:ascii="Times New Roman" w:hAnsi="Times New Roman" w:cs="Times New Roman"/>
          <w:sz w:val="28"/>
          <w:szCs w:val="28"/>
        </w:rPr>
        <w:t>,</w:t>
      </w:r>
      <w:r w:rsidRPr="00326867">
        <w:rPr>
          <w:rFonts w:ascii="Times New Roman" w:hAnsi="Times New Roman" w:cs="Times New Roman"/>
          <w:sz w:val="28"/>
          <w:szCs w:val="28"/>
          <w:lang w:val="en-US"/>
        </w:rPr>
        <w:t>.</w:t>
      </w:r>
      <w:r w:rsidRPr="00326867">
        <w:rPr>
          <w:rFonts w:ascii="Times New Roman" w:hAnsi="Times New Roman" w:cs="Times New Roman"/>
          <w:sz w:val="28"/>
          <w:szCs w:val="28"/>
        </w:rPr>
        <w:t xml:space="preserve"> and </w:t>
      </w:r>
      <w:r w:rsidRPr="00326867">
        <w:rPr>
          <w:rFonts w:ascii="Times New Roman" w:hAnsi="Times New Roman" w:cs="Times New Roman"/>
          <w:sz w:val="28"/>
          <w:szCs w:val="28"/>
          <w:lang w:val="en-US"/>
        </w:rPr>
        <w:t>eds.</w:t>
      </w:r>
      <w:r w:rsidRPr="00326867">
        <w:rPr>
          <w:rFonts w:ascii="Times New Roman" w:hAnsi="Times New Roman" w:cs="Times New Roman"/>
          <w:sz w:val="28"/>
          <w:szCs w:val="28"/>
        </w:rPr>
        <w:t xml:space="preserve"> The Mediatization and Framing of European Parliamentary Election Campaigns. </w:t>
      </w:r>
      <w:r w:rsidRPr="00326867">
        <w:rPr>
          <w:rFonts w:ascii="Times New Roman" w:hAnsi="Times New Roman" w:cs="Times New Roman"/>
          <w:i/>
          <w:iCs/>
          <w:sz w:val="28"/>
          <w:szCs w:val="28"/>
        </w:rPr>
        <w:t>Political Communication in European Parliamentary Elections</w:t>
      </w:r>
      <w:r w:rsidRPr="00326867">
        <w:rPr>
          <w:rFonts w:ascii="Times New Roman" w:hAnsi="Times New Roman" w:cs="Times New Roman"/>
          <w:i/>
          <w:iCs/>
          <w:sz w:val="28"/>
          <w:szCs w:val="28"/>
          <w:lang w:val="en-US"/>
        </w:rPr>
        <w:t>.</w:t>
      </w:r>
      <w:r w:rsidRPr="00326867">
        <w:rPr>
          <w:rFonts w:ascii="Times New Roman" w:hAnsi="Times New Roman" w:cs="Times New Roman"/>
          <w:sz w:val="28"/>
          <w:szCs w:val="28"/>
        </w:rPr>
        <w:t> </w:t>
      </w:r>
      <w:r w:rsidRPr="00326867">
        <w:rPr>
          <w:rFonts w:ascii="Times New Roman" w:hAnsi="Times New Roman" w:cs="Times New Roman"/>
          <w:sz w:val="28"/>
          <w:szCs w:val="28"/>
          <w:lang w:val="en-US"/>
        </w:rPr>
        <w:t xml:space="preserve">2011. </w:t>
      </w:r>
      <w:r w:rsidRPr="00326867">
        <w:rPr>
          <w:rFonts w:ascii="Times New Roman" w:hAnsi="Times New Roman" w:cs="Times New Roman"/>
          <w:sz w:val="28"/>
          <w:szCs w:val="28"/>
        </w:rPr>
        <w:t xml:space="preserve">Р. 161-174. </w:t>
      </w:r>
    </w:p>
    <w:p w:rsidR="00F17EB6" w:rsidRPr="00326867"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326867">
        <w:rPr>
          <w:rFonts w:ascii="Times New Roman" w:hAnsi="Times New Roman" w:cs="Times New Roman"/>
          <w:sz w:val="28"/>
          <w:szCs w:val="28"/>
        </w:rPr>
        <w:t xml:space="preserve">Niedereichholz C. Unternehmensberatung. Band 2 Auftragsdurchführung und Qualitätssicherung, </w:t>
      </w:r>
      <w:r w:rsidR="009B4C15">
        <w:rPr>
          <w:rFonts w:ascii="Times New Roman" w:hAnsi="Times New Roman" w:cs="Times New Roman"/>
          <w:sz w:val="28"/>
          <w:szCs w:val="28"/>
          <w:lang w:val="en-US"/>
        </w:rPr>
        <w:t>6</w:t>
      </w:r>
      <w:r w:rsidRPr="00326867">
        <w:rPr>
          <w:rFonts w:ascii="Times New Roman" w:hAnsi="Times New Roman" w:cs="Times New Roman"/>
          <w:sz w:val="28"/>
          <w:szCs w:val="28"/>
        </w:rPr>
        <w:t>th ed., Oldenbourg Wissenschaftsverlag GmbH, München.</w:t>
      </w:r>
      <w:r w:rsidR="00326867">
        <w:rPr>
          <w:rFonts w:ascii="Times New Roman" w:hAnsi="Times New Roman" w:cs="Times New Roman"/>
          <w:sz w:val="28"/>
          <w:szCs w:val="28"/>
          <w:lang w:val="en-US"/>
        </w:rPr>
        <w:t xml:space="preserve"> 2012. </w:t>
      </w:r>
      <w:r w:rsidR="009B4C15">
        <w:rPr>
          <w:rFonts w:ascii="Times New Roman" w:hAnsi="Times New Roman" w:cs="Times New Roman"/>
          <w:sz w:val="28"/>
          <w:szCs w:val="28"/>
          <w:lang w:val="en-US"/>
        </w:rPr>
        <w:t>412 p.</w:t>
      </w:r>
    </w:p>
    <w:p w:rsidR="00F17EB6" w:rsidRPr="009B4C15"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Nimmo</w:t>
      </w:r>
      <w:r w:rsidRPr="002512B8">
        <w:rPr>
          <w:rFonts w:ascii="Times New Roman" w:hAnsi="Times New Roman" w:cs="Times New Roman"/>
          <w:sz w:val="28"/>
          <w:szCs w:val="28"/>
          <w:lang w:val="en-US"/>
        </w:rPr>
        <w:t xml:space="preserve"> </w:t>
      </w:r>
      <w:r w:rsidRPr="002512B8">
        <w:rPr>
          <w:rFonts w:ascii="Times New Roman" w:hAnsi="Times New Roman" w:cs="Times New Roman"/>
          <w:sz w:val="28"/>
          <w:szCs w:val="28"/>
        </w:rPr>
        <w:t xml:space="preserve">D. The Political Persuaders: The Techniques of Modem Election Campaigns. </w:t>
      </w:r>
      <w:r w:rsidR="009B4C15" w:rsidRPr="009B4C15">
        <w:rPr>
          <w:rFonts w:ascii="Times New Roman" w:hAnsi="Times New Roman" w:cs="Times New Roman"/>
          <w:color w:val="232323"/>
          <w:sz w:val="28"/>
          <w:szCs w:val="28"/>
          <w:shd w:val="clear" w:color="auto" w:fill="FFFFFF"/>
        </w:rPr>
        <w:t>Political Marketing:</w:t>
      </w:r>
      <w:r w:rsidR="009B4C15">
        <w:rPr>
          <w:rFonts w:ascii="Times New Roman" w:hAnsi="Times New Roman" w:cs="Times New Roman"/>
          <w:color w:val="232323"/>
          <w:sz w:val="28"/>
          <w:szCs w:val="28"/>
          <w:shd w:val="clear" w:color="auto" w:fill="FFFFFF"/>
        </w:rPr>
        <w:t xml:space="preserve"> </w:t>
      </w:r>
      <w:r w:rsidR="009B4C15" w:rsidRPr="009B4C15">
        <w:rPr>
          <w:rFonts w:ascii="Times New Roman" w:hAnsi="Times New Roman" w:cs="Times New Roman"/>
          <w:color w:val="232323"/>
          <w:sz w:val="28"/>
          <w:szCs w:val="28"/>
          <w:shd w:val="clear" w:color="auto" w:fill="FFFFFF"/>
        </w:rPr>
        <w:t>Lessons from Recent Presidential Elections</w:t>
      </w:r>
      <w:r w:rsidRPr="009B4C15">
        <w:rPr>
          <w:rFonts w:ascii="Times New Roman" w:hAnsi="Times New Roman" w:cs="Times New Roman"/>
          <w:sz w:val="28"/>
          <w:szCs w:val="28"/>
        </w:rPr>
        <w:t>, 1970.</w:t>
      </w:r>
      <w:r w:rsidR="009B4C15">
        <w:rPr>
          <w:rFonts w:ascii="Times New Roman" w:hAnsi="Times New Roman" w:cs="Times New Roman"/>
          <w:sz w:val="28"/>
          <w:szCs w:val="28"/>
        </w:rPr>
        <w:t xml:space="preserve"> 214 р.</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Ornstein N.. Mann, T. The Permanent Campaign and Its Future. Washington, D.C.: American Enterprise Institute, The Brookings Institution.</w:t>
      </w:r>
      <w:r w:rsidR="009D5235">
        <w:rPr>
          <w:rFonts w:ascii="Times New Roman" w:hAnsi="Times New Roman" w:cs="Times New Roman"/>
          <w:sz w:val="28"/>
          <w:szCs w:val="28"/>
        </w:rPr>
        <w:t xml:space="preserve"> 2000. 247 р.</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Quade E.S. Analysis for Public Decisions. Third Edition. New York: North Holland.</w:t>
      </w:r>
      <w:r w:rsidR="009D5235">
        <w:rPr>
          <w:rFonts w:ascii="Times New Roman" w:hAnsi="Times New Roman" w:cs="Times New Roman"/>
          <w:sz w:val="28"/>
          <w:szCs w:val="28"/>
        </w:rPr>
        <w:t xml:space="preserve"> 1989. 382 р.</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Raffel T. Unternehmensberater in der Politikberatung. Eine empirische Untersuchung zu Aktivitäten, Gründen und Folgen, dissertation, University of Potsdam, Deutscher Universitäts</w:t>
      </w:r>
      <w:r w:rsidR="001A1355">
        <w:rPr>
          <w:rFonts w:ascii="Times New Roman" w:hAnsi="Times New Roman" w:cs="Times New Roman"/>
          <w:sz w:val="28"/>
          <w:szCs w:val="28"/>
        </w:rPr>
        <w:t xml:space="preserve"> </w:t>
      </w:r>
      <w:r w:rsidRPr="002512B8">
        <w:rPr>
          <w:rFonts w:ascii="Times New Roman" w:hAnsi="Times New Roman" w:cs="Times New Roman"/>
          <w:sz w:val="28"/>
          <w:szCs w:val="28"/>
        </w:rPr>
        <w:t>Verlag GmbH, Wiesbaden.</w:t>
      </w:r>
      <w:r w:rsidR="009D5235">
        <w:rPr>
          <w:rFonts w:ascii="Times New Roman" w:hAnsi="Times New Roman" w:cs="Times New Roman"/>
          <w:sz w:val="28"/>
          <w:szCs w:val="28"/>
        </w:rPr>
        <w:t xml:space="preserve"> 2006. 252 р. </w:t>
      </w:r>
      <w:r w:rsidR="009D5235">
        <w:rPr>
          <w:rFonts w:ascii="Times New Roman" w:hAnsi="Times New Roman" w:cs="Times New Roman"/>
          <w:sz w:val="28"/>
          <w:szCs w:val="28"/>
          <w:lang w:val="en-US"/>
        </w:rPr>
        <w:t>URL</w:t>
      </w:r>
      <w:r w:rsidR="009D5235">
        <w:rPr>
          <w:rFonts w:ascii="Times New Roman" w:hAnsi="Times New Roman" w:cs="Times New Roman"/>
          <w:sz w:val="28"/>
          <w:szCs w:val="28"/>
        </w:rPr>
        <w:t xml:space="preserve">: </w:t>
      </w:r>
      <w:r w:rsidR="009D5235" w:rsidRPr="009D5235">
        <w:rPr>
          <w:rFonts w:ascii="Times New Roman" w:hAnsi="Times New Roman" w:cs="Times New Roman"/>
          <w:sz w:val="28"/>
          <w:szCs w:val="28"/>
        </w:rPr>
        <w:t>https://link.springer.com/book/10.1007/978-3-8350-9430-7</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Rubanov V. The subject matter and functions of political consulting. The Journal of </w:t>
      </w:r>
      <w:r w:rsidRPr="002512B8">
        <w:rPr>
          <w:rFonts w:ascii="Times New Roman" w:hAnsi="Times New Roman" w:cs="Times New Roman"/>
          <w:sz w:val="28"/>
          <w:szCs w:val="28"/>
        </w:rPr>
        <w:lastRenderedPageBreak/>
        <w:t>V.N. Karazin Kharkiv National University. Issues of Political Science, </w:t>
      </w:r>
      <w:r w:rsidR="001A1355">
        <w:rPr>
          <w:rFonts w:ascii="Times New Roman" w:hAnsi="Times New Roman" w:cs="Times New Roman"/>
          <w:sz w:val="28"/>
          <w:szCs w:val="28"/>
        </w:rPr>
        <w:t>2002. №</w:t>
      </w:r>
      <w:r w:rsidRPr="002512B8">
        <w:rPr>
          <w:rFonts w:ascii="Times New Roman" w:hAnsi="Times New Roman" w:cs="Times New Roman"/>
          <w:sz w:val="28"/>
          <w:szCs w:val="28"/>
        </w:rPr>
        <w:t>41</w:t>
      </w:r>
      <w:r w:rsidR="001A1355">
        <w:rPr>
          <w:rFonts w:ascii="Times New Roman" w:hAnsi="Times New Roman" w:cs="Times New Roman"/>
          <w:sz w:val="28"/>
          <w:szCs w:val="28"/>
        </w:rPr>
        <w:t>. Р.</w:t>
      </w:r>
      <w:r w:rsidRPr="002512B8">
        <w:rPr>
          <w:rFonts w:ascii="Times New Roman" w:hAnsi="Times New Roman" w:cs="Times New Roman"/>
          <w:sz w:val="28"/>
          <w:szCs w:val="28"/>
        </w:rPr>
        <w:t xml:space="preserve">40-44. </w:t>
      </w:r>
      <w:r w:rsidR="001A1355">
        <w:rPr>
          <w:rFonts w:ascii="Times New Roman" w:hAnsi="Times New Roman" w:cs="Times New Roman"/>
          <w:sz w:val="28"/>
          <w:szCs w:val="28"/>
          <w:lang w:val="en-US"/>
        </w:rPr>
        <w:t>DOI</w:t>
      </w:r>
      <w:r w:rsidR="001A1355">
        <w:rPr>
          <w:rFonts w:ascii="Times New Roman" w:hAnsi="Times New Roman" w:cs="Times New Roman"/>
          <w:sz w:val="28"/>
          <w:szCs w:val="28"/>
        </w:rPr>
        <w:t xml:space="preserve">: </w:t>
      </w:r>
      <w:r w:rsidRPr="002512B8">
        <w:rPr>
          <w:rFonts w:ascii="Times New Roman" w:hAnsi="Times New Roman" w:cs="Times New Roman"/>
          <w:sz w:val="28"/>
          <w:szCs w:val="28"/>
        </w:rPr>
        <w:t>https://doi.org/10.26565/2220-8089-2022-41-05</w:t>
      </w:r>
    </w:p>
    <w:p w:rsidR="00F17EB6"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Rügemer W. Die Berater – Ihr Wirken in Staat und Gesellschaft, transcript Verlag, Bielefeld. </w:t>
      </w:r>
      <w:r w:rsidR="001A1355">
        <w:rPr>
          <w:rFonts w:ascii="Times New Roman" w:hAnsi="Times New Roman" w:cs="Times New Roman"/>
          <w:sz w:val="28"/>
          <w:szCs w:val="28"/>
        </w:rPr>
        <w:t xml:space="preserve">2004. 245 р. </w:t>
      </w:r>
      <w:r w:rsidR="001A1355">
        <w:rPr>
          <w:rFonts w:ascii="Times New Roman" w:hAnsi="Times New Roman" w:cs="Times New Roman"/>
          <w:sz w:val="28"/>
          <w:szCs w:val="28"/>
          <w:lang w:val="en-US"/>
        </w:rPr>
        <w:t>URL</w:t>
      </w:r>
      <w:r w:rsidR="001A1355">
        <w:rPr>
          <w:rFonts w:ascii="Times New Roman" w:hAnsi="Times New Roman" w:cs="Times New Roman"/>
          <w:sz w:val="28"/>
          <w:szCs w:val="28"/>
        </w:rPr>
        <w:t xml:space="preserve">: </w:t>
      </w:r>
      <w:r w:rsidR="001A1355" w:rsidRPr="001A1355">
        <w:rPr>
          <w:rFonts w:ascii="Times New Roman" w:hAnsi="Times New Roman" w:cs="Times New Roman"/>
          <w:sz w:val="28"/>
          <w:szCs w:val="28"/>
        </w:rPr>
        <w:t>https://library.oapen.org/bitstream/handle/</w:t>
      </w:r>
      <w:r w:rsidR="001A1355">
        <w:rPr>
          <w:rFonts w:ascii="Times New Roman" w:hAnsi="Times New Roman" w:cs="Times New Roman"/>
          <w:sz w:val="28"/>
          <w:szCs w:val="28"/>
        </w:rPr>
        <w:t xml:space="preserve"> </w:t>
      </w:r>
      <w:proofErr w:type="gramStart"/>
      <w:r w:rsidR="001A1355" w:rsidRPr="001A1355">
        <w:rPr>
          <w:rFonts w:ascii="Times New Roman" w:hAnsi="Times New Roman" w:cs="Times New Roman"/>
          <w:sz w:val="28"/>
          <w:szCs w:val="28"/>
        </w:rPr>
        <w:t>20.500.12657/22713/1007449.pdf?sequence</w:t>
      </w:r>
      <w:proofErr w:type="gramEnd"/>
      <w:r w:rsidR="001A1355" w:rsidRPr="001A1355">
        <w:rPr>
          <w:rFonts w:ascii="Times New Roman" w:hAnsi="Times New Roman" w:cs="Times New Roman"/>
          <w:sz w:val="28"/>
          <w:szCs w:val="28"/>
        </w:rPr>
        <w:t>=1&amp;isAllowed=y</w:t>
      </w:r>
    </w:p>
    <w:p w:rsidR="00F17EB6" w:rsidRPr="001A1355"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1A1355">
        <w:rPr>
          <w:rFonts w:ascii="Times New Roman" w:hAnsi="Times New Roman" w:cs="Times New Roman"/>
          <w:sz w:val="28"/>
          <w:szCs w:val="28"/>
        </w:rPr>
        <w:t>Rügemer W. Der Mythos der ökonomischen Effizienz. Berater als Akteure der neoliberalen Globalisierung</w:t>
      </w:r>
      <w:r w:rsidR="001A1355" w:rsidRPr="001A1355">
        <w:rPr>
          <w:rFonts w:ascii="Times New Roman" w:hAnsi="Times New Roman" w:cs="Times New Roman"/>
          <w:sz w:val="28"/>
          <w:szCs w:val="28"/>
        </w:rPr>
        <w:t xml:space="preserve">. </w:t>
      </w:r>
      <w:r w:rsidRPr="001A1355">
        <w:rPr>
          <w:rFonts w:ascii="Times New Roman" w:hAnsi="Times New Roman" w:cs="Times New Roman"/>
          <w:sz w:val="28"/>
          <w:szCs w:val="28"/>
        </w:rPr>
        <w:t xml:space="preserve">Ihr Wirken in Staat und Gesellschaft, transcript Verlag, Bielefeld, </w:t>
      </w:r>
      <w:r w:rsidR="001A1355" w:rsidRPr="001A1355">
        <w:rPr>
          <w:rFonts w:ascii="Times New Roman" w:hAnsi="Times New Roman" w:cs="Times New Roman"/>
          <w:sz w:val="28"/>
          <w:szCs w:val="28"/>
        </w:rPr>
        <w:t>2004. Р</w:t>
      </w:r>
      <w:r w:rsidRPr="001A1355">
        <w:rPr>
          <w:rFonts w:ascii="Times New Roman" w:hAnsi="Times New Roman" w:cs="Times New Roman"/>
          <w:sz w:val="28"/>
          <w:szCs w:val="28"/>
        </w:rPr>
        <w:t xml:space="preserve">. 68-110. </w:t>
      </w:r>
      <w:r w:rsidR="001A1355" w:rsidRPr="001A1355">
        <w:rPr>
          <w:rFonts w:ascii="Times New Roman" w:hAnsi="Times New Roman" w:cs="Times New Roman"/>
          <w:sz w:val="28"/>
          <w:szCs w:val="28"/>
        </w:rPr>
        <w:t>DOI: 10.14361/9783839402597-006</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Sabato</w:t>
      </w:r>
      <w:r>
        <w:rPr>
          <w:rFonts w:ascii="Times New Roman" w:hAnsi="Times New Roman" w:cs="Times New Roman"/>
          <w:sz w:val="28"/>
          <w:szCs w:val="28"/>
          <w:lang w:val="en-US"/>
        </w:rPr>
        <w:t xml:space="preserve"> </w:t>
      </w:r>
      <w:r w:rsidRPr="002512B8">
        <w:rPr>
          <w:rFonts w:ascii="Times New Roman" w:hAnsi="Times New Roman" w:cs="Times New Roman"/>
          <w:sz w:val="28"/>
          <w:szCs w:val="28"/>
        </w:rPr>
        <w:t>L. The rise of political consultants: New Ways of Winning Elections. NewYork: Basic Books</w:t>
      </w:r>
      <w:r w:rsidR="001A1355">
        <w:rPr>
          <w:rFonts w:ascii="Times New Roman" w:hAnsi="Times New Roman" w:cs="Times New Roman"/>
          <w:sz w:val="28"/>
          <w:szCs w:val="28"/>
        </w:rPr>
        <w:t>. 1981.</w:t>
      </w:r>
      <w:r w:rsidRPr="002512B8">
        <w:rPr>
          <w:rFonts w:ascii="Times New Roman" w:hAnsi="Times New Roman" w:cs="Times New Roman"/>
          <w:sz w:val="28"/>
          <w:szCs w:val="28"/>
        </w:rPr>
        <w:t xml:space="preserve"> </w:t>
      </w:r>
      <w:r w:rsidR="001A1355">
        <w:rPr>
          <w:rFonts w:ascii="Times New Roman" w:hAnsi="Times New Roman" w:cs="Times New Roman"/>
          <w:sz w:val="28"/>
          <w:szCs w:val="28"/>
        </w:rPr>
        <w:t>376 р.</w:t>
      </w:r>
    </w:p>
    <w:p w:rsidR="00F17EB6" w:rsidRPr="001A1355" w:rsidRDefault="00F17EB6" w:rsidP="001A1355">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Sampugnaro R., Montemagno F. In Search of the Americanization: Candidates and Political Campaigns in European General Election. </w:t>
      </w:r>
      <w:r w:rsidRPr="001A1355">
        <w:rPr>
          <w:rFonts w:ascii="Times New Roman" w:hAnsi="Times New Roman" w:cs="Times New Roman"/>
          <w:i/>
          <w:iCs/>
          <w:sz w:val="28"/>
          <w:szCs w:val="28"/>
        </w:rPr>
        <w:t>Journal of Political Marketing</w:t>
      </w:r>
      <w:r w:rsidR="001A1355" w:rsidRPr="001A1355">
        <w:rPr>
          <w:rFonts w:ascii="Times New Roman" w:hAnsi="Times New Roman" w:cs="Times New Roman"/>
          <w:i/>
          <w:iCs/>
          <w:sz w:val="28"/>
          <w:szCs w:val="28"/>
        </w:rPr>
        <w:t>.</w:t>
      </w:r>
      <w:r w:rsidR="001A1355">
        <w:rPr>
          <w:rFonts w:ascii="Times New Roman" w:hAnsi="Times New Roman" w:cs="Times New Roman"/>
          <w:sz w:val="28"/>
          <w:szCs w:val="28"/>
        </w:rPr>
        <w:t xml:space="preserve"> 2021. </w:t>
      </w:r>
      <w:r w:rsidR="001A1355">
        <w:rPr>
          <w:rFonts w:ascii="Times New Roman" w:hAnsi="Times New Roman" w:cs="Times New Roman"/>
          <w:sz w:val="28"/>
          <w:szCs w:val="28"/>
          <w:lang w:val="en-US"/>
        </w:rPr>
        <w:t>Vol.</w:t>
      </w:r>
      <w:r w:rsidRPr="002512B8">
        <w:rPr>
          <w:rFonts w:ascii="Times New Roman" w:hAnsi="Times New Roman" w:cs="Times New Roman"/>
          <w:sz w:val="28"/>
          <w:szCs w:val="28"/>
        </w:rPr>
        <w:t> 20(1)</w:t>
      </w:r>
      <w:r w:rsidR="001A1355">
        <w:rPr>
          <w:rFonts w:ascii="Times New Roman" w:hAnsi="Times New Roman" w:cs="Times New Roman"/>
          <w:sz w:val="28"/>
          <w:szCs w:val="28"/>
          <w:lang w:val="en-US"/>
        </w:rPr>
        <w:t xml:space="preserve">. </w:t>
      </w:r>
      <w:r w:rsidR="001A1355" w:rsidRPr="001A1355">
        <w:rPr>
          <w:rFonts w:ascii="Times New Roman" w:hAnsi="Times New Roman" w:cs="Times New Roman"/>
          <w:sz w:val="28"/>
          <w:szCs w:val="28"/>
          <w:lang w:val="en-US"/>
        </w:rPr>
        <w:t>P.</w:t>
      </w:r>
      <w:r w:rsidRPr="001A1355">
        <w:rPr>
          <w:rFonts w:ascii="Times New Roman" w:hAnsi="Times New Roman" w:cs="Times New Roman"/>
          <w:sz w:val="28"/>
          <w:szCs w:val="28"/>
        </w:rPr>
        <w:t xml:space="preserve">34–49. </w:t>
      </w:r>
      <w:r w:rsidR="001A1355" w:rsidRPr="001A1355">
        <w:rPr>
          <w:rFonts w:ascii="Times New Roman" w:hAnsi="Times New Roman" w:cs="Times New Roman"/>
          <w:sz w:val="28"/>
          <w:szCs w:val="28"/>
        </w:rPr>
        <w:t>DOI:</w:t>
      </w:r>
      <w:r w:rsidR="001A1355">
        <w:rPr>
          <w:rFonts w:ascii="Times New Roman" w:hAnsi="Times New Roman" w:cs="Times New Roman"/>
          <w:sz w:val="28"/>
          <w:szCs w:val="28"/>
          <w:lang w:val="en-US"/>
        </w:rPr>
        <w:t xml:space="preserve"> </w:t>
      </w:r>
      <w:r w:rsidRPr="001A1355">
        <w:rPr>
          <w:rFonts w:ascii="Times New Roman" w:hAnsi="Times New Roman" w:cs="Times New Roman"/>
          <w:sz w:val="28"/>
          <w:szCs w:val="28"/>
        </w:rPr>
        <w:t>10.1080/15377857.2020.1869832</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Serazio M. The New Media Designs of Political Consultants: Campaign Production in a Fragmented Era. </w:t>
      </w:r>
      <w:r w:rsidRPr="001A1355">
        <w:rPr>
          <w:rFonts w:ascii="Times New Roman" w:hAnsi="Times New Roman" w:cs="Times New Roman"/>
          <w:i/>
          <w:iCs/>
          <w:sz w:val="28"/>
          <w:szCs w:val="28"/>
        </w:rPr>
        <w:t>Journal of Communication</w:t>
      </w:r>
      <w:r w:rsidR="001A1355">
        <w:rPr>
          <w:rFonts w:ascii="Times New Roman" w:hAnsi="Times New Roman" w:cs="Times New Roman"/>
          <w:sz w:val="28"/>
          <w:szCs w:val="28"/>
        </w:rPr>
        <w:t>.</w:t>
      </w:r>
      <w:r w:rsidRPr="001A1355">
        <w:rPr>
          <w:rFonts w:ascii="Times New Roman" w:hAnsi="Times New Roman" w:cs="Times New Roman"/>
          <w:sz w:val="28"/>
          <w:szCs w:val="28"/>
          <w:lang w:val="en-US"/>
        </w:rPr>
        <w:t xml:space="preserve"> </w:t>
      </w:r>
      <w:r w:rsidR="001A1355">
        <w:rPr>
          <w:rFonts w:ascii="Times New Roman" w:hAnsi="Times New Roman" w:cs="Times New Roman"/>
          <w:sz w:val="28"/>
          <w:szCs w:val="28"/>
          <w:lang w:val="en-US"/>
        </w:rPr>
        <w:t>2014</w:t>
      </w:r>
      <w:r w:rsidR="001A1355">
        <w:rPr>
          <w:rFonts w:ascii="Times New Roman" w:hAnsi="Times New Roman" w:cs="Times New Roman"/>
          <w:sz w:val="28"/>
          <w:szCs w:val="28"/>
        </w:rPr>
        <w:t xml:space="preserve">. </w:t>
      </w:r>
      <w:r w:rsidR="001A1355">
        <w:rPr>
          <w:rFonts w:ascii="Times New Roman" w:hAnsi="Times New Roman" w:cs="Times New Roman"/>
          <w:sz w:val="28"/>
          <w:szCs w:val="28"/>
          <w:lang w:val="en-US"/>
        </w:rPr>
        <w:t>Vol.</w:t>
      </w:r>
      <w:r w:rsidRPr="002512B8">
        <w:rPr>
          <w:rFonts w:ascii="Times New Roman" w:hAnsi="Times New Roman" w:cs="Times New Roman"/>
          <w:sz w:val="28"/>
          <w:szCs w:val="28"/>
        </w:rPr>
        <w:t>64(4)</w:t>
      </w:r>
      <w:r w:rsidR="001A1355">
        <w:rPr>
          <w:rFonts w:ascii="Times New Roman" w:hAnsi="Times New Roman" w:cs="Times New Roman"/>
          <w:sz w:val="28"/>
          <w:szCs w:val="28"/>
          <w:lang w:val="en-US"/>
        </w:rPr>
        <w:t xml:space="preserve">. P. </w:t>
      </w:r>
      <w:r w:rsidRPr="002512B8">
        <w:rPr>
          <w:rFonts w:ascii="Times New Roman" w:hAnsi="Times New Roman" w:cs="Times New Roman"/>
          <w:sz w:val="28"/>
          <w:szCs w:val="28"/>
        </w:rPr>
        <w:t xml:space="preserve">743–63. </w:t>
      </w:r>
      <w:r w:rsidR="001A1355" w:rsidRPr="001A1355">
        <w:rPr>
          <w:rFonts w:ascii="Times New Roman" w:hAnsi="Times New Roman" w:cs="Times New Roman"/>
          <w:sz w:val="28"/>
          <w:szCs w:val="28"/>
        </w:rPr>
        <w:t>DOI:</w:t>
      </w:r>
      <w:r w:rsidRPr="002512B8">
        <w:rPr>
          <w:rFonts w:ascii="Times New Roman" w:hAnsi="Times New Roman" w:cs="Times New Roman"/>
          <w:sz w:val="28"/>
          <w:szCs w:val="28"/>
        </w:rPr>
        <w:t xml:space="preserve"> 10.1111/jcom.12078.</w:t>
      </w:r>
    </w:p>
    <w:p w:rsidR="00F17EB6" w:rsidRPr="005E3350"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E3350">
        <w:rPr>
          <w:rFonts w:ascii="Times New Roman" w:hAnsi="Times New Roman" w:cs="Times New Roman"/>
          <w:sz w:val="28"/>
          <w:szCs w:val="28"/>
        </w:rPr>
        <w:t>Spenser H. Political consultants, negative advertisements, and the Mitten State</w:t>
      </w:r>
      <w:r w:rsidR="005E3350" w:rsidRPr="005E3350">
        <w:rPr>
          <w:rFonts w:ascii="Times New Roman" w:hAnsi="Times New Roman" w:cs="Times New Roman"/>
          <w:sz w:val="28"/>
          <w:szCs w:val="28"/>
          <w:lang w:val="en-US"/>
        </w:rPr>
        <w:t xml:space="preserve">. </w:t>
      </w:r>
      <w:r w:rsidR="005E3350" w:rsidRPr="005E3350">
        <w:rPr>
          <w:rStyle w:val="af"/>
          <w:rFonts w:ascii="Times New Roman" w:hAnsi="Times New Roman" w:cs="Times New Roman"/>
          <w:color w:val="000000"/>
          <w:sz w:val="28"/>
          <w:szCs w:val="28"/>
          <w:bdr w:val="none" w:sz="0" w:space="0" w:color="auto" w:frame="1"/>
          <w:shd w:val="clear" w:color="auto" w:fill="FFFFFF"/>
        </w:rPr>
        <w:t>Theses and Dissertations</w:t>
      </w:r>
      <w:r w:rsidR="005E3350" w:rsidRPr="005E3350">
        <w:rPr>
          <w:rFonts w:ascii="Times New Roman" w:hAnsi="Times New Roman" w:cs="Times New Roman"/>
          <w:color w:val="000000"/>
          <w:sz w:val="28"/>
          <w:szCs w:val="28"/>
          <w:shd w:val="clear" w:color="auto" w:fill="FFFFFF"/>
        </w:rPr>
        <w:t xml:space="preserve">. Р. </w:t>
      </w:r>
      <w:r w:rsidR="005E3350">
        <w:rPr>
          <w:rFonts w:ascii="Times New Roman" w:hAnsi="Times New Roman" w:cs="Times New Roman"/>
          <w:color w:val="000000"/>
          <w:sz w:val="28"/>
          <w:szCs w:val="28"/>
          <w:shd w:val="clear" w:color="auto" w:fill="FFFFFF"/>
        </w:rPr>
        <w:t>2019. 1-46</w:t>
      </w:r>
      <w:r w:rsidR="005E3350" w:rsidRPr="005E3350">
        <w:rPr>
          <w:rFonts w:ascii="Times New Roman" w:hAnsi="Times New Roman" w:cs="Times New Roman"/>
          <w:color w:val="000000"/>
          <w:sz w:val="28"/>
          <w:szCs w:val="28"/>
          <w:shd w:val="clear" w:color="auto" w:fill="FFFFFF"/>
        </w:rPr>
        <w:t>.</w:t>
      </w:r>
      <w:r w:rsidR="005E3350">
        <w:rPr>
          <w:rFonts w:ascii="Times New Roman" w:hAnsi="Times New Roman" w:cs="Times New Roman"/>
          <w:color w:val="000000"/>
          <w:sz w:val="28"/>
          <w:szCs w:val="28"/>
          <w:shd w:val="clear" w:color="auto" w:fill="FFFFFF"/>
        </w:rPr>
        <w:t xml:space="preserve"> </w:t>
      </w:r>
      <w:r w:rsidRPr="005E3350">
        <w:rPr>
          <w:rFonts w:ascii="Times New Roman" w:hAnsi="Times New Roman" w:cs="Times New Roman"/>
          <w:sz w:val="28"/>
          <w:szCs w:val="28"/>
          <w:lang w:val="en-US"/>
        </w:rPr>
        <w:t>URL</w:t>
      </w:r>
      <w:r w:rsidRPr="005E3350">
        <w:rPr>
          <w:rFonts w:ascii="Times New Roman" w:hAnsi="Times New Roman" w:cs="Times New Roman"/>
          <w:sz w:val="28"/>
          <w:szCs w:val="28"/>
        </w:rPr>
        <w:t xml:space="preserve">: </w:t>
      </w:r>
      <w:r w:rsidR="005E3350" w:rsidRPr="005E3350">
        <w:rPr>
          <w:rFonts w:ascii="Times New Roman" w:hAnsi="Times New Roman" w:cs="Times New Roman"/>
          <w:sz w:val="28"/>
          <w:szCs w:val="28"/>
        </w:rPr>
        <w:t>https://digitalcommons.pepperdine.edu/</w:t>
      </w:r>
      <w:r w:rsidR="005E3350">
        <w:rPr>
          <w:rFonts w:ascii="Times New Roman" w:hAnsi="Times New Roman" w:cs="Times New Roman"/>
          <w:sz w:val="28"/>
          <w:szCs w:val="28"/>
        </w:rPr>
        <w:t xml:space="preserve"> </w:t>
      </w:r>
      <w:r w:rsidRPr="005E3350">
        <w:rPr>
          <w:rFonts w:ascii="Times New Roman" w:hAnsi="Times New Roman" w:cs="Times New Roman"/>
          <w:sz w:val="28"/>
          <w:szCs w:val="28"/>
        </w:rPr>
        <w:t>etd/1099</w:t>
      </w:r>
    </w:p>
    <w:p w:rsidR="00F17EB6" w:rsidRPr="002517A4"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Stockklauser S.</w:t>
      </w:r>
      <w:r w:rsidR="005E3350">
        <w:rPr>
          <w:rFonts w:ascii="Times New Roman" w:hAnsi="Times New Roman" w:cs="Times New Roman"/>
          <w:sz w:val="28"/>
          <w:szCs w:val="28"/>
        </w:rPr>
        <w:t>,</w:t>
      </w:r>
      <w:r w:rsidRPr="002512B8">
        <w:rPr>
          <w:rFonts w:ascii="Times New Roman" w:hAnsi="Times New Roman" w:cs="Times New Roman"/>
          <w:sz w:val="28"/>
          <w:szCs w:val="28"/>
        </w:rPr>
        <w:t xml:space="preserve"> Tomenendal M. The value of political consulting: A segmentation of services and evaluation tools, Working Paper, Hochschule für Wirtschaft und Recht Berlin, IMB Institute of Management Berlin, Berlin</w:t>
      </w:r>
      <w:r w:rsidR="002517A4">
        <w:rPr>
          <w:rFonts w:ascii="Times New Roman" w:hAnsi="Times New Roman" w:cs="Times New Roman"/>
          <w:sz w:val="28"/>
          <w:szCs w:val="28"/>
        </w:rPr>
        <w:t xml:space="preserve">. 2013. 40 р. </w:t>
      </w:r>
      <w:r w:rsidRPr="002512B8">
        <w:rPr>
          <w:rFonts w:ascii="Times New Roman" w:hAnsi="Times New Roman" w:cs="Times New Roman"/>
          <w:sz w:val="28"/>
          <w:szCs w:val="28"/>
        </w:rPr>
        <w:t xml:space="preserve">URL: </w:t>
      </w:r>
      <w:r w:rsidRPr="002517A4">
        <w:rPr>
          <w:rFonts w:ascii="Times New Roman" w:hAnsi="Times New Roman" w:cs="Times New Roman"/>
          <w:sz w:val="28"/>
          <w:szCs w:val="28"/>
        </w:rPr>
        <w:t>https://www.econstor.eu/bitstream/10419/88590/1/774544325.pdf</w:t>
      </w:r>
    </w:p>
    <w:p w:rsidR="002517A4" w:rsidRPr="002517A4" w:rsidRDefault="002517A4"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7A4">
        <w:rPr>
          <w:rFonts w:ascii="Times New Roman" w:hAnsi="Times New Roman" w:cs="Times New Roman"/>
          <w:sz w:val="28"/>
          <w:szCs w:val="28"/>
        </w:rPr>
        <w:t>Schein E. H. Humble Consulting - Die Kunst des vorurteilslosen Beratens. Heidelberg: Carl-Auer. 2017. 187 р.</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Wildavsky</w:t>
      </w:r>
      <w:r>
        <w:rPr>
          <w:rFonts w:ascii="Times New Roman" w:hAnsi="Times New Roman" w:cs="Times New Roman"/>
          <w:sz w:val="28"/>
          <w:szCs w:val="28"/>
        </w:rPr>
        <w:t xml:space="preserve"> </w:t>
      </w:r>
      <w:r w:rsidRPr="002512B8">
        <w:rPr>
          <w:rFonts w:ascii="Times New Roman" w:hAnsi="Times New Roman" w:cs="Times New Roman"/>
          <w:sz w:val="28"/>
          <w:szCs w:val="28"/>
        </w:rPr>
        <w:t>A. Speaking the truth to power: The Art and Craft of Policy Analysis Boston Mass: Little, Brown</w:t>
      </w:r>
      <w:r w:rsidR="002517A4">
        <w:rPr>
          <w:rFonts w:ascii="Times New Roman" w:hAnsi="Times New Roman" w:cs="Times New Roman"/>
          <w:sz w:val="28"/>
          <w:szCs w:val="28"/>
        </w:rPr>
        <w:t xml:space="preserve">. 1979. </w:t>
      </w:r>
      <w:r w:rsidRPr="002512B8">
        <w:rPr>
          <w:rFonts w:ascii="Times New Roman" w:hAnsi="Times New Roman" w:cs="Times New Roman"/>
          <w:sz w:val="28"/>
          <w:szCs w:val="28"/>
        </w:rPr>
        <w:t xml:space="preserve"> </w:t>
      </w:r>
      <w:r w:rsidR="002517A4">
        <w:rPr>
          <w:rFonts w:ascii="Times New Roman" w:hAnsi="Times New Roman" w:cs="Times New Roman"/>
          <w:sz w:val="28"/>
          <w:szCs w:val="28"/>
        </w:rPr>
        <w:t xml:space="preserve">470 р. </w:t>
      </w:r>
      <w:r w:rsidRPr="002512B8">
        <w:rPr>
          <w:rFonts w:ascii="Times New Roman" w:hAnsi="Times New Roman" w:cs="Times New Roman"/>
          <w:sz w:val="28"/>
          <w:szCs w:val="28"/>
        </w:rPr>
        <w:t>URL.: https://doi.org/10.1007/978-1-349-04955-4.</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 xml:space="preserve">Williams W. Social Policy Research and Analysis. N.Y. </w:t>
      </w:r>
      <w:r w:rsidR="002517A4">
        <w:rPr>
          <w:rFonts w:ascii="Times New Roman" w:hAnsi="Times New Roman" w:cs="Times New Roman"/>
          <w:sz w:val="28"/>
          <w:szCs w:val="28"/>
        </w:rPr>
        <w:t>1971. 204 р.</w:t>
      </w:r>
    </w:p>
    <w:p w:rsidR="00F17EB6" w:rsidRPr="002517A4" w:rsidRDefault="00F17EB6" w:rsidP="000F38AF">
      <w:pPr>
        <w:pStyle w:val="a7"/>
        <w:widowControl w:val="0"/>
        <w:numPr>
          <w:ilvl w:val="0"/>
          <w:numId w:val="48"/>
        </w:numPr>
        <w:spacing w:after="0" w:line="360" w:lineRule="auto"/>
        <w:ind w:left="360"/>
        <w:jc w:val="both"/>
        <w:rPr>
          <w:rFonts w:ascii="Times New Roman" w:hAnsi="Times New Roman" w:cs="Times New Roman"/>
          <w:sz w:val="28"/>
          <w:szCs w:val="28"/>
        </w:rPr>
      </w:pPr>
      <w:r w:rsidRPr="002517A4">
        <w:rPr>
          <w:rFonts w:ascii="Times New Roman" w:hAnsi="Times New Roman" w:cs="Times New Roman"/>
          <w:sz w:val="28"/>
          <w:szCs w:val="28"/>
        </w:rPr>
        <w:t xml:space="preserve">Wilson A. Globalisation: Political Technology Abroad. Political Technology: The </w:t>
      </w:r>
      <w:r w:rsidRPr="002517A4">
        <w:rPr>
          <w:rFonts w:ascii="Times New Roman" w:hAnsi="Times New Roman" w:cs="Times New Roman"/>
          <w:sz w:val="28"/>
          <w:szCs w:val="28"/>
        </w:rPr>
        <w:lastRenderedPageBreak/>
        <w:t xml:space="preserve">Globalisation of Political Manipulation. </w:t>
      </w:r>
      <w:r w:rsidR="002517A4" w:rsidRPr="002517A4">
        <w:rPr>
          <w:rFonts w:ascii="Times New Roman" w:hAnsi="Times New Roman" w:cs="Times New Roman"/>
          <w:color w:val="0F1111"/>
          <w:sz w:val="28"/>
          <w:szCs w:val="28"/>
          <w:shd w:val="clear" w:color="auto" w:fill="FFFFFF"/>
        </w:rPr>
        <w:t xml:space="preserve">Cambridge University Press. </w:t>
      </w:r>
      <w:r w:rsidRPr="002517A4">
        <w:rPr>
          <w:rFonts w:ascii="Times New Roman" w:hAnsi="Times New Roman" w:cs="Times New Roman"/>
          <w:sz w:val="28"/>
          <w:szCs w:val="28"/>
        </w:rPr>
        <w:t>2023</w:t>
      </w:r>
      <w:r w:rsidR="002517A4" w:rsidRPr="002517A4">
        <w:rPr>
          <w:rFonts w:ascii="Times New Roman" w:hAnsi="Times New Roman" w:cs="Times New Roman"/>
          <w:sz w:val="28"/>
          <w:szCs w:val="28"/>
        </w:rPr>
        <w:t>. 300 р.</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Witzleb N., Paterson M.</w:t>
      </w:r>
      <w:r>
        <w:rPr>
          <w:rFonts w:ascii="Times New Roman" w:hAnsi="Times New Roman" w:cs="Times New Roman"/>
          <w:sz w:val="28"/>
          <w:szCs w:val="28"/>
        </w:rPr>
        <w:t xml:space="preserve"> </w:t>
      </w:r>
      <w:r w:rsidRPr="002512B8">
        <w:rPr>
          <w:rFonts w:ascii="Times New Roman" w:hAnsi="Times New Roman" w:cs="Times New Roman"/>
          <w:sz w:val="28"/>
          <w:szCs w:val="28"/>
        </w:rPr>
        <w:t>Micro-targeting in Political Campaigns: Political Promise and Democratic Risk</w:t>
      </w:r>
      <w:r w:rsidR="002517A4">
        <w:rPr>
          <w:rFonts w:ascii="Times New Roman" w:hAnsi="Times New Roman" w:cs="Times New Roman"/>
          <w:sz w:val="28"/>
          <w:szCs w:val="28"/>
        </w:rPr>
        <w:t xml:space="preserve">. </w:t>
      </w:r>
      <w:r w:rsidRPr="002512B8">
        <w:rPr>
          <w:rFonts w:ascii="Times New Roman" w:hAnsi="Times New Roman" w:cs="Times New Roman"/>
          <w:sz w:val="28"/>
          <w:szCs w:val="28"/>
        </w:rPr>
        <w:t xml:space="preserve"> </w:t>
      </w:r>
      <w:r w:rsidRPr="002517A4">
        <w:rPr>
          <w:rFonts w:ascii="Times New Roman" w:hAnsi="Times New Roman" w:cs="Times New Roman"/>
          <w:i/>
          <w:iCs/>
          <w:sz w:val="28"/>
          <w:szCs w:val="28"/>
        </w:rPr>
        <w:t>Data-Driven Personalisation in Markets, Politics and Law.</w:t>
      </w:r>
      <w:r w:rsidR="002517A4">
        <w:rPr>
          <w:rFonts w:ascii="Times New Roman" w:hAnsi="Times New Roman" w:cs="Times New Roman"/>
          <w:sz w:val="28"/>
          <w:szCs w:val="28"/>
        </w:rPr>
        <w:t xml:space="preserve"> 2021. №1. Р. 223-239. </w:t>
      </w:r>
      <w:r w:rsidR="002517A4">
        <w:rPr>
          <w:rFonts w:ascii="Times New Roman" w:hAnsi="Times New Roman" w:cs="Times New Roman"/>
          <w:sz w:val="28"/>
          <w:szCs w:val="28"/>
          <w:lang w:val="en-US"/>
        </w:rPr>
        <w:t>DOI</w:t>
      </w:r>
      <w:r w:rsidR="002517A4">
        <w:rPr>
          <w:rFonts w:ascii="Times New Roman" w:hAnsi="Times New Roman" w:cs="Times New Roman"/>
          <w:sz w:val="28"/>
          <w:szCs w:val="28"/>
        </w:rPr>
        <w:t xml:space="preserve">: </w:t>
      </w:r>
      <w:r w:rsidR="002517A4" w:rsidRPr="002517A4">
        <w:rPr>
          <w:rFonts w:ascii="Times New Roman" w:hAnsi="Times New Roman" w:cs="Times New Roman"/>
          <w:sz w:val="28"/>
          <w:szCs w:val="28"/>
        </w:rPr>
        <w:t>10.1017/9781108891325</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Wohlgemuth A. C. Evaluation of Consultancy Engagament: The Swiss Questionnaire for Quality in Management Consultancy in Mohe</w:t>
      </w:r>
      <w:r w:rsidR="002517A4">
        <w:rPr>
          <w:rFonts w:ascii="Times New Roman" w:hAnsi="Times New Roman" w:cs="Times New Roman"/>
          <w:sz w:val="28"/>
          <w:szCs w:val="28"/>
        </w:rPr>
        <w:t>.</w:t>
      </w:r>
      <w:r w:rsidRPr="002512B8">
        <w:rPr>
          <w:rFonts w:ascii="Times New Roman" w:hAnsi="Times New Roman" w:cs="Times New Roman"/>
          <w:sz w:val="28"/>
          <w:szCs w:val="28"/>
        </w:rPr>
        <w:t xml:space="preserve"> </w:t>
      </w:r>
      <w:r w:rsidRPr="008B2BAC">
        <w:rPr>
          <w:rFonts w:ascii="Times New Roman" w:hAnsi="Times New Roman" w:cs="Times New Roman"/>
          <w:i/>
          <w:iCs/>
          <w:sz w:val="28"/>
          <w:szCs w:val="28"/>
        </w:rPr>
        <w:t>Selection and Evaluation of Consultants, Management Consulting Research</w:t>
      </w:r>
      <w:r w:rsidR="008B2BAC">
        <w:rPr>
          <w:rFonts w:ascii="Times New Roman" w:hAnsi="Times New Roman" w:cs="Times New Roman"/>
          <w:i/>
          <w:iCs/>
          <w:sz w:val="28"/>
          <w:szCs w:val="28"/>
        </w:rPr>
        <w:t>.</w:t>
      </w:r>
      <w:r w:rsidR="002517A4">
        <w:rPr>
          <w:rFonts w:ascii="Times New Roman" w:hAnsi="Times New Roman" w:cs="Times New Roman"/>
          <w:sz w:val="28"/>
          <w:szCs w:val="28"/>
        </w:rPr>
        <w:t xml:space="preserve"> 2006. </w:t>
      </w:r>
      <w:r w:rsidR="008B2BAC" w:rsidRPr="002512B8">
        <w:rPr>
          <w:rFonts w:ascii="Times New Roman" w:hAnsi="Times New Roman" w:cs="Times New Roman"/>
          <w:sz w:val="28"/>
          <w:szCs w:val="28"/>
        </w:rPr>
        <w:t>Vol. 1</w:t>
      </w:r>
      <w:r w:rsidR="008B2BAC">
        <w:rPr>
          <w:rFonts w:ascii="Times New Roman" w:hAnsi="Times New Roman" w:cs="Times New Roman"/>
          <w:sz w:val="28"/>
          <w:szCs w:val="28"/>
        </w:rPr>
        <w:t xml:space="preserve">. </w:t>
      </w:r>
      <w:r w:rsidR="002517A4">
        <w:rPr>
          <w:rFonts w:ascii="Times New Roman" w:hAnsi="Times New Roman" w:cs="Times New Roman"/>
          <w:sz w:val="28"/>
          <w:szCs w:val="28"/>
        </w:rPr>
        <w:t>Р</w:t>
      </w:r>
      <w:r w:rsidRPr="002512B8">
        <w:rPr>
          <w:rFonts w:ascii="Times New Roman" w:hAnsi="Times New Roman" w:cs="Times New Roman"/>
          <w:sz w:val="28"/>
          <w:szCs w:val="28"/>
        </w:rPr>
        <w:t>. 111</w:t>
      </w:r>
      <w:r w:rsidR="002517A4">
        <w:rPr>
          <w:rFonts w:ascii="Times New Roman" w:hAnsi="Times New Roman" w:cs="Times New Roman"/>
          <w:sz w:val="28"/>
          <w:szCs w:val="28"/>
        </w:rPr>
        <w:t>-11</w:t>
      </w:r>
      <w:r w:rsidRPr="002512B8">
        <w:rPr>
          <w:rFonts w:ascii="Times New Roman" w:hAnsi="Times New Roman" w:cs="Times New Roman"/>
          <w:sz w:val="28"/>
          <w:szCs w:val="28"/>
        </w:rPr>
        <w:t>9.</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Асоціація політичних консультантів України (офіційний сайт на етапі оновлення) URL: https://www.facebook.com/uapolitconsult/</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AAPC Code of Professional Ethics</w:t>
      </w:r>
      <w:r w:rsidR="003D1F75">
        <w:rPr>
          <w:rFonts w:ascii="Times New Roman" w:hAnsi="Times New Roman" w:cs="Times New Roman"/>
          <w:sz w:val="28"/>
          <w:szCs w:val="28"/>
        </w:rPr>
        <w:t xml:space="preserve">. </w:t>
      </w:r>
      <w:r w:rsidRPr="002512B8">
        <w:rPr>
          <w:rFonts w:ascii="Times New Roman" w:hAnsi="Times New Roman" w:cs="Times New Roman"/>
          <w:sz w:val="28"/>
          <w:szCs w:val="28"/>
        </w:rPr>
        <w:t>American Association of Political Consultants. http://www.theaapc.org/default.asp?contentID=701.</w:t>
      </w:r>
    </w:p>
    <w:p w:rsidR="00F17EB6" w:rsidRPr="002512B8"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2512B8">
        <w:rPr>
          <w:rFonts w:ascii="Times New Roman" w:hAnsi="Times New Roman" w:cs="Times New Roman"/>
          <w:sz w:val="28"/>
          <w:szCs w:val="28"/>
        </w:rPr>
        <w:t>Advocacy Software: 14 Top Platforms to Mobilize Supporters URL: https://www.grassrootsunwired.com/advocacy-software-14-top-platforms/</w:t>
      </w:r>
    </w:p>
    <w:p w:rsidR="00F17EB6" w:rsidRPr="00542C62"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American Association of political consultants URL: https://theaapc.org/</w:t>
      </w:r>
    </w:p>
    <w:p w:rsidR="00F17EB6" w:rsidRPr="00542C62"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The Association of Professional Political Consultants URL: www.appc.org.uk</w:t>
      </w:r>
    </w:p>
    <w:p w:rsidR="00F17EB6" w:rsidRPr="00542C62"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The International Association of Political Consultants URL: https://www.iapc.org/</w:t>
      </w:r>
    </w:p>
    <w:p w:rsidR="00F17EB6" w:rsidRPr="00542C62"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Deutscher Verband der Politikberater e.V. https://www.degepol.de/</w:t>
      </w:r>
    </w:p>
    <w:p w:rsidR="00F17EB6" w:rsidRPr="00542C62"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European Association of political consultants URL: https://www.eapc.eu/</w:t>
      </w:r>
    </w:p>
    <w:p w:rsidR="00F17EB6" w:rsidRPr="0040222D" w:rsidRDefault="00F17EB6" w:rsidP="00F17EB6">
      <w:pPr>
        <w:pStyle w:val="a7"/>
        <w:widowControl w:val="0"/>
        <w:numPr>
          <w:ilvl w:val="0"/>
          <w:numId w:val="48"/>
        </w:numPr>
        <w:spacing w:after="0" w:line="360" w:lineRule="auto"/>
        <w:ind w:left="360"/>
        <w:jc w:val="both"/>
        <w:rPr>
          <w:rFonts w:ascii="Times New Roman" w:hAnsi="Times New Roman" w:cs="Times New Roman"/>
          <w:sz w:val="28"/>
          <w:szCs w:val="28"/>
        </w:rPr>
      </w:pPr>
      <w:r w:rsidRPr="00542C62">
        <w:rPr>
          <w:rFonts w:ascii="Times New Roman" w:hAnsi="Times New Roman" w:cs="Times New Roman"/>
          <w:sz w:val="28"/>
          <w:szCs w:val="28"/>
        </w:rPr>
        <w:t xml:space="preserve">US campaign behind the turmoil in Kiev URL: </w:t>
      </w:r>
      <w:r w:rsidRPr="0040222D">
        <w:rPr>
          <w:rFonts w:ascii="Times New Roman" w:hAnsi="Times New Roman" w:cs="Times New Roman"/>
          <w:sz w:val="28"/>
          <w:szCs w:val="28"/>
        </w:rPr>
        <w:t>https://www.theguardian.com/world/2004/nov/26/ukraine.usa</w:t>
      </w:r>
    </w:p>
    <w:p w:rsidR="0040222D" w:rsidRPr="00853D02" w:rsidRDefault="00F17EB6" w:rsidP="0040222D">
      <w:pPr>
        <w:pStyle w:val="a7"/>
        <w:widowControl w:val="0"/>
        <w:numPr>
          <w:ilvl w:val="0"/>
          <w:numId w:val="48"/>
        </w:numPr>
        <w:spacing w:after="0" w:line="360" w:lineRule="auto"/>
        <w:ind w:left="360"/>
        <w:jc w:val="both"/>
        <w:rPr>
          <w:rFonts w:ascii="Times New Roman" w:hAnsi="Times New Roman" w:cs="Times New Roman"/>
          <w:sz w:val="28"/>
          <w:szCs w:val="28"/>
        </w:rPr>
      </w:pPr>
      <w:r w:rsidRPr="0040222D">
        <w:rPr>
          <w:rFonts w:ascii="Times New Roman" w:hAnsi="Times New Roman" w:cs="Times New Roman"/>
          <w:sz w:val="28"/>
          <w:szCs w:val="28"/>
        </w:rPr>
        <w:t xml:space="preserve">American </w:t>
      </w:r>
      <w:r w:rsidRPr="00853D02">
        <w:rPr>
          <w:rFonts w:ascii="Times New Roman" w:hAnsi="Times New Roman" w:cs="Times New Roman"/>
          <w:sz w:val="28"/>
          <w:szCs w:val="28"/>
        </w:rPr>
        <w:t xml:space="preserve">political consultants in Ukraine URL: </w:t>
      </w:r>
      <w:r w:rsidR="0040222D" w:rsidRPr="00853D02">
        <w:rPr>
          <w:rFonts w:ascii="Times New Roman" w:hAnsi="Times New Roman" w:cs="Times New Roman"/>
          <w:sz w:val="28"/>
          <w:szCs w:val="28"/>
        </w:rPr>
        <w:t>https://www.politico.com/gallery/2014/03/american-political-consultants-in-ukraine-001504?slide=0</w:t>
      </w:r>
    </w:p>
    <w:p w:rsidR="00654422" w:rsidRPr="00853D02" w:rsidRDefault="0040222D" w:rsidP="00AF650F">
      <w:pPr>
        <w:pStyle w:val="a7"/>
        <w:widowControl w:val="0"/>
        <w:numPr>
          <w:ilvl w:val="0"/>
          <w:numId w:val="48"/>
        </w:numPr>
        <w:spacing w:after="0" w:line="360" w:lineRule="auto"/>
        <w:ind w:left="360"/>
        <w:jc w:val="both"/>
        <w:rPr>
          <w:rFonts w:ascii="Times New Roman" w:hAnsi="Times New Roman" w:cs="Times New Roman"/>
          <w:sz w:val="28"/>
          <w:szCs w:val="28"/>
        </w:rPr>
      </w:pPr>
      <w:r w:rsidRPr="00853D02">
        <w:rPr>
          <w:rFonts w:ascii="Times New Roman" w:hAnsi="Times New Roman" w:cs="Times New Roman"/>
          <w:sz w:val="28"/>
          <w:szCs w:val="28"/>
        </w:rPr>
        <w:t xml:space="preserve">The Norad Conference 2024 How can we push back on rising anti-democratic forces and human rights violations? URL: </w:t>
      </w:r>
      <w:r w:rsidR="00853D02" w:rsidRPr="00853D02">
        <w:rPr>
          <w:rFonts w:ascii="Times New Roman" w:hAnsi="Times New Roman" w:cs="Times New Roman"/>
          <w:sz w:val="28"/>
          <w:szCs w:val="28"/>
        </w:rPr>
        <w:t>https://www.norad.no/en/front/about-norad/news/</w:t>
      </w:r>
    </w:p>
    <w:p w:rsidR="00853D02" w:rsidRPr="00853D02" w:rsidRDefault="00853D02" w:rsidP="00853D02">
      <w:pPr>
        <w:pStyle w:val="a7"/>
        <w:widowControl w:val="0"/>
        <w:numPr>
          <w:ilvl w:val="0"/>
          <w:numId w:val="48"/>
        </w:numPr>
        <w:spacing w:after="0" w:line="360" w:lineRule="auto"/>
        <w:ind w:left="360"/>
        <w:jc w:val="both"/>
        <w:rPr>
          <w:rFonts w:ascii="Times New Roman" w:hAnsi="Times New Roman" w:cs="Times New Roman"/>
          <w:sz w:val="28"/>
          <w:szCs w:val="28"/>
        </w:rPr>
      </w:pPr>
      <w:r w:rsidRPr="00853D02">
        <w:rPr>
          <w:rFonts w:ascii="Times New Roman" w:hAnsi="Times New Roman" w:cs="Times New Roman"/>
          <w:sz w:val="28"/>
          <w:szCs w:val="28"/>
        </w:rPr>
        <w:t>MOBILE APP POLLS. OPERATYVNA SOTSIOLOHIIA URL:https://app.oper.so/</w:t>
      </w:r>
    </w:p>
    <w:bookmarkEnd w:id="16"/>
    <w:p w:rsidR="00704576" w:rsidRPr="00853D02" w:rsidRDefault="00704576" w:rsidP="00D81CB7">
      <w:pPr>
        <w:widowControl w:val="0"/>
        <w:rPr>
          <w:rFonts w:ascii="Times New Roman" w:hAnsi="Times New Roman" w:cs="Times New Roman"/>
        </w:rPr>
      </w:pPr>
      <w:r w:rsidRPr="00853D02">
        <w:rPr>
          <w:rFonts w:ascii="Times New Roman" w:hAnsi="Times New Roman" w:cs="Times New Roman"/>
        </w:rPr>
        <w:br w:type="page"/>
      </w:r>
    </w:p>
    <w:p w:rsidR="008D22F6" w:rsidRPr="00AF650F" w:rsidRDefault="008D22F6" w:rsidP="008D22F6">
      <w:pPr>
        <w:pStyle w:val="1"/>
        <w:rPr>
          <w:b/>
          <w:bCs w:val="0"/>
          <w:lang w:val="ru-RU"/>
        </w:rPr>
      </w:pPr>
      <w:bookmarkStart w:id="17" w:name="_Toc164259298"/>
      <w:r w:rsidRPr="00AF650F">
        <w:rPr>
          <w:b/>
          <w:bCs w:val="0"/>
          <w:lang w:val="ru-RU"/>
        </w:rPr>
        <w:lastRenderedPageBreak/>
        <w:t>Додатки</w:t>
      </w:r>
      <w:bookmarkEnd w:id="17"/>
    </w:p>
    <w:p w:rsidR="00704576" w:rsidRPr="008D22F6" w:rsidRDefault="00704576" w:rsidP="00D81CB7">
      <w:pPr>
        <w:widowControl w:val="0"/>
        <w:spacing w:after="0" w:line="240" w:lineRule="auto"/>
        <w:ind w:firstLine="567"/>
        <w:jc w:val="right"/>
        <w:rPr>
          <w:rFonts w:ascii="Times New Roman" w:hAnsi="Times New Roman" w:cs="Times New Roman"/>
          <w:sz w:val="28"/>
          <w:szCs w:val="28"/>
        </w:rPr>
      </w:pPr>
      <w:r w:rsidRPr="008D22F6">
        <w:rPr>
          <w:rFonts w:ascii="Times New Roman" w:hAnsi="Times New Roman" w:cs="Times New Roman"/>
          <w:sz w:val="28"/>
          <w:szCs w:val="28"/>
        </w:rPr>
        <w:t>Додаток А</w:t>
      </w:r>
    </w:p>
    <w:p w:rsidR="00704576" w:rsidRPr="008D22F6" w:rsidRDefault="00704576" w:rsidP="00D81CB7">
      <w:pPr>
        <w:widowControl w:val="0"/>
        <w:spacing w:after="0" w:line="240" w:lineRule="auto"/>
        <w:ind w:firstLine="567"/>
        <w:jc w:val="center"/>
        <w:rPr>
          <w:rFonts w:ascii="Times New Roman" w:hAnsi="Times New Roman" w:cs="Times New Roman"/>
          <w:sz w:val="28"/>
          <w:szCs w:val="28"/>
        </w:rPr>
      </w:pPr>
      <w:r w:rsidRPr="008D22F6">
        <w:rPr>
          <w:rFonts w:ascii="Times New Roman" w:hAnsi="Times New Roman" w:cs="Times New Roman"/>
          <w:sz w:val="28"/>
          <w:szCs w:val="28"/>
        </w:rPr>
        <w:t>Переваги та недоліки внутрішнього та зовнішнього політичного консультування</w:t>
      </w:r>
    </w:p>
    <w:tbl>
      <w:tblPr>
        <w:tblStyle w:val="a6"/>
        <w:tblW w:w="9918" w:type="dxa"/>
        <w:tblLook w:val="04A0" w:firstRow="1" w:lastRow="0" w:firstColumn="1" w:lastColumn="0" w:noHBand="0" w:noVBand="1"/>
      </w:tblPr>
      <w:tblGrid>
        <w:gridCol w:w="1849"/>
        <w:gridCol w:w="3816"/>
        <w:gridCol w:w="4253"/>
      </w:tblGrid>
      <w:tr w:rsidR="00704576" w:rsidRPr="008D22F6" w:rsidTr="0010157B">
        <w:tc>
          <w:tcPr>
            <w:tcW w:w="1849" w:type="dxa"/>
          </w:tcPr>
          <w:p w:rsidR="00704576" w:rsidRPr="008D22F6" w:rsidRDefault="00704576" w:rsidP="00D81CB7">
            <w:pPr>
              <w:widowControl w:val="0"/>
              <w:jc w:val="center"/>
              <w:rPr>
                <w:rFonts w:ascii="Times New Roman" w:hAnsi="Times New Roman" w:cs="Times New Roman"/>
                <w:sz w:val="20"/>
                <w:szCs w:val="20"/>
              </w:rPr>
            </w:pPr>
            <w:r w:rsidRPr="008D22F6">
              <w:rPr>
                <w:rFonts w:ascii="Times New Roman" w:hAnsi="Times New Roman" w:cs="Times New Roman"/>
                <w:sz w:val="20"/>
                <w:szCs w:val="20"/>
              </w:rPr>
              <w:t>Тип політичного консультування</w:t>
            </w:r>
          </w:p>
        </w:tc>
        <w:tc>
          <w:tcPr>
            <w:tcW w:w="3816" w:type="dxa"/>
          </w:tcPr>
          <w:p w:rsidR="00704576" w:rsidRPr="008D22F6" w:rsidRDefault="00704576" w:rsidP="00D81CB7">
            <w:pPr>
              <w:widowControl w:val="0"/>
              <w:jc w:val="center"/>
              <w:rPr>
                <w:rFonts w:ascii="Times New Roman" w:hAnsi="Times New Roman" w:cs="Times New Roman"/>
                <w:sz w:val="20"/>
                <w:szCs w:val="20"/>
              </w:rPr>
            </w:pPr>
            <w:r w:rsidRPr="008D22F6">
              <w:rPr>
                <w:rFonts w:ascii="Times New Roman" w:hAnsi="Times New Roman" w:cs="Times New Roman"/>
                <w:sz w:val="20"/>
                <w:szCs w:val="20"/>
              </w:rPr>
              <w:t>Переваги</w:t>
            </w:r>
          </w:p>
        </w:tc>
        <w:tc>
          <w:tcPr>
            <w:tcW w:w="4253" w:type="dxa"/>
          </w:tcPr>
          <w:p w:rsidR="00704576" w:rsidRPr="008D22F6" w:rsidRDefault="00704576" w:rsidP="00D81CB7">
            <w:pPr>
              <w:widowControl w:val="0"/>
              <w:jc w:val="center"/>
              <w:rPr>
                <w:rFonts w:ascii="Times New Roman" w:hAnsi="Times New Roman" w:cs="Times New Roman"/>
                <w:sz w:val="20"/>
                <w:szCs w:val="20"/>
              </w:rPr>
            </w:pPr>
            <w:r w:rsidRPr="008D22F6">
              <w:rPr>
                <w:rFonts w:ascii="Times New Roman" w:hAnsi="Times New Roman" w:cs="Times New Roman"/>
                <w:sz w:val="20"/>
                <w:szCs w:val="20"/>
              </w:rPr>
              <w:t>Недоліки</w:t>
            </w:r>
          </w:p>
        </w:tc>
      </w:tr>
      <w:tr w:rsidR="00704576" w:rsidRPr="008D22F6" w:rsidTr="0010157B">
        <w:tc>
          <w:tcPr>
            <w:tcW w:w="1849" w:type="dxa"/>
          </w:tcPr>
          <w:p w:rsidR="00704576" w:rsidRPr="008D22F6" w:rsidRDefault="00704576" w:rsidP="00D81CB7">
            <w:pPr>
              <w:widowControl w:val="0"/>
              <w:jc w:val="both"/>
              <w:rPr>
                <w:rFonts w:ascii="Times New Roman" w:hAnsi="Times New Roman" w:cs="Times New Roman"/>
                <w:sz w:val="20"/>
                <w:szCs w:val="20"/>
              </w:rPr>
            </w:pPr>
            <w:r w:rsidRPr="008D22F6">
              <w:rPr>
                <w:rFonts w:ascii="Times New Roman" w:hAnsi="Times New Roman" w:cs="Times New Roman"/>
                <w:sz w:val="20"/>
                <w:szCs w:val="20"/>
              </w:rPr>
              <w:t>Внутрішнє консультування</w:t>
            </w:r>
          </w:p>
        </w:tc>
        <w:tc>
          <w:tcPr>
            <w:tcW w:w="3816" w:type="dxa"/>
          </w:tcPr>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Глибоке розуміння: Внутрішні консультанти глибше розуміють внутрішню політичну динаміку та організаційну культуру, що дозволяє їм ефективно орієнтуватися в складних ситуаціях.</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Миттєве реагування: вони можуть швидко реагувати на проблеми, що виникають, або передбачати проблеми до їх загострення через їх близькість до внутрішніх справ.</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Культурна інтеграція: Внутрішні консультанти вкорінені в культурі компанії, зміцнюючи довіру та полегшуючи співпрацю з внутрішніми зацікавленими сторонами.</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Економічна ефективність: порівняно з наймом зовнішніх консультантів внутрішні консультації можуть бути економічно ефективнішими, оскільки немає додаткових зборів або витрат, пов’язаних із зовнішнім наймом.</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Конфіденційність: Внутрішні консультанти пропонують підвищену конфіденційність при роботі з делікатними питаннями</w:t>
            </w:r>
          </w:p>
        </w:tc>
        <w:tc>
          <w:tcPr>
            <w:tcW w:w="4253" w:type="dxa"/>
          </w:tcPr>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Обмежена перспектива: Внутрішні консультанти можуть мати упередження або обмежені перспективи через їх тісну участь у внутрішній політиці, що потенційно перешкоджає об’єктивному аналізу.</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Конфлікт інтересів: будучи частиною організації, внутрішні консультанти можуть зіткнутися з конфліктом інтересів, що ставить під загрозу їх неупередженість.</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Відсутність свіжих уявлень: внутрішні консультанти можуть не знати різноманітних зовнішніх практик і орієнтирів, що призводить до застою в підходах до вирішення проблем.</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Втрата об’єктивності: внутрішнім консультантам може бути важко зберегти об’єктивність у роботі з внутрішніми зацікавленими сторонами, що впливає на довіру до їхніх рекомендацій.</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 xml:space="preserve">Менший політичний вплив: Внутрішні консультанти можуть мати менший вплив або силу на переговорах порівняно із зовнішніми консультантами під час орієнтування у складній внутрішній політиці. </w:t>
            </w:r>
          </w:p>
        </w:tc>
      </w:tr>
      <w:tr w:rsidR="00704576" w:rsidRPr="00686FCC" w:rsidTr="0010157B">
        <w:tc>
          <w:tcPr>
            <w:tcW w:w="1849" w:type="dxa"/>
          </w:tcPr>
          <w:p w:rsidR="00704576" w:rsidRPr="008D22F6" w:rsidRDefault="00704576" w:rsidP="00D81CB7">
            <w:pPr>
              <w:widowControl w:val="0"/>
              <w:jc w:val="both"/>
              <w:rPr>
                <w:rFonts w:ascii="Times New Roman" w:hAnsi="Times New Roman" w:cs="Times New Roman"/>
                <w:sz w:val="20"/>
                <w:szCs w:val="20"/>
              </w:rPr>
            </w:pPr>
            <w:r w:rsidRPr="008D22F6">
              <w:rPr>
                <w:rFonts w:ascii="Times New Roman" w:hAnsi="Times New Roman" w:cs="Times New Roman"/>
                <w:sz w:val="20"/>
                <w:szCs w:val="20"/>
              </w:rPr>
              <w:t xml:space="preserve">Зовнішнє консультування </w:t>
            </w:r>
          </w:p>
        </w:tc>
        <w:tc>
          <w:tcPr>
            <w:tcW w:w="3816" w:type="dxa"/>
          </w:tcPr>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Нейтральна перспектива: Зовнішні консультанти пропонують неупереджений погляд на політичну ситуацію та динаміку, надаючи свіже розуміння, на яке можуть не впливати внутрішні упередження чи інтереси.</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Експертиза та спеціалізація: Зовнішні консультанти надають спеціальні знання та досвід у політичній стратегії та комунікації, пропонуючи індивідуальні рішення для вирішення конкретних завдань</w:t>
            </w:r>
            <w:r w:rsidR="00686FCC" w:rsidRPr="008D22F6">
              <w:rPr>
                <w:rFonts w:ascii="Times New Roman" w:hAnsi="Times New Roman" w:cs="Times New Roman"/>
                <w:sz w:val="20"/>
                <w:szCs w:val="20"/>
              </w:rPr>
              <w:t>.</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Об’єктивність: будучи зовнішніми по відношенню до організації, консультанти можуть надати об’єктивний аналіз і рекомендації, не піддаючись впливу внутрішньої політики чи конфліктів.</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Цілеспрямований підхід: Зовнішні консультанти займаються виключно вирішенням політичних питань, забезпечуючи цілеспрямований підхід до досягнення бажаних результатів.</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Свіжий погляд: консультанти привносять нові ідеї та погляди на основі свого досвіду роботи з різними організаціями, сприяючи інноваційним підходам до вирішення проблем.</w:t>
            </w:r>
          </w:p>
        </w:tc>
        <w:tc>
          <w:tcPr>
            <w:tcW w:w="4253" w:type="dxa"/>
          </w:tcPr>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Обмежене розуміння внутрішньої динаміки. Зовнішнім консультантам може бракувати розуміння тонкощів внутрішньої політики та динаміки влади в організації, що ускладнює навігацію в делікатних питаннях.</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Сприйняття як аутсайдерів: Зовнішні консультанти можуть зіткнутися з опором або скептицизмом з боку внутрішніх зацікавлених сторін, які сприймають їх як аутсайдерів, що впливає на їх здатність зміцнювати довіру та вплив.</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Витратні залучення: Зовнішні консультаційні залучення можуть бути дорожчими, ніж використання внутрішніх ресурсів, що призводить до вищих витрат для організацій.</w:t>
            </w:r>
          </w:p>
          <w:p w:rsidR="00704576" w:rsidRPr="008D22F6" w:rsidRDefault="00704576" w:rsidP="00D81CB7">
            <w:pPr>
              <w:widowControl w:val="0"/>
              <w:rPr>
                <w:rFonts w:ascii="Times New Roman" w:hAnsi="Times New Roman" w:cs="Times New Roman"/>
                <w:sz w:val="20"/>
                <w:szCs w:val="20"/>
              </w:rPr>
            </w:pPr>
            <w:r w:rsidRPr="008D22F6">
              <w:rPr>
                <w:rFonts w:ascii="Times New Roman" w:hAnsi="Times New Roman" w:cs="Times New Roman"/>
                <w:sz w:val="20"/>
                <w:szCs w:val="20"/>
              </w:rPr>
              <w:t>Залежність від зовнішнього досвіду: організації, які значною мірою покладаються на зовнішніх консультантів, можуть стати надмірно залежними від зовнішнього досвіду, потенційно підриваючи внутрішні можливості та передачу знань.</w:t>
            </w:r>
          </w:p>
        </w:tc>
      </w:tr>
    </w:tbl>
    <w:p w:rsidR="00516B9D" w:rsidRDefault="00516B9D" w:rsidP="007C7EDC">
      <w:pPr>
        <w:widowControl w:val="0"/>
        <w:rPr>
          <w:rFonts w:ascii="Times New Roman" w:hAnsi="Times New Roman" w:cs="Times New Roman"/>
          <w:color w:val="FF0000"/>
        </w:rPr>
      </w:pPr>
      <w:r w:rsidRPr="007C7EDC">
        <w:rPr>
          <w:rFonts w:ascii="Times New Roman" w:hAnsi="Times New Roman" w:cs="Times New Roman"/>
        </w:rPr>
        <w:t xml:space="preserve"> Джерело:</w:t>
      </w:r>
      <w:r w:rsidR="007C7EDC" w:rsidRPr="007C7EDC">
        <w:rPr>
          <w:rFonts w:ascii="Times New Roman" w:hAnsi="Times New Roman" w:cs="Times New Roman"/>
        </w:rPr>
        <w:t xml:space="preserve"> узагальнено автором на основі </w:t>
      </w:r>
      <w:r w:rsidR="007C7EDC" w:rsidRPr="00B63E7E">
        <w:rPr>
          <w:rFonts w:ascii="Times New Roman" w:hAnsi="Times New Roman" w:cs="Times New Roman"/>
          <w:lang w:val="ru-RU"/>
        </w:rPr>
        <w:t>[8</w:t>
      </w:r>
      <w:r w:rsidR="007C7EDC" w:rsidRPr="007C7EDC">
        <w:rPr>
          <w:rFonts w:ascii="Times New Roman" w:hAnsi="Times New Roman" w:cs="Times New Roman"/>
        </w:rPr>
        <w:t>,</w:t>
      </w:r>
      <w:r w:rsidR="007C7EDC" w:rsidRPr="00B63E7E">
        <w:rPr>
          <w:rFonts w:ascii="Times New Roman" w:hAnsi="Times New Roman" w:cs="Times New Roman"/>
          <w:lang w:val="ru-RU"/>
        </w:rPr>
        <w:t xml:space="preserve"> 9</w:t>
      </w:r>
      <w:r w:rsidR="007C7EDC" w:rsidRPr="007C7EDC">
        <w:rPr>
          <w:rFonts w:ascii="Times New Roman" w:hAnsi="Times New Roman" w:cs="Times New Roman"/>
        </w:rPr>
        <w:t xml:space="preserve">, </w:t>
      </w:r>
      <w:r w:rsidR="007C7EDC" w:rsidRPr="00B63E7E">
        <w:rPr>
          <w:rFonts w:ascii="Times New Roman" w:hAnsi="Times New Roman" w:cs="Times New Roman"/>
          <w:lang w:val="ru-RU"/>
        </w:rPr>
        <w:t>18</w:t>
      </w:r>
      <w:r w:rsidR="007C7EDC" w:rsidRPr="007C7EDC">
        <w:rPr>
          <w:rFonts w:ascii="Times New Roman" w:hAnsi="Times New Roman" w:cs="Times New Roman"/>
        </w:rPr>
        <w:t>,</w:t>
      </w:r>
      <w:r w:rsidR="007C7EDC" w:rsidRPr="00B63E7E">
        <w:rPr>
          <w:rFonts w:ascii="Times New Roman" w:hAnsi="Times New Roman" w:cs="Times New Roman"/>
          <w:lang w:val="ru-RU"/>
        </w:rPr>
        <w:t xml:space="preserve"> 20]</w:t>
      </w:r>
      <w:r w:rsidRPr="007C7EDC">
        <w:rPr>
          <w:rFonts w:ascii="Times New Roman" w:hAnsi="Times New Roman" w:cs="Times New Roman"/>
        </w:rPr>
        <w:t xml:space="preserve"> </w:t>
      </w:r>
    </w:p>
    <w:p w:rsidR="00F84097" w:rsidRPr="001A16D6" w:rsidRDefault="00F84097" w:rsidP="00D81CB7">
      <w:pPr>
        <w:widowControl w:val="0"/>
        <w:jc w:val="right"/>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Додаток Б</w:t>
      </w:r>
    </w:p>
    <w:p w:rsidR="00F84097" w:rsidRPr="008D22F6" w:rsidRDefault="00F84097" w:rsidP="00D81CB7">
      <w:pPr>
        <w:widowControl w:val="0"/>
        <w:jc w:val="center"/>
        <w:rPr>
          <w:rFonts w:ascii="Times New Roman" w:hAnsi="Times New Roman" w:cs="Times New Roman"/>
          <w:sz w:val="28"/>
          <w:szCs w:val="28"/>
        </w:rPr>
      </w:pPr>
      <w:r w:rsidRPr="008D22F6">
        <w:rPr>
          <w:rFonts w:ascii="Times New Roman" w:hAnsi="Times New Roman" w:cs="Times New Roman"/>
          <w:color w:val="000000"/>
          <w:sz w:val="28"/>
          <w:szCs w:val="28"/>
        </w:rPr>
        <w:t>Особливості</w:t>
      </w:r>
      <w:r w:rsidRPr="008D22F6">
        <w:rPr>
          <w:rFonts w:ascii="Times New Roman" w:hAnsi="Times New Roman" w:cs="Times New Roman"/>
          <w:sz w:val="28"/>
          <w:szCs w:val="28"/>
        </w:rPr>
        <w:t xml:space="preserve"> інституціоналізації центрів політичного консультування (ПК)</w:t>
      </w:r>
    </w:p>
    <w:tbl>
      <w:tblPr>
        <w:tblStyle w:val="a6"/>
        <w:tblW w:w="0" w:type="auto"/>
        <w:tblLook w:val="04A0" w:firstRow="1" w:lastRow="0" w:firstColumn="1" w:lastColumn="0" w:noHBand="0" w:noVBand="1"/>
      </w:tblPr>
      <w:tblGrid>
        <w:gridCol w:w="1263"/>
        <w:gridCol w:w="1673"/>
        <w:gridCol w:w="1483"/>
        <w:gridCol w:w="2090"/>
        <w:gridCol w:w="1530"/>
        <w:gridCol w:w="1872"/>
      </w:tblGrid>
      <w:tr w:rsidR="00F84097" w:rsidRPr="00576104" w:rsidTr="004E2037">
        <w:tc>
          <w:tcPr>
            <w:tcW w:w="1271"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00000"/>
                <w:sz w:val="18"/>
                <w:szCs w:val="18"/>
              </w:rPr>
              <w:t>Харак</w:t>
            </w:r>
            <w:r w:rsidR="00576104" w:rsidRPr="00576104">
              <w:rPr>
                <w:rFonts w:ascii="Times New Roman" w:hAnsi="Times New Roman" w:cs="Times New Roman"/>
                <w:color w:val="000000"/>
                <w:sz w:val="18"/>
                <w:szCs w:val="18"/>
              </w:rPr>
              <w:t>-</w:t>
            </w:r>
            <w:r w:rsidRPr="00576104">
              <w:rPr>
                <w:rFonts w:ascii="Times New Roman" w:hAnsi="Times New Roman" w:cs="Times New Roman"/>
                <w:color w:val="000000"/>
                <w:sz w:val="18"/>
                <w:szCs w:val="18"/>
              </w:rPr>
              <w:t>теристика</w:t>
            </w:r>
          </w:p>
        </w:tc>
        <w:tc>
          <w:tcPr>
            <w:tcW w:w="1750"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D0D0D"/>
                <w:sz w:val="18"/>
                <w:szCs w:val="18"/>
                <w:shd w:val="clear" w:color="auto" w:fill="FFFFFF"/>
              </w:rPr>
              <w:t>IAPC</w:t>
            </w:r>
            <w:r w:rsidRPr="00576104">
              <w:rPr>
                <w:rFonts w:ascii="Times New Roman" w:hAnsi="Times New Roman" w:cs="Times New Roman"/>
                <w:color w:val="0D0D0D"/>
                <w:sz w:val="18"/>
                <w:szCs w:val="18"/>
                <w:shd w:val="clear" w:color="auto" w:fill="FFFFFF"/>
                <w:lang w:val="en-US"/>
              </w:rPr>
              <w:t xml:space="preserve"> </w:t>
            </w:r>
            <w:r w:rsidRPr="00576104">
              <w:rPr>
                <w:rFonts w:ascii="Times New Roman" w:hAnsi="Times New Roman" w:cs="Times New Roman"/>
                <w:color w:val="0D0D0D"/>
                <w:sz w:val="18"/>
                <w:szCs w:val="18"/>
                <w:shd w:val="clear" w:color="auto" w:fill="FFFFFF"/>
              </w:rPr>
              <w:t>(міжнародна)</w:t>
            </w:r>
          </w:p>
        </w:tc>
        <w:tc>
          <w:tcPr>
            <w:tcW w:w="1529"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D0D0D"/>
                <w:sz w:val="18"/>
                <w:szCs w:val="18"/>
                <w:shd w:val="clear" w:color="auto" w:fill="FFFFFF"/>
                <w:lang w:val="en-US"/>
              </w:rPr>
              <w:t>E</w:t>
            </w:r>
            <w:r w:rsidRPr="00576104">
              <w:rPr>
                <w:rFonts w:ascii="Times New Roman" w:hAnsi="Times New Roman" w:cs="Times New Roman"/>
                <w:color w:val="0D0D0D"/>
                <w:sz w:val="18"/>
                <w:szCs w:val="18"/>
                <w:shd w:val="clear" w:color="auto" w:fill="FFFFFF"/>
              </w:rPr>
              <w:t>APC (Європа)</w:t>
            </w:r>
          </w:p>
        </w:tc>
        <w:tc>
          <w:tcPr>
            <w:tcW w:w="2236"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00000"/>
                <w:sz w:val="18"/>
                <w:szCs w:val="18"/>
                <w:lang w:val="en-US"/>
              </w:rPr>
              <w:t>APPC (</w:t>
            </w:r>
            <w:r w:rsidRPr="00576104">
              <w:rPr>
                <w:rFonts w:ascii="Times New Roman" w:hAnsi="Times New Roman" w:cs="Times New Roman"/>
                <w:color w:val="000000"/>
                <w:sz w:val="18"/>
                <w:szCs w:val="18"/>
              </w:rPr>
              <w:t>Великобританія)</w:t>
            </w:r>
          </w:p>
        </w:tc>
        <w:tc>
          <w:tcPr>
            <w:tcW w:w="1222"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00000"/>
                <w:sz w:val="18"/>
                <w:szCs w:val="18"/>
                <w:lang w:val="en-US"/>
              </w:rPr>
              <w:t>AAPC</w:t>
            </w:r>
            <w:r w:rsidRPr="00576104">
              <w:rPr>
                <w:rFonts w:ascii="Times New Roman" w:hAnsi="Times New Roman" w:cs="Times New Roman"/>
                <w:color w:val="000000"/>
                <w:sz w:val="18"/>
                <w:szCs w:val="18"/>
              </w:rPr>
              <w:t xml:space="preserve"> (США)</w:t>
            </w:r>
          </w:p>
        </w:tc>
        <w:tc>
          <w:tcPr>
            <w:tcW w:w="1029" w:type="dxa"/>
          </w:tcPr>
          <w:p w:rsidR="00F84097" w:rsidRPr="00576104" w:rsidRDefault="00F84097" w:rsidP="00D81CB7">
            <w:pPr>
              <w:widowControl w:val="0"/>
              <w:jc w:val="center"/>
              <w:rPr>
                <w:rFonts w:ascii="Times New Roman" w:hAnsi="Times New Roman" w:cs="Times New Roman"/>
                <w:color w:val="000000"/>
                <w:sz w:val="18"/>
                <w:szCs w:val="18"/>
              </w:rPr>
            </w:pPr>
            <w:r w:rsidRPr="00576104">
              <w:rPr>
                <w:rFonts w:ascii="Times New Roman" w:hAnsi="Times New Roman" w:cs="Times New Roman"/>
                <w:color w:val="000000"/>
                <w:sz w:val="18"/>
                <w:szCs w:val="18"/>
              </w:rPr>
              <w:t>АПСУ (Україна)</w:t>
            </w:r>
          </w:p>
        </w:tc>
      </w:tr>
      <w:tr w:rsidR="00F84097" w:rsidRPr="00576104" w:rsidTr="004E2037">
        <w:trPr>
          <w:trHeight w:val="2213"/>
        </w:trPr>
        <w:tc>
          <w:tcPr>
            <w:tcW w:w="1271" w:type="dxa"/>
          </w:tcPr>
          <w:p w:rsidR="00F84097" w:rsidRPr="00576104" w:rsidRDefault="00F84097" w:rsidP="00D81CB7">
            <w:pPr>
              <w:widowControl w:val="0"/>
              <w:rPr>
                <w:rFonts w:ascii="Times New Roman" w:hAnsi="Times New Roman" w:cs="Times New Roman"/>
                <w:sz w:val="18"/>
                <w:szCs w:val="18"/>
              </w:rPr>
            </w:pPr>
            <w:r w:rsidRPr="00576104">
              <w:rPr>
                <w:rFonts w:ascii="Times New Roman" w:hAnsi="Times New Roman" w:cs="Times New Roman"/>
                <w:sz w:val="18"/>
                <w:szCs w:val="18"/>
              </w:rPr>
              <w:t xml:space="preserve">Місія </w:t>
            </w:r>
          </w:p>
        </w:tc>
        <w:tc>
          <w:tcPr>
            <w:tcW w:w="1750"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сприяння зростанню та різноманітності професії політичного консультування, а також практичних аспектів демократичних виборів</w:t>
            </w:r>
          </w:p>
        </w:tc>
        <w:tc>
          <w:tcPr>
            <w:tcW w:w="1529"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sz w:val="18"/>
                <w:szCs w:val="18"/>
              </w:rPr>
              <w:t>присвячена зміцненню демократії в Європі та світі.</w:t>
            </w:r>
          </w:p>
        </w:tc>
        <w:tc>
          <w:tcPr>
            <w:tcW w:w="2236"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підтримка етичних стандартів, просуванні професіоналізму та забезпеченні доброчесності практики політичного консалтингу</w:t>
            </w:r>
          </w:p>
        </w:tc>
        <w:tc>
          <w:tcPr>
            <w:tcW w:w="1222"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 xml:space="preserve">виступає на захист політичної свободи слова, вважаючи її фундаментальним стовпом демократії. </w:t>
            </w:r>
          </w:p>
        </w:tc>
        <w:tc>
          <w:tcPr>
            <w:tcW w:w="1029"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забезпечувати та захищати чесний вибір громадян України</w:t>
            </w:r>
          </w:p>
        </w:tc>
      </w:tr>
      <w:tr w:rsidR="00F84097" w:rsidRPr="00576104" w:rsidTr="004E2037">
        <w:tc>
          <w:tcPr>
            <w:tcW w:w="1271"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Цілі</w:t>
            </w:r>
          </w:p>
        </w:tc>
        <w:tc>
          <w:tcPr>
            <w:tcW w:w="1750" w:type="dxa"/>
          </w:tcPr>
          <w:p w:rsidR="00F84097" w:rsidRPr="00576104" w:rsidRDefault="00F84097" w:rsidP="00D81CB7">
            <w:pPr>
              <w:widowControl w:val="0"/>
              <w:ind w:left="-88" w:right="-12"/>
              <w:rPr>
                <w:rFonts w:ascii="Times New Roman" w:hAnsi="Times New Roman" w:cs="Times New Roman"/>
                <w:color w:val="0D0D0D"/>
                <w:sz w:val="18"/>
                <w:szCs w:val="18"/>
                <w:shd w:val="clear" w:color="auto" w:fill="FFFFFF"/>
              </w:rPr>
            </w:pPr>
            <w:r w:rsidRPr="00576104">
              <w:rPr>
                <w:rFonts w:ascii="Times New Roman" w:hAnsi="Times New Roman" w:cs="Times New Roman"/>
                <w:color w:val="0D0D0D"/>
                <w:sz w:val="18"/>
                <w:szCs w:val="18"/>
                <w:shd w:val="clear" w:color="auto" w:fill="FFFFFF"/>
              </w:rPr>
              <w:t>Підтримка співробітництва та обміну досвідом між фахівцями у сфері ПК</w:t>
            </w:r>
          </w:p>
        </w:tc>
        <w:tc>
          <w:tcPr>
            <w:tcW w:w="1529"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Взаємний обмін досвідом між членами</w:t>
            </w:r>
            <w:r w:rsidRPr="00576104">
              <w:rPr>
                <w:rFonts w:ascii="Times New Roman" w:hAnsi="Times New Roman" w:cs="Times New Roman"/>
                <w:sz w:val="18"/>
                <w:szCs w:val="18"/>
              </w:rPr>
              <w:br/>
              <w:t>Сприяння чесним політичним консультаціям і комунікації</w:t>
            </w:r>
          </w:p>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Освітні можливості для членів</w:t>
            </w:r>
          </w:p>
        </w:tc>
        <w:tc>
          <w:tcPr>
            <w:tcW w:w="2236"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Підвищення стандартів ПК та сприяти ефективному функціонуванню демократичних процесів.</w:t>
            </w:r>
          </w:p>
        </w:tc>
        <w:tc>
          <w:tcPr>
            <w:tcW w:w="1222"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sz w:val="18"/>
                <w:szCs w:val="18"/>
              </w:rPr>
              <w:t>Встановлення стандартів, розробка ефективних стратегій й передових досягнень ПК, захист політичних свобод, освітні ресурси для членів</w:t>
            </w:r>
          </w:p>
        </w:tc>
        <w:tc>
          <w:tcPr>
            <w:tcW w:w="1029"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сприяння розвитку політичного консультування в країні, цивільного демократичного напряму</w:t>
            </w:r>
          </w:p>
          <w:p w:rsidR="00F84097" w:rsidRPr="00576104" w:rsidRDefault="00F84097" w:rsidP="00D81CB7">
            <w:pPr>
              <w:widowControl w:val="0"/>
              <w:ind w:left="-88" w:right="-12"/>
              <w:rPr>
                <w:rFonts w:ascii="Times New Roman" w:hAnsi="Times New Roman" w:cs="Times New Roman"/>
                <w:color w:val="000000"/>
                <w:sz w:val="18"/>
                <w:szCs w:val="18"/>
              </w:rPr>
            </w:pPr>
          </w:p>
        </w:tc>
      </w:tr>
      <w:tr w:rsidR="00F84097" w:rsidRPr="00576104" w:rsidTr="004E2037">
        <w:tc>
          <w:tcPr>
            <w:tcW w:w="1271"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 xml:space="preserve">Послуги </w:t>
            </w:r>
          </w:p>
        </w:tc>
        <w:tc>
          <w:tcPr>
            <w:tcW w:w="1750"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професійний нетворкінг, здійснює розвиток демократії,</w:t>
            </w:r>
            <w:r w:rsidR="00D80B1B">
              <w:rPr>
                <w:rFonts w:ascii="Times New Roman" w:hAnsi="Times New Roman" w:cs="Times New Roman"/>
                <w:color w:val="000000"/>
                <w:sz w:val="18"/>
                <w:szCs w:val="18"/>
              </w:rPr>
              <w:t xml:space="preserve"> </w:t>
            </w:r>
            <w:r w:rsidRPr="00576104">
              <w:rPr>
                <w:rFonts w:ascii="Times New Roman" w:hAnsi="Times New Roman" w:cs="Times New Roman"/>
                <w:color w:val="000000"/>
                <w:sz w:val="18"/>
                <w:szCs w:val="18"/>
              </w:rPr>
              <w:t>надає освітні ресурси, проводить дослідження і публікації, конференції, адвокація та представництво тощо.</w:t>
            </w:r>
          </w:p>
        </w:tc>
        <w:tc>
          <w:tcPr>
            <w:tcW w:w="1529"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Надає професійну платформу для політичних консультантів в Європі, просуває демократичний процес, надає доступ до стратегії кампанії, освітні ресурси, проводить заходи та конференції</w:t>
            </w:r>
          </w:p>
        </w:tc>
        <w:tc>
          <w:tcPr>
            <w:tcW w:w="2236"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Співпраця між членами асоціації, адвокація, підтримка спільноти сфери ПК, пропонує освітні ресурси, воркшопи, семінари для покращення навичок та знань своїх членів, забезпечення прозорості та підзвітності</w:t>
            </w:r>
          </w:p>
        </w:tc>
        <w:tc>
          <w:tcPr>
            <w:tcW w:w="1222"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Можливотсі для нетворкінгу, освітні ресурси, адвокація та представництво, професійний розвиток, обмін інформацією, галузеві стандарти</w:t>
            </w:r>
          </w:p>
        </w:tc>
        <w:tc>
          <w:tcPr>
            <w:tcW w:w="1029"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 xml:space="preserve">Розробка стратегії, аналітика, створення медіа-продуктів, </w:t>
            </w:r>
            <w:r w:rsidRPr="00576104">
              <w:rPr>
                <w:rFonts w:ascii="Times New Roman" w:hAnsi="Times New Roman" w:cs="Times New Roman"/>
                <w:color w:val="000000"/>
                <w:sz w:val="18"/>
                <w:szCs w:val="18"/>
                <w:lang w:val="en-US"/>
              </w:rPr>
              <w:t>PR</w:t>
            </w:r>
            <w:r w:rsidRPr="00576104">
              <w:rPr>
                <w:rFonts w:ascii="Times New Roman" w:hAnsi="Times New Roman" w:cs="Times New Roman"/>
                <w:color w:val="000000"/>
                <w:sz w:val="18"/>
                <w:szCs w:val="18"/>
              </w:rPr>
              <w:t>-супровід, організація заходів, освітні ресурси та навчання членів</w:t>
            </w:r>
          </w:p>
        </w:tc>
      </w:tr>
      <w:tr w:rsidR="00F84097" w:rsidRPr="00576104" w:rsidTr="004E2037">
        <w:tc>
          <w:tcPr>
            <w:tcW w:w="1271"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 xml:space="preserve">Діяльність </w:t>
            </w:r>
          </w:p>
        </w:tc>
        <w:tc>
          <w:tcPr>
            <w:tcW w:w="1750"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D0D0D"/>
                <w:sz w:val="18"/>
                <w:szCs w:val="18"/>
                <w:shd w:val="clear" w:color="auto" w:fill="FFFFFF"/>
              </w:rPr>
              <w:t>сприяє взаємодії та обміну ідеями серед політичних консультантів, проводить навчальні заходи, конференції, семінари та публікації, спрямовані на підвищення професійних навичок та розвиток галузі.</w:t>
            </w:r>
          </w:p>
        </w:tc>
        <w:tc>
          <w:tcPr>
            <w:tcW w:w="1529"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sz w:val="18"/>
                <w:szCs w:val="18"/>
              </w:rPr>
              <w:t>організовує конференції, семінари та інші заходи для обміну інформацією та ідеями серед своїх членів; підтримує студентські ініціативи та дослідницькі проекти в галузі ПК</w:t>
            </w:r>
          </w:p>
        </w:tc>
        <w:tc>
          <w:tcPr>
            <w:tcW w:w="2236"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Представляє професійних політичних консультантів ; є саморегулюючим органом для практиків у сфері публічних відносин, підтримка для молодих консультантів, поширення інформації</w:t>
            </w:r>
          </w:p>
        </w:tc>
        <w:tc>
          <w:tcPr>
            <w:tcW w:w="1222" w:type="dxa"/>
          </w:tcPr>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color w:val="000000"/>
                <w:sz w:val="18"/>
                <w:szCs w:val="18"/>
              </w:rPr>
              <w:t>Встановлення галузевих стандартів, спонсорська діяльність (премій року), адвокація, професійний розвиток – семінари, навчальні програми, освітні ресурси, нетворкінг та обмін інформацією</w:t>
            </w:r>
          </w:p>
        </w:tc>
        <w:tc>
          <w:tcPr>
            <w:tcW w:w="1029" w:type="dxa"/>
          </w:tcPr>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залучення до Асоціації нових членів, забезпечення їх роботою/контрактами;</w:t>
            </w:r>
          </w:p>
          <w:p w:rsidR="00F84097" w:rsidRPr="00576104" w:rsidRDefault="00F84097" w:rsidP="00D81CB7">
            <w:pPr>
              <w:widowControl w:val="0"/>
              <w:ind w:left="-88" w:right="-12"/>
              <w:rPr>
                <w:rFonts w:ascii="Times New Roman" w:hAnsi="Times New Roman" w:cs="Times New Roman"/>
                <w:sz w:val="18"/>
                <w:szCs w:val="18"/>
              </w:rPr>
            </w:pPr>
            <w:r w:rsidRPr="00576104">
              <w:rPr>
                <w:rFonts w:ascii="Times New Roman" w:hAnsi="Times New Roman" w:cs="Times New Roman"/>
                <w:sz w:val="18"/>
                <w:szCs w:val="18"/>
              </w:rPr>
              <w:t>участь Асоціації у всіх галузевих заходах та подіях, ініціація нових проектів;</w:t>
            </w:r>
          </w:p>
          <w:p w:rsidR="00F84097" w:rsidRPr="00576104" w:rsidRDefault="00F84097" w:rsidP="00D81CB7">
            <w:pPr>
              <w:widowControl w:val="0"/>
              <w:ind w:left="-88" w:right="-12"/>
              <w:rPr>
                <w:rFonts w:ascii="Times New Roman" w:hAnsi="Times New Roman" w:cs="Times New Roman"/>
                <w:color w:val="000000"/>
                <w:sz w:val="18"/>
                <w:szCs w:val="18"/>
              </w:rPr>
            </w:pPr>
            <w:r w:rsidRPr="00576104">
              <w:rPr>
                <w:rFonts w:ascii="Times New Roman" w:hAnsi="Times New Roman" w:cs="Times New Roman"/>
                <w:sz w:val="18"/>
                <w:szCs w:val="18"/>
              </w:rPr>
              <w:t>відстоювання інтересів членів Асоціації у взаємодії з органами влади; проведення конференцій, семінарів, дослідницька діяльність тощо</w:t>
            </w:r>
          </w:p>
        </w:tc>
      </w:tr>
      <w:tr w:rsidR="00F84097" w:rsidRPr="00576104" w:rsidTr="004E2037">
        <w:tc>
          <w:tcPr>
            <w:tcW w:w="1271"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Охоплення</w:t>
            </w:r>
          </w:p>
        </w:tc>
        <w:tc>
          <w:tcPr>
            <w:tcW w:w="1750"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міжнародна</w:t>
            </w:r>
          </w:p>
        </w:tc>
        <w:tc>
          <w:tcPr>
            <w:tcW w:w="1529"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міжнародна</w:t>
            </w:r>
          </w:p>
        </w:tc>
        <w:tc>
          <w:tcPr>
            <w:tcW w:w="2236"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міжнародна</w:t>
            </w:r>
          </w:p>
        </w:tc>
        <w:tc>
          <w:tcPr>
            <w:tcW w:w="1222"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міжнародна</w:t>
            </w:r>
          </w:p>
        </w:tc>
        <w:tc>
          <w:tcPr>
            <w:tcW w:w="1029"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Національна /міжнародна</w:t>
            </w:r>
          </w:p>
        </w:tc>
      </w:tr>
      <w:tr w:rsidR="00F84097" w:rsidRPr="00576104" w:rsidTr="004E2037">
        <w:tc>
          <w:tcPr>
            <w:tcW w:w="1271"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Розвиток міжнародних стандартів та етики</w:t>
            </w:r>
          </w:p>
        </w:tc>
        <w:tc>
          <w:tcPr>
            <w:tcW w:w="1750"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w:t>
            </w:r>
          </w:p>
        </w:tc>
        <w:tc>
          <w:tcPr>
            <w:tcW w:w="1529" w:type="dxa"/>
          </w:tcPr>
          <w:p w:rsidR="00F84097" w:rsidRPr="00576104" w:rsidRDefault="00F84097" w:rsidP="00D81CB7">
            <w:pPr>
              <w:widowControl w:val="0"/>
              <w:rPr>
                <w:rFonts w:ascii="Times New Roman" w:hAnsi="Times New Roman" w:cs="Times New Roman"/>
                <w:color w:val="000000"/>
                <w:sz w:val="18"/>
                <w:szCs w:val="18"/>
                <w:lang w:val="en-US"/>
              </w:rPr>
            </w:pPr>
            <w:r w:rsidRPr="00576104">
              <w:rPr>
                <w:rFonts w:ascii="Times New Roman" w:hAnsi="Times New Roman" w:cs="Times New Roman"/>
                <w:color w:val="000000"/>
                <w:sz w:val="18"/>
                <w:szCs w:val="18"/>
                <w:lang w:val="en-US"/>
              </w:rPr>
              <w:t>+</w:t>
            </w:r>
          </w:p>
        </w:tc>
        <w:tc>
          <w:tcPr>
            <w:tcW w:w="2236"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w:t>
            </w:r>
          </w:p>
        </w:tc>
        <w:tc>
          <w:tcPr>
            <w:tcW w:w="1222"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w:t>
            </w:r>
          </w:p>
        </w:tc>
        <w:tc>
          <w:tcPr>
            <w:tcW w:w="1029" w:type="dxa"/>
          </w:tcPr>
          <w:p w:rsidR="00F84097" w:rsidRPr="00576104" w:rsidRDefault="00F84097" w:rsidP="00D81CB7">
            <w:pPr>
              <w:widowControl w:val="0"/>
              <w:rPr>
                <w:rFonts w:ascii="Times New Roman" w:hAnsi="Times New Roman" w:cs="Times New Roman"/>
                <w:color w:val="000000"/>
                <w:sz w:val="18"/>
                <w:szCs w:val="18"/>
              </w:rPr>
            </w:pPr>
            <w:r w:rsidRPr="00576104">
              <w:rPr>
                <w:rFonts w:ascii="Times New Roman" w:hAnsi="Times New Roman" w:cs="Times New Roman"/>
                <w:color w:val="000000"/>
                <w:sz w:val="18"/>
                <w:szCs w:val="18"/>
              </w:rPr>
              <w:t>+</w:t>
            </w:r>
          </w:p>
        </w:tc>
      </w:tr>
    </w:tbl>
    <w:p w:rsidR="00914EC0" w:rsidRPr="007C7EDC" w:rsidRDefault="00516B9D" w:rsidP="00D81CB7">
      <w:pPr>
        <w:widowControl w:val="0"/>
        <w:rPr>
          <w:rFonts w:ascii="Times New Roman" w:hAnsi="Times New Roman" w:cs="Times New Roman"/>
        </w:rPr>
      </w:pPr>
      <w:r w:rsidRPr="007C7EDC">
        <w:rPr>
          <w:rFonts w:ascii="Times New Roman" w:hAnsi="Times New Roman" w:cs="Times New Roman"/>
        </w:rPr>
        <w:t xml:space="preserve">Джерело : </w:t>
      </w:r>
      <w:r w:rsidR="007C7EDC" w:rsidRPr="007C7EDC">
        <w:rPr>
          <w:rFonts w:ascii="Times New Roman" w:hAnsi="Times New Roman" w:cs="Times New Roman"/>
          <w:lang w:val="en-US"/>
        </w:rPr>
        <w:t>[</w:t>
      </w:r>
      <w:r w:rsidR="007C7EDC" w:rsidRPr="007C7EDC">
        <w:rPr>
          <w:rFonts w:ascii="Times New Roman" w:hAnsi="Times New Roman" w:cs="Times New Roman"/>
        </w:rPr>
        <w:t>61, с.24</w:t>
      </w:r>
      <w:r w:rsidR="007C7EDC" w:rsidRPr="007C7EDC">
        <w:rPr>
          <w:rFonts w:ascii="Times New Roman" w:hAnsi="Times New Roman" w:cs="Times New Roman"/>
          <w:lang w:val="en-US"/>
        </w:rPr>
        <w:t>]</w:t>
      </w:r>
    </w:p>
    <w:sectPr w:rsidR="00914EC0" w:rsidRPr="007C7EDC" w:rsidSect="00222922">
      <w:headerReference w:type="default" r:id="rId11"/>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1D89" w:rsidRDefault="00991D89" w:rsidP="00E43649">
      <w:pPr>
        <w:spacing w:after="0" w:line="240" w:lineRule="auto"/>
      </w:pPr>
      <w:r>
        <w:separator/>
      </w:r>
    </w:p>
  </w:endnote>
  <w:endnote w:type="continuationSeparator" w:id="0">
    <w:p w:rsidR="00991D89" w:rsidRDefault="00991D89" w:rsidP="00E436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1D89" w:rsidRDefault="00991D89" w:rsidP="00E43649">
      <w:pPr>
        <w:spacing w:after="0" w:line="240" w:lineRule="auto"/>
      </w:pPr>
      <w:r>
        <w:separator/>
      </w:r>
    </w:p>
  </w:footnote>
  <w:footnote w:type="continuationSeparator" w:id="0">
    <w:p w:rsidR="00991D89" w:rsidRDefault="00991D89" w:rsidP="00E436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85670"/>
      <w:docPartObj>
        <w:docPartGallery w:val="Page Numbers (Top of Page)"/>
        <w:docPartUnique/>
      </w:docPartObj>
    </w:sdtPr>
    <w:sdtEndPr>
      <w:rPr>
        <w:rFonts w:ascii="Times New Roman" w:hAnsi="Times New Roman" w:cs="Times New Roman"/>
      </w:rPr>
    </w:sdtEndPr>
    <w:sdtContent>
      <w:p w:rsidR="009C002F" w:rsidRPr="00E43649" w:rsidRDefault="009C002F" w:rsidP="00E43649">
        <w:pPr>
          <w:pStyle w:val="aa"/>
          <w:jc w:val="right"/>
          <w:rPr>
            <w:rFonts w:ascii="Times New Roman" w:hAnsi="Times New Roman" w:cs="Times New Roman"/>
          </w:rPr>
        </w:pPr>
        <w:r w:rsidRPr="00E43649">
          <w:rPr>
            <w:rFonts w:ascii="Times New Roman" w:hAnsi="Times New Roman" w:cs="Times New Roman"/>
          </w:rPr>
          <w:fldChar w:fldCharType="begin"/>
        </w:r>
        <w:r w:rsidRPr="00E43649">
          <w:rPr>
            <w:rFonts w:ascii="Times New Roman" w:hAnsi="Times New Roman" w:cs="Times New Roman"/>
          </w:rPr>
          <w:instrText>PAGE   \* MERGEFORMAT</w:instrText>
        </w:r>
        <w:r w:rsidRPr="00E43649">
          <w:rPr>
            <w:rFonts w:ascii="Times New Roman" w:hAnsi="Times New Roman" w:cs="Times New Roman"/>
          </w:rPr>
          <w:fldChar w:fldCharType="separate"/>
        </w:r>
        <w:r w:rsidR="00B63E7E">
          <w:rPr>
            <w:rFonts w:ascii="Times New Roman" w:hAnsi="Times New Roman" w:cs="Times New Roman"/>
            <w:noProof/>
          </w:rPr>
          <w:t>65</w:t>
        </w:r>
        <w:r w:rsidRPr="00E43649">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45554"/>
    <w:multiLevelType w:val="multilevel"/>
    <w:tmpl w:val="938AA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617DCD"/>
    <w:multiLevelType w:val="multilevel"/>
    <w:tmpl w:val="E9168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2A2B4C"/>
    <w:multiLevelType w:val="multilevel"/>
    <w:tmpl w:val="6CDEF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083EA5"/>
    <w:multiLevelType w:val="hybridMultilevel"/>
    <w:tmpl w:val="68EA7270"/>
    <w:lvl w:ilvl="0" w:tplc="85942766">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0C8B6195"/>
    <w:multiLevelType w:val="multilevel"/>
    <w:tmpl w:val="D62E2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6C3209"/>
    <w:multiLevelType w:val="multilevel"/>
    <w:tmpl w:val="75BC0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C344E1"/>
    <w:multiLevelType w:val="multilevel"/>
    <w:tmpl w:val="378A10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69003E"/>
    <w:multiLevelType w:val="multilevel"/>
    <w:tmpl w:val="D7E61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3472BF"/>
    <w:multiLevelType w:val="hybridMultilevel"/>
    <w:tmpl w:val="53345FBA"/>
    <w:lvl w:ilvl="0" w:tplc="F7342D9E">
      <w:start w:val="1"/>
      <w:numFmt w:val="decimal"/>
      <w:lvlText w:val="%1."/>
      <w:lvlJc w:val="left"/>
      <w:pPr>
        <w:ind w:left="951" w:hanging="384"/>
      </w:pPr>
      <w:rPr>
        <w:rFonts w:hint="default"/>
        <w:color w:val="0C0C0C"/>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17EA1C76"/>
    <w:multiLevelType w:val="hybridMultilevel"/>
    <w:tmpl w:val="0D98D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5B1B58"/>
    <w:multiLevelType w:val="multilevel"/>
    <w:tmpl w:val="58AE98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EE86863"/>
    <w:multiLevelType w:val="hybridMultilevel"/>
    <w:tmpl w:val="EE028A0E"/>
    <w:lvl w:ilvl="0" w:tplc="C31EFE8A">
      <w:start w:val="1"/>
      <w:numFmt w:val="decimal"/>
      <w:lvlText w:val="%1."/>
      <w:lvlJc w:val="left"/>
      <w:pPr>
        <w:ind w:left="461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80743B"/>
    <w:multiLevelType w:val="multilevel"/>
    <w:tmpl w:val="95D2F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3204D98"/>
    <w:multiLevelType w:val="hybridMultilevel"/>
    <w:tmpl w:val="FA7C2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3827E4"/>
    <w:multiLevelType w:val="multilevel"/>
    <w:tmpl w:val="0CDCD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EE3BBB"/>
    <w:multiLevelType w:val="multilevel"/>
    <w:tmpl w:val="6F22E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C133DF"/>
    <w:multiLevelType w:val="hybridMultilevel"/>
    <w:tmpl w:val="3C54B87C"/>
    <w:lvl w:ilvl="0" w:tplc="85942766">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15:restartNumberingAfterBreak="0">
    <w:nsid w:val="2D19658A"/>
    <w:multiLevelType w:val="hybridMultilevel"/>
    <w:tmpl w:val="59BAAB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1C570E"/>
    <w:multiLevelType w:val="multilevel"/>
    <w:tmpl w:val="0E647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2F5498"/>
    <w:multiLevelType w:val="multilevel"/>
    <w:tmpl w:val="16484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F3E25A9"/>
    <w:multiLevelType w:val="hybridMultilevel"/>
    <w:tmpl w:val="D662F20E"/>
    <w:lvl w:ilvl="0" w:tplc="85942766">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1" w15:restartNumberingAfterBreak="0">
    <w:nsid w:val="315F5439"/>
    <w:multiLevelType w:val="multilevel"/>
    <w:tmpl w:val="8D7C7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334A96"/>
    <w:multiLevelType w:val="hybridMultilevel"/>
    <w:tmpl w:val="47F8869A"/>
    <w:lvl w:ilvl="0" w:tplc="859427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434445"/>
    <w:multiLevelType w:val="hybridMultilevel"/>
    <w:tmpl w:val="AD285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FA7F33"/>
    <w:multiLevelType w:val="multilevel"/>
    <w:tmpl w:val="57DE4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FD65E9"/>
    <w:multiLevelType w:val="multilevel"/>
    <w:tmpl w:val="CC1A7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4A52B8E"/>
    <w:multiLevelType w:val="hybridMultilevel"/>
    <w:tmpl w:val="234A2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173DA9"/>
    <w:multiLevelType w:val="hybridMultilevel"/>
    <w:tmpl w:val="7F266A54"/>
    <w:lvl w:ilvl="0" w:tplc="859427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53D010F"/>
    <w:multiLevelType w:val="multilevel"/>
    <w:tmpl w:val="948C4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66302F3"/>
    <w:multiLevelType w:val="hybridMultilevel"/>
    <w:tmpl w:val="CBFE4D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19629F"/>
    <w:multiLevelType w:val="hybridMultilevel"/>
    <w:tmpl w:val="81946F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AA67626"/>
    <w:multiLevelType w:val="multilevel"/>
    <w:tmpl w:val="A3DCA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C686FD4"/>
    <w:multiLevelType w:val="hybridMultilevel"/>
    <w:tmpl w:val="C15EDBD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3" w15:restartNumberingAfterBreak="0">
    <w:nsid w:val="5266485F"/>
    <w:multiLevelType w:val="hybridMultilevel"/>
    <w:tmpl w:val="69624E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43B136C"/>
    <w:multiLevelType w:val="multilevel"/>
    <w:tmpl w:val="92D459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7DA7ECC"/>
    <w:multiLevelType w:val="multilevel"/>
    <w:tmpl w:val="778A8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7357AB"/>
    <w:multiLevelType w:val="multilevel"/>
    <w:tmpl w:val="1B528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9B1D6B"/>
    <w:multiLevelType w:val="hybridMultilevel"/>
    <w:tmpl w:val="A2F63B52"/>
    <w:lvl w:ilvl="0" w:tplc="85942766">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15:restartNumberingAfterBreak="0">
    <w:nsid w:val="614F5202"/>
    <w:multiLevelType w:val="multilevel"/>
    <w:tmpl w:val="C3FAC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1F136F3"/>
    <w:multiLevelType w:val="multilevel"/>
    <w:tmpl w:val="9ABCC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3EF205E"/>
    <w:multiLevelType w:val="hybridMultilevel"/>
    <w:tmpl w:val="1ADCF2E2"/>
    <w:lvl w:ilvl="0" w:tplc="85942766">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1" w15:restartNumberingAfterBreak="0">
    <w:nsid w:val="64C06D50"/>
    <w:multiLevelType w:val="multilevel"/>
    <w:tmpl w:val="E3164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90408C9"/>
    <w:multiLevelType w:val="multilevel"/>
    <w:tmpl w:val="5C6AA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3067135"/>
    <w:multiLevelType w:val="hybridMultilevel"/>
    <w:tmpl w:val="827C3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665759"/>
    <w:multiLevelType w:val="hybridMultilevel"/>
    <w:tmpl w:val="982C788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5" w15:restartNumberingAfterBreak="0">
    <w:nsid w:val="79B32B12"/>
    <w:multiLevelType w:val="multilevel"/>
    <w:tmpl w:val="FEF81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C16E83"/>
    <w:multiLevelType w:val="multilevel"/>
    <w:tmpl w:val="B8E0D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ED174AF"/>
    <w:multiLevelType w:val="multilevel"/>
    <w:tmpl w:val="4F08452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47"/>
  </w:num>
  <w:num w:numId="3">
    <w:abstractNumId w:val="21"/>
  </w:num>
  <w:num w:numId="4">
    <w:abstractNumId w:val="41"/>
  </w:num>
  <w:num w:numId="5">
    <w:abstractNumId w:val="7"/>
  </w:num>
  <w:num w:numId="6">
    <w:abstractNumId w:val="6"/>
  </w:num>
  <w:num w:numId="7">
    <w:abstractNumId w:val="43"/>
  </w:num>
  <w:num w:numId="8">
    <w:abstractNumId w:val="40"/>
  </w:num>
  <w:num w:numId="9">
    <w:abstractNumId w:val="13"/>
  </w:num>
  <w:num w:numId="10">
    <w:abstractNumId w:val="20"/>
  </w:num>
  <w:num w:numId="11">
    <w:abstractNumId w:val="1"/>
  </w:num>
  <w:num w:numId="12">
    <w:abstractNumId w:val="31"/>
  </w:num>
  <w:num w:numId="13">
    <w:abstractNumId w:val="33"/>
  </w:num>
  <w:num w:numId="14">
    <w:abstractNumId w:val="5"/>
  </w:num>
  <w:num w:numId="15">
    <w:abstractNumId w:val="30"/>
  </w:num>
  <w:num w:numId="16">
    <w:abstractNumId w:val="25"/>
  </w:num>
  <w:num w:numId="17">
    <w:abstractNumId w:val="39"/>
  </w:num>
  <w:num w:numId="18">
    <w:abstractNumId w:val="14"/>
  </w:num>
  <w:num w:numId="19">
    <w:abstractNumId w:val="17"/>
  </w:num>
  <w:num w:numId="20">
    <w:abstractNumId w:val="38"/>
  </w:num>
  <w:num w:numId="21">
    <w:abstractNumId w:val="4"/>
  </w:num>
  <w:num w:numId="22">
    <w:abstractNumId w:val="18"/>
  </w:num>
  <w:num w:numId="23">
    <w:abstractNumId w:val="32"/>
  </w:num>
  <w:num w:numId="24">
    <w:abstractNumId w:val="16"/>
  </w:num>
  <w:num w:numId="25">
    <w:abstractNumId w:val="37"/>
  </w:num>
  <w:num w:numId="26">
    <w:abstractNumId w:val="2"/>
  </w:num>
  <w:num w:numId="27">
    <w:abstractNumId w:val="0"/>
  </w:num>
  <w:num w:numId="28">
    <w:abstractNumId w:val="46"/>
  </w:num>
  <w:num w:numId="29">
    <w:abstractNumId w:val="35"/>
  </w:num>
  <w:num w:numId="30">
    <w:abstractNumId w:val="19"/>
  </w:num>
  <w:num w:numId="31">
    <w:abstractNumId w:val="34"/>
  </w:num>
  <w:num w:numId="32">
    <w:abstractNumId w:val="12"/>
  </w:num>
  <w:num w:numId="33">
    <w:abstractNumId w:val="9"/>
  </w:num>
  <w:num w:numId="34">
    <w:abstractNumId w:val="22"/>
  </w:num>
  <w:num w:numId="35">
    <w:abstractNumId w:val="10"/>
  </w:num>
  <w:num w:numId="36">
    <w:abstractNumId w:val="42"/>
  </w:num>
  <w:num w:numId="37">
    <w:abstractNumId w:val="44"/>
  </w:num>
  <w:num w:numId="38">
    <w:abstractNumId w:val="3"/>
  </w:num>
  <w:num w:numId="39">
    <w:abstractNumId w:val="28"/>
  </w:num>
  <w:num w:numId="40">
    <w:abstractNumId w:val="24"/>
  </w:num>
  <w:num w:numId="41">
    <w:abstractNumId w:val="15"/>
  </w:num>
  <w:num w:numId="42">
    <w:abstractNumId w:val="23"/>
  </w:num>
  <w:num w:numId="43">
    <w:abstractNumId w:val="27"/>
  </w:num>
  <w:num w:numId="44">
    <w:abstractNumId w:val="45"/>
  </w:num>
  <w:num w:numId="45">
    <w:abstractNumId w:val="29"/>
  </w:num>
  <w:num w:numId="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11"/>
  </w:num>
  <w:num w:numId="49">
    <w:abstractNumId w:val="40"/>
  </w:num>
  <w:num w:numId="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BB5"/>
    <w:rsid w:val="00000081"/>
    <w:rsid w:val="00003D16"/>
    <w:rsid w:val="00010E26"/>
    <w:rsid w:val="00022BB7"/>
    <w:rsid w:val="00023B56"/>
    <w:rsid w:val="00030759"/>
    <w:rsid w:val="00031A09"/>
    <w:rsid w:val="000339CC"/>
    <w:rsid w:val="00036ED1"/>
    <w:rsid w:val="0003746C"/>
    <w:rsid w:val="000427E4"/>
    <w:rsid w:val="0004500D"/>
    <w:rsid w:val="000459D8"/>
    <w:rsid w:val="00046433"/>
    <w:rsid w:val="000469F1"/>
    <w:rsid w:val="00047155"/>
    <w:rsid w:val="0005313B"/>
    <w:rsid w:val="000544F8"/>
    <w:rsid w:val="000546AB"/>
    <w:rsid w:val="000548F2"/>
    <w:rsid w:val="00056497"/>
    <w:rsid w:val="00077E6D"/>
    <w:rsid w:val="00084B01"/>
    <w:rsid w:val="00085036"/>
    <w:rsid w:val="00085FCB"/>
    <w:rsid w:val="00095ABB"/>
    <w:rsid w:val="000A2080"/>
    <w:rsid w:val="000A2155"/>
    <w:rsid w:val="000A2413"/>
    <w:rsid w:val="000A42D3"/>
    <w:rsid w:val="000A4C22"/>
    <w:rsid w:val="000A526B"/>
    <w:rsid w:val="000A6514"/>
    <w:rsid w:val="000A76A2"/>
    <w:rsid w:val="000B1BAE"/>
    <w:rsid w:val="000B363D"/>
    <w:rsid w:val="000B4A26"/>
    <w:rsid w:val="000B6AFC"/>
    <w:rsid w:val="000C371B"/>
    <w:rsid w:val="000D047A"/>
    <w:rsid w:val="000D1217"/>
    <w:rsid w:val="000D2233"/>
    <w:rsid w:val="000D3399"/>
    <w:rsid w:val="000E4A4F"/>
    <w:rsid w:val="000E4ADB"/>
    <w:rsid w:val="000F6525"/>
    <w:rsid w:val="000F75BD"/>
    <w:rsid w:val="000F7B03"/>
    <w:rsid w:val="0010024D"/>
    <w:rsid w:val="00101499"/>
    <w:rsid w:val="0010157B"/>
    <w:rsid w:val="00106473"/>
    <w:rsid w:val="00107E80"/>
    <w:rsid w:val="00113133"/>
    <w:rsid w:val="00113BD0"/>
    <w:rsid w:val="00114241"/>
    <w:rsid w:val="00116794"/>
    <w:rsid w:val="001200CD"/>
    <w:rsid w:val="0012171C"/>
    <w:rsid w:val="00127C22"/>
    <w:rsid w:val="00127F7D"/>
    <w:rsid w:val="0013347F"/>
    <w:rsid w:val="0014328D"/>
    <w:rsid w:val="00154B27"/>
    <w:rsid w:val="001569BF"/>
    <w:rsid w:val="00163C41"/>
    <w:rsid w:val="0016484F"/>
    <w:rsid w:val="00170CC7"/>
    <w:rsid w:val="00173927"/>
    <w:rsid w:val="00177E40"/>
    <w:rsid w:val="00180D65"/>
    <w:rsid w:val="001823CF"/>
    <w:rsid w:val="001834DF"/>
    <w:rsid w:val="00186156"/>
    <w:rsid w:val="001A1355"/>
    <w:rsid w:val="001A16D6"/>
    <w:rsid w:val="001B299E"/>
    <w:rsid w:val="001B29F8"/>
    <w:rsid w:val="001B3934"/>
    <w:rsid w:val="001B4DA5"/>
    <w:rsid w:val="001B709A"/>
    <w:rsid w:val="001C41CC"/>
    <w:rsid w:val="001D2474"/>
    <w:rsid w:val="001D4C9D"/>
    <w:rsid w:val="001D5BD0"/>
    <w:rsid w:val="001E38EC"/>
    <w:rsid w:val="001F16F6"/>
    <w:rsid w:val="001F2780"/>
    <w:rsid w:val="00207D8B"/>
    <w:rsid w:val="00214019"/>
    <w:rsid w:val="00216FCE"/>
    <w:rsid w:val="0021790E"/>
    <w:rsid w:val="00217D3A"/>
    <w:rsid w:val="00217EC2"/>
    <w:rsid w:val="00221356"/>
    <w:rsid w:val="00221FD0"/>
    <w:rsid w:val="00222922"/>
    <w:rsid w:val="002267FE"/>
    <w:rsid w:val="002353DA"/>
    <w:rsid w:val="00235B67"/>
    <w:rsid w:val="002372E9"/>
    <w:rsid w:val="0024208D"/>
    <w:rsid w:val="00242D30"/>
    <w:rsid w:val="0024314D"/>
    <w:rsid w:val="00244A5E"/>
    <w:rsid w:val="0024519B"/>
    <w:rsid w:val="00251149"/>
    <w:rsid w:val="002512B8"/>
    <w:rsid w:val="002517A4"/>
    <w:rsid w:val="00253B69"/>
    <w:rsid w:val="00255D26"/>
    <w:rsid w:val="002642B6"/>
    <w:rsid w:val="00265AD1"/>
    <w:rsid w:val="00271107"/>
    <w:rsid w:val="00271ACA"/>
    <w:rsid w:val="00272E0E"/>
    <w:rsid w:val="0027472F"/>
    <w:rsid w:val="00275911"/>
    <w:rsid w:val="00281548"/>
    <w:rsid w:val="00285E1C"/>
    <w:rsid w:val="00287559"/>
    <w:rsid w:val="00293DA7"/>
    <w:rsid w:val="0029704E"/>
    <w:rsid w:val="00297A68"/>
    <w:rsid w:val="002A1364"/>
    <w:rsid w:val="002A2EB8"/>
    <w:rsid w:val="002A6648"/>
    <w:rsid w:val="002B56D7"/>
    <w:rsid w:val="002B79C2"/>
    <w:rsid w:val="002C043C"/>
    <w:rsid w:val="002C396A"/>
    <w:rsid w:val="002C5BF8"/>
    <w:rsid w:val="002C5E14"/>
    <w:rsid w:val="002D106E"/>
    <w:rsid w:val="002D16A8"/>
    <w:rsid w:val="002D3014"/>
    <w:rsid w:val="002D6A5C"/>
    <w:rsid w:val="002E63D8"/>
    <w:rsid w:val="002E68AD"/>
    <w:rsid w:val="002F3950"/>
    <w:rsid w:val="002F68AC"/>
    <w:rsid w:val="0030448C"/>
    <w:rsid w:val="0030597E"/>
    <w:rsid w:val="003105FB"/>
    <w:rsid w:val="00312AF8"/>
    <w:rsid w:val="00313D66"/>
    <w:rsid w:val="00322FC5"/>
    <w:rsid w:val="00326867"/>
    <w:rsid w:val="00326BE1"/>
    <w:rsid w:val="0033126D"/>
    <w:rsid w:val="00336961"/>
    <w:rsid w:val="00341513"/>
    <w:rsid w:val="00341F33"/>
    <w:rsid w:val="0035272A"/>
    <w:rsid w:val="00360994"/>
    <w:rsid w:val="00362EB5"/>
    <w:rsid w:val="00364884"/>
    <w:rsid w:val="0036584E"/>
    <w:rsid w:val="00365F54"/>
    <w:rsid w:val="003678F0"/>
    <w:rsid w:val="003714C6"/>
    <w:rsid w:val="00371E6F"/>
    <w:rsid w:val="00373E50"/>
    <w:rsid w:val="00373F37"/>
    <w:rsid w:val="003746E3"/>
    <w:rsid w:val="00375897"/>
    <w:rsid w:val="0037658F"/>
    <w:rsid w:val="003807C4"/>
    <w:rsid w:val="00380A40"/>
    <w:rsid w:val="00383B96"/>
    <w:rsid w:val="003905D8"/>
    <w:rsid w:val="00393EBD"/>
    <w:rsid w:val="00394F1B"/>
    <w:rsid w:val="003950AD"/>
    <w:rsid w:val="003A2DAC"/>
    <w:rsid w:val="003B3077"/>
    <w:rsid w:val="003B60FE"/>
    <w:rsid w:val="003C0ABF"/>
    <w:rsid w:val="003C1433"/>
    <w:rsid w:val="003C5F45"/>
    <w:rsid w:val="003C796A"/>
    <w:rsid w:val="003D1F75"/>
    <w:rsid w:val="003D7841"/>
    <w:rsid w:val="003E057C"/>
    <w:rsid w:val="003E37CB"/>
    <w:rsid w:val="003E3D65"/>
    <w:rsid w:val="003E4919"/>
    <w:rsid w:val="003E50AF"/>
    <w:rsid w:val="003F2392"/>
    <w:rsid w:val="003F2C6A"/>
    <w:rsid w:val="003F356B"/>
    <w:rsid w:val="003F751C"/>
    <w:rsid w:val="0040222D"/>
    <w:rsid w:val="004022E9"/>
    <w:rsid w:val="00403A0B"/>
    <w:rsid w:val="0040448C"/>
    <w:rsid w:val="00407474"/>
    <w:rsid w:val="00407694"/>
    <w:rsid w:val="00410FA7"/>
    <w:rsid w:val="004172B2"/>
    <w:rsid w:val="004178D2"/>
    <w:rsid w:val="00426235"/>
    <w:rsid w:val="00427BA2"/>
    <w:rsid w:val="00432BC7"/>
    <w:rsid w:val="00442B1F"/>
    <w:rsid w:val="004472A3"/>
    <w:rsid w:val="0045119F"/>
    <w:rsid w:val="004515C5"/>
    <w:rsid w:val="0045541E"/>
    <w:rsid w:val="00460121"/>
    <w:rsid w:val="004623CC"/>
    <w:rsid w:val="00466260"/>
    <w:rsid w:val="00470687"/>
    <w:rsid w:val="00475288"/>
    <w:rsid w:val="00475973"/>
    <w:rsid w:val="00476765"/>
    <w:rsid w:val="00480F58"/>
    <w:rsid w:val="00482CCD"/>
    <w:rsid w:val="00483D99"/>
    <w:rsid w:val="00483DF2"/>
    <w:rsid w:val="00484C4A"/>
    <w:rsid w:val="0049319F"/>
    <w:rsid w:val="0049338B"/>
    <w:rsid w:val="00497689"/>
    <w:rsid w:val="004A05C5"/>
    <w:rsid w:val="004A1064"/>
    <w:rsid w:val="004A4423"/>
    <w:rsid w:val="004A4D9F"/>
    <w:rsid w:val="004B00B8"/>
    <w:rsid w:val="004B236D"/>
    <w:rsid w:val="004B2B63"/>
    <w:rsid w:val="004C1C1F"/>
    <w:rsid w:val="004C2A2C"/>
    <w:rsid w:val="004C35BC"/>
    <w:rsid w:val="004C376A"/>
    <w:rsid w:val="004D1332"/>
    <w:rsid w:val="004D618A"/>
    <w:rsid w:val="004E1B88"/>
    <w:rsid w:val="004E2037"/>
    <w:rsid w:val="004F2348"/>
    <w:rsid w:val="00501206"/>
    <w:rsid w:val="00504721"/>
    <w:rsid w:val="00507041"/>
    <w:rsid w:val="00510C3E"/>
    <w:rsid w:val="00516B9D"/>
    <w:rsid w:val="00516C0C"/>
    <w:rsid w:val="005265BD"/>
    <w:rsid w:val="005276E1"/>
    <w:rsid w:val="005355E6"/>
    <w:rsid w:val="0054148D"/>
    <w:rsid w:val="005474B0"/>
    <w:rsid w:val="005559BE"/>
    <w:rsid w:val="00556996"/>
    <w:rsid w:val="00564ED0"/>
    <w:rsid w:val="005718FB"/>
    <w:rsid w:val="00572BD5"/>
    <w:rsid w:val="00574ABB"/>
    <w:rsid w:val="00576104"/>
    <w:rsid w:val="00583023"/>
    <w:rsid w:val="005854DE"/>
    <w:rsid w:val="00586450"/>
    <w:rsid w:val="00587B21"/>
    <w:rsid w:val="005A238D"/>
    <w:rsid w:val="005A420D"/>
    <w:rsid w:val="005A51C6"/>
    <w:rsid w:val="005B49BF"/>
    <w:rsid w:val="005C210B"/>
    <w:rsid w:val="005C4057"/>
    <w:rsid w:val="005D1F8F"/>
    <w:rsid w:val="005D7E69"/>
    <w:rsid w:val="005E3350"/>
    <w:rsid w:val="005E41B9"/>
    <w:rsid w:val="005E43F0"/>
    <w:rsid w:val="005F0A9B"/>
    <w:rsid w:val="005F47FA"/>
    <w:rsid w:val="005F4E26"/>
    <w:rsid w:val="005F6A6A"/>
    <w:rsid w:val="00600B44"/>
    <w:rsid w:val="00601CE6"/>
    <w:rsid w:val="006028CC"/>
    <w:rsid w:val="00607F27"/>
    <w:rsid w:val="006111DA"/>
    <w:rsid w:val="00612AE9"/>
    <w:rsid w:val="00615571"/>
    <w:rsid w:val="00616EC1"/>
    <w:rsid w:val="0061755E"/>
    <w:rsid w:val="00620EC0"/>
    <w:rsid w:val="00624DF0"/>
    <w:rsid w:val="00626999"/>
    <w:rsid w:val="00626C2E"/>
    <w:rsid w:val="0063258C"/>
    <w:rsid w:val="006346B3"/>
    <w:rsid w:val="00636261"/>
    <w:rsid w:val="00640B6D"/>
    <w:rsid w:val="00640DDD"/>
    <w:rsid w:val="00641D48"/>
    <w:rsid w:val="0064257A"/>
    <w:rsid w:val="006506D3"/>
    <w:rsid w:val="00650977"/>
    <w:rsid w:val="00650A5B"/>
    <w:rsid w:val="00654206"/>
    <w:rsid w:val="00654422"/>
    <w:rsid w:val="006609BA"/>
    <w:rsid w:val="00664DFB"/>
    <w:rsid w:val="006719BD"/>
    <w:rsid w:val="00672D6E"/>
    <w:rsid w:val="00676D37"/>
    <w:rsid w:val="006770F3"/>
    <w:rsid w:val="006826FA"/>
    <w:rsid w:val="00686FCC"/>
    <w:rsid w:val="00691D7B"/>
    <w:rsid w:val="006936FD"/>
    <w:rsid w:val="00693D6C"/>
    <w:rsid w:val="006A0338"/>
    <w:rsid w:val="006A55CE"/>
    <w:rsid w:val="006A5DA2"/>
    <w:rsid w:val="006B03B9"/>
    <w:rsid w:val="006B0BB9"/>
    <w:rsid w:val="006B10E4"/>
    <w:rsid w:val="006B3B68"/>
    <w:rsid w:val="006B46B1"/>
    <w:rsid w:val="006C08B0"/>
    <w:rsid w:val="006C2670"/>
    <w:rsid w:val="006C3718"/>
    <w:rsid w:val="006C7922"/>
    <w:rsid w:val="006D6992"/>
    <w:rsid w:val="006E081C"/>
    <w:rsid w:val="006E291C"/>
    <w:rsid w:val="006F1CFA"/>
    <w:rsid w:val="006F616D"/>
    <w:rsid w:val="006F7F2C"/>
    <w:rsid w:val="00700420"/>
    <w:rsid w:val="00702DD3"/>
    <w:rsid w:val="00704576"/>
    <w:rsid w:val="007052FE"/>
    <w:rsid w:val="00705AB7"/>
    <w:rsid w:val="00711CD2"/>
    <w:rsid w:val="00711DD7"/>
    <w:rsid w:val="007141E1"/>
    <w:rsid w:val="00716039"/>
    <w:rsid w:val="00720835"/>
    <w:rsid w:val="00722237"/>
    <w:rsid w:val="007309E8"/>
    <w:rsid w:val="00733A6A"/>
    <w:rsid w:val="00740BC3"/>
    <w:rsid w:val="00741ED6"/>
    <w:rsid w:val="00742C14"/>
    <w:rsid w:val="007436AB"/>
    <w:rsid w:val="007500E1"/>
    <w:rsid w:val="00751EA4"/>
    <w:rsid w:val="0075235A"/>
    <w:rsid w:val="00767E92"/>
    <w:rsid w:val="00770512"/>
    <w:rsid w:val="0077055A"/>
    <w:rsid w:val="00774121"/>
    <w:rsid w:val="00775A0B"/>
    <w:rsid w:val="00775CA3"/>
    <w:rsid w:val="00776476"/>
    <w:rsid w:val="0078133E"/>
    <w:rsid w:val="007822F6"/>
    <w:rsid w:val="00782728"/>
    <w:rsid w:val="007875AE"/>
    <w:rsid w:val="007920A3"/>
    <w:rsid w:val="00793828"/>
    <w:rsid w:val="00794B5C"/>
    <w:rsid w:val="007961CB"/>
    <w:rsid w:val="007A0DCA"/>
    <w:rsid w:val="007A7B1E"/>
    <w:rsid w:val="007B28C9"/>
    <w:rsid w:val="007B611C"/>
    <w:rsid w:val="007C373B"/>
    <w:rsid w:val="007C47D8"/>
    <w:rsid w:val="007C5DD6"/>
    <w:rsid w:val="007C77A2"/>
    <w:rsid w:val="007C7EDC"/>
    <w:rsid w:val="007D14CC"/>
    <w:rsid w:val="007D3166"/>
    <w:rsid w:val="007D5A31"/>
    <w:rsid w:val="007D7AAF"/>
    <w:rsid w:val="007E0A36"/>
    <w:rsid w:val="007E11C9"/>
    <w:rsid w:val="007E2AF7"/>
    <w:rsid w:val="007E680D"/>
    <w:rsid w:val="007F1D80"/>
    <w:rsid w:val="007F4094"/>
    <w:rsid w:val="007F56F9"/>
    <w:rsid w:val="007F6101"/>
    <w:rsid w:val="007F63F7"/>
    <w:rsid w:val="00804A6B"/>
    <w:rsid w:val="0080659B"/>
    <w:rsid w:val="0080685D"/>
    <w:rsid w:val="00807AE5"/>
    <w:rsid w:val="00814FB0"/>
    <w:rsid w:val="0081571D"/>
    <w:rsid w:val="00817570"/>
    <w:rsid w:val="00827EB9"/>
    <w:rsid w:val="00834CE8"/>
    <w:rsid w:val="00835463"/>
    <w:rsid w:val="00836DF5"/>
    <w:rsid w:val="00836F88"/>
    <w:rsid w:val="00844698"/>
    <w:rsid w:val="00844991"/>
    <w:rsid w:val="00850D52"/>
    <w:rsid w:val="0085153F"/>
    <w:rsid w:val="00852B4B"/>
    <w:rsid w:val="00853957"/>
    <w:rsid w:val="00853D02"/>
    <w:rsid w:val="00855FA5"/>
    <w:rsid w:val="0086229B"/>
    <w:rsid w:val="00864A65"/>
    <w:rsid w:val="00865384"/>
    <w:rsid w:val="008660BD"/>
    <w:rsid w:val="00867EA1"/>
    <w:rsid w:val="00876E31"/>
    <w:rsid w:val="00881EEF"/>
    <w:rsid w:val="00883950"/>
    <w:rsid w:val="008910CA"/>
    <w:rsid w:val="00891457"/>
    <w:rsid w:val="00892C3A"/>
    <w:rsid w:val="008A4510"/>
    <w:rsid w:val="008A4DDD"/>
    <w:rsid w:val="008A6F59"/>
    <w:rsid w:val="008B055D"/>
    <w:rsid w:val="008B2BAC"/>
    <w:rsid w:val="008B7CB7"/>
    <w:rsid w:val="008C1AD6"/>
    <w:rsid w:val="008C522D"/>
    <w:rsid w:val="008C77E0"/>
    <w:rsid w:val="008D070B"/>
    <w:rsid w:val="008D1FCF"/>
    <w:rsid w:val="008D22F6"/>
    <w:rsid w:val="008D2B78"/>
    <w:rsid w:val="008D2C3B"/>
    <w:rsid w:val="008D3036"/>
    <w:rsid w:val="008D303C"/>
    <w:rsid w:val="008D58DD"/>
    <w:rsid w:val="008E0815"/>
    <w:rsid w:val="008E6C8D"/>
    <w:rsid w:val="008E6DA9"/>
    <w:rsid w:val="008F1A14"/>
    <w:rsid w:val="008F1A63"/>
    <w:rsid w:val="008F5F96"/>
    <w:rsid w:val="008F6481"/>
    <w:rsid w:val="00903671"/>
    <w:rsid w:val="00903CAE"/>
    <w:rsid w:val="00905C1B"/>
    <w:rsid w:val="0090630C"/>
    <w:rsid w:val="00906C4E"/>
    <w:rsid w:val="00907CC8"/>
    <w:rsid w:val="009102FA"/>
    <w:rsid w:val="00914EC0"/>
    <w:rsid w:val="009157C8"/>
    <w:rsid w:val="00921F36"/>
    <w:rsid w:val="00930300"/>
    <w:rsid w:val="00933571"/>
    <w:rsid w:val="00935003"/>
    <w:rsid w:val="00937415"/>
    <w:rsid w:val="009403C5"/>
    <w:rsid w:val="00941BDA"/>
    <w:rsid w:val="00951548"/>
    <w:rsid w:val="00951688"/>
    <w:rsid w:val="0095268D"/>
    <w:rsid w:val="00953796"/>
    <w:rsid w:val="009575CC"/>
    <w:rsid w:val="0096253B"/>
    <w:rsid w:val="009630DC"/>
    <w:rsid w:val="009802D6"/>
    <w:rsid w:val="00981C58"/>
    <w:rsid w:val="00982CE9"/>
    <w:rsid w:val="00983EEA"/>
    <w:rsid w:val="00987522"/>
    <w:rsid w:val="009913E5"/>
    <w:rsid w:val="00991D89"/>
    <w:rsid w:val="009926BC"/>
    <w:rsid w:val="009A3500"/>
    <w:rsid w:val="009A3F9C"/>
    <w:rsid w:val="009A4B34"/>
    <w:rsid w:val="009B11B0"/>
    <w:rsid w:val="009B4C15"/>
    <w:rsid w:val="009B5360"/>
    <w:rsid w:val="009B6D8A"/>
    <w:rsid w:val="009C002F"/>
    <w:rsid w:val="009C3BD4"/>
    <w:rsid w:val="009D1B5C"/>
    <w:rsid w:val="009D5235"/>
    <w:rsid w:val="009D714E"/>
    <w:rsid w:val="009E0EC5"/>
    <w:rsid w:val="009E67D7"/>
    <w:rsid w:val="009F12FF"/>
    <w:rsid w:val="00A01D1E"/>
    <w:rsid w:val="00A05FC1"/>
    <w:rsid w:val="00A0664D"/>
    <w:rsid w:val="00A135F8"/>
    <w:rsid w:val="00A207E3"/>
    <w:rsid w:val="00A242D5"/>
    <w:rsid w:val="00A32254"/>
    <w:rsid w:val="00A353D6"/>
    <w:rsid w:val="00A35CCD"/>
    <w:rsid w:val="00A3666F"/>
    <w:rsid w:val="00A37159"/>
    <w:rsid w:val="00A40CBF"/>
    <w:rsid w:val="00A5012D"/>
    <w:rsid w:val="00A53844"/>
    <w:rsid w:val="00A571F0"/>
    <w:rsid w:val="00A61D2A"/>
    <w:rsid w:val="00A62353"/>
    <w:rsid w:val="00A640BE"/>
    <w:rsid w:val="00A65B79"/>
    <w:rsid w:val="00A67833"/>
    <w:rsid w:val="00A73019"/>
    <w:rsid w:val="00A73ABF"/>
    <w:rsid w:val="00A77033"/>
    <w:rsid w:val="00A771A4"/>
    <w:rsid w:val="00A8387E"/>
    <w:rsid w:val="00A84C92"/>
    <w:rsid w:val="00A908BB"/>
    <w:rsid w:val="00A9240B"/>
    <w:rsid w:val="00A9317C"/>
    <w:rsid w:val="00A9658B"/>
    <w:rsid w:val="00AA1C0E"/>
    <w:rsid w:val="00AA27DA"/>
    <w:rsid w:val="00AA30A0"/>
    <w:rsid w:val="00AA553E"/>
    <w:rsid w:val="00AB0651"/>
    <w:rsid w:val="00AB361B"/>
    <w:rsid w:val="00AB3BFE"/>
    <w:rsid w:val="00AC04DD"/>
    <w:rsid w:val="00AC2959"/>
    <w:rsid w:val="00AC4042"/>
    <w:rsid w:val="00AD2581"/>
    <w:rsid w:val="00AD288B"/>
    <w:rsid w:val="00AD3557"/>
    <w:rsid w:val="00AD545A"/>
    <w:rsid w:val="00AD6731"/>
    <w:rsid w:val="00AD6CED"/>
    <w:rsid w:val="00AD7A5C"/>
    <w:rsid w:val="00AE63F2"/>
    <w:rsid w:val="00AE659E"/>
    <w:rsid w:val="00AE7ACF"/>
    <w:rsid w:val="00AF650F"/>
    <w:rsid w:val="00B02099"/>
    <w:rsid w:val="00B04924"/>
    <w:rsid w:val="00B16E73"/>
    <w:rsid w:val="00B21040"/>
    <w:rsid w:val="00B25FA8"/>
    <w:rsid w:val="00B30D7D"/>
    <w:rsid w:val="00B33270"/>
    <w:rsid w:val="00B355B6"/>
    <w:rsid w:val="00B413BD"/>
    <w:rsid w:val="00B42DFA"/>
    <w:rsid w:val="00B43D5F"/>
    <w:rsid w:val="00B45D6E"/>
    <w:rsid w:val="00B47B4C"/>
    <w:rsid w:val="00B55177"/>
    <w:rsid w:val="00B55ED0"/>
    <w:rsid w:val="00B57049"/>
    <w:rsid w:val="00B63E7E"/>
    <w:rsid w:val="00B654E2"/>
    <w:rsid w:val="00B66950"/>
    <w:rsid w:val="00B713E9"/>
    <w:rsid w:val="00B71DB3"/>
    <w:rsid w:val="00B7490E"/>
    <w:rsid w:val="00B805F4"/>
    <w:rsid w:val="00B87011"/>
    <w:rsid w:val="00B94C70"/>
    <w:rsid w:val="00B96FD4"/>
    <w:rsid w:val="00B977B4"/>
    <w:rsid w:val="00BA4347"/>
    <w:rsid w:val="00BB4D40"/>
    <w:rsid w:val="00BC0A76"/>
    <w:rsid w:val="00BC2F83"/>
    <w:rsid w:val="00BC424E"/>
    <w:rsid w:val="00BC43B2"/>
    <w:rsid w:val="00BC4887"/>
    <w:rsid w:val="00BC6811"/>
    <w:rsid w:val="00BD0558"/>
    <w:rsid w:val="00BD0B86"/>
    <w:rsid w:val="00BD12EF"/>
    <w:rsid w:val="00BD20EE"/>
    <w:rsid w:val="00BD28BB"/>
    <w:rsid w:val="00BD4736"/>
    <w:rsid w:val="00BD4F21"/>
    <w:rsid w:val="00BE0544"/>
    <w:rsid w:val="00BE0609"/>
    <w:rsid w:val="00BE09DD"/>
    <w:rsid w:val="00BE3AA9"/>
    <w:rsid w:val="00BE51B4"/>
    <w:rsid w:val="00BE674F"/>
    <w:rsid w:val="00BF1838"/>
    <w:rsid w:val="00BF2E65"/>
    <w:rsid w:val="00BF75E9"/>
    <w:rsid w:val="00C04A6B"/>
    <w:rsid w:val="00C10A29"/>
    <w:rsid w:val="00C11242"/>
    <w:rsid w:val="00C22413"/>
    <w:rsid w:val="00C305F5"/>
    <w:rsid w:val="00C36453"/>
    <w:rsid w:val="00C36FF9"/>
    <w:rsid w:val="00C40818"/>
    <w:rsid w:val="00C4643D"/>
    <w:rsid w:val="00C4791A"/>
    <w:rsid w:val="00C5532F"/>
    <w:rsid w:val="00C6357C"/>
    <w:rsid w:val="00C63589"/>
    <w:rsid w:val="00C70821"/>
    <w:rsid w:val="00C711F1"/>
    <w:rsid w:val="00C73AD9"/>
    <w:rsid w:val="00C8070B"/>
    <w:rsid w:val="00C83126"/>
    <w:rsid w:val="00C8799F"/>
    <w:rsid w:val="00C90E2C"/>
    <w:rsid w:val="00CA19FE"/>
    <w:rsid w:val="00CA335B"/>
    <w:rsid w:val="00CA3695"/>
    <w:rsid w:val="00CA399B"/>
    <w:rsid w:val="00CA52AC"/>
    <w:rsid w:val="00CA6B00"/>
    <w:rsid w:val="00CA75D9"/>
    <w:rsid w:val="00CB0064"/>
    <w:rsid w:val="00CB0835"/>
    <w:rsid w:val="00CB0C55"/>
    <w:rsid w:val="00CB1491"/>
    <w:rsid w:val="00CB25D4"/>
    <w:rsid w:val="00CB642D"/>
    <w:rsid w:val="00CB7D9A"/>
    <w:rsid w:val="00CC427A"/>
    <w:rsid w:val="00CC6906"/>
    <w:rsid w:val="00CD2BD5"/>
    <w:rsid w:val="00CD6DE9"/>
    <w:rsid w:val="00CE0BBD"/>
    <w:rsid w:val="00CF08B0"/>
    <w:rsid w:val="00CF72AF"/>
    <w:rsid w:val="00D0235C"/>
    <w:rsid w:val="00D04EB9"/>
    <w:rsid w:val="00D05467"/>
    <w:rsid w:val="00D07DE2"/>
    <w:rsid w:val="00D147DC"/>
    <w:rsid w:val="00D14E96"/>
    <w:rsid w:val="00D227E6"/>
    <w:rsid w:val="00D31A8B"/>
    <w:rsid w:val="00D320FC"/>
    <w:rsid w:val="00D322BC"/>
    <w:rsid w:val="00D41366"/>
    <w:rsid w:val="00D43A44"/>
    <w:rsid w:val="00D43A60"/>
    <w:rsid w:val="00D45379"/>
    <w:rsid w:val="00D536DA"/>
    <w:rsid w:val="00D578D4"/>
    <w:rsid w:val="00D5791C"/>
    <w:rsid w:val="00D63F47"/>
    <w:rsid w:val="00D647B7"/>
    <w:rsid w:val="00D64BC5"/>
    <w:rsid w:val="00D71391"/>
    <w:rsid w:val="00D714CA"/>
    <w:rsid w:val="00D72578"/>
    <w:rsid w:val="00D72F4B"/>
    <w:rsid w:val="00D7725B"/>
    <w:rsid w:val="00D77C3B"/>
    <w:rsid w:val="00D80591"/>
    <w:rsid w:val="00D80B1B"/>
    <w:rsid w:val="00D81CB7"/>
    <w:rsid w:val="00D84090"/>
    <w:rsid w:val="00D84E93"/>
    <w:rsid w:val="00D87BE2"/>
    <w:rsid w:val="00D962F4"/>
    <w:rsid w:val="00DA25CE"/>
    <w:rsid w:val="00DA25D2"/>
    <w:rsid w:val="00DA77B2"/>
    <w:rsid w:val="00DA7D46"/>
    <w:rsid w:val="00DB67A3"/>
    <w:rsid w:val="00DB698A"/>
    <w:rsid w:val="00DC0306"/>
    <w:rsid w:val="00DC044A"/>
    <w:rsid w:val="00DC2FC9"/>
    <w:rsid w:val="00DC3FEC"/>
    <w:rsid w:val="00DC5D6E"/>
    <w:rsid w:val="00DD1551"/>
    <w:rsid w:val="00DD1D92"/>
    <w:rsid w:val="00DD5847"/>
    <w:rsid w:val="00DD5C98"/>
    <w:rsid w:val="00DD7F49"/>
    <w:rsid w:val="00DE26CB"/>
    <w:rsid w:val="00DE3837"/>
    <w:rsid w:val="00DE3CC6"/>
    <w:rsid w:val="00DE4DBB"/>
    <w:rsid w:val="00DF4B3E"/>
    <w:rsid w:val="00DF59A1"/>
    <w:rsid w:val="00E109D4"/>
    <w:rsid w:val="00E22316"/>
    <w:rsid w:val="00E23EE0"/>
    <w:rsid w:val="00E25CC4"/>
    <w:rsid w:val="00E30319"/>
    <w:rsid w:val="00E329AB"/>
    <w:rsid w:val="00E32EC4"/>
    <w:rsid w:val="00E40998"/>
    <w:rsid w:val="00E43649"/>
    <w:rsid w:val="00E44279"/>
    <w:rsid w:val="00E44CD6"/>
    <w:rsid w:val="00E47415"/>
    <w:rsid w:val="00E5286A"/>
    <w:rsid w:val="00E5528A"/>
    <w:rsid w:val="00E62456"/>
    <w:rsid w:val="00E669CC"/>
    <w:rsid w:val="00E7192E"/>
    <w:rsid w:val="00E71EC0"/>
    <w:rsid w:val="00E72CA2"/>
    <w:rsid w:val="00E74A4D"/>
    <w:rsid w:val="00E82B83"/>
    <w:rsid w:val="00E853A9"/>
    <w:rsid w:val="00E85B93"/>
    <w:rsid w:val="00E879A4"/>
    <w:rsid w:val="00E91009"/>
    <w:rsid w:val="00E93065"/>
    <w:rsid w:val="00E96D3C"/>
    <w:rsid w:val="00EA0258"/>
    <w:rsid w:val="00EA1054"/>
    <w:rsid w:val="00EA61D9"/>
    <w:rsid w:val="00EB2731"/>
    <w:rsid w:val="00ED237E"/>
    <w:rsid w:val="00ED2526"/>
    <w:rsid w:val="00ED392B"/>
    <w:rsid w:val="00ED7547"/>
    <w:rsid w:val="00EE06AC"/>
    <w:rsid w:val="00EE560B"/>
    <w:rsid w:val="00EE6A90"/>
    <w:rsid w:val="00EF2A03"/>
    <w:rsid w:val="00EF7D45"/>
    <w:rsid w:val="00F01824"/>
    <w:rsid w:val="00F01DCB"/>
    <w:rsid w:val="00F0379B"/>
    <w:rsid w:val="00F05696"/>
    <w:rsid w:val="00F07447"/>
    <w:rsid w:val="00F15C26"/>
    <w:rsid w:val="00F16B85"/>
    <w:rsid w:val="00F17EB6"/>
    <w:rsid w:val="00F20D2B"/>
    <w:rsid w:val="00F22D4B"/>
    <w:rsid w:val="00F2399B"/>
    <w:rsid w:val="00F31E14"/>
    <w:rsid w:val="00F44699"/>
    <w:rsid w:val="00F45036"/>
    <w:rsid w:val="00F4564E"/>
    <w:rsid w:val="00F47144"/>
    <w:rsid w:val="00F47F5D"/>
    <w:rsid w:val="00F51FD9"/>
    <w:rsid w:val="00F5208A"/>
    <w:rsid w:val="00F636D3"/>
    <w:rsid w:val="00F70716"/>
    <w:rsid w:val="00F73569"/>
    <w:rsid w:val="00F77298"/>
    <w:rsid w:val="00F77AF9"/>
    <w:rsid w:val="00F77CF5"/>
    <w:rsid w:val="00F82155"/>
    <w:rsid w:val="00F83D9F"/>
    <w:rsid w:val="00F84097"/>
    <w:rsid w:val="00F840C7"/>
    <w:rsid w:val="00F91486"/>
    <w:rsid w:val="00F961F1"/>
    <w:rsid w:val="00F97C04"/>
    <w:rsid w:val="00FA0C5C"/>
    <w:rsid w:val="00FA23EF"/>
    <w:rsid w:val="00FA7C88"/>
    <w:rsid w:val="00FB03D7"/>
    <w:rsid w:val="00FB26B9"/>
    <w:rsid w:val="00FB5BB5"/>
    <w:rsid w:val="00FC21ED"/>
    <w:rsid w:val="00FC3907"/>
    <w:rsid w:val="00FC3F1D"/>
    <w:rsid w:val="00FC51DC"/>
    <w:rsid w:val="00FC6E8F"/>
    <w:rsid w:val="00FC72B1"/>
    <w:rsid w:val="00FD020E"/>
    <w:rsid w:val="00FD459C"/>
    <w:rsid w:val="00FD6F23"/>
    <w:rsid w:val="00FD7BB5"/>
    <w:rsid w:val="00FE0610"/>
    <w:rsid w:val="00FE6A61"/>
    <w:rsid w:val="00FE786C"/>
    <w:rsid w:val="00FF52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8A3A1"/>
  <w15:chartTrackingRefBased/>
  <w15:docId w15:val="{31B746B4-1957-4728-B785-12BA7696B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399B"/>
  </w:style>
  <w:style w:type="paragraph" w:styleId="1">
    <w:name w:val="heading 1"/>
    <w:basedOn w:val="a"/>
    <w:link w:val="10"/>
    <w:uiPriority w:val="9"/>
    <w:qFormat/>
    <w:rsid w:val="00892C3A"/>
    <w:pPr>
      <w:spacing w:after="0" w:line="360" w:lineRule="auto"/>
      <w:jc w:val="center"/>
      <w:outlineLvl w:val="0"/>
    </w:pPr>
    <w:rPr>
      <w:rFonts w:ascii="Times New Roman" w:eastAsia="Times New Roman" w:hAnsi="Times New Roman" w:cs="Times New Roman"/>
      <w:bCs/>
      <w:caps/>
      <w:kern w:val="36"/>
      <w:sz w:val="28"/>
      <w:szCs w:val="48"/>
      <w:lang w:val="en-US"/>
    </w:rPr>
  </w:style>
  <w:style w:type="paragraph" w:styleId="2">
    <w:name w:val="heading 2"/>
    <w:basedOn w:val="a"/>
    <w:next w:val="a"/>
    <w:link w:val="20"/>
    <w:uiPriority w:val="9"/>
    <w:unhideWhenUsed/>
    <w:qFormat/>
    <w:rsid w:val="00892C3A"/>
    <w:pPr>
      <w:keepNext/>
      <w:keepLines/>
      <w:spacing w:after="0" w:line="360" w:lineRule="auto"/>
      <w:ind w:firstLine="709"/>
      <w:jc w:val="both"/>
      <w:outlineLvl w:val="1"/>
    </w:pPr>
    <w:rPr>
      <w:rFonts w:ascii="Times New Roman" w:eastAsiaTheme="majorEastAsia" w:hAnsi="Times New Roman" w:cstheme="majorBidi"/>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72E0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Hyperlink"/>
    <w:basedOn w:val="a0"/>
    <w:uiPriority w:val="99"/>
    <w:unhideWhenUsed/>
    <w:rsid w:val="00272E0E"/>
    <w:rPr>
      <w:color w:val="0000FF"/>
      <w:u w:val="single"/>
    </w:rPr>
  </w:style>
  <w:style w:type="character" w:styleId="a5">
    <w:name w:val="Strong"/>
    <w:basedOn w:val="a0"/>
    <w:uiPriority w:val="22"/>
    <w:qFormat/>
    <w:rsid w:val="00272E0E"/>
    <w:rPr>
      <w:b/>
      <w:bCs/>
    </w:rPr>
  </w:style>
  <w:style w:type="character" w:customStyle="1" w:styleId="10">
    <w:name w:val="Заголовок 1 Знак"/>
    <w:basedOn w:val="a0"/>
    <w:link w:val="1"/>
    <w:uiPriority w:val="9"/>
    <w:rsid w:val="00892C3A"/>
    <w:rPr>
      <w:rFonts w:ascii="Times New Roman" w:eastAsia="Times New Roman" w:hAnsi="Times New Roman" w:cs="Times New Roman"/>
      <w:bCs/>
      <w:caps/>
      <w:kern w:val="36"/>
      <w:sz w:val="28"/>
      <w:szCs w:val="48"/>
      <w:lang w:val="en-US"/>
    </w:rPr>
  </w:style>
  <w:style w:type="table" w:styleId="a6">
    <w:name w:val="Table Grid"/>
    <w:basedOn w:val="a1"/>
    <w:uiPriority w:val="39"/>
    <w:rsid w:val="007E0A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892C3A"/>
    <w:rPr>
      <w:rFonts w:ascii="Times New Roman" w:eastAsiaTheme="majorEastAsia" w:hAnsi="Times New Roman" w:cstheme="majorBidi"/>
      <w:color w:val="000000" w:themeColor="text1"/>
      <w:sz w:val="28"/>
      <w:szCs w:val="26"/>
    </w:rPr>
  </w:style>
  <w:style w:type="paragraph" w:styleId="11">
    <w:name w:val="toc 1"/>
    <w:basedOn w:val="a"/>
    <w:next w:val="a"/>
    <w:autoRedefine/>
    <w:uiPriority w:val="39"/>
    <w:unhideWhenUsed/>
    <w:rsid w:val="00892C3A"/>
    <w:pPr>
      <w:tabs>
        <w:tab w:val="right" w:leader="dot" w:pos="9911"/>
      </w:tabs>
      <w:spacing w:after="0" w:line="360" w:lineRule="auto"/>
    </w:pPr>
    <w:rPr>
      <w:rFonts w:ascii="Times New Roman" w:hAnsi="Times New Roman" w:cs="Times New Roman"/>
      <w:caps/>
      <w:noProof/>
      <w:sz w:val="28"/>
      <w:szCs w:val="28"/>
    </w:rPr>
  </w:style>
  <w:style w:type="paragraph" w:styleId="21">
    <w:name w:val="toc 2"/>
    <w:basedOn w:val="a"/>
    <w:next w:val="a"/>
    <w:autoRedefine/>
    <w:uiPriority w:val="39"/>
    <w:unhideWhenUsed/>
    <w:rsid w:val="00892C3A"/>
    <w:pPr>
      <w:spacing w:after="100"/>
      <w:ind w:left="220"/>
    </w:pPr>
  </w:style>
  <w:style w:type="paragraph" w:styleId="a7">
    <w:name w:val="List Paragraph"/>
    <w:basedOn w:val="a"/>
    <w:uiPriority w:val="34"/>
    <w:qFormat/>
    <w:rsid w:val="00407694"/>
    <w:pPr>
      <w:ind w:left="720"/>
      <w:contextualSpacing/>
    </w:pPr>
  </w:style>
  <w:style w:type="paragraph" w:customStyle="1" w:styleId="Default">
    <w:name w:val="Default"/>
    <w:rsid w:val="00407694"/>
    <w:pPr>
      <w:autoSpaceDE w:val="0"/>
      <w:autoSpaceDN w:val="0"/>
      <w:adjustRightInd w:val="0"/>
      <w:spacing w:after="0" w:line="240" w:lineRule="auto"/>
    </w:pPr>
    <w:rPr>
      <w:rFonts w:ascii="Arial" w:hAnsi="Arial" w:cs="Arial"/>
      <w:color w:val="000000"/>
      <w:sz w:val="24"/>
      <w:szCs w:val="24"/>
      <w:lang w:val="en-US"/>
    </w:rPr>
  </w:style>
  <w:style w:type="paragraph" w:customStyle="1" w:styleId="nova-legacy-e-listitem">
    <w:name w:val="nova-legacy-e-list__item"/>
    <w:basedOn w:val="a"/>
    <w:rsid w:val="00C8070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rkedcontent">
    <w:name w:val="markedcontent"/>
    <w:basedOn w:val="a0"/>
    <w:rsid w:val="002267FE"/>
  </w:style>
  <w:style w:type="paragraph" w:styleId="a8">
    <w:name w:val="Body Text"/>
    <w:basedOn w:val="a"/>
    <w:link w:val="a9"/>
    <w:uiPriority w:val="1"/>
    <w:qFormat/>
    <w:rsid w:val="00650A5B"/>
    <w:pPr>
      <w:autoSpaceDE w:val="0"/>
      <w:autoSpaceDN w:val="0"/>
      <w:adjustRightInd w:val="0"/>
      <w:spacing w:after="0" w:line="240" w:lineRule="auto"/>
      <w:ind w:left="40" w:right="114"/>
    </w:pPr>
    <w:rPr>
      <w:rFonts w:ascii="Palatino Linotype" w:hAnsi="Palatino Linotype" w:cs="Palatino Linotype"/>
      <w:sz w:val="20"/>
      <w:szCs w:val="20"/>
      <w:lang w:val="en-US"/>
    </w:rPr>
  </w:style>
  <w:style w:type="character" w:customStyle="1" w:styleId="a9">
    <w:name w:val="Основной текст Знак"/>
    <w:basedOn w:val="a0"/>
    <w:link w:val="a8"/>
    <w:uiPriority w:val="1"/>
    <w:rsid w:val="00650A5B"/>
    <w:rPr>
      <w:rFonts w:ascii="Palatino Linotype" w:hAnsi="Palatino Linotype" w:cs="Palatino Linotype"/>
      <w:sz w:val="20"/>
      <w:szCs w:val="20"/>
      <w:lang w:val="en-US"/>
    </w:rPr>
  </w:style>
  <w:style w:type="paragraph" w:styleId="aa">
    <w:name w:val="header"/>
    <w:basedOn w:val="a"/>
    <w:link w:val="ab"/>
    <w:uiPriority w:val="99"/>
    <w:unhideWhenUsed/>
    <w:rsid w:val="00E43649"/>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43649"/>
  </w:style>
  <w:style w:type="paragraph" w:styleId="ac">
    <w:name w:val="footer"/>
    <w:basedOn w:val="a"/>
    <w:link w:val="ad"/>
    <w:uiPriority w:val="99"/>
    <w:unhideWhenUsed/>
    <w:rsid w:val="00E43649"/>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43649"/>
  </w:style>
  <w:style w:type="character" w:customStyle="1" w:styleId="12">
    <w:name w:val="Незакрита згадка1"/>
    <w:basedOn w:val="a0"/>
    <w:uiPriority w:val="99"/>
    <w:semiHidden/>
    <w:unhideWhenUsed/>
    <w:rsid w:val="003F2C6A"/>
    <w:rPr>
      <w:color w:val="605E5C"/>
      <w:shd w:val="clear" w:color="auto" w:fill="E1DFDD"/>
    </w:rPr>
  </w:style>
  <w:style w:type="paragraph" w:customStyle="1" w:styleId="last">
    <w:name w:val="last"/>
    <w:basedOn w:val="a"/>
    <w:rsid w:val="00EF2A0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e">
    <w:name w:val="FollowedHyperlink"/>
    <w:basedOn w:val="a0"/>
    <w:uiPriority w:val="99"/>
    <w:semiHidden/>
    <w:unhideWhenUsed/>
    <w:rsid w:val="00077E6D"/>
    <w:rPr>
      <w:color w:val="954F72" w:themeColor="followedHyperlink"/>
      <w:u w:val="single"/>
    </w:rPr>
  </w:style>
  <w:style w:type="character" w:customStyle="1" w:styleId="maintitle">
    <w:name w:val="maintitle"/>
    <w:basedOn w:val="a0"/>
    <w:rsid w:val="00641D48"/>
  </w:style>
  <w:style w:type="character" w:styleId="af">
    <w:name w:val="Emphasis"/>
    <w:basedOn w:val="a0"/>
    <w:uiPriority w:val="20"/>
    <w:qFormat/>
    <w:rsid w:val="00641D48"/>
    <w:rPr>
      <w:i/>
      <w:iCs/>
    </w:rPr>
  </w:style>
  <w:style w:type="character" w:customStyle="1" w:styleId="publisher-location">
    <w:name w:val="publisher-location"/>
    <w:basedOn w:val="a0"/>
    <w:rsid w:val="00641D48"/>
  </w:style>
  <w:style w:type="character" w:customStyle="1" w:styleId="print-publication-date">
    <w:name w:val="print-publication-date"/>
    <w:basedOn w:val="a0"/>
    <w:rsid w:val="00641D48"/>
  </w:style>
  <w:style w:type="character" w:customStyle="1" w:styleId="online-edition">
    <w:name w:val="online-edition"/>
    <w:basedOn w:val="a0"/>
    <w:rsid w:val="00641D48"/>
  </w:style>
  <w:style w:type="character" w:customStyle="1" w:styleId="containing-site">
    <w:name w:val="containing-site"/>
    <w:basedOn w:val="a0"/>
    <w:rsid w:val="00641D48"/>
  </w:style>
  <w:style w:type="character" w:customStyle="1" w:styleId="online-publication-date">
    <w:name w:val="online-publication-date"/>
    <w:basedOn w:val="a0"/>
    <w:rsid w:val="00641D48"/>
  </w:style>
  <w:style w:type="character" w:customStyle="1" w:styleId="accessed-date">
    <w:name w:val="accessed-date"/>
    <w:basedOn w:val="a0"/>
    <w:rsid w:val="00641D48"/>
  </w:style>
  <w:style w:type="character" w:customStyle="1" w:styleId="citationsource-journal">
    <w:name w:val="citation_source-journal"/>
    <w:basedOn w:val="a0"/>
    <w:rsid w:val="00B94C70"/>
  </w:style>
  <w:style w:type="character" w:customStyle="1" w:styleId="ref-lnk">
    <w:name w:val="ref-lnk"/>
    <w:basedOn w:val="a0"/>
    <w:rsid w:val="00775CA3"/>
  </w:style>
  <w:style w:type="character" w:customStyle="1" w:styleId="off-screen">
    <w:name w:val="off-screen"/>
    <w:basedOn w:val="a0"/>
    <w:rsid w:val="00775CA3"/>
  </w:style>
  <w:style w:type="paragraph" w:customStyle="1" w:styleId="ember-view">
    <w:name w:val="ember-view"/>
    <w:basedOn w:val="a"/>
    <w:rsid w:val="00C305F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white-space-pre">
    <w:name w:val="white-space-pre"/>
    <w:basedOn w:val="a0"/>
    <w:rsid w:val="00C305F5"/>
  </w:style>
  <w:style w:type="paragraph" w:styleId="HTML">
    <w:name w:val="HTML Preformatted"/>
    <w:basedOn w:val="a"/>
    <w:link w:val="HTML0"/>
    <w:uiPriority w:val="99"/>
    <w:semiHidden/>
    <w:unhideWhenUsed/>
    <w:rsid w:val="001002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10024D"/>
    <w:rPr>
      <w:rFonts w:ascii="Courier New" w:eastAsia="Times New Roman" w:hAnsi="Courier New" w:cs="Courier New"/>
      <w:sz w:val="20"/>
      <w:szCs w:val="20"/>
      <w:lang w:val="en-US"/>
    </w:rPr>
  </w:style>
  <w:style w:type="character" w:customStyle="1" w:styleId="y2iqfc">
    <w:name w:val="y2iqfc"/>
    <w:basedOn w:val="a0"/>
    <w:rsid w:val="0010024D"/>
  </w:style>
  <w:style w:type="character" w:customStyle="1" w:styleId="UnresolvedMention">
    <w:name w:val="Unresolved Mention"/>
    <w:basedOn w:val="a0"/>
    <w:uiPriority w:val="99"/>
    <w:semiHidden/>
    <w:unhideWhenUsed/>
    <w:rsid w:val="00CE0B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9841">
      <w:bodyDiv w:val="1"/>
      <w:marLeft w:val="0"/>
      <w:marRight w:val="0"/>
      <w:marTop w:val="0"/>
      <w:marBottom w:val="0"/>
      <w:divBdr>
        <w:top w:val="none" w:sz="0" w:space="0" w:color="auto"/>
        <w:left w:val="none" w:sz="0" w:space="0" w:color="auto"/>
        <w:bottom w:val="none" w:sz="0" w:space="0" w:color="auto"/>
        <w:right w:val="none" w:sz="0" w:space="0" w:color="auto"/>
      </w:divBdr>
    </w:div>
    <w:div w:id="138308083">
      <w:bodyDiv w:val="1"/>
      <w:marLeft w:val="0"/>
      <w:marRight w:val="0"/>
      <w:marTop w:val="0"/>
      <w:marBottom w:val="0"/>
      <w:divBdr>
        <w:top w:val="none" w:sz="0" w:space="0" w:color="auto"/>
        <w:left w:val="none" w:sz="0" w:space="0" w:color="auto"/>
        <w:bottom w:val="none" w:sz="0" w:space="0" w:color="auto"/>
        <w:right w:val="none" w:sz="0" w:space="0" w:color="auto"/>
      </w:divBdr>
    </w:div>
    <w:div w:id="159203156">
      <w:bodyDiv w:val="1"/>
      <w:marLeft w:val="0"/>
      <w:marRight w:val="0"/>
      <w:marTop w:val="0"/>
      <w:marBottom w:val="0"/>
      <w:divBdr>
        <w:top w:val="none" w:sz="0" w:space="0" w:color="auto"/>
        <w:left w:val="none" w:sz="0" w:space="0" w:color="auto"/>
        <w:bottom w:val="none" w:sz="0" w:space="0" w:color="auto"/>
        <w:right w:val="none" w:sz="0" w:space="0" w:color="auto"/>
      </w:divBdr>
    </w:div>
    <w:div w:id="167866633">
      <w:bodyDiv w:val="1"/>
      <w:marLeft w:val="0"/>
      <w:marRight w:val="0"/>
      <w:marTop w:val="0"/>
      <w:marBottom w:val="0"/>
      <w:divBdr>
        <w:top w:val="none" w:sz="0" w:space="0" w:color="auto"/>
        <w:left w:val="none" w:sz="0" w:space="0" w:color="auto"/>
        <w:bottom w:val="none" w:sz="0" w:space="0" w:color="auto"/>
        <w:right w:val="none" w:sz="0" w:space="0" w:color="auto"/>
      </w:divBdr>
    </w:div>
    <w:div w:id="185605981">
      <w:bodyDiv w:val="1"/>
      <w:marLeft w:val="0"/>
      <w:marRight w:val="0"/>
      <w:marTop w:val="0"/>
      <w:marBottom w:val="0"/>
      <w:divBdr>
        <w:top w:val="none" w:sz="0" w:space="0" w:color="auto"/>
        <w:left w:val="none" w:sz="0" w:space="0" w:color="auto"/>
        <w:bottom w:val="none" w:sz="0" w:space="0" w:color="auto"/>
        <w:right w:val="none" w:sz="0" w:space="0" w:color="auto"/>
      </w:divBdr>
    </w:div>
    <w:div w:id="212470935">
      <w:bodyDiv w:val="1"/>
      <w:marLeft w:val="0"/>
      <w:marRight w:val="0"/>
      <w:marTop w:val="0"/>
      <w:marBottom w:val="0"/>
      <w:divBdr>
        <w:top w:val="none" w:sz="0" w:space="0" w:color="auto"/>
        <w:left w:val="none" w:sz="0" w:space="0" w:color="auto"/>
        <w:bottom w:val="none" w:sz="0" w:space="0" w:color="auto"/>
        <w:right w:val="none" w:sz="0" w:space="0" w:color="auto"/>
      </w:divBdr>
    </w:div>
    <w:div w:id="218709261">
      <w:bodyDiv w:val="1"/>
      <w:marLeft w:val="0"/>
      <w:marRight w:val="0"/>
      <w:marTop w:val="0"/>
      <w:marBottom w:val="0"/>
      <w:divBdr>
        <w:top w:val="none" w:sz="0" w:space="0" w:color="auto"/>
        <w:left w:val="none" w:sz="0" w:space="0" w:color="auto"/>
        <w:bottom w:val="none" w:sz="0" w:space="0" w:color="auto"/>
        <w:right w:val="none" w:sz="0" w:space="0" w:color="auto"/>
      </w:divBdr>
    </w:div>
    <w:div w:id="256519597">
      <w:bodyDiv w:val="1"/>
      <w:marLeft w:val="0"/>
      <w:marRight w:val="0"/>
      <w:marTop w:val="0"/>
      <w:marBottom w:val="0"/>
      <w:divBdr>
        <w:top w:val="none" w:sz="0" w:space="0" w:color="auto"/>
        <w:left w:val="none" w:sz="0" w:space="0" w:color="auto"/>
        <w:bottom w:val="none" w:sz="0" w:space="0" w:color="auto"/>
        <w:right w:val="none" w:sz="0" w:space="0" w:color="auto"/>
      </w:divBdr>
    </w:div>
    <w:div w:id="281762845">
      <w:bodyDiv w:val="1"/>
      <w:marLeft w:val="0"/>
      <w:marRight w:val="0"/>
      <w:marTop w:val="0"/>
      <w:marBottom w:val="0"/>
      <w:divBdr>
        <w:top w:val="none" w:sz="0" w:space="0" w:color="auto"/>
        <w:left w:val="none" w:sz="0" w:space="0" w:color="auto"/>
        <w:bottom w:val="none" w:sz="0" w:space="0" w:color="auto"/>
        <w:right w:val="none" w:sz="0" w:space="0" w:color="auto"/>
      </w:divBdr>
    </w:div>
    <w:div w:id="304505863">
      <w:bodyDiv w:val="1"/>
      <w:marLeft w:val="0"/>
      <w:marRight w:val="0"/>
      <w:marTop w:val="0"/>
      <w:marBottom w:val="0"/>
      <w:divBdr>
        <w:top w:val="none" w:sz="0" w:space="0" w:color="auto"/>
        <w:left w:val="none" w:sz="0" w:space="0" w:color="auto"/>
        <w:bottom w:val="none" w:sz="0" w:space="0" w:color="auto"/>
        <w:right w:val="none" w:sz="0" w:space="0" w:color="auto"/>
      </w:divBdr>
    </w:div>
    <w:div w:id="437799778">
      <w:bodyDiv w:val="1"/>
      <w:marLeft w:val="0"/>
      <w:marRight w:val="0"/>
      <w:marTop w:val="0"/>
      <w:marBottom w:val="0"/>
      <w:divBdr>
        <w:top w:val="none" w:sz="0" w:space="0" w:color="auto"/>
        <w:left w:val="none" w:sz="0" w:space="0" w:color="auto"/>
        <w:bottom w:val="none" w:sz="0" w:space="0" w:color="auto"/>
        <w:right w:val="none" w:sz="0" w:space="0" w:color="auto"/>
      </w:divBdr>
    </w:div>
    <w:div w:id="491068304">
      <w:bodyDiv w:val="1"/>
      <w:marLeft w:val="0"/>
      <w:marRight w:val="0"/>
      <w:marTop w:val="0"/>
      <w:marBottom w:val="0"/>
      <w:divBdr>
        <w:top w:val="none" w:sz="0" w:space="0" w:color="auto"/>
        <w:left w:val="none" w:sz="0" w:space="0" w:color="auto"/>
        <w:bottom w:val="none" w:sz="0" w:space="0" w:color="auto"/>
        <w:right w:val="none" w:sz="0" w:space="0" w:color="auto"/>
      </w:divBdr>
    </w:div>
    <w:div w:id="503011188">
      <w:bodyDiv w:val="1"/>
      <w:marLeft w:val="0"/>
      <w:marRight w:val="0"/>
      <w:marTop w:val="0"/>
      <w:marBottom w:val="0"/>
      <w:divBdr>
        <w:top w:val="none" w:sz="0" w:space="0" w:color="auto"/>
        <w:left w:val="none" w:sz="0" w:space="0" w:color="auto"/>
        <w:bottom w:val="none" w:sz="0" w:space="0" w:color="auto"/>
        <w:right w:val="none" w:sz="0" w:space="0" w:color="auto"/>
      </w:divBdr>
    </w:div>
    <w:div w:id="542324968">
      <w:bodyDiv w:val="1"/>
      <w:marLeft w:val="0"/>
      <w:marRight w:val="0"/>
      <w:marTop w:val="0"/>
      <w:marBottom w:val="0"/>
      <w:divBdr>
        <w:top w:val="none" w:sz="0" w:space="0" w:color="auto"/>
        <w:left w:val="none" w:sz="0" w:space="0" w:color="auto"/>
        <w:bottom w:val="none" w:sz="0" w:space="0" w:color="auto"/>
        <w:right w:val="none" w:sz="0" w:space="0" w:color="auto"/>
      </w:divBdr>
    </w:div>
    <w:div w:id="563372160">
      <w:bodyDiv w:val="1"/>
      <w:marLeft w:val="0"/>
      <w:marRight w:val="0"/>
      <w:marTop w:val="0"/>
      <w:marBottom w:val="0"/>
      <w:divBdr>
        <w:top w:val="none" w:sz="0" w:space="0" w:color="auto"/>
        <w:left w:val="none" w:sz="0" w:space="0" w:color="auto"/>
        <w:bottom w:val="none" w:sz="0" w:space="0" w:color="auto"/>
        <w:right w:val="none" w:sz="0" w:space="0" w:color="auto"/>
      </w:divBdr>
    </w:div>
    <w:div w:id="636107405">
      <w:bodyDiv w:val="1"/>
      <w:marLeft w:val="0"/>
      <w:marRight w:val="0"/>
      <w:marTop w:val="0"/>
      <w:marBottom w:val="0"/>
      <w:divBdr>
        <w:top w:val="none" w:sz="0" w:space="0" w:color="auto"/>
        <w:left w:val="none" w:sz="0" w:space="0" w:color="auto"/>
        <w:bottom w:val="none" w:sz="0" w:space="0" w:color="auto"/>
        <w:right w:val="none" w:sz="0" w:space="0" w:color="auto"/>
      </w:divBdr>
    </w:div>
    <w:div w:id="755789077">
      <w:bodyDiv w:val="1"/>
      <w:marLeft w:val="0"/>
      <w:marRight w:val="0"/>
      <w:marTop w:val="0"/>
      <w:marBottom w:val="0"/>
      <w:divBdr>
        <w:top w:val="none" w:sz="0" w:space="0" w:color="auto"/>
        <w:left w:val="none" w:sz="0" w:space="0" w:color="auto"/>
        <w:bottom w:val="none" w:sz="0" w:space="0" w:color="auto"/>
        <w:right w:val="none" w:sz="0" w:space="0" w:color="auto"/>
      </w:divBdr>
    </w:div>
    <w:div w:id="773938575">
      <w:bodyDiv w:val="1"/>
      <w:marLeft w:val="0"/>
      <w:marRight w:val="0"/>
      <w:marTop w:val="0"/>
      <w:marBottom w:val="0"/>
      <w:divBdr>
        <w:top w:val="none" w:sz="0" w:space="0" w:color="auto"/>
        <w:left w:val="none" w:sz="0" w:space="0" w:color="auto"/>
        <w:bottom w:val="none" w:sz="0" w:space="0" w:color="auto"/>
        <w:right w:val="none" w:sz="0" w:space="0" w:color="auto"/>
      </w:divBdr>
    </w:div>
    <w:div w:id="780075297">
      <w:bodyDiv w:val="1"/>
      <w:marLeft w:val="0"/>
      <w:marRight w:val="0"/>
      <w:marTop w:val="0"/>
      <w:marBottom w:val="0"/>
      <w:divBdr>
        <w:top w:val="none" w:sz="0" w:space="0" w:color="auto"/>
        <w:left w:val="none" w:sz="0" w:space="0" w:color="auto"/>
        <w:bottom w:val="none" w:sz="0" w:space="0" w:color="auto"/>
        <w:right w:val="none" w:sz="0" w:space="0" w:color="auto"/>
      </w:divBdr>
    </w:div>
    <w:div w:id="805859080">
      <w:bodyDiv w:val="1"/>
      <w:marLeft w:val="0"/>
      <w:marRight w:val="0"/>
      <w:marTop w:val="0"/>
      <w:marBottom w:val="0"/>
      <w:divBdr>
        <w:top w:val="none" w:sz="0" w:space="0" w:color="auto"/>
        <w:left w:val="none" w:sz="0" w:space="0" w:color="auto"/>
        <w:bottom w:val="none" w:sz="0" w:space="0" w:color="auto"/>
        <w:right w:val="none" w:sz="0" w:space="0" w:color="auto"/>
      </w:divBdr>
      <w:divsChild>
        <w:div w:id="847520212">
          <w:marLeft w:val="0"/>
          <w:marRight w:val="0"/>
          <w:marTop w:val="0"/>
          <w:marBottom w:val="0"/>
          <w:divBdr>
            <w:top w:val="none" w:sz="0" w:space="0" w:color="auto"/>
            <w:left w:val="none" w:sz="0" w:space="0" w:color="auto"/>
            <w:bottom w:val="none" w:sz="0" w:space="0" w:color="auto"/>
            <w:right w:val="none" w:sz="0" w:space="0" w:color="auto"/>
          </w:divBdr>
        </w:div>
      </w:divsChild>
    </w:div>
    <w:div w:id="821652707">
      <w:bodyDiv w:val="1"/>
      <w:marLeft w:val="0"/>
      <w:marRight w:val="0"/>
      <w:marTop w:val="0"/>
      <w:marBottom w:val="0"/>
      <w:divBdr>
        <w:top w:val="none" w:sz="0" w:space="0" w:color="auto"/>
        <w:left w:val="none" w:sz="0" w:space="0" w:color="auto"/>
        <w:bottom w:val="none" w:sz="0" w:space="0" w:color="auto"/>
        <w:right w:val="none" w:sz="0" w:space="0" w:color="auto"/>
      </w:divBdr>
    </w:div>
    <w:div w:id="836116417">
      <w:bodyDiv w:val="1"/>
      <w:marLeft w:val="0"/>
      <w:marRight w:val="0"/>
      <w:marTop w:val="0"/>
      <w:marBottom w:val="0"/>
      <w:divBdr>
        <w:top w:val="none" w:sz="0" w:space="0" w:color="auto"/>
        <w:left w:val="none" w:sz="0" w:space="0" w:color="auto"/>
        <w:bottom w:val="none" w:sz="0" w:space="0" w:color="auto"/>
        <w:right w:val="none" w:sz="0" w:space="0" w:color="auto"/>
      </w:divBdr>
    </w:div>
    <w:div w:id="844124733">
      <w:bodyDiv w:val="1"/>
      <w:marLeft w:val="0"/>
      <w:marRight w:val="0"/>
      <w:marTop w:val="0"/>
      <w:marBottom w:val="0"/>
      <w:divBdr>
        <w:top w:val="none" w:sz="0" w:space="0" w:color="auto"/>
        <w:left w:val="none" w:sz="0" w:space="0" w:color="auto"/>
        <w:bottom w:val="none" w:sz="0" w:space="0" w:color="auto"/>
        <w:right w:val="none" w:sz="0" w:space="0" w:color="auto"/>
      </w:divBdr>
    </w:div>
    <w:div w:id="848642861">
      <w:bodyDiv w:val="1"/>
      <w:marLeft w:val="0"/>
      <w:marRight w:val="0"/>
      <w:marTop w:val="0"/>
      <w:marBottom w:val="0"/>
      <w:divBdr>
        <w:top w:val="none" w:sz="0" w:space="0" w:color="auto"/>
        <w:left w:val="none" w:sz="0" w:space="0" w:color="auto"/>
        <w:bottom w:val="none" w:sz="0" w:space="0" w:color="auto"/>
        <w:right w:val="none" w:sz="0" w:space="0" w:color="auto"/>
      </w:divBdr>
    </w:div>
    <w:div w:id="888106644">
      <w:bodyDiv w:val="1"/>
      <w:marLeft w:val="0"/>
      <w:marRight w:val="0"/>
      <w:marTop w:val="0"/>
      <w:marBottom w:val="0"/>
      <w:divBdr>
        <w:top w:val="none" w:sz="0" w:space="0" w:color="auto"/>
        <w:left w:val="none" w:sz="0" w:space="0" w:color="auto"/>
        <w:bottom w:val="none" w:sz="0" w:space="0" w:color="auto"/>
        <w:right w:val="none" w:sz="0" w:space="0" w:color="auto"/>
      </w:divBdr>
    </w:div>
    <w:div w:id="958025663">
      <w:bodyDiv w:val="1"/>
      <w:marLeft w:val="0"/>
      <w:marRight w:val="0"/>
      <w:marTop w:val="0"/>
      <w:marBottom w:val="0"/>
      <w:divBdr>
        <w:top w:val="none" w:sz="0" w:space="0" w:color="auto"/>
        <w:left w:val="none" w:sz="0" w:space="0" w:color="auto"/>
        <w:bottom w:val="none" w:sz="0" w:space="0" w:color="auto"/>
        <w:right w:val="none" w:sz="0" w:space="0" w:color="auto"/>
      </w:divBdr>
      <w:divsChild>
        <w:div w:id="1035813090">
          <w:marLeft w:val="0"/>
          <w:marRight w:val="0"/>
          <w:marTop w:val="0"/>
          <w:marBottom w:val="0"/>
          <w:divBdr>
            <w:top w:val="none" w:sz="0" w:space="0" w:color="auto"/>
            <w:left w:val="none" w:sz="0" w:space="0" w:color="auto"/>
            <w:bottom w:val="none" w:sz="0" w:space="0" w:color="auto"/>
            <w:right w:val="none" w:sz="0" w:space="0" w:color="auto"/>
          </w:divBdr>
          <w:divsChild>
            <w:div w:id="564879158">
              <w:marLeft w:val="0"/>
              <w:marRight w:val="0"/>
              <w:marTop w:val="0"/>
              <w:marBottom w:val="75"/>
              <w:divBdr>
                <w:top w:val="none" w:sz="0" w:space="0" w:color="auto"/>
                <w:left w:val="none" w:sz="0" w:space="0" w:color="auto"/>
                <w:bottom w:val="none" w:sz="0" w:space="0" w:color="auto"/>
                <w:right w:val="none" w:sz="0" w:space="0" w:color="auto"/>
              </w:divBdr>
            </w:div>
            <w:div w:id="740371784">
              <w:marLeft w:val="0"/>
              <w:marRight w:val="0"/>
              <w:marTop w:val="0"/>
              <w:marBottom w:val="75"/>
              <w:divBdr>
                <w:top w:val="none" w:sz="0" w:space="0" w:color="auto"/>
                <w:left w:val="none" w:sz="0" w:space="0" w:color="auto"/>
                <w:bottom w:val="none" w:sz="0" w:space="0" w:color="auto"/>
                <w:right w:val="none" w:sz="0" w:space="0" w:color="auto"/>
              </w:divBdr>
            </w:div>
          </w:divsChild>
        </w:div>
        <w:div w:id="772171743">
          <w:marLeft w:val="0"/>
          <w:marRight w:val="0"/>
          <w:marTop w:val="150"/>
          <w:marBottom w:val="150"/>
          <w:divBdr>
            <w:top w:val="none" w:sz="0" w:space="0" w:color="auto"/>
            <w:left w:val="none" w:sz="0" w:space="0" w:color="auto"/>
            <w:bottom w:val="none" w:sz="0" w:space="0" w:color="auto"/>
            <w:right w:val="none" w:sz="0" w:space="0" w:color="auto"/>
          </w:divBdr>
        </w:div>
        <w:div w:id="1097680072">
          <w:marLeft w:val="-300"/>
          <w:marRight w:val="0"/>
          <w:marTop w:val="0"/>
          <w:marBottom w:val="150"/>
          <w:divBdr>
            <w:top w:val="none" w:sz="0" w:space="0" w:color="auto"/>
            <w:left w:val="none" w:sz="0" w:space="0" w:color="auto"/>
            <w:bottom w:val="none" w:sz="0" w:space="0" w:color="auto"/>
            <w:right w:val="none" w:sz="0" w:space="0" w:color="auto"/>
          </w:divBdr>
          <w:divsChild>
            <w:div w:id="1898583540">
              <w:marLeft w:val="0"/>
              <w:marRight w:val="0"/>
              <w:marTop w:val="0"/>
              <w:marBottom w:val="0"/>
              <w:divBdr>
                <w:top w:val="none" w:sz="0" w:space="0" w:color="auto"/>
                <w:left w:val="none" w:sz="0" w:space="0" w:color="auto"/>
                <w:bottom w:val="none" w:sz="0" w:space="0" w:color="auto"/>
                <w:right w:val="none" w:sz="0" w:space="0" w:color="auto"/>
              </w:divBdr>
              <w:divsChild>
                <w:div w:id="2079981911">
                  <w:marLeft w:val="0"/>
                  <w:marRight w:val="0"/>
                  <w:marTop w:val="0"/>
                  <w:marBottom w:val="0"/>
                  <w:divBdr>
                    <w:top w:val="none" w:sz="0" w:space="0" w:color="auto"/>
                    <w:left w:val="none" w:sz="0" w:space="0" w:color="auto"/>
                    <w:bottom w:val="none" w:sz="0" w:space="0" w:color="auto"/>
                    <w:right w:val="none" w:sz="0" w:space="0" w:color="auto"/>
                  </w:divBdr>
                  <w:divsChild>
                    <w:div w:id="208492393">
                      <w:marLeft w:val="0"/>
                      <w:marRight w:val="0"/>
                      <w:marTop w:val="0"/>
                      <w:marBottom w:val="0"/>
                      <w:divBdr>
                        <w:top w:val="none" w:sz="0" w:space="0" w:color="auto"/>
                        <w:left w:val="none" w:sz="0" w:space="0" w:color="auto"/>
                        <w:bottom w:val="none" w:sz="0" w:space="0" w:color="auto"/>
                        <w:right w:val="none" w:sz="0" w:space="0" w:color="auto"/>
                      </w:divBdr>
                      <w:divsChild>
                        <w:div w:id="2100632531">
                          <w:marLeft w:val="-150"/>
                          <w:marRight w:val="0"/>
                          <w:marTop w:val="0"/>
                          <w:marBottom w:val="0"/>
                          <w:divBdr>
                            <w:top w:val="none" w:sz="0" w:space="0" w:color="auto"/>
                            <w:left w:val="none" w:sz="0" w:space="0" w:color="auto"/>
                            <w:bottom w:val="none" w:sz="0" w:space="0" w:color="auto"/>
                            <w:right w:val="none" w:sz="0" w:space="0" w:color="auto"/>
                          </w:divBdr>
                          <w:divsChild>
                            <w:div w:id="13311062">
                              <w:marLeft w:val="0"/>
                              <w:marRight w:val="0"/>
                              <w:marTop w:val="0"/>
                              <w:marBottom w:val="0"/>
                              <w:divBdr>
                                <w:top w:val="none" w:sz="0" w:space="0" w:color="auto"/>
                                <w:left w:val="none" w:sz="0" w:space="0" w:color="auto"/>
                                <w:bottom w:val="none" w:sz="0" w:space="0" w:color="auto"/>
                                <w:right w:val="none" w:sz="0" w:space="0" w:color="auto"/>
                              </w:divBdr>
                            </w:div>
                            <w:div w:id="31923385">
                              <w:marLeft w:val="0"/>
                              <w:marRight w:val="0"/>
                              <w:marTop w:val="0"/>
                              <w:marBottom w:val="0"/>
                              <w:divBdr>
                                <w:top w:val="none" w:sz="0" w:space="0" w:color="auto"/>
                                <w:left w:val="none" w:sz="0" w:space="0" w:color="auto"/>
                                <w:bottom w:val="none" w:sz="0" w:space="0" w:color="auto"/>
                                <w:right w:val="none" w:sz="0" w:space="0" w:color="auto"/>
                              </w:divBdr>
                              <w:divsChild>
                                <w:div w:id="934898929">
                                  <w:marLeft w:val="0"/>
                                  <w:marRight w:val="0"/>
                                  <w:marTop w:val="0"/>
                                  <w:marBottom w:val="0"/>
                                  <w:divBdr>
                                    <w:top w:val="none" w:sz="0" w:space="0" w:color="auto"/>
                                    <w:left w:val="none" w:sz="0" w:space="0" w:color="auto"/>
                                    <w:bottom w:val="none" w:sz="0" w:space="0" w:color="auto"/>
                                    <w:right w:val="none" w:sz="0" w:space="0" w:color="auto"/>
                                  </w:divBdr>
                                  <w:divsChild>
                                    <w:div w:id="1793359418">
                                      <w:marLeft w:val="0"/>
                                      <w:marRight w:val="0"/>
                                      <w:marTop w:val="0"/>
                                      <w:marBottom w:val="0"/>
                                      <w:divBdr>
                                        <w:top w:val="none" w:sz="0" w:space="0" w:color="auto"/>
                                        <w:left w:val="none" w:sz="0" w:space="0" w:color="auto"/>
                                        <w:bottom w:val="none" w:sz="0" w:space="0" w:color="auto"/>
                                        <w:right w:val="none" w:sz="0" w:space="0" w:color="auto"/>
                                      </w:divBdr>
                                      <w:divsChild>
                                        <w:div w:id="1286425855">
                                          <w:marLeft w:val="0"/>
                                          <w:marRight w:val="0"/>
                                          <w:marTop w:val="0"/>
                                          <w:marBottom w:val="0"/>
                                          <w:divBdr>
                                            <w:top w:val="none" w:sz="0" w:space="0" w:color="auto"/>
                                            <w:left w:val="none" w:sz="0" w:space="0" w:color="auto"/>
                                            <w:bottom w:val="none" w:sz="0" w:space="0" w:color="auto"/>
                                            <w:right w:val="none" w:sz="0" w:space="0" w:color="auto"/>
                                          </w:divBdr>
                                          <w:divsChild>
                                            <w:div w:id="882909735">
                                              <w:marLeft w:val="0"/>
                                              <w:marRight w:val="0"/>
                                              <w:marTop w:val="0"/>
                                              <w:marBottom w:val="0"/>
                                              <w:divBdr>
                                                <w:top w:val="none" w:sz="0" w:space="0" w:color="auto"/>
                                                <w:left w:val="none" w:sz="0" w:space="0" w:color="auto"/>
                                                <w:bottom w:val="none" w:sz="0" w:space="0" w:color="auto"/>
                                                <w:right w:val="none" w:sz="0" w:space="0" w:color="auto"/>
                                              </w:divBdr>
                                              <w:divsChild>
                                                <w:div w:id="34637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8990349">
      <w:bodyDiv w:val="1"/>
      <w:marLeft w:val="0"/>
      <w:marRight w:val="0"/>
      <w:marTop w:val="0"/>
      <w:marBottom w:val="0"/>
      <w:divBdr>
        <w:top w:val="none" w:sz="0" w:space="0" w:color="auto"/>
        <w:left w:val="none" w:sz="0" w:space="0" w:color="auto"/>
        <w:bottom w:val="none" w:sz="0" w:space="0" w:color="auto"/>
        <w:right w:val="none" w:sz="0" w:space="0" w:color="auto"/>
      </w:divBdr>
    </w:div>
    <w:div w:id="991522692">
      <w:bodyDiv w:val="1"/>
      <w:marLeft w:val="0"/>
      <w:marRight w:val="0"/>
      <w:marTop w:val="0"/>
      <w:marBottom w:val="0"/>
      <w:divBdr>
        <w:top w:val="none" w:sz="0" w:space="0" w:color="auto"/>
        <w:left w:val="none" w:sz="0" w:space="0" w:color="auto"/>
        <w:bottom w:val="none" w:sz="0" w:space="0" w:color="auto"/>
        <w:right w:val="none" w:sz="0" w:space="0" w:color="auto"/>
      </w:divBdr>
    </w:div>
    <w:div w:id="1015765117">
      <w:bodyDiv w:val="1"/>
      <w:marLeft w:val="0"/>
      <w:marRight w:val="0"/>
      <w:marTop w:val="0"/>
      <w:marBottom w:val="0"/>
      <w:divBdr>
        <w:top w:val="none" w:sz="0" w:space="0" w:color="auto"/>
        <w:left w:val="none" w:sz="0" w:space="0" w:color="auto"/>
        <w:bottom w:val="none" w:sz="0" w:space="0" w:color="auto"/>
        <w:right w:val="none" w:sz="0" w:space="0" w:color="auto"/>
      </w:divBdr>
    </w:div>
    <w:div w:id="1020743496">
      <w:bodyDiv w:val="1"/>
      <w:marLeft w:val="0"/>
      <w:marRight w:val="0"/>
      <w:marTop w:val="0"/>
      <w:marBottom w:val="0"/>
      <w:divBdr>
        <w:top w:val="none" w:sz="0" w:space="0" w:color="auto"/>
        <w:left w:val="none" w:sz="0" w:space="0" w:color="auto"/>
        <w:bottom w:val="none" w:sz="0" w:space="0" w:color="auto"/>
        <w:right w:val="none" w:sz="0" w:space="0" w:color="auto"/>
      </w:divBdr>
    </w:div>
    <w:div w:id="1026172287">
      <w:bodyDiv w:val="1"/>
      <w:marLeft w:val="0"/>
      <w:marRight w:val="0"/>
      <w:marTop w:val="0"/>
      <w:marBottom w:val="0"/>
      <w:divBdr>
        <w:top w:val="none" w:sz="0" w:space="0" w:color="auto"/>
        <w:left w:val="none" w:sz="0" w:space="0" w:color="auto"/>
        <w:bottom w:val="none" w:sz="0" w:space="0" w:color="auto"/>
        <w:right w:val="none" w:sz="0" w:space="0" w:color="auto"/>
      </w:divBdr>
    </w:div>
    <w:div w:id="1056976236">
      <w:bodyDiv w:val="1"/>
      <w:marLeft w:val="0"/>
      <w:marRight w:val="0"/>
      <w:marTop w:val="0"/>
      <w:marBottom w:val="0"/>
      <w:divBdr>
        <w:top w:val="none" w:sz="0" w:space="0" w:color="auto"/>
        <w:left w:val="none" w:sz="0" w:space="0" w:color="auto"/>
        <w:bottom w:val="none" w:sz="0" w:space="0" w:color="auto"/>
        <w:right w:val="none" w:sz="0" w:space="0" w:color="auto"/>
      </w:divBdr>
    </w:div>
    <w:div w:id="1113475710">
      <w:bodyDiv w:val="1"/>
      <w:marLeft w:val="0"/>
      <w:marRight w:val="0"/>
      <w:marTop w:val="0"/>
      <w:marBottom w:val="0"/>
      <w:divBdr>
        <w:top w:val="none" w:sz="0" w:space="0" w:color="auto"/>
        <w:left w:val="none" w:sz="0" w:space="0" w:color="auto"/>
        <w:bottom w:val="none" w:sz="0" w:space="0" w:color="auto"/>
        <w:right w:val="none" w:sz="0" w:space="0" w:color="auto"/>
      </w:divBdr>
    </w:div>
    <w:div w:id="1116371503">
      <w:bodyDiv w:val="1"/>
      <w:marLeft w:val="0"/>
      <w:marRight w:val="0"/>
      <w:marTop w:val="0"/>
      <w:marBottom w:val="0"/>
      <w:divBdr>
        <w:top w:val="none" w:sz="0" w:space="0" w:color="auto"/>
        <w:left w:val="none" w:sz="0" w:space="0" w:color="auto"/>
        <w:bottom w:val="none" w:sz="0" w:space="0" w:color="auto"/>
        <w:right w:val="none" w:sz="0" w:space="0" w:color="auto"/>
      </w:divBdr>
    </w:div>
    <w:div w:id="1155028456">
      <w:bodyDiv w:val="1"/>
      <w:marLeft w:val="0"/>
      <w:marRight w:val="0"/>
      <w:marTop w:val="0"/>
      <w:marBottom w:val="0"/>
      <w:divBdr>
        <w:top w:val="none" w:sz="0" w:space="0" w:color="auto"/>
        <w:left w:val="none" w:sz="0" w:space="0" w:color="auto"/>
        <w:bottom w:val="none" w:sz="0" w:space="0" w:color="auto"/>
        <w:right w:val="none" w:sz="0" w:space="0" w:color="auto"/>
      </w:divBdr>
    </w:div>
    <w:div w:id="1187914388">
      <w:bodyDiv w:val="1"/>
      <w:marLeft w:val="0"/>
      <w:marRight w:val="0"/>
      <w:marTop w:val="0"/>
      <w:marBottom w:val="0"/>
      <w:divBdr>
        <w:top w:val="none" w:sz="0" w:space="0" w:color="auto"/>
        <w:left w:val="none" w:sz="0" w:space="0" w:color="auto"/>
        <w:bottom w:val="none" w:sz="0" w:space="0" w:color="auto"/>
        <w:right w:val="none" w:sz="0" w:space="0" w:color="auto"/>
      </w:divBdr>
    </w:div>
    <w:div w:id="1190996696">
      <w:bodyDiv w:val="1"/>
      <w:marLeft w:val="0"/>
      <w:marRight w:val="0"/>
      <w:marTop w:val="0"/>
      <w:marBottom w:val="0"/>
      <w:divBdr>
        <w:top w:val="none" w:sz="0" w:space="0" w:color="auto"/>
        <w:left w:val="none" w:sz="0" w:space="0" w:color="auto"/>
        <w:bottom w:val="none" w:sz="0" w:space="0" w:color="auto"/>
        <w:right w:val="none" w:sz="0" w:space="0" w:color="auto"/>
      </w:divBdr>
    </w:div>
    <w:div w:id="1196236564">
      <w:bodyDiv w:val="1"/>
      <w:marLeft w:val="0"/>
      <w:marRight w:val="0"/>
      <w:marTop w:val="0"/>
      <w:marBottom w:val="0"/>
      <w:divBdr>
        <w:top w:val="none" w:sz="0" w:space="0" w:color="auto"/>
        <w:left w:val="none" w:sz="0" w:space="0" w:color="auto"/>
        <w:bottom w:val="none" w:sz="0" w:space="0" w:color="auto"/>
        <w:right w:val="none" w:sz="0" w:space="0" w:color="auto"/>
      </w:divBdr>
    </w:div>
    <w:div w:id="1215317811">
      <w:bodyDiv w:val="1"/>
      <w:marLeft w:val="0"/>
      <w:marRight w:val="0"/>
      <w:marTop w:val="0"/>
      <w:marBottom w:val="0"/>
      <w:divBdr>
        <w:top w:val="none" w:sz="0" w:space="0" w:color="auto"/>
        <w:left w:val="none" w:sz="0" w:space="0" w:color="auto"/>
        <w:bottom w:val="none" w:sz="0" w:space="0" w:color="auto"/>
        <w:right w:val="none" w:sz="0" w:space="0" w:color="auto"/>
      </w:divBdr>
    </w:div>
    <w:div w:id="1280992389">
      <w:bodyDiv w:val="1"/>
      <w:marLeft w:val="0"/>
      <w:marRight w:val="0"/>
      <w:marTop w:val="0"/>
      <w:marBottom w:val="0"/>
      <w:divBdr>
        <w:top w:val="none" w:sz="0" w:space="0" w:color="auto"/>
        <w:left w:val="none" w:sz="0" w:space="0" w:color="auto"/>
        <w:bottom w:val="none" w:sz="0" w:space="0" w:color="auto"/>
        <w:right w:val="none" w:sz="0" w:space="0" w:color="auto"/>
      </w:divBdr>
    </w:div>
    <w:div w:id="1285501178">
      <w:bodyDiv w:val="1"/>
      <w:marLeft w:val="0"/>
      <w:marRight w:val="0"/>
      <w:marTop w:val="0"/>
      <w:marBottom w:val="0"/>
      <w:divBdr>
        <w:top w:val="none" w:sz="0" w:space="0" w:color="auto"/>
        <w:left w:val="none" w:sz="0" w:space="0" w:color="auto"/>
        <w:bottom w:val="none" w:sz="0" w:space="0" w:color="auto"/>
        <w:right w:val="none" w:sz="0" w:space="0" w:color="auto"/>
      </w:divBdr>
    </w:div>
    <w:div w:id="1309436319">
      <w:bodyDiv w:val="1"/>
      <w:marLeft w:val="0"/>
      <w:marRight w:val="0"/>
      <w:marTop w:val="0"/>
      <w:marBottom w:val="0"/>
      <w:divBdr>
        <w:top w:val="none" w:sz="0" w:space="0" w:color="auto"/>
        <w:left w:val="none" w:sz="0" w:space="0" w:color="auto"/>
        <w:bottom w:val="none" w:sz="0" w:space="0" w:color="auto"/>
        <w:right w:val="none" w:sz="0" w:space="0" w:color="auto"/>
      </w:divBdr>
    </w:div>
    <w:div w:id="1326081590">
      <w:bodyDiv w:val="1"/>
      <w:marLeft w:val="0"/>
      <w:marRight w:val="0"/>
      <w:marTop w:val="0"/>
      <w:marBottom w:val="0"/>
      <w:divBdr>
        <w:top w:val="none" w:sz="0" w:space="0" w:color="auto"/>
        <w:left w:val="none" w:sz="0" w:space="0" w:color="auto"/>
        <w:bottom w:val="none" w:sz="0" w:space="0" w:color="auto"/>
        <w:right w:val="none" w:sz="0" w:space="0" w:color="auto"/>
      </w:divBdr>
    </w:div>
    <w:div w:id="1332563121">
      <w:bodyDiv w:val="1"/>
      <w:marLeft w:val="0"/>
      <w:marRight w:val="0"/>
      <w:marTop w:val="0"/>
      <w:marBottom w:val="0"/>
      <w:divBdr>
        <w:top w:val="none" w:sz="0" w:space="0" w:color="auto"/>
        <w:left w:val="none" w:sz="0" w:space="0" w:color="auto"/>
        <w:bottom w:val="none" w:sz="0" w:space="0" w:color="auto"/>
        <w:right w:val="none" w:sz="0" w:space="0" w:color="auto"/>
      </w:divBdr>
    </w:div>
    <w:div w:id="1365515942">
      <w:bodyDiv w:val="1"/>
      <w:marLeft w:val="0"/>
      <w:marRight w:val="0"/>
      <w:marTop w:val="0"/>
      <w:marBottom w:val="0"/>
      <w:divBdr>
        <w:top w:val="none" w:sz="0" w:space="0" w:color="auto"/>
        <w:left w:val="none" w:sz="0" w:space="0" w:color="auto"/>
        <w:bottom w:val="none" w:sz="0" w:space="0" w:color="auto"/>
        <w:right w:val="none" w:sz="0" w:space="0" w:color="auto"/>
      </w:divBdr>
      <w:divsChild>
        <w:div w:id="2008900684">
          <w:marLeft w:val="0"/>
          <w:marRight w:val="0"/>
          <w:marTop w:val="0"/>
          <w:marBottom w:val="75"/>
          <w:divBdr>
            <w:top w:val="none" w:sz="0" w:space="0" w:color="auto"/>
            <w:left w:val="none" w:sz="0" w:space="0" w:color="auto"/>
            <w:bottom w:val="none" w:sz="0" w:space="0" w:color="auto"/>
            <w:right w:val="none" w:sz="0" w:space="0" w:color="auto"/>
          </w:divBdr>
        </w:div>
        <w:div w:id="1779137475">
          <w:marLeft w:val="0"/>
          <w:marRight w:val="0"/>
          <w:marTop w:val="0"/>
          <w:marBottom w:val="75"/>
          <w:divBdr>
            <w:top w:val="none" w:sz="0" w:space="0" w:color="auto"/>
            <w:left w:val="none" w:sz="0" w:space="0" w:color="auto"/>
            <w:bottom w:val="none" w:sz="0" w:space="0" w:color="auto"/>
            <w:right w:val="none" w:sz="0" w:space="0" w:color="auto"/>
          </w:divBdr>
        </w:div>
        <w:div w:id="527723754">
          <w:marLeft w:val="0"/>
          <w:marRight w:val="0"/>
          <w:marTop w:val="0"/>
          <w:marBottom w:val="75"/>
          <w:divBdr>
            <w:top w:val="none" w:sz="0" w:space="0" w:color="auto"/>
            <w:left w:val="none" w:sz="0" w:space="0" w:color="auto"/>
            <w:bottom w:val="none" w:sz="0" w:space="0" w:color="auto"/>
            <w:right w:val="none" w:sz="0" w:space="0" w:color="auto"/>
          </w:divBdr>
        </w:div>
        <w:div w:id="1962835639">
          <w:marLeft w:val="0"/>
          <w:marRight w:val="0"/>
          <w:marTop w:val="150"/>
          <w:marBottom w:val="150"/>
          <w:divBdr>
            <w:top w:val="none" w:sz="0" w:space="0" w:color="auto"/>
            <w:left w:val="none" w:sz="0" w:space="0" w:color="auto"/>
            <w:bottom w:val="none" w:sz="0" w:space="0" w:color="auto"/>
            <w:right w:val="none" w:sz="0" w:space="0" w:color="auto"/>
          </w:divBdr>
        </w:div>
        <w:div w:id="284119892">
          <w:marLeft w:val="-300"/>
          <w:marRight w:val="0"/>
          <w:marTop w:val="0"/>
          <w:marBottom w:val="150"/>
          <w:divBdr>
            <w:top w:val="none" w:sz="0" w:space="0" w:color="auto"/>
            <w:left w:val="none" w:sz="0" w:space="0" w:color="auto"/>
            <w:bottom w:val="none" w:sz="0" w:space="0" w:color="auto"/>
            <w:right w:val="none" w:sz="0" w:space="0" w:color="auto"/>
          </w:divBdr>
          <w:divsChild>
            <w:div w:id="1519344890">
              <w:marLeft w:val="0"/>
              <w:marRight w:val="0"/>
              <w:marTop w:val="0"/>
              <w:marBottom w:val="0"/>
              <w:divBdr>
                <w:top w:val="none" w:sz="0" w:space="0" w:color="auto"/>
                <w:left w:val="none" w:sz="0" w:space="0" w:color="auto"/>
                <w:bottom w:val="none" w:sz="0" w:space="0" w:color="auto"/>
                <w:right w:val="none" w:sz="0" w:space="0" w:color="auto"/>
              </w:divBdr>
              <w:divsChild>
                <w:div w:id="1742554506">
                  <w:marLeft w:val="0"/>
                  <w:marRight w:val="0"/>
                  <w:marTop w:val="0"/>
                  <w:marBottom w:val="0"/>
                  <w:divBdr>
                    <w:top w:val="none" w:sz="0" w:space="0" w:color="auto"/>
                    <w:left w:val="none" w:sz="0" w:space="0" w:color="auto"/>
                    <w:bottom w:val="none" w:sz="0" w:space="0" w:color="auto"/>
                    <w:right w:val="none" w:sz="0" w:space="0" w:color="auto"/>
                  </w:divBdr>
                  <w:divsChild>
                    <w:div w:id="975527044">
                      <w:marLeft w:val="0"/>
                      <w:marRight w:val="0"/>
                      <w:marTop w:val="0"/>
                      <w:marBottom w:val="0"/>
                      <w:divBdr>
                        <w:top w:val="none" w:sz="0" w:space="0" w:color="auto"/>
                        <w:left w:val="none" w:sz="0" w:space="0" w:color="auto"/>
                        <w:bottom w:val="none" w:sz="0" w:space="0" w:color="auto"/>
                        <w:right w:val="none" w:sz="0" w:space="0" w:color="auto"/>
                      </w:divBdr>
                      <w:divsChild>
                        <w:div w:id="184174221">
                          <w:marLeft w:val="-150"/>
                          <w:marRight w:val="0"/>
                          <w:marTop w:val="0"/>
                          <w:marBottom w:val="0"/>
                          <w:divBdr>
                            <w:top w:val="none" w:sz="0" w:space="0" w:color="auto"/>
                            <w:left w:val="none" w:sz="0" w:space="0" w:color="auto"/>
                            <w:bottom w:val="none" w:sz="0" w:space="0" w:color="auto"/>
                            <w:right w:val="none" w:sz="0" w:space="0" w:color="auto"/>
                          </w:divBdr>
                          <w:divsChild>
                            <w:div w:id="1918854465">
                              <w:marLeft w:val="0"/>
                              <w:marRight w:val="0"/>
                              <w:marTop w:val="0"/>
                              <w:marBottom w:val="0"/>
                              <w:divBdr>
                                <w:top w:val="none" w:sz="0" w:space="0" w:color="auto"/>
                                <w:left w:val="none" w:sz="0" w:space="0" w:color="auto"/>
                                <w:bottom w:val="none" w:sz="0" w:space="0" w:color="auto"/>
                                <w:right w:val="none" w:sz="0" w:space="0" w:color="auto"/>
                              </w:divBdr>
                            </w:div>
                            <w:div w:id="1651521000">
                              <w:marLeft w:val="0"/>
                              <w:marRight w:val="0"/>
                              <w:marTop w:val="0"/>
                              <w:marBottom w:val="0"/>
                              <w:divBdr>
                                <w:top w:val="none" w:sz="0" w:space="0" w:color="auto"/>
                                <w:left w:val="none" w:sz="0" w:space="0" w:color="auto"/>
                                <w:bottom w:val="none" w:sz="0" w:space="0" w:color="auto"/>
                                <w:right w:val="none" w:sz="0" w:space="0" w:color="auto"/>
                              </w:divBdr>
                              <w:divsChild>
                                <w:div w:id="1700860028">
                                  <w:marLeft w:val="0"/>
                                  <w:marRight w:val="0"/>
                                  <w:marTop w:val="0"/>
                                  <w:marBottom w:val="0"/>
                                  <w:divBdr>
                                    <w:top w:val="none" w:sz="0" w:space="0" w:color="auto"/>
                                    <w:left w:val="none" w:sz="0" w:space="0" w:color="auto"/>
                                    <w:bottom w:val="none" w:sz="0" w:space="0" w:color="auto"/>
                                    <w:right w:val="none" w:sz="0" w:space="0" w:color="auto"/>
                                  </w:divBdr>
                                  <w:divsChild>
                                    <w:div w:id="611861932">
                                      <w:marLeft w:val="0"/>
                                      <w:marRight w:val="0"/>
                                      <w:marTop w:val="0"/>
                                      <w:marBottom w:val="0"/>
                                      <w:divBdr>
                                        <w:top w:val="none" w:sz="0" w:space="0" w:color="auto"/>
                                        <w:left w:val="none" w:sz="0" w:space="0" w:color="auto"/>
                                        <w:bottom w:val="none" w:sz="0" w:space="0" w:color="auto"/>
                                        <w:right w:val="none" w:sz="0" w:space="0" w:color="auto"/>
                                      </w:divBdr>
                                      <w:divsChild>
                                        <w:div w:id="1573001952">
                                          <w:marLeft w:val="0"/>
                                          <w:marRight w:val="0"/>
                                          <w:marTop w:val="0"/>
                                          <w:marBottom w:val="0"/>
                                          <w:divBdr>
                                            <w:top w:val="none" w:sz="0" w:space="0" w:color="auto"/>
                                            <w:left w:val="none" w:sz="0" w:space="0" w:color="auto"/>
                                            <w:bottom w:val="none" w:sz="0" w:space="0" w:color="auto"/>
                                            <w:right w:val="none" w:sz="0" w:space="0" w:color="auto"/>
                                          </w:divBdr>
                                          <w:divsChild>
                                            <w:div w:id="628627340">
                                              <w:marLeft w:val="0"/>
                                              <w:marRight w:val="0"/>
                                              <w:marTop w:val="0"/>
                                              <w:marBottom w:val="0"/>
                                              <w:divBdr>
                                                <w:top w:val="none" w:sz="0" w:space="0" w:color="auto"/>
                                                <w:left w:val="none" w:sz="0" w:space="0" w:color="auto"/>
                                                <w:bottom w:val="none" w:sz="0" w:space="0" w:color="auto"/>
                                                <w:right w:val="none" w:sz="0" w:space="0" w:color="auto"/>
                                              </w:divBdr>
                                              <w:divsChild>
                                                <w:div w:id="41670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2763325">
              <w:marLeft w:val="0"/>
              <w:marRight w:val="0"/>
              <w:marTop w:val="0"/>
              <w:marBottom w:val="0"/>
              <w:divBdr>
                <w:top w:val="none" w:sz="0" w:space="0" w:color="auto"/>
                <w:left w:val="none" w:sz="0" w:space="0" w:color="auto"/>
                <w:bottom w:val="none" w:sz="0" w:space="0" w:color="auto"/>
                <w:right w:val="none" w:sz="0" w:space="0" w:color="auto"/>
              </w:divBdr>
              <w:divsChild>
                <w:div w:id="1806507320">
                  <w:marLeft w:val="0"/>
                  <w:marRight w:val="0"/>
                  <w:marTop w:val="0"/>
                  <w:marBottom w:val="0"/>
                  <w:divBdr>
                    <w:top w:val="none" w:sz="0" w:space="0" w:color="auto"/>
                    <w:left w:val="none" w:sz="0" w:space="0" w:color="auto"/>
                    <w:bottom w:val="none" w:sz="0" w:space="0" w:color="auto"/>
                    <w:right w:val="none" w:sz="0" w:space="0" w:color="auto"/>
                  </w:divBdr>
                  <w:divsChild>
                    <w:div w:id="1425416541">
                      <w:marLeft w:val="0"/>
                      <w:marRight w:val="0"/>
                      <w:marTop w:val="0"/>
                      <w:marBottom w:val="0"/>
                      <w:divBdr>
                        <w:top w:val="none" w:sz="0" w:space="0" w:color="auto"/>
                        <w:left w:val="none" w:sz="0" w:space="0" w:color="auto"/>
                        <w:bottom w:val="none" w:sz="0" w:space="0" w:color="auto"/>
                        <w:right w:val="none" w:sz="0" w:space="0" w:color="auto"/>
                      </w:divBdr>
                      <w:divsChild>
                        <w:div w:id="1924099575">
                          <w:marLeft w:val="-150"/>
                          <w:marRight w:val="0"/>
                          <w:marTop w:val="0"/>
                          <w:marBottom w:val="0"/>
                          <w:divBdr>
                            <w:top w:val="none" w:sz="0" w:space="0" w:color="auto"/>
                            <w:left w:val="none" w:sz="0" w:space="0" w:color="auto"/>
                            <w:bottom w:val="none" w:sz="0" w:space="0" w:color="auto"/>
                            <w:right w:val="none" w:sz="0" w:space="0" w:color="auto"/>
                          </w:divBdr>
                          <w:divsChild>
                            <w:div w:id="133987041">
                              <w:marLeft w:val="0"/>
                              <w:marRight w:val="0"/>
                              <w:marTop w:val="0"/>
                              <w:marBottom w:val="0"/>
                              <w:divBdr>
                                <w:top w:val="none" w:sz="0" w:space="0" w:color="auto"/>
                                <w:left w:val="none" w:sz="0" w:space="0" w:color="auto"/>
                                <w:bottom w:val="none" w:sz="0" w:space="0" w:color="auto"/>
                                <w:right w:val="none" w:sz="0" w:space="0" w:color="auto"/>
                              </w:divBdr>
                            </w:div>
                            <w:div w:id="1525288180">
                              <w:marLeft w:val="0"/>
                              <w:marRight w:val="0"/>
                              <w:marTop w:val="0"/>
                              <w:marBottom w:val="0"/>
                              <w:divBdr>
                                <w:top w:val="none" w:sz="0" w:space="0" w:color="auto"/>
                                <w:left w:val="none" w:sz="0" w:space="0" w:color="auto"/>
                                <w:bottom w:val="none" w:sz="0" w:space="0" w:color="auto"/>
                                <w:right w:val="none" w:sz="0" w:space="0" w:color="auto"/>
                              </w:divBdr>
                              <w:divsChild>
                                <w:div w:id="126516078">
                                  <w:marLeft w:val="0"/>
                                  <w:marRight w:val="0"/>
                                  <w:marTop w:val="0"/>
                                  <w:marBottom w:val="0"/>
                                  <w:divBdr>
                                    <w:top w:val="none" w:sz="0" w:space="0" w:color="auto"/>
                                    <w:left w:val="none" w:sz="0" w:space="0" w:color="auto"/>
                                    <w:bottom w:val="none" w:sz="0" w:space="0" w:color="auto"/>
                                    <w:right w:val="none" w:sz="0" w:space="0" w:color="auto"/>
                                  </w:divBdr>
                                  <w:divsChild>
                                    <w:div w:id="1981810352">
                                      <w:marLeft w:val="0"/>
                                      <w:marRight w:val="0"/>
                                      <w:marTop w:val="0"/>
                                      <w:marBottom w:val="0"/>
                                      <w:divBdr>
                                        <w:top w:val="none" w:sz="0" w:space="0" w:color="auto"/>
                                        <w:left w:val="none" w:sz="0" w:space="0" w:color="auto"/>
                                        <w:bottom w:val="none" w:sz="0" w:space="0" w:color="auto"/>
                                        <w:right w:val="none" w:sz="0" w:space="0" w:color="auto"/>
                                      </w:divBdr>
                                      <w:divsChild>
                                        <w:div w:id="1624992682">
                                          <w:marLeft w:val="0"/>
                                          <w:marRight w:val="0"/>
                                          <w:marTop w:val="0"/>
                                          <w:marBottom w:val="0"/>
                                          <w:divBdr>
                                            <w:top w:val="none" w:sz="0" w:space="0" w:color="auto"/>
                                            <w:left w:val="none" w:sz="0" w:space="0" w:color="auto"/>
                                            <w:bottom w:val="none" w:sz="0" w:space="0" w:color="auto"/>
                                            <w:right w:val="none" w:sz="0" w:space="0" w:color="auto"/>
                                          </w:divBdr>
                                          <w:divsChild>
                                            <w:div w:id="2069187632">
                                              <w:marLeft w:val="0"/>
                                              <w:marRight w:val="0"/>
                                              <w:marTop w:val="0"/>
                                              <w:marBottom w:val="0"/>
                                              <w:divBdr>
                                                <w:top w:val="none" w:sz="0" w:space="0" w:color="auto"/>
                                                <w:left w:val="none" w:sz="0" w:space="0" w:color="auto"/>
                                                <w:bottom w:val="none" w:sz="0" w:space="0" w:color="auto"/>
                                                <w:right w:val="none" w:sz="0" w:space="0" w:color="auto"/>
                                              </w:divBdr>
                                              <w:divsChild>
                                                <w:div w:id="116963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3453084">
      <w:bodyDiv w:val="1"/>
      <w:marLeft w:val="0"/>
      <w:marRight w:val="0"/>
      <w:marTop w:val="0"/>
      <w:marBottom w:val="0"/>
      <w:divBdr>
        <w:top w:val="none" w:sz="0" w:space="0" w:color="auto"/>
        <w:left w:val="none" w:sz="0" w:space="0" w:color="auto"/>
        <w:bottom w:val="none" w:sz="0" w:space="0" w:color="auto"/>
        <w:right w:val="none" w:sz="0" w:space="0" w:color="auto"/>
      </w:divBdr>
    </w:div>
    <w:div w:id="1484198788">
      <w:bodyDiv w:val="1"/>
      <w:marLeft w:val="0"/>
      <w:marRight w:val="0"/>
      <w:marTop w:val="0"/>
      <w:marBottom w:val="0"/>
      <w:divBdr>
        <w:top w:val="none" w:sz="0" w:space="0" w:color="auto"/>
        <w:left w:val="none" w:sz="0" w:space="0" w:color="auto"/>
        <w:bottom w:val="none" w:sz="0" w:space="0" w:color="auto"/>
        <w:right w:val="none" w:sz="0" w:space="0" w:color="auto"/>
      </w:divBdr>
    </w:div>
    <w:div w:id="1530874301">
      <w:bodyDiv w:val="1"/>
      <w:marLeft w:val="0"/>
      <w:marRight w:val="0"/>
      <w:marTop w:val="0"/>
      <w:marBottom w:val="0"/>
      <w:divBdr>
        <w:top w:val="none" w:sz="0" w:space="0" w:color="auto"/>
        <w:left w:val="none" w:sz="0" w:space="0" w:color="auto"/>
        <w:bottom w:val="none" w:sz="0" w:space="0" w:color="auto"/>
        <w:right w:val="none" w:sz="0" w:space="0" w:color="auto"/>
      </w:divBdr>
    </w:div>
    <w:div w:id="1548763011">
      <w:bodyDiv w:val="1"/>
      <w:marLeft w:val="0"/>
      <w:marRight w:val="0"/>
      <w:marTop w:val="0"/>
      <w:marBottom w:val="0"/>
      <w:divBdr>
        <w:top w:val="none" w:sz="0" w:space="0" w:color="auto"/>
        <w:left w:val="none" w:sz="0" w:space="0" w:color="auto"/>
        <w:bottom w:val="none" w:sz="0" w:space="0" w:color="auto"/>
        <w:right w:val="none" w:sz="0" w:space="0" w:color="auto"/>
      </w:divBdr>
    </w:div>
    <w:div w:id="1569460301">
      <w:bodyDiv w:val="1"/>
      <w:marLeft w:val="0"/>
      <w:marRight w:val="0"/>
      <w:marTop w:val="0"/>
      <w:marBottom w:val="0"/>
      <w:divBdr>
        <w:top w:val="none" w:sz="0" w:space="0" w:color="auto"/>
        <w:left w:val="none" w:sz="0" w:space="0" w:color="auto"/>
        <w:bottom w:val="none" w:sz="0" w:space="0" w:color="auto"/>
        <w:right w:val="none" w:sz="0" w:space="0" w:color="auto"/>
      </w:divBdr>
    </w:div>
    <w:div w:id="1601570672">
      <w:bodyDiv w:val="1"/>
      <w:marLeft w:val="0"/>
      <w:marRight w:val="0"/>
      <w:marTop w:val="0"/>
      <w:marBottom w:val="0"/>
      <w:divBdr>
        <w:top w:val="none" w:sz="0" w:space="0" w:color="auto"/>
        <w:left w:val="none" w:sz="0" w:space="0" w:color="auto"/>
        <w:bottom w:val="none" w:sz="0" w:space="0" w:color="auto"/>
        <w:right w:val="none" w:sz="0" w:space="0" w:color="auto"/>
      </w:divBdr>
    </w:div>
    <w:div w:id="1614171881">
      <w:bodyDiv w:val="1"/>
      <w:marLeft w:val="0"/>
      <w:marRight w:val="0"/>
      <w:marTop w:val="0"/>
      <w:marBottom w:val="0"/>
      <w:divBdr>
        <w:top w:val="none" w:sz="0" w:space="0" w:color="auto"/>
        <w:left w:val="none" w:sz="0" w:space="0" w:color="auto"/>
        <w:bottom w:val="none" w:sz="0" w:space="0" w:color="auto"/>
        <w:right w:val="none" w:sz="0" w:space="0" w:color="auto"/>
      </w:divBdr>
    </w:div>
    <w:div w:id="1675374447">
      <w:bodyDiv w:val="1"/>
      <w:marLeft w:val="0"/>
      <w:marRight w:val="0"/>
      <w:marTop w:val="0"/>
      <w:marBottom w:val="0"/>
      <w:divBdr>
        <w:top w:val="none" w:sz="0" w:space="0" w:color="auto"/>
        <w:left w:val="none" w:sz="0" w:space="0" w:color="auto"/>
        <w:bottom w:val="none" w:sz="0" w:space="0" w:color="auto"/>
        <w:right w:val="none" w:sz="0" w:space="0" w:color="auto"/>
      </w:divBdr>
    </w:div>
    <w:div w:id="1676953518">
      <w:bodyDiv w:val="1"/>
      <w:marLeft w:val="0"/>
      <w:marRight w:val="0"/>
      <w:marTop w:val="0"/>
      <w:marBottom w:val="0"/>
      <w:divBdr>
        <w:top w:val="none" w:sz="0" w:space="0" w:color="auto"/>
        <w:left w:val="none" w:sz="0" w:space="0" w:color="auto"/>
        <w:bottom w:val="none" w:sz="0" w:space="0" w:color="auto"/>
        <w:right w:val="none" w:sz="0" w:space="0" w:color="auto"/>
      </w:divBdr>
    </w:div>
    <w:div w:id="1724253453">
      <w:bodyDiv w:val="1"/>
      <w:marLeft w:val="0"/>
      <w:marRight w:val="0"/>
      <w:marTop w:val="0"/>
      <w:marBottom w:val="0"/>
      <w:divBdr>
        <w:top w:val="none" w:sz="0" w:space="0" w:color="auto"/>
        <w:left w:val="none" w:sz="0" w:space="0" w:color="auto"/>
        <w:bottom w:val="none" w:sz="0" w:space="0" w:color="auto"/>
        <w:right w:val="none" w:sz="0" w:space="0" w:color="auto"/>
      </w:divBdr>
    </w:div>
    <w:div w:id="1769735292">
      <w:bodyDiv w:val="1"/>
      <w:marLeft w:val="0"/>
      <w:marRight w:val="0"/>
      <w:marTop w:val="0"/>
      <w:marBottom w:val="0"/>
      <w:divBdr>
        <w:top w:val="none" w:sz="0" w:space="0" w:color="auto"/>
        <w:left w:val="none" w:sz="0" w:space="0" w:color="auto"/>
        <w:bottom w:val="none" w:sz="0" w:space="0" w:color="auto"/>
        <w:right w:val="none" w:sz="0" w:space="0" w:color="auto"/>
      </w:divBdr>
    </w:div>
    <w:div w:id="1814909654">
      <w:bodyDiv w:val="1"/>
      <w:marLeft w:val="0"/>
      <w:marRight w:val="0"/>
      <w:marTop w:val="0"/>
      <w:marBottom w:val="0"/>
      <w:divBdr>
        <w:top w:val="none" w:sz="0" w:space="0" w:color="auto"/>
        <w:left w:val="none" w:sz="0" w:space="0" w:color="auto"/>
        <w:bottom w:val="none" w:sz="0" w:space="0" w:color="auto"/>
        <w:right w:val="none" w:sz="0" w:space="0" w:color="auto"/>
      </w:divBdr>
    </w:div>
    <w:div w:id="1858154688">
      <w:bodyDiv w:val="1"/>
      <w:marLeft w:val="0"/>
      <w:marRight w:val="0"/>
      <w:marTop w:val="0"/>
      <w:marBottom w:val="0"/>
      <w:divBdr>
        <w:top w:val="none" w:sz="0" w:space="0" w:color="auto"/>
        <w:left w:val="none" w:sz="0" w:space="0" w:color="auto"/>
        <w:bottom w:val="none" w:sz="0" w:space="0" w:color="auto"/>
        <w:right w:val="none" w:sz="0" w:space="0" w:color="auto"/>
      </w:divBdr>
    </w:div>
    <w:div w:id="1869099636">
      <w:bodyDiv w:val="1"/>
      <w:marLeft w:val="0"/>
      <w:marRight w:val="0"/>
      <w:marTop w:val="0"/>
      <w:marBottom w:val="0"/>
      <w:divBdr>
        <w:top w:val="none" w:sz="0" w:space="0" w:color="auto"/>
        <w:left w:val="none" w:sz="0" w:space="0" w:color="auto"/>
        <w:bottom w:val="none" w:sz="0" w:space="0" w:color="auto"/>
        <w:right w:val="none" w:sz="0" w:space="0" w:color="auto"/>
      </w:divBdr>
    </w:div>
    <w:div w:id="1874801195">
      <w:bodyDiv w:val="1"/>
      <w:marLeft w:val="0"/>
      <w:marRight w:val="0"/>
      <w:marTop w:val="0"/>
      <w:marBottom w:val="0"/>
      <w:divBdr>
        <w:top w:val="none" w:sz="0" w:space="0" w:color="auto"/>
        <w:left w:val="none" w:sz="0" w:space="0" w:color="auto"/>
        <w:bottom w:val="none" w:sz="0" w:space="0" w:color="auto"/>
        <w:right w:val="none" w:sz="0" w:space="0" w:color="auto"/>
      </w:divBdr>
    </w:div>
    <w:div w:id="1882934230">
      <w:bodyDiv w:val="1"/>
      <w:marLeft w:val="0"/>
      <w:marRight w:val="0"/>
      <w:marTop w:val="0"/>
      <w:marBottom w:val="0"/>
      <w:divBdr>
        <w:top w:val="none" w:sz="0" w:space="0" w:color="auto"/>
        <w:left w:val="none" w:sz="0" w:space="0" w:color="auto"/>
        <w:bottom w:val="none" w:sz="0" w:space="0" w:color="auto"/>
        <w:right w:val="none" w:sz="0" w:space="0" w:color="auto"/>
      </w:divBdr>
    </w:div>
    <w:div w:id="1887258380">
      <w:bodyDiv w:val="1"/>
      <w:marLeft w:val="0"/>
      <w:marRight w:val="0"/>
      <w:marTop w:val="0"/>
      <w:marBottom w:val="0"/>
      <w:divBdr>
        <w:top w:val="none" w:sz="0" w:space="0" w:color="auto"/>
        <w:left w:val="none" w:sz="0" w:space="0" w:color="auto"/>
        <w:bottom w:val="none" w:sz="0" w:space="0" w:color="auto"/>
        <w:right w:val="none" w:sz="0" w:space="0" w:color="auto"/>
      </w:divBdr>
    </w:div>
    <w:div w:id="1904482992">
      <w:bodyDiv w:val="1"/>
      <w:marLeft w:val="0"/>
      <w:marRight w:val="0"/>
      <w:marTop w:val="0"/>
      <w:marBottom w:val="0"/>
      <w:divBdr>
        <w:top w:val="none" w:sz="0" w:space="0" w:color="auto"/>
        <w:left w:val="none" w:sz="0" w:space="0" w:color="auto"/>
        <w:bottom w:val="none" w:sz="0" w:space="0" w:color="auto"/>
        <w:right w:val="none" w:sz="0" w:space="0" w:color="auto"/>
      </w:divBdr>
    </w:div>
    <w:div w:id="1926837639">
      <w:bodyDiv w:val="1"/>
      <w:marLeft w:val="0"/>
      <w:marRight w:val="0"/>
      <w:marTop w:val="0"/>
      <w:marBottom w:val="0"/>
      <w:divBdr>
        <w:top w:val="none" w:sz="0" w:space="0" w:color="auto"/>
        <w:left w:val="none" w:sz="0" w:space="0" w:color="auto"/>
        <w:bottom w:val="none" w:sz="0" w:space="0" w:color="auto"/>
        <w:right w:val="none" w:sz="0" w:space="0" w:color="auto"/>
      </w:divBdr>
    </w:div>
    <w:div w:id="1971979370">
      <w:bodyDiv w:val="1"/>
      <w:marLeft w:val="0"/>
      <w:marRight w:val="0"/>
      <w:marTop w:val="0"/>
      <w:marBottom w:val="0"/>
      <w:divBdr>
        <w:top w:val="none" w:sz="0" w:space="0" w:color="auto"/>
        <w:left w:val="none" w:sz="0" w:space="0" w:color="auto"/>
        <w:bottom w:val="none" w:sz="0" w:space="0" w:color="auto"/>
        <w:right w:val="none" w:sz="0" w:space="0" w:color="auto"/>
      </w:divBdr>
    </w:div>
    <w:div w:id="2032606598">
      <w:bodyDiv w:val="1"/>
      <w:marLeft w:val="0"/>
      <w:marRight w:val="0"/>
      <w:marTop w:val="0"/>
      <w:marBottom w:val="0"/>
      <w:divBdr>
        <w:top w:val="none" w:sz="0" w:space="0" w:color="auto"/>
        <w:left w:val="none" w:sz="0" w:space="0" w:color="auto"/>
        <w:bottom w:val="none" w:sz="0" w:space="0" w:color="auto"/>
        <w:right w:val="none" w:sz="0" w:space="0" w:color="auto"/>
      </w:divBdr>
    </w:div>
    <w:div w:id="2065978432">
      <w:bodyDiv w:val="1"/>
      <w:marLeft w:val="0"/>
      <w:marRight w:val="0"/>
      <w:marTop w:val="0"/>
      <w:marBottom w:val="0"/>
      <w:divBdr>
        <w:top w:val="none" w:sz="0" w:space="0" w:color="auto"/>
        <w:left w:val="none" w:sz="0" w:space="0" w:color="auto"/>
        <w:bottom w:val="none" w:sz="0" w:space="0" w:color="auto"/>
        <w:right w:val="none" w:sz="0" w:space="0" w:color="auto"/>
      </w:divBdr>
    </w:div>
    <w:div w:id="2097244557">
      <w:bodyDiv w:val="1"/>
      <w:marLeft w:val="0"/>
      <w:marRight w:val="0"/>
      <w:marTop w:val="0"/>
      <w:marBottom w:val="0"/>
      <w:divBdr>
        <w:top w:val="none" w:sz="0" w:space="0" w:color="auto"/>
        <w:left w:val="none" w:sz="0" w:space="0" w:color="auto"/>
        <w:bottom w:val="none" w:sz="0" w:space="0" w:color="auto"/>
        <w:right w:val="none" w:sz="0" w:space="0" w:color="auto"/>
      </w:divBdr>
    </w:div>
    <w:div w:id="2101024785">
      <w:bodyDiv w:val="1"/>
      <w:marLeft w:val="0"/>
      <w:marRight w:val="0"/>
      <w:marTop w:val="0"/>
      <w:marBottom w:val="0"/>
      <w:divBdr>
        <w:top w:val="none" w:sz="0" w:space="0" w:color="auto"/>
        <w:left w:val="none" w:sz="0" w:space="0" w:color="auto"/>
        <w:bottom w:val="none" w:sz="0" w:space="0" w:color="auto"/>
        <w:right w:val="none" w:sz="0" w:space="0" w:color="auto"/>
      </w:divBdr>
    </w:div>
    <w:div w:id="214252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ln>
          <a:tailEnd type="triangle"/>
        </a:ln>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94CBBD-AD0E-480B-848C-33FE014B0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1</Pages>
  <Words>19097</Words>
  <Characters>108858</Characters>
  <Application>Microsoft Office Word</Application>
  <DocSecurity>0</DocSecurity>
  <Lines>907</Lines>
  <Paragraphs>255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Пользователь</cp:lastModifiedBy>
  <cp:revision>16</cp:revision>
  <dcterms:created xsi:type="dcterms:W3CDTF">2024-05-13T08:27:00Z</dcterms:created>
  <dcterms:modified xsi:type="dcterms:W3CDTF">2024-05-15T19:11:00Z</dcterms:modified>
</cp:coreProperties>
</file>