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2B58" w:rsidRPr="00FF1569" w:rsidRDefault="00832B58" w:rsidP="00832B58">
      <w:pPr>
        <w:spacing w:after="0" w:line="360" w:lineRule="auto"/>
        <w:jc w:val="center"/>
        <w:rPr>
          <w:rFonts w:ascii="Times New Roman" w:hAnsi="Times New Roman"/>
          <w:sz w:val="28"/>
          <w:szCs w:val="28"/>
        </w:rPr>
      </w:pPr>
      <w:r w:rsidRPr="00FF1569">
        <w:rPr>
          <w:rFonts w:ascii="Times New Roman" w:hAnsi="Times New Roman"/>
          <w:sz w:val="28"/>
          <w:szCs w:val="28"/>
        </w:rPr>
        <w:t>Одеський національний університет імені І.І. Мечникова</w:t>
      </w:r>
    </w:p>
    <w:p w:rsidR="00832B58" w:rsidRPr="00FF1569" w:rsidRDefault="00832B58" w:rsidP="00832B58">
      <w:pPr>
        <w:spacing w:after="0" w:line="360" w:lineRule="auto"/>
        <w:jc w:val="center"/>
        <w:rPr>
          <w:rFonts w:ascii="Times New Roman" w:hAnsi="Times New Roman"/>
          <w:sz w:val="28"/>
          <w:szCs w:val="28"/>
        </w:rPr>
      </w:pPr>
      <w:r w:rsidRPr="00FF1569">
        <w:rPr>
          <w:rFonts w:ascii="Times New Roman" w:hAnsi="Times New Roman"/>
          <w:sz w:val="28"/>
          <w:szCs w:val="28"/>
        </w:rPr>
        <w:t>Економіко-правовий факультет</w:t>
      </w:r>
    </w:p>
    <w:p w:rsidR="00832B58" w:rsidRPr="00FF1569" w:rsidRDefault="00832B58" w:rsidP="00832B58">
      <w:pPr>
        <w:spacing w:after="0" w:line="360" w:lineRule="auto"/>
        <w:jc w:val="center"/>
        <w:rPr>
          <w:rFonts w:ascii="Times New Roman" w:hAnsi="Times New Roman"/>
          <w:sz w:val="28"/>
          <w:szCs w:val="28"/>
        </w:rPr>
      </w:pPr>
      <w:r w:rsidRPr="00FF1569">
        <w:rPr>
          <w:rFonts w:ascii="Times New Roman" w:hAnsi="Times New Roman"/>
          <w:sz w:val="28"/>
          <w:szCs w:val="28"/>
        </w:rPr>
        <w:t>Кафедра бухгалтерського обліку, аналізу та аудиту</w:t>
      </w:r>
    </w:p>
    <w:p w:rsidR="00832B58" w:rsidRDefault="00832B58" w:rsidP="00832B58">
      <w:pPr>
        <w:spacing w:after="0" w:line="360" w:lineRule="auto"/>
        <w:jc w:val="center"/>
        <w:rPr>
          <w:rFonts w:ascii="Times New Roman" w:hAnsi="Times New Roman"/>
          <w:b/>
          <w:sz w:val="28"/>
          <w:szCs w:val="28"/>
        </w:rPr>
      </w:pPr>
    </w:p>
    <w:p w:rsidR="00E84EAC" w:rsidRPr="00FF1569" w:rsidRDefault="00E84EAC" w:rsidP="00832B58">
      <w:pPr>
        <w:spacing w:after="0" w:line="360" w:lineRule="auto"/>
        <w:jc w:val="center"/>
        <w:rPr>
          <w:rFonts w:ascii="Times New Roman" w:hAnsi="Times New Roman"/>
          <w:b/>
          <w:sz w:val="28"/>
          <w:szCs w:val="28"/>
        </w:rPr>
      </w:pPr>
    </w:p>
    <w:p w:rsidR="00832B58" w:rsidRPr="00FF1569" w:rsidRDefault="00832B58" w:rsidP="00E84EAC">
      <w:pPr>
        <w:spacing w:after="0" w:line="360" w:lineRule="auto"/>
        <w:ind w:right="-284"/>
        <w:rPr>
          <w:rFonts w:ascii="Times New Roman" w:hAnsi="Times New Roman"/>
          <w:b/>
          <w:sz w:val="28"/>
          <w:szCs w:val="28"/>
        </w:rPr>
      </w:pPr>
    </w:p>
    <w:p w:rsidR="00832B58" w:rsidRPr="00FF1569" w:rsidRDefault="00832B58" w:rsidP="00832B58">
      <w:pPr>
        <w:spacing w:after="0" w:line="360" w:lineRule="auto"/>
        <w:jc w:val="center"/>
        <w:rPr>
          <w:rFonts w:ascii="Times New Roman" w:hAnsi="Times New Roman"/>
          <w:b/>
          <w:sz w:val="28"/>
          <w:szCs w:val="28"/>
        </w:rPr>
      </w:pPr>
      <w:r w:rsidRPr="00FF1569">
        <w:rPr>
          <w:rFonts w:ascii="Times New Roman" w:hAnsi="Times New Roman"/>
          <w:b/>
          <w:sz w:val="28"/>
          <w:szCs w:val="28"/>
        </w:rPr>
        <w:t>Д и п л о м н а  р о б о т а</w:t>
      </w:r>
    </w:p>
    <w:p w:rsidR="00832B58" w:rsidRPr="00FF1569" w:rsidRDefault="00832B58" w:rsidP="00832B58">
      <w:pPr>
        <w:spacing w:after="0" w:line="360" w:lineRule="auto"/>
        <w:jc w:val="center"/>
        <w:rPr>
          <w:rFonts w:ascii="Times New Roman" w:hAnsi="Times New Roman"/>
          <w:sz w:val="28"/>
          <w:szCs w:val="28"/>
        </w:rPr>
      </w:pPr>
      <w:r w:rsidRPr="00FF1569">
        <w:rPr>
          <w:rFonts w:ascii="Times New Roman" w:hAnsi="Times New Roman"/>
          <w:sz w:val="28"/>
          <w:szCs w:val="28"/>
        </w:rPr>
        <w:t>освітньо-кваліфікаційного рівня спеціаліста</w:t>
      </w:r>
    </w:p>
    <w:p w:rsidR="00832B58" w:rsidRPr="00FF1569" w:rsidRDefault="00832B58" w:rsidP="00832B58">
      <w:pPr>
        <w:pStyle w:val="Style9"/>
        <w:tabs>
          <w:tab w:val="left" w:pos="7020"/>
        </w:tabs>
        <w:ind w:right="23"/>
        <w:jc w:val="center"/>
        <w:rPr>
          <w:sz w:val="28"/>
          <w:szCs w:val="28"/>
          <w:lang w:val="uk-UA"/>
        </w:rPr>
      </w:pPr>
      <w:r w:rsidRPr="00FF1569">
        <w:rPr>
          <w:sz w:val="28"/>
          <w:szCs w:val="28"/>
          <w:lang w:val="uk-UA"/>
        </w:rPr>
        <w:t xml:space="preserve">на тему: </w:t>
      </w:r>
      <w:r w:rsidRPr="00FF1569">
        <w:rPr>
          <w:b/>
          <w:sz w:val="28"/>
          <w:szCs w:val="28"/>
          <w:lang w:val="uk-UA"/>
        </w:rPr>
        <w:t>“</w:t>
      </w:r>
      <w:r w:rsidRPr="00AE60B8">
        <w:rPr>
          <w:b/>
          <w:sz w:val="28"/>
          <w:szCs w:val="28"/>
          <w:lang w:val="uk-UA"/>
        </w:rPr>
        <w:t>Сучасний стан обліку, аналізу та аудиту грошових надходжень підприємства</w:t>
      </w:r>
      <w:r w:rsidRPr="00FF1569">
        <w:rPr>
          <w:b/>
          <w:sz w:val="28"/>
          <w:szCs w:val="28"/>
          <w:lang w:val="uk-UA"/>
        </w:rPr>
        <w:t>”</w:t>
      </w:r>
    </w:p>
    <w:p w:rsidR="00832B58" w:rsidRPr="00FF1569" w:rsidRDefault="00832B58" w:rsidP="00832B58">
      <w:pPr>
        <w:spacing w:after="0" w:line="360" w:lineRule="auto"/>
        <w:jc w:val="center"/>
        <w:rPr>
          <w:rFonts w:ascii="Times New Roman" w:hAnsi="Times New Roman"/>
          <w:sz w:val="24"/>
          <w:szCs w:val="24"/>
        </w:rPr>
      </w:pPr>
    </w:p>
    <w:p w:rsidR="00832B58" w:rsidRPr="00832B58" w:rsidRDefault="00832B58" w:rsidP="00832B58">
      <w:pPr>
        <w:spacing w:after="0" w:line="360" w:lineRule="auto"/>
        <w:jc w:val="center"/>
        <w:rPr>
          <w:rFonts w:ascii="Times New Roman" w:hAnsi="Times New Roman"/>
          <w:sz w:val="24"/>
          <w:szCs w:val="24"/>
          <w:lang w:val="en-US"/>
        </w:rPr>
      </w:pPr>
      <w:r w:rsidRPr="00832B58">
        <w:rPr>
          <w:rFonts w:ascii="Times New Roman" w:hAnsi="Times New Roman"/>
          <w:sz w:val="24"/>
          <w:szCs w:val="24"/>
          <w:lang w:val="en-US"/>
        </w:rPr>
        <w:t>“Current state of accounting, analysis and audit of receipts of the enterprise”</w:t>
      </w:r>
    </w:p>
    <w:p w:rsidR="00832B58" w:rsidRPr="00832B58" w:rsidRDefault="00832B58" w:rsidP="00832B58">
      <w:pPr>
        <w:spacing w:after="0" w:line="240" w:lineRule="auto"/>
        <w:jc w:val="center"/>
        <w:rPr>
          <w:rFonts w:ascii="Times New Roman" w:hAnsi="Times New Roman"/>
          <w:b/>
          <w:sz w:val="24"/>
          <w:szCs w:val="24"/>
          <w:lang w:val="en-US"/>
        </w:rPr>
      </w:pPr>
    </w:p>
    <w:tbl>
      <w:tblPr>
        <w:tblW w:w="0" w:type="auto"/>
        <w:tblLook w:val="01E0" w:firstRow="1" w:lastRow="1" w:firstColumn="1" w:lastColumn="1" w:noHBand="0" w:noVBand="0"/>
      </w:tblPr>
      <w:tblGrid>
        <w:gridCol w:w="3588"/>
        <w:gridCol w:w="5983"/>
      </w:tblGrid>
      <w:tr w:rsidR="00832B58" w:rsidRPr="00FF1569" w:rsidTr="003C11CD">
        <w:tc>
          <w:tcPr>
            <w:tcW w:w="3588" w:type="dxa"/>
          </w:tcPr>
          <w:p w:rsidR="00832B58" w:rsidRPr="00832B58" w:rsidRDefault="00832B58" w:rsidP="003C11CD">
            <w:pPr>
              <w:spacing w:after="0" w:line="240" w:lineRule="auto"/>
              <w:jc w:val="center"/>
              <w:rPr>
                <w:rFonts w:ascii="Times New Roman" w:hAnsi="Times New Roman"/>
                <w:b/>
                <w:sz w:val="28"/>
                <w:szCs w:val="28"/>
                <w:lang w:val="en-US"/>
              </w:rPr>
            </w:pPr>
          </w:p>
        </w:tc>
        <w:tc>
          <w:tcPr>
            <w:tcW w:w="5983" w:type="dxa"/>
          </w:tcPr>
          <w:p w:rsidR="00832B58" w:rsidRPr="00832B58" w:rsidRDefault="00832B58" w:rsidP="003C11CD">
            <w:pPr>
              <w:spacing w:after="0" w:line="240" w:lineRule="auto"/>
              <w:rPr>
                <w:rFonts w:ascii="Times New Roman" w:hAnsi="Times New Roman"/>
                <w:sz w:val="28"/>
                <w:szCs w:val="28"/>
                <w:lang w:val="en-US"/>
              </w:rPr>
            </w:pPr>
          </w:p>
          <w:p w:rsidR="00832B58" w:rsidRPr="00FF1569" w:rsidRDefault="00832B58" w:rsidP="003C11CD">
            <w:pPr>
              <w:spacing w:after="0" w:line="240" w:lineRule="auto"/>
              <w:rPr>
                <w:rFonts w:ascii="Times New Roman" w:hAnsi="Times New Roman"/>
                <w:sz w:val="28"/>
                <w:szCs w:val="28"/>
              </w:rPr>
            </w:pPr>
            <w:r w:rsidRPr="00FF1569">
              <w:rPr>
                <w:rFonts w:ascii="Times New Roman" w:hAnsi="Times New Roman"/>
                <w:sz w:val="28"/>
                <w:szCs w:val="28"/>
              </w:rPr>
              <w:t xml:space="preserve">Виконала студентка </w:t>
            </w:r>
            <w:r>
              <w:rPr>
                <w:rFonts w:ascii="Times New Roman" w:hAnsi="Times New Roman"/>
                <w:sz w:val="28"/>
                <w:szCs w:val="28"/>
              </w:rPr>
              <w:t>ден</w:t>
            </w:r>
            <w:r w:rsidRPr="00FF1569">
              <w:rPr>
                <w:rFonts w:ascii="Times New Roman" w:hAnsi="Times New Roman"/>
                <w:sz w:val="28"/>
                <w:szCs w:val="28"/>
              </w:rPr>
              <w:t>ної форми навчання,</w:t>
            </w:r>
          </w:p>
          <w:p w:rsidR="00832B58" w:rsidRPr="00FF1569" w:rsidRDefault="00832B58" w:rsidP="003C11CD">
            <w:pPr>
              <w:spacing w:after="0" w:line="240" w:lineRule="auto"/>
              <w:rPr>
                <w:rFonts w:ascii="Times New Roman" w:hAnsi="Times New Roman"/>
                <w:sz w:val="28"/>
                <w:szCs w:val="28"/>
              </w:rPr>
            </w:pPr>
            <w:r w:rsidRPr="00FF1569">
              <w:rPr>
                <w:rFonts w:ascii="Times New Roman" w:hAnsi="Times New Roman"/>
                <w:sz w:val="28"/>
                <w:szCs w:val="28"/>
              </w:rPr>
              <w:t>спеціальність 0</w:t>
            </w:r>
            <w:r>
              <w:rPr>
                <w:rFonts w:ascii="Times New Roman" w:hAnsi="Times New Roman"/>
                <w:sz w:val="28"/>
                <w:szCs w:val="28"/>
              </w:rPr>
              <w:t>7</w:t>
            </w:r>
            <w:r w:rsidRPr="00FF1569">
              <w:rPr>
                <w:rFonts w:ascii="Times New Roman" w:hAnsi="Times New Roman"/>
                <w:sz w:val="28"/>
                <w:szCs w:val="28"/>
              </w:rPr>
              <w:t xml:space="preserve">1 “Облік і </w:t>
            </w:r>
            <w:r>
              <w:rPr>
                <w:rFonts w:ascii="Times New Roman" w:hAnsi="Times New Roman"/>
                <w:sz w:val="28"/>
                <w:szCs w:val="28"/>
              </w:rPr>
              <w:t>оподаткування</w:t>
            </w:r>
            <w:r w:rsidRPr="00FF1569">
              <w:rPr>
                <w:rFonts w:ascii="Times New Roman" w:hAnsi="Times New Roman"/>
                <w:sz w:val="28"/>
                <w:szCs w:val="28"/>
              </w:rPr>
              <w:t>”</w:t>
            </w:r>
            <w:r>
              <w:rPr>
                <w:rFonts w:ascii="Times New Roman" w:hAnsi="Times New Roman"/>
                <w:sz w:val="28"/>
                <w:szCs w:val="28"/>
              </w:rPr>
              <w:t xml:space="preserve"> </w:t>
            </w:r>
            <w:r w:rsidRPr="00AE60B8">
              <w:rPr>
                <w:rFonts w:ascii="Times New Roman" w:hAnsi="Times New Roman"/>
                <w:sz w:val="28"/>
                <w:szCs w:val="28"/>
              </w:rPr>
              <w:t>(Облік і аудит),</w:t>
            </w:r>
          </w:p>
          <w:p w:rsidR="00832B58" w:rsidRPr="00FF1569" w:rsidRDefault="00832B58" w:rsidP="003C11CD">
            <w:pPr>
              <w:spacing w:after="0" w:line="240" w:lineRule="auto"/>
              <w:rPr>
                <w:rFonts w:ascii="Times New Roman" w:hAnsi="Times New Roman"/>
                <w:sz w:val="28"/>
                <w:szCs w:val="28"/>
              </w:rPr>
            </w:pPr>
            <w:r>
              <w:rPr>
                <w:rFonts w:ascii="Times New Roman" w:hAnsi="Times New Roman"/>
                <w:sz w:val="28"/>
                <w:szCs w:val="28"/>
              </w:rPr>
              <w:t>Лупя Сільвія Іванівна</w:t>
            </w:r>
          </w:p>
          <w:p w:rsidR="00832B58" w:rsidRPr="00FF1569" w:rsidRDefault="00832B58" w:rsidP="003C11CD">
            <w:pPr>
              <w:spacing w:after="0" w:line="240" w:lineRule="auto"/>
              <w:rPr>
                <w:rFonts w:ascii="Times New Roman" w:hAnsi="Times New Roman"/>
                <w:sz w:val="28"/>
                <w:szCs w:val="28"/>
              </w:rPr>
            </w:pPr>
          </w:p>
          <w:p w:rsidR="00832B58" w:rsidRPr="0018324F" w:rsidRDefault="00832B58" w:rsidP="003C11CD">
            <w:pPr>
              <w:spacing w:after="0" w:line="240" w:lineRule="auto"/>
              <w:rPr>
                <w:rFonts w:ascii="Times New Roman" w:hAnsi="Times New Roman"/>
                <w:sz w:val="28"/>
                <w:szCs w:val="28"/>
              </w:rPr>
            </w:pPr>
            <w:r w:rsidRPr="0018324F">
              <w:rPr>
                <w:rFonts w:ascii="Times New Roman" w:hAnsi="Times New Roman"/>
                <w:sz w:val="28"/>
                <w:szCs w:val="28"/>
              </w:rPr>
              <w:t xml:space="preserve">Науковий керівник: </w:t>
            </w:r>
            <w:r>
              <w:rPr>
                <w:rFonts w:ascii="Times New Roman" w:hAnsi="Times New Roman"/>
                <w:sz w:val="28"/>
                <w:szCs w:val="28"/>
              </w:rPr>
              <w:t>старший викладач</w:t>
            </w:r>
            <w:r w:rsidRPr="0018324F">
              <w:rPr>
                <w:rFonts w:ascii="Times New Roman" w:hAnsi="Times New Roman"/>
                <w:sz w:val="28"/>
                <w:szCs w:val="28"/>
              </w:rPr>
              <w:t xml:space="preserve"> __________________</w:t>
            </w:r>
            <w:r>
              <w:rPr>
                <w:rFonts w:ascii="Times New Roman" w:hAnsi="Times New Roman"/>
                <w:sz w:val="28"/>
                <w:szCs w:val="28"/>
              </w:rPr>
              <w:t>____</w:t>
            </w:r>
            <w:r w:rsidRPr="0018324F">
              <w:rPr>
                <w:rFonts w:ascii="Times New Roman" w:hAnsi="Times New Roman"/>
                <w:sz w:val="28"/>
                <w:szCs w:val="28"/>
              </w:rPr>
              <w:t xml:space="preserve"> </w:t>
            </w:r>
            <w:r>
              <w:rPr>
                <w:rFonts w:ascii="Times New Roman" w:hAnsi="Times New Roman"/>
                <w:sz w:val="28"/>
                <w:szCs w:val="28"/>
              </w:rPr>
              <w:t>Масіна Л.О.</w:t>
            </w:r>
          </w:p>
          <w:p w:rsidR="00832B58" w:rsidRPr="00FF1569" w:rsidRDefault="00832B58" w:rsidP="003C11CD">
            <w:pPr>
              <w:spacing w:after="0" w:line="240" w:lineRule="auto"/>
              <w:rPr>
                <w:rFonts w:ascii="Times New Roman" w:hAnsi="Times New Roman"/>
                <w:sz w:val="28"/>
                <w:szCs w:val="28"/>
              </w:rPr>
            </w:pPr>
          </w:p>
          <w:p w:rsidR="00832B58" w:rsidRPr="00FF1569" w:rsidRDefault="00832B58" w:rsidP="003C11CD">
            <w:pPr>
              <w:spacing w:after="0" w:line="240" w:lineRule="auto"/>
              <w:rPr>
                <w:rFonts w:ascii="Times New Roman" w:hAnsi="Times New Roman"/>
                <w:sz w:val="28"/>
                <w:szCs w:val="28"/>
              </w:rPr>
            </w:pPr>
            <w:r w:rsidRPr="00FF1569">
              <w:rPr>
                <w:rFonts w:ascii="Times New Roman" w:hAnsi="Times New Roman"/>
                <w:sz w:val="28"/>
                <w:szCs w:val="28"/>
              </w:rPr>
              <w:t>Рецензент: кандидат економічних наук, доцент Ко</w:t>
            </w:r>
            <w:r>
              <w:rPr>
                <w:rFonts w:ascii="Times New Roman" w:hAnsi="Times New Roman"/>
                <w:sz w:val="28"/>
                <w:szCs w:val="28"/>
              </w:rPr>
              <w:t>ноненко</w:t>
            </w:r>
            <w:r w:rsidRPr="00FF1569">
              <w:rPr>
                <w:rFonts w:ascii="Times New Roman" w:hAnsi="Times New Roman"/>
                <w:sz w:val="28"/>
                <w:szCs w:val="28"/>
              </w:rPr>
              <w:t xml:space="preserve"> </w:t>
            </w:r>
            <w:r>
              <w:rPr>
                <w:rFonts w:ascii="Times New Roman" w:hAnsi="Times New Roman"/>
                <w:sz w:val="28"/>
                <w:szCs w:val="28"/>
              </w:rPr>
              <w:t>В</w:t>
            </w:r>
            <w:r w:rsidRPr="00FF1569">
              <w:rPr>
                <w:rFonts w:ascii="Times New Roman" w:hAnsi="Times New Roman"/>
                <w:sz w:val="28"/>
                <w:szCs w:val="28"/>
              </w:rPr>
              <w:t>.</w:t>
            </w:r>
            <w:r>
              <w:rPr>
                <w:rFonts w:ascii="Times New Roman" w:hAnsi="Times New Roman"/>
                <w:sz w:val="28"/>
                <w:szCs w:val="28"/>
              </w:rPr>
              <w:t>А</w:t>
            </w:r>
            <w:r w:rsidRPr="00FF1569">
              <w:rPr>
                <w:rFonts w:ascii="Times New Roman" w:hAnsi="Times New Roman"/>
                <w:sz w:val="28"/>
                <w:szCs w:val="28"/>
              </w:rPr>
              <w:t>.</w:t>
            </w:r>
          </w:p>
          <w:p w:rsidR="00832B58" w:rsidRPr="00FF1569" w:rsidRDefault="00832B58" w:rsidP="003C11CD">
            <w:pPr>
              <w:spacing w:after="0" w:line="240" w:lineRule="auto"/>
              <w:rPr>
                <w:rFonts w:ascii="Times New Roman" w:hAnsi="Times New Roman"/>
                <w:sz w:val="28"/>
                <w:szCs w:val="28"/>
              </w:rPr>
            </w:pPr>
          </w:p>
        </w:tc>
      </w:tr>
    </w:tbl>
    <w:p w:rsidR="00832B58" w:rsidRPr="00FF1569" w:rsidRDefault="00832B58" w:rsidP="00832B58">
      <w:pPr>
        <w:spacing w:after="0" w:line="240" w:lineRule="auto"/>
        <w:rPr>
          <w:rFonts w:ascii="Times New Roman" w:hAnsi="Times New Roman"/>
          <w:b/>
          <w:sz w:val="28"/>
          <w:szCs w:val="28"/>
        </w:rPr>
      </w:pPr>
    </w:p>
    <w:p w:rsidR="00832B58" w:rsidRPr="00FF1569" w:rsidRDefault="00832B58" w:rsidP="00832B58">
      <w:pPr>
        <w:spacing w:after="0" w:line="240" w:lineRule="auto"/>
        <w:jc w:val="center"/>
        <w:rPr>
          <w:rFonts w:ascii="Times New Roman" w:hAnsi="Times New Roman"/>
          <w:b/>
          <w:sz w:val="28"/>
          <w:szCs w:val="28"/>
        </w:rPr>
      </w:pPr>
    </w:p>
    <w:tbl>
      <w:tblPr>
        <w:tblW w:w="0" w:type="auto"/>
        <w:tblLook w:val="01E0" w:firstRow="1" w:lastRow="1" w:firstColumn="1" w:lastColumn="1" w:noHBand="0" w:noVBand="0"/>
      </w:tblPr>
      <w:tblGrid>
        <w:gridCol w:w="4428"/>
        <w:gridCol w:w="5142"/>
      </w:tblGrid>
      <w:tr w:rsidR="00832B58" w:rsidRPr="00FF1569" w:rsidTr="003C11CD">
        <w:tc>
          <w:tcPr>
            <w:tcW w:w="4428" w:type="dxa"/>
          </w:tcPr>
          <w:p w:rsidR="00832B58" w:rsidRPr="00FF1569" w:rsidRDefault="00832B58" w:rsidP="003C11CD">
            <w:pPr>
              <w:pStyle w:val="Style3"/>
              <w:spacing w:line="360" w:lineRule="auto"/>
              <w:rPr>
                <w:rStyle w:val="FontStyle17"/>
                <w:lang w:val="uk-UA" w:eastAsia="uk-UA"/>
              </w:rPr>
            </w:pPr>
            <w:r w:rsidRPr="00FF1569">
              <w:rPr>
                <w:rStyle w:val="FontStyle17"/>
                <w:lang w:val="uk-UA" w:eastAsia="uk-UA"/>
              </w:rPr>
              <w:t>Рекомендовано до захисту на засіданні кафедри</w:t>
            </w:r>
          </w:p>
          <w:p w:rsidR="00832B58" w:rsidRPr="00FF1569" w:rsidRDefault="00832B58" w:rsidP="003C11CD">
            <w:pPr>
              <w:pStyle w:val="Style3"/>
              <w:spacing w:line="360" w:lineRule="auto"/>
              <w:rPr>
                <w:rStyle w:val="FontStyle17"/>
                <w:lang w:val="uk-UA"/>
              </w:rPr>
            </w:pPr>
            <w:r>
              <w:rPr>
                <w:rStyle w:val="FontStyle17"/>
                <w:lang w:val="uk-UA"/>
              </w:rPr>
              <w:t>22</w:t>
            </w:r>
            <w:r w:rsidRPr="00FF1569">
              <w:rPr>
                <w:rStyle w:val="FontStyle17"/>
                <w:lang w:val="uk-UA"/>
              </w:rPr>
              <w:t xml:space="preserve"> </w:t>
            </w:r>
            <w:r>
              <w:rPr>
                <w:rStyle w:val="FontStyle17"/>
                <w:lang w:val="uk-UA"/>
              </w:rPr>
              <w:t>травня</w:t>
            </w:r>
            <w:r w:rsidRPr="00FF1569">
              <w:rPr>
                <w:rStyle w:val="FontStyle17"/>
                <w:lang w:val="uk-UA"/>
              </w:rPr>
              <w:t xml:space="preserve"> 2017 р</w:t>
            </w:r>
            <w:r>
              <w:rPr>
                <w:rStyle w:val="FontStyle17"/>
                <w:lang w:val="uk-UA"/>
              </w:rPr>
              <w:t>оку</w:t>
            </w:r>
            <w:r w:rsidRPr="00FF1569">
              <w:rPr>
                <w:rStyle w:val="FontStyle17"/>
                <w:lang w:val="uk-UA"/>
              </w:rPr>
              <w:t>,</w:t>
            </w:r>
          </w:p>
          <w:p w:rsidR="00832B58" w:rsidRPr="00FF1569" w:rsidRDefault="00832B58" w:rsidP="003C11CD">
            <w:pPr>
              <w:pStyle w:val="Style3"/>
              <w:spacing w:line="360" w:lineRule="auto"/>
              <w:rPr>
                <w:rStyle w:val="FontStyle17"/>
                <w:lang w:val="uk-UA" w:eastAsia="uk-UA"/>
              </w:rPr>
            </w:pPr>
            <w:r w:rsidRPr="00FF1569">
              <w:rPr>
                <w:rStyle w:val="FontStyle17"/>
                <w:lang w:val="uk-UA" w:eastAsia="uk-UA"/>
              </w:rPr>
              <w:t xml:space="preserve">протокол № </w:t>
            </w:r>
            <w:r>
              <w:rPr>
                <w:rStyle w:val="FontStyle17"/>
                <w:lang w:val="uk-UA" w:eastAsia="uk-UA"/>
              </w:rPr>
              <w:t>11</w:t>
            </w:r>
          </w:p>
          <w:p w:rsidR="00832B58" w:rsidRPr="00FF1569" w:rsidRDefault="00832B58" w:rsidP="003C11CD">
            <w:pPr>
              <w:pStyle w:val="Style3"/>
              <w:spacing w:line="360" w:lineRule="auto"/>
              <w:rPr>
                <w:rStyle w:val="FontStyle17"/>
                <w:lang w:val="uk-UA" w:eastAsia="uk-UA"/>
              </w:rPr>
            </w:pPr>
            <w:r w:rsidRPr="00FF1569">
              <w:rPr>
                <w:rStyle w:val="FontStyle17"/>
                <w:lang w:val="uk-UA" w:eastAsia="uk-UA"/>
              </w:rPr>
              <w:t>Завідувач кафедри</w:t>
            </w:r>
          </w:p>
          <w:p w:rsidR="00832B58" w:rsidRPr="00FF1569" w:rsidRDefault="00832B58" w:rsidP="003C11CD">
            <w:pPr>
              <w:pStyle w:val="Style12"/>
              <w:spacing w:line="360" w:lineRule="auto"/>
              <w:rPr>
                <w:rStyle w:val="FontStyle18"/>
                <w:b w:val="0"/>
                <w:sz w:val="28"/>
                <w:szCs w:val="28"/>
                <w:lang w:val="uk-UA"/>
              </w:rPr>
            </w:pPr>
            <w:r w:rsidRPr="00FF1569">
              <w:rPr>
                <w:sz w:val="28"/>
                <w:szCs w:val="28"/>
                <w:lang w:val="uk-UA"/>
              </w:rPr>
              <w:t>к.е.н., доц. _________ Кусик Н.Л.</w:t>
            </w:r>
          </w:p>
        </w:tc>
        <w:tc>
          <w:tcPr>
            <w:tcW w:w="5142" w:type="dxa"/>
          </w:tcPr>
          <w:p w:rsidR="00832B58" w:rsidRPr="00FF1569" w:rsidRDefault="00832B58" w:rsidP="003C11CD">
            <w:pPr>
              <w:pStyle w:val="Style6"/>
              <w:tabs>
                <w:tab w:val="left" w:leader="underscore" w:pos="4435"/>
              </w:tabs>
              <w:spacing w:line="360" w:lineRule="auto"/>
              <w:rPr>
                <w:rStyle w:val="FontStyle17"/>
                <w:lang w:val="uk-UA" w:eastAsia="uk-UA"/>
              </w:rPr>
            </w:pPr>
            <w:r w:rsidRPr="00FF1569">
              <w:rPr>
                <w:rStyle w:val="FontStyle17"/>
                <w:lang w:val="uk-UA" w:eastAsia="uk-UA"/>
              </w:rPr>
              <w:t>Захищено на засіданні ЕК № __________</w:t>
            </w:r>
          </w:p>
          <w:p w:rsidR="00832B58" w:rsidRPr="00FF1569" w:rsidRDefault="00832B58" w:rsidP="003C11CD">
            <w:pPr>
              <w:pStyle w:val="Style6"/>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«___» ________ 2017 р., протокол № __</w:t>
            </w:r>
          </w:p>
          <w:p w:rsidR="00832B58" w:rsidRPr="00FF1569" w:rsidRDefault="00832B58" w:rsidP="003C11CD">
            <w:pPr>
              <w:pStyle w:val="Style6"/>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Оцінка ____________ / ______ / ______</w:t>
            </w:r>
          </w:p>
          <w:p w:rsidR="00832B58" w:rsidRPr="00FF1569" w:rsidRDefault="00832B58" w:rsidP="003C11CD">
            <w:pPr>
              <w:pStyle w:val="Style6"/>
              <w:tabs>
                <w:tab w:val="left" w:leader="underscore" w:pos="2352"/>
                <w:tab w:val="left" w:leader="underscore" w:pos="3427"/>
                <w:tab w:val="left" w:leader="underscore" w:pos="4387"/>
              </w:tabs>
              <w:spacing w:line="360" w:lineRule="auto"/>
              <w:rPr>
                <w:rStyle w:val="FontStyle17"/>
                <w:lang w:val="uk-UA" w:eastAsia="uk-UA"/>
              </w:rPr>
            </w:pPr>
          </w:p>
          <w:p w:rsidR="00832B58" w:rsidRPr="00FF1569" w:rsidRDefault="00832B58" w:rsidP="003C11CD">
            <w:pPr>
              <w:pStyle w:val="Style6"/>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Голова ЕК</w:t>
            </w:r>
          </w:p>
          <w:p w:rsidR="00832B58" w:rsidRPr="00FF1569" w:rsidRDefault="00832B58" w:rsidP="003C11CD">
            <w:pPr>
              <w:pStyle w:val="Style14"/>
              <w:spacing w:line="360" w:lineRule="auto"/>
              <w:ind w:firstLine="0"/>
              <w:rPr>
                <w:rStyle w:val="FontStyle18"/>
                <w:b w:val="0"/>
                <w:sz w:val="28"/>
                <w:szCs w:val="28"/>
                <w:lang w:val="uk-UA" w:eastAsia="uk-UA"/>
              </w:rPr>
            </w:pPr>
            <w:r w:rsidRPr="00AE60B8">
              <w:rPr>
                <w:rStyle w:val="FontStyle17"/>
                <w:lang w:val="uk-UA" w:eastAsia="uk-UA"/>
              </w:rPr>
              <w:t>д.е.н., проф. ____________ Ніценко В.С.</w:t>
            </w:r>
          </w:p>
        </w:tc>
      </w:tr>
    </w:tbl>
    <w:p w:rsidR="00832B58" w:rsidRPr="00FF1569" w:rsidRDefault="00832B58" w:rsidP="00832B58">
      <w:pPr>
        <w:pStyle w:val="Style4"/>
        <w:jc w:val="center"/>
        <w:rPr>
          <w:rStyle w:val="FontStyle17"/>
          <w:b/>
          <w:lang w:val="uk-UA" w:eastAsia="uk-UA"/>
        </w:rPr>
      </w:pPr>
    </w:p>
    <w:p w:rsidR="00832B58" w:rsidRPr="00FF1569" w:rsidRDefault="00832B58" w:rsidP="00832B58">
      <w:pPr>
        <w:pStyle w:val="Style4"/>
        <w:jc w:val="center"/>
        <w:rPr>
          <w:rStyle w:val="FontStyle17"/>
          <w:b/>
          <w:lang w:val="uk-UA" w:eastAsia="uk-UA"/>
        </w:rPr>
      </w:pPr>
    </w:p>
    <w:p w:rsidR="00832B58" w:rsidRDefault="00832B58" w:rsidP="00832B58">
      <w:pPr>
        <w:pStyle w:val="Style4"/>
        <w:jc w:val="center"/>
      </w:pPr>
      <w:r w:rsidRPr="00FF1569">
        <w:rPr>
          <w:rStyle w:val="FontStyle17"/>
          <w:b/>
          <w:lang w:val="uk-UA" w:eastAsia="uk-UA"/>
        </w:rPr>
        <w:t>Одеса – 2017</w:t>
      </w:r>
    </w:p>
    <w:p w:rsidR="00A04A0E" w:rsidRDefault="00A04A0E" w:rsidP="00702E4E">
      <w:pPr>
        <w:pStyle w:val="rvps10"/>
        <w:spacing w:before="0" w:beforeAutospacing="0" w:after="0" w:afterAutospacing="0" w:line="360" w:lineRule="auto"/>
        <w:jc w:val="center"/>
        <w:rPr>
          <w:b/>
          <w:sz w:val="28"/>
          <w:szCs w:val="28"/>
          <w:lang w:val="uk-UA"/>
        </w:rPr>
      </w:pPr>
    </w:p>
    <w:p w:rsidR="00902A60" w:rsidRDefault="003C0759" w:rsidP="00702E4E">
      <w:pPr>
        <w:pStyle w:val="rvps10"/>
        <w:spacing w:before="0" w:beforeAutospacing="0" w:after="0" w:afterAutospacing="0" w:line="360" w:lineRule="auto"/>
        <w:jc w:val="center"/>
        <w:rPr>
          <w:b/>
          <w:sz w:val="28"/>
          <w:szCs w:val="28"/>
          <w:lang w:val="uk-UA"/>
        </w:rPr>
      </w:pPr>
      <w:r>
        <w:rPr>
          <w:b/>
          <w:sz w:val="28"/>
          <w:szCs w:val="28"/>
          <w:lang w:val="uk-UA"/>
        </w:rPr>
        <w:lastRenderedPageBreak/>
        <w:t>ЗМІСТ</w:t>
      </w:r>
    </w:p>
    <w:p w:rsidR="004D33B5" w:rsidRPr="0050673D" w:rsidRDefault="004D33B5" w:rsidP="004D33B5">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В</w:t>
      </w:r>
      <w:r w:rsidR="00730486">
        <w:rPr>
          <w:rFonts w:ascii="Times New Roman" w:hAnsi="Times New Roman" w:cs="Times New Roman"/>
          <w:b/>
          <w:sz w:val="28"/>
          <w:szCs w:val="28"/>
          <w:lang w:val="uk-UA"/>
        </w:rPr>
        <w:t>ступ</w:t>
      </w:r>
      <w:r w:rsidR="00730486">
        <w:rPr>
          <w:rFonts w:ascii="Times New Roman" w:hAnsi="Times New Roman" w:cs="Times New Roman"/>
          <w:sz w:val="28"/>
          <w:szCs w:val="28"/>
          <w:lang w:val="uk-UA"/>
        </w:rPr>
        <w:t xml:space="preserve">                                                                                                                   </w:t>
      </w:r>
      <w:r w:rsidR="004940DB">
        <w:rPr>
          <w:rFonts w:ascii="Times New Roman" w:hAnsi="Times New Roman" w:cs="Times New Roman"/>
          <w:sz w:val="28"/>
          <w:szCs w:val="28"/>
          <w:lang w:val="uk-UA"/>
        </w:rPr>
        <w:t xml:space="preserve">   </w:t>
      </w:r>
      <w:r w:rsidR="00730486">
        <w:rPr>
          <w:rFonts w:ascii="Times New Roman" w:hAnsi="Times New Roman" w:cs="Times New Roman"/>
          <w:sz w:val="28"/>
          <w:szCs w:val="28"/>
          <w:lang w:val="uk-UA"/>
        </w:rPr>
        <w:t xml:space="preserve">  </w:t>
      </w:r>
      <w:r w:rsidR="00702E4E">
        <w:rPr>
          <w:rFonts w:ascii="Times New Roman" w:hAnsi="Times New Roman" w:cs="Times New Roman"/>
          <w:sz w:val="28"/>
          <w:szCs w:val="28"/>
          <w:lang w:val="uk-UA"/>
        </w:rPr>
        <w:t>3</w:t>
      </w:r>
    </w:p>
    <w:p w:rsidR="004D33B5" w:rsidRDefault="0010111A" w:rsidP="0010111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1. Т</w:t>
      </w:r>
      <w:r w:rsidR="00AA1EB9">
        <w:rPr>
          <w:rFonts w:ascii="Times New Roman" w:hAnsi="Times New Roman" w:cs="Times New Roman"/>
          <w:b/>
          <w:sz w:val="28"/>
          <w:szCs w:val="28"/>
          <w:lang w:val="uk-UA"/>
        </w:rPr>
        <w:t>еоретичні основи обліку, аналізу та аудиту</w:t>
      </w:r>
    </w:p>
    <w:p w:rsidR="00AA1EB9" w:rsidRPr="00AA1EB9" w:rsidRDefault="00A303CA" w:rsidP="0010111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грошови</w:t>
      </w:r>
      <w:r w:rsidR="00AA1EB9">
        <w:rPr>
          <w:rFonts w:ascii="Times New Roman" w:hAnsi="Times New Roman" w:cs="Times New Roman"/>
          <w:b/>
          <w:sz w:val="28"/>
          <w:szCs w:val="28"/>
          <w:lang w:val="uk-UA"/>
        </w:rPr>
        <w:t xml:space="preserve">х коштів підприємства                                        </w:t>
      </w:r>
      <w:r w:rsidR="00E41B4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1F3399">
        <w:rPr>
          <w:rFonts w:ascii="Times New Roman" w:hAnsi="Times New Roman" w:cs="Times New Roman"/>
          <w:sz w:val="28"/>
          <w:szCs w:val="28"/>
          <w:lang w:val="uk-UA"/>
        </w:rPr>
        <w:t>7</w:t>
      </w:r>
    </w:p>
    <w:p w:rsidR="00AA1EB9" w:rsidRPr="00AA1EB9" w:rsidRDefault="0010111A" w:rsidP="00AA1EB9">
      <w:pPr>
        <w:pStyle w:val="a3"/>
        <w:numPr>
          <w:ilvl w:val="1"/>
          <w:numId w:val="29"/>
        </w:numPr>
        <w:spacing w:after="0" w:line="360" w:lineRule="auto"/>
        <w:rPr>
          <w:rFonts w:ascii="Times New Roman" w:hAnsi="Times New Roman" w:cs="Times New Roman"/>
          <w:sz w:val="28"/>
          <w:szCs w:val="28"/>
          <w:lang w:val="uk-UA"/>
        </w:rPr>
      </w:pPr>
      <w:r w:rsidRPr="00AA1EB9">
        <w:rPr>
          <w:rFonts w:ascii="Times New Roman" w:hAnsi="Times New Roman" w:cs="Times New Roman"/>
          <w:sz w:val="28"/>
          <w:szCs w:val="28"/>
          <w:lang w:val="uk-UA"/>
        </w:rPr>
        <w:t>Наукові основи обліку, аналізу</w:t>
      </w:r>
      <w:r w:rsidR="00AA1EB9" w:rsidRPr="00AA1EB9">
        <w:rPr>
          <w:rFonts w:ascii="Times New Roman" w:hAnsi="Times New Roman" w:cs="Times New Roman"/>
          <w:sz w:val="28"/>
          <w:szCs w:val="28"/>
          <w:lang w:val="uk-UA"/>
        </w:rPr>
        <w:t xml:space="preserve"> та аудиту грошових коштів</w:t>
      </w:r>
    </w:p>
    <w:p w:rsidR="004D33B5" w:rsidRDefault="00AA1EB9" w:rsidP="00D63A1D">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підприємства           </w:t>
      </w:r>
      <w:r w:rsidR="00D63A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F3399">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
    <w:p w:rsidR="00AA1EB9" w:rsidRDefault="0010111A" w:rsidP="00AA1EB9">
      <w:pPr>
        <w:pStyle w:val="a3"/>
        <w:numPr>
          <w:ilvl w:val="1"/>
          <w:numId w:val="29"/>
        </w:numPr>
        <w:jc w:val="both"/>
        <w:rPr>
          <w:rFonts w:ascii="Times New Roman" w:hAnsi="Times New Roman" w:cs="Times New Roman"/>
          <w:sz w:val="28"/>
          <w:szCs w:val="28"/>
          <w:lang w:val="uk-UA"/>
        </w:rPr>
      </w:pPr>
      <w:r w:rsidRPr="00AA1EB9">
        <w:rPr>
          <w:rFonts w:ascii="Times New Roman" w:hAnsi="Times New Roman" w:cs="Times New Roman"/>
          <w:sz w:val="28"/>
          <w:szCs w:val="28"/>
          <w:lang w:val="uk-UA"/>
        </w:rPr>
        <w:t>Економічний зміст та завданн</w:t>
      </w:r>
      <w:r w:rsidR="00AA1EB9" w:rsidRPr="00AA1EB9">
        <w:rPr>
          <w:rFonts w:ascii="Times New Roman" w:hAnsi="Times New Roman" w:cs="Times New Roman"/>
          <w:sz w:val="28"/>
          <w:szCs w:val="28"/>
          <w:lang w:val="uk-UA"/>
        </w:rPr>
        <w:t>я обліку, аналізу та аудиту</w:t>
      </w:r>
    </w:p>
    <w:p w:rsidR="004D33B5" w:rsidRPr="00AA1EB9" w:rsidRDefault="00AA1EB9" w:rsidP="00AA1EB9">
      <w:pPr>
        <w:jc w:val="both"/>
        <w:rPr>
          <w:rFonts w:ascii="Times New Roman" w:hAnsi="Times New Roman" w:cs="Times New Roman"/>
          <w:sz w:val="28"/>
          <w:szCs w:val="28"/>
          <w:lang w:val="uk-UA"/>
        </w:rPr>
      </w:pPr>
      <w:r w:rsidRPr="00AA1EB9">
        <w:rPr>
          <w:rFonts w:ascii="Times New Roman" w:hAnsi="Times New Roman" w:cs="Times New Roman"/>
          <w:sz w:val="28"/>
          <w:szCs w:val="28"/>
          <w:lang w:val="uk-UA"/>
        </w:rPr>
        <w:t xml:space="preserve"> </w:t>
      </w:r>
      <w:r w:rsidR="00D63A1D">
        <w:rPr>
          <w:rFonts w:ascii="Times New Roman" w:hAnsi="Times New Roman" w:cs="Times New Roman"/>
          <w:sz w:val="28"/>
          <w:szCs w:val="28"/>
          <w:lang w:val="uk-UA"/>
        </w:rPr>
        <w:tab/>
      </w:r>
      <w:r w:rsidRPr="00AA1EB9">
        <w:rPr>
          <w:rFonts w:ascii="Times New Roman" w:hAnsi="Times New Roman" w:cs="Times New Roman"/>
          <w:sz w:val="28"/>
          <w:szCs w:val="28"/>
          <w:lang w:val="uk-UA"/>
        </w:rPr>
        <w:t>грошових коштів</w:t>
      </w:r>
      <w:r>
        <w:rPr>
          <w:rFonts w:ascii="Times New Roman" w:hAnsi="Times New Roman" w:cs="Times New Roman"/>
          <w:sz w:val="28"/>
          <w:szCs w:val="28"/>
          <w:lang w:val="uk-UA"/>
        </w:rPr>
        <w:t xml:space="preserve"> підприємства                </w:t>
      </w:r>
      <w:r w:rsidR="00D63A1D">
        <w:rPr>
          <w:rFonts w:ascii="Times New Roman" w:hAnsi="Times New Roman" w:cs="Times New Roman"/>
          <w:sz w:val="28"/>
          <w:szCs w:val="28"/>
          <w:lang w:val="uk-UA"/>
        </w:rPr>
        <w:t xml:space="preserve">                 </w:t>
      </w:r>
      <w:r w:rsidR="00471AE6">
        <w:rPr>
          <w:rFonts w:ascii="Times New Roman" w:hAnsi="Times New Roman" w:cs="Times New Roman"/>
          <w:sz w:val="28"/>
          <w:szCs w:val="28"/>
          <w:lang w:val="uk-UA"/>
        </w:rPr>
        <w:t xml:space="preserve">                             </w:t>
      </w:r>
      <w:r w:rsidR="00821DF5">
        <w:rPr>
          <w:rFonts w:ascii="Times New Roman" w:hAnsi="Times New Roman" w:cs="Times New Roman"/>
          <w:sz w:val="28"/>
          <w:szCs w:val="28"/>
          <w:lang w:val="uk-UA"/>
        </w:rPr>
        <w:t xml:space="preserve">  </w:t>
      </w:r>
      <w:r w:rsidR="00471AE6">
        <w:rPr>
          <w:rFonts w:ascii="Times New Roman" w:hAnsi="Times New Roman" w:cs="Times New Roman"/>
          <w:sz w:val="28"/>
          <w:szCs w:val="28"/>
          <w:lang w:val="uk-UA"/>
        </w:rPr>
        <w:t xml:space="preserve"> </w:t>
      </w:r>
      <w:r w:rsidR="001F3399">
        <w:rPr>
          <w:rFonts w:ascii="Times New Roman" w:hAnsi="Times New Roman" w:cs="Times New Roman"/>
          <w:sz w:val="28"/>
          <w:szCs w:val="28"/>
          <w:lang w:val="uk-UA"/>
        </w:rPr>
        <w:t>18</w:t>
      </w:r>
      <w:r>
        <w:rPr>
          <w:rFonts w:ascii="Times New Roman" w:hAnsi="Times New Roman" w:cs="Times New Roman"/>
          <w:sz w:val="28"/>
          <w:szCs w:val="28"/>
          <w:lang w:val="uk-UA"/>
        </w:rPr>
        <w:t xml:space="preserve">                                                    </w:t>
      </w:r>
    </w:p>
    <w:p w:rsidR="00AA1EB9" w:rsidRPr="00AA1EB9" w:rsidRDefault="0010111A" w:rsidP="00AA1EB9">
      <w:pPr>
        <w:pStyle w:val="a3"/>
        <w:numPr>
          <w:ilvl w:val="1"/>
          <w:numId w:val="29"/>
        </w:numPr>
        <w:spacing w:after="0" w:line="360" w:lineRule="auto"/>
        <w:rPr>
          <w:rFonts w:ascii="Times New Roman" w:hAnsi="Times New Roman" w:cs="Times New Roman"/>
          <w:sz w:val="28"/>
          <w:szCs w:val="28"/>
          <w:lang w:val="uk-UA"/>
        </w:rPr>
      </w:pPr>
      <w:r w:rsidRPr="00AA1EB9">
        <w:rPr>
          <w:rFonts w:ascii="Times New Roman" w:hAnsi="Times New Roman" w:cs="Times New Roman"/>
          <w:sz w:val="28"/>
          <w:szCs w:val="28"/>
          <w:lang w:val="uk-UA"/>
        </w:rPr>
        <w:t xml:space="preserve">Організаційно-економічна характеристика підприємства ПП </w:t>
      </w:r>
    </w:p>
    <w:p w:rsidR="0010111A" w:rsidRPr="00AA1EB9" w:rsidRDefault="0010111A" w:rsidP="00D63A1D">
      <w:pPr>
        <w:spacing w:after="0" w:line="360" w:lineRule="auto"/>
        <w:ind w:firstLine="708"/>
        <w:rPr>
          <w:rFonts w:ascii="Times New Roman" w:hAnsi="Times New Roman" w:cs="Times New Roman"/>
          <w:sz w:val="28"/>
          <w:szCs w:val="28"/>
          <w:lang w:val="uk-UA"/>
        </w:rPr>
      </w:pPr>
      <w:r w:rsidRPr="00AA1EB9">
        <w:rPr>
          <w:rFonts w:ascii="Times New Roman" w:hAnsi="Times New Roman" w:cs="Times New Roman"/>
          <w:sz w:val="28"/>
          <w:szCs w:val="28"/>
          <w:lang w:val="uk-UA"/>
        </w:rPr>
        <w:t>«Стоян В</w:t>
      </w:r>
      <w:r w:rsidR="00AA1EB9" w:rsidRPr="00AA1EB9">
        <w:rPr>
          <w:rFonts w:ascii="Times New Roman" w:hAnsi="Times New Roman" w:cs="Times New Roman"/>
          <w:sz w:val="28"/>
          <w:szCs w:val="28"/>
          <w:lang w:val="uk-UA"/>
        </w:rPr>
        <w:t xml:space="preserve">.М.»       </w:t>
      </w:r>
      <w:r w:rsidR="00D63A1D">
        <w:rPr>
          <w:rFonts w:ascii="Times New Roman" w:hAnsi="Times New Roman" w:cs="Times New Roman"/>
          <w:sz w:val="28"/>
          <w:szCs w:val="28"/>
          <w:lang w:val="uk-UA"/>
        </w:rPr>
        <w:t xml:space="preserve">                                                          </w:t>
      </w:r>
      <w:r w:rsidR="001F3399">
        <w:rPr>
          <w:rFonts w:ascii="Times New Roman" w:hAnsi="Times New Roman" w:cs="Times New Roman"/>
          <w:sz w:val="28"/>
          <w:szCs w:val="28"/>
          <w:lang w:val="uk-UA"/>
        </w:rPr>
        <w:t xml:space="preserve">                              29</w:t>
      </w:r>
      <w:r w:rsidR="00AA1EB9" w:rsidRPr="00AA1EB9">
        <w:rPr>
          <w:rFonts w:ascii="Times New Roman" w:hAnsi="Times New Roman" w:cs="Times New Roman"/>
          <w:sz w:val="28"/>
          <w:szCs w:val="28"/>
          <w:lang w:val="uk-UA"/>
        </w:rPr>
        <w:t xml:space="preserve">                                                                                            </w:t>
      </w:r>
    </w:p>
    <w:p w:rsidR="004D33B5" w:rsidRPr="00E3027F" w:rsidRDefault="0010111A" w:rsidP="004D33B5">
      <w:pPr>
        <w:spacing w:after="0" w:line="360" w:lineRule="auto"/>
        <w:rPr>
          <w:rFonts w:ascii="Times New Roman" w:hAnsi="Times New Roman" w:cs="Times New Roman"/>
          <w:sz w:val="28"/>
          <w:szCs w:val="28"/>
          <w:lang w:val="uk-UA"/>
        </w:rPr>
      </w:pPr>
      <w:r w:rsidRPr="006A10EF">
        <w:rPr>
          <w:rFonts w:ascii="Times New Roman" w:hAnsi="Times New Roman" w:cs="Times New Roman"/>
          <w:b/>
          <w:sz w:val="28"/>
          <w:szCs w:val="28"/>
          <w:lang w:val="uk-UA"/>
        </w:rPr>
        <w:t xml:space="preserve"> </w:t>
      </w:r>
      <w:r w:rsidR="004D33B5" w:rsidRPr="006A10EF">
        <w:rPr>
          <w:rFonts w:ascii="Times New Roman" w:hAnsi="Times New Roman" w:cs="Times New Roman"/>
          <w:b/>
          <w:sz w:val="28"/>
          <w:szCs w:val="28"/>
          <w:lang w:val="uk-UA"/>
        </w:rPr>
        <w:t>РОЗДІЛ 2. С</w:t>
      </w:r>
      <w:r w:rsidR="00E3027F">
        <w:rPr>
          <w:rFonts w:ascii="Times New Roman" w:hAnsi="Times New Roman" w:cs="Times New Roman"/>
          <w:b/>
          <w:sz w:val="28"/>
          <w:szCs w:val="28"/>
          <w:lang w:val="uk-UA"/>
        </w:rPr>
        <w:t xml:space="preserve">учасний стан обліку грошових коштів ПП «Стоян В.М.»  </w:t>
      </w:r>
      <w:r w:rsidR="001F3399">
        <w:rPr>
          <w:rFonts w:ascii="Times New Roman" w:hAnsi="Times New Roman" w:cs="Times New Roman"/>
          <w:sz w:val="28"/>
          <w:szCs w:val="28"/>
          <w:lang w:val="uk-UA"/>
        </w:rPr>
        <w:t>39</w:t>
      </w:r>
    </w:p>
    <w:p w:rsidR="004D33B5" w:rsidRPr="006A10EF" w:rsidRDefault="004D33B5" w:rsidP="004D33B5">
      <w:pPr>
        <w:spacing w:after="0" w:line="360" w:lineRule="auto"/>
        <w:rPr>
          <w:rFonts w:ascii="Times New Roman" w:hAnsi="Times New Roman" w:cs="Times New Roman"/>
          <w:sz w:val="28"/>
          <w:szCs w:val="28"/>
          <w:lang w:val="uk-UA"/>
        </w:rPr>
      </w:pPr>
      <w:r w:rsidRPr="006A10EF">
        <w:rPr>
          <w:rFonts w:ascii="Times New Roman" w:hAnsi="Times New Roman" w:cs="Times New Roman"/>
          <w:sz w:val="28"/>
          <w:szCs w:val="28"/>
          <w:lang w:val="uk-UA"/>
        </w:rPr>
        <w:t>2.1.</w:t>
      </w:r>
      <w:r w:rsidR="000B366F">
        <w:rPr>
          <w:rFonts w:ascii="Times New Roman" w:hAnsi="Times New Roman" w:cs="Times New Roman"/>
          <w:sz w:val="28"/>
          <w:szCs w:val="28"/>
          <w:lang w:val="uk-UA"/>
        </w:rPr>
        <w:tab/>
      </w:r>
      <w:r w:rsidRPr="006A10EF">
        <w:rPr>
          <w:rFonts w:ascii="Times New Roman" w:hAnsi="Times New Roman" w:cs="Times New Roman"/>
          <w:sz w:val="28"/>
          <w:szCs w:val="28"/>
          <w:lang w:val="uk-UA"/>
        </w:rPr>
        <w:t>Пе</w:t>
      </w:r>
      <w:r w:rsidR="000B366F">
        <w:rPr>
          <w:rFonts w:ascii="Times New Roman" w:hAnsi="Times New Roman" w:cs="Times New Roman"/>
          <w:sz w:val="28"/>
          <w:szCs w:val="28"/>
          <w:lang w:val="uk-UA"/>
        </w:rPr>
        <w:t xml:space="preserve">рвинний облік грошових коштів підприємства     </w:t>
      </w:r>
      <w:r w:rsidR="001F3399">
        <w:rPr>
          <w:rFonts w:ascii="Times New Roman" w:hAnsi="Times New Roman" w:cs="Times New Roman"/>
          <w:sz w:val="28"/>
          <w:szCs w:val="28"/>
          <w:lang w:val="uk-UA"/>
        </w:rPr>
        <w:t xml:space="preserve">                              39</w:t>
      </w:r>
    </w:p>
    <w:p w:rsidR="00D63A1D" w:rsidRDefault="004D33B5" w:rsidP="004D33B5">
      <w:pPr>
        <w:spacing w:after="0" w:line="360" w:lineRule="auto"/>
        <w:rPr>
          <w:rFonts w:ascii="Times New Roman" w:hAnsi="Times New Roman" w:cs="Times New Roman"/>
          <w:sz w:val="28"/>
          <w:szCs w:val="28"/>
          <w:lang w:val="uk-UA"/>
        </w:rPr>
      </w:pPr>
      <w:r w:rsidRPr="006A10EF">
        <w:rPr>
          <w:rFonts w:ascii="Times New Roman" w:hAnsi="Times New Roman" w:cs="Times New Roman"/>
          <w:sz w:val="28"/>
          <w:szCs w:val="28"/>
          <w:lang w:val="uk-UA"/>
        </w:rPr>
        <w:t>2.2.</w:t>
      </w:r>
      <w:r w:rsidR="00D63A1D">
        <w:rPr>
          <w:rFonts w:ascii="Times New Roman" w:hAnsi="Times New Roman" w:cs="Times New Roman"/>
          <w:sz w:val="28"/>
          <w:szCs w:val="28"/>
          <w:lang w:val="uk-UA"/>
        </w:rPr>
        <w:tab/>
        <w:t>Аналітичний та синтетичний облік грошових коштів</w:t>
      </w:r>
    </w:p>
    <w:p w:rsidR="00D63A1D" w:rsidRPr="006A10EF" w:rsidRDefault="00D63A1D" w:rsidP="00D63A1D">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підприємства                                                                  </w:t>
      </w:r>
      <w:r w:rsidR="001F3399">
        <w:rPr>
          <w:rFonts w:ascii="Times New Roman" w:hAnsi="Times New Roman" w:cs="Times New Roman"/>
          <w:sz w:val="28"/>
          <w:szCs w:val="28"/>
          <w:lang w:val="uk-UA"/>
        </w:rPr>
        <w:t xml:space="preserve">                              59</w:t>
      </w:r>
    </w:p>
    <w:p w:rsidR="004D33B5" w:rsidRDefault="006E7342" w:rsidP="004D33B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r>
        <w:rPr>
          <w:rFonts w:ascii="Times New Roman" w:hAnsi="Times New Roman" w:cs="Times New Roman"/>
          <w:sz w:val="28"/>
          <w:szCs w:val="28"/>
          <w:lang w:val="uk-UA"/>
        </w:rPr>
        <w:tab/>
        <w:t>Напрямки удосконалення  обліку, аналізу та аудиту</w:t>
      </w:r>
    </w:p>
    <w:p w:rsidR="006E7342" w:rsidRDefault="006E7342" w:rsidP="004D33B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грошових коштів підприємства</w:t>
      </w:r>
      <w:r w:rsidR="00267E4E">
        <w:rPr>
          <w:rFonts w:ascii="Times New Roman" w:hAnsi="Times New Roman" w:cs="Times New Roman"/>
          <w:sz w:val="28"/>
          <w:szCs w:val="28"/>
          <w:lang w:val="uk-UA"/>
        </w:rPr>
        <w:t xml:space="preserve">                                    </w:t>
      </w:r>
      <w:r w:rsidR="00F90501">
        <w:rPr>
          <w:rFonts w:ascii="Times New Roman" w:hAnsi="Times New Roman" w:cs="Times New Roman"/>
          <w:sz w:val="28"/>
          <w:szCs w:val="28"/>
          <w:lang w:val="uk-UA"/>
        </w:rPr>
        <w:t xml:space="preserve">                             </w:t>
      </w:r>
      <w:r w:rsidR="001F3399">
        <w:rPr>
          <w:rFonts w:ascii="Times New Roman" w:hAnsi="Times New Roman" w:cs="Times New Roman"/>
          <w:sz w:val="28"/>
          <w:szCs w:val="28"/>
          <w:lang w:val="uk-UA"/>
        </w:rPr>
        <w:t>66</w:t>
      </w:r>
    </w:p>
    <w:p w:rsidR="004D33B5" w:rsidRPr="00267E4E" w:rsidRDefault="004D33B5" w:rsidP="004D33B5">
      <w:pPr>
        <w:spacing w:after="0" w:line="360" w:lineRule="auto"/>
        <w:rPr>
          <w:rFonts w:ascii="Times New Roman" w:hAnsi="Times New Roman" w:cs="Times New Roman"/>
          <w:b/>
          <w:sz w:val="28"/>
          <w:szCs w:val="28"/>
          <w:lang w:val="uk-UA"/>
        </w:rPr>
      </w:pPr>
      <w:r w:rsidRPr="006A10EF">
        <w:rPr>
          <w:rFonts w:ascii="Times New Roman" w:hAnsi="Times New Roman" w:cs="Times New Roman"/>
          <w:b/>
          <w:sz w:val="28"/>
          <w:szCs w:val="28"/>
          <w:lang w:val="uk-UA"/>
        </w:rPr>
        <w:t>РОЗДІЛ 3. А</w:t>
      </w:r>
      <w:r w:rsidR="00267E4E">
        <w:rPr>
          <w:rFonts w:ascii="Times New Roman" w:hAnsi="Times New Roman" w:cs="Times New Roman"/>
          <w:b/>
          <w:sz w:val="28"/>
          <w:szCs w:val="28"/>
          <w:lang w:val="uk-UA"/>
        </w:rPr>
        <w:t xml:space="preserve">наліз та аудит грошових коштів ПП «Стоян В.М.»               </w:t>
      </w:r>
      <w:r w:rsidR="00267E4E" w:rsidRPr="00267E4E">
        <w:rPr>
          <w:rFonts w:ascii="Times New Roman" w:hAnsi="Times New Roman" w:cs="Times New Roman"/>
          <w:sz w:val="28"/>
          <w:szCs w:val="28"/>
          <w:lang w:val="uk-UA"/>
        </w:rPr>
        <w:t>7</w:t>
      </w:r>
      <w:r w:rsidR="001F3399">
        <w:rPr>
          <w:rFonts w:ascii="Times New Roman" w:hAnsi="Times New Roman" w:cs="Times New Roman"/>
          <w:sz w:val="28"/>
          <w:szCs w:val="28"/>
          <w:lang w:val="uk-UA"/>
        </w:rPr>
        <w:t>2</w:t>
      </w:r>
    </w:p>
    <w:p w:rsidR="004D33B5" w:rsidRPr="00EB5CD8" w:rsidRDefault="004D33B5" w:rsidP="004D33B5">
      <w:pPr>
        <w:spacing w:after="0" w:line="360" w:lineRule="auto"/>
        <w:rPr>
          <w:rFonts w:ascii="Times New Roman" w:hAnsi="Times New Roman" w:cs="Times New Roman"/>
          <w:sz w:val="28"/>
          <w:szCs w:val="28"/>
          <w:lang w:val="uk-UA"/>
        </w:rPr>
      </w:pPr>
      <w:r w:rsidRPr="00EB5CD8">
        <w:rPr>
          <w:rFonts w:ascii="Times New Roman" w:hAnsi="Times New Roman" w:cs="Times New Roman"/>
          <w:sz w:val="28"/>
          <w:szCs w:val="28"/>
          <w:lang w:val="uk-UA"/>
        </w:rPr>
        <w:t>3.1.</w:t>
      </w:r>
      <w:r w:rsidR="00267E4E">
        <w:rPr>
          <w:rFonts w:ascii="Times New Roman" w:hAnsi="Times New Roman" w:cs="Times New Roman"/>
          <w:sz w:val="28"/>
          <w:szCs w:val="28"/>
          <w:lang w:val="uk-UA"/>
        </w:rPr>
        <w:tab/>
      </w:r>
      <w:r w:rsidRPr="00EB5CD8">
        <w:rPr>
          <w:rFonts w:ascii="Times New Roman" w:hAnsi="Times New Roman" w:cs="Times New Roman"/>
          <w:sz w:val="28"/>
          <w:szCs w:val="28"/>
          <w:lang w:val="uk-UA"/>
        </w:rPr>
        <w:t>Аналіз</w:t>
      </w:r>
      <w:r w:rsidR="008231B4">
        <w:rPr>
          <w:rFonts w:ascii="Times New Roman" w:hAnsi="Times New Roman" w:cs="Times New Roman"/>
          <w:sz w:val="28"/>
          <w:szCs w:val="28"/>
          <w:lang w:val="uk-UA"/>
        </w:rPr>
        <w:t xml:space="preserve"> грош</w:t>
      </w:r>
      <w:r w:rsidR="00267E4E">
        <w:rPr>
          <w:rFonts w:ascii="Times New Roman" w:hAnsi="Times New Roman" w:cs="Times New Roman"/>
          <w:sz w:val="28"/>
          <w:szCs w:val="28"/>
          <w:lang w:val="uk-UA"/>
        </w:rPr>
        <w:t xml:space="preserve">ових коштів підприємства                                          </w:t>
      </w:r>
      <w:r w:rsidR="001F3399">
        <w:rPr>
          <w:rFonts w:ascii="Times New Roman" w:hAnsi="Times New Roman" w:cs="Times New Roman"/>
          <w:sz w:val="28"/>
          <w:szCs w:val="28"/>
          <w:lang w:val="uk-UA"/>
        </w:rPr>
        <w:t xml:space="preserve">           72</w:t>
      </w:r>
    </w:p>
    <w:p w:rsidR="004D33B5" w:rsidRDefault="008231B4" w:rsidP="004D33B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r w:rsidR="002E6CE8">
        <w:rPr>
          <w:rFonts w:ascii="Times New Roman" w:hAnsi="Times New Roman" w:cs="Times New Roman"/>
          <w:sz w:val="28"/>
          <w:szCs w:val="28"/>
          <w:lang w:val="uk-UA"/>
        </w:rPr>
        <w:tab/>
      </w:r>
      <w:r>
        <w:rPr>
          <w:rFonts w:ascii="Times New Roman" w:hAnsi="Times New Roman" w:cs="Times New Roman"/>
          <w:sz w:val="28"/>
          <w:szCs w:val="28"/>
          <w:lang w:val="uk-UA"/>
        </w:rPr>
        <w:t>Методика проведення аудиту грош</w:t>
      </w:r>
      <w:r w:rsidR="002E6CE8">
        <w:rPr>
          <w:rFonts w:ascii="Times New Roman" w:hAnsi="Times New Roman" w:cs="Times New Roman"/>
          <w:sz w:val="28"/>
          <w:szCs w:val="28"/>
          <w:lang w:val="uk-UA"/>
        </w:rPr>
        <w:t>ових коштів</w:t>
      </w:r>
    </w:p>
    <w:p w:rsidR="00D86DB5" w:rsidRPr="00EB5CD8" w:rsidRDefault="002E6CE8" w:rsidP="004D33B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A6013C">
        <w:rPr>
          <w:rFonts w:ascii="Times New Roman" w:hAnsi="Times New Roman" w:cs="Times New Roman"/>
          <w:sz w:val="28"/>
          <w:szCs w:val="28"/>
          <w:lang w:val="uk-UA"/>
        </w:rPr>
        <w:t>п</w:t>
      </w:r>
      <w:r>
        <w:rPr>
          <w:rFonts w:ascii="Times New Roman" w:hAnsi="Times New Roman" w:cs="Times New Roman"/>
          <w:sz w:val="28"/>
          <w:szCs w:val="28"/>
          <w:lang w:val="uk-UA"/>
        </w:rPr>
        <w:t xml:space="preserve">ідприємства                                                                                               </w:t>
      </w:r>
      <w:r w:rsidR="005E1203">
        <w:rPr>
          <w:rFonts w:ascii="Times New Roman" w:hAnsi="Times New Roman" w:cs="Times New Roman"/>
          <w:sz w:val="28"/>
          <w:szCs w:val="28"/>
          <w:lang w:val="uk-UA"/>
        </w:rPr>
        <w:t xml:space="preserve"> </w:t>
      </w:r>
      <w:r w:rsidR="00D86DB5">
        <w:rPr>
          <w:rFonts w:ascii="Times New Roman" w:hAnsi="Times New Roman" w:cs="Times New Roman"/>
          <w:sz w:val="28"/>
          <w:szCs w:val="28"/>
          <w:lang w:val="uk-UA"/>
        </w:rPr>
        <w:t>82</w:t>
      </w:r>
    </w:p>
    <w:p w:rsidR="004D33B5" w:rsidRDefault="004D33B5" w:rsidP="004D33B5">
      <w:pPr>
        <w:spacing w:after="0" w:line="360" w:lineRule="auto"/>
        <w:rPr>
          <w:rFonts w:ascii="Times New Roman" w:hAnsi="Times New Roman" w:cs="Times New Roman"/>
          <w:sz w:val="28"/>
          <w:szCs w:val="28"/>
          <w:lang w:val="uk-UA"/>
        </w:rPr>
      </w:pPr>
      <w:r w:rsidRPr="00EB5CD8">
        <w:rPr>
          <w:rFonts w:ascii="Times New Roman" w:hAnsi="Times New Roman" w:cs="Times New Roman"/>
          <w:sz w:val="28"/>
          <w:szCs w:val="28"/>
          <w:lang w:val="uk-UA"/>
        </w:rPr>
        <w:t>3.3.</w:t>
      </w:r>
      <w:r w:rsidR="005E1203">
        <w:rPr>
          <w:rFonts w:ascii="Times New Roman" w:hAnsi="Times New Roman" w:cs="Times New Roman"/>
          <w:sz w:val="28"/>
          <w:szCs w:val="28"/>
          <w:lang w:val="uk-UA"/>
        </w:rPr>
        <w:tab/>
      </w:r>
      <w:r w:rsidRPr="00EB5CD8">
        <w:rPr>
          <w:rFonts w:ascii="Times New Roman" w:hAnsi="Times New Roman" w:cs="Times New Roman"/>
          <w:sz w:val="28"/>
          <w:szCs w:val="28"/>
          <w:lang w:val="uk-UA"/>
        </w:rPr>
        <w:t>Аудиторський ви</w:t>
      </w:r>
      <w:r w:rsidR="005E1203">
        <w:rPr>
          <w:rFonts w:ascii="Times New Roman" w:hAnsi="Times New Roman" w:cs="Times New Roman"/>
          <w:sz w:val="28"/>
          <w:szCs w:val="28"/>
          <w:lang w:val="uk-UA"/>
        </w:rPr>
        <w:t>сновок з</w:t>
      </w:r>
      <w:r w:rsidR="008231B4">
        <w:rPr>
          <w:rFonts w:ascii="Times New Roman" w:hAnsi="Times New Roman" w:cs="Times New Roman"/>
          <w:sz w:val="28"/>
          <w:szCs w:val="28"/>
          <w:lang w:val="uk-UA"/>
        </w:rPr>
        <w:t xml:space="preserve"> аудиту грошових коштів</w:t>
      </w:r>
    </w:p>
    <w:p w:rsidR="005E1203" w:rsidRPr="00EB5CD8" w:rsidRDefault="005E1203" w:rsidP="004D33B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підприємства                                                                  </w:t>
      </w:r>
      <w:r w:rsidR="001F3399">
        <w:rPr>
          <w:rFonts w:ascii="Times New Roman" w:hAnsi="Times New Roman" w:cs="Times New Roman"/>
          <w:sz w:val="28"/>
          <w:szCs w:val="28"/>
          <w:lang w:val="uk-UA"/>
        </w:rPr>
        <w:t xml:space="preserve">                           </w:t>
      </w:r>
      <w:r w:rsidR="00441AC5">
        <w:rPr>
          <w:rFonts w:ascii="Times New Roman" w:hAnsi="Times New Roman" w:cs="Times New Roman"/>
          <w:sz w:val="28"/>
          <w:szCs w:val="28"/>
          <w:lang w:val="uk-UA"/>
        </w:rPr>
        <w:t xml:space="preserve">  </w:t>
      </w:r>
      <w:r w:rsidR="001F3399">
        <w:rPr>
          <w:rFonts w:ascii="Times New Roman" w:hAnsi="Times New Roman" w:cs="Times New Roman"/>
          <w:sz w:val="28"/>
          <w:szCs w:val="28"/>
          <w:lang w:val="uk-UA"/>
        </w:rPr>
        <w:t xml:space="preserve"> </w:t>
      </w:r>
      <w:r w:rsidR="00441AC5">
        <w:rPr>
          <w:rFonts w:ascii="Times New Roman" w:hAnsi="Times New Roman" w:cs="Times New Roman"/>
          <w:sz w:val="28"/>
          <w:szCs w:val="28"/>
          <w:lang w:val="uk-UA"/>
        </w:rPr>
        <w:t>92</w:t>
      </w:r>
      <w:r w:rsidR="001F3399">
        <w:rPr>
          <w:rFonts w:ascii="Times New Roman" w:hAnsi="Times New Roman" w:cs="Times New Roman"/>
          <w:sz w:val="28"/>
          <w:szCs w:val="28"/>
          <w:lang w:val="uk-UA"/>
        </w:rPr>
        <w:t xml:space="preserve">  </w:t>
      </w:r>
    </w:p>
    <w:p w:rsidR="004D33B5" w:rsidRPr="002A57BC" w:rsidRDefault="002A57BC" w:rsidP="004D33B5">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та пропозиції                                                                                      </w:t>
      </w:r>
      <w:r w:rsidR="001F3399">
        <w:rPr>
          <w:rFonts w:ascii="Times New Roman" w:hAnsi="Times New Roman" w:cs="Times New Roman"/>
          <w:sz w:val="28"/>
          <w:szCs w:val="28"/>
          <w:lang w:val="uk-UA"/>
        </w:rPr>
        <w:t>98</w:t>
      </w:r>
    </w:p>
    <w:p w:rsidR="004D33B5" w:rsidRPr="002A57BC" w:rsidRDefault="004D33B5" w:rsidP="004D33B5">
      <w:pPr>
        <w:spacing w:after="0" w:line="360" w:lineRule="auto"/>
        <w:rPr>
          <w:rFonts w:ascii="Times New Roman" w:hAnsi="Times New Roman" w:cs="Times New Roman"/>
          <w:sz w:val="28"/>
          <w:szCs w:val="28"/>
          <w:lang w:val="uk-UA"/>
        </w:rPr>
      </w:pPr>
      <w:r w:rsidRPr="006854BE">
        <w:rPr>
          <w:rFonts w:ascii="Times New Roman" w:hAnsi="Times New Roman" w:cs="Times New Roman"/>
          <w:b/>
          <w:sz w:val="28"/>
          <w:szCs w:val="28"/>
          <w:lang w:val="uk-UA"/>
        </w:rPr>
        <w:t>С</w:t>
      </w:r>
      <w:r w:rsidR="002A57BC">
        <w:rPr>
          <w:rFonts w:ascii="Times New Roman" w:hAnsi="Times New Roman" w:cs="Times New Roman"/>
          <w:b/>
          <w:sz w:val="28"/>
          <w:szCs w:val="28"/>
          <w:lang w:val="uk-UA"/>
        </w:rPr>
        <w:t xml:space="preserve">писок використаної літератури                                                                   </w:t>
      </w:r>
      <w:r w:rsidR="001F3399">
        <w:rPr>
          <w:rFonts w:ascii="Times New Roman" w:hAnsi="Times New Roman" w:cs="Times New Roman"/>
          <w:sz w:val="28"/>
          <w:szCs w:val="28"/>
          <w:lang w:val="uk-UA"/>
        </w:rPr>
        <w:t>104</w:t>
      </w:r>
    </w:p>
    <w:p w:rsidR="00902A60" w:rsidRPr="00620A3E" w:rsidRDefault="002A57BC" w:rsidP="00620A3E">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Додатки                                                                                                </w:t>
      </w:r>
      <w:r w:rsidR="001F3399">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2A57BC">
        <w:rPr>
          <w:rFonts w:ascii="Times New Roman" w:hAnsi="Times New Roman" w:cs="Times New Roman"/>
          <w:sz w:val="28"/>
          <w:szCs w:val="28"/>
          <w:lang w:val="uk-UA"/>
        </w:rPr>
        <w:t>1</w:t>
      </w:r>
      <w:r w:rsidR="00620A3E">
        <w:rPr>
          <w:rFonts w:ascii="Times New Roman" w:hAnsi="Times New Roman" w:cs="Times New Roman"/>
          <w:sz w:val="28"/>
          <w:szCs w:val="28"/>
          <w:lang w:val="uk-UA"/>
        </w:rPr>
        <w:t>10</w:t>
      </w:r>
    </w:p>
    <w:p w:rsidR="00702E4E" w:rsidRDefault="00702E4E" w:rsidP="00620A3E">
      <w:pPr>
        <w:pStyle w:val="rvps10"/>
        <w:spacing w:before="0" w:beforeAutospacing="0" w:after="0" w:afterAutospacing="0" w:line="360" w:lineRule="auto"/>
        <w:rPr>
          <w:b/>
          <w:sz w:val="28"/>
          <w:szCs w:val="28"/>
          <w:lang w:val="uk-UA"/>
        </w:rPr>
      </w:pPr>
    </w:p>
    <w:p w:rsidR="00620A3E" w:rsidRDefault="00620A3E" w:rsidP="00620A3E">
      <w:pPr>
        <w:pStyle w:val="rvps10"/>
        <w:spacing w:before="0" w:beforeAutospacing="0" w:after="0" w:afterAutospacing="0" w:line="360" w:lineRule="auto"/>
        <w:rPr>
          <w:b/>
          <w:sz w:val="28"/>
          <w:szCs w:val="28"/>
          <w:lang w:val="uk-UA"/>
        </w:rPr>
      </w:pPr>
    </w:p>
    <w:p w:rsidR="00F90501" w:rsidRDefault="00F90501" w:rsidP="00E817DD">
      <w:pPr>
        <w:pStyle w:val="rvps10"/>
        <w:spacing w:before="0" w:beforeAutospacing="0" w:after="0" w:afterAutospacing="0" w:line="360" w:lineRule="auto"/>
        <w:jc w:val="center"/>
        <w:rPr>
          <w:b/>
          <w:sz w:val="28"/>
          <w:szCs w:val="28"/>
          <w:lang w:val="uk-UA"/>
        </w:rPr>
      </w:pPr>
    </w:p>
    <w:p w:rsidR="00F90501" w:rsidRDefault="00F90501" w:rsidP="00E817DD">
      <w:pPr>
        <w:pStyle w:val="rvps10"/>
        <w:spacing w:before="0" w:beforeAutospacing="0" w:after="0" w:afterAutospacing="0" w:line="360" w:lineRule="auto"/>
        <w:jc w:val="center"/>
        <w:rPr>
          <w:b/>
          <w:sz w:val="28"/>
          <w:szCs w:val="28"/>
          <w:lang w:val="uk-UA"/>
        </w:rPr>
      </w:pPr>
    </w:p>
    <w:p w:rsidR="00832B58" w:rsidRDefault="00832B58" w:rsidP="00E817DD">
      <w:pPr>
        <w:pStyle w:val="rvps10"/>
        <w:spacing w:before="0" w:beforeAutospacing="0" w:after="0" w:afterAutospacing="0" w:line="360" w:lineRule="auto"/>
        <w:jc w:val="center"/>
        <w:rPr>
          <w:b/>
          <w:sz w:val="28"/>
          <w:szCs w:val="28"/>
          <w:lang w:val="uk-UA"/>
        </w:rPr>
      </w:pPr>
    </w:p>
    <w:p w:rsidR="00E817DD" w:rsidRDefault="00E817DD" w:rsidP="00E817DD">
      <w:pPr>
        <w:pStyle w:val="rvps10"/>
        <w:spacing w:before="0" w:beforeAutospacing="0" w:after="0" w:afterAutospacing="0" w:line="360" w:lineRule="auto"/>
        <w:jc w:val="center"/>
        <w:rPr>
          <w:b/>
          <w:sz w:val="28"/>
          <w:szCs w:val="28"/>
          <w:lang w:val="uk-UA"/>
        </w:rPr>
      </w:pPr>
      <w:r>
        <w:rPr>
          <w:b/>
          <w:sz w:val="28"/>
          <w:szCs w:val="28"/>
          <w:lang w:val="uk-UA"/>
        </w:rPr>
        <w:lastRenderedPageBreak/>
        <w:t>ВСТУП</w:t>
      </w:r>
    </w:p>
    <w:p w:rsidR="002A57BC" w:rsidRDefault="002A57BC" w:rsidP="00E817DD">
      <w:pPr>
        <w:pStyle w:val="rvps10"/>
        <w:spacing w:before="0" w:beforeAutospacing="0" w:after="0" w:afterAutospacing="0" w:line="360" w:lineRule="auto"/>
        <w:jc w:val="center"/>
        <w:rPr>
          <w:b/>
          <w:sz w:val="28"/>
          <w:szCs w:val="28"/>
          <w:lang w:val="uk-UA"/>
        </w:rPr>
      </w:pPr>
    </w:p>
    <w:p w:rsidR="00D30F85" w:rsidRDefault="00E817DD" w:rsidP="00E817DD">
      <w:pPr>
        <w:pStyle w:val="rvps10"/>
        <w:spacing w:before="0" w:beforeAutospacing="0" w:after="0" w:afterAutospacing="0" w:line="360" w:lineRule="auto"/>
        <w:ind w:firstLine="708"/>
        <w:jc w:val="both"/>
        <w:rPr>
          <w:b/>
          <w:sz w:val="28"/>
          <w:szCs w:val="28"/>
          <w:lang w:val="uk-UA"/>
        </w:rPr>
      </w:pPr>
      <w:r>
        <w:rPr>
          <w:b/>
          <w:sz w:val="28"/>
          <w:szCs w:val="28"/>
          <w:lang w:val="uk-UA"/>
        </w:rPr>
        <w:t xml:space="preserve">Актуальність теми дослідження. </w:t>
      </w:r>
    </w:p>
    <w:p w:rsidR="00E817DD" w:rsidRDefault="00E817DD" w:rsidP="00E817DD">
      <w:pPr>
        <w:pStyle w:val="rvps10"/>
        <w:spacing w:before="0" w:beforeAutospacing="0" w:after="0" w:afterAutospacing="0" w:line="360" w:lineRule="auto"/>
        <w:ind w:firstLine="708"/>
        <w:jc w:val="both"/>
        <w:rPr>
          <w:sz w:val="28"/>
          <w:szCs w:val="28"/>
          <w:lang w:val="uk-UA"/>
        </w:rPr>
      </w:pPr>
      <w:r>
        <w:rPr>
          <w:sz w:val="28"/>
          <w:szCs w:val="28"/>
        </w:rPr>
        <w:t>В умовах функціонування ринкової економіки значно зростає роль грошових коштів. Так як ні одна ринкова економіка не може функціонувати без добре налагодженого грошового обігу, а також ефективного використання грошових коштів. Адже грошові кошти – це основа діяльності будь-якого підприємства, установи, фірми. Саме тут використовуються готівкові кошти (виплата заробітної плати, авансів та ін.). Разом з цим існує ризик зловживань коштами, пов’язаний з крадіжками, використанням не за призначенням. І тому постає питання прийняття управлінських рішень, використання і надходження коштів. Для яких необхідно мати точну і достовірну інформацію щодо їх стану. Ось чому необхідна правильна організація ведення бухгалтерського обліку грошових коштів, їх еквівалентів та складання правильно</w:t>
      </w:r>
      <w:r>
        <w:rPr>
          <w:sz w:val="28"/>
          <w:szCs w:val="28"/>
          <w:lang w:val="uk-UA"/>
        </w:rPr>
        <w:t>ї фінансової звітності</w:t>
      </w:r>
      <w:r>
        <w:rPr>
          <w:sz w:val="28"/>
          <w:szCs w:val="28"/>
        </w:rPr>
        <w:t xml:space="preserve">, що допоможе уникнути зловживань у цій сфері. </w:t>
      </w:r>
    </w:p>
    <w:p w:rsidR="00E817DD" w:rsidRDefault="00E817DD" w:rsidP="00E817DD">
      <w:pPr>
        <w:pStyle w:val="rvps10"/>
        <w:spacing w:before="0" w:beforeAutospacing="0" w:after="0" w:afterAutospacing="0" w:line="360" w:lineRule="auto"/>
        <w:ind w:firstLine="708"/>
        <w:jc w:val="both"/>
        <w:rPr>
          <w:sz w:val="28"/>
          <w:szCs w:val="28"/>
          <w:lang w:val="uk-UA"/>
        </w:rPr>
      </w:pPr>
      <w:r>
        <w:rPr>
          <w:sz w:val="28"/>
          <w:szCs w:val="28"/>
          <w:lang w:val="uk-UA"/>
        </w:rPr>
        <w:t>Розвиток фінансово-господарських зв’язків між суб’єктами підприємницької діяльності, поява новітніх форм платіжних засобів, упровадження інформаційних технологій зумовили необхідність удосконалення обліку. Його реформування покликане адаптувати вітчизняну практику до вимог міжнародних стандартів та створити якісне інформаційне підґрунтя для прийняття управлінських рішень, спрямованих на забезпечення ліквідності підприємства в короткостроковій та довгостроковій перспективі. Саме грошові кошти та їх еквіваленти, як найважливіша ланка системи кругообігу ресурсів, формують базис для підвищення платоспроможності господарюючого суб’єкта.</w:t>
      </w:r>
    </w:p>
    <w:p w:rsidR="00E817DD" w:rsidRDefault="00E817DD" w:rsidP="00E817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ефективних рішень щодо управління грошовими коштами на підприємстві  можливе  завдяки  розв’язанню  низки  задач,  що  стосуються методики  та  організації  їхнього  обліку, аналізу  та  аудиту  і  розглядалися    у    роботах  вчених - економістів Х. В. Ширенбек , А. О. Васіна , Ф.Ф.Бутинця, Є. М. Сорокіна , І. О. Бланк, В. В. Сопко, В. В. Ковальов,     О.М. Петрука, І.І.</w:t>
      </w:r>
      <w:r>
        <w:rPr>
          <w:rFonts w:ascii="Times New Roman" w:hAnsi="Times New Roman" w:cs="Times New Roman"/>
          <w:sz w:val="28"/>
          <w:szCs w:val="28"/>
        </w:rPr>
        <w:t>C</w:t>
      </w:r>
      <w:r>
        <w:rPr>
          <w:rFonts w:ascii="Times New Roman" w:hAnsi="Times New Roman" w:cs="Times New Roman"/>
          <w:sz w:val="28"/>
          <w:szCs w:val="28"/>
          <w:lang w:val="uk-UA"/>
        </w:rPr>
        <w:t>ахарцевої, С. І. Чорна, О.С. Височан та інших.</w:t>
      </w:r>
    </w:p>
    <w:p w:rsidR="00E817DD" w:rsidRDefault="00E817DD" w:rsidP="00E817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Напрацювання  цих  науковців  охоплюють  широкий  діапазон  питань, пов’язаних  з  теорією,  методикою,  організацією  обліку, аналізу  та  аудиту  грошових коштів. Однак, завершені комплексні роботи з проблематики обліку та аудиту грошових  коштів  потребують  подальшого  дослідження,  що  зумовило  вибір теми,  визначило  її  актуальність,  основні  напрями  і  завдання  дипломного дослідження.</w:t>
      </w:r>
    </w:p>
    <w:p w:rsidR="00D30F85" w:rsidRDefault="00E817DD" w:rsidP="00E817DD">
      <w:pPr>
        <w:widowControl w:val="0"/>
        <w:spacing w:after="0" w:line="360" w:lineRule="auto"/>
        <w:ind w:firstLine="708"/>
        <w:jc w:val="both"/>
        <w:rPr>
          <w:b/>
          <w:sz w:val="28"/>
          <w:szCs w:val="28"/>
          <w:lang w:val="uk-UA"/>
        </w:rPr>
      </w:pPr>
      <w:r>
        <w:rPr>
          <w:rFonts w:ascii="Times New Roman" w:hAnsi="Times New Roman" w:cs="Times New Roman"/>
          <w:b/>
          <w:sz w:val="28"/>
          <w:szCs w:val="28"/>
          <w:lang w:val="uk-UA"/>
        </w:rPr>
        <w:t>Мета і завдання дослідження.</w:t>
      </w:r>
      <w:r>
        <w:rPr>
          <w:b/>
          <w:sz w:val="28"/>
          <w:szCs w:val="28"/>
          <w:lang w:val="uk-UA"/>
        </w:rPr>
        <w:t xml:space="preserve"> </w:t>
      </w:r>
    </w:p>
    <w:p w:rsidR="00E817DD" w:rsidRDefault="00E817DD" w:rsidP="00E817DD">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Мета дипломної роботи - комплексний аналіз теоретико-методологічних положень та практичних механізмів з удосконалення обліку, аудиту та аналізу грошових коштів підприємства в сучасних умовах господарювання. </w:t>
      </w:r>
    </w:p>
    <w:p w:rsidR="00E817DD" w:rsidRDefault="00E817DD" w:rsidP="00E817DD">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Завдання дипломної роботи:</w:t>
      </w:r>
    </w:p>
    <w:p w:rsidR="00E817DD" w:rsidRDefault="00E817DD" w:rsidP="00E817DD">
      <w:pPr>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розглянути наукові основи обліку, аналізу та аудиту грошових коштів;</w:t>
      </w:r>
    </w:p>
    <w:p w:rsidR="00E817DD" w:rsidRDefault="00E817DD" w:rsidP="00E817DD">
      <w:pPr>
        <w:pStyle w:val="a3"/>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економічний зміст та завдання обліку, аналізу та аудиту грошових коштів;</w:t>
      </w:r>
    </w:p>
    <w:p w:rsidR="00E817DD" w:rsidRDefault="00E817DD" w:rsidP="00E817DD">
      <w:pPr>
        <w:pStyle w:val="a3"/>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надати організаційно-економічну характеристику ПП «Стоян В.М.»;</w:t>
      </w:r>
    </w:p>
    <w:p w:rsidR="00E817DD" w:rsidRDefault="00E817DD" w:rsidP="00E817DD">
      <w:pPr>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сучасний стан обліку грошових коштів, а саме: первинний облік, синтетичний та аналітичний облік;</w:t>
      </w:r>
    </w:p>
    <w:p w:rsidR="00E817DD" w:rsidRDefault="00E817DD" w:rsidP="00E817DD">
      <w:pPr>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запропонувати напрямки удосконалення обліку грошових коштів;</w:t>
      </w:r>
    </w:p>
    <w:p w:rsidR="00E817DD" w:rsidRDefault="00E817DD" w:rsidP="00E817DD">
      <w:pPr>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провести аналіз грошових коштів ПП «Стоян В.М.» </w:t>
      </w:r>
      <w:r>
        <w:rPr>
          <w:rFonts w:ascii="Times New Roman" w:hAnsi="Times New Roman" w:cs="Times New Roman"/>
          <w:sz w:val="28"/>
          <w:szCs w:val="28"/>
        </w:rPr>
        <w:t>та зробити обґрунтовані висновки;</w:t>
      </w:r>
    </w:p>
    <w:p w:rsidR="00E817DD" w:rsidRDefault="00E817DD" w:rsidP="00E817DD">
      <w:pPr>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розглянути методику проведення аудиту грошових коштів;</w:t>
      </w:r>
    </w:p>
    <w:p w:rsidR="00E817DD" w:rsidRDefault="00E817DD" w:rsidP="00E817DD">
      <w:pPr>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надати аудиторський висновок по аудиту грошових коштів ПП «Стоян В.М.».</w:t>
      </w:r>
    </w:p>
    <w:p w:rsidR="00D30F85" w:rsidRDefault="00E817DD" w:rsidP="00E817DD">
      <w:pPr>
        <w:widowControl w:val="0"/>
        <w:spacing w:after="0" w:line="360" w:lineRule="auto"/>
        <w:ind w:left="360" w:firstLine="708"/>
        <w:jc w:val="both"/>
        <w:rPr>
          <w:rFonts w:ascii="Times New Roman" w:hAnsi="Times New Roman"/>
          <w:b/>
          <w:sz w:val="28"/>
          <w:szCs w:val="28"/>
          <w:lang w:val="uk-UA"/>
        </w:rPr>
      </w:pPr>
      <w:r>
        <w:rPr>
          <w:rFonts w:ascii="Times New Roman" w:hAnsi="Times New Roman"/>
          <w:b/>
          <w:sz w:val="28"/>
          <w:szCs w:val="28"/>
          <w:lang w:val="uk-UA"/>
        </w:rPr>
        <w:t xml:space="preserve">Об’єкт і предмет дослідження. </w:t>
      </w:r>
    </w:p>
    <w:p w:rsidR="00E817DD" w:rsidRDefault="00E817DD" w:rsidP="00E817DD">
      <w:pPr>
        <w:widowControl w:val="0"/>
        <w:spacing w:after="0" w:line="360" w:lineRule="auto"/>
        <w:ind w:left="360" w:firstLine="708"/>
        <w:jc w:val="both"/>
        <w:rPr>
          <w:rFonts w:ascii="Times New Roman" w:hAnsi="Times New Roman"/>
          <w:sz w:val="28"/>
          <w:szCs w:val="28"/>
          <w:lang w:val="uk-UA"/>
        </w:rPr>
      </w:pPr>
      <w:r>
        <w:rPr>
          <w:rFonts w:ascii="Times New Roman" w:hAnsi="Times New Roman"/>
          <w:sz w:val="28"/>
          <w:szCs w:val="28"/>
          <w:lang w:val="uk-UA"/>
        </w:rPr>
        <w:t>Об’єкт дипломної роботи – є система обліку, аналізу та аудиту грошових коштів на ПП «Стоян В.М.».</w:t>
      </w:r>
    </w:p>
    <w:p w:rsidR="00E817DD" w:rsidRDefault="00E817DD" w:rsidP="00E817DD">
      <w:pPr>
        <w:widowControl w:val="0"/>
        <w:spacing w:after="0" w:line="360" w:lineRule="auto"/>
        <w:ind w:left="360" w:firstLine="710"/>
        <w:jc w:val="both"/>
        <w:rPr>
          <w:rFonts w:ascii="Times New Roman" w:hAnsi="Times New Roman"/>
          <w:sz w:val="28"/>
          <w:szCs w:val="28"/>
          <w:lang w:val="uk-UA"/>
        </w:rPr>
      </w:pPr>
      <w:r>
        <w:rPr>
          <w:rFonts w:ascii="Times New Roman" w:hAnsi="Times New Roman"/>
          <w:sz w:val="28"/>
          <w:szCs w:val="28"/>
          <w:lang w:val="uk-UA"/>
        </w:rPr>
        <w:t>Предмет дипломної роботи - сукупність теоретико-методологічних, облікових та практичних аспектів, пов’язаних з організацією обліку, аналізу та аудиту грошових коштів  на прикладі ПП «Стоян В.М.».</w:t>
      </w:r>
    </w:p>
    <w:p w:rsidR="00D30F85" w:rsidRDefault="00E817DD" w:rsidP="00E817DD">
      <w:pPr>
        <w:widowControl w:val="0"/>
        <w:spacing w:after="0" w:line="360" w:lineRule="auto"/>
        <w:ind w:firstLine="710"/>
        <w:jc w:val="both"/>
        <w:rPr>
          <w:rFonts w:ascii="Times New Roman" w:hAnsi="Times New Roman"/>
          <w:b/>
          <w:sz w:val="28"/>
          <w:szCs w:val="28"/>
          <w:lang w:val="uk-UA"/>
        </w:rPr>
      </w:pPr>
      <w:r>
        <w:rPr>
          <w:rFonts w:ascii="Times New Roman" w:hAnsi="Times New Roman"/>
          <w:b/>
          <w:sz w:val="28"/>
          <w:szCs w:val="28"/>
          <w:lang w:val="uk-UA"/>
        </w:rPr>
        <w:t xml:space="preserve">Методи дослідження. </w:t>
      </w:r>
    </w:p>
    <w:p w:rsidR="00E817DD" w:rsidRDefault="00E817DD" w:rsidP="00E817DD">
      <w:pPr>
        <w:widowControl w:val="0"/>
        <w:spacing w:after="0" w:line="360" w:lineRule="auto"/>
        <w:ind w:firstLine="710"/>
        <w:jc w:val="both"/>
        <w:rPr>
          <w:rFonts w:ascii="Times New Roman" w:hAnsi="Times New Roman"/>
          <w:sz w:val="28"/>
          <w:szCs w:val="28"/>
          <w:lang w:val="uk-UA"/>
        </w:rPr>
      </w:pPr>
      <w:r>
        <w:rPr>
          <w:rFonts w:ascii="Times New Roman" w:hAnsi="Times New Roman" w:cs="Times New Roman"/>
          <w:sz w:val="28"/>
          <w:szCs w:val="28"/>
          <w:lang w:val="uk-UA"/>
        </w:rPr>
        <w:lastRenderedPageBreak/>
        <w:t>У дипломній роботі використовувалися загальнонаукові методи, основані на системному підході до розкриття питань теорії, методики й організації обліку та аудиту грошових коштів на підприємстві. Теоретичні аспекти обліку та аудиту грошових коштів досліджувалися із застосуванням методів індукції і дедукції, за допомогою яких конкретизовано економіко-правову сутність цих об’єктів. Історичний та логічний методи, а також метод порівняння використано під час удосконалення порядку обліку грошових коштів, відображення їх у фінансовій звітності підприємства.</w:t>
      </w:r>
      <w:r>
        <w:rPr>
          <w:rFonts w:ascii="Times New Roman" w:hAnsi="Times New Roman"/>
          <w:sz w:val="28"/>
          <w:szCs w:val="28"/>
          <w:lang w:val="uk-UA"/>
        </w:rPr>
        <w:t xml:space="preserve"> При здійсненні аналізу грошових коштів було використано спеціально-наукові методи, метод економічного та фінансового аналізу, статистичні методи, методи моделювання, методи обробки фактологічних даних.</w:t>
      </w:r>
      <w:r>
        <w:rPr>
          <w:rFonts w:ascii="Times New Roman" w:hAnsi="Times New Roman" w:cs="Times New Roman"/>
          <w:sz w:val="28"/>
          <w:szCs w:val="28"/>
          <w:lang w:val="uk-UA"/>
        </w:rPr>
        <w:t xml:space="preserve"> </w:t>
      </w:r>
      <w:r>
        <w:rPr>
          <w:rFonts w:ascii="Times New Roman" w:hAnsi="Times New Roman"/>
          <w:sz w:val="28"/>
          <w:szCs w:val="28"/>
          <w:lang w:val="uk-UA"/>
        </w:rPr>
        <w:t>При написанні розділу дипломної роботи щодо аудиту грошових коштів застосовувалися методи експертного дослідження, анкетування, тестування та метод опитування.</w:t>
      </w:r>
    </w:p>
    <w:p w:rsidR="00E817DD" w:rsidRDefault="00E817DD" w:rsidP="00E817DD">
      <w:pPr>
        <w:widowControl w:val="0"/>
        <w:spacing w:after="0" w:line="360" w:lineRule="auto"/>
        <w:ind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дослідження були використані законодавчі і нормативні акти, що регламентують бухгалтерський облік, методичний та інструктивний матеріал з формування і аналізу звітних показників, праці вітчизняних і зарубіжних вчених-економістів з теорії і практики бухгалтерського обліку, фактичні дані підприємств та матеріали особистих спостережень.</w:t>
      </w:r>
    </w:p>
    <w:p w:rsidR="00D30F85" w:rsidRDefault="00E817DD" w:rsidP="00E817DD">
      <w:pPr>
        <w:widowControl w:val="0"/>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Практичне значення результатів роботи</w:t>
      </w:r>
      <w:r w:rsidR="00D30F85">
        <w:rPr>
          <w:rFonts w:ascii="Times New Roman" w:hAnsi="Times New Roman"/>
          <w:b/>
          <w:sz w:val="28"/>
          <w:szCs w:val="28"/>
          <w:lang w:val="uk-UA"/>
        </w:rPr>
        <w:t>.</w:t>
      </w:r>
      <w:r>
        <w:rPr>
          <w:rFonts w:ascii="Times New Roman" w:hAnsi="Times New Roman"/>
          <w:b/>
          <w:sz w:val="28"/>
          <w:szCs w:val="28"/>
          <w:lang w:val="uk-UA"/>
        </w:rPr>
        <w:t xml:space="preserve"> </w:t>
      </w:r>
    </w:p>
    <w:p w:rsidR="00D30F85" w:rsidRPr="00D30F85" w:rsidRDefault="00D30F85" w:rsidP="00D30F85">
      <w:pPr>
        <w:widowControl w:val="0"/>
        <w:spacing w:after="0" w:line="360" w:lineRule="auto"/>
        <w:ind w:firstLine="709"/>
        <w:jc w:val="both"/>
        <w:rPr>
          <w:rFonts w:ascii="Times New Roman" w:hAnsi="Times New Roman"/>
          <w:sz w:val="28"/>
          <w:szCs w:val="28"/>
          <w:lang w:val="uk-UA" w:eastAsia="ru-RU"/>
        </w:rPr>
      </w:pPr>
      <w:r w:rsidRPr="00FF1569">
        <w:rPr>
          <w:rFonts w:ascii="Times New Roman" w:eastAsia="Calibri" w:hAnsi="Times New Roman" w:cs="Times New Roman"/>
          <w:sz w:val="28"/>
          <w:szCs w:val="28"/>
          <w:lang w:eastAsia="ru-RU"/>
        </w:rPr>
        <w:t xml:space="preserve">Дипломна робота виконана на достатньо високому практичному рівні. </w:t>
      </w:r>
    </w:p>
    <w:p w:rsidR="00314044" w:rsidRPr="00314044" w:rsidRDefault="00314044" w:rsidP="00314044">
      <w:pPr>
        <w:widowControl w:val="0"/>
        <w:spacing w:after="0" w:line="360" w:lineRule="auto"/>
        <w:ind w:firstLine="709"/>
        <w:jc w:val="both"/>
        <w:rPr>
          <w:rFonts w:ascii="Times New Roman" w:eastAsia="Calibri" w:hAnsi="Times New Roman" w:cs="Times New Roman"/>
          <w:sz w:val="28"/>
          <w:szCs w:val="28"/>
          <w:lang w:val="uk-UA" w:eastAsia="ru-RU"/>
        </w:rPr>
      </w:pPr>
      <w:r w:rsidRPr="00314044">
        <w:rPr>
          <w:rFonts w:ascii="Times New Roman" w:eastAsia="Calibri" w:hAnsi="Times New Roman" w:cs="Times New Roman"/>
          <w:sz w:val="28"/>
          <w:szCs w:val="28"/>
          <w:lang w:val="uk-UA" w:eastAsia="ru-RU"/>
        </w:rPr>
        <w:t>Висновки та пропозиції дипломного дослідження мають практичне значення і можуть бути використані фахівцями, які працюють над проблемами удосконалення обліку, аудиту та аналізу використання нематеріальних активів на вітчизняних підприємствах в сучасних умовах господарювання в Україні.</w:t>
      </w:r>
    </w:p>
    <w:p w:rsidR="00314044" w:rsidRPr="00D042B4" w:rsidRDefault="00314044" w:rsidP="00D042B4">
      <w:pPr>
        <w:widowControl w:val="0"/>
        <w:spacing w:after="0" w:line="360" w:lineRule="auto"/>
        <w:ind w:firstLine="709"/>
        <w:jc w:val="both"/>
        <w:rPr>
          <w:rFonts w:ascii="Times New Roman" w:hAnsi="Times New Roman"/>
          <w:sz w:val="28"/>
          <w:szCs w:val="28"/>
          <w:lang w:val="uk-UA" w:eastAsia="ru-RU"/>
        </w:rPr>
      </w:pPr>
      <w:r w:rsidRPr="00314044">
        <w:rPr>
          <w:rFonts w:ascii="Times New Roman" w:eastAsia="Calibri" w:hAnsi="Times New Roman" w:cs="Times New Roman"/>
          <w:sz w:val="28"/>
          <w:szCs w:val="28"/>
          <w:lang w:val="uk-UA" w:eastAsia="ru-RU"/>
        </w:rPr>
        <w:t>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w:t>
      </w:r>
      <w:r>
        <w:rPr>
          <w:rFonts w:ascii="Times New Roman" w:hAnsi="Times New Roman"/>
          <w:sz w:val="28"/>
          <w:szCs w:val="28"/>
          <w:lang w:val="uk-UA" w:eastAsia="ru-RU"/>
        </w:rPr>
        <w:t>ого підприємства – ПП «Стоян В.М.»</w:t>
      </w:r>
      <w:r w:rsidRPr="00314044">
        <w:rPr>
          <w:rFonts w:ascii="Times New Roman" w:eastAsia="Calibri" w:hAnsi="Times New Roman" w:cs="Times New Roman"/>
          <w:sz w:val="28"/>
          <w:szCs w:val="28"/>
          <w:lang w:val="uk-UA" w:eastAsia="ru-RU"/>
        </w:rPr>
        <w:t xml:space="preserve">, так й інші вітчизняні фірми та підприємці. </w:t>
      </w:r>
    </w:p>
    <w:p w:rsidR="00E817DD" w:rsidRDefault="00E817DD" w:rsidP="00E817DD">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Результати дипломного дослідження впроваджено в господарську практику </w:t>
      </w:r>
      <w:r w:rsidR="00D042B4">
        <w:rPr>
          <w:rFonts w:ascii="Times New Roman" w:hAnsi="Times New Roman" w:cs="Times New Roman"/>
          <w:sz w:val="28"/>
          <w:szCs w:val="28"/>
          <w:lang w:val="uk-UA"/>
        </w:rPr>
        <w:t>ПП «Стоян В.М.»</w:t>
      </w:r>
      <w:r>
        <w:rPr>
          <w:rFonts w:ascii="Times New Roman" w:hAnsi="Times New Roman" w:cs="Times New Roman"/>
          <w:sz w:val="28"/>
          <w:szCs w:val="28"/>
          <w:lang w:val="uk-UA"/>
        </w:rPr>
        <w:t>.</w:t>
      </w:r>
    </w:p>
    <w:p w:rsidR="00AD692C" w:rsidRDefault="00E817DD" w:rsidP="00E817DD">
      <w:pPr>
        <w:widowControl w:val="0"/>
        <w:spacing w:after="0" w:line="360" w:lineRule="auto"/>
        <w:ind w:firstLine="710"/>
        <w:jc w:val="both"/>
        <w:rPr>
          <w:rFonts w:ascii="Times New Roman" w:hAnsi="Times New Roman"/>
          <w:b/>
          <w:sz w:val="28"/>
          <w:szCs w:val="28"/>
          <w:lang w:val="uk-UA"/>
        </w:rPr>
      </w:pPr>
      <w:r>
        <w:rPr>
          <w:rFonts w:ascii="Times New Roman" w:hAnsi="Times New Roman"/>
          <w:b/>
          <w:sz w:val="28"/>
          <w:szCs w:val="28"/>
        </w:rPr>
        <w:lastRenderedPageBreak/>
        <w:t xml:space="preserve">Структура дипломної роботи. </w:t>
      </w:r>
    </w:p>
    <w:p w:rsidR="00E817DD" w:rsidRDefault="00E817DD" w:rsidP="00E817DD">
      <w:pPr>
        <w:widowControl w:val="0"/>
        <w:spacing w:after="0" w:line="360" w:lineRule="auto"/>
        <w:ind w:firstLine="710"/>
        <w:jc w:val="both"/>
        <w:rPr>
          <w:rFonts w:ascii="Times New Roman" w:hAnsi="Times New Roman"/>
          <w:sz w:val="28"/>
          <w:szCs w:val="28"/>
          <w:lang w:val="uk-UA"/>
        </w:rPr>
      </w:pPr>
      <w:r>
        <w:rPr>
          <w:rFonts w:ascii="Times New Roman" w:hAnsi="Times New Roman"/>
          <w:sz w:val="28"/>
          <w:szCs w:val="28"/>
          <w:lang w:val="uk-UA"/>
        </w:rPr>
        <w:t xml:space="preserve">Дипломна робота складається зі вступу, трьох розділів, висновків та пропозицій, списку використаної літератури та додатків. </w:t>
      </w:r>
    </w:p>
    <w:p w:rsidR="00E817DD" w:rsidRDefault="00E817DD" w:rsidP="00E817DD">
      <w:pPr>
        <w:widowControl w:val="0"/>
        <w:spacing w:after="0" w:line="360" w:lineRule="auto"/>
        <w:ind w:firstLine="710"/>
        <w:jc w:val="both"/>
        <w:rPr>
          <w:rFonts w:ascii="Times New Roman" w:hAnsi="Times New Roman"/>
          <w:sz w:val="28"/>
          <w:szCs w:val="28"/>
          <w:lang w:val="uk-UA"/>
        </w:rPr>
      </w:pPr>
      <w:r>
        <w:rPr>
          <w:rFonts w:ascii="Times New Roman" w:hAnsi="Times New Roman"/>
          <w:sz w:val="28"/>
          <w:szCs w:val="28"/>
          <w:lang w:val="uk-UA"/>
        </w:rPr>
        <w:t>В першому розділі «</w:t>
      </w:r>
      <w:r>
        <w:rPr>
          <w:rFonts w:ascii="Times New Roman" w:hAnsi="Times New Roman"/>
          <w:sz w:val="28"/>
          <w:lang w:val="uk-UA"/>
        </w:rPr>
        <w:t xml:space="preserve">Теоретичні основи обліку, аудиту та аналізу грошових коштів» розглянуто </w:t>
      </w:r>
      <w:r>
        <w:rPr>
          <w:rFonts w:ascii="Times New Roman" w:hAnsi="Times New Roman"/>
          <w:sz w:val="28"/>
          <w:szCs w:val="28"/>
          <w:lang w:val="uk-UA"/>
        </w:rPr>
        <w:t>наукові основи, економічний зміст обліку, аналізу та аудиту грошових коштів, а також надано організаційно-економічну характеристику досліджуваного підприємства – ПП «Стоян В.М.».</w:t>
      </w:r>
    </w:p>
    <w:p w:rsidR="00E817DD" w:rsidRDefault="00E817DD" w:rsidP="00E817DD">
      <w:pPr>
        <w:widowControl w:val="0"/>
        <w:spacing w:after="0" w:line="360" w:lineRule="auto"/>
        <w:ind w:firstLine="710"/>
        <w:jc w:val="both"/>
        <w:rPr>
          <w:rFonts w:ascii="Times New Roman" w:hAnsi="Times New Roman"/>
          <w:sz w:val="28"/>
          <w:lang w:val="uk-UA"/>
        </w:rPr>
      </w:pPr>
      <w:r>
        <w:rPr>
          <w:rFonts w:ascii="Times New Roman" w:hAnsi="Times New Roman"/>
          <w:sz w:val="28"/>
          <w:lang w:val="uk-UA"/>
        </w:rPr>
        <w:t>В другому розділі «Сучасний стан обліку грошових коштів» досліджується на прикладі ПП «Стоян В.М.» документообіг, синтетичний та аналітичний облік грошових коштів та напрямки удосконалення обліку грошових коштів.</w:t>
      </w:r>
    </w:p>
    <w:p w:rsidR="00E817DD" w:rsidRDefault="00E817DD" w:rsidP="00E817DD">
      <w:pPr>
        <w:widowControl w:val="0"/>
        <w:spacing w:after="0" w:line="360" w:lineRule="auto"/>
        <w:ind w:firstLine="710"/>
        <w:jc w:val="both"/>
        <w:rPr>
          <w:rFonts w:ascii="Times New Roman" w:hAnsi="Times New Roman"/>
          <w:sz w:val="28"/>
          <w:lang w:val="uk-UA"/>
        </w:rPr>
      </w:pPr>
      <w:r>
        <w:rPr>
          <w:rFonts w:ascii="Times New Roman" w:hAnsi="Times New Roman"/>
          <w:sz w:val="28"/>
          <w:lang w:val="uk-UA"/>
        </w:rPr>
        <w:t>В третьому розділі «Аналіз та аудит грошових коштів» розкрито на прикладі ПП «Стоян В.М.» особливості здійснення аналізу грошових коштів, методику проведення аудиту грошових коштів та надано аудиторський висновок по аудиту грошових коштів.</w:t>
      </w:r>
    </w:p>
    <w:p w:rsidR="00E817DD" w:rsidRDefault="00E817DD" w:rsidP="00E817DD">
      <w:pPr>
        <w:widowControl w:val="0"/>
        <w:spacing w:after="0" w:line="360" w:lineRule="auto"/>
        <w:ind w:firstLine="710"/>
        <w:jc w:val="both"/>
        <w:rPr>
          <w:rFonts w:ascii="Times New Roman" w:hAnsi="Times New Roman"/>
          <w:sz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E817DD">
      <w:pPr>
        <w:widowControl w:val="0"/>
        <w:spacing w:after="0" w:line="360" w:lineRule="auto"/>
        <w:ind w:firstLine="710"/>
        <w:jc w:val="both"/>
        <w:rPr>
          <w:rFonts w:ascii="Times New Roman" w:hAnsi="Times New Roman"/>
          <w:sz w:val="28"/>
          <w:szCs w:val="28"/>
          <w:lang w:val="uk-UA"/>
        </w:rPr>
      </w:pPr>
    </w:p>
    <w:p w:rsidR="00E817DD" w:rsidRDefault="00E817DD"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2A7D2F" w:rsidRDefault="002A7D2F" w:rsidP="00412CD2">
      <w:pPr>
        <w:widowControl w:val="0"/>
        <w:spacing w:after="0" w:line="360" w:lineRule="auto"/>
        <w:jc w:val="both"/>
        <w:rPr>
          <w:rFonts w:ascii="Times New Roman" w:hAnsi="Times New Roman"/>
          <w:sz w:val="28"/>
          <w:szCs w:val="28"/>
          <w:lang w:val="uk-UA"/>
        </w:rPr>
      </w:pPr>
    </w:p>
    <w:p w:rsidR="000347CD" w:rsidRDefault="000347CD" w:rsidP="000347CD">
      <w:pPr>
        <w:jc w:val="center"/>
        <w:rPr>
          <w:rFonts w:ascii="Times New Roman" w:hAnsi="Times New Roman" w:cs="Times New Roman"/>
          <w:b/>
          <w:sz w:val="28"/>
          <w:szCs w:val="28"/>
          <w:lang w:val="uk-UA"/>
        </w:rPr>
      </w:pPr>
      <w:r w:rsidRPr="00BE4115">
        <w:rPr>
          <w:rFonts w:ascii="Times New Roman" w:hAnsi="Times New Roman" w:cs="Times New Roman"/>
          <w:b/>
          <w:sz w:val="28"/>
          <w:szCs w:val="28"/>
          <w:lang w:val="uk-UA"/>
        </w:rPr>
        <w:lastRenderedPageBreak/>
        <w:t>ВИСНОВКИ ТА ПРОПОЗИЦ</w:t>
      </w:r>
      <w:r>
        <w:rPr>
          <w:rFonts w:ascii="Times New Roman" w:hAnsi="Times New Roman" w:cs="Times New Roman"/>
          <w:b/>
          <w:sz w:val="28"/>
          <w:szCs w:val="28"/>
          <w:lang w:val="uk-UA"/>
        </w:rPr>
        <w:t>ІЇ</w:t>
      </w:r>
    </w:p>
    <w:p w:rsidR="00C628DA" w:rsidRDefault="00C628DA" w:rsidP="00C628DA">
      <w:pPr>
        <w:pStyle w:val="1"/>
        <w:keepNext w:val="0"/>
        <w:keepLines w:val="0"/>
        <w:widowControl w:val="0"/>
        <w:spacing w:before="0" w:line="360" w:lineRule="auto"/>
        <w:ind w:firstLine="708"/>
        <w:jc w:val="both"/>
        <w:rPr>
          <w:rFonts w:ascii="Times New Roman" w:hAnsi="Times New Roman"/>
          <w:b w:val="0"/>
          <w:color w:val="auto"/>
          <w:lang w:val="uk-UA"/>
        </w:rPr>
      </w:pPr>
      <w:r w:rsidRPr="00120899">
        <w:rPr>
          <w:rFonts w:ascii="Times New Roman" w:hAnsi="Times New Roman"/>
          <w:b w:val="0"/>
          <w:color w:val="auto"/>
          <w:lang w:val="uk-UA"/>
        </w:rPr>
        <w:t>Проведені у роботі дослідження обліку</w:t>
      </w:r>
      <w:r>
        <w:rPr>
          <w:rFonts w:ascii="Times New Roman" w:hAnsi="Times New Roman"/>
          <w:b w:val="0"/>
          <w:color w:val="auto"/>
          <w:lang w:val="uk-UA"/>
        </w:rPr>
        <w:t>, аналізу</w:t>
      </w:r>
      <w:r w:rsidRPr="00120899">
        <w:rPr>
          <w:rFonts w:ascii="Times New Roman" w:hAnsi="Times New Roman"/>
          <w:b w:val="0"/>
          <w:color w:val="auto"/>
          <w:lang w:val="uk-UA"/>
        </w:rPr>
        <w:t xml:space="preserve"> та аудиту грошових коштів підприємства дають змогу сформулювати наступні висновки</w:t>
      </w:r>
      <w:r>
        <w:rPr>
          <w:rFonts w:ascii="Times New Roman" w:hAnsi="Times New Roman"/>
          <w:b w:val="0"/>
          <w:color w:val="auto"/>
          <w:lang w:val="uk-UA"/>
        </w:rPr>
        <w:t>:</w:t>
      </w:r>
    </w:p>
    <w:p w:rsidR="00C628DA" w:rsidRPr="00863B6A" w:rsidRDefault="00C628DA" w:rsidP="00C628DA">
      <w:pPr>
        <w:pStyle w:val="1"/>
        <w:keepNext w:val="0"/>
        <w:keepLines w:val="0"/>
        <w:widowControl w:val="0"/>
        <w:spacing w:before="0" w:line="360" w:lineRule="auto"/>
        <w:ind w:firstLine="708"/>
        <w:jc w:val="both"/>
        <w:rPr>
          <w:rFonts w:ascii="Times New Roman" w:hAnsi="Times New Roman"/>
          <w:b w:val="0"/>
          <w:color w:val="auto"/>
          <w:lang w:val="uk-UA"/>
        </w:rPr>
      </w:pPr>
      <w:r>
        <w:rPr>
          <w:rFonts w:ascii="Times New Roman" w:hAnsi="Times New Roman"/>
          <w:b w:val="0"/>
          <w:color w:val="auto"/>
          <w:lang w:val="uk-UA"/>
        </w:rPr>
        <w:t xml:space="preserve">1. </w:t>
      </w:r>
      <w:r w:rsidRPr="00863B6A">
        <w:rPr>
          <w:rFonts w:ascii="Times New Roman" w:hAnsi="Times New Roman"/>
          <w:b w:val="0"/>
          <w:color w:val="auto"/>
          <w:lang w:val="uk-UA"/>
        </w:rPr>
        <w:t xml:space="preserve">Фундаментальні ознаки класифікації грошових коштів (форма існування та вид валюти) слід доповнити двома допоміжними, що мають важливе значення при вирішенні окремих задач обліку, аналізу та аудиту: обмеженість у напрямах; місце зберігання. </w:t>
      </w:r>
      <w:r w:rsidRPr="00863B6A">
        <w:rPr>
          <w:rFonts w:ascii="Times New Roman" w:hAnsi="Times New Roman"/>
          <w:b w:val="0"/>
          <w:color w:val="auto"/>
        </w:rPr>
        <w:t>Класифікація грошових коштів за наведеними ознаками мають винятково важливе значення при аналізі фінансового стану підприємства, проведення інвентаризації та максимально раціонального відображення грошових коштів на рахунках бухгалтерського обліку.</w:t>
      </w:r>
    </w:p>
    <w:p w:rsidR="00C628DA" w:rsidRPr="00C628DA" w:rsidRDefault="00C628DA" w:rsidP="00C628DA">
      <w:pPr>
        <w:pStyle w:val="1"/>
        <w:keepNext w:val="0"/>
        <w:keepLines w:val="0"/>
        <w:widowControl w:val="0"/>
        <w:spacing w:before="0" w:line="360" w:lineRule="auto"/>
        <w:ind w:firstLine="709"/>
        <w:jc w:val="both"/>
        <w:rPr>
          <w:rFonts w:ascii="Times New Roman" w:hAnsi="Times New Roman"/>
          <w:b w:val="0"/>
          <w:bCs w:val="0"/>
          <w:color w:val="auto"/>
          <w:lang w:val="uk-UA" w:eastAsia="ru-RU"/>
        </w:rPr>
      </w:pPr>
      <w:r w:rsidRPr="00A972B4">
        <w:rPr>
          <w:rFonts w:ascii="Times New Roman" w:eastAsiaTheme="minorHAnsi" w:hAnsi="Times New Roman"/>
          <w:b w:val="0"/>
          <w:bCs w:val="0"/>
          <w:color w:val="auto"/>
          <w:lang w:val="uk-UA"/>
        </w:rPr>
        <w:t>2.</w:t>
      </w:r>
      <w:r>
        <w:rPr>
          <w:rFonts w:ascii="Times New Roman" w:eastAsiaTheme="minorHAnsi" w:hAnsi="Times New Roman"/>
          <w:b w:val="0"/>
          <w:bCs w:val="0"/>
          <w:color w:val="auto"/>
          <w:lang w:val="uk-UA"/>
        </w:rPr>
        <w:t xml:space="preserve"> </w:t>
      </w:r>
      <w:r w:rsidRPr="00BE4115">
        <w:rPr>
          <w:rFonts w:ascii="Times New Roman" w:hAnsi="Times New Roman"/>
          <w:b w:val="0"/>
          <w:color w:val="auto"/>
          <w:lang w:val="uk-UA"/>
        </w:rPr>
        <w:t xml:space="preserve">В умовах ринкової економіки невід’ємною частиною її являється облік, аналіз та аудит  грошових коштів та їх еквівалентів. </w:t>
      </w:r>
      <w:r>
        <w:rPr>
          <w:rFonts w:ascii="Times New Roman" w:hAnsi="Times New Roman"/>
          <w:b w:val="0"/>
          <w:color w:val="auto"/>
        </w:rPr>
        <w:t xml:space="preserve">Так як ні одна економіка не може функціонувати без добре налагодженого грошового обігу, а також ефективного використання грошових потоків. Адже грошові кошти це основа діяльності будь-якого підприємства, установи, фірми, а облік, аналіз та аудит забезпечує інформацією про їх наявність, рух та кругообіг. </w:t>
      </w:r>
      <w:r w:rsidRPr="00C628DA">
        <w:rPr>
          <w:rFonts w:ascii="Times New Roman" w:hAnsi="Times New Roman"/>
          <w:b w:val="0"/>
          <w:color w:val="auto"/>
        </w:rPr>
        <w:t xml:space="preserve">Правильна організація обліку грошових коштів </w:t>
      </w:r>
      <w:r w:rsidRPr="00C628DA">
        <w:rPr>
          <w:rFonts w:ascii="Times New Roman" w:hAnsi="Times New Roman"/>
          <w:b w:val="0"/>
          <w:color w:val="auto"/>
          <w:lang w:val="uk-UA"/>
        </w:rPr>
        <w:t>повинна виконуватись с дотриманням певних завдань:</w:t>
      </w:r>
      <w:r w:rsidRPr="00C628DA">
        <w:rPr>
          <w:rFonts w:ascii="Times New Roman" w:hAnsi="Times New Roman"/>
          <w:b w:val="0"/>
          <w:bCs w:val="0"/>
          <w:color w:val="auto"/>
          <w:lang w:val="uk-UA" w:eastAsia="ru-RU"/>
        </w:rPr>
        <w:t xml:space="preserve"> </w:t>
      </w:r>
    </w:p>
    <w:p w:rsidR="00C628DA" w:rsidRPr="00D943B2" w:rsidRDefault="00C628DA" w:rsidP="00C628DA">
      <w:pPr>
        <w:pStyle w:val="a7"/>
        <w:spacing w:before="0" w:beforeAutospacing="0" w:after="0" w:afterAutospacing="0" w:line="360" w:lineRule="auto"/>
        <w:ind w:firstLine="708"/>
        <w:jc w:val="both"/>
        <w:rPr>
          <w:sz w:val="28"/>
          <w:szCs w:val="28"/>
        </w:rPr>
      </w:pPr>
      <w:r>
        <w:rPr>
          <w:sz w:val="28"/>
          <w:szCs w:val="28"/>
          <w:lang w:val="uk-UA"/>
        </w:rPr>
        <w:t xml:space="preserve">- </w:t>
      </w:r>
      <w:r w:rsidRPr="00D943B2">
        <w:rPr>
          <w:sz w:val="28"/>
          <w:szCs w:val="28"/>
        </w:rPr>
        <w:t>раціональна організація, своєчасне й законне проведення безготівкових і готівкових розрахункових операцій;</w:t>
      </w:r>
    </w:p>
    <w:p w:rsidR="00C628DA" w:rsidRPr="00D943B2" w:rsidRDefault="00C628DA" w:rsidP="00C628DA">
      <w:pPr>
        <w:pStyle w:val="a7"/>
        <w:spacing w:before="0" w:beforeAutospacing="0" w:after="0" w:afterAutospacing="0" w:line="360" w:lineRule="auto"/>
        <w:ind w:firstLine="708"/>
        <w:jc w:val="both"/>
        <w:rPr>
          <w:sz w:val="28"/>
          <w:szCs w:val="28"/>
        </w:rPr>
      </w:pPr>
      <w:r w:rsidRPr="00D943B2">
        <w:rPr>
          <w:sz w:val="28"/>
          <w:szCs w:val="28"/>
        </w:rPr>
        <w:t>- своєчасне, повне та правильне документування операцій з надходження і вибуття грошових коштів і розрахунків;</w:t>
      </w:r>
    </w:p>
    <w:p w:rsidR="00C628DA" w:rsidRPr="00D943B2" w:rsidRDefault="00C628DA" w:rsidP="00C628DA">
      <w:pPr>
        <w:pStyle w:val="a7"/>
        <w:spacing w:before="0" w:beforeAutospacing="0" w:after="0" w:afterAutospacing="0" w:line="360" w:lineRule="auto"/>
        <w:ind w:firstLine="708"/>
        <w:jc w:val="both"/>
        <w:rPr>
          <w:sz w:val="28"/>
          <w:szCs w:val="28"/>
          <w:lang w:val="uk-UA"/>
        </w:rPr>
      </w:pPr>
      <w:r w:rsidRPr="00D943B2">
        <w:rPr>
          <w:sz w:val="28"/>
          <w:szCs w:val="28"/>
          <w:lang w:val="uk-UA"/>
        </w:rPr>
        <w:t>- забезпечення збереження грошових коштів і їх еквівалентів у касі підприємства;</w:t>
      </w:r>
    </w:p>
    <w:p w:rsidR="00C628DA" w:rsidRPr="00D943B2" w:rsidRDefault="00C628DA" w:rsidP="00C628DA">
      <w:pPr>
        <w:pStyle w:val="a7"/>
        <w:spacing w:before="0" w:beforeAutospacing="0" w:after="0" w:afterAutospacing="0" w:line="360" w:lineRule="auto"/>
        <w:ind w:firstLine="708"/>
        <w:jc w:val="both"/>
        <w:rPr>
          <w:sz w:val="28"/>
          <w:szCs w:val="28"/>
        </w:rPr>
      </w:pPr>
      <w:r w:rsidRPr="00D943B2">
        <w:rPr>
          <w:sz w:val="28"/>
          <w:szCs w:val="28"/>
        </w:rPr>
        <w:t>- контроль за законністю і економічністю витрачання грошових коштів;</w:t>
      </w:r>
    </w:p>
    <w:p w:rsidR="00C628DA" w:rsidRPr="00D943B2" w:rsidRDefault="00C628DA" w:rsidP="00C628DA">
      <w:pPr>
        <w:pStyle w:val="a7"/>
        <w:spacing w:before="0" w:beforeAutospacing="0" w:after="0" w:afterAutospacing="0" w:line="360" w:lineRule="auto"/>
        <w:ind w:firstLine="708"/>
        <w:jc w:val="both"/>
        <w:rPr>
          <w:sz w:val="28"/>
          <w:szCs w:val="28"/>
        </w:rPr>
      </w:pPr>
      <w:r w:rsidRPr="00D943B2">
        <w:rPr>
          <w:sz w:val="28"/>
          <w:szCs w:val="28"/>
        </w:rPr>
        <w:t>-обліково-інформаційне забезпечення управління дебіторською заборгованістю;</w:t>
      </w:r>
    </w:p>
    <w:p w:rsidR="00C628DA" w:rsidRPr="00D943B2" w:rsidRDefault="00C628DA" w:rsidP="00C628DA">
      <w:pPr>
        <w:pStyle w:val="a7"/>
        <w:spacing w:before="0" w:beforeAutospacing="0" w:after="0" w:afterAutospacing="0" w:line="360" w:lineRule="auto"/>
        <w:ind w:firstLine="708"/>
        <w:jc w:val="both"/>
        <w:rPr>
          <w:sz w:val="28"/>
          <w:szCs w:val="28"/>
        </w:rPr>
      </w:pPr>
      <w:r w:rsidRPr="00D943B2">
        <w:rPr>
          <w:sz w:val="28"/>
          <w:szCs w:val="28"/>
        </w:rPr>
        <w:t>- обліково-інформаційне забезпечення управління грошовими коштами;</w:t>
      </w:r>
    </w:p>
    <w:p w:rsidR="00C628DA" w:rsidRPr="00863B6A" w:rsidRDefault="00C628DA" w:rsidP="00C628DA">
      <w:pPr>
        <w:pStyle w:val="a7"/>
        <w:spacing w:before="0" w:beforeAutospacing="0" w:after="0" w:afterAutospacing="0" w:line="360" w:lineRule="auto"/>
        <w:ind w:firstLine="708"/>
        <w:jc w:val="both"/>
        <w:rPr>
          <w:sz w:val="28"/>
          <w:szCs w:val="28"/>
          <w:lang w:val="uk-UA"/>
        </w:rPr>
      </w:pPr>
      <w:r w:rsidRPr="00D943B2">
        <w:rPr>
          <w:sz w:val="28"/>
          <w:szCs w:val="28"/>
        </w:rPr>
        <w:t>- періодичне проведення інвентаризацій грошових коштів і дебіторської заборгованості.</w:t>
      </w:r>
    </w:p>
    <w:p w:rsidR="00C628DA" w:rsidRDefault="009265BD" w:rsidP="00C628DA">
      <w:pPr>
        <w:pStyle w:val="a7"/>
        <w:widowControl w:val="0"/>
        <w:spacing w:before="0" w:beforeAutospacing="0" w:after="0" w:afterAutospacing="0" w:line="360" w:lineRule="auto"/>
        <w:ind w:firstLine="708"/>
        <w:jc w:val="both"/>
        <w:rPr>
          <w:sz w:val="28"/>
          <w:szCs w:val="28"/>
          <w:lang w:val="uk-UA"/>
        </w:rPr>
      </w:pPr>
      <w:r>
        <w:rPr>
          <w:sz w:val="28"/>
          <w:szCs w:val="28"/>
          <w:lang w:val="uk-UA"/>
        </w:rPr>
        <w:lastRenderedPageBreak/>
        <w:t>3</w:t>
      </w:r>
      <w:r w:rsidR="00C628DA">
        <w:rPr>
          <w:sz w:val="28"/>
          <w:szCs w:val="28"/>
          <w:lang w:val="uk-UA"/>
        </w:rPr>
        <w:t>.  В обліковій практиці  ПП «Стоян В.М.» для обліку грошових коштів використовуються рахунки 30 «Готівка»,субрахунок 301 «Готівка в національній валюті»; 31 «Рахунки в банках», субрахунок 311 «Поточні рахунки в національній валюті»; 33 «Інші кошти», субрахунок 331 Грошові документи в національній валюті». Побудова належної системи бухгалтерського обліку грошових коштів за національними стандартами передбачає правильність здійснення й відображення всіх етапів їх руху, починаючи з нормативно-правових вимог, заповнення первинних документів, узагальнення та систематизації інформації в регістрах і завершуючи складанням звітності.</w:t>
      </w:r>
    </w:p>
    <w:p w:rsidR="00C628DA" w:rsidRPr="00AC6708" w:rsidRDefault="009265BD" w:rsidP="00C628DA">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4</w:t>
      </w:r>
      <w:r w:rsidR="00C628DA" w:rsidRPr="00863B6A">
        <w:rPr>
          <w:rFonts w:ascii="Times New Roman" w:hAnsi="Times New Roman" w:cs="Times New Roman"/>
          <w:sz w:val="28"/>
          <w:szCs w:val="28"/>
          <w:lang w:val="uk-UA"/>
        </w:rPr>
        <w:t>.</w:t>
      </w:r>
      <w:r w:rsidR="00C628DA">
        <w:rPr>
          <w:sz w:val="28"/>
          <w:szCs w:val="28"/>
          <w:lang w:val="uk-UA"/>
        </w:rPr>
        <w:t xml:space="preserve">  </w:t>
      </w:r>
      <w:r w:rsidR="00C628DA">
        <w:rPr>
          <w:rFonts w:ascii="Times New Roman" w:eastAsia="Times New Roman" w:hAnsi="Times New Roman" w:cs="Times New Roman"/>
          <w:sz w:val="28"/>
          <w:szCs w:val="28"/>
          <w:lang w:val="uk-UA" w:eastAsia="ru-RU"/>
        </w:rPr>
        <w:t xml:space="preserve">Щодо обсягу виробництва хліба і хлібобулочних виробів протягом п’яти років на ПП «Стоян В.М.» збільшувався обсяг виробництва хліба житнього, хліба житньо-пшеничного і пшенично-житнього, хліба дієтичниго, вироби булочні. Незначне скорочення спостерігалося лише у виробництві хліб інший, який в 2016 – 4,5 тис. т.,  а в 2012 – 5,7 тис. т. </w:t>
      </w:r>
      <w:r w:rsidR="00C628DA" w:rsidRPr="002B2BAE">
        <w:rPr>
          <w:rFonts w:ascii="Times New Roman" w:hAnsi="Times New Roman" w:cs="Times New Roman"/>
          <w:sz w:val="28"/>
          <w:szCs w:val="28"/>
        </w:rPr>
        <w:t>Щодо структури групового асортименту хлібопекарської продукції, то майже</w:t>
      </w:r>
      <w:r w:rsidR="00C628DA">
        <w:rPr>
          <w:rFonts w:ascii="Times New Roman" w:hAnsi="Times New Roman" w:cs="Times New Roman"/>
          <w:sz w:val="28"/>
          <w:szCs w:val="28"/>
          <w:lang w:val="uk-UA"/>
        </w:rPr>
        <w:t xml:space="preserve"> </w:t>
      </w:r>
      <w:r w:rsidR="00C628DA" w:rsidRPr="002B2BAE">
        <w:rPr>
          <w:rFonts w:ascii="Times New Roman" w:hAnsi="Times New Roman" w:cs="Times New Roman"/>
          <w:sz w:val="28"/>
          <w:szCs w:val="28"/>
        </w:rPr>
        <w:t>половину становить виробництво пшеничного хліба. Частка пшеничного хліба у</w:t>
      </w:r>
      <w:r w:rsidR="00C628DA">
        <w:rPr>
          <w:rFonts w:ascii="Times New Roman" w:hAnsi="Times New Roman" w:cs="Times New Roman"/>
          <w:sz w:val="28"/>
          <w:szCs w:val="28"/>
          <w:lang w:val="uk-UA"/>
        </w:rPr>
        <w:t xml:space="preserve"> </w:t>
      </w:r>
      <w:r w:rsidR="00C628DA" w:rsidRPr="002B2BAE">
        <w:rPr>
          <w:rFonts w:ascii="Times New Roman" w:hAnsi="Times New Roman" w:cs="Times New Roman"/>
          <w:sz w:val="28"/>
          <w:szCs w:val="28"/>
        </w:rPr>
        <w:t>структурі промислового виробництва залишалася найбільшою, хоча поступово</w:t>
      </w:r>
      <w:r w:rsidR="00C628DA">
        <w:rPr>
          <w:rFonts w:ascii="Times New Roman" w:hAnsi="Times New Roman" w:cs="Times New Roman"/>
          <w:sz w:val="28"/>
          <w:szCs w:val="28"/>
          <w:lang w:val="uk-UA"/>
        </w:rPr>
        <w:t xml:space="preserve"> </w:t>
      </w:r>
      <w:r w:rsidR="00C628DA" w:rsidRPr="002B2BAE">
        <w:rPr>
          <w:rFonts w:ascii="Times New Roman" w:hAnsi="Times New Roman" w:cs="Times New Roman"/>
          <w:sz w:val="28"/>
          <w:szCs w:val="28"/>
        </w:rPr>
        <w:t>з</w:t>
      </w:r>
      <w:r w:rsidR="00C628DA">
        <w:rPr>
          <w:rFonts w:ascii="Times New Roman" w:hAnsi="Times New Roman" w:cs="Times New Roman"/>
          <w:sz w:val="28"/>
          <w:szCs w:val="28"/>
        </w:rPr>
        <w:t>нижувалася, зокрема на 5% у 201</w:t>
      </w:r>
      <w:r w:rsidR="00C628DA">
        <w:rPr>
          <w:rFonts w:ascii="Times New Roman" w:hAnsi="Times New Roman" w:cs="Times New Roman"/>
          <w:sz w:val="28"/>
          <w:szCs w:val="28"/>
          <w:lang w:val="uk-UA"/>
        </w:rPr>
        <w:t>6</w:t>
      </w:r>
      <w:r w:rsidR="00C628DA">
        <w:rPr>
          <w:rFonts w:ascii="Times New Roman" w:hAnsi="Times New Roman" w:cs="Times New Roman"/>
          <w:sz w:val="28"/>
          <w:szCs w:val="28"/>
        </w:rPr>
        <w:t xml:space="preserve"> р. порівняно з 20</w:t>
      </w:r>
      <w:r w:rsidR="00C628DA">
        <w:rPr>
          <w:rFonts w:ascii="Times New Roman" w:hAnsi="Times New Roman" w:cs="Times New Roman"/>
          <w:sz w:val="28"/>
          <w:szCs w:val="28"/>
          <w:lang w:val="uk-UA"/>
        </w:rPr>
        <w:t>12</w:t>
      </w:r>
      <w:r w:rsidR="00C628DA" w:rsidRPr="002B2BAE">
        <w:rPr>
          <w:rFonts w:ascii="Times New Roman" w:hAnsi="Times New Roman" w:cs="Times New Roman"/>
          <w:sz w:val="28"/>
          <w:szCs w:val="28"/>
        </w:rPr>
        <w:t xml:space="preserve"> р. Незначне, але стабільне</w:t>
      </w:r>
      <w:r w:rsidR="00C628DA">
        <w:rPr>
          <w:rFonts w:ascii="Times New Roman" w:hAnsi="Times New Roman" w:cs="Times New Roman"/>
          <w:sz w:val="28"/>
          <w:szCs w:val="28"/>
          <w:lang w:val="uk-UA"/>
        </w:rPr>
        <w:t xml:space="preserve"> </w:t>
      </w:r>
      <w:r w:rsidR="00C628DA" w:rsidRPr="002B2BAE">
        <w:rPr>
          <w:rFonts w:ascii="Times New Roman" w:hAnsi="Times New Roman" w:cs="Times New Roman"/>
          <w:sz w:val="28"/>
          <w:szCs w:val="28"/>
        </w:rPr>
        <w:t>зростання п</w:t>
      </w:r>
      <w:r w:rsidR="00C628DA">
        <w:rPr>
          <w:rFonts w:ascii="Times New Roman" w:hAnsi="Times New Roman" w:cs="Times New Roman"/>
          <w:sz w:val="28"/>
          <w:szCs w:val="28"/>
        </w:rPr>
        <w:t xml:space="preserve">итомої ваги спостерігалося </w:t>
      </w:r>
      <w:r w:rsidR="00C628DA" w:rsidRPr="002B2BAE">
        <w:rPr>
          <w:rFonts w:ascii="Times New Roman" w:hAnsi="Times New Roman" w:cs="Times New Roman"/>
          <w:sz w:val="28"/>
          <w:szCs w:val="28"/>
        </w:rPr>
        <w:t>у виробництві дієтичного хл</w:t>
      </w:r>
      <w:r w:rsidR="00C628DA">
        <w:rPr>
          <w:rFonts w:ascii="Times New Roman" w:hAnsi="Times New Roman" w:cs="Times New Roman"/>
          <w:sz w:val="28"/>
          <w:szCs w:val="28"/>
        </w:rPr>
        <w:t>іба</w:t>
      </w:r>
      <w:r w:rsidR="00C628DA">
        <w:rPr>
          <w:rFonts w:ascii="Times New Roman" w:hAnsi="Times New Roman" w:cs="Times New Roman"/>
          <w:sz w:val="28"/>
          <w:szCs w:val="28"/>
          <w:lang w:val="uk-UA"/>
        </w:rPr>
        <w:t>,</w:t>
      </w:r>
      <w:r w:rsidR="00C628DA" w:rsidRPr="002B2BAE">
        <w:rPr>
          <w:rFonts w:ascii="Times New Roman" w:hAnsi="Times New Roman" w:cs="Times New Roman"/>
          <w:sz w:val="28"/>
          <w:szCs w:val="28"/>
        </w:rPr>
        <w:t xml:space="preserve"> булочних</w:t>
      </w:r>
      <w:r w:rsidR="00C628DA">
        <w:rPr>
          <w:rFonts w:ascii="Times New Roman" w:hAnsi="Times New Roman" w:cs="Times New Roman"/>
          <w:sz w:val="28"/>
          <w:szCs w:val="28"/>
          <w:lang w:val="uk-UA"/>
        </w:rPr>
        <w:t xml:space="preserve"> </w:t>
      </w:r>
      <w:r w:rsidR="00C628DA">
        <w:rPr>
          <w:rFonts w:ascii="Times New Roman" w:hAnsi="Times New Roman" w:cs="Times New Roman"/>
          <w:sz w:val="28"/>
          <w:szCs w:val="28"/>
        </w:rPr>
        <w:t>виробів</w:t>
      </w:r>
      <w:r w:rsidR="00C628DA">
        <w:rPr>
          <w:rFonts w:ascii="Times New Roman" w:hAnsi="Times New Roman" w:cs="Times New Roman"/>
          <w:sz w:val="28"/>
          <w:szCs w:val="28"/>
          <w:lang w:val="uk-UA"/>
        </w:rPr>
        <w:t xml:space="preserve">, хліба житнього, хліб інший. </w:t>
      </w:r>
      <w:r w:rsidR="00C628DA" w:rsidRPr="007F4D2F">
        <w:rPr>
          <w:rFonts w:ascii="Times New Roman" w:hAnsi="Times New Roman" w:cs="Times New Roman"/>
          <w:sz w:val="28"/>
          <w:szCs w:val="28"/>
          <w:lang w:val="uk-UA"/>
        </w:rPr>
        <w:t>Хліб як соціально важливий продукт харчування належить до тих товарів, що</w:t>
      </w:r>
      <w:r w:rsidR="00C628DA">
        <w:rPr>
          <w:rFonts w:ascii="Times New Roman" w:hAnsi="Times New Roman" w:cs="Times New Roman"/>
          <w:sz w:val="28"/>
          <w:szCs w:val="28"/>
          <w:lang w:val="uk-UA"/>
        </w:rPr>
        <w:t xml:space="preserve"> </w:t>
      </w:r>
      <w:r w:rsidR="00C628DA" w:rsidRPr="007F4D2F">
        <w:rPr>
          <w:rFonts w:ascii="Times New Roman" w:hAnsi="Times New Roman" w:cs="Times New Roman"/>
          <w:sz w:val="28"/>
          <w:szCs w:val="28"/>
          <w:lang w:val="uk-UA"/>
        </w:rPr>
        <w:t>постійно перебувають у полі зору держави, яка приділяє значну увагу регулюванню цін</w:t>
      </w:r>
      <w:r w:rsidR="00C628DA">
        <w:rPr>
          <w:rFonts w:ascii="Times New Roman" w:hAnsi="Times New Roman" w:cs="Times New Roman"/>
          <w:sz w:val="28"/>
          <w:szCs w:val="28"/>
          <w:lang w:val="uk-UA"/>
        </w:rPr>
        <w:t xml:space="preserve"> </w:t>
      </w:r>
      <w:r w:rsidR="00C628DA" w:rsidRPr="007F4D2F">
        <w:rPr>
          <w:rFonts w:ascii="Times New Roman" w:hAnsi="Times New Roman" w:cs="Times New Roman"/>
          <w:sz w:val="28"/>
          <w:szCs w:val="28"/>
          <w:lang w:val="uk-UA"/>
        </w:rPr>
        <w:t>на соціальні сорти і встановлює верхню межу цін.</w:t>
      </w:r>
    </w:p>
    <w:p w:rsidR="00C628DA" w:rsidRPr="00BE2E13" w:rsidRDefault="009265BD" w:rsidP="00C628D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628DA" w:rsidRPr="00BE2E13">
        <w:rPr>
          <w:rFonts w:ascii="Times New Roman" w:hAnsi="Times New Roman" w:cs="Times New Roman"/>
          <w:sz w:val="28"/>
          <w:szCs w:val="28"/>
          <w:lang w:val="uk-UA"/>
        </w:rPr>
        <w:t xml:space="preserve">. </w:t>
      </w:r>
      <w:r w:rsidR="00C628DA" w:rsidRPr="00BE2E13">
        <w:rPr>
          <w:rFonts w:ascii="Times New Roman" w:hAnsi="Times New Roman" w:cs="Times New Roman"/>
          <w:sz w:val="28"/>
          <w:szCs w:val="28"/>
        </w:rPr>
        <w:t>Первинні документи, які підтверджують рух грошових коштів</w:t>
      </w:r>
      <w:r w:rsidR="00C628DA" w:rsidRPr="00BE2E13">
        <w:rPr>
          <w:rFonts w:ascii="Times New Roman" w:hAnsi="Times New Roman" w:cs="Times New Roman"/>
          <w:sz w:val="28"/>
          <w:szCs w:val="28"/>
          <w:lang w:val="uk-UA"/>
        </w:rPr>
        <w:t xml:space="preserve"> на ПП «Стоян В.М»</w:t>
      </w:r>
      <w:r w:rsidR="00C628DA" w:rsidRPr="00BE2E13">
        <w:rPr>
          <w:rFonts w:ascii="Times New Roman" w:hAnsi="Times New Roman" w:cs="Times New Roman"/>
          <w:sz w:val="28"/>
          <w:szCs w:val="28"/>
        </w:rPr>
        <w:t>, належним чином складені. Касові операції оформлюються документами, типові форми яких затверджено Міністерством статистики України за згодою з Національним банком України і Міністерством фінансів України і які повинні застосовуватися без</w:t>
      </w:r>
      <w:r w:rsidR="00C628DA" w:rsidRPr="00BE2E13">
        <w:rPr>
          <w:rFonts w:ascii="Times New Roman" w:hAnsi="Times New Roman" w:cs="Times New Roman"/>
          <w:sz w:val="28"/>
          <w:szCs w:val="28"/>
          <w:lang w:val="uk-UA"/>
        </w:rPr>
        <w:t xml:space="preserve"> </w:t>
      </w:r>
      <w:r w:rsidR="00C628DA" w:rsidRPr="00BE2E13">
        <w:rPr>
          <w:rFonts w:ascii="Times New Roman" w:hAnsi="Times New Roman" w:cs="Times New Roman"/>
          <w:sz w:val="28"/>
          <w:szCs w:val="28"/>
        </w:rPr>
        <w:t>змін на всіх підприємствах, незалежно від їхньої відомчої підпорядкованості та форми власності.</w:t>
      </w:r>
      <w:r w:rsidR="00C628DA">
        <w:rPr>
          <w:rFonts w:ascii="Times New Roman" w:hAnsi="Times New Roman" w:cs="Times New Roman"/>
          <w:sz w:val="28"/>
          <w:szCs w:val="28"/>
          <w:lang w:val="uk-UA"/>
        </w:rPr>
        <w:t xml:space="preserve"> </w:t>
      </w:r>
      <w:r w:rsidR="00C628DA" w:rsidRPr="00C628DA">
        <w:rPr>
          <w:rStyle w:val="a9"/>
          <w:rFonts w:ascii="Times New Roman" w:hAnsi="Times New Roman" w:cs="Times New Roman"/>
          <w:b w:val="0"/>
          <w:sz w:val="28"/>
          <w:szCs w:val="28"/>
          <w:lang w:val="uk-UA"/>
        </w:rPr>
        <w:t>Узагальнення інформації про наявність і рух грошових коштів</w:t>
      </w:r>
      <w:r w:rsidR="00C628DA" w:rsidRPr="00BE2E13">
        <w:rPr>
          <w:rStyle w:val="a9"/>
          <w:rFonts w:ascii="Times New Roman" w:hAnsi="Times New Roman" w:cs="Times New Roman"/>
          <w:sz w:val="28"/>
          <w:szCs w:val="28"/>
          <w:lang w:val="uk-UA"/>
        </w:rPr>
        <w:t xml:space="preserve"> </w:t>
      </w:r>
      <w:r w:rsidR="00C628DA" w:rsidRPr="00BE2E13">
        <w:rPr>
          <w:rFonts w:ascii="Times New Roman" w:hAnsi="Times New Roman" w:cs="Times New Roman"/>
          <w:sz w:val="28"/>
          <w:szCs w:val="28"/>
          <w:lang w:val="uk-UA"/>
        </w:rPr>
        <w:t xml:space="preserve">(у національній валюті, в касах, </w:t>
      </w:r>
      <w:r w:rsidR="00C628DA" w:rsidRPr="00BE2E13">
        <w:rPr>
          <w:rFonts w:ascii="Times New Roman" w:hAnsi="Times New Roman" w:cs="Times New Roman"/>
          <w:sz w:val="28"/>
          <w:szCs w:val="28"/>
          <w:lang w:val="uk-UA"/>
        </w:rPr>
        <w:lastRenderedPageBreak/>
        <w:t>на поточних, валютних та інших рахунках у банках), грошових документів (у національній та іноземній валюті), які знаходяться в касі підприємства (поштових марок, сплачених проїзних документів тощо) та коштів у дорозі здійснюється в Журналі 1 і відомостях до цього Журналу 1.1, 1.2, 1.3</w:t>
      </w:r>
    </w:p>
    <w:p w:rsidR="00C628DA" w:rsidRDefault="009265BD" w:rsidP="00C628DA">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6</w:t>
      </w:r>
      <w:r w:rsidR="00C628DA">
        <w:rPr>
          <w:rFonts w:ascii="Times New Roman" w:hAnsi="Times New Roman" w:cs="Times New Roman"/>
          <w:sz w:val="28"/>
          <w:szCs w:val="28"/>
          <w:lang w:val="uk-UA"/>
        </w:rPr>
        <w:t xml:space="preserve">. </w:t>
      </w:r>
      <w:r w:rsidR="00C628DA">
        <w:rPr>
          <w:rFonts w:ascii="Times New Roman" w:hAnsi="Times New Roman" w:cs="Times New Roman"/>
          <w:sz w:val="28"/>
          <w:szCs w:val="28"/>
        </w:rPr>
        <w:t xml:space="preserve">Серед проблем обліку операцій з грошовими коштами на ПП «Стоян В.М.» </w:t>
      </w:r>
      <w:r w:rsidR="00C628DA">
        <w:rPr>
          <w:rFonts w:ascii="Times New Roman" w:hAnsi="Times New Roman" w:cs="Times New Roman"/>
          <w:sz w:val="28"/>
          <w:szCs w:val="28"/>
          <w:lang w:val="uk-UA"/>
        </w:rPr>
        <w:t xml:space="preserve">виділено </w:t>
      </w:r>
      <w:r w:rsidR="00C628DA">
        <w:rPr>
          <w:rFonts w:ascii="Times New Roman" w:hAnsi="Times New Roman" w:cs="Times New Roman"/>
          <w:sz w:val="28"/>
          <w:szCs w:val="28"/>
        </w:rPr>
        <w:t>неповне та не своєчасне відображення грошових коштів у системі обліку, у результаті чого не можна чітко визначити реальний розмір коштів, оскільки вони не будуть повністю та своєчасно оприбутковані. Відсутність інформації про рух реальних грошових потоків дуже ускладнює управління капіталом. Тому наслідком цього може стати неправильне відображення податкових стягнень і, ця помилка тягне за собою ряд інших, які можливо виявити лише під час інвентаризації.</w:t>
      </w:r>
      <w:r w:rsidR="00C628DA">
        <w:rPr>
          <w:rFonts w:ascii="Times New Roman" w:eastAsia="Times New Roman" w:hAnsi="Times New Roman" w:cs="Times New Roman"/>
          <w:sz w:val="28"/>
          <w:szCs w:val="28"/>
          <w:lang w:eastAsia="ru-RU"/>
        </w:rPr>
        <w:t xml:space="preserve"> Повна автоматизація обліку грошових коштів п</w:t>
      </w:r>
      <w:r w:rsidR="00C628DA">
        <w:rPr>
          <w:rFonts w:ascii="Times New Roman" w:eastAsia="Times New Roman" w:hAnsi="Times New Roman" w:cs="Times New Roman"/>
          <w:sz w:val="28"/>
          <w:szCs w:val="28"/>
          <w:lang w:val="uk-UA" w:eastAsia="ru-RU"/>
        </w:rPr>
        <w:t>і</w:t>
      </w:r>
      <w:r w:rsidR="00C628DA">
        <w:rPr>
          <w:rFonts w:ascii="Times New Roman" w:eastAsia="Times New Roman" w:hAnsi="Times New Roman" w:cs="Times New Roman"/>
          <w:sz w:val="28"/>
          <w:szCs w:val="28"/>
          <w:lang w:eastAsia="ru-RU"/>
        </w:rPr>
        <w:t>дпри</w:t>
      </w:r>
      <w:r w:rsidR="00C628DA">
        <w:rPr>
          <w:rFonts w:ascii="Times New Roman" w:eastAsia="Times New Roman" w:hAnsi="Times New Roman" w:cs="Times New Roman"/>
          <w:sz w:val="28"/>
          <w:szCs w:val="28"/>
          <w:lang w:val="uk-UA" w:eastAsia="ru-RU"/>
        </w:rPr>
        <w:t>є</w:t>
      </w:r>
      <w:r w:rsidR="00C628DA">
        <w:rPr>
          <w:rFonts w:ascii="Times New Roman" w:eastAsia="Times New Roman" w:hAnsi="Times New Roman" w:cs="Times New Roman"/>
          <w:sz w:val="28"/>
          <w:szCs w:val="28"/>
          <w:lang w:eastAsia="ru-RU"/>
        </w:rPr>
        <w:t>мства. Це забезпеч</w:t>
      </w:r>
      <w:r w:rsidR="00C628DA">
        <w:rPr>
          <w:rFonts w:ascii="Times New Roman" w:eastAsia="Times New Roman" w:hAnsi="Times New Roman" w:cs="Times New Roman"/>
          <w:sz w:val="28"/>
          <w:szCs w:val="28"/>
          <w:lang w:val="uk-UA" w:eastAsia="ru-RU"/>
        </w:rPr>
        <w:t>ить</w:t>
      </w:r>
      <w:r w:rsidR="00C628DA">
        <w:rPr>
          <w:rFonts w:ascii="Times New Roman" w:eastAsia="Times New Roman" w:hAnsi="Times New Roman" w:cs="Times New Roman"/>
          <w:sz w:val="28"/>
          <w:szCs w:val="28"/>
          <w:lang w:eastAsia="ru-RU"/>
        </w:rPr>
        <w:t xml:space="preserve"> автоматизацію облікового процесу; високу точність облікових даних; підвищення продуктивності праці облікових працівників.</w:t>
      </w:r>
    </w:p>
    <w:p w:rsidR="00C628DA" w:rsidRDefault="009265BD" w:rsidP="00C628DA">
      <w:pPr>
        <w:widowControl w:val="0"/>
        <w:tabs>
          <w:tab w:val="left" w:pos="360"/>
        </w:tabs>
        <w:spacing w:after="0" w:line="360" w:lineRule="auto"/>
        <w:ind w:firstLine="51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C628DA">
        <w:rPr>
          <w:rFonts w:ascii="Times New Roman" w:hAnsi="Times New Roman" w:cs="Times New Roman"/>
          <w:sz w:val="28"/>
          <w:szCs w:val="28"/>
          <w:lang w:val="uk-UA"/>
        </w:rPr>
        <w:t xml:space="preserve">. За результатом проведеного аналізу, </w:t>
      </w:r>
      <w:r w:rsidR="00C628DA" w:rsidRPr="00093D43">
        <w:rPr>
          <w:rFonts w:ascii="Times New Roman" w:hAnsi="Times New Roman" w:cs="Times New Roman"/>
          <w:sz w:val="28"/>
          <w:szCs w:val="28"/>
          <w:lang w:val="uk-UA"/>
        </w:rPr>
        <w:t xml:space="preserve">що </w:t>
      </w:r>
      <w:r w:rsidR="00C628DA">
        <w:rPr>
          <w:rFonts w:ascii="Times New Roman" w:hAnsi="Times New Roman" w:cs="Times New Roman"/>
          <w:sz w:val="28"/>
          <w:szCs w:val="28"/>
          <w:lang w:val="uk-UA"/>
        </w:rPr>
        <w:t xml:space="preserve">приватному підприємстві «Стоян В.М.» </w:t>
      </w:r>
      <w:r w:rsidR="00C628DA" w:rsidRPr="00093D43">
        <w:rPr>
          <w:rFonts w:ascii="Times New Roman" w:hAnsi="Times New Roman" w:cs="Times New Roman"/>
          <w:sz w:val="28"/>
          <w:szCs w:val="28"/>
          <w:lang w:val="uk-UA"/>
        </w:rPr>
        <w:t>слід підвищити рівень ліквідності балансу, а також коефіцієнта абсолютної ліквідності для вчасного погашення термінових зобов’язань.</w:t>
      </w:r>
      <w:r w:rsidR="00C628DA" w:rsidRPr="00093D43">
        <w:rPr>
          <w:sz w:val="28"/>
          <w:szCs w:val="28"/>
          <w:lang w:val="uk-UA"/>
        </w:rPr>
        <w:t xml:space="preserve"> </w:t>
      </w:r>
      <w:r w:rsidR="00C628DA">
        <w:rPr>
          <w:rFonts w:ascii="Times New Roman" w:hAnsi="Times New Roman" w:cs="Times New Roman"/>
          <w:sz w:val="28"/>
          <w:szCs w:val="28"/>
          <w:lang w:val="uk-UA"/>
        </w:rPr>
        <w:t>Протягом 2014 р. у приватному підприємстві «Стоян В.М.» були такі загальні показники ліквідності балансу, 35</w:t>
      </w:r>
      <m:oMath>
        <m:r>
          <w:rPr>
            <w:rFonts w:ascii="Cambria Math" w:hAnsi="Times New Roman" w:cs="Times New Roman"/>
            <w:sz w:val="28"/>
            <w:szCs w:val="28"/>
            <w:lang w:val="uk-UA"/>
          </w:rPr>
          <m:t>≤</m:t>
        </m:r>
        <m:r>
          <w:rPr>
            <w:rFonts w:ascii="Cambria Math" w:hAnsi="Times New Roman" w:cs="Times New Roman"/>
            <w:sz w:val="28"/>
            <w:szCs w:val="28"/>
            <w:lang w:val="uk-UA"/>
          </w:rPr>
          <m:t>140</m:t>
        </m:r>
      </m:oMath>
      <w:r w:rsidR="00C628DA">
        <w:rPr>
          <w:rFonts w:ascii="Times New Roman" w:eastAsiaTheme="minorEastAsia" w:hAnsi="Times New Roman" w:cs="Times New Roman"/>
          <w:sz w:val="28"/>
          <w:szCs w:val="28"/>
          <w:lang w:val="uk-UA"/>
        </w:rPr>
        <w:t>; 16</w:t>
      </w:r>
      <m:oMath>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0;</m:t>
        </m:r>
      </m:oMath>
      <w:r w:rsidR="00C628DA">
        <w:rPr>
          <w:rFonts w:ascii="Times New Roman" w:eastAsiaTheme="minorEastAsia" w:hAnsi="Times New Roman" w:cs="Times New Roman"/>
          <w:sz w:val="28"/>
          <w:szCs w:val="28"/>
          <w:lang w:val="uk-UA"/>
        </w:rPr>
        <w:t xml:space="preserve"> 488</w:t>
      </w:r>
      <m:oMath>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0;7</m:t>
        </m:r>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 xml:space="preserve">406. </m:t>
        </m:r>
      </m:oMath>
      <w:r w:rsidR="00C628DA">
        <w:rPr>
          <w:rFonts w:ascii="Times New Roman" w:eastAsiaTheme="minorEastAsia" w:hAnsi="Times New Roman" w:cs="Times New Roman"/>
          <w:sz w:val="28"/>
          <w:szCs w:val="28"/>
          <w:lang w:val="uk-UA"/>
        </w:rPr>
        <w:t xml:space="preserve">Так як на підприємстві не виконуються перші три умови, то Баланс за 2014 не можна вважати абсолютно ліквідним, так як </w:t>
      </w:r>
      <w:r w:rsidR="00C628DA">
        <w:rPr>
          <w:rFonts w:ascii="Times New Roman" w:hAnsi="Times New Roman" w:cs="Times New Roman"/>
          <w:sz w:val="28"/>
          <w:szCs w:val="28"/>
          <w:lang w:val="uk-UA"/>
        </w:rPr>
        <w:t xml:space="preserve"> поточні активи перевищують зовнішні зобов’язання підприємства, це свідчить про наявність у підприємства власних оборотних коштів, що забезпечує його фінансову стійкість. </w:t>
      </w:r>
      <w:r w:rsidR="00C628DA" w:rsidRPr="00093D43">
        <w:rPr>
          <w:rFonts w:ascii="Times New Roman" w:hAnsi="Times New Roman" w:cs="Times New Roman"/>
          <w:sz w:val="28"/>
          <w:szCs w:val="28"/>
          <w:lang w:val="uk-UA"/>
        </w:rPr>
        <w:t>У 201</w:t>
      </w:r>
      <w:r w:rsidR="00C628DA">
        <w:rPr>
          <w:rFonts w:ascii="Times New Roman" w:hAnsi="Times New Roman" w:cs="Times New Roman"/>
          <w:sz w:val="28"/>
          <w:szCs w:val="28"/>
          <w:lang w:val="uk-UA"/>
        </w:rPr>
        <w:t>6</w:t>
      </w:r>
      <w:r w:rsidR="00C628DA" w:rsidRPr="00093D43">
        <w:rPr>
          <w:rFonts w:ascii="Times New Roman" w:hAnsi="Times New Roman" w:cs="Times New Roman"/>
          <w:sz w:val="28"/>
          <w:szCs w:val="28"/>
          <w:lang w:val="uk-UA"/>
        </w:rPr>
        <w:t xml:space="preserve"> р. умови ліквідності наступні: А1 </w:t>
      </w:r>
      <m:oMath>
        <m:r>
          <w:rPr>
            <w:rFonts w:ascii="Cambria Math" w:hAnsi="Times New Roman" w:cs="Times New Roman"/>
            <w:sz w:val="28"/>
            <w:szCs w:val="28"/>
            <w:lang w:val="uk-UA"/>
          </w:rPr>
          <m:t>≥</m:t>
        </m:r>
      </m:oMath>
      <w:r w:rsidR="00C628DA" w:rsidRPr="00093D43">
        <w:rPr>
          <w:rFonts w:ascii="Times New Roman" w:hAnsi="Times New Roman" w:cs="Times New Roman"/>
          <w:sz w:val="28"/>
          <w:szCs w:val="28"/>
          <w:lang w:val="uk-UA"/>
        </w:rPr>
        <w:t xml:space="preserve"> П1, А2 </w:t>
      </w:r>
      <m:oMath>
        <m:r>
          <w:rPr>
            <w:rFonts w:ascii="Cambria Math" w:hAnsi="Times New Roman" w:cs="Times New Roman"/>
            <w:sz w:val="28"/>
            <w:szCs w:val="28"/>
            <w:lang w:val="uk-UA"/>
          </w:rPr>
          <m:t>≥</m:t>
        </m:r>
      </m:oMath>
      <w:r w:rsidR="00C628DA" w:rsidRPr="00093D43">
        <w:rPr>
          <w:rFonts w:ascii="Times New Roman" w:hAnsi="Times New Roman" w:cs="Times New Roman"/>
          <w:sz w:val="28"/>
          <w:szCs w:val="28"/>
          <w:lang w:val="uk-UA"/>
        </w:rPr>
        <w:t xml:space="preserve">П2, А3 </w:t>
      </w:r>
      <m:oMath>
        <m:r>
          <w:rPr>
            <w:rFonts w:ascii="Cambria Math" w:hAnsi="Times New Roman" w:cs="Times New Roman"/>
            <w:sz w:val="28"/>
            <w:szCs w:val="28"/>
            <w:lang w:val="uk-UA"/>
          </w:rPr>
          <m:t>≥</m:t>
        </m:r>
      </m:oMath>
      <w:r w:rsidR="00C628DA" w:rsidRPr="00093D43">
        <w:rPr>
          <w:rFonts w:ascii="Times New Roman" w:hAnsi="Times New Roman" w:cs="Times New Roman"/>
          <w:sz w:val="28"/>
          <w:szCs w:val="28"/>
          <w:lang w:val="uk-UA"/>
        </w:rPr>
        <w:t xml:space="preserve"> П3, А4 </w:t>
      </w:r>
      <m:oMath>
        <m:r>
          <w:rPr>
            <w:rFonts w:ascii="Cambria Math" w:hAnsi="Times New Roman" w:cs="Times New Roman"/>
            <w:sz w:val="28"/>
            <w:szCs w:val="28"/>
            <w:lang w:val="uk-UA"/>
          </w:rPr>
          <m:t>≥</m:t>
        </m:r>
      </m:oMath>
      <w:r w:rsidR="00C628DA" w:rsidRPr="00093D43">
        <w:rPr>
          <w:rFonts w:ascii="Times New Roman" w:hAnsi="Times New Roman" w:cs="Times New Roman"/>
          <w:sz w:val="28"/>
          <w:szCs w:val="28"/>
          <w:lang w:val="uk-UA"/>
        </w:rPr>
        <w:t xml:space="preserve">П4. </w:t>
      </w:r>
      <w:r w:rsidR="00C628DA">
        <w:rPr>
          <w:rFonts w:ascii="Times New Roman" w:hAnsi="Times New Roman" w:cs="Times New Roman"/>
          <w:sz w:val="28"/>
          <w:szCs w:val="28"/>
          <w:lang w:val="uk-UA"/>
        </w:rPr>
        <w:t>П</w:t>
      </w:r>
      <w:r w:rsidR="00C628DA" w:rsidRPr="00093D43">
        <w:rPr>
          <w:rFonts w:ascii="Times New Roman" w:hAnsi="Times New Roman" w:cs="Times New Roman"/>
          <w:sz w:val="28"/>
          <w:szCs w:val="28"/>
          <w:lang w:val="uk-UA"/>
        </w:rPr>
        <w:t>ерш</w:t>
      </w:r>
      <w:r w:rsidR="00C628DA">
        <w:rPr>
          <w:rFonts w:ascii="Times New Roman" w:hAnsi="Times New Roman" w:cs="Times New Roman"/>
          <w:sz w:val="28"/>
          <w:szCs w:val="28"/>
          <w:lang w:val="uk-UA"/>
        </w:rPr>
        <w:t>а та</w:t>
      </w:r>
      <w:r w:rsidR="00C628DA" w:rsidRPr="00093D43">
        <w:rPr>
          <w:rFonts w:ascii="Times New Roman" w:hAnsi="Times New Roman" w:cs="Times New Roman"/>
          <w:sz w:val="28"/>
          <w:szCs w:val="28"/>
          <w:lang w:val="uk-UA"/>
        </w:rPr>
        <w:t xml:space="preserve"> т</w:t>
      </w:r>
      <w:r w:rsidR="00C628DA">
        <w:rPr>
          <w:rFonts w:ascii="Times New Roman" w:hAnsi="Times New Roman" w:cs="Times New Roman"/>
          <w:sz w:val="28"/>
          <w:szCs w:val="28"/>
          <w:lang w:val="uk-UA"/>
        </w:rPr>
        <w:t>ретя група</w:t>
      </w:r>
      <w:r w:rsidR="00C628DA" w:rsidRPr="00093D43">
        <w:rPr>
          <w:rFonts w:ascii="Times New Roman" w:hAnsi="Times New Roman" w:cs="Times New Roman"/>
          <w:sz w:val="28"/>
          <w:szCs w:val="28"/>
          <w:lang w:val="uk-UA"/>
        </w:rPr>
        <w:t xml:space="preserve"> справдил</w:t>
      </w:r>
      <w:r w:rsidR="00C628DA">
        <w:rPr>
          <w:rFonts w:ascii="Times New Roman" w:hAnsi="Times New Roman" w:cs="Times New Roman"/>
          <w:sz w:val="28"/>
          <w:szCs w:val="28"/>
          <w:lang w:val="uk-UA"/>
        </w:rPr>
        <w:t>а</w:t>
      </w:r>
      <w:r w:rsidR="00C628DA" w:rsidRPr="00093D43">
        <w:rPr>
          <w:rFonts w:ascii="Times New Roman" w:hAnsi="Times New Roman" w:cs="Times New Roman"/>
          <w:sz w:val="28"/>
          <w:szCs w:val="28"/>
          <w:lang w:val="uk-UA"/>
        </w:rPr>
        <w:t>сь, однак</w:t>
      </w:r>
      <w:r w:rsidR="00C628DA">
        <w:rPr>
          <w:rFonts w:ascii="Times New Roman" w:hAnsi="Times New Roman" w:cs="Times New Roman"/>
          <w:sz w:val="28"/>
          <w:szCs w:val="28"/>
          <w:lang w:val="uk-UA"/>
        </w:rPr>
        <w:t xml:space="preserve"> друга та</w:t>
      </w:r>
      <w:r w:rsidR="00C628DA">
        <w:rPr>
          <w:rFonts w:ascii="Times New Roman" w:hAnsi="Times New Roman" w:cs="Times New Roman"/>
          <w:sz w:val="28"/>
          <w:szCs w:val="28"/>
        </w:rPr>
        <w:t xml:space="preserve"> четверта група не відповідає нормі. Це означає, що у підприємства не достатньо активів, що важко реалізуються на покриття постійних пасивів.</w:t>
      </w:r>
      <w:r w:rsidR="00C628DA" w:rsidRPr="00EA0F03">
        <w:rPr>
          <w:rFonts w:ascii="Times New Roman" w:eastAsia="Times New Roman" w:hAnsi="Times New Roman" w:cs="Times New Roman"/>
          <w:color w:val="000000"/>
          <w:sz w:val="28"/>
          <w:szCs w:val="28"/>
          <w:lang w:val="uk-UA"/>
        </w:rPr>
        <w:t xml:space="preserve"> </w:t>
      </w:r>
      <w:r w:rsidR="0018043C">
        <w:rPr>
          <w:rFonts w:ascii="Times New Roman" w:eastAsia="Times New Roman" w:hAnsi="Times New Roman" w:cs="Times New Roman"/>
          <w:color w:val="000000"/>
          <w:sz w:val="28"/>
          <w:szCs w:val="28"/>
          <w:lang w:val="uk-UA"/>
        </w:rPr>
        <w:t>Характеризуючи формування грошових потоків за видами діяльності</w:t>
      </w:r>
      <w:r w:rsidR="004A61B3">
        <w:rPr>
          <w:rFonts w:ascii="Times New Roman" w:eastAsia="Times New Roman" w:hAnsi="Times New Roman" w:cs="Times New Roman"/>
          <w:color w:val="000000"/>
          <w:sz w:val="28"/>
          <w:szCs w:val="28"/>
          <w:lang w:val="uk-UA"/>
        </w:rPr>
        <w:t xml:space="preserve"> на ПП «Стоян В.М.»</w:t>
      </w:r>
      <w:r w:rsidR="0018043C">
        <w:rPr>
          <w:rFonts w:ascii="Times New Roman" w:eastAsia="Times New Roman" w:hAnsi="Times New Roman" w:cs="Times New Roman"/>
          <w:color w:val="000000"/>
          <w:sz w:val="28"/>
          <w:szCs w:val="28"/>
          <w:lang w:val="uk-UA"/>
        </w:rPr>
        <w:t xml:space="preserve">, визначили, що основна питома вага вхідних грошових потоків припадає у 2015-2016 рр. на операційну діяльність, але це </w:t>
      </w:r>
      <w:r w:rsidR="0018043C">
        <w:rPr>
          <w:rFonts w:ascii="Times New Roman" w:eastAsia="Times New Roman" w:hAnsi="Times New Roman" w:cs="Times New Roman"/>
          <w:color w:val="000000"/>
          <w:sz w:val="28"/>
          <w:szCs w:val="28"/>
          <w:lang w:val="uk-UA"/>
        </w:rPr>
        <w:lastRenderedPageBreak/>
        <w:t xml:space="preserve">лише поверхневий результат, тому для більш глибшого аналізу доцільно спочатку дослідити формування основного грошового потоку за статтями, а потім визначити фактори впливу на розмір та склад грошових потоків. </w:t>
      </w:r>
      <w:r w:rsidR="00C628DA">
        <w:rPr>
          <w:rFonts w:ascii="Times New Roman" w:eastAsia="Times New Roman" w:hAnsi="Times New Roman" w:cs="Times New Roman"/>
          <w:color w:val="000000"/>
          <w:sz w:val="28"/>
          <w:szCs w:val="28"/>
          <w:lang w:val="uk-UA"/>
        </w:rPr>
        <w:t xml:space="preserve">На підприємстві в 2016 році в порівнянні з 2014 роком вхідні грошові потоки зменшилися за рахунок операційної діяльності на 11,0 тис. грн. Надходжень від фінансової та інвестиційної діяльності в звітному періоді не було.  </w:t>
      </w:r>
      <w:r w:rsidR="00C628DA">
        <w:rPr>
          <w:rFonts w:ascii="Times New Roman" w:hAnsi="Times New Roman" w:cs="Times New Roman"/>
          <w:sz w:val="28"/>
          <w:szCs w:val="28"/>
          <w:lang w:val="uk-UA"/>
        </w:rPr>
        <w:t>Аналіз грошових коштів необхідний як керівництву підприємства, так і зовнішнім користувачам. Він значно доповнює методику оцінки ліквідності та платоспроможності підприємства й дає можливість реально оцінити фінансово-економічний стан господарюючого суб’єкта.</w:t>
      </w:r>
    </w:p>
    <w:p w:rsidR="001A43A3" w:rsidRDefault="001A43A3" w:rsidP="001A43A3">
      <w:pPr>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8. </w:t>
      </w:r>
      <w:r>
        <w:rPr>
          <w:rFonts w:ascii="Times New Roman" w:eastAsia="Times New Roman" w:hAnsi="Times New Roman" w:cs="Times New Roman"/>
          <w:sz w:val="28"/>
          <w:szCs w:val="28"/>
          <w:lang w:val="uk-UA"/>
        </w:rPr>
        <w:t>О</w:t>
      </w:r>
      <w:r w:rsidRPr="001A43A3">
        <w:rPr>
          <w:rFonts w:ascii="Times New Roman" w:eastAsia="Times New Roman" w:hAnsi="Times New Roman" w:cs="Times New Roman"/>
          <w:sz w:val="28"/>
          <w:szCs w:val="28"/>
          <w:lang w:val="uk-UA"/>
        </w:rPr>
        <w:t xml:space="preserve">сновними джерелами які вплинули на утворення коштів </w:t>
      </w:r>
      <w:r>
        <w:rPr>
          <w:rFonts w:ascii="Times New Roman" w:eastAsia="Times New Roman" w:hAnsi="Times New Roman" w:cs="Times New Roman"/>
          <w:sz w:val="28"/>
          <w:szCs w:val="28"/>
          <w:lang w:val="uk-UA"/>
        </w:rPr>
        <w:t>ПП</w:t>
      </w:r>
      <w:r w:rsidRPr="001A43A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Стоян В.М.</w:t>
      </w:r>
      <w:r w:rsidRPr="001A43A3">
        <w:rPr>
          <w:rFonts w:ascii="Times New Roman" w:eastAsia="Times New Roman" w:hAnsi="Times New Roman" w:cs="Times New Roman"/>
          <w:sz w:val="28"/>
          <w:szCs w:val="28"/>
          <w:lang w:val="uk-UA"/>
        </w:rPr>
        <w:t>» у 20</w:t>
      </w:r>
      <w:r>
        <w:rPr>
          <w:rFonts w:ascii="Times New Roman" w:eastAsia="Times New Roman" w:hAnsi="Times New Roman" w:cs="Times New Roman"/>
          <w:sz w:val="28"/>
          <w:szCs w:val="28"/>
          <w:lang w:val="uk-UA"/>
        </w:rPr>
        <w:t>13 році  в порівняні з базисним роком є збільшення власного капіталу на 27,4 тис. грн., кредиторської заборгованості за товари, роботи і послуги – на 13,9 тис. грн.., збільшення поточних зобов'язань за розрахунками зі страхування - на 4,2 тис. грн., Збільшення розрахунками з оплати праці – на 6,5 тис. грн.</w:t>
      </w:r>
    </w:p>
    <w:p w:rsidR="001A43A3" w:rsidRPr="00565AE5" w:rsidRDefault="001A43A3" w:rsidP="00565AE5">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Питома вага інших джерел утворення коштів була несуттєвою, отже, можна стверджувати, що вони не відігравали суттєвої ролі у загальному розширенні джерел фінансування підприємства. Така структура джерел утворення коштів відповідає стратегічним цілям розвитку підприємства і заслуговує на позитивну оцінку: власний капітал спрямовується на розширення асортименту будівельних матеріалів та санітарно-технічного обладнання, впровадження прогресивних виробничих та інформаційних технологій; за рахунок збільшення поточних зобов'язань за розрахунками  створюються додаткові джерела фінансування оборотних активів.</w:t>
      </w:r>
    </w:p>
    <w:p w:rsidR="00C628DA" w:rsidRDefault="001A43A3" w:rsidP="00C628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C628DA">
        <w:rPr>
          <w:rFonts w:ascii="Times New Roman" w:hAnsi="Times New Roman" w:cs="Times New Roman"/>
          <w:sz w:val="28"/>
          <w:szCs w:val="28"/>
          <w:lang w:val="uk-UA"/>
        </w:rPr>
        <w:t xml:space="preserve">. Метою аудиту операцій з грошовими коштами є отримання достатніх доказів впевненості в ефективності їх використання, достовірності відображення та розкриття інформації згідно з діючими принципами та твердженнями подання фінансової звітності, підтвердження достатності вільних грошових коштів для подальшої діяльності підприємства. Визначено </w:t>
      </w:r>
      <w:r w:rsidR="00C628DA">
        <w:rPr>
          <w:rFonts w:ascii="Times New Roman" w:hAnsi="Times New Roman" w:cs="Times New Roman"/>
          <w:sz w:val="28"/>
          <w:szCs w:val="28"/>
        </w:rPr>
        <w:t xml:space="preserve">етапи й завдання контролю обліку грошових коштів на підприємстві у формі аудиту та визначено контрольні </w:t>
      </w:r>
      <w:r w:rsidR="00C628DA">
        <w:rPr>
          <w:rFonts w:ascii="Times New Roman" w:hAnsi="Times New Roman" w:cs="Times New Roman"/>
          <w:sz w:val="28"/>
          <w:szCs w:val="28"/>
        </w:rPr>
        <w:lastRenderedPageBreak/>
        <w:t>процедури на кожному етапі контролю</w:t>
      </w:r>
      <w:r w:rsidR="00C628DA">
        <w:rPr>
          <w:rFonts w:ascii="Times New Roman" w:hAnsi="Times New Roman" w:cs="Times New Roman"/>
          <w:sz w:val="28"/>
          <w:szCs w:val="28"/>
          <w:lang w:val="uk-UA"/>
        </w:rPr>
        <w:t>, в</w:t>
      </w:r>
      <w:r w:rsidR="00C628DA">
        <w:rPr>
          <w:rFonts w:ascii="Times New Roman" w:hAnsi="Times New Roman" w:cs="Times New Roman"/>
          <w:sz w:val="28"/>
          <w:szCs w:val="28"/>
        </w:rPr>
        <w:t>изначено завдання аудиту, що полягають у наданні рекомендацій керівництву підприємства, які спрямовані не лише на усунення недоліків, порушень, а й на встановлення їх причин та удосконалення системи управління в цілому при здійсненні операцій з грошовими коштами</w:t>
      </w:r>
      <w:r w:rsidR="00C628DA">
        <w:rPr>
          <w:rFonts w:ascii="Times New Roman" w:hAnsi="Times New Roman" w:cs="Times New Roman"/>
          <w:sz w:val="28"/>
          <w:szCs w:val="28"/>
          <w:lang w:val="uk-UA"/>
        </w:rPr>
        <w:t xml:space="preserve">. </w:t>
      </w:r>
      <w:r w:rsidR="00C628DA">
        <w:rPr>
          <w:rFonts w:ascii="Times New Roman" w:eastAsia="Times New Roman" w:hAnsi="Times New Roman" w:cs="Times New Roman"/>
          <w:sz w:val="28"/>
          <w:szCs w:val="28"/>
          <w:lang w:eastAsia="ru-RU"/>
        </w:rPr>
        <w:t>В процесі роботи оформляються</w:t>
      </w:r>
      <w:r w:rsidR="00C628DA">
        <w:rPr>
          <w:rFonts w:ascii="Times New Roman" w:eastAsia="Times New Roman" w:hAnsi="Times New Roman" w:cs="Times New Roman"/>
          <w:sz w:val="28"/>
          <w:szCs w:val="28"/>
          <w:lang w:val="uk-UA" w:eastAsia="ru-RU"/>
        </w:rPr>
        <w:t xml:space="preserve"> </w:t>
      </w:r>
      <w:r w:rsidR="00C628DA">
        <w:rPr>
          <w:rFonts w:ascii="Times New Roman" w:eastAsia="Times New Roman" w:hAnsi="Times New Roman" w:cs="Times New Roman"/>
          <w:sz w:val="28"/>
          <w:szCs w:val="28"/>
          <w:lang w:eastAsia="ru-RU"/>
        </w:rPr>
        <w:t>необхідні робочі документи та готується аудиторський висновок</w:t>
      </w:r>
      <w:r w:rsidR="009E7275">
        <w:rPr>
          <w:rFonts w:ascii="Times New Roman" w:eastAsia="Times New Roman" w:hAnsi="Times New Roman" w:cs="Times New Roman"/>
          <w:sz w:val="28"/>
          <w:szCs w:val="28"/>
          <w:lang w:eastAsia="ru-RU"/>
        </w:rPr>
        <w:t>.</w:t>
      </w:r>
    </w:p>
    <w:p w:rsidR="00C628DA" w:rsidRDefault="00C628DA" w:rsidP="00C628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у роботі дослідження сучасного стану, аналізу, обліку та аудиту грошових коштів дають змогу сформулювати наступні пропозиції для покращення організації обліку грошових коштів на ПП «Стоян В.М.»:</w:t>
      </w:r>
    </w:p>
    <w:p w:rsidR="00C628DA" w:rsidRDefault="00C628DA" w:rsidP="00C628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4F7B75">
        <w:rPr>
          <w:rFonts w:ascii="Times New Roman" w:hAnsi="Times New Roman" w:cs="Times New Roman"/>
          <w:sz w:val="28"/>
          <w:szCs w:val="28"/>
          <w:lang w:val="uk-UA"/>
        </w:rPr>
        <w:t>Впровадження на ПП «Стоян В.М.» програму 1С:Бухгалтерія 8.2, що полегшить роботу бухгалтера даного підприємства та зекономить його час.</w:t>
      </w:r>
      <w:r w:rsidRPr="004F7B75">
        <w:rPr>
          <w:lang w:val="uk-UA"/>
        </w:rPr>
        <w:t xml:space="preserve"> </w:t>
      </w:r>
      <w:r w:rsidRPr="004F7B75">
        <w:rPr>
          <w:rFonts w:ascii="Times New Roman" w:hAnsi="Times New Roman" w:cs="Times New Roman"/>
          <w:sz w:val="28"/>
          <w:szCs w:val="28"/>
          <w:lang w:val="uk-UA"/>
        </w:rPr>
        <w:t>Дана комп'ютерна система бухгалтерського обліку забезпечує виконання всіх функцій і вимог бухгалтерського обліку, основою якого є облікова політика організації - сукупність правил ведення бухгалтерського обліку, первинного спостереження, вартісного виміру, угрупування і підсумкового узагальнення фактів господарської діяльності.</w:t>
      </w:r>
    </w:p>
    <w:p w:rsidR="00C628DA" w:rsidRDefault="00C628DA" w:rsidP="00C628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F7B75">
        <w:rPr>
          <w:rFonts w:ascii="Times New Roman" w:hAnsi="Times New Roman" w:cs="Times New Roman"/>
          <w:sz w:val="28"/>
          <w:szCs w:val="28"/>
          <w:lang w:val="uk-UA"/>
        </w:rPr>
        <w:t>Пропонується введення зарплатного проекту на приватному підприємстві «Стоян В.М.». Зарплатний проект представляє собою згоду між банком й підприємством про виплату заробітної плати, премій та інших платежів співробітникам підприємства на картки.</w:t>
      </w:r>
    </w:p>
    <w:p w:rsidR="00C628DA" w:rsidRPr="002A6A04" w:rsidRDefault="00C628DA" w:rsidP="00C628DA">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3. </w:t>
      </w:r>
      <w:r>
        <w:rPr>
          <w:rFonts w:ascii="Times New Roman" w:eastAsia="Times New Roman" w:hAnsi="Times New Roman" w:cs="Times New Roman"/>
          <w:sz w:val="28"/>
          <w:szCs w:val="28"/>
          <w:lang w:val="uk-UA" w:eastAsia="ru-RU"/>
        </w:rPr>
        <w:t xml:space="preserve">Пропонується для ПП «Стоян В.М.» встановити </w:t>
      </w:r>
      <w:r w:rsidRPr="004F7B75">
        <w:rPr>
          <w:rFonts w:ascii="Times New Roman" w:eastAsia="Times New Roman" w:hAnsi="Times New Roman" w:cs="Times New Roman"/>
          <w:sz w:val="28"/>
          <w:szCs w:val="28"/>
          <w:lang w:eastAsia="ru-RU"/>
        </w:rPr>
        <w:t>систему «Клієн</w:t>
      </w:r>
      <w:r w:rsidRPr="004F7B75">
        <w:rPr>
          <w:rFonts w:ascii="Times New Roman" w:eastAsia="Times New Roman" w:hAnsi="Times New Roman" w:cs="Times New Roman"/>
          <w:sz w:val="28"/>
          <w:szCs w:val="28"/>
          <w:lang w:val="uk-UA" w:eastAsia="ru-RU"/>
        </w:rPr>
        <w:t>т-</w:t>
      </w:r>
      <w:r w:rsidRPr="004F7B75">
        <w:rPr>
          <w:rFonts w:ascii="Times New Roman" w:eastAsia="Times New Roman" w:hAnsi="Times New Roman" w:cs="Times New Roman"/>
          <w:sz w:val="28"/>
          <w:szCs w:val="28"/>
          <w:lang w:eastAsia="ru-RU"/>
        </w:rPr>
        <w:t>Банк», адже вона заощадить витрати підприємства</w:t>
      </w:r>
      <w:r w:rsidRPr="004F7B75">
        <w:rPr>
          <w:rFonts w:ascii="Times New Roman" w:eastAsia="Times New Roman" w:hAnsi="Times New Roman" w:cs="Times New Roman"/>
          <w:sz w:val="28"/>
          <w:szCs w:val="28"/>
          <w:lang w:val="uk-UA" w:eastAsia="ru-RU"/>
        </w:rPr>
        <w:t xml:space="preserve">, </w:t>
      </w:r>
      <w:r w:rsidRPr="004F7B75">
        <w:rPr>
          <w:rFonts w:ascii="Times New Roman" w:eastAsia="Times New Roman" w:hAnsi="Times New Roman" w:cs="Times New Roman"/>
          <w:sz w:val="28"/>
          <w:szCs w:val="28"/>
          <w:lang w:eastAsia="ru-RU"/>
        </w:rPr>
        <w:t xml:space="preserve">час бухгалтера, а також вона дуже зручна для використання. </w:t>
      </w:r>
      <w:r w:rsidRPr="004F7B75">
        <w:rPr>
          <w:rFonts w:ascii="Times New Roman" w:eastAsia="Times New Roman" w:hAnsi="Times New Roman" w:cs="Times New Roman"/>
          <w:sz w:val="28"/>
          <w:szCs w:val="28"/>
          <w:lang w:val="uk-UA" w:eastAsia="ru-RU"/>
        </w:rPr>
        <w:t xml:space="preserve"> </w:t>
      </w:r>
      <w:r w:rsidRPr="004F7B75">
        <w:rPr>
          <w:rFonts w:ascii="Times New Roman" w:hAnsi="Times New Roman" w:cs="Times New Roman"/>
          <w:sz w:val="28"/>
          <w:szCs w:val="28"/>
        </w:rPr>
        <w:t>«Клієнт-Банк» на підприємствах залежить від</w:t>
      </w:r>
      <w:r w:rsidRPr="004F7B75">
        <w:rPr>
          <w:rFonts w:ascii="Times New Roman" w:hAnsi="Times New Roman" w:cs="Times New Roman"/>
          <w:sz w:val="28"/>
          <w:szCs w:val="28"/>
          <w:lang w:val="uk-UA"/>
        </w:rPr>
        <w:t xml:space="preserve"> </w:t>
      </w:r>
      <w:r w:rsidRPr="004F7B75">
        <w:rPr>
          <w:rFonts w:ascii="Times New Roman" w:hAnsi="Times New Roman" w:cs="Times New Roman"/>
          <w:sz w:val="28"/>
          <w:szCs w:val="28"/>
        </w:rPr>
        <w:t xml:space="preserve">того, послугами якого банку користується підприємство. </w:t>
      </w:r>
      <w:r w:rsidRPr="004F7B75">
        <w:rPr>
          <w:rFonts w:ascii="Times New Roman" w:eastAsia="Times New Roman" w:hAnsi="Times New Roman" w:cs="Times New Roman"/>
          <w:sz w:val="28"/>
          <w:szCs w:val="28"/>
          <w:lang w:eastAsia="ru-RU"/>
        </w:rPr>
        <w:t xml:space="preserve">Основною функцією «Клієнт-Банка» є надання можливості підприємству проводити платежі зі свого поточного рахунку в банку, не відвідуючи </w:t>
      </w:r>
      <w:r w:rsidRPr="004F7B75">
        <w:rPr>
          <w:rFonts w:ascii="Times New Roman" w:eastAsia="Times New Roman" w:hAnsi="Times New Roman" w:cs="Times New Roman"/>
          <w:sz w:val="28"/>
          <w:szCs w:val="28"/>
          <w:lang w:val="uk-UA" w:eastAsia="ru-RU"/>
        </w:rPr>
        <w:t xml:space="preserve"> </w:t>
      </w:r>
      <w:r w:rsidRPr="004F7B75">
        <w:rPr>
          <w:rFonts w:ascii="Times New Roman" w:eastAsia="Times New Roman" w:hAnsi="Times New Roman" w:cs="Times New Roman"/>
          <w:sz w:val="28"/>
          <w:szCs w:val="28"/>
          <w:lang w:eastAsia="ru-RU"/>
        </w:rPr>
        <w:t>банк, з офісу підприємства</w:t>
      </w:r>
      <w:r w:rsidRPr="004F7B75">
        <w:rPr>
          <w:rFonts w:ascii="Times New Roman" w:eastAsia="Times New Roman" w:hAnsi="Times New Roman" w:cs="Times New Roman"/>
          <w:sz w:val="28"/>
          <w:szCs w:val="28"/>
          <w:lang w:val="uk-UA" w:eastAsia="ru-RU"/>
        </w:rPr>
        <w:t xml:space="preserve">; отримувати документи (виписки та ін.) з поточного рахунку; </w:t>
      </w:r>
      <w:r w:rsidRPr="004F7B75">
        <w:rPr>
          <w:rFonts w:ascii="Times New Roman" w:eastAsia="Times New Roman" w:hAnsi="Times New Roman" w:cs="Times New Roman"/>
          <w:sz w:val="28"/>
          <w:szCs w:val="28"/>
          <w:lang w:eastAsia="ru-RU"/>
        </w:rPr>
        <w:t xml:space="preserve">складати довідник своїх клієнтів по платежах і довідник призначення платежу. </w:t>
      </w:r>
    </w:p>
    <w:p w:rsidR="00C628DA" w:rsidRDefault="00C628DA" w:rsidP="00C628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4F7B75">
        <w:rPr>
          <w:rFonts w:ascii="Times New Roman" w:hAnsi="Times New Roman" w:cs="Times New Roman"/>
          <w:sz w:val="28"/>
          <w:szCs w:val="28"/>
          <w:lang w:val="uk-UA"/>
        </w:rPr>
        <w:t xml:space="preserve">Належне забезпечення робочого місця комірника, що сприяє якісному і своєчасному виконанню ним своїх функціональних обов’язків. Тобто, робоче </w:t>
      </w:r>
      <w:r w:rsidRPr="004F7B75">
        <w:rPr>
          <w:rFonts w:ascii="Times New Roman" w:hAnsi="Times New Roman" w:cs="Times New Roman"/>
          <w:sz w:val="28"/>
          <w:szCs w:val="28"/>
          <w:lang w:val="uk-UA"/>
        </w:rPr>
        <w:lastRenderedPageBreak/>
        <w:t xml:space="preserve">місце комірника ПП «Стоян В.М.» має бути ізольованим  від інших службових і допоміжних приміщень; </w:t>
      </w:r>
      <w:r w:rsidRPr="004F7B75">
        <w:rPr>
          <w:rStyle w:val="shorttext"/>
          <w:rFonts w:ascii="Times New Roman" w:hAnsi="Times New Roman" w:cs="Times New Roman"/>
          <w:sz w:val="28"/>
          <w:szCs w:val="28"/>
          <w:lang w:val="uk-UA"/>
        </w:rPr>
        <w:t>забезпечити надійне зберігання готівкових коштів ( вогнетривких металевих шаф); забезпечення новітніми технологіями (наприклад, комп’ютерами)</w:t>
      </w:r>
      <w:r>
        <w:rPr>
          <w:rFonts w:ascii="Times New Roman" w:hAnsi="Times New Roman" w:cs="Times New Roman"/>
          <w:sz w:val="28"/>
          <w:szCs w:val="28"/>
          <w:lang w:val="uk-UA"/>
        </w:rPr>
        <w:t xml:space="preserve">. </w:t>
      </w:r>
    </w:p>
    <w:p w:rsidR="00C628DA" w:rsidRDefault="00C628DA" w:rsidP="00C628DA">
      <w:pPr>
        <w:pStyle w:val="Default"/>
        <w:spacing w:line="360" w:lineRule="auto"/>
        <w:ind w:firstLine="708"/>
        <w:rPr>
          <w:sz w:val="28"/>
          <w:szCs w:val="28"/>
          <w:lang w:val="uk-UA"/>
        </w:rPr>
      </w:pPr>
      <w:r>
        <w:rPr>
          <w:sz w:val="28"/>
          <w:szCs w:val="28"/>
          <w:lang w:val="uk-UA"/>
        </w:rPr>
        <w:t>5.</w:t>
      </w:r>
      <w:r w:rsidRPr="00274372">
        <w:t xml:space="preserve"> </w:t>
      </w:r>
      <w:r>
        <w:rPr>
          <w:lang w:val="uk-UA"/>
        </w:rPr>
        <w:t xml:space="preserve"> </w:t>
      </w:r>
      <w:r>
        <w:rPr>
          <w:sz w:val="28"/>
          <w:szCs w:val="28"/>
        </w:rPr>
        <w:t xml:space="preserve">Розширити виробництво продукції, канали її збуту на зовнішньому і внутрішньому ринках. </w:t>
      </w:r>
    </w:p>
    <w:p w:rsidR="00C628DA" w:rsidRDefault="00C628DA" w:rsidP="00C628DA">
      <w:pPr>
        <w:pStyle w:val="Default"/>
        <w:spacing w:line="360" w:lineRule="auto"/>
        <w:ind w:firstLine="708"/>
        <w:jc w:val="both"/>
        <w:rPr>
          <w:sz w:val="28"/>
          <w:szCs w:val="28"/>
          <w:lang w:val="uk-UA"/>
        </w:rPr>
      </w:pPr>
      <w:r>
        <w:rPr>
          <w:sz w:val="28"/>
          <w:szCs w:val="28"/>
          <w:lang w:val="uk-UA"/>
        </w:rPr>
        <w:t>6. Мотивація працівників бухгалтерії та працівників виготовлення хліба (підвищити оплату праці, інші види стимулювання).</w:t>
      </w:r>
    </w:p>
    <w:p w:rsidR="00C628DA" w:rsidRPr="00495597" w:rsidRDefault="00C628DA" w:rsidP="00C628DA">
      <w:pPr>
        <w:pStyle w:val="Default"/>
        <w:spacing w:line="360" w:lineRule="auto"/>
        <w:ind w:firstLine="708"/>
        <w:jc w:val="both"/>
        <w:rPr>
          <w:lang w:val="uk-UA"/>
        </w:rPr>
      </w:pPr>
      <w:r>
        <w:rPr>
          <w:sz w:val="28"/>
          <w:szCs w:val="28"/>
          <w:lang w:val="uk-UA"/>
        </w:rPr>
        <w:t>7. Організація безпеки та захисту облікової інформації.</w:t>
      </w:r>
    </w:p>
    <w:p w:rsidR="00C628DA" w:rsidRDefault="00C628DA" w:rsidP="00C628DA">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rPr>
        <w:t>Запропоновані в дипломній роботі заходи дозволять створити необхідні умови формування коштів і управління грошовим потоком на промисловому підприємстві з урахуванням особливостей промисловості.</w:t>
      </w:r>
    </w:p>
    <w:p w:rsidR="00C628DA" w:rsidRPr="00120899" w:rsidRDefault="00C628DA" w:rsidP="00C628DA">
      <w:pPr>
        <w:rPr>
          <w:lang w:val="uk-UA"/>
        </w:rPr>
      </w:pPr>
    </w:p>
    <w:p w:rsidR="00F9070D" w:rsidRDefault="00F9070D" w:rsidP="009A3837">
      <w:pPr>
        <w:jc w:val="center"/>
        <w:rPr>
          <w:rFonts w:ascii="Times New Roman" w:hAnsi="Times New Roman" w:cs="Times New Roman"/>
          <w:b/>
          <w:sz w:val="28"/>
          <w:szCs w:val="28"/>
          <w:lang w:val="uk-UA"/>
        </w:rPr>
      </w:pPr>
    </w:p>
    <w:p w:rsidR="00F9070D" w:rsidRDefault="00F9070D" w:rsidP="009A3837">
      <w:pPr>
        <w:jc w:val="center"/>
        <w:rPr>
          <w:rFonts w:ascii="Times New Roman" w:hAnsi="Times New Roman" w:cs="Times New Roman"/>
          <w:b/>
          <w:sz w:val="28"/>
          <w:szCs w:val="28"/>
          <w:lang w:val="uk-UA"/>
        </w:rPr>
      </w:pPr>
    </w:p>
    <w:p w:rsidR="00F9070D" w:rsidRDefault="00F9070D" w:rsidP="009A3837">
      <w:pPr>
        <w:jc w:val="center"/>
        <w:rPr>
          <w:rFonts w:ascii="Times New Roman" w:hAnsi="Times New Roman" w:cs="Times New Roman"/>
          <w:b/>
          <w:sz w:val="28"/>
          <w:szCs w:val="28"/>
          <w:lang w:val="uk-UA"/>
        </w:rPr>
      </w:pPr>
    </w:p>
    <w:p w:rsidR="00F9070D" w:rsidRDefault="00F9070D" w:rsidP="009A3837">
      <w:pPr>
        <w:jc w:val="center"/>
        <w:rPr>
          <w:rFonts w:ascii="Times New Roman" w:hAnsi="Times New Roman" w:cs="Times New Roman"/>
          <w:b/>
          <w:sz w:val="28"/>
          <w:szCs w:val="28"/>
          <w:lang w:val="uk-UA"/>
        </w:rPr>
      </w:pPr>
    </w:p>
    <w:p w:rsidR="00F9070D" w:rsidRDefault="00F9070D" w:rsidP="009A3837">
      <w:pPr>
        <w:jc w:val="center"/>
        <w:rPr>
          <w:rFonts w:ascii="Times New Roman" w:hAnsi="Times New Roman" w:cs="Times New Roman"/>
          <w:b/>
          <w:sz w:val="28"/>
          <w:szCs w:val="28"/>
          <w:lang w:val="uk-UA"/>
        </w:rPr>
      </w:pPr>
    </w:p>
    <w:p w:rsidR="00F9070D" w:rsidRDefault="00F9070D" w:rsidP="001A43A3">
      <w:pPr>
        <w:rPr>
          <w:rFonts w:ascii="Times New Roman" w:hAnsi="Times New Roman" w:cs="Times New Roman"/>
          <w:b/>
          <w:sz w:val="28"/>
          <w:szCs w:val="28"/>
          <w:lang w:val="uk-UA"/>
        </w:rPr>
      </w:pPr>
    </w:p>
    <w:p w:rsidR="00F9070D" w:rsidRDefault="00F9070D" w:rsidP="001A43A3">
      <w:pPr>
        <w:rPr>
          <w:rFonts w:ascii="Times New Roman" w:hAnsi="Times New Roman" w:cs="Times New Roman"/>
          <w:b/>
          <w:sz w:val="28"/>
          <w:szCs w:val="28"/>
          <w:lang w:val="uk-UA"/>
        </w:rPr>
      </w:pPr>
    </w:p>
    <w:p w:rsidR="00565AE5" w:rsidRDefault="00565AE5" w:rsidP="009A3837">
      <w:pPr>
        <w:jc w:val="center"/>
        <w:rPr>
          <w:rFonts w:ascii="Times New Roman" w:hAnsi="Times New Roman" w:cs="Times New Roman"/>
          <w:b/>
          <w:sz w:val="28"/>
          <w:szCs w:val="28"/>
          <w:lang w:val="uk-UA"/>
        </w:rPr>
      </w:pPr>
    </w:p>
    <w:p w:rsidR="000F65C7" w:rsidRDefault="000F65C7" w:rsidP="009A3837">
      <w:pPr>
        <w:jc w:val="center"/>
        <w:rPr>
          <w:rFonts w:ascii="Times New Roman" w:hAnsi="Times New Roman" w:cs="Times New Roman"/>
          <w:b/>
          <w:sz w:val="28"/>
          <w:szCs w:val="28"/>
          <w:lang w:val="uk-UA"/>
        </w:rPr>
      </w:pPr>
    </w:p>
    <w:p w:rsidR="000F65C7" w:rsidRDefault="000F65C7" w:rsidP="009A3837">
      <w:pPr>
        <w:jc w:val="center"/>
        <w:rPr>
          <w:rFonts w:ascii="Times New Roman" w:hAnsi="Times New Roman" w:cs="Times New Roman"/>
          <w:b/>
          <w:sz w:val="28"/>
          <w:szCs w:val="28"/>
          <w:lang w:val="uk-UA"/>
        </w:rPr>
      </w:pPr>
    </w:p>
    <w:p w:rsidR="000F65C7" w:rsidRDefault="000F65C7" w:rsidP="009A3837">
      <w:pPr>
        <w:jc w:val="center"/>
        <w:rPr>
          <w:rFonts w:ascii="Times New Roman" w:hAnsi="Times New Roman" w:cs="Times New Roman"/>
          <w:b/>
          <w:sz w:val="28"/>
          <w:szCs w:val="28"/>
          <w:lang w:val="uk-UA"/>
        </w:rPr>
      </w:pPr>
    </w:p>
    <w:p w:rsidR="000F65C7" w:rsidRDefault="000F65C7" w:rsidP="009A3837">
      <w:pPr>
        <w:jc w:val="center"/>
        <w:rPr>
          <w:rFonts w:ascii="Times New Roman" w:hAnsi="Times New Roman" w:cs="Times New Roman"/>
          <w:b/>
          <w:sz w:val="28"/>
          <w:szCs w:val="28"/>
          <w:lang w:val="uk-UA"/>
        </w:rPr>
      </w:pPr>
    </w:p>
    <w:p w:rsidR="000F65C7" w:rsidRDefault="000F65C7" w:rsidP="009A3837">
      <w:pPr>
        <w:jc w:val="center"/>
        <w:rPr>
          <w:rFonts w:ascii="Times New Roman" w:hAnsi="Times New Roman" w:cs="Times New Roman"/>
          <w:b/>
          <w:sz w:val="28"/>
          <w:szCs w:val="28"/>
          <w:lang w:val="uk-UA"/>
        </w:rPr>
      </w:pPr>
    </w:p>
    <w:p w:rsidR="00565AE5" w:rsidRDefault="00565AE5" w:rsidP="009A3837">
      <w:pPr>
        <w:jc w:val="center"/>
        <w:rPr>
          <w:rFonts w:ascii="Times New Roman" w:hAnsi="Times New Roman" w:cs="Times New Roman"/>
          <w:b/>
          <w:sz w:val="28"/>
          <w:szCs w:val="28"/>
          <w:lang w:val="uk-UA"/>
        </w:rPr>
      </w:pPr>
    </w:p>
    <w:p w:rsidR="00640123" w:rsidRDefault="00640123" w:rsidP="009A3837">
      <w:pPr>
        <w:jc w:val="center"/>
        <w:rPr>
          <w:rFonts w:ascii="Times New Roman" w:hAnsi="Times New Roman" w:cs="Times New Roman"/>
          <w:b/>
          <w:sz w:val="28"/>
          <w:szCs w:val="28"/>
          <w:lang w:val="uk-UA"/>
        </w:rPr>
      </w:pPr>
      <w:r w:rsidRPr="005720D5">
        <w:rPr>
          <w:rFonts w:ascii="Times New Roman" w:hAnsi="Times New Roman" w:cs="Times New Roman"/>
          <w:b/>
          <w:sz w:val="28"/>
          <w:szCs w:val="28"/>
          <w:lang w:val="uk-UA"/>
        </w:rPr>
        <w:lastRenderedPageBreak/>
        <w:t>СПИСОК ВИКОРИСТАНОЇ ЛІТЕРАТУРИ</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Податковий кодекс України від 02.12.2010 № 2755-</w:t>
      </w:r>
      <w:r w:rsidRPr="0095457C">
        <w:rPr>
          <w:rFonts w:ascii="Times New Roman" w:hAnsi="Times New Roman" w:cs="Times New Roman"/>
          <w:sz w:val="28"/>
          <w:szCs w:val="28"/>
          <w:lang w:val="en-US"/>
        </w:rPr>
        <w:t>VI</w:t>
      </w:r>
      <w:r w:rsidRPr="0095457C">
        <w:rPr>
          <w:rFonts w:ascii="Times New Roman" w:hAnsi="Times New Roman" w:cs="Times New Roman"/>
          <w:sz w:val="28"/>
          <w:szCs w:val="28"/>
        </w:rPr>
        <w:t xml:space="preserve"> </w:t>
      </w:r>
      <w:r w:rsidRPr="0095457C">
        <w:rPr>
          <w:rFonts w:ascii="Times New Roman" w:hAnsi="Times New Roman" w:cs="Times New Roman"/>
          <w:sz w:val="28"/>
          <w:szCs w:val="28"/>
          <w:lang w:val="uk-UA"/>
        </w:rPr>
        <w:t xml:space="preserve">із змінами та доповненнями / [Електронний ресурс]: за даними Верховної Ради України № 2755-17, станом на 04.07.2013 р. - Режим доступу: </w:t>
      </w:r>
      <w:r w:rsidRPr="00565AE5">
        <w:rPr>
          <w:rFonts w:ascii="Times New Roman" w:hAnsi="Times New Roman" w:cs="Times New Roman"/>
          <w:sz w:val="28"/>
          <w:szCs w:val="28"/>
          <w:lang w:val="uk-UA"/>
        </w:rPr>
        <w:t>http://zakon0.rada.gov.ua/laws/show/2755-17/page42</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Про аудиторську діяльність: Закон України від 22.04.1993 р. № 3125-ХІІ. (в редакції від 12.12.2012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http://zakon3.rada.gov.ua/laws/show/3125-12</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Про бухгалтерський облік та фінансову звітність в Україні: Закон України від 16.07.1999 р. № 96-ХІ</w:t>
      </w:r>
      <w:r w:rsidRPr="0095457C">
        <w:rPr>
          <w:rFonts w:ascii="Times New Roman" w:hAnsi="Times New Roman" w:cs="Times New Roman"/>
          <w:sz w:val="28"/>
          <w:szCs w:val="28"/>
          <w:lang w:val="en-US"/>
        </w:rPr>
        <w:t>V</w:t>
      </w:r>
      <w:r w:rsidRPr="0095457C">
        <w:rPr>
          <w:rFonts w:ascii="Times New Roman" w:hAnsi="Times New Roman" w:cs="Times New Roman"/>
          <w:sz w:val="28"/>
          <w:szCs w:val="28"/>
          <w:lang w:val="uk-UA"/>
        </w:rPr>
        <w:t xml:space="preserve"> ( в редакції від 16.10.2012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http://zakon3.rada.gov.ua/laws/show/996-14</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Про Національний банк України: Закон України від 20.05.1999 р. № 679</w:t>
      </w:r>
      <w:r w:rsidRPr="0095457C">
        <w:rPr>
          <w:rFonts w:ascii="Times New Roman" w:hAnsi="Times New Roman" w:cs="Times New Roman"/>
          <w:sz w:val="28"/>
          <w:szCs w:val="28"/>
        </w:rPr>
        <w:t>-</w:t>
      </w:r>
      <w:r w:rsidRPr="0095457C">
        <w:rPr>
          <w:rFonts w:ascii="Times New Roman" w:hAnsi="Times New Roman" w:cs="Times New Roman"/>
          <w:sz w:val="28"/>
          <w:szCs w:val="28"/>
          <w:lang w:val="en-US"/>
        </w:rPr>
        <w:t>XIV</w:t>
      </w:r>
      <w:r w:rsidRPr="0095457C">
        <w:rPr>
          <w:rFonts w:ascii="Times New Roman" w:hAnsi="Times New Roman" w:cs="Times New Roman"/>
          <w:sz w:val="28"/>
          <w:szCs w:val="28"/>
          <w:lang w:val="uk-UA"/>
        </w:rPr>
        <w:t xml:space="preserve"> ( в редакції від 04.07.2013 р.). - [Електронний ресурс]: Верховна Рада України . – Режим доступу: </w:t>
      </w:r>
      <w:r w:rsidRPr="00565AE5">
        <w:rPr>
          <w:rFonts w:ascii="Times New Roman" w:hAnsi="Times New Roman" w:cs="Times New Roman"/>
          <w:sz w:val="28"/>
          <w:szCs w:val="28"/>
          <w:lang w:val="uk-UA"/>
        </w:rPr>
        <w:t>http://zakon0.rada.gov.ua/laws/show/679-14</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в редакції від 09.08.2013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http://zakon3.rada.gov.ua/laws/show/z0336-13</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Положення (стандарт) бухгалтерського обліку 15 «Дохід»: наказ Міністерства фінансів України від 29.11.1999 р. № 290 ( в редакції від 09.08.2013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http://zakon3.rada.gov.ua/laws/show/z0860-99</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Положення (стандарт) бухгалтерського обліку 16 «Витрати»: наказ Міністерство фінансів України від 31.12.1999 р. № 318 ( в редакції від 09.08.2013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http://zakon3.rada.gov.ua/laws/show/z0027-00</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Положення (стандарт) бухгалтерського обліку 25 «Фінансовий звіт суб’єкта малого підприємництва»: наказ Міністерства фінансів України від 25.02.2000 </w:t>
      </w:r>
      <w:r w:rsidRPr="0095457C">
        <w:rPr>
          <w:rFonts w:ascii="Times New Roman" w:hAnsi="Times New Roman" w:cs="Times New Roman"/>
          <w:sz w:val="28"/>
          <w:szCs w:val="28"/>
          <w:lang w:val="uk-UA"/>
        </w:rPr>
        <w:lastRenderedPageBreak/>
        <w:t xml:space="preserve">р. № 39 ( в редакції від 09.08.2013 р.). - [Електронний ресурс]: Верховна Рада України. – Режим доступу: </w:t>
      </w:r>
      <w:r w:rsidRPr="00565AE5">
        <w:rPr>
          <w:rFonts w:ascii="Times New Roman" w:hAnsi="Times New Roman" w:cs="Times New Roman"/>
          <w:sz w:val="28"/>
          <w:szCs w:val="28"/>
          <w:lang w:val="uk-UA"/>
        </w:rPr>
        <w:t>http://zakon3.rada.gov.ua/laws/show/z0161-00</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Положення про документальне забезпечення записів в бухгалтерському обліку: наказ Міністерства фінансів України від 24.05.1995 р. № 88 ( в редакції від 12.07.2013 р.).  - [</w:t>
      </w:r>
      <w:r>
        <w:rPr>
          <w:rFonts w:ascii="Times New Roman" w:hAnsi="Times New Roman" w:cs="Times New Roman"/>
          <w:sz w:val="28"/>
          <w:szCs w:val="28"/>
          <w:lang w:val="uk-UA"/>
        </w:rPr>
        <w:t>Е</w:t>
      </w:r>
      <w:r w:rsidRPr="0095457C">
        <w:rPr>
          <w:rFonts w:ascii="Times New Roman" w:hAnsi="Times New Roman" w:cs="Times New Roman"/>
          <w:sz w:val="28"/>
          <w:szCs w:val="28"/>
          <w:lang w:val="uk-UA"/>
        </w:rPr>
        <w:t xml:space="preserve">лектронний ресурс]: Верховна Рада України. – Режим доступу: </w:t>
      </w:r>
      <w:r w:rsidRPr="00565AE5">
        <w:rPr>
          <w:rFonts w:ascii="Times New Roman" w:hAnsi="Times New Roman" w:cs="Times New Roman"/>
          <w:sz w:val="28"/>
          <w:szCs w:val="28"/>
          <w:lang w:val="uk-UA"/>
        </w:rPr>
        <w:t>http://zakon0.rada.gov.ua/laws/show/z0168-95</w:t>
      </w:r>
      <w:r w:rsidR="00565AE5">
        <w:rPr>
          <w:rFonts w:ascii="Times New Roman" w:hAnsi="Times New Roman" w:cs="Times New Roman"/>
          <w:sz w:val="28"/>
          <w:szCs w:val="28"/>
          <w:lang w:val="uk-UA"/>
        </w:rPr>
        <w:t>.</w:t>
      </w:r>
    </w:p>
    <w:p w:rsidR="00640123"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Положення про ведення касових операцій у національній валюті в Україні, затверджене постановою Правління НБУ від 15.12.2004 р. № 637 </w:t>
      </w:r>
      <w:r>
        <w:rPr>
          <w:rFonts w:ascii="Times New Roman" w:hAnsi="Times New Roman" w:cs="Times New Roman"/>
          <w:sz w:val="28"/>
          <w:szCs w:val="28"/>
          <w:lang w:val="uk-UA"/>
        </w:rPr>
        <w:t>( в редакції від 01.09.2013 р.). -</w:t>
      </w:r>
      <w:r w:rsidRPr="0095457C">
        <w:rPr>
          <w:rFonts w:ascii="Times New Roman" w:hAnsi="Times New Roman" w:cs="Times New Roman"/>
          <w:sz w:val="28"/>
          <w:szCs w:val="28"/>
          <w:lang w:val="uk-UA"/>
        </w:rPr>
        <w:t xml:space="preserve"> [Електронний </w:t>
      </w:r>
      <w:r>
        <w:rPr>
          <w:rFonts w:ascii="Times New Roman" w:hAnsi="Times New Roman" w:cs="Times New Roman"/>
          <w:sz w:val="28"/>
          <w:szCs w:val="28"/>
          <w:lang w:val="uk-UA"/>
        </w:rPr>
        <w:t xml:space="preserve">ресурс]: Верховна Рада України. </w:t>
      </w:r>
      <w:r w:rsidRPr="0095457C">
        <w:rPr>
          <w:rFonts w:ascii="Times New Roman" w:hAnsi="Times New Roman" w:cs="Times New Roman"/>
          <w:sz w:val="28"/>
          <w:szCs w:val="28"/>
          <w:lang w:val="uk-UA"/>
        </w:rPr>
        <w:t xml:space="preserve"> – Режим доступу: </w:t>
      </w:r>
      <w:r w:rsidRPr="00565AE5">
        <w:rPr>
          <w:rFonts w:ascii="Times New Roman" w:hAnsi="Times New Roman" w:cs="Times New Roman"/>
          <w:sz w:val="28"/>
          <w:szCs w:val="28"/>
          <w:lang w:val="uk-UA"/>
        </w:rPr>
        <w:t>http://zakon3.rada.gov.ua/laws/show/z0168-95</w:t>
      </w:r>
      <w:r w:rsidR="00565A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Методичні рекомендації по застосуванню регістрів бухгалтерського обліку: наказ Міністерства фінансів України від 29.12.2000 р. № 356 ( за станом на 10.09.2008 р.). - [Електронний ресурс]: Бібліотека бухгалтерського обліку. – Режим доступу: </w:t>
      </w:r>
      <w:r w:rsidRPr="00565AE5">
        <w:rPr>
          <w:rFonts w:ascii="Times New Roman" w:hAnsi="Times New Roman" w:cs="Times New Roman"/>
          <w:sz w:val="28"/>
          <w:szCs w:val="28"/>
          <w:lang w:val="uk-UA"/>
        </w:rPr>
        <w:t>http://www.uazakon.com/big/text574/pg1.htm</w:t>
      </w:r>
      <w:r w:rsidR="00565AE5">
        <w:rPr>
          <w:rFonts w:ascii="Times New Roman" w:hAnsi="Times New Roman" w:cs="Times New Roman"/>
          <w:sz w:val="28"/>
          <w:szCs w:val="28"/>
          <w:lang w:val="uk-UA"/>
        </w:rPr>
        <w:t>.</w:t>
      </w:r>
    </w:p>
    <w:p w:rsidR="00640123" w:rsidRPr="008D4579"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Про застосування стандартів аудиту: рішення Аудиторської палати України від 31.03.2011 р. № 229/7. - [Електронний ресурс]: Аудиторська палата України. – Режим доступу: </w:t>
      </w:r>
      <w:r w:rsidRPr="00565AE5">
        <w:rPr>
          <w:rFonts w:ascii="Times New Roman" w:hAnsi="Times New Roman" w:cs="Times New Roman"/>
          <w:sz w:val="28"/>
          <w:szCs w:val="28"/>
          <w:lang w:val="uk-UA"/>
        </w:rPr>
        <w:t>http://apu.com.ua/rishennya-apu/9-2011</w:t>
      </w:r>
      <w:r w:rsidR="00565AE5">
        <w:rPr>
          <w:rFonts w:ascii="Times New Roman" w:hAnsi="Times New Roman" w:cs="Times New Roman"/>
          <w:sz w:val="28"/>
          <w:szCs w:val="28"/>
          <w:lang w:val="uk-UA"/>
        </w:rPr>
        <w:t>.</w:t>
      </w:r>
    </w:p>
    <w:p w:rsidR="00640123" w:rsidRPr="0022608B"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22608B">
        <w:rPr>
          <w:rFonts w:ascii="Times New Roman" w:hAnsi="Times New Roman" w:cs="Times New Roman"/>
          <w:sz w:val="28"/>
          <w:szCs w:val="28"/>
        </w:rPr>
        <w:t>Про затвердження форм первинного обл</w:t>
      </w:r>
      <w:r w:rsidRPr="0022608B">
        <w:rPr>
          <w:rFonts w:ascii="Times New Roman" w:hAnsi="Times New Roman" w:cs="Times New Roman"/>
          <w:sz w:val="28"/>
          <w:szCs w:val="28"/>
          <w:lang w:val="uk-UA"/>
        </w:rPr>
        <w:t xml:space="preserve">іку та інструкцій щодо їх заповнення: наказ Міністерство аграрної політики та продовольства України від 01.12.2015 №457. - [Електронний ресурс]: Верховна Рада України. – Режим доступу: </w:t>
      </w:r>
      <w:r w:rsidRPr="00565AE5">
        <w:rPr>
          <w:rFonts w:ascii="Times New Roman" w:hAnsi="Times New Roman" w:cs="Times New Roman"/>
          <w:sz w:val="28"/>
          <w:szCs w:val="28"/>
          <w:lang w:val="uk-UA"/>
        </w:rPr>
        <w:t>http://zakon2.rada.gov.ua/laws/show/z1581-15</w:t>
      </w:r>
      <w:r w:rsidR="00565AE5">
        <w:rPr>
          <w:rFonts w:ascii="Times New Roman" w:hAnsi="Times New Roman" w:cs="Times New Roman"/>
          <w:sz w:val="28"/>
          <w:szCs w:val="28"/>
          <w:lang w:val="uk-UA"/>
        </w:rPr>
        <w:t>.</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Азаренков Г.Ф. Економічний аналіз: Навч. посіб. / Г.Ф. Азаренков, З.Ф. Петряєва, Г.Г. Хмеленко. – Х.:ХДЕУ, 2003. – 248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Атамас П.Й. Бухгалтерський облік у галузях економіки / П.Й. Атамас, 2-ге вид. – К.:ЦУЛ, 2010. – 392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Білуха М.Т. Аудит: [підручник] / М.Т. Білуха. – К.: Знання, 2006. – 768 с. </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Бутинець Ф.Ф. Аудит: [підручник для студентів спеціальності «Облік і аудит» вищих навчальних закладів] / Ф.Ф. Бутинець, 2-ге вид. – Житомир: ПП «Рута», 2007. – 672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lastRenderedPageBreak/>
        <w:t>Бутинець Ф.Ф. Бухгалтерський фінансовий облік: [підручник] / Ф.Ф. Бутинець. — Ж.: Рута, 2009. — 912 с.</w:t>
      </w:r>
    </w:p>
    <w:p w:rsidR="00433B57" w:rsidRDefault="00640123" w:rsidP="00433B57">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Бтинець Ф.Ф. Економічний аналіз: Навчальний посібник для студентів вищих  навчальних закладів спеціальності « Облік і аудит» / За ред. проф. Ф.Ф. Бутинця. – Житомир: ПП «Рута», 2003. – 680 с. </w:t>
      </w:r>
    </w:p>
    <w:p w:rsidR="0008183F" w:rsidRDefault="00433B57" w:rsidP="0008183F">
      <w:pPr>
        <w:pStyle w:val="a3"/>
        <w:numPr>
          <w:ilvl w:val="0"/>
          <w:numId w:val="26"/>
        </w:numPr>
        <w:spacing w:after="0" w:line="360" w:lineRule="auto"/>
        <w:ind w:left="357" w:hanging="357"/>
        <w:jc w:val="both"/>
        <w:rPr>
          <w:rFonts w:ascii="Times New Roman" w:hAnsi="Times New Roman" w:cs="Times New Roman"/>
          <w:sz w:val="28"/>
          <w:szCs w:val="28"/>
          <w:lang w:val="uk-UA"/>
        </w:rPr>
      </w:pPr>
      <w:r w:rsidRPr="00433B57">
        <w:rPr>
          <w:rFonts w:ascii="Times New Roman" w:hAnsi="Times New Roman" w:cs="Times New Roman"/>
          <w:sz w:val="28"/>
          <w:szCs w:val="28"/>
          <w:lang w:val="uk-UA"/>
        </w:rPr>
        <w:t>Височан О.С. Оптимізація середнього залишку грошових коштів на підприємстві / О.С.Височан</w:t>
      </w:r>
      <w:r>
        <w:rPr>
          <w:rFonts w:ascii="Times New Roman" w:hAnsi="Times New Roman" w:cs="Times New Roman"/>
          <w:sz w:val="28"/>
          <w:szCs w:val="28"/>
          <w:lang w:val="uk-UA"/>
        </w:rPr>
        <w:t>. – К.: КНЕУ, 2004.</w:t>
      </w:r>
      <w:r w:rsidR="0046433C">
        <w:rPr>
          <w:rFonts w:ascii="Times New Roman" w:hAnsi="Times New Roman" w:cs="Times New Roman"/>
          <w:sz w:val="28"/>
          <w:szCs w:val="28"/>
          <w:lang w:val="uk-UA"/>
        </w:rPr>
        <w:t xml:space="preserve">– </w:t>
      </w:r>
      <w:r>
        <w:rPr>
          <w:rFonts w:ascii="Times New Roman" w:hAnsi="Times New Roman" w:cs="Times New Roman"/>
          <w:sz w:val="28"/>
          <w:szCs w:val="28"/>
          <w:lang w:val="uk-UA"/>
        </w:rPr>
        <w:t>122 с.</w:t>
      </w:r>
    </w:p>
    <w:p w:rsidR="00001273" w:rsidRDefault="0008183F" w:rsidP="00001273">
      <w:pPr>
        <w:pStyle w:val="a3"/>
        <w:numPr>
          <w:ilvl w:val="0"/>
          <w:numId w:val="26"/>
        </w:numPr>
        <w:spacing w:after="0" w:line="360" w:lineRule="auto"/>
        <w:ind w:left="357" w:hanging="357"/>
        <w:jc w:val="both"/>
        <w:rPr>
          <w:rFonts w:ascii="Times New Roman" w:hAnsi="Times New Roman" w:cs="Times New Roman"/>
          <w:sz w:val="28"/>
          <w:szCs w:val="28"/>
          <w:lang w:val="uk-UA"/>
        </w:rPr>
      </w:pPr>
      <w:r w:rsidRPr="0008183F">
        <w:rPr>
          <w:rFonts w:ascii="Times New Roman" w:hAnsi="Times New Roman" w:cs="Times New Roman"/>
          <w:sz w:val="28"/>
          <w:szCs w:val="28"/>
          <w:lang w:val="uk-UA"/>
        </w:rPr>
        <w:t>Вишняков В. Г. Управлінська звітність про наявність і рух грошових коштів та їхніх еквівалентів / В.Г.Вишняков, О. О. Осідач // Менеджмент та підприємництво в Україні: Етапи становлення та проблем</w:t>
      </w:r>
      <w:r>
        <w:rPr>
          <w:rFonts w:ascii="Times New Roman" w:hAnsi="Times New Roman" w:cs="Times New Roman"/>
          <w:sz w:val="28"/>
          <w:szCs w:val="28"/>
          <w:lang w:val="uk-UA"/>
        </w:rPr>
        <w:t>и розвитку. – 2006. – №570. – 13-19 с.</w:t>
      </w:r>
    </w:p>
    <w:p w:rsidR="00001273" w:rsidRPr="00001273" w:rsidRDefault="00001273" w:rsidP="00001273">
      <w:pPr>
        <w:pStyle w:val="a3"/>
        <w:numPr>
          <w:ilvl w:val="0"/>
          <w:numId w:val="26"/>
        </w:numPr>
        <w:spacing w:after="0" w:line="360" w:lineRule="auto"/>
        <w:ind w:left="357" w:hanging="357"/>
        <w:jc w:val="both"/>
        <w:rPr>
          <w:rFonts w:ascii="Times New Roman" w:hAnsi="Times New Roman" w:cs="Times New Roman"/>
          <w:sz w:val="28"/>
          <w:szCs w:val="28"/>
          <w:lang w:val="uk-UA"/>
        </w:rPr>
      </w:pPr>
      <w:r w:rsidRPr="00001273">
        <w:rPr>
          <w:rFonts w:ascii="Times New Roman" w:hAnsi="Times New Roman" w:cs="Times New Roman"/>
          <w:sz w:val="28"/>
          <w:szCs w:val="28"/>
        </w:rPr>
        <w:t>Голов С.Ф. Бухгалтерський облік в Україні: аналіз стану та перспективи роз-вит</w:t>
      </w:r>
      <w:r w:rsidR="00382565">
        <w:rPr>
          <w:rFonts w:ascii="Times New Roman" w:hAnsi="Times New Roman" w:cs="Times New Roman"/>
          <w:sz w:val="28"/>
          <w:szCs w:val="28"/>
        </w:rPr>
        <w:t>ку : [</w:t>
      </w:r>
      <w:r w:rsidR="00382565">
        <w:rPr>
          <w:rFonts w:ascii="Times New Roman" w:hAnsi="Times New Roman" w:cs="Times New Roman"/>
          <w:sz w:val="28"/>
          <w:szCs w:val="28"/>
          <w:lang w:val="uk-UA"/>
        </w:rPr>
        <w:t>навчальний посібник</w:t>
      </w:r>
      <w:r w:rsidR="00382565">
        <w:rPr>
          <w:rFonts w:ascii="Times New Roman" w:hAnsi="Times New Roman" w:cs="Times New Roman"/>
          <w:sz w:val="28"/>
          <w:szCs w:val="28"/>
        </w:rPr>
        <w:t>] / С.Ф.Голов – К.</w:t>
      </w:r>
      <w:r w:rsidRPr="00001273">
        <w:rPr>
          <w:rFonts w:ascii="Times New Roman" w:hAnsi="Times New Roman" w:cs="Times New Roman"/>
          <w:sz w:val="28"/>
          <w:szCs w:val="28"/>
        </w:rPr>
        <w:t xml:space="preserve">: Центр навч. літератури, 2007. – 522 с. </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Гончарук Я.А. Аудит: навчальний посібник / Я.А. Гончарук, В.С. Рудницький, 3-те вид. – К.: Знання, 2007. – 443 с. </w:t>
      </w:r>
    </w:p>
    <w:p w:rsidR="00144E09" w:rsidRDefault="00640123" w:rsidP="00144E09">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Дєєва Н.М. Фінансовий аналіз: Навчальний посібник / Н.М. Дєєва, О.І. Дедіков. – К.: Центр учбової літератури, 2007. – 328 с.</w:t>
      </w:r>
    </w:p>
    <w:p w:rsidR="00833DE9" w:rsidRPr="00144E09" w:rsidRDefault="00833DE9" w:rsidP="00144E09">
      <w:pPr>
        <w:pStyle w:val="a3"/>
        <w:numPr>
          <w:ilvl w:val="0"/>
          <w:numId w:val="26"/>
        </w:numPr>
        <w:spacing w:after="0" w:line="360" w:lineRule="auto"/>
        <w:ind w:left="357" w:hanging="357"/>
        <w:jc w:val="both"/>
        <w:rPr>
          <w:rFonts w:ascii="Times New Roman" w:hAnsi="Times New Roman" w:cs="Times New Roman"/>
          <w:sz w:val="28"/>
          <w:szCs w:val="28"/>
          <w:lang w:val="uk-UA"/>
        </w:rPr>
      </w:pPr>
      <w:r w:rsidRPr="00144E09">
        <w:rPr>
          <w:rFonts w:ascii="Times New Roman" w:eastAsia="Times New Roman" w:hAnsi="Times New Roman" w:cs="Times New Roman"/>
          <w:sz w:val="28"/>
          <w:szCs w:val="28"/>
          <w:lang w:val="uk-UA" w:eastAsia="ru-RU"/>
        </w:rPr>
        <w:t>Єфіменко В.І. Облік у зарубіжних країнах: навч. метод. посіб. для самост. вивч. дисц. / В.І. Єфіменко, Л.І. Лук’яненко; за ред. В.І. Єфіменка. – К.: КНЕУ, 2005. – 211 с.</w:t>
      </w:r>
    </w:p>
    <w:p w:rsidR="005063A6" w:rsidRDefault="00640123" w:rsidP="005063A6">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Завгородній В.Г. Облік, аналіз та аудит: навчальний посібник / В.Г. Завгородній, Є.В. Мних, В.С. Рудницьки</w:t>
      </w:r>
      <w:r w:rsidR="005063A6">
        <w:rPr>
          <w:rFonts w:ascii="Times New Roman" w:hAnsi="Times New Roman" w:cs="Times New Roman"/>
          <w:sz w:val="28"/>
          <w:szCs w:val="28"/>
          <w:lang w:val="uk-UA"/>
        </w:rPr>
        <w:t>й. – К.: Кондор, 2009. – 618 с.</w:t>
      </w:r>
    </w:p>
    <w:p w:rsidR="005063A6" w:rsidRPr="005063A6" w:rsidRDefault="005063A6" w:rsidP="005063A6">
      <w:pPr>
        <w:pStyle w:val="a3"/>
        <w:numPr>
          <w:ilvl w:val="0"/>
          <w:numId w:val="26"/>
        </w:numPr>
        <w:spacing w:after="0" w:line="360" w:lineRule="auto"/>
        <w:ind w:left="357" w:hanging="357"/>
        <w:jc w:val="both"/>
        <w:rPr>
          <w:rFonts w:ascii="Times New Roman" w:hAnsi="Times New Roman" w:cs="Times New Roman"/>
          <w:sz w:val="28"/>
          <w:szCs w:val="28"/>
          <w:lang w:val="uk-UA"/>
        </w:rPr>
      </w:pPr>
      <w:r w:rsidRPr="005063A6">
        <w:rPr>
          <w:rFonts w:ascii="Times New Roman" w:eastAsia="Times New Roman" w:hAnsi="Times New Roman" w:cs="Times New Roman"/>
          <w:iCs/>
          <w:sz w:val="28"/>
          <w:szCs w:val="28"/>
          <w:lang w:val="uk-UA" w:eastAsia="ru-RU"/>
        </w:rPr>
        <w:t xml:space="preserve">Кондраков Н.П. </w:t>
      </w:r>
      <w:r w:rsidRPr="005063A6">
        <w:rPr>
          <w:rFonts w:ascii="Times New Roman" w:eastAsia="Times New Roman" w:hAnsi="Times New Roman" w:cs="Times New Roman"/>
          <w:sz w:val="28"/>
          <w:szCs w:val="28"/>
          <w:lang w:val="uk-UA" w:eastAsia="ru-RU"/>
        </w:rPr>
        <w:t>Бухгалтерс</w:t>
      </w:r>
      <w:r>
        <w:rPr>
          <w:rFonts w:ascii="Times New Roman" w:eastAsia="Times New Roman" w:hAnsi="Times New Roman" w:cs="Times New Roman"/>
          <w:sz w:val="28"/>
          <w:szCs w:val="28"/>
          <w:lang w:val="uk-UA" w:eastAsia="ru-RU"/>
        </w:rPr>
        <w:t>ький облік: навчальний посібник</w:t>
      </w:r>
      <w:r w:rsidRPr="005063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5063A6">
        <w:rPr>
          <w:rFonts w:ascii="Times New Roman" w:eastAsia="Times New Roman" w:hAnsi="Times New Roman" w:cs="Times New Roman"/>
          <w:sz w:val="28"/>
          <w:szCs w:val="28"/>
          <w:lang w:val="uk-UA" w:eastAsia="ru-RU"/>
        </w:rPr>
        <w:t xml:space="preserve">Н.П. </w:t>
      </w:r>
      <w:r>
        <w:rPr>
          <w:rFonts w:ascii="Times New Roman" w:eastAsia="Times New Roman" w:hAnsi="Times New Roman" w:cs="Times New Roman"/>
          <w:sz w:val="28"/>
          <w:szCs w:val="28"/>
          <w:lang w:val="uk-UA" w:eastAsia="ru-RU"/>
        </w:rPr>
        <w:t>Кондраков. –  М: І</w:t>
      </w:r>
      <w:r w:rsidRPr="005063A6">
        <w:rPr>
          <w:rFonts w:ascii="Times New Roman" w:eastAsia="Times New Roman" w:hAnsi="Times New Roman" w:cs="Times New Roman"/>
          <w:sz w:val="28"/>
          <w:szCs w:val="28"/>
          <w:lang w:val="uk-UA" w:eastAsia="ru-RU"/>
        </w:rPr>
        <w:t>НФРА-М, 2000. – 635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Кім Г. Бухгалтерський облік: первинні документи та їх заповнення: навчальний посібник / Г. Кім, В. Сопко, С. Кім. – К.: Університет економіки та права «Крок», 2004. - 437. </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Коблянська І.О. Фінансовий облік: [навч.посіб.] / І.О. Коблянська. – К.: Знання. – 2007. – 473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lastRenderedPageBreak/>
        <w:t>Коваленко А.М. Бухгалтерський облік в Україні / А.М. Коваленко. – К.: ВКК «Баланс – клуб», 2006. 1024 с.</w:t>
      </w:r>
    </w:p>
    <w:p w:rsidR="00640123"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Коробов М.Я. Фінансово – економічний аналіз підприємств: Навч. посібник / М.Я. Коробов, 3-тє вид., перероб. і доп. – К.: Знання, 2002. – 296 с.</w:t>
      </w:r>
    </w:p>
    <w:p w:rsidR="00640123" w:rsidRPr="00706DA8"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Кулаковська</w:t>
      </w:r>
      <w:r w:rsidRPr="00706DA8">
        <w:rPr>
          <w:rFonts w:ascii="Times New Roman" w:hAnsi="Times New Roman" w:cs="Times New Roman"/>
          <w:sz w:val="28"/>
          <w:szCs w:val="28"/>
          <w:lang w:val="uk-UA"/>
        </w:rPr>
        <w:t xml:space="preserve"> Л.П. Основи аудиту : [навч</w:t>
      </w:r>
      <w:r>
        <w:rPr>
          <w:rFonts w:ascii="Times New Roman" w:hAnsi="Times New Roman" w:cs="Times New Roman"/>
          <w:sz w:val="28"/>
          <w:szCs w:val="28"/>
          <w:lang w:val="uk-UA"/>
        </w:rPr>
        <w:t>альний</w:t>
      </w:r>
      <w:r w:rsidRPr="00706DA8">
        <w:rPr>
          <w:rFonts w:ascii="Times New Roman" w:hAnsi="Times New Roman" w:cs="Times New Roman"/>
          <w:sz w:val="28"/>
          <w:szCs w:val="28"/>
          <w:lang w:val="uk-UA"/>
        </w:rPr>
        <w:t xml:space="preserve"> посiб</w:t>
      </w:r>
      <w:r>
        <w:rPr>
          <w:rFonts w:ascii="Times New Roman" w:hAnsi="Times New Roman" w:cs="Times New Roman"/>
          <w:sz w:val="28"/>
          <w:szCs w:val="28"/>
          <w:lang w:val="uk-UA"/>
        </w:rPr>
        <w:t>ник для студентів  вищих навчальних</w:t>
      </w:r>
      <w:r w:rsidRPr="00706DA8">
        <w:rPr>
          <w:rFonts w:ascii="Times New Roman" w:hAnsi="Times New Roman" w:cs="Times New Roman"/>
          <w:sz w:val="28"/>
          <w:szCs w:val="28"/>
          <w:lang w:val="uk-UA"/>
        </w:rPr>
        <w:t xml:space="preserve"> закл</w:t>
      </w:r>
      <w:r>
        <w:rPr>
          <w:rFonts w:ascii="Times New Roman" w:hAnsi="Times New Roman" w:cs="Times New Roman"/>
          <w:sz w:val="28"/>
          <w:szCs w:val="28"/>
          <w:lang w:val="uk-UA"/>
        </w:rPr>
        <w:t>адів</w:t>
      </w:r>
      <w:r w:rsidRPr="00706DA8">
        <w:rPr>
          <w:rFonts w:ascii="Times New Roman" w:hAnsi="Times New Roman" w:cs="Times New Roman"/>
          <w:sz w:val="28"/>
          <w:szCs w:val="28"/>
          <w:lang w:val="uk-UA"/>
        </w:rPr>
        <w:t>] /</w:t>
      </w:r>
      <w:r>
        <w:rPr>
          <w:rFonts w:ascii="Times New Roman" w:hAnsi="Times New Roman" w:cs="Times New Roman"/>
          <w:sz w:val="28"/>
          <w:szCs w:val="28"/>
          <w:lang w:val="uk-UA"/>
        </w:rPr>
        <w:t xml:space="preserve"> Л. П. Кулаковська, Ю. В. Пiча. – К.</w:t>
      </w:r>
      <w:r w:rsidRPr="00706DA8">
        <w:rPr>
          <w:rFonts w:ascii="Times New Roman" w:hAnsi="Times New Roman" w:cs="Times New Roman"/>
          <w:sz w:val="28"/>
          <w:szCs w:val="28"/>
          <w:lang w:val="uk-UA"/>
        </w:rPr>
        <w:t>: Каравела: Новий Свiт-2000, 2002.-500 с.</w:t>
      </w:r>
    </w:p>
    <w:p w:rsidR="00D02682" w:rsidRDefault="00640123" w:rsidP="00D02682">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Лишиленко О.В. Бухгалтерський облік: [підручник] / О.В. Лишиленко, 3-е вид. – К.: Центр учбової літератури, 2009. – 670 с.</w:t>
      </w:r>
    </w:p>
    <w:p w:rsidR="00D02682" w:rsidRPr="00D02682" w:rsidRDefault="00D02682" w:rsidP="00D02682">
      <w:pPr>
        <w:pStyle w:val="a3"/>
        <w:numPr>
          <w:ilvl w:val="0"/>
          <w:numId w:val="26"/>
        </w:numPr>
        <w:spacing w:after="0" w:line="360" w:lineRule="auto"/>
        <w:ind w:left="357" w:hanging="357"/>
        <w:jc w:val="both"/>
        <w:rPr>
          <w:rFonts w:ascii="Times New Roman" w:hAnsi="Times New Roman" w:cs="Times New Roman"/>
          <w:sz w:val="28"/>
          <w:szCs w:val="28"/>
          <w:lang w:val="uk-UA"/>
        </w:rPr>
      </w:pPr>
      <w:r w:rsidRPr="00D02682">
        <w:rPr>
          <w:rFonts w:ascii="Times New Roman" w:hAnsi="Times New Roman" w:cs="Times New Roman"/>
          <w:sz w:val="28"/>
          <w:szCs w:val="28"/>
          <w:lang w:val="uk-UA"/>
        </w:rPr>
        <w:t>Ловінська Л. Г. Гроші в сучасній системі бухгалтерського обліку</w:t>
      </w:r>
      <w:r>
        <w:rPr>
          <w:rFonts w:ascii="Times New Roman" w:hAnsi="Times New Roman" w:cs="Times New Roman"/>
          <w:sz w:val="28"/>
          <w:szCs w:val="28"/>
          <w:lang w:val="uk-UA"/>
        </w:rPr>
        <w:t>: [підручник]</w:t>
      </w:r>
      <w:r w:rsidRPr="00D02682">
        <w:rPr>
          <w:rFonts w:ascii="Times New Roman" w:hAnsi="Times New Roman" w:cs="Times New Roman"/>
          <w:sz w:val="28"/>
          <w:szCs w:val="28"/>
          <w:lang w:val="uk-UA"/>
        </w:rPr>
        <w:t xml:space="preserve"> / Л. Г. Ловінська</w:t>
      </w:r>
      <w:r>
        <w:rPr>
          <w:rFonts w:ascii="Times New Roman" w:hAnsi="Times New Roman" w:cs="Times New Roman"/>
          <w:sz w:val="28"/>
          <w:szCs w:val="28"/>
          <w:lang w:val="uk-UA"/>
        </w:rPr>
        <w:t>. – 2004. – №2(507). – с</w:t>
      </w:r>
      <w:r w:rsidRPr="00D02682">
        <w:rPr>
          <w:rFonts w:ascii="Times New Roman" w:hAnsi="Times New Roman" w:cs="Times New Roman"/>
          <w:sz w:val="28"/>
          <w:szCs w:val="28"/>
          <w:lang w:val="uk-UA"/>
        </w:rPr>
        <w:t xml:space="preserve">.12–21. </w:t>
      </w:r>
    </w:p>
    <w:p w:rsidR="0077190B" w:rsidRPr="0077190B" w:rsidRDefault="0077190B" w:rsidP="0077190B">
      <w:pPr>
        <w:pStyle w:val="a3"/>
        <w:numPr>
          <w:ilvl w:val="0"/>
          <w:numId w:val="26"/>
        </w:numPr>
        <w:spacing w:after="0" w:line="360" w:lineRule="auto"/>
        <w:ind w:left="357" w:hanging="357"/>
        <w:jc w:val="both"/>
        <w:rPr>
          <w:rFonts w:ascii="Times New Roman" w:hAnsi="Times New Roman" w:cs="Times New Roman"/>
          <w:sz w:val="28"/>
          <w:szCs w:val="28"/>
          <w:lang w:val="uk-UA"/>
        </w:rPr>
      </w:pPr>
      <w:r w:rsidRPr="0077190B">
        <w:rPr>
          <w:rFonts w:ascii="Times New Roman" w:eastAsia="Calibri" w:hAnsi="Times New Roman" w:cs="Times New Roman"/>
          <w:sz w:val="28"/>
          <w:szCs w:val="28"/>
          <w:lang w:val="uk-UA"/>
        </w:rPr>
        <w:t>Малюга Н.М. Наукові дослідження в бухгалтерському обліку:</w:t>
      </w:r>
      <w:r>
        <w:rPr>
          <w:rFonts w:ascii="Times New Roman" w:hAnsi="Times New Roman"/>
          <w:sz w:val="28"/>
          <w:szCs w:val="28"/>
          <w:lang w:val="uk-UA"/>
        </w:rPr>
        <w:t xml:space="preserve"> </w:t>
      </w:r>
      <w:r w:rsidRPr="0077190B">
        <w:rPr>
          <w:rFonts w:ascii="Times New Roman" w:eastAsia="Calibri" w:hAnsi="Times New Roman" w:cs="Times New Roman"/>
          <w:sz w:val="28"/>
          <w:szCs w:val="28"/>
          <w:lang w:val="uk-UA"/>
        </w:rPr>
        <w:t xml:space="preserve"> Навчальний посібник для студентів економічних спеціальностей вищих навчальних закладів </w:t>
      </w:r>
      <w:r w:rsidRPr="0077190B">
        <w:rPr>
          <w:rFonts w:ascii="Times New Roman" w:eastAsia="Calibri" w:hAnsi="Times New Roman" w:cs="Times New Roman"/>
          <w:bCs/>
          <w:sz w:val="28"/>
          <w:szCs w:val="28"/>
          <w:lang w:val="uk-UA"/>
        </w:rPr>
        <w:t xml:space="preserve">[Текст] </w:t>
      </w:r>
      <w:r w:rsidRPr="0077190B">
        <w:rPr>
          <w:rFonts w:ascii="Times New Roman" w:eastAsia="Calibri" w:hAnsi="Times New Roman" w:cs="Times New Roman"/>
          <w:sz w:val="28"/>
          <w:szCs w:val="28"/>
          <w:lang w:val="uk-UA"/>
        </w:rPr>
        <w:t>/ за ред. проф. Ф.Ф. Бутинця. – Житомир: ПП «Рута», 2003. – 476 с.</w:t>
      </w:r>
    </w:p>
    <w:p w:rsidR="00113344" w:rsidRDefault="00640123" w:rsidP="00113344">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Міжнародні стандарти контролю якості, аудиту, огляду, іншого надання впевненості та супутніх послуг: видання 2014 року. Частина 1 / пер. з англ. О.Л. Ольховікова, О.В. Селезньов. – К., 2010. 841 с. </w:t>
      </w:r>
    </w:p>
    <w:p w:rsidR="007D2EF1" w:rsidRPr="007D2EF1" w:rsidRDefault="00113344" w:rsidP="007D2EF1">
      <w:pPr>
        <w:pStyle w:val="a3"/>
        <w:numPr>
          <w:ilvl w:val="0"/>
          <w:numId w:val="26"/>
        </w:numPr>
        <w:spacing w:after="0" w:line="360" w:lineRule="auto"/>
        <w:ind w:left="357" w:hanging="357"/>
        <w:jc w:val="both"/>
        <w:rPr>
          <w:rFonts w:ascii="Times New Roman" w:hAnsi="Times New Roman" w:cs="Times New Roman"/>
          <w:sz w:val="28"/>
          <w:szCs w:val="28"/>
          <w:lang w:val="uk-UA"/>
        </w:rPr>
      </w:pPr>
      <w:r w:rsidRPr="00113344">
        <w:rPr>
          <w:rFonts w:ascii="Times New Roman" w:eastAsia="Calibri" w:hAnsi="Times New Roman" w:cs="Times New Roman"/>
          <w:sz w:val="28"/>
          <w:szCs w:val="28"/>
          <w:lang w:val="uk-UA"/>
        </w:rPr>
        <w:t xml:space="preserve">Мец В.О. Економічний аналіз: Навчальний посібник </w:t>
      </w:r>
      <w:r w:rsidRPr="00113344">
        <w:rPr>
          <w:rFonts w:ascii="Times New Roman" w:eastAsia="Calibri" w:hAnsi="Times New Roman" w:cs="Times New Roman"/>
          <w:bCs/>
          <w:sz w:val="28"/>
          <w:szCs w:val="28"/>
          <w:lang w:val="uk-UA"/>
        </w:rPr>
        <w:t>[Текст] / В.О. Мец</w:t>
      </w:r>
      <w:r w:rsidRPr="00113344">
        <w:rPr>
          <w:rFonts w:ascii="Times New Roman" w:eastAsia="Calibri" w:hAnsi="Times New Roman" w:cs="Times New Roman"/>
          <w:sz w:val="28"/>
          <w:szCs w:val="28"/>
          <w:lang w:val="uk-UA"/>
        </w:rPr>
        <w:t>. - К.: КНЕУ, 2001 - 236 с.</w:t>
      </w:r>
    </w:p>
    <w:p w:rsidR="007D2EF1" w:rsidRPr="007D2EF1" w:rsidRDefault="007D2EF1" w:rsidP="007D2EF1">
      <w:pPr>
        <w:pStyle w:val="a3"/>
        <w:numPr>
          <w:ilvl w:val="0"/>
          <w:numId w:val="26"/>
        </w:numPr>
        <w:spacing w:after="0" w:line="360" w:lineRule="auto"/>
        <w:ind w:left="357" w:hanging="357"/>
        <w:jc w:val="both"/>
        <w:rPr>
          <w:rFonts w:ascii="Times New Roman" w:hAnsi="Times New Roman" w:cs="Times New Roman"/>
          <w:sz w:val="28"/>
          <w:szCs w:val="28"/>
          <w:lang w:val="uk-UA"/>
        </w:rPr>
      </w:pPr>
      <w:r w:rsidRPr="007D2EF1">
        <w:rPr>
          <w:rFonts w:ascii="Times New Roman" w:hAnsi="Times New Roman" w:cs="Times New Roman"/>
          <w:sz w:val="28"/>
          <w:szCs w:val="28"/>
          <w:lang w:val="uk-UA"/>
        </w:rPr>
        <w:t xml:space="preserve">Нікіфоров П. О. Теорія та методологія регулювання грошового обігу / П.О. Нікіфоров. – Чернівці : Рута, 2002. – 327 с. </w:t>
      </w:r>
    </w:p>
    <w:p w:rsidR="006A5F3E" w:rsidRPr="006A5F3E" w:rsidRDefault="00D459DE" w:rsidP="006A5F3E">
      <w:pPr>
        <w:pStyle w:val="a3"/>
        <w:numPr>
          <w:ilvl w:val="0"/>
          <w:numId w:val="26"/>
        </w:numPr>
        <w:spacing w:after="0" w:line="360" w:lineRule="auto"/>
        <w:ind w:left="357" w:hanging="357"/>
        <w:jc w:val="both"/>
        <w:rPr>
          <w:rFonts w:ascii="Times New Roman" w:hAnsi="Times New Roman" w:cs="Times New Roman"/>
          <w:sz w:val="28"/>
          <w:szCs w:val="28"/>
          <w:lang w:val="uk-UA"/>
        </w:rPr>
      </w:pPr>
      <w:r w:rsidRPr="00D459DE">
        <w:rPr>
          <w:rFonts w:ascii="Times New Roman" w:eastAsia="Calibri" w:hAnsi="Times New Roman" w:cs="Times New Roman"/>
          <w:sz w:val="28"/>
          <w:szCs w:val="28"/>
          <w:lang w:val="uk-UA"/>
        </w:rPr>
        <w:t xml:space="preserve">Попович П.Я. Економічний аналіз діяльності суб'єктів господарювання: Підручник </w:t>
      </w:r>
      <w:r w:rsidRPr="00D459DE">
        <w:rPr>
          <w:rFonts w:ascii="Times New Roman" w:eastAsia="Calibri" w:hAnsi="Times New Roman" w:cs="Times New Roman"/>
          <w:bCs/>
          <w:sz w:val="28"/>
          <w:szCs w:val="28"/>
          <w:lang w:val="uk-UA"/>
        </w:rPr>
        <w:t>[Текст] / П.Я. Попович</w:t>
      </w:r>
      <w:r w:rsidRPr="00D459DE">
        <w:rPr>
          <w:rFonts w:ascii="Times New Roman" w:eastAsia="Calibri" w:hAnsi="Times New Roman" w:cs="Times New Roman"/>
          <w:sz w:val="28"/>
          <w:szCs w:val="28"/>
          <w:lang w:val="uk-UA"/>
        </w:rPr>
        <w:t>. - Тернопіль: Економічна думка, 2001 - 454 с.</w:t>
      </w:r>
    </w:p>
    <w:p w:rsidR="006A5F3E" w:rsidRPr="006A5F3E" w:rsidRDefault="006A5F3E" w:rsidP="006A5F3E">
      <w:pPr>
        <w:pStyle w:val="a3"/>
        <w:numPr>
          <w:ilvl w:val="0"/>
          <w:numId w:val="26"/>
        </w:numPr>
        <w:spacing w:after="0" w:line="360" w:lineRule="auto"/>
        <w:ind w:left="357" w:hanging="357"/>
        <w:jc w:val="both"/>
        <w:rPr>
          <w:rFonts w:ascii="Times New Roman" w:hAnsi="Times New Roman" w:cs="Times New Roman"/>
          <w:sz w:val="28"/>
          <w:szCs w:val="28"/>
          <w:lang w:val="uk-UA"/>
        </w:rPr>
      </w:pPr>
      <w:r w:rsidRPr="006A5F3E">
        <w:rPr>
          <w:rFonts w:ascii="Times New Roman" w:eastAsia="Calibri" w:hAnsi="Times New Roman" w:cs="Times New Roman"/>
          <w:sz w:val="28"/>
          <w:szCs w:val="28"/>
        </w:rPr>
        <w:t xml:space="preserve">Прокопенко I. Ф. Методика і методологія економічного аналізу: </w:t>
      </w:r>
      <w:r>
        <w:rPr>
          <w:rFonts w:ascii="Times New Roman" w:hAnsi="Times New Roman" w:cs="Times New Roman"/>
          <w:sz w:val="28"/>
          <w:szCs w:val="28"/>
        </w:rPr>
        <w:t>[</w:t>
      </w:r>
      <w:r>
        <w:rPr>
          <w:rFonts w:ascii="Times New Roman" w:hAnsi="Times New Roman"/>
          <w:sz w:val="28"/>
          <w:szCs w:val="28"/>
        </w:rPr>
        <w:t>на-вчальний посібник</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6A5F3E">
        <w:rPr>
          <w:rFonts w:ascii="Times New Roman" w:eastAsia="Calibri" w:hAnsi="Times New Roman" w:cs="Times New Roman"/>
          <w:sz w:val="28"/>
          <w:szCs w:val="28"/>
        </w:rPr>
        <w:t>/ I. Ф</w:t>
      </w:r>
      <w:r>
        <w:rPr>
          <w:rFonts w:ascii="Times New Roman" w:hAnsi="Times New Roman"/>
          <w:sz w:val="28"/>
          <w:szCs w:val="28"/>
        </w:rPr>
        <w:t xml:space="preserve">. Прокопенко, В. I. </w:t>
      </w:r>
      <w:r>
        <w:rPr>
          <w:rFonts w:ascii="Times New Roman" w:hAnsi="Times New Roman"/>
          <w:sz w:val="28"/>
          <w:szCs w:val="28"/>
          <w:lang w:val="uk-UA"/>
        </w:rPr>
        <w:t xml:space="preserve"> </w:t>
      </w:r>
      <w:r>
        <w:rPr>
          <w:rFonts w:ascii="Times New Roman" w:hAnsi="Times New Roman"/>
          <w:sz w:val="28"/>
          <w:szCs w:val="28"/>
        </w:rPr>
        <w:t>Ганін. — К.</w:t>
      </w:r>
      <w:r w:rsidRPr="006A5F3E">
        <w:rPr>
          <w:rFonts w:ascii="Times New Roman" w:eastAsia="Calibri" w:hAnsi="Times New Roman" w:cs="Times New Roman"/>
          <w:sz w:val="28"/>
          <w:szCs w:val="28"/>
        </w:rPr>
        <w:t>: Центр навчальної літератури, 2008. — 430 с.</w:t>
      </w:r>
    </w:p>
    <w:p w:rsidR="004844ED" w:rsidRPr="004844ED" w:rsidRDefault="004844ED" w:rsidP="004844ED">
      <w:pPr>
        <w:pStyle w:val="a3"/>
        <w:numPr>
          <w:ilvl w:val="0"/>
          <w:numId w:val="26"/>
        </w:numPr>
        <w:spacing w:after="0" w:line="360" w:lineRule="auto"/>
        <w:ind w:left="357" w:hanging="357"/>
        <w:jc w:val="both"/>
        <w:rPr>
          <w:rFonts w:ascii="Times New Roman" w:hAnsi="Times New Roman" w:cs="Times New Roman"/>
          <w:sz w:val="28"/>
          <w:szCs w:val="28"/>
          <w:lang w:val="uk-UA"/>
        </w:rPr>
      </w:pPr>
      <w:r w:rsidRPr="004844ED">
        <w:rPr>
          <w:rFonts w:ascii="Times New Roman" w:eastAsia="Calibri" w:hAnsi="Times New Roman" w:cs="Times New Roman"/>
          <w:sz w:val="28"/>
          <w:szCs w:val="28"/>
          <w:lang w:val="uk-UA"/>
        </w:rPr>
        <w:t xml:space="preserve">Пушкар М.С. Фінансовий облік: Підручник </w:t>
      </w:r>
      <w:r w:rsidRPr="004844ED">
        <w:rPr>
          <w:rFonts w:ascii="Times New Roman" w:eastAsia="Calibri" w:hAnsi="Times New Roman" w:cs="Times New Roman"/>
          <w:bCs/>
          <w:sz w:val="28"/>
          <w:szCs w:val="28"/>
          <w:lang w:val="uk-UA"/>
        </w:rPr>
        <w:t>[Текст] / М.С. Пушкар</w:t>
      </w:r>
      <w:r w:rsidRPr="004844ED">
        <w:rPr>
          <w:rFonts w:ascii="Times New Roman" w:eastAsia="Calibri" w:hAnsi="Times New Roman" w:cs="Times New Roman"/>
          <w:sz w:val="28"/>
          <w:szCs w:val="28"/>
          <w:lang w:val="uk-UA"/>
        </w:rPr>
        <w:t>. – Тернопіль: Карт-бланш, 2002. – 628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lastRenderedPageBreak/>
        <w:t>Рудницький В.С. Аудит: робочі документи аудитора: [навч.метод.посіб.] / В.С. Рудницький, С.П. Лозовицький / Укооспілка; Львівська комерційна академія. – Л.: ЛКА, 2007. – 216 с.</w:t>
      </w:r>
    </w:p>
    <w:p w:rsidR="00640123" w:rsidRPr="0095457C" w:rsidRDefault="00640123" w:rsidP="0064012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Сльозко Т.М. Організація обліку: [навчальний посібник] / Т.М. Сльозко. – К.: Центр учбової літератури, 2008. – 222 с.</w:t>
      </w:r>
    </w:p>
    <w:p w:rsidR="00204633" w:rsidRDefault="00640123" w:rsidP="00204633">
      <w:pPr>
        <w:pStyle w:val="a3"/>
        <w:numPr>
          <w:ilvl w:val="0"/>
          <w:numId w:val="26"/>
        </w:numPr>
        <w:spacing w:after="0" w:line="360" w:lineRule="auto"/>
        <w:ind w:left="357" w:hanging="357"/>
        <w:jc w:val="both"/>
        <w:rPr>
          <w:rFonts w:ascii="Times New Roman" w:hAnsi="Times New Roman" w:cs="Times New Roman"/>
          <w:sz w:val="28"/>
          <w:szCs w:val="28"/>
          <w:lang w:val="uk-UA"/>
        </w:rPr>
      </w:pPr>
      <w:r w:rsidRPr="0095457C">
        <w:rPr>
          <w:rFonts w:ascii="Times New Roman" w:hAnsi="Times New Roman" w:cs="Times New Roman"/>
          <w:sz w:val="28"/>
          <w:szCs w:val="28"/>
          <w:lang w:val="uk-UA"/>
        </w:rPr>
        <w:t xml:space="preserve">Сопко В.В. Організація бухгалтерського обліку, економічного контролю та аналізу: [навчальний посібник] / В.В. Сопко, В.П. Завгородній. - К.: КНЕУ, 2004. – 412 с. </w:t>
      </w:r>
    </w:p>
    <w:p w:rsidR="002C5D68" w:rsidRDefault="00204633" w:rsidP="002C5D68">
      <w:pPr>
        <w:pStyle w:val="a3"/>
        <w:numPr>
          <w:ilvl w:val="0"/>
          <w:numId w:val="26"/>
        </w:numPr>
        <w:spacing w:after="0" w:line="360" w:lineRule="auto"/>
        <w:ind w:left="357" w:hanging="357"/>
        <w:jc w:val="both"/>
        <w:rPr>
          <w:rFonts w:ascii="Times New Roman" w:hAnsi="Times New Roman" w:cs="Times New Roman"/>
          <w:sz w:val="28"/>
          <w:szCs w:val="28"/>
          <w:lang w:val="uk-UA"/>
        </w:rPr>
      </w:pPr>
      <w:r w:rsidRPr="00204633">
        <w:rPr>
          <w:rFonts w:ascii="Times New Roman" w:hAnsi="Times New Roman" w:cs="Times New Roman"/>
          <w:sz w:val="28"/>
          <w:szCs w:val="28"/>
          <w:lang w:val="uk-UA"/>
        </w:rPr>
        <w:t>Собчук О. О. Облік грошових коштів: проб</w:t>
      </w:r>
      <w:r>
        <w:rPr>
          <w:rFonts w:ascii="Times New Roman" w:hAnsi="Times New Roman" w:cs="Times New Roman"/>
          <w:sz w:val="28"/>
          <w:szCs w:val="28"/>
          <w:lang w:val="uk-UA"/>
        </w:rPr>
        <w:t xml:space="preserve">леми та шляхи їх вирішення / О.О. Собчук; </w:t>
      </w:r>
      <w:r w:rsidRPr="00204633">
        <w:rPr>
          <w:rFonts w:ascii="Times New Roman" w:hAnsi="Times New Roman" w:cs="Times New Roman"/>
          <w:sz w:val="28"/>
          <w:szCs w:val="28"/>
          <w:lang w:val="uk-UA"/>
        </w:rPr>
        <w:t>Обліково-аналітичне забезпечення управління підприємством: матеріали студентської науково-практичної конференції присвяченої Дням науки в Чортківському інституті підприємництва і бізнесу, ТНЕУ. – 9 квітня 2013 р. – Збірник матері</w:t>
      </w:r>
      <w:r w:rsidR="00B4025D">
        <w:rPr>
          <w:rFonts w:ascii="Times New Roman" w:hAnsi="Times New Roman" w:cs="Times New Roman"/>
          <w:sz w:val="28"/>
          <w:szCs w:val="28"/>
          <w:lang w:val="uk-UA"/>
        </w:rPr>
        <w:t xml:space="preserve">алів: Чортків, ТНЕУ. – 2013. – </w:t>
      </w:r>
      <w:r>
        <w:rPr>
          <w:rFonts w:ascii="Times New Roman" w:hAnsi="Times New Roman" w:cs="Times New Roman"/>
          <w:sz w:val="28"/>
          <w:szCs w:val="28"/>
          <w:lang w:val="uk-UA"/>
        </w:rPr>
        <w:t>450</w:t>
      </w:r>
      <w:r w:rsidR="00B4025D">
        <w:rPr>
          <w:rFonts w:ascii="Times New Roman" w:hAnsi="Times New Roman" w:cs="Times New Roman"/>
          <w:sz w:val="28"/>
          <w:szCs w:val="28"/>
          <w:lang w:val="uk-UA"/>
        </w:rPr>
        <w:t xml:space="preserve"> с.</w:t>
      </w:r>
    </w:p>
    <w:p w:rsidR="002C5D68" w:rsidRDefault="002C5D68" w:rsidP="002C5D68">
      <w:pPr>
        <w:pStyle w:val="a3"/>
        <w:numPr>
          <w:ilvl w:val="0"/>
          <w:numId w:val="26"/>
        </w:numPr>
        <w:spacing w:after="0" w:line="360" w:lineRule="auto"/>
        <w:ind w:left="357" w:hanging="357"/>
        <w:jc w:val="both"/>
        <w:rPr>
          <w:rFonts w:ascii="Times New Roman" w:hAnsi="Times New Roman" w:cs="Times New Roman"/>
          <w:sz w:val="28"/>
          <w:szCs w:val="28"/>
          <w:lang w:val="uk-UA"/>
        </w:rPr>
      </w:pPr>
      <w:r w:rsidRPr="002C5D68">
        <w:rPr>
          <w:rFonts w:ascii="Times New Roman" w:hAnsi="Times New Roman" w:cs="Times New Roman"/>
          <w:sz w:val="28"/>
          <w:szCs w:val="28"/>
          <w:lang w:val="uk-UA"/>
        </w:rPr>
        <w:t>Ступаченко І.В. Удосконалення обліку і контролю за збереженістю і використанням грошових к</w:t>
      </w:r>
      <w:r>
        <w:rPr>
          <w:rFonts w:ascii="Times New Roman" w:hAnsi="Times New Roman" w:cs="Times New Roman"/>
          <w:sz w:val="28"/>
          <w:szCs w:val="28"/>
          <w:lang w:val="uk-UA"/>
        </w:rPr>
        <w:t>оштів</w:t>
      </w:r>
      <w:r w:rsidR="00CC13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І.В. Ступаченко </w:t>
      </w:r>
      <w:r w:rsidRPr="002C5D68">
        <w:rPr>
          <w:rFonts w:ascii="Times New Roman" w:hAnsi="Times New Roman" w:cs="Times New Roman"/>
          <w:sz w:val="28"/>
          <w:szCs w:val="28"/>
          <w:lang w:val="uk-UA"/>
        </w:rPr>
        <w:t>Наукове видання</w:t>
      </w:r>
      <w:r>
        <w:rPr>
          <w:rFonts w:ascii="Times New Roman" w:hAnsi="Times New Roman" w:cs="Times New Roman"/>
          <w:sz w:val="28"/>
          <w:szCs w:val="28"/>
          <w:lang w:val="uk-UA"/>
        </w:rPr>
        <w:t xml:space="preserve"> </w:t>
      </w:r>
      <w:r w:rsidRPr="002C5D68">
        <w:rPr>
          <w:rFonts w:ascii="Times New Roman" w:hAnsi="Times New Roman" w:cs="Times New Roman"/>
          <w:sz w:val="28"/>
          <w:szCs w:val="28"/>
          <w:lang w:val="uk-UA"/>
        </w:rPr>
        <w:t xml:space="preserve">за ред. П.Т. Каблука. – Київ, 2001. – 511 с. </w:t>
      </w:r>
    </w:p>
    <w:p w:rsidR="00404631" w:rsidRPr="002C5D68" w:rsidRDefault="00404631" w:rsidP="002C5D68">
      <w:pPr>
        <w:pStyle w:val="a3"/>
        <w:numPr>
          <w:ilvl w:val="0"/>
          <w:numId w:val="26"/>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Організація і методика проведення аудиту: [навч. практ. посіб.] / В.В. Сопко, В.П. Шило, Н.І. Верхоглядова, С.Б. Ільїна. – К.: </w:t>
      </w:r>
      <w:r w:rsidR="0007589F">
        <w:rPr>
          <w:rFonts w:ascii="Times New Roman" w:hAnsi="Times New Roman" w:cs="Times New Roman"/>
          <w:sz w:val="28"/>
          <w:szCs w:val="28"/>
          <w:lang w:val="uk-UA"/>
        </w:rPr>
        <w:t>Видавничий дім «Професіонал», 2006. – 576 с.</w:t>
      </w:r>
    </w:p>
    <w:p w:rsidR="002C75ED" w:rsidRPr="002C75ED" w:rsidRDefault="002C75ED" w:rsidP="002C75ED">
      <w:pPr>
        <w:pStyle w:val="11"/>
        <w:widowControl w:val="0"/>
        <w:numPr>
          <w:ilvl w:val="0"/>
          <w:numId w:val="26"/>
        </w:numPr>
        <w:spacing w:after="0" w:line="360" w:lineRule="auto"/>
        <w:ind w:left="426"/>
        <w:jc w:val="both"/>
        <w:rPr>
          <w:rFonts w:ascii="Times New Roman" w:hAnsi="Times New Roman"/>
          <w:sz w:val="28"/>
          <w:szCs w:val="28"/>
          <w:lang w:val="uk-UA"/>
        </w:rPr>
      </w:pPr>
      <w:r w:rsidRPr="00CD0E8A">
        <w:rPr>
          <w:rFonts w:ascii="Times New Roman" w:hAnsi="Times New Roman"/>
          <w:sz w:val="28"/>
          <w:szCs w:val="28"/>
          <w:lang w:val="uk-UA"/>
        </w:rPr>
        <w:t xml:space="preserve">Ткаченко Н.М. Бухгалтерський фінансовий облік, оподаткування та звітність: Підручник </w:t>
      </w:r>
      <w:r w:rsidRPr="00CD0E8A">
        <w:rPr>
          <w:rFonts w:ascii="Times New Roman" w:hAnsi="Times New Roman"/>
          <w:bCs/>
          <w:sz w:val="28"/>
          <w:szCs w:val="28"/>
          <w:lang w:val="uk-UA"/>
        </w:rPr>
        <w:t>[Текст] / Н.М. Ткаченко</w:t>
      </w:r>
      <w:r w:rsidRPr="00CD0E8A">
        <w:rPr>
          <w:rFonts w:ascii="Times New Roman" w:hAnsi="Times New Roman"/>
          <w:sz w:val="28"/>
          <w:szCs w:val="28"/>
          <w:lang w:val="uk-UA"/>
        </w:rPr>
        <w:t>. – 3-те вид. допов. і перероб. – К.: Алерта, 2008. – 926 с.</w:t>
      </w:r>
    </w:p>
    <w:p w:rsidR="00A42103" w:rsidRDefault="00640123" w:rsidP="00A42103">
      <w:pPr>
        <w:pStyle w:val="a3"/>
        <w:numPr>
          <w:ilvl w:val="0"/>
          <w:numId w:val="26"/>
        </w:numPr>
        <w:spacing w:after="0" w:line="360" w:lineRule="auto"/>
        <w:ind w:left="357" w:hanging="357"/>
        <w:jc w:val="both"/>
        <w:rPr>
          <w:rFonts w:ascii="Times New Roman" w:hAnsi="Times New Roman" w:cs="Times New Roman"/>
          <w:sz w:val="28"/>
          <w:szCs w:val="28"/>
          <w:lang w:val="uk-UA"/>
        </w:rPr>
      </w:pPr>
      <w:r w:rsidRPr="00B846CC">
        <w:rPr>
          <w:rFonts w:ascii="Times New Roman" w:hAnsi="Times New Roman" w:cs="Times New Roman"/>
          <w:sz w:val="28"/>
          <w:szCs w:val="28"/>
        </w:rPr>
        <w:t>Утенков</w:t>
      </w:r>
      <w:r>
        <w:rPr>
          <w:rFonts w:ascii="Times New Roman" w:hAnsi="Times New Roman" w:cs="Times New Roman"/>
          <w:sz w:val="28"/>
          <w:szCs w:val="28"/>
        </w:rPr>
        <w:t>а К. Аудит з нуля [Текст]: навч</w:t>
      </w:r>
      <w:r>
        <w:rPr>
          <w:rFonts w:ascii="Times New Roman" w:hAnsi="Times New Roman" w:cs="Times New Roman"/>
          <w:sz w:val="28"/>
          <w:szCs w:val="28"/>
          <w:lang w:val="uk-UA"/>
        </w:rPr>
        <w:t>.</w:t>
      </w:r>
      <w:r>
        <w:rPr>
          <w:rFonts w:ascii="Times New Roman" w:hAnsi="Times New Roman" w:cs="Times New Roman"/>
          <w:sz w:val="28"/>
          <w:szCs w:val="28"/>
        </w:rPr>
        <w:t xml:space="preserve"> посіб</w:t>
      </w:r>
      <w:r>
        <w:rPr>
          <w:rFonts w:ascii="Times New Roman" w:hAnsi="Times New Roman" w:cs="Times New Roman"/>
          <w:sz w:val="28"/>
          <w:szCs w:val="28"/>
          <w:lang w:val="uk-UA"/>
        </w:rPr>
        <w:t>.</w:t>
      </w:r>
      <w:r w:rsidRPr="00B846CC">
        <w:rPr>
          <w:rFonts w:ascii="Times New Roman" w:hAnsi="Times New Roman" w:cs="Times New Roman"/>
          <w:sz w:val="28"/>
          <w:szCs w:val="28"/>
        </w:rPr>
        <w:t xml:space="preserve"> / К. Утенкова: під.ред. Я. Каторева – Х.: Фактор, 2009. – 304 с.</w:t>
      </w:r>
    </w:p>
    <w:p w:rsidR="00A42103" w:rsidRPr="00A42103" w:rsidRDefault="00A42103" w:rsidP="00A42103">
      <w:pPr>
        <w:pStyle w:val="a3"/>
        <w:numPr>
          <w:ilvl w:val="0"/>
          <w:numId w:val="26"/>
        </w:numPr>
        <w:spacing w:after="0" w:line="360" w:lineRule="auto"/>
        <w:ind w:left="357" w:hanging="357"/>
        <w:jc w:val="both"/>
        <w:rPr>
          <w:rFonts w:ascii="Times New Roman" w:hAnsi="Times New Roman" w:cs="Times New Roman"/>
          <w:sz w:val="28"/>
          <w:szCs w:val="28"/>
          <w:lang w:val="uk-UA"/>
        </w:rPr>
      </w:pPr>
      <w:r w:rsidRPr="00A42103">
        <w:rPr>
          <w:rFonts w:ascii="Times New Roman" w:eastAsia="Calibri" w:hAnsi="Times New Roman" w:cs="Times New Roman"/>
          <w:sz w:val="28"/>
          <w:szCs w:val="28"/>
          <w:lang w:val="uk-UA"/>
        </w:rPr>
        <w:t xml:space="preserve">Фінансовий облік: Навч. посібник </w:t>
      </w:r>
      <w:r w:rsidRPr="00A42103">
        <w:rPr>
          <w:rFonts w:ascii="Times New Roman" w:eastAsia="Calibri" w:hAnsi="Times New Roman" w:cs="Times New Roman"/>
          <w:bCs/>
          <w:sz w:val="28"/>
          <w:szCs w:val="28"/>
          <w:lang w:val="uk-UA"/>
        </w:rPr>
        <w:t>[Текст]</w:t>
      </w:r>
      <w:r w:rsidRPr="00A42103">
        <w:rPr>
          <w:rFonts w:ascii="Times New Roman" w:eastAsia="Calibri" w:hAnsi="Times New Roman" w:cs="Times New Roman"/>
          <w:sz w:val="28"/>
          <w:szCs w:val="28"/>
          <w:lang w:val="uk-UA"/>
        </w:rPr>
        <w:t xml:space="preserve"> / За ред. В.К. Орлової, М.С. Орлів, С.В. Хоми. – 2-ге вид., доп. і перероб. – Івано-Франківськ, 2009. – 509 с. </w:t>
      </w:r>
    </w:p>
    <w:p w:rsidR="00B51A70" w:rsidRDefault="00640123" w:rsidP="00B51A70">
      <w:pPr>
        <w:pStyle w:val="Default"/>
        <w:numPr>
          <w:ilvl w:val="0"/>
          <w:numId w:val="26"/>
        </w:numPr>
        <w:spacing w:line="360" w:lineRule="auto"/>
        <w:ind w:left="357" w:hanging="357"/>
        <w:jc w:val="both"/>
        <w:rPr>
          <w:sz w:val="28"/>
          <w:szCs w:val="28"/>
          <w:lang w:val="uk-UA"/>
        </w:rPr>
      </w:pPr>
      <w:r w:rsidRPr="0095457C">
        <w:rPr>
          <w:sz w:val="28"/>
          <w:szCs w:val="28"/>
          <w:lang w:val="uk-UA"/>
        </w:rPr>
        <w:t>Чорна С. Грошові кошти як об’єкт бухгалтерського обліку</w:t>
      </w:r>
      <w:r>
        <w:rPr>
          <w:sz w:val="28"/>
          <w:szCs w:val="28"/>
          <w:lang w:val="uk-UA"/>
        </w:rPr>
        <w:t xml:space="preserve">: [підручник] </w:t>
      </w:r>
      <w:r w:rsidRPr="0095457C">
        <w:rPr>
          <w:sz w:val="28"/>
          <w:szCs w:val="28"/>
          <w:lang w:val="uk-UA"/>
        </w:rPr>
        <w:t>/ С. Чорна</w:t>
      </w:r>
      <w:r>
        <w:rPr>
          <w:sz w:val="28"/>
          <w:szCs w:val="28"/>
          <w:lang w:val="uk-UA"/>
        </w:rPr>
        <w:t xml:space="preserve">. – К.: Знання, </w:t>
      </w:r>
      <w:r w:rsidRPr="0095457C">
        <w:rPr>
          <w:sz w:val="28"/>
          <w:szCs w:val="28"/>
          <w:lang w:val="uk-UA"/>
        </w:rPr>
        <w:t>2005</w:t>
      </w:r>
      <w:r>
        <w:rPr>
          <w:sz w:val="28"/>
          <w:szCs w:val="28"/>
          <w:lang w:val="uk-UA"/>
        </w:rPr>
        <w:t xml:space="preserve">. – 200 с. </w:t>
      </w:r>
    </w:p>
    <w:p w:rsidR="00A92AEE" w:rsidRDefault="00B51A70" w:rsidP="00A92AEE">
      <w:pPr>
        <w:pStyle w:val="Default"/>
        <w:numPr>
          <w:ilvl w:val="0"/>
          <w:numId w:val="26"/>
        </w:numPr>
        <w:spacing w:line="360" w:lineRule="auto"/>
        <w:ind w:left="357" w:hanging="357"/>
        <w:jc w:val="both"/>
        <w:rPr>
          <w:sz w:val="28"/>
          <w:szCs w:val="28"/>
          <w:lang w:val="uk-UA"/>
        </w:rPr>
      </w:pPr>
      <w:r w:rsidRPr="00B51A70">
        <w:rPr>
          <w:rFonts w:eastAsia="Calibri"/>
          <w:sz w:val="28"/>
          <w:szCs w:val="28"/>
          <w:lang w:val="uk-UA"/>
        </w:rPr>
        <w:lastRenderedPageBreak/>
        <w:t xml:space="preserve">Чебанова Н.В., Василенко Ю.А. Бухгалтерський фінансовий облік: Посібник </w:t>
      </w:r>
      <w:r w:rsidRPr="00B51A70">
        <w:rPr>
          <w:rFonts w:eastAsia="Calibri"/>
          <w:bCs/>
          <w:sz w:val="28"/>
          <w:szCs w:val="28"/>
          <w:lang w:val="uk-UA"/>
        </w:rPr>
        <w:t>[Текст] / Н.В. Чебанова, Ю.А. Василенко</w:t>
      </w:r>
      <w:r w:rsidRPr="00B51A70">
        <w:rPr>
          <w:rFonts w:eastAsia="Calibri"/>
          <w:sz w:val="28"/>
          <w:szCs w:val="28"/>
          <w:lang w:val="uk-UA"/>
        </w:rPr>
        <w:t>. – К.: Видавничий центр «Академія», 2002. – 672 с.</w:t>
      </w:r>
    </w:p>
    <w:p w:rsidR="00D515B1" w:rsidRDefault="00A92AEE" w:rsidP="00D515B1">
      <w:pPr>
        <w:pStyle w:val="Default"/>
        <w:numPr>
          <w:ilvl w:val="0"/>
          <w:numId w:val="26"/>
        </w:numPr>
        <w:spacing w:line="360" w:lineRule="auto"/>
        <w:ind w:left="357" w:hanging="357"/>
        <w:jc w:val="both"/>
        <w:rPr>
          <w:sz w:val="28"/>
          <w:szCs w:val="28"/>
          <w:lang w:val="uk-UA"/>
        </w:rPr>
      </w:pPr>
      <w:r w:rsidRPr="00A92AEE">
        <w:rPr>
          <w:rFonts w:eastAsia="Calibri"/>
          <w:sz w:val="28"/>
          <w:szCs w:val="28"/>
        </w:rPr>
        <w:t>Чеснакова Л. С., Алексєєва А. В., Масалітіна В. В.. Бухгалтерський облік: Навч. посіб. / Київський національ</w:t>
      </w:r>
      <w:r w:rsidR="00584378">
        <w:rPr>
          <w:sz w:val="28"/>
          <w:szCs w:val="28"/>
        </w:rPr>
        <w:t>ний торговельно- економічний ун - т. - К.</w:t>
      </w:r>
      <w:r w:rsidRPr="00A92AEE">
        <w:rPr>
          <w:rFonts w:eastAsia="Calibri"/>
          <w:sz w:val="28"/>
          <w:szCs w:val="28"/>
        </w:rPr>
        <w:t>: КНТЕУ, 2009. - 397с.</w:t>
      </w:r>
    </w:p>
    <w:p w:rsidR="00D515B1" w:rsidRPr="000C0416" w:rsidRDefault="00D515B1" w:rsidP="00D515B1">
      <w:pPr>
        <w:pStyle w:val="Default"/>
        <w:numPr>
          <w:ilvl w:val="0"/>
          <w:numId w:val="26"/>
        </w:numPr>
        <w:spacing w:line="360" w:lineRule="auto"/>
        <w:ind w:left="357" w:hanging="357"/>
        <w:jc w:val="both"/>
        <w:rPr>
          <w:sz w:val="28"/>
          <w:szCs w:val="28"/>
          <w:lang w:val="uk-UA"/>
        </w:rPr>
      </w:pPr>
      <w:r w:rsidRPr="00595D99">
        <w:rPr>
          <w:rFonts w:eastAsia="Calibri"/>
          <w:sz w:val="28"/>
          <w:szCs w:val="28"/>
          <w:lang w:val="uk-UA"/>
        </w:rPr>
        <w:t>Шеремет О. О. Фінансо</w:t>
      </w:r>
      <w:r w:rsidR="000C0416">
        <w:rPr>
          <w:sz w:val="28"/>
          <w:szCs w:val="28"/>
          <w:lang w:val="uk-UA"/>
        </w:rPr>
        <w:t>вий аналіз:</w:t>
      </w:r>
      <w:r w:rsidR="00595D99" w:rsidRPr="00595D99">
        <w:rPr>
          <w:sz w:val="28"/>
          <w:szCs w:val="28"/>
          <w:lang w:val="uk-UA"/>
        </w:rPr>
        <w:t xml:space="preserve"> Навчальний посібник</w:t>
      </w:r>
      <w:r w:rsidR="00595D99">
        <w:rPr>
          <w:sz w:val="28"/>
          <w:szCs w:val="28"/>
          <w:lang w:val="uk-UA"/>
        </w:rPr>
        <w:t xml:space="preserve"> / О.О. Шеремет.</w:t>
      </w:r>
      <w:r w:rsidRPr="00595D99">
        <w:rPr>
          <w:rFonts w:eastAsia="Calibri"/>
          <w:sz w:val="28"/>
          <w:szCs w:val="28"/>
          <w:lang w:val="uk-UA"/>
        </w:rPr>
        <w:t xml:space="preserve"> — К.: Кондор, 2009. — 194 с.</w:t>
      </w:r>
    </w:p>
    <w:p w:rsidR="000C0416" w:rsidRPr="00722766" w:rsidRDefault="000C0416" w:rsidP="00D515B1">
      <w:pPr>
        <w:pStyle w:val="Default"/>
        <w:numPr>
          <w:ilvl w:val="0"/>
          <w:numId w:val="26"/>
        </w:numPr>
        <w:spacing w:line="360" w:lineRule="auto"/>
        <w:ind w:left="357" w:hanging="357"/>
        <w:jc w:val="both"/>
        <w:rPr>
          <w:sz w:val="28"/>
          <w:szCs w:val="28"/>
          <w:lang w:val="uk-UA"/>
        </w:rPr>
      </w:pPr>
      <w:r>
        <w:rPr>
          <w:rFonts w:eastAsia="Calibri"/>
          <w:sz w:val="28"/>
          <w:szCs w:val="28"/>
          <w:lang w:val="uk-UA"/>
        </w:rPr>
        <w:t>Шиян Д.В. Фінансовий аналіз: Навчальний посібник / Д.В. Шиян, Н.І. Строченко. – К.: вид-во А.С.К., 2003. – 240 с.</w:t>
      </w:r>
    </w:p>
    <w:p w:rsidR="00722766" w:rsidRPr="00D515B1" w:rsidRDefault="00722766" w:rsidP="00D515B1">
      <w:pPr>
        <w:pStyle w:val="Default"/>
        <w:numPr>
          <w:ilvl w:val="0"/>
          <w:numId w:val="26"/>
        </w:numPr>
        <w:spacing w:line="360" w:lineRule="auto"/>
        <w:ind w:left="357" w:hanging="357"/>
        <w:jc w:val="both"/>
        <w:rPr>
          <w:sz w:val="28"/>
          <w:szCs w:val="28"/>
          <w:lang w:val="uk-UA"/>
        </w:rPr>
      </w:pPr>
      <w:r>
        <w:rPr>
          <w:sz w:val="28"/>
          <w:szCs w:val="28"/>
          <w:lang w:val="uk-UA"/>
        </w:rPr>
        <w:t>Шморгун Н.П. Фінансовий аналіз. Навчальний посібник / Н.П. Шморгун, І.В. Головко. – К.: ЦНЛ, 2006. – 528 с.</w:t>
      </w:r>
    </w:p>
    <w:p w:rsidR="00D20AAB" w:rsidRDefault="00584378" w:rsidP="00D20AAB">
      <w:pPr>
        <w:pStyle w:val="Default"/>
        <w:numPr>
          <w:ilvl w:val="0"/>
          <w:numId w:val="26"/>
        </w:numPr>
        <w:spacing w:line="360" w:lineRule="auto"/>
        <w:ind w:left="357" w:hanging="357"/>
        <w:jc w:val="both"/>
        <w:rPr>
          <w:rFonts w:eastAsia="Calibri"/>
          <w:sz w:val="28"/>
          <w:szCs w:val="28"/>
          <w:lang w:val="uk-UA"/>
        </w:rPr>
      </w:pPr>
      <w:r w:rsidRPr="00595D99">
        <w:rPr>
          <w:rFonts w:eastAsia="Calibri"/>
          <w:sz w:val="28"/>
          <w:szCs w:val="28"/>
          <w:lang w:val="uk-UA"/>
        </w:rPr>
        <w:t xml:space="preserve">Шубіна С. В., Торяник Ж. </w:t>
      </w:r>
      <w:r w:rsidRPr="00584378">
        <w:rPr>
          <w:rFonts w:eastAsia="Calibri"/>
          <w:sz w:val="28"/>
          <w:szCs w:val="28"/>
        </w:rPr>
        <w:t>I</w:t>
      </w:r>
      <w:r w:rsidRPr="00595D99">
        <w:rPr>
          <w:rFonts w:eastAsia="Calibri"/>
          <w:sz w:val="28"/>
          <w:szCs w:val="28"/>
          <w:lang w:val="uk-UA"/>
        </w:rPr>
        <w:t>. Економічний аналіз: Практикум</w:t>
      </w:r>
      <w:r w:rsidR="000272EA" w:rsidRPr="00595D99">
        <w:rPr>
          <w:sz w:val="28"/>
          <w:szCs w:val="28"/>
          <w:lang w:val="uk-UA"/>
        </w:rPr>
        <w:t xml:space="preserve"> / С.В. Шуб</w:t>
      </w:r>
      <w:r w:rsidR="000272EA">
        <w:rPr>
          <w:sz w:val="28"/>
          <w:szCs w:val="28"/>
          <w:lang w:val="uk-UA"/>
        </w:rPr>
        <w:t>іна, Ж.І. Торяник</w:t>
      </w:r>
      <w:r w:rsidRPr="00595D99">
        <w:rPr>
          <w:rFonts w:eastAsia="Calibri"/>
          <w:sz w:val="28"/>
          <w:szCs w:val="28"/>
          <w:lang w:val="uk-UA"/>
        </w:rPr>
        <w:t>. — К.: Знання, 2007. — 230 с</w:t>
      </w:r>
      <w:r w:rsidRPr="00595D99">
        <w:rPr>
          <w:sz w:val="28"/>
          <w:szCs w:val="28"/>
          <w:lang w:val="uk-UA"/>
        </w:rPr>
        <w:t>.</w:t>
      </w:r>
    </w:p>
    <w:p w:rsidR="00D20AAB" w:rsidRPr="00565AE5" w:rsidRDefault="00D20AAB" w:rsidP="00D20AAB">
      <w:pPr>
        <w:pStyle w:val="Default"/>
        <w:numPr>
          <w:ilvl w:val="0"/>
          <w:numId w:val="26"/>
        </w:numPr>
        <w:spacing w:line="360" w:lineRule="auto"/>
        <w:ind w:left="357" w:hanging="357"/>
        <w:jc w:val="both"/>
        <w:rPr>
          <w:rFonts w:eastAsia="Calibri"/>
          <w:sz w:val="28"/>
          <w:szCs w:val="28"/>
          <w:lang w:val="uk-UA"/>
        </w:rPr>
      </w:pPr>
      <w:r w:rsidRPr="00D20AAB">
        <w:rPr>
          <w:sz w:val="28"/>
          <w:szCs w:val="28"/>
          <w:lang w:val="uk-UA"/>
        </w:rPr>
        <w:t xml:space="preserve">Ясишена В. В. Сутність грошових потоків підприємств та їх класифікація / В. В. Ясишена. – 2008. – № 2 (18). – </w:t>
      </w:r>
      <w:r>
        <w:rPr>
          <w:sz w:val="28"/>
          <w:szCs w:val="28"/>
          <w:lang w:val="uk-UA"/>
        </w:rPr>
        <w:t xml:space="preserve"> 321-324 с.</w:t>
      </w:r>
    </w:p>
    <w:p w:rsidR="00565AE5" w:rsidRPr="00134089" w:rsidRDefault="00565AE5" w:rsidP="00565AE5">
      <w:pPr>
        <w:pStyle w:val="Default"/>
        <w:numPr>
          <w:ilvl w:val="0"/>
          <w:numId w:val="26"/>
        </w:numPr>
        <w:spacing w:line="360" w:lineRule="auto"/>
        <w:ind w:left="357" w:hanging="357"/>
        <w:jc w:val="both"/>
        <w:rPr>
          <w:rFonts w:eastAsia="Calibri"/>
          <w:sz w:val="28"/>
          <w:szCs w:val="28"/>
          <w:lang w:val="uk-UA"/>
        </w:rPr>
      </w:pPr>
      <w:r w:rsidRPr="00134089">
        <w:rPr>
          <w:sz w:val="28"/>
          <w:szCs w:val="28"/>
          <w:lang w:val="uk-UA"/>
        </w:rPr>
        <w:t xml:space="preserve">Офіційний сайт спеціалізованої професійної газети «Все про бухгалтерський облік». - </w:t>
      </w:r>
      <w:r w:rsidRPr="00134089">
        <w:rPr>
          <w:bCs/>
          <w:snapToGrid w:val="0"/>
          <w:sz w:val="28"/>
          <w:szCs w:val="28"/>
          <w:lang w:val="uk-UA" w:eastAsia="ru-RU"/>
        </w:rPr>
        <w:t>[Електронний ресурс]. - Режим доступу:</w:t>
      </w:r>
      <w:r w:rsidRPr="00134089">
        <w:rPr>
          <w:sz w:val="28"/>
          <w:szCs w:val="28"/>
          <w:lang w:val="uk-UA"/>
        </w:rPr>
        <w:t xml:space="preserve"> </w:t>
      </w:r>
      <w:hyperlink r:id="rId8" w:history="1">
        <w:r w:rsidRPr="00134089">
          <w:rPr>
            <w:rStyle w:val="ae"/>
            <w:color w:val="auto"/>
            <w:sz w:val="28"/>
            <w:szCs w:val="28"/>
            <w:u w:val="none"/>
            <w:lang w:val="uk-UA"/>
          </w:rPr>
          <w:t>www.vobu.com.ua</w:t>
        </w:r>
      </w:hyperlink>
      <w:r>
        <w:rPr>
          <w:sz w:val="28"/>
          <w:szCs w:val="28"/>
          <w:lang w:val="uk-UA"/>
        </w:rPr>
        <w:t>.</w:t>
      </w:r>
    </w:p>
    <w:p w:rsidR="00565AE5" w:rsidRPr="00565AE5" w:rsidRDefault="00565AE5" w:rsidP="00565AE5">
      <w:pPr>
        <w:pStyle w:val="Default"/>
        <w:numPr>
          <w:ilvl w:val="0"/>
          <w:numId w:val="26"/>
        </w:numPr>
        <w:spacing w:line="360" w:lineRule="auto"/>
        <w:ind w:left="357" w:hanging="357"/>
        <w:jc w:val="both"/>
        <w:rPr>
          <w:rFonts w:eastAsia="Calibri"/>
          <w:sz w:val="28"/>
          <w:szCs w:val="28"/>
          <w:lang w:val="uk-UA"/>
        </w:rPr>
      </w:pPr>
      <w:r w:rsidRPr="00147B88">
        <w:rPr>
          <w:rStyle w:val="a9"/>
          <w:b w:val="0"/>
          <w:sz w:val="28"/>
          <w:szCs w:val="28"/>
          <w:lang w:val="uk-UA"/>
        </w:rPr>
        <w:t xml:space="preserve">Електронна газета порталу </w:t>
      </w:r>
      <w:r w:rsidRPr="00147B88">
        <w:rPr>
          <w:sz w:val="28"/>
          <w:szCs w:val="28"/>
          <w:lang w:val="uk-UA"/>
        </w:rPr>
        <w:t>«</w:t>
      </w:r>
      <w:hyperlink r:id="rId9" w:history="1">
        <w:r w:rsidRPr="00134089">
          <w:rPr>
            <w:rStyle w:val="ae"/>
            <w:color w:val="auto"/>
            <w:sz w:val="28"/>
            <w:szCs w:val="28"/>
            <w:u w:val="none"/>
            <w:lang w:val="uk-UA"/>
          </w:rPr>
          <w:t>Головбух24</w:t>
        </w:r>
      </w:hyperlink>
      <w:r w:rsidRPr="00147B88">
        <w:rPr>
          <w:sz w:val="28"/>
          <w:szCs w:val="28"/>
          <w:lang w:val="uk-UA"/>
        </w:rPr>
        <w:t>»</w:t>
      </w:r>
      <w:r>
        <w:rPr>
          <w:sz w:val="28"/>
          <w:szCs w:val="28"/>
          <w:lang w:val="uk-UA"/>
        </w:rPr>
        <w:t>. -</w:t>
      </w:r>
      <w:r w:rsidRPr="00AC5435">
        <w:rPr>
          <w:sz w:val="28"/>
          <w:szCs w:val="28"/>
          <w:lang w:val="uk-UA"/>
        </w:rPr>
        <w:t xml:space="preserve"> </w:t>
      </w:r>
      <w:r w:rsidRPr="00055164">
        <w:rPr>
          <w:bCs/>
          <w:snapToGrid w:val="0"/>
          <w:sz w:val="28"/>
          <w:szCs w:val="28"/>
          <w:lang w:val="uk-UA" w:eastAsia="ru-RU"/>
        </w:rPr>
        <w:t>[Електронний ресурс]. - Режим доступу</w:t>
      </w:r>
      <w:r>
        <w:rPr>
          <w:bCs/>
          <w:snapToGrid w:val="0"/>
          <w:sz w:val="28"/>
          <w:szCs w:val="28"/>
          <w:lang w:val="uk-UA" w:eastAsia="ru-RU"/>
        </w:rPr>
        <w:t>:</w:t>
      </w:r>
      <w:r w:rsidRPr="00147B88">
        <w:rPr>
          <w:sz w:val="28"/>
          <w:szCs w:val="28"/>
          <w:lang w:val="uk-UA"/>
        </w:rPr>
        <w:t xml:space="preserve"> </w:t>
      </w:r>
      <w:r w:rsidRPr="00147B88">
        <w:rPr>
          <w:bCs/>
          <w:iCs/>
          <w:sz w:val="28"/>
          <w:szCs w:val="28"/>
          <w:lang w:val="uk-UA"/>
        </w:rPr>
        <w:t>www.golovbukh.ua</w:t>
      </w:r>
      <w:r>
        <w:rPr>
          <w:bCs/>
          <w:iCs/>
          <w:sz w:val="28"/>
          <w:szCs w:val="28"/>
          <w:lang w:val="uk-UA"/>
        </w:rPr>
        <w:t>.</w:t>
      </w: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Default="00ED7F81" w:rsidP="00ED7F81">
      <w:pPr>
        <w:pStyle w:val="Default"/>
        <w:spacing w:line="360" w:lineRule="auto"/>
        <w:jc w:val="both"/>
        <w:rPr>
          <w:sz w:val="28"/>
          <w:szCs w:val="28"/>
          <w:lang w:val="uk-UA"/>
        </w:rPr>
      </w:pPr>
    </w:p>
    <w:p w:rsidR="00ED7F81" w:rsidRPr="00376182" w:rsidRDefault="00ED7F81" w:rsidP="00ED7F81">
      <w:pPr>
        <w:pStyle w:val="Default"/>
        <w:spacing w:line="360" w:lineRule="auto"/>
        <w:jc w:val="both"/>
        <w:rPr>
          <w:rFonts w:eastAsia="Calibri"/>
          <w:sz w:val="28"/>
          <w:szCs w:val="28"/>
          <w:lang w:val="uk-UA"/>
        </w:rPr>
      </w:pPr>
    </w:p>
    <w:p w:rsidR="0063771F" w:rsidRPr="00E817DD" w:rsidRDefault="0063771F" w:rsidP="00640F2B">
      <w:pPr>
        <w:tabs>
          <w:tab w:val="left" w:pos="900"/>
        </w:tabs>
        <w:rPr>
          <w:lang w:val="uk-UA"/>
        </w:rPr>
      </w:pPr>
      <w:bookmarkStart w:id="0" w:name="_GoBack"/>
      <w:bookmarkEnd w:id="0"/>
    </w:p>
    <w:sectPr w:rsidR="0063771F" w:rsidRPr="00E817DD" w:rsidSect="00E84EAC">
      <w:headerReference w:type="default" r:id="rId10"/>
      <w:headerReference w:type="first" r:id="rId11"/>
      <w:pgSz w:w="11906" w:h="16838" w:code="9"/>
      <w:pgMar w:top="1134" w:right="566"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72CF" w:rsidRDefault="00A972CF" w:rsidP="00640F2B">
      <w:pPr>
        <w:spacing w:after="0" w:line="240" w:lineRule="auto"/>
      </w:pPr>
      <w:r>
        <w:separator/>
      </w:r>
    </w:p>
  </w:endnote>
  <w:endnote w:type="continuationSeparator" w:id="0">
    <w:p w:rsidR="00A972CF" w:rsidRDefault="00A972CF" w:rsidP="00640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72CF" w:rsidRDefault="00A972CF" w:rsidP="00640F2B">
      <w:pPr>
        <w:spacing w:after="0" w:line="240" w:lineRule="auto"/>
      </w:pPr>
      <w:r>
        <w:separator/>
      </w:r>
    </w:p>
  </w:footnote>
  <w:footnote w:type="continuationSeparator" w:id="0">
    <w:p w:rsidR="00A972CF" w:rsidRDefault="00A972CF" w:rsidP="00640F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7265" w:rsidRDefault="00FB7265" w:rsidP="00565AE5">
    <w:pPr>
      <w:pStyle w:val="af"/>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39523"/>
      <w:docPartObj>
        <w:docPartGallery w:val="Page Numbers (Top of Page)"/>
        <w:docPartUnique/>
      </w:docPartObj>
    </w:sdtPr>
    <w:sdtEndPr/>
    <w:sdtContent>
      <w:p w:rsidR="009D4650" w:rsidRDefault="000F65C7">
        <w:pPr>
          <w:pStyle w:val="af"/>
          <w:jc w:val="right"/>
        </w:pPr>
        <w:r>
          <w:fldChar w:fldCharType="begin"/>
        </w:r>
        <w:r>
          <w:instrText xml:space="preserve"> PAGE   \* MERGEFORMAT </w:instrText>
        </w:r>
        <w:r>
          <w:fldChar w:fldCharType="separate"/>
        </w:r>
        <w:r w:rsidR="0073622B">
          <w:rPr>
            <w:noProof/>
          </w:rPr>
          <w:t>2</w:t>
        </w:r>
        <w:r>
          <w:rPr>
            <w:noProof/>
          </w:rPr>
          <w:fldChar w:fldCharType="end"/>
        </w:r>
      </w:p>
    </w:sdtContent>
  </w:sdt>
  <w:p w:rsidR="00006A11" w:rsidRDefault="00006A11">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837A8"/>
    <w:multiLevelType w:val="hybridMultilevel"/>
    <w:tmpl w:val="DA20B4EE"/>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2160"/>
        </w:tabs>
        <w:ind w:left="2160" w:hanging="360"/>
      </w:pPr>
    </w:lvl>
    <w:lvl w:ilvl="2" w:tplc="04190005">
      <w:start w:val="1"/>
      <w:numFmt w:val="decimal"/>
      <w:lvlText w:val="%3."/>
      <w:lvlJc w:val="left"/>
      <w:pPr>
        <w:tabs>
          <w:tab w:val="num" w:pos="2880"/>
        </w:tabs>
        <w:ind w:left="2880" w:hanging="360"/>
      </w:pPr>
    </w:lvl>
    <w:lvl w:ilvl="3" w:tplc="04190001">
      <w:start w:val="1"/>
      <w:numFmt w:val="decimal"/>
      <w:lvlText w:val="%4."/>
      <w:lvlJc w:val="left"/>
      <w:pPr>
        <w:tabs>
          <w:tab w:val="num" w:pos="3600"/>
        </w:tabs>
        <w:ind w:left="3600" w:hanging="360"/>
      </w:pPr>
    </w:lvl>
    <w:lvl w:ilvl="4" w:tplc="04190003">
      <w:start w:val="1"/>
      <w:numFmt w:val="decimal"/>
      <w:lvlText w:val="%5."/>
      <w:lvlJc w:val="left"/>
      <w:pPr>
        <w:tabs>
          <w:tab w:val="num" w:pos="4320"/>
        </w:tabs>
        <w:ind w:left="4320" w:hanging="360"/>
      </w:pPr>
    </w:lvl>
    <w:lvl w:ilvl="5" w:tplc="04190005">
      <w:start w:val="1"/>
      <w:numFmt w:val="decimal"/>
      <w:lvlText w:val="%6."/>
      <w:lvlJc w:val="left"/>
      <w:pPr>
        <w:tabs>
          <w:tab w:val="num" w:pos="5040"/>
        </w:tabs>
        <w:ind w:left="5040" w:hanging="360"/>
      </w:pPr>
    </w:lvl>
    <w:lvl w:ilvl="6" w:tplc="04190001">
      <w:start w:val="1"/>
      <w:numFmt w:val="decimal"/>
      <w:lvlText w:val="%7."/>
      <w:lvlJc w:val="left"/>
      <w:pPr>
        <w:tabs>
          <w:tab w:val="num" w:pos="5760"/>
        </w:tabs>
        <w:ind w:left="5760" w:hanging="360"/>
      </w:pPr>
    </w:lvl>
    <w:lvl w:ilvl="7" w:tplc="04190003">
      <w:start w:val="1"/>
      <w:numFmt w:val="decimal"/>
      <w:lvlText w:val="%8."/>
      <w:lvlJc w:val="left"/>
      <w:pPr>
        <w:tabs>
          <w:tab w:val="num" w:pos="6480"/>
        </w:tabs>
        <w:ind w:left="6480" w:hanging="360"/>
      </w:pPr>
    </w:lvl>
    <w:lvl w:ilvl="8" w:tplc="04190005">
      <w:start w:val="1"/>
      <w:numFmt w:val="decimal"/>
      <w:lvlText w:val="%9."/>
      <w:lvlJc w:val="left"/>
      <w:pPr>
        <w:tabs>
          <w:tab w:val="num" w:pos="7200"/>
        </w:tabs>
        <w:ind w:left="7200" w:hanging="360"/>
      </w:pPr>
    </w:lvl>
  </w:abstractNum>
  <w:abstractNum w:abstractNumId="1">
    <w:nsid w:val="0E14594D"/>
    <w:multiLevelType w:val="multilevel"/>
    <w:tmpl w:val="39E0D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1359B7"/>
    <w:multiLevelType w:val="multilevel"/>
    <w:tmpl w:val="0A78F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403796C"/>
    <w:multiLevelType w:val="hybridMultilevel"/>
    <w:tmpl w:val="DF40365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14C62DC9"/>
    <w:multiLevelType w:val="hybridMultilevel"/>
    <w:tmpl w:val="66A2AB6E"/>
    <w:lvl w:ilvl="0" w:tplc="4CFA6E58">
      <w:start w:val="1"/>
      <w:numFmt w:val="decimal"/>
      <w:lvlText w:val="%1."/>
      <w:lvlJc w:val="left"/>
      <w:pPr>
        <w:ind w:left="502"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6590547"/>
    <w:multiLevelType w:val="hybridMultilevel"/>
    <w:tmpl w:val="3A94D34C"/>
    <w:lvl w:ilvl="0" w:tplc="EB328C98">
      <w:numFmt w:val="bullet"/>
      <w:lvlText w:val="-"/>
      <w:lvlJc w:val="left"/>
      <w:pPr>
        <w:ind w:left="1068" w:hanging="360"/>
      </w:pPr>
      <w:rPr>
        <w:rFonts w:ascii="Calibri" w:eastAsiaTheme="minorHAnsi" w:hAnsi="Calibri" w:cs="Calibri"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25142338"/>
    <w:multiLevelType w:val="hybridMultilevel"/>
    <w:tmpl w:val="D3F86BD8"/>
    <w:lvl w:ilvl="0" w:tplc="204A0DD4">
      <w:start w:val="1"/>
      <w:numFmt w:val="decimal"/>
      <w:lvlText w:val="%1."/>
      <w:lvlJc w:val="left"/>
      <w:pPr>
        <w:ind w:left="5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27F63A68"/>
    <w:multiLevelType w:val="multilevel"/>
    <w:tmpl w:val="E3FCE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D8A3150"/>
    <w:multiLevelType w:val="multilevel"/>
    <w:tmpl w:val="F3767B02"/>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
    <w:nsid w:val="2EAB0414"/>
    <w:multiLevelType w:val="hybridMultilevel"/>
    <w:tmpl w:val="A3440EAC"/>
    <w:lvl w:ilvl="0" w:tplc="250CC93C">
      <w:start w:val="1"/>
      <w:numFmt w:val="decimal"/>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3A5B6834"/>
    <w:multiLevelType w:val="hybridMultilevel"/>
    <w:tmpl w:val="D3F86BD8"/>
    <w:lvl w:ilvl="0" w:tplc="204A0DD4">
      <w:start w:val="1"/>
      <w:numFmt w:val="decimal"/>
      <w:lvlText w:val="%1."/>
      <w:lvlJc w:val="left"/>
      <w:pPr>
        <w:ind w:left="5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41547249"/>
    <w:multiLevelType w:val="hybridMultilevel"/>
    <w:tmpl w:val="22880EEE"/>
    <w:lvl w:ilvl="0" w:tplc="BC3868AC">
      <w:numFmt w:val="bullet"/>
      <w:lvlText w:val="-"/>
      <w:lvlJc w:val="left"/>
      <w:pPr>
        <w:ind w:left="1440" w:hanging="360"/>
      </w:pPr>
      <w:rPr>
        <w:rFonts w:ascii="Times New Roman" w:eastAsia="Times New Roman" w:hAnsi="Times New Roman" w:cs="Times New Roman" w:hint="default"/>
      </w:rPr>
    </w:lvl>
    <w:lvl w:ilvl="1" w:tplc="04190003">
      <w:start w:val="1"/>
      <w:numFmt w:val="decimal"/>
      <w:lvlText w:val="%2."/>
      <w:lvlJc w:val="left"/>
      <w:pPr>
        <w:tabs>
          <w:tab w:val="num" w:pos="2160"/>
        </w:tabs>
        <w:ind w:left="2160" w:hanging="360"/>
      </w:pPr>
    </w:lvl>
    <w:lvl w:ilvl="2" w:tplc="04190005">
      <w:start w:val="1"/>
      <w:numFmt w:val="decimal"/>
      <w:lvlText w:val="%3."/>
      <w:lvlJc w:val="left"/>
      <w:pPr>
        <w:tabs>
          <w:tab w:val="num" w:pos="2880"/>
        </w:tabs>
        <w:ind w:left="2880" w:hanging="360"/>
      </w:pPr>
    </w:lvl>
    <w:lvl w:ilvl="3" w:tplc="04190001">
      <w:start w:val="1"/>
      <w:numFmt w:val="decimal"/>
      <w:lvlText w:val="%4."/>
      <w:lvlJc w:val="left"/>
      <w:pPr>
        <w:tabs>
          <w:tab w:val="num" w:pos="3600"/>
        </w:tabs>
        <w:ind w:left="3600" w:hanging="360"/>
      </w:pPr>
    </w:lvl>
    <w:lvl w:ilvl="4" w:tplc="04190003">
      <w:start w:val="1"/>
      <w:numFmt w:val="decimal"/>
      <w:lvlText w:val="%5."/>
      <w:lvlJc w:val="left"/>
      <w:pPr>
        <w:tabs>
          <w:tab w:val="num" w:pos="4320"/>
        </w:tabs>
        <w:ind w:left="4320" w:hanging="360"/>
      </w:pPr>
    </w:lvl>
    <w:lvl w:ilvl="5" w:tplc="04190005">
      <w:start w:val="1"/>
      <w:numFmt w:val="decimal"/>
      <w:lvlText w:val="%6."/>
      <w:lvlJc w:val="left"/>
      <w:pPr>
        <w:tabs>
          <w:tab w:val="num" w:pos="5040"/>
        </w:tabs>
        <w:ind w:left="5040" w:hanging="360"/>
      </w:pPr>
    </w:lvl>
    <w:lvl w:ilvl="6" w:tplc="04190001">
      <w:start w:val="1"/>
      <w:numFmt w:val="decimal"/>
      <w:lvlText w:val="%7."/>
      <w:lvlJc w:val="left"/>
      <w:pPr>
        <w:tabs>
          <w:tab w:val="num" w:pos="5760"/>
        </w:tabs>
        <w:ind w:left="5760" w:hanging="360"/>
      </w:pPr>
    </w:lvl>
    <w:lvl w:ilvl="7" w:tplc="04190003">
      <w:start w:val="1"/>
      <w:numFmt w:val="decimal"/>
      <w:lvlText w:val="%8."/>
      <w:lvlJc w:val="left"/>
      <w:pPr>
        <w:tabs>
          <w:tab w:val="num" w:pos="6480"/>
        </w:tabs>
        <w:ind w:left="6480" w:hanging="360"/>
      </w:pPr>
    </w:lvl>
    <w:lvl w:ilvl="8" w:tplc="04190005">
      <w:start w:val="1"/>
      <w:numFmt w:val="decimal"/>
      <w:lvlText w:val="%9."/>
      <w:lvlJc w:val="left"/>
      <w:pPr>
        <w:tabs>
          <w:tab w:val="num" w:pos="7200"/>
        </w:tabs>
        <w:ind w:left="7200" w:hanging="360"/>
      </w:pPr>
    </w:lvl>
  </w:abstractNum>
  <w:abstractNum w:abstractNumId="12">
    <w:nsid w:val="4B4309BD"/>
    <w:multiLevelType w:val="hybridMultilevel"/>
    <w:tmpl w:val="F56A6E72"/>
    <w:lvl w:ilvl="0" w:tplc="61D0CA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D167978"/>
    <w:multiLevelType w:val="multilevel"/>
    <w:tmpl w:val="9782F3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F193282"/>
    <w:multiLevelType w:val="hybridMultilevel"/>
    <w:tmpl w:val="C9FA2BB2"/>
    <w:lvl w:ilvl="0" w:tplc="B880905E">
      <w:start w:val="301"/>
      <w:numFmt w:val="bullet"/>
      <w:lvlText w:val="-"/>
      <w:lvlJc w:val="left"/>
      <w:pPr>
        <w:ind w:left="1068" w:hanging="360"/>
      </w:pPr>
      <w:rPr>
        <w:rFonts w:ascii="Times New Roman" w:eastAsia="Times New Roman" w:hAnsi="Times New Roman" w:cs="Times New Roman" w:hint="default"/>
        <w:sz w:val="24"/>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50ED4D0F"/>
    <w:multiLevelType w:val="hybridMultilevel"/>
    <w:tmpl w:val="A41660B8"/>
    <w:lvl w:ilvl="0" w:tplc="C5F4B7DC">
      <w:start w:val="1"/>
      <w:numFmt w:val="decimal"/>
      <w:lvlText w:val="%1)"/>
      <w:lvlJc w:val="left"/>
      <w:pPr>
        <w:ind w:left="1788" w:hanging="360"/>
      </w:pPr>
      <w:rPr>
        <w:rFonts w:ascii="Times New Roman" w:eastAsiaTheme="minorHAnsi" w:hAnsi="Times New Roman" w:cs="Times New Roman"/>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16">
    <w:nsid w:val="51A325C0"/>
    <w:multiLevelType w:val="hybridMultilevel"/>
    <w:tmpl w:val="CCB84FC8"/>
    <w:lvl w:ilvl="0" w:tplc="82B03126">
      <w:numFmt w:val="bullet"/>
      <w:lvlText w:val="-"/>
      <w:lvlJc w:val="left"/>
      <w:pPr>
        <w:ind w:left="1068"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520426FE"/>
    <w:multiLevelType w:val="hybridMultilevel"/>
    <w:tmpl w:val="D3F86BD8"/>
    <w:lvl w:ilvl="0" w:tplc="204A0DD4">
      <w:start w:val="1"/>
      <w:numFmt w:val="decimal"/>
      <w:lvlText w:val="%1."/>
      <w:lvlJc w:val="left"/>
      <w:pPr>
        <w:ind w:left="5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3C316CB"/>
    <w:multiLevelType w:val="hybridMultilevel"/>
    <w:tmpl w:val="4224E6EA"/>
    <w:lvl w:ilvl="0" w:tplc="04190011">
      <w:start w:val="1"/>
      <w:numFmt w:val="decimal"/>
      <w:lvlText w:val="%1)"/>
      <w:lvlJc w:val="left"/>
      <w:pPr>
        <w:ind w:left="720" w:hanging="360"/>
      </w:pPr>
      <w:rPr>
        <w:rFonts w:eastAsia="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56AC53E3"/>
    <w:multiLevelType w:val="hybridMultilevel"/>
    <w:tmpl w:val="3DCAC6FC"/>
    <w:lvl w:ilvl="0" w:tplc="2A66EA4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25763F5"/>
    <w:multiLevelType w:val="hybridMultilevel"/>
    <w:tmpl w:val="5FD4E550"/>
    <w:lvl w:ilvl="0" w:tplc="0419000D">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63A906A4"/>
    <w:multiLevelType w:val="hybridMultilevel"/>
    <w:tmpl w:val="A07417A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8F423E8"/>
    <w:multiLevelType w:val="multilevel"/>
    <w:tmpl w:val="4F249B0C"/>
    <w:lvl w:ilvl="0">
      <w:start w:val="1"/>
      <w:numFmt w:val="bullet"/>
      <w:lvlText w:val=""/>
      <w:lvlJc w:val="left"/>
      <w:pPr>
        <w:tabs>
          <w:tab w:val="num" w:pos="1440"/>
        </w:tabs>
        <w:ind w:left="144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729C19F5"/>
    <w:multiLevelType w:val="hybridMultilevel"/>
    <w:tmpl w:val="193C7E34"/>
    <w:lvl w:ilvl="0" w:tplc="71F89E8E">
      <w:numFmt w:val="bullet"/>
      <w:lvlText w:val="-"/>
      <w:lvlJc w:val="left"/>
      <w:pPr>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7EF67032"/>
    <w:multiLevelType w:val="hybridMultilevel"/>
    <w:tmpl w:val="0D605ECA"/>
    <w:lvl w:ilvl="0" w:tplc="8D7694E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F98404B"/>
    <w:multiLevelType w:val="multilevel"/>
    <w:tmpl w:val="0CC06B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12"/>
  </w:num>
  <w:num w:numId="4">
    <w:abstractNumId w:val="8"/>
  </w:num>
  <w:num w:numId="5">
    <w:abstractNumId w:val="9"/>
  </w:num>
  <w:num w:numId="6">
    <w:abstractNumId w:val="2"/>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5"/>
  </w:num>
  <w:num w:numId="17">
    <w:abstractNumId w:val="7"/>
  </w:num>
  <w:num w:numId="18">
    <w:abstractNumId w:val="15"/>
  </w:num>
  <w:num w:numId="19">
    <w:abstractNumId w:val="19"/>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17"/>
  </w:num>
  <w:num w:numId="2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21"/>
  </w:num>
  <w:num w:numId="26">
    <w:abstractNumId w:val="4"/>
  </w:num>
  <w:num w:numId="27">
    <w:abstractNumId w:val="3"/>
  </w:num>
  <w:num w:numId="28">
    <w:abstractNumId w:val="10"/>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7DD"/>
    <w:rsid w:val="00001273"/>
    <w:rsid w:val="000051FB"/>
    <w:rsid w:val="00006A11"/>
    <w:rsid w:val="000158B4"/>
    <w:rsid w:val="000272EA"/>
    <w:rsid w:val="000347CD"/>
    <w:rsid w:val="00047CDE"/>
    <w:rsid w:val="00067E13"/>
    <w:rsid w:val="0007589F"/>
    <w:rsid w:val="0008183F"/>
    <w:rsid w:val="00081E28"/>
    <w:rsid w:val="000871B3"/>
    <w:rsid w:val="000930A9"/>
    <w:rsid w:val="000A1DC4"/>
    <w:rsid w:val="000A67A9"/>
    <w:rsid w:val="000A6DFA"/>
    <w:rsid w:val="000B366F"/>
    <w:rsid w:val="000C0416"/>
    <w:rsid w:val="000C4840"/>
    <w:rsid w:val="000D21F3"/>
    <w:rsid w:val="000E77B8"/>
    <w:rsid w:val="000F4D27"/>
    <w:rsid w:val="000F59C7"/>
    <w:rsid w:val="000F65C7"/>
    <w:rsid w:val="0010111A"/>
    <w:rsid w:val="00103B1E"/>
    <w:rsid w:val="00106933"/>
    <w:rsid w:val="00107906"/>
    <w:rsid w:val="001118FE"/>
    <w:rsid w:val="00113344"/>
    <w:rsid w:val="001136F9"/>
    <w:rsid w:val="00131AAE"/>
    <w:rsid w:val="00144E09"/>
    <w:rsid w:val="00155423"/>
    <w:rsid w:val="001674CE"/>
    <w:rsid w:val="00170593"/>
    <w:rsid w:val="00170F00"/>
    <w:rsid w:val="00174E86"/>
    <w:rsid w:val="0018043C"/>
    <w:rsid w:val="001871E5"/>
    <w:rsid w:val="001949BF"/>
    <w:rsid w:val="001A1805"/>
    <w:rsid w:val="001A43A3"/>
    <w:rsid w:val="001A51FB"/>
    <w:rsid w:val="001A6C21"/>
    <w:rsid w:val="001B1840"/>
    <w:rsid w:val="001B4486"/>
    <w:rsid w:val="001C1E12"/>
    <w:rsid w:val="001C3AD5"/>
    <w:rsid w:val="001D50BF"/>
    <w:rsid w:val="001D71EF"/>
    <w:rsid w:val="001E1497"/>
    <w:rsid w:val="001F3399"/>
    <w:rsid w:val="001F5975"/>
    <w:rsid w:val="00201283"/>
    <w:rsid w:val="00204633"/>
    <w:rsid w:val="00204C74"/>
    <w:rsid w:val="0021052F"/>
    <w:rsid w:val="00212C03"/>
    <w:rsid w:val="0021303D"/>
    <w:rsid w:val="002150BD"/>
    <w:rsid w:val="002172A0"/>
    <w:rsid w:val="00226835"/>
    <w:rsid w:val="00234024"/>
    <w:rsid w:val="00235B4F"/>
    <w:rsid w:val="00241EC8"/>
    <w:rsid w:val="00250CAD"/>
    <w:rsid w:val="00256835"/>
    <w:rsid w:val="00256B42"/>
    <w:rsid w:val="00256F4A"/>
    <w:rsid w:val="00257713"/>
    <w:rsid w:val="002657B1"/>
    <w:rsid w:val="002670B5"/>
    <w:rsid w:val="00267E4E"/>
    <w:rsid w:val="00271EEA"/>
    <w:rsid w:val="0027606D"/>
    <w:rsid w:val="002768EE"/>
    <w:rsid w:val="00277F40"/>
    <w:rsid w:val="00297484"/>
    <w:rsid w:val="00297F15"/>
    <w:rsid w:val="002A57BC"/>
    <w:rsid w:val="002A7D2F"/>
    <w:rsid w:val="002C5D68"/>
    <w:rsid w:val="002C6890"/>
    <w:rsid w:val="002C75ED"/>
    <w:rsid w:val="002D6204"/>
    <w:rsid w:val="002E5541"/>
    <w:rsid w:val="002E6CE8"/>
    <w:rsid w:val="00311A3B"/>
    <w:rsid w:val="00314044"/>
    <w:rsid w:val="00333D89"/>
    <w:rsid w:val="003402F0"/>
    <w:rsid w:val="0034209D"/>
    <w:rsid w:val="00376182"/>
    <w:rsid w:val="00382565"/>
    <w:rsid w:val="003866BE"/>
    <w:rsid w:val="0039102F"/>
    <w:rsid w:val="0039329A"/>
    <w:rsid w:val="00395859"/>
    <w:rsid w:val="003A509D"/>
    <w:rsid w:val="003B591F"/>
    <w:rsid w:val="003B62BD"/>
    <w:rsid w:val="003C0759"/>
    <w:rsid w:val="003C5BC9"/>
    <w:rsid w:val="003C72D4"/>
    <w:rsid w:val="003C7463"/>
    <w:rsid w:val="003D4980"/>
    <w:rsid w:val="003D53F4"/>
    <w:rsid w:val="003E07AC"/>
    <w:rsid w:val="003E1C4A"/>
    <w:rsid w:val="003F13A8"/>
    <w:rsid w:val="003F5C5B"/>
    <w:rsid w:val="003F6FF5"/>
    <w:rsid w:val="003F7AA2"/>
    <w:rsid w:val="00404631"/>
    <w:rsid w:val="0041288A"/>
    <w:rsid w:val="00412CD2"/>
    <w:rsid w:val="00413CF9"/>
    <w:rsid w:val="004144D3"/>
    <w:rsid w:val="00423454"/>
    <w:rsid w:val="00425C3E"/>
    <w:rsid w:val="00432708"/>
    <w:rsid w:val="00433526"/>
    <w:rsid w:val="00433B57"/>
    <w:rsid w:val="00441AC5"/>
    <w:rsid w:val="0046433C"/>
    <w:rsid w:val="00471AE6"/>
    <w:rsid w:val="004844ED"/>
    <w:rsid w:val="004940DB"/>
    <w:rsid w:val="004A61B3"/>
    <w:rsid w:val="004B2519"/>
    <w:rsid w:val="004C362A"/>
    <w:rsid w:val="004C641D"/>
    <w:rsid w:val="004D12CD"/>
    <w:rsid w:val="004D33B5"/>
    <w:rsid w:val="004E279F"/>
    <w:rsid w:val="004E3E57"/>
    <w:rsid w:val="004E668B"/>
    <w:rsid w:val="005036B5"/>
    <w:rsid w:val="005036C7"/>
    <w:rsid w:val="005063A6"/>
    <w:rsid w:val="005100AB"/>
    <w:rsid w:val="005210F8"/>
    <w:rsid w:val="00525202"/>
    <w:rsid w:val="00527750"/>
    <w:rsid w:val="005312D0"/>
    <w:rsid w:val="00550E09"/>
    <w:rsid w:val="00565AE5"/>
    <w:rsid w:val="0058045C"/>
    <w:rsid w:val="00584378"/>
    <w:rsid w:val="00594C33"/>
    <w:rsid w:val="00595D99"/>
    <w:rsid w:val="005A16D0"/>
    <w:rsid w:val="005B1FAA"/>
    <w:rsid w:val="005B4D19"/>
    <w:rsid w:val="005C00B8"/>
    <w:rsid w:val="005E0F57"/>
    <w:rsid w:val="005E1203"/>
    <w:rsid w:val="005F59C3"/>
    <w:rsid w:val="006156A6"/>
    <w:rsid w:val="00615F1F"/>
    <w:rsid w:val="0061783D"/>
    <w:rsid w:val="00620554"/>
    <w:rsid w:val="00620A3E"/>
    <w:rsid w:val="00620EA6"/>
    <w:rsid w:val="006304AC"/>
    <w:rsid w:val="0063771F"/>
    <w:rsid w:val="00640123"/>
    <w:rsid w:val="006408C9"/>
    <w:rsid w:val="00640F2B"/>
    <w:rsid w:val="00640F39"/>
    <w:rsid w:val="00643429"/>
    <w:rsid w:val="006464E1"/>
    <w:rsid w:val="006467FC"/>
    <w:rsid w:val="006548BE"/>
    <w:rsid w:val="006729E6"/>
    <w:rsid w:val="00672E34"/>
    <w:rsid w:val="00682D08"/>
    <w:rsid w:val="00682F58"/>
    <w:rsid w:val="00692646"/>
    <w:rsid w:val="006A5F3E"/>
    <w:rsid w:val="006C3EFA"/>
    <w:rsid w:val="006D4D7E"/>
    <w:rsid w:val="006D53EC"/>
    <w:rsid w:val="006E0FB1"/>
    <w:rsid w:val="006E5538"/>
    <w:rsid w:val="006E7342"/>
    <w:rsid w:val="00702E4E"/>
    <w:rsid w:val="0070508A"/>
    <w:rsid w:val="00706989"/>
    <w:rsid w:val="00707F24"/>
    <w:rsid w:val="00722766"/>
    <w:rsid w:val="007265F0"/>
    <w:rsid w:val="00730486"/>
    <w:rsid w:val="00734282"/>
    <w:rsid w:val="0073622B"/>
    <w:rsid w:val="007419F5"/>
    <w:rsid w:val="007460CD"/>
    <w:rsid w:val="00761B87"/>
    <w:rsid w:val="00762104"/>
    <w:rsid w:val="0076529B"/>
    <w:rsid w:val="0077190B"/>
    <w:rsid w:val="00773866"/>
    <w:rsid w:val="00783622"/>
    <w:rsid w:val="00786F34"/>
    <w:rsid w:val="007909FD"/>
    <w:rsid w:val="007916F8"/>
    <w:rsid w:val="007A4FAA"/>
    <w:rsid w:val="007B467E"/>
    <w:rsid w:val="007C0D3F"/>
    <w:rsid w:val="007C6A32"/>
    <w:rsid w:val="007D2EF1"/>
    <w:rsid w:val="007E70BE"/>
    <w:rsid w:val="007F4163"/>
    <w:rsid w:val="00802B24"/>
    <w:rsid w:val="00804FD6"/>
    <w:rsid w:val="00821DF5"/>
    <w:rsid w:val="008231B4"/>
    <w:rsid w:val="00826DA8"/>
    <w:rsid w:val="00830DA8"/>
    <w:rsid w:val="00832B58"/>
    <w:rsid w:val="00833DE9"/>
    <w:rsid w:val="00854624"/>
    <w:rsid w:val="0085530D"/>
    <w:rsid w:val="00864409"/>
    <w:rsid w:val="008709FA"/>
    <w:rsid w:val="008952B4"/>
    <w:rsid w:val="008A5C1D"/>
    <w:rsid w:val="008B1133"/>
    <w:rsid w:val="008C07DE"/>
    <w:rsid w:val="008D2299"/>
    <w:rsid w:val="008E02B5"/>
    <w:rsid w:val="008E3FA2"/>
    <w:rsid w:val="008E45E4"/>
    <w:rsid w:val="008F33C8"/>
    <w:rsid w:val="00902A60"/>
    <w:rsid w:val="0090332A"/>
    <w:rsid w:val="00925046"/>
    <w:rsid w:val="009265BD"/>
    <w:rsid w:val="0095046C"/>
    <w:rsid w:val="009537E2"/>
    <w:rsid w:val="00976CD8"/>
    <w:rsid w:val="00977118"/>
    <w:rsid w:val="00984202"/>
    <w:rsid w:val="009A3837"/>
    <w:rsid w:val="009C15A0"/>
    <w:rsid w:val="009D4650"/>
    <w:rsid w:val="009D7BA2"/>
    <w:rsid w:val="009E7275"/>
    <w:rsid w:val="009F5522"/>
    <w:rsid w:val="009F64CA"/>
    <w:rsid w:val="00A00A26"/>
    <w:rsid w:val="00A035D1"/>
    <w:rsid w:val="00A04A0E"/>
    <w:rsid w:val="00A10D96"/>
    <w:rsid w:val="00A14C64"/>
    <w:rsid w:val="00A303CA"/>
    <w:rsid w:val="00A31A9D"/>
    <w:rsid w:val="00A33B02"/>
    <w:rsid w:val="00A34FA7"/>
    <w:rsid w:val="00A42103"/>
    <w:rsid w:val="00A42BBB"/>
    <w:rsid w:val="00A45028"/>
    <w:rsid w:val="00A56E9D"/>
    <w:rsid w:val="00A57423"/>
    <w:rsid w:val="00A579C2"/>
    <w:rsid w:val="00A6013C"/>
    <w:rsid w:val="00A750B2"/>
    <w:rsid w:val="00A82717"/>
    <w:rsid w:val="00A8352F"/>
    <w:rsid w:val="00A92AEE"/>
    <w:rsid w:val="00A972CF"/>
    <w:rsid w:val="00AA1EB9"/>
    <w:rsid w:val="00AA5B6C"/>
    <w:rsid w:val="00AA5FE1"/>
    <w:rsid w:val="00AC5B60"/>
    <w:rsid w:val="00AD165A"/>
    <w:rsid w:val="00AD692C"/>
    <w:rsid w:val="00AE5CCC"/>
    <w:rsid w:val="00AF6E2A"/>
    <w:rsid w:val="00B02E75"/>
    <w:rsid w:val="00B145E1"/>
    <w:rsid w:val="00B32097"/>
    <w:rsid w:val="00B329DC"/>
    <w:rsid w:val="00B4025D"/>
    <w:rsid w:val="00B502CA"/>
    <w:rsid w:val="00B51A21"/>
    <w:rsid w:val="00B51A70"/>
    <w:rsid w:val="00B56206"/>
    <w:rsid w:val="00B56FFC"/>
    <w:rsid w:val="00B63FF7"/>
    <w:rsid w:val="00B6637E"/>
    <w:rsid w:val="00B6745D"/>
    <w:rsid w:val="00B73CB5"/>
    <w:rsid w:val="00B74460"/>
    <w:rsid w:val="00B754A5"/>
    <w:rsid w:val="00B80690"/>
    <w:rsid w:val="00B81EFB"/>
    <w:rsid w:val="00B820B9"/>
    <w:rsid w:val="00B96CF3"/>
    <w:rsid w:val="00BC343E"/>
    <w:rsid w:val="00BC56A2"/>
    <w:rsid w:val="00BD0B56"/>
    <w:rsid w:val="00BD584D"/>
    <w:rsid w:val="00BD694A"/>
    <w:rsid w:val="00BE0C67"/>
    <w:rsid w:val="00BE1D57"/>
    <w:rsid w:val="00BE4115"/>
    <w:rsid w:val="00BE5675"/>
    <w:rsid w:val="00BF27A6"/>
    <w:rsid w:val="00BF2C3B"/>
    <w:rsid w:val="00C03AD3"/>
    <w:rsid w:val="00C118A4"/>
    <w:rsid w:val="00C11E08"/>
    <w:rsid w:val="00C124D9"/>
    <w:rsid w:val="00C133F5"/>
    <w:rsid w:val="00C243F5"/>
    <w:rsid w:val="00C3081E"/>
    <w:rsid w:val="00C42EF3"/>
    <w:rsid w:val="00C5009C"/>
    <w:rsid w:val="00C628DA"/>
    <w:rsid w:val="00C6308F"/>
    <w:rsid w:val="00C719E9"/>
    <w:rsid w:val="00C75A5A"/>
    <w:rsid w:val="00C80D57"/>
    <w:rsid w:val="00C83324"/>
    <w:rsid w:val="00C84968"/>
    <w:rsid w:val="00C939AD"/>
    <w:rsid w:val="00C97346"/>
    <w:rsid w:val="00CA58DD"/>
    <w:rsid w:val="00CB3EB1"/>
    <w:rsid w:val="00CB75D6"/>
    <w:rsid w:val="00CC009F"/>
    <w:rsid w:val="00CC131F"/>
    <w:rsid w:val="00CC134F"/>
    <w:rsid w:val="00CC246B"/>
    <w:rsid w:val="00CD6F93"/>
    <w:rsid w:val="00CE1B4A"/>
    <w:rsid w:val="00CF2FA8"/>
    <w:rsid w:val="00CF7952"/>
    <w:rsid w:val="00D02682"/>
    <w:rsid w:val="00D042B4"/>
    <w:rsid w:val="00D173DC"/>
    <w:rsid w:val="00D20AAB"/>
    <w:rsid w:val="00D21E14"/>
    <w:rsid w:val="00D25C91"/>
    <w:rsid w:val="00D30F85"/>
    <w:rsid w:val="00D34C9A"/>
    <w:rsid w:val="00D351B6"/>
    <w:rsid w:val="00D42D71"/>
    <w:rsid w:val="00D43535"/>
    <w:rsid w:val="00D459DE"/>
    <w:rsid w:val="00D515B1"/>
    <w:rsid w:val="00D57931"/>
    <w:rsid w:val="00D62294"/>
    <w:rsid w:val="00D62AD0"/>
    <w:rsid w:val="00D63A1D"/>
    <w:rsid w:val="00D70CE0"/>
    <w:rsid w:val="00D71AEC"/>
    <w:rsid w:val="00D85B31"/>
    <w:rsid w:val="00D86DB5"/>
    <w:rsid w:val="00D8734F"/>
    <w:rsid w:val="00D91D1D"/>
    <w:rsid w:val="00D943B2"/>
    <w:rsid w:val="00DA763D"/>
    <w:rsid w:val="00DA782B"/>
    <w:rsid w:val="00DB30EB"/>
    <w:rsid w:val="00DB4963"/>
    <w:rsid w:val="00DC1E5D"/>
    <w:rsid w:val="00DD1C2A"/>
    <w:rsid w:val="00DD1E20"/>
    <w:rsid w:val="00DD4DE1"/>
    <w:rsid w:val="00DD7974"/>
    <w:rsid w:val="00DE50AE"/>
    <w:rsid w:val="00DF4236"/>
    <w:rsid w:val="00DF775A"/>
    <w:rsid w:val="00E017CF"/>
    <w:rsid w:val="00E13584"/>
    <w:rsid w:val="00E17350"/>
    <w:rsid w:val="00E249A5"/>
    <w:rsid w:val="00E3027F"/>
    <w:rsid w:val="00E33A27"/>
    <w:rsid w:val="00E35306"/>
    <w:rsid w:val="00E41B4C"/>
    <w:rsid w:val="00E42C58"/>
    <w:rsid w:val="00E449A8"/>
    <w:rsid w:val="00E60EA9"/>
    <w:rsid w:val="00E74500"/>
    <w:rsid w:val="00E763B6"/>
    <w:rsid w:val="00E817DD"/>
    <w:rsid w:val="00E84EAC"/>
    <w:rsid w:val="00E87DEA"/>
    <w:rsid w:val="00E90976"/>
    <w:rsid w:val="00E93F05"/>
    <w:rsid w:val="00EB04E0"/>
    <w:rsid w:val="00EC1C8F"/>
    <w:rsid w:val="00EC3EFE"/>
    <w:rsid w:val="00EC54F3"/>
    <w:rsid w:val="00EC71A6"/>
    <w:rsid w:val="00ED7F81"/>
    <w:rsid w:val="00EF4911"/>
    <w:rsid w:val="00EF79C6"/>
    <w:rsid w:val="00F00747"/>
    <w:rsid w:val="00F0078F"/>
    <w:rsid w:val="00F00ABE"/>
    <w:rsid w:val="00F135C0"/>
    <w:rsid w:val="00F160A9"/>
    <w:rsid w:val="00F21632"/>
    <w:rsid w:val="00F25C52"/>
    <w:rsid w:val="00F50D79"/>
    <w:rsid w:val="00F531ED"/>
    <w:rsid w:val="00F5338D"/>
    <w:rsid w:val="00F56105"/>
    <w:rsid w:val="00F56B04"/>
    <w:rsid w:val="00F67488"/>
    <w:rsid w:val="00F67EF4"/>
    <w:rsid w:val="00F84B67"/>
    <w:rsid w:val="00F90501"/>
    <w:rsid w:val="00F9070D"/>
    <w:rsid w:val="00F963A2"/>
    <w:rsid w:val="00FA3CA8"/>
    <w:rsid w:val="00FA4A19"/>
    <w:rsid w:val="00FA792F"/>
    <w:rsid w:val="00FB1F48"/>
    <w:rsid w:val="00FB21D7"/>
    <w:rsid w:val="00FB7265"/>
    <w:rsid w:val="00FC4AE1"/>
    <w:rsid w:val="00FD74A5"/>
    <w:rsid w:val="00FE3065"/>
    <w:rsid w:val="00FE41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4513"/>
    <o:shapelayout v:ext="edit">
      <o:idmap v:ext="edit" data="1"/>
      <o:rules v:ext="edit">
        <o:r id="V:Rule16" type="connector" idref="#_x0000_s1056"/>
        <o:r id="V:Rule17" type="connector" idref="#_x0000_s1045"/>
        <o:r id="V:Rule18" type="connector" idref="#_x0000_s1052"/>
        <o:r id="V:Rule19" type="connector" idref="#_x0000_s1026"/>
        <o:r id="V:Rule20" type="connector" idref="#_x0000_s1042"/>
        <o:r id="V:Rule21" type="connector" idref="#_x0000_s1053"/>
        <o:r id="V:Rule22" type="connector" idref="#_x0000_s1051"/>
        <o:r id="V:Rule23" type="connector" idref="#_x0000_s1043"/>
        <o:r id="V:Rule24" type="connector" idref="#_x0000_s1030"/>
        <o:r id="V:Rule25" type="connector" idref="#_x0000_s1029"/>
        <o:r id="V:Rule26" type="connector" idref="#_x0000_s1028"/>
        <o:r id="V:Rule27" type="connector" idref="#_x0000_s1027"/>
        <o:r id="V:Rule28" type="connector" idref="#_x0000_s1037"/>
        <o:r id="V:Rule29" type="connector" idref="#_x0000_s1031"/>
        <o:r id="V:Rule30" type="connector" idref="#_x0000_s1044"/>
      </o:rules>
    </o:shapelayout>
  </w:shapeDefaults>
  <w:decimalSymbol w:val=","/>
  <w:listSeparator w:val=";"/>
  <w15:docId w15:val="{921D201A-8B5C-4D6A-8B1F-0E66F4761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17DD"/>
  </w:style>
  <w:style w:type="paragraph" w:styleId="1">
    <w:name w:val="heading 1"/>
    <w:basedOn w:val="a"/>
    <w:next w:val="a"/>
    <w:link w:val="10"/>
    <w:uiPriority w:val="9"/>
    <w:qFormat/>
    <w:rsid w:val="000347CD"/>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unhideWhenUsed/>
    <w:rsid w:val="00E817DD"/>
    <w:pPr>
      <w:spacing w:after="120" w:line="480" w:lineRule="auto"/>
    </w:pPr>
    <w:rPr>
      <w:rFonts w:ascii="Calibri" w:eastAsia="Calibri" w:hAnsi="Calibri" w:cs="Times New Roman"/>
      <w:lang w:val="uk-UA"/>
    </w:rPr>
  </w:style>
  <w:style w:type="character" w:customStyle="1" w:styleId="20">
    <w:name w:val="Основной текст 2 Знак"/>
    <w:basedOn w:val="a0"/>
    <w:link w:val="2"/>
    <w:semiHidden/>
    <w:rsid w:val="00E817DD"/>
    <w:rPr>
      <w:rFonts w:ascii="Calibri" w:eastAsia="Calibri" w:hAnsi="Calibri" w:cs="Times New Roman"/>
      <w:lang w:val="uk-UA"/>
    </w:rPr>
  </w:style>
  <w:style w:type="paragraph" w:styleId="a3">
    <w:name w:val="List Paragraph"/>
    <w:basedOn w:val="a"/>
    <w:uiPriority w:val="34"/>
    <w:qFormat/>
    <w:rsid w:val="00E817DD"/>
    <w:pPr>
      <w:ind w:left="720"/>
      <w:contextualSpacing/>
    </w:pPr>
  </w:style>
  <w:style w:type="paragraph" w:customStyle="1" w:styleId="rvps10">
    <w:name w:val="rvps10"/>
    <w:basedOn w:val="a"/>
    <w:rsid w:val="00E817D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ody Text Indent"/>
    <w:basedOn w:val="a"/>
    <w:link w:val="a5"/>
    <w:unhideWhenUsed/>
    <w:rsid w:val="00E817DD"/>
    <w:pPr>
      <w:spacing w:after="120"/>
      <w:ind w:left="283"/>
    </w:pPr>
  </w:style>
  <w:style w:type="character" w:customStyle="1" w:styleId="a5">
    <w:name w:val="Основной текст с отступом Знак"/>
    <w:basedOn w:val="a0"/>
    <w:link w:val="a4"/>
    <w:rsid w:val="00E817DD"/>
  </w:style>
  <w:style w:type="character" w:customStyle="1" w:styleId="rvts9">
    <w:name w:val="rvts9"/>
    <w:basedOn w:val="a0"/>
    <w:rsid w:val="00E817DD"/>
  </w:style>
  <w:style w:type="character" w:customStyle="1" w:styleId="rvts11">
    <w:name w:val="rvts11"/>
    <w:basedOn w:val="a0"/>
    <w:rsid w:val="00E817DD"/>
  </w:style>
  <w:style w:type="character" w:customStyle="1" w:styleId="rvts7">
    <w:name w:val="rvts7"/>
    <w:basedOn w:val="a0"/>
    <w:rsid w:val="00E817DD"/>
  </w:style>
  <w:style w:type="paragraph" w:customStyle="1" w:styleId="rvps11">
    <w:name w:val="rvps11"/>
    <w:basedOn w:val="a"/>
    <w:rsid w:val="00E817D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E817DD"/>
    <w:pPr>
      <w:autoSpaceDE w:val="0"/>
      <w:autoSpaceDN w:val="0"/>
      <w:adjustRightInd w:val="0"/>
      <w:spacing w:after="0" w:line="240" w:lineRule="auto"/>
    </w:pPr>
    <w:rPr>
      <w:rFonts w:ascii="Times New Roman" w:hAnsi="Times New Roman" w:cs="Times New Roman"/>
      <w:color w:val="000000"/>
      <w:sz w:val="24"/>
      <w:szCs w:val="24"/>
    </w:rPr>
  </w:style>
  <w:style w:type="table" w:styleId="a6">
    <w:name w:val="Table Grid"/>
    <w:basedOn w:val="a1"/>
    <w:uiPriority w:val="59"/>
    <w:rsid w:val="00E81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uiPriority w:val="99"/>
    <w:unhideWhenUsed/>
    <w:rsid w:val="00E817D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E817DD"/>
    <w:rPr>
      <w:i/>
      <w:iCs/>
    </w:rPr>
  </w:style>
  <w:style w:type="character" w:customStyle="1" w:styleId="shorttext">
    <w:name w:val="short_text"/>
    <w:basedOn w:val="a0"/>
    <w:rsid w:val="00E817DD"/>
  </w:style>
  <w:style w:type="paragraph" w:styleId="HTML">
    <w:name w:val="HTML Preformatted"/>
    <w:basedOn w:val="a"/>
    <w:link w:val="HTML0"/>
    <w:uiPriority w:val="99"/>
    <w:unhideWhenUsed/>
    <w:rsid w:val="00E817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817DD"/>
    <w:rPr>
      <w:rFonts w:ascii="Courier New" w:eastAsia="Times New Roman" w:hAnsi="Courier New" w:cs="Courier New"/>
      <w:sz w:val="20"/>
      <w:szCs w:val="20"/>
      <w:lang w:eastAsia="ru-RU"/>
    </w:rPr>
  </w:style>
  <w:style w:type="paragraph" w:customStyle="1" w:styleId="rvps2">
    <w:name w:val="rvps2"/>
    <w:basedOn w:val="a"/>
    <w:uiPriority w:val="99"/>
    <w:rsid w:val="00F00AB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0">
    <w:name w:val="rvts0"/>
    <w:basedOn w:val="a0"/>
    <w:rsid w:val="00F00ABE"/>
  </w:style>
  <w:style w:type="character" w:styleId="a9">
    <w:name w:val="Strong"/>
    <w:basedOn w:val="a0"/>
    <w:uiPriority w:val="22"/>
    <w:qFormat/>
    <w:rsid w:val="00F00ABE"/>
    <w:rPr>
      <w:b/>
      <w:bCs/>
    </w:rPr>
  </w:style>
  <w:style w:type="paragraph" w:styleId="aa">
    <w:name w:val="Balloon Text"/>
    <w:basedOn w:val="a"/>
    <w:link w:val="ab"/>
    <w:uiPriority w:val="99"/>
    <w:semiHidden/>
    <w:unhideWhenUsed/>
    <w:rsid w:val="00FA792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A792F"/>
    <w:rPr>
      <w:rFonts w:ascii="Tahoma" w:hAnsi="Tahoma" w:cs="Tahoma"/>
      <w:sz w:val="16"/>
      <w:szCs w:val="16"/>
    </w:rPr>
  </w:style>
  <w:style w:type="character" w:customStyle="1" w:styleId="rvts23">
    <w:name w:val="rvts23"/>
    <w:basedOn w:val="a0"/>
    <w:rsid w:val="00FA792F"/>
  </w:style>
  <w:style w:type="paragraph" w:styleId="ac">
    <w:name w:val="Title"/>
    <w:basedOn w:val="a"/>
    <w:link w:val="ad"/>
    <w:uiPriority w:val="10"/>
    <w:qFormat/>
    <w:rsid w:val="00FA792F"/>
    <w:pPr>
      <w:spacing w:after="0" w:line="240" w:lineRule="auto"/>
      <w:jc w:val="center"/>
    </w:pPr>
    <w:rPr>
      <w:rFonts w:ascii="Times New Roman" w:eastAsia="Times New Roman" w:hAnsi="Times New Roman" w:cs="Times New Roman"/>
      <w:b/>
      <w:sz w:val="44"/>
      <w:szCs w:val="20"/>
      <w:lang w:eastAsia="ru-RU"/>
    </w:rPr>
  </w:style>
  <w:style w:type="character" w:customStyle="1" w:styleId="ad">
    <w:name w:val="Название Знак"/>
    <w:basedOn w:val="a0"/>
    <w:link w:val="ac"/>
    <w:uiPriority w:val="10"/>
    <w:rsid w:val="00FA792F"/>
    <w:rPr>
      <w:rFonts w:ascii="Times New Roman" w:eastAsia="Times New Roman" w:hAnsi="Times New Roman" w:cs="Times New Roman"/>
      <w:b/>
      <w:sz w:val="44"/>
      <w:szCs w:val="20"/>
      <w:lang w:eastAsia="ru-RU"/>
    </w:rPr>
  </w:style>
  <w:style w:type="character" w:customStyle="1" w:styleId="10">
    <w:name w:val="Заголовок 1 Знак"/>
    <w:basedOn w:val="a0"/>
    <w:link w:val="1"/>
    <w:uiPriority w:val="9"/>
    <w:rsid w:val="000347CD"/>
    <w:rPr>
      <w:rFonts w:ascii="Cambria" w:eastAsia="Times New Roman" w:hAnsi="Cambria" w:cs="Times New Roman"/>
      <w:b/>
      <w:bCs/>
      <w:color w:val="365F91"/>
      <w:sz w:val="28"/>
      <w:szCs w:val="28"/>
    </w:rPr>
  </w:style>
  <w:style w:type="paragraph" w:customStyle="1" w:styleId="Style3">
    <w:name w:val="Style3"/>
    <w:basedOn w:val="a"/>
    <w:rsid w:val="00902A6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
    <w:name w:val="Style4"/>
    <w:basedOn w:val="a"/>
    <w:rsid w:val="00902A6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6">
    <w:name w:val="Style6"/>
    <w:basedOn w:val="a"/>
    <w:rsid w:val="00902A6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9">
    <w:name w:val="Style9"/>
    <w:basedOn w:val="a"/>
    <w:rsid w:val="00902A6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902A6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4">
    <w:name w:val="Style14"/>
    <w:basedOn w:val="a"/>
    <w:rsid w:val="00902A60"/>
    <w:pPr>
      <w:widowControl w:val="0"/>
      <w:autoSpaceDE w:val="0"/>
      <w:autoSpaceDN w:val="0"/>
      <w:adjustRightInd w:val="0"/>
      <w:spacing w:after="0" w:line="638" w:lineRule="exact"/>
      <w:ind w:hanging="691"/>
    </w:pPr>
    <w:rPr>
      <w:rFonts w:ascii="Times New Roman" w:eastAsia="Times New Roman" w:hAnsi="Times New Roman" w:cs="Times New Roman"/>
      <w:sz w:val="24"/>
      <w:szCs w:val="24"/>
      <w:lang w:eastAsia="ru-RU"/>
    </w:rPr>
  </w:style>
  <w:style w:type="character" w:customStyle="1" w:styleId="FontStyle17">
    <w:name w:val="Font Style17"/>
    <w:rsid w:val="00902A60"/>
    <w:rPr>
      <w:rFonts w:ascii="Times New Roman" w:hAnsi="Times New Roman" w:cs="Times New Roman" w:hint="default"/>
      <w:sz w:val="28"/>
      <w:szCs w:val="28"/>
    </w:rPr>
  </w:style>
  <w:style w:type="character" w:customStyle="1" w:styleId="FontStyle18">
    <w:name w:val="Font Style18"/>
    <w:rsid w:val="00902A60"/>
    <w:rPr>
      <w:rFonts w:ascii="Times New Roman" w:hAnsi="Times New Roman" w:cs="Times New Roman" w:hint="default"/>
      <w:b/>
      <w:bCs/>
      <w:sz w:val="22"/>
      <w:szCs w:val="22"/>
    </w:rPr>
  </w:style>
  <w:style w:type="character" w:styleId="ae">
    <w:name w:val="Hyperlink"/>
    <w:basedOn w:val="a0"/>
    <w:uiPriority w:val="99"/>
    <w:unhideWhenUsed/>
    <w:rsid w:val="00640123"/>
    <w:rPr>
      <w:color w:val="0000FF"/>
      <w:u w:val="single"/>
    </w:rPr>
  </w:style>
  <w:style w:type="paragraph" w:customStyle="1" w:styleId="11">
    <w:name w:val="Абзац списка1"/>
    <w:basedOn w:val="a"/>
    <w:uiPriority w:val="34"/>
    <w:qFormat/>
    <w:rsid w:val="002C75ED"/>
    <w:pPr>
      <w:ind w:left="720"/>
      <w:contextualSpacing/>
    </w:pPr>
    <w:rPr>
      <w:rFonts w:ascii="Calibri" w:eastAsia="Times New Roman" w:hAnsi="Calibri" w:cs="Times New Roman"/>
    </w:rPr>
  </w:style>
  <w:style w:type="paragraph" w:styleId="af">
    <w:name w:val="header"/>
    <w:basedOn w:val="a"/>
    <w:link w:val="af0"/>
    <w:uiPriority w:val="99"/>
    <w:unhideWhenUsed/>
    <w:rsid w:val="00640F2B"/>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640F2B"/>
  </w:style>
  <w:style w:type="paragraph" w:styleId="af1">
    <w:name w:val="footer"/>
    <w:basedOn w:val="a"/>
    <w:link w:val="af2"/>
    <w:uiPriority w:val="99"/>
    <w:unhideWhenUsed/>
    <w:rsid w:val="00640F2B"/>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640F2B"/>
  </w:style>
  <w:style w:type="character" w:styleId="af3">
    <w:name w:val="line number"/>
    <w:basedOn w:val="a0"/>
    <w:uiPriority w:val="99"/>
    <w:semiHidden/>
    <w:unhideWhenUsed/>
    <w:rsid w:val="00006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754461">
      <w:bodyDiv w:val="1"/>
      <w:marLeft w:val="0"/>
      <w:marRight w:val="0"/>
      <w:marTop w:val="0"/>
      <w:marBottom w:val="0"/>
      <w:divBdr>
        <w:top w:val="none" w:sz="0" w:space="0" w:color="auto"/>
        <w:left w:val="none" w:sz="0" w:space="0" w:color="auto"/>
        <w:bottom w:val="none" w:sz="0" w:space="0" w:color="auto"/>
        <w:right w:val="none" w:sz="0" w:space="0" w:color="auto"/>
      </w:divBdr>
    </w:div>
    <w:div w:id="862784212">
      <w:bodyDiv w:val="1"/>
      <w:marLeft w:val="0"/>
      <w:marRight w:val="0"/>
      <w:marTop w:val="0"/>
      <w:marBottom w:val="0"/>
      <w:divBdr>
        <w:top w:val="none" w:sz="0" w:space="0" w:color="auto"/>
        <w:left w:val="none" w:sz="0" w:space="0" w:color="auto"/>
        <w:bottom w:val="none" w:sz="0" w:space="0" w:color="auto"/>
        <w:right w:val="none" w:sz="0" w:space="0" w:color="auto"/>
      </w:divBdr>
    </w:div>
    <w:div w:id="885681323">
      <w:bodyDiv w:val="1"/>
      <w:marLeft w:val="0"/>
      <w:marRight w:val="0"/>
      <w:marTop w:val="0"/>
      <w:marBottom w:val="0"/>
      <w:divBdr>
        <w:top w:val="none" w:sz="0" w:space="0" w:color="auto"/>
        <w:left w:val="none" w:sz="0" w:space="0" w:color="auto"/>
        <w:bottom w:val="none" w:sz="0" w:space="0" w:color="auto"/>
        <w:right w:val="none" w:sz="0" w:space="0" w:color="auto"/>
      </w:divBdr>
    </w:div>
    <w:div w:id="971180315">
      <w:bodyDiv w:val="1"/>
      <w:marLeft w:val="0"/>
      <w:marRight w:val="0"/>
      <w:marTop w:val="0"/>
      <w:marBottom w:val="0"/>
      <w:divBdr>
        <w:top w:val="none" w:sz="0" w:space="0" w:color="auto"/>
        <w:left w:val="none" w:sz="0" w:space="0" w:color="auto"/>
        <w:bottom w:val="none" w:sz="0" w:space="0" w:color="auto"/>
        <w:right w:val="none" w:sz="0" w:space="0" w:color="auto"/>
      </w:divBdr>
    </w:div>
    <w:div w:id="1095441466">
      <w:bodyDiv w:val="1"/>
      <w:marLeft w:val="0"/>
      <w:marRight w:val="0"/>
      <w:marTop w:val="0"/>
      <w:marBottom w:val="0"/>
      <w:divBdr>
        <w:top w:val="none" w:sz="0" w:space="0" w:color="auto"/>
        <w:left w:val="none" w:sz="0" w:space="0" w:color="auto"/>
        <w:bottom w:val="none" w:sz="0" w:space="0" w:color="auto"/>
        <w:right w:val="none" w:sz="0" w:space="0" w:color="auto"/>
      </w:divBdr>
    </w:div>
    <w:div w:id="192945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obu.com.u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golovbukh.us5.list-manage1.com/track/click?u=3dfe12c39fd38e9cac36f1b96&amp;id=5e07cf5795&amp;e=eb6885e2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26B74E-DF8C-45C8-A653-D1BD35AC2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4614</Words>
  <Characters>26300</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30853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student</cp:lastModifiedBy>
  <cp:revision>2</cp:revision>
  <cp:lastPrinted>2017-05-29T11:46:00Z</cp:lastPrinted>
  <dcterms:created xsi:type="dcterms:W3CDTF">2018-04-18T12:09:00Z</dcterms:created>
  <dcterms:modified xsi:type="dcterms:W3CDTF">2018-04-18T12:09:00Z</dcterms:modified>
</cp:coreProperties>
</file>