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7E12" w:rsidRPr="00457E12" w:rsidRDefault="00457E12" w:rsidP="00457E12">
      <w:pPr>
        <w:spacing w:after="0" w:line="360" w:lineRule="auto"/>
        <w:jc w:val="center"/>
        <w:rPr>
          <w:rFonts w:ascii="Times New Roman" w:eastAsia="Calibri" w:hAnsi="Times New Roman" w:cs="Times New Roman"/>
          <w:color w:val="000000"/>
          <w:sz w:val="28"/>
          <w:szCs w:val="28"/>
        </w:rPr>
      </w:pPr>
      <w:r w:rsidRPr="00457E12">
        <w:rPr>
          <w:rFonts w:ascii="Times New Roman" w:eastAsia="Calibri" w:hAnsi="Times New Roman" w:cs="Times New Roman"/>
          <w:color w:val="000000"/>
          <w:sz w:val="28"/>
          <w:szCs w:val="28"/>
        </w:rPr>
        <w:t>Одеський національний університет імені І. І. Мечникова</w:t>
      </w:r>
    </w:p>
    <w:p w:rsidR="00457E12" w:rsidRPr="00457E12" w:rsidRDefault="00457E12" w:rsidP="00457E12">
      <w:pPr>
        <w:spacing w:after="0" w:line="360" w:lineRule="auto"/>
        <w:jc w:val="center"/>
        <w:rPr>
          <w:rFonts w:ascii="Times New Roman" w:eastAsia="Calibri" w:hAnsi="Times New Roman" w:cs="Times New Roman"/>
          <w:color w:val="000000"/>
          <w:sz w:val="28"/>
          <w:szCs w:val="28"/>
        </w:rPr>
      </w:pPr>
      <w:r w:rsidRPr="00457E12">
        <w:rPr>
          <w:rFonts w:ascii="Times New Roman" w:eastAsia="Calibri" w:hAnsi="Times New Roman" w:cs="Times New Roman"/>
          <w:color w:val="000000"/>
          <w:sz w:val="28"/>
          <w:szCs w:val="28"/>
        </w:rPr>
        <w:t>Економіко-правовий факультет</w:t>
      </w:r>
    </w:p>
    <w:p w:rsidR="00457E12" w:rsidRPr="00457E12" w:rsidRDefault="00457E12" w:rsidP="00457E12">
      <w:pPr>
        <w:spacing w:after="0" w:line="360" w:lineRule="auto"/>
        <w:jc w:val="center"/>
        <w:rPr>
          <w:rFonts w:ascii="Times New Roman" w:eastAsia="Calibri" w:hAnsi="Times New Roman" w:cs="Times New Roman"/>
          <w:color w:val="000000"/>
          <w:sz w:val="28"/>
          <w:szCs w:val="28"/>
        </w:rPr>
      </w:pPr>
      <w:r w:rsidRPr="00457E12">
        <w:rPr>
          <w:rFonts w:ascii="Times New Roman" w:eastAsia="Calibri" w:hAnsi="Times New Roman" w:cs="Times New Roman"/>
          <w:color w:val="000000"/>
          <w:sz w:val="28"/>
          <w:szCs w:val="28"/>
        </w:rPr>
        <w:t>Кафедра економічної теорії та історії економічної думки</w:t>
      </w:r>
    </w:p>
    <w:p w:rsidR="00457E12" w:rsidRPr="00457E12" w:rsidRDefault="00457E12" w:rsidP="00457E12">
      <w:pPr>
        <w:spacing w:after="0" w:line="360" w:lineRule="auto"/>
        <w:rPr>
          <w:rFonts w:ascii="Times New Roman" w:eastAsia="Calibri" w:hAnsi="Times New Roman" w:cs="Times New Roman"/>
          <w:color w:val="000000"/>
          <w:sz w:val="28"/>
          <w:szCs w:val="28"/>
        </w:rPr>
      </w:pPr>
    </w:p>
    <w:p w:rsidR="00457E12" w:rsidRPr="00457E12" w:rsidRDefault="00457E12" w:rsidP="00457E12">
      <w:pPr>
        <w:spacing w:after="0" w:line="360" w:lineRule="auto"/>
        <w:jc w:val="center"/>
        <w:rPr>
          <w:rFonts w:ascii="Times New Roman" w:eastAsia="Calibri" w:hAnsi="Times New Roman" w:cs="Times New Roman"/>
          <w:color w:val="000000"/>
          <w:sz w:val="28"/>
          <w:szCs w:val="28"/>
        </w:rPr>
      </w:pPr>
    </w:p>
    <w:p w:rsidR="00457E12" w:rsidRPr="00457E12" w:rsidRDefault="00457E12" w:rsidP="00457E12">
      <w:pPr>
        <w:spacing w:after="0" w:line="360" w:lineRule="auto"/>
        <w:jc w:val="center"/>
        <w:rPr>
          <w:rFonts w:ascii="Times New Roman" w:eastAsia="Calibri" w:hAnsi="Times New Roman" w:cs="Times New Roman"/>
          <w:b/>
          <w:color w:val="000000"/>
          <w:sz w:val="28"/>
          <w:szCs w:val="28"/>
        </w:rPr>
      </w:pPr>
      <w:r w:rsidRPr="00457E12">
        <w:rPr>
          <w:rFonts w:ascii="Times New Roman" w:eastAsia="Calibri" w:hAnsi="Times New Roman" w:cs="Times New Roman"/>
          <w:b/>
          <w:color w:val="000000"/>
          <w:sz w:val="28"/>
          <w:szCs w:val="28"/>
        </w:rPr>
        <w:t>Д и п л о м н а   р о б о т а</w:t>
      </w:r>
    </w:p>
    <w:p w:rsidR="00457E12" w:rsidRPr="00457E12" w:rsidRDefault="00457E12" w:rsidP="00457E12">
      <w:pPr>
        <w:spacing w:after="0" w:line="360" w:lineRule="auto"/>
        <w:jc w:val="center"/>
        <w:rPr>
          <w:rFonts w:ascii="Times New Roman" w:eastAsia="Calibri" w:hAnsi="Times New Roman" w:cs="Times New Roman"/>
          <w:color w:val="000000"/>
          <w:sz w:val="28"/>
          <w:szCs w:val="28"/>
        </w:rPr>
      </w:pPr>
      <w:r w:rsidRPr="00457E12">
        <w:rPr>
          <w:rFonts w:ascii="Times New Roman" w:eastAsia="Calibri" w:hAnsi="Times New Roman" w:cs="Times New Roman"/>
          <w:color w:val="000000"/>
          <w:sz w:val="28"/>
          <w:szCs w:val="28"/>
        </w:rPr>
        <w:t>бакалавра</w:t>
      </w:r>
    </w:p>
    <w:p w:rsidR="00457E12" w:rsidRPr="00457E12" w:rsidRDefault="00457E12" w:rsidP="00457E12">
      <w:pPr>
        <w:spacing w:after="0" w:line="360" w:lineRule="auto"/>
        <w:jc w:val="center"/>
        <w:rPr>
          <w:rFonts w:ascii="Times New Roman" w:eastAsia="Calibri" w:hAnsi="Times New Roman" w:cs="Times New Roman"/>
          <w:b/>
          <w:color w:val="000000"/>
          <w:sz w:val="28"/>
          <w:szCs w:val="28"/>
        </w:rPr>
      </w:pPr>
      <w:r w:rsidRPr="00457E12">
        <w:rPr>
          <w:rFonts w:ascii="Times New Roman" w:eastAsia="Calibri" w:hAnsi="Times New Roman" w:cs="Times New Roman"/>
          <w:color w:val="000000"/>
          <w:sz w:val="28"/>
          <w:szCs w:val="28"/>
        </w:rPr>
        <w:t xml:space="preserve">на тему: </w:t>
      </w:r>
      <w:r w:rsidRPr="00457E12">
        <w:rPr>
          <w:rFonts w:ascii="Times New Roman" w:eastAsia="Calibri" w:hAnsi="Times New Roman" w:cs="Times New Roman"/>
          <w:b/>
          <w:color w:val="000000"/>
          <w:sz w:val="28"/>
          <w:szCs w:val="28"/>
        </w:rPr>
        <w:t>«ФІНАНСОВИЙ ПОТЕНЦІАЛ ІНВЕСТИЦІЙНОЇ ДІЯЛЬНОСТІ СТРАХОВИХ КОМПАНІЙ ТА ЙОГО РЕАЛІЗАЦІЯ В ЕКОНОМІЦІ УКРАЇНИ»</w:t>
      </w:r>
    </w:p>
    <w:p w:rsidR="00457E12" w:rsidRPr="00457E12" w:rsidRDefault="00457E12" w:rsidP="00457E12">
      <w:pPr>
        <w:spacing w:after="0" w:line="360" w:lineRule="auto"/>
        <w:jc w:val="center"/>
        <w:rPr>
          <w:rFonts w:ascii="Times New Roman" w:eastAsia="Calibri" w:hAnsi="Times New Roman" w:cs="Times New Roman"/>
          <w:color w:val="000000"/>
          <w:sz w:val="24"/>
          <w:szCs w:val="24"/>
        </w:rPr>
      </w:pPr>
      <w:r w:rsidRPr="00457E12">
        <w:rPr>
          <w:rFonts w:ascii="Times New Roman" w:eastAsia="Calibri" w:hAnsi="Times New Roman" w:cs="Times New Roman"/>
          <w:color w:val="000000"/>
          <w:sz w:val="24"/>
          <w:szCs w:val="24"/>
        </w:rPr>
        <w:t>«</w:t>
      </w:r>
      <w:r w:rsidRPr="00457E12">
        <w:rPr>
          <w:rFonts w:ascii="Times New Roman" w:eastAsia="Calibri" w:hAnsi="Times New Roman" w:cs="Times New Roman"/>
          <w:color w:val="000000"/>
          <w:sz w:val="28"/>
          <w:szCs w:val="28"/>
        </w:rPr>
        <w:t>FINANCIAL POTENTIAL OF THE INSURANCE COMPANIES INVESTMENT ACTIVITIES AND ITS REALIZATION IN THE ECONOMY OF UKRAINE</w:t>
      </w:r>
      <w:r w:rsidRPr="00457E12">
        <w:rPr>
          <w:rFonts w:ascii="Times New Roman" w:eastAsia="Calibri" w:hAnsi="Times New Roman" w:cs="Times New Roman"/>
          <w:color w:val="000000"/>
          <w:sz w:val="24"/>
          <w:szCs w:val="24"/>
        </w:rPr>
        <w:t>»</w:t>
      </w:r>
    </w:p>
    <w:p w:rsidR="00457E12" w:rsidRPr="00457E12" w:rsidRDefault="00457E12" w:rsidP="00457E12">
      <w:pPr>
        <w:spacing w:after="0" w:line="360" w:lineRule="auto"/>
        <w:jc w:val="center"/>
        <w:rPr>
          <w:rFonts w:ascii="Times New Roman" w:eastAsia="Calibri" w:hAnsi="Times New Roman" w:cs="Times New Roman"/>
          <w:color w:val="000000"/>
          <w:sz w:val="24"/>
          <w:szCs w:val="24"/>
        </w:rPr>
      </w:pPr>
    </w:p>
    <w:p w:rsidR="00457E12" w:rsidRPr="00457E12" w:rsidRDefault="00457E12" w:rsidP="00457E12">
      <w:pPr>
        <w:spacing w:after="0" w:line="360" w:lineRule="auto"/>
        <w:jc w:val="center"/>
        <w:rPr>
          <w:rFonts w:ascii="Times New Roman" w:eastAsia="Calibri" w:hAnsi="Times New Roman" w:cs="Times New Roman"/>
          <w:color w:val="000000"/>
          <w:sz w:val="28"/>
          <w:szCs w:val="28"/>
        </w:rPr>
      </w:pPr>
      <w:r w:rsidRPr="00457E12">
        <w:rPr>
          <w:rFonts w:ascii="Times New Roman" w:eastAsia="Calibri" w:hAnsi="Times New Roman" w:cs="Times New Roman"/>
          <w:color w:val="000000"/>
          <w:sz w:val="28"/>
          <w:szCs w:val="28"/>
        </w:rPr>
        <w:t xml:space="preserve">                                            Виконала студентка денної форми навчання</w:t>
      </w:r>
    </w:p>
    <w:p w:rsidR="00457E12" w:rsidRPr="00457E12" w:rsidRDefault="00457E12" w:rsidP="00457E12">
      <w:pPr>
        <w:spacing w:after="0" w:line="360" w:lineRule="auto"/>
        <w:jc w:val="center"/>
        <w:rPr>
          <w:rFonts w:ascii="Times New Roman" w:eastAsia="Calibri" w:hAnsi="Times New Roman" w:cs="Times New Roman"/>
          <w:color w:val="000000"/>
          <w:sz w:val="28"/>
          <w:szCs w:val="28"/>
        </w:rPr>
      </w:pPr>
      <w:r w:rsidRPr="00457E12">
        <w:rPr>
          <w:rFonts w:ascii="Times New Roman" w:eastAsia="Calibri" w:hAnsi="Times New Roman" w:cs="Times New Roman"/>
          <w:color w:val="000000"/>
          <w:sz w:val="28"/>
          <w:szCs w:val="28"/>
        </w:rPr>
        <w:t xml:space="preserve">                                                </w:t>
      </w:r>
      <w:r w:rsidRPr="00457E12">
        <w:rPr>
          <w:rFonts w:ascii="Times New Roman" w:eastAsia="Calibri" w:hAnsi="Times New Roman" w:cs="Times New Roman"/>
          <w:color w:val="000000"/>
          <w:sz w:val="28"/>
          <w:szCs w:val="28"/>
          <w:lang w:val="ru-RU"/>
        </w:rPr>
        <w:t xml:space="preserve"> </w:t>
      </w:r>
      <w:r w:rsidRPr="00457E12">
        <w:rPr>
          <w:rFonts w:ascii="Times New Roman" w:eastAsia="Calibri" w:hAnsi="Times New Roman" w:cs="Times New Roman"/>
          <w:color w:val="000000"/>
          <w:sz w:val="28"/>
          <w:szCs w:val="28"/>
        </w:rPr>
        <w:t xml:space="preserve">  напрям підготовки 6.030501 Економічна теорія</w:t>
      </w:r>
    </w:p>
    <w:p w:rsidR="00457E12" w:rsidRPr="00457E12" w:rsidRDefault="00457E12" w:rsidP="00457E12">
      <w:pPr>
        <w:spacing w:after="0" w:line="360" w:lineRule="auto"/>
        <w:jc w:val="center"/>
        <w:rPr>
          <w:rFonts w:ascii="Times New Roman" w:eastAsia="Calibri" w:hAnsi="Times New Roman" w:cs="Times New Roman"/>
          <w:color w:val="000000"/>
          <w:sz w:val="28"/>
          <w:szCs w:val="28"/>
        </w:rPr>
      </w:pPr>
      <w:r w:rsidRPr="00457E12">
        <w:rPr>
          <w:rFonts w:ascii="Times New Roman" w:eastAsia="Calibri" w:hAnsi="Times New Roman" w:cs="Times New Roman"/>
          <w:color w:val="000000"/>
          <w:sz w:val="28"/>
          <w:szCs w:val="28"/>
        </w:rPr>
        <w:t xml:space="preserve">   Атабердієва Марал</w:t>
      </w:r>
    </w:p>
    <w:p w:rsidR="00457E12" w:rsidRPr="00457E12" w:rsidRDefault="00457E12" w:rsidP="00457E12">
      <w:pPr>
        <w:spacing w:after="0" w:line="360" w:lineRule="auto"/>
        <w:jc w:val="right"/>
        <w:rPr>
          <w:rFonts w:ascii="Times New Roman" w:eastAsia="Calibri" w:hAnsi="Times New Roman" w:cs="Times New Roman"/>
          <w:color w:val="000000"/>
          <w:sz w:val="28"/>
          <w:szCs w:val="28"/>
        </w:rPr>
      </w:pPr>
    </w:p>
    <w:p w:rsidR="00457E12" w:rsidRPr="00457E12" w:rsidRDefault="00457E12" w:rsidP="00457E12">
      <w:pPr>
        <w:spacing w:after="0" w:line="360" w:lineRule="auto"/>
        <w:jc w:val="center"/>
        <w:rPr>
          <w:rFonts w:ascii="Times New Roman" w:eastAsia="Calibri" w:hAnsi="Times New Roman" w:cs="Times New Roman"/>
          <w:color w:val="000000"/>
          <w:sz w:val="28"/>
          <w:szCs w:val="28"/>
        </w:rPr>
      </w:pPr>
      <w:r w:rsidRPr="00457E12">
        <w:rPr>
          <w:rFonts w:ascii="Times New Roman" w:eastAsia="Calibri" w:hAnsi="Times New Roman" w:cs="Times New Roman"/>
          <w:color w:val="000000"/>
          <w:sz w:val="28"/>
          <w:szCs w:val="28"/>
        </w:rPr>
        <w:t>               Науковий керівник: к.е.н.,</w:t>
      </w:r>
    </w:p>
    <w:p w:rsidR="00457E12" w:rsidRPr="00457E12" w:rsidRDefault="00457E12" w:rsidP="00457E12">
      <w:pPr>
        <w:spacing w:after="0" w:line="360" w:lineRule="auto"/>
        <w:jc w:val="center"/>
        <w:rPr>
          <w:rFonts w:ascii="Times New Roman" w:eastAsia="Calibri" w:hAnsi="Times New Roman" w:cs="Times New Roman"/>
          <w:color w:val="000000"/>
          <w:sz w:val="28"/>
          <w:szCs w:val="28"/>
        </w:rPr>
      </w:pPr>
      <w:r w:rsidRPr="00457E12">
        <w:rPr>
          <w:rFonts w:ascii="Times New Roman" w:eastAsia="Calibri" w:hAnsi="Times New Roman" w:cs="Times New Roman"/>
          <w:color w:val="000000"/>
          <w:sz w:val="28"/>
          <w:szCs w:val="28"/>
        </w:rPr>
        <w:t xml:space="preserve">                             доц. Пічугіна Ю.В.____________</w:t>
      </w:r>
    </w:p>
    <w:p w:rsidR="00457E12" w:rsidRPr="00457E12" w:rsidRDefault="00457E12" w:rsidP="00457E12">
      <w:pPr>
        <w:spacing w:after="0" w:line="360" w:lineRule="auto"/>
        <w:rPr>
          <w:rFonts w:ascii="Times New Roman" w:eastAsia="Calibri" w:hAnsi="Times New Roman" w:cs="Times New Roman"/>
          <w:color w:val="000000"/>
          <w:sz w:val="28"/>
          <w:szCs w:val="28"/>
        </w:rPr>
      </w:pPr>
      <w:r w:rsidRPr="00457E12">
        <w:rPr>
          <w:rFonts w:ascii="Times New Roman" w:eastAsia="Calibri" w:hAnsi="Times New Roman" w:cs="Times New Roman"/>
          <w:color w:val="000000"/>
          <w:sz w:val="28"/>
          <w:szCs w:val="28"/>
        </w:rPr>
        <w:t xml:space="preserve">                                                    Рецензент: </w:t>
      </w:r>
      <w:r w:rsidRPr="00457E12">
        <w:rPr>
          <w:rFonts w:ascii="Times New Roman" w:eastAsia="Calibri" w:hAnsi="Times New Roman" w:cs="Times New Roman"/>
          <w:sz w:val="28"/>
          <w:szCs w:val="28"/>
        </w:rPr>
        <w:t>к.е.н.</w:t>
      </w:r>
      <w:r w:rsidRPr="00457E12">
        <w:rPr>
          <w:rFonts w:ascii="Times New Roman" w:eastAsia="Calibri" w:hAnsi="Times New Roman" w:cs="Times New Roman"/>
          <w:color w:val="000000"/>
          <w:sz w:val="28"/>
          <w:szCs w:val="28"/>
        </w:rPr>
        <w:t>,</w:t>
      </w:r>
    </w:p>
    <w:p w:rsidR="00457E12" w:rsidRPr="00457E12" w:rsidRDefault="00457E12" w:rsidP="00457E12">
      <w:pPr>
        <w:spacing w:after="0" w:line="360" w:lineRule="auto"/>
        <w:rPr>
          <w:rFonts w:ascii="Times New Roman" w:eastAsia="Calibri" w:hAnsi="Times New Roman" w:cs="Times New Roman"/>
          <w:color w:val="000000"/>
          <w:sz w:val="28"/>
          <w:szCs w:val="28"/>
        </w:rPr>
      </w:pPr>
      <w:r w:rsidRPr="00457E12">
        <w:rPr>
          <w:rFonts w:ascii="Times New Roman" w:eastAsia="Calibri" w:hAnsi="Times New Roman" w:cs="Times New Roman"/>
          <w:color w:val="000000"/>
          <w:sz w:val="28"/>
          <w:szCs w:val="28"/>
        </w:rPr>
        <w:t xml:space="preserve">                                                    доц. Ніколаєв Ю.О.</w:t>
      </w:r>
    </w:p>
    <w:p w:rsidR="00457E12" w:rsidRPr="00457E12" w:rsidRDefault="00457E12" w:rsidP="00457E12">
      <w:pPr>
        <w:spacing w:after="0" w:line="360" w:lineRule="auto"/>
        <w:jc w:val="right"/>
        <w:rPr>
          <w:rFonts w:ascii="Times New Roman" w:eastAsia="Calibri" w:hAnsi="Times New Roman" w:cs="Times New Roman"/>
          <w:color w:val="000000"/>
          <w:sz w:val="28"/>
          <w:szCs w:val="28"/>
        </w:rPr>
      </w:pPr>
    </w:p>
    <w:p w:rsidR="00457E12" w:rsidRPr="00457E12" w:rsidRDefault="00457E12" w:rsidP="00457E12">
      <w:pPr>
        <w:shd w:val="clear" w:color="auto" w:fill="FFFFFF"/>
        <w:tabs>
          <w:tab w:val="left" w:pos="4824"/>
        </w:tabs>
        <w:spacing w:after="0" w:line="360" w:lineRule="auto"/>
        <w:rPr>
          <w:rFonts w:ascii="Times New Roman" w:eastAsia="Calibri" w:hAnsi="Times New Roman" w:cs="Times New Roman"/>
          <w:sz w:val="28"/>
          <w:szCs w:val="28"/>
        </w:rPr>
      </w:pPr>
      <w:r w:rsidRPr="00457E12">
        <w:rPr>
          <w:rFonts w:ascii="Times New Roman" w:eastAsia="Calibri" w:hAnsi="Times New Roman" w:cs="Times New Roman"/>
          <w:color w:val="000000"/>
          <w:spacing w:val="-6"/>
          <w:sz w:val="28"/>
          <w:szCs w:val="28"/>
        </w:rPr>
        <w:t>Рекомендовано до захисту на</w:t>
      </w:r>
      <w:r w:rsidRPr="00457E12">
        <w:rPr>
          <w:rFonts w:ascii="Times New Roman" w:eastAsia="Calibri" w:hAnsi="Times New Roman" w:cs="Times New Roman"/>
          <w:color w:val="000000"/>
          <w:sz w:val="28"/>
          <w:szCs w:val="28"/>
        </w:rPr>
        <w:tab/>
      </w:r>
      <w:r w:rsidRPr="00457E12">
        <w:rPr>
          <w:rFonts w:ascii="Times New Roman" w:eastAsia="Calibri" w:hAnsi="Times New Roman" w:cs="Times New Roman"/>
          <w:color w:val="000000"/>
          <w:spacing w:val="-6"/>
          <w:sz w:val="28"/>
          <w:szCs w:val="28"/>
        </w:rPr>
        <w:t xml:space="preserve">Захищено на засіданні ЕК № </w:t>
      </w:r>
    </w:p>
    <w:p w:rsidR="00457E12" w:rsidRPr="00457E12" w:rsidRDefault="00457E12" w:rsidP="00457E12">
      <w:pPr>
        <w:shd w:val="clear" w:color="auto" w:fill="FFFFFF"/>
        <w:tabs>
          <w:tab w:val="left" w:leader="underscore" w:pos="2779"/>
          <w:tab w:val="left" w:leader="underscore" w:pos="3672"/>
          <w:tab w:val="left" w:pos="4824"/>
          <w:tab w:val="left" w:leader="underscore" w:pos="5482"/>
          <w:tab w:val="left" w:leader="underscore" w:pos="6643"/>
        </w:tabs>
        <w:spacing w:after="0" w:line="360" w:lineRule="auto"/>
        <w:rPr>
          <w:rFonts w:ascii="Times New Roman" w:eastAsia="Calibri" w:hAnsi="Times New Roman" w:cs="Times New Roman"/>
          <w:sz w:val="28"/>
          <w:szCs w:val="28"/>
        </w:rPr>
      </w:pPr>
      <w:r w:rsidRPr="00457E12">
        <w:rPr>
          <w:rFonts w:ascii="Times New Roman" w:eastAsia="Calibri" w:hAnsi="Times New Roman" w:cs="Times New Roman"/>
          <w:color w:val="000000"/>
          <w:spacing w:val="-6"/>
          <w:sz w:val="28"/>
          <w:szCs w:val="28"/>
        </w:rPr>
        <w:t>засіданні кафедри "</w:t>
      </w:r>
      <w:r w:rsidRPr="00457E12">
        <w:rPr>
          <w:rFonts w:ascii="Times New Roman" w:eastAsia="Calibri" w:hAnsi="Times New Roman" w:cs="Times New Roman"/>
          <w:color w:val="000000"/>
          <w:sz w:val="28"/>
          <w:szCs w:val="28"/>
        </w:rPr>
        <w:tab/>
        <w:t>"</w:t>
      </w:r>
      <w:r w:rsidRPr="00457E12">
        <w:rPr>
          <w:rFonts w:ascii="Times New Roman" w:eastAsia="Calibri" w:hAnsi="Times New Roman" w:cs="Times New Roman"/>
          <w:color w:val="000000"/>
          <w:sz w:val="28"/>
          <w:szCs w:val="28"/>
        </w:rPr>
        <w:tab/>
      </w:r>
      <w:r w:rsidRPr="00457E12">
        <w:rPr>
          <w:rFonts w:ascii="Times New Roman" w:eastAsia="Calibri" w:hAnsi="Times New Roman" w:cs="Times New Roman"/>
          <w:color w:val="000000"/>
          <w:spacing w:val="-6"/>
          <w:sz w:val="28"/>
          <w:szCs w:val="28"/>
        </w:rPr>
        <w:t>2018 p.,</w:t>
      </w:r>
      <w:r w:rsidRPr="00457E12">
        <w:rPr>
          <w:rFonts w:ascii="Times New Roman" w:eastAsia="Calibri" w:hAnsi="Times New Roman" w:cs="Times New Roman"/>
          <w:color w:val="000000"/>
          <w:sz w:val="28"/>
          <w:szCs w:val="28"/>
        </w:rPr>
        <w:tab/>
        <w:t>"</w:t>
      </w:r>
      <w:r w:rsidRPr="00457E12">
        <w:rPr>
          <w:rFonts w:ascii="Times New Roman" w:eastAsia="Calibri" w:hAnsi="Times New Roman" w:cs="Times New Roman"/>
          <w:color w:val="000000"/>
          <w:sz w:val="28"/>
          <w:szCs w:val="28"/>
        </w:rPr>
        <w:tab/>
        <w:t>"</w:t>
      </w:r>
      <w:r w:rsidRPr="00457E12">
        <w:rPr>
          <w:rFonts w:ascii="Times New Roman" w:eastAsia="Calibri" w:hAnsi="Times New Roman" w:cs="Times New Roman"/>
          <w:color w:val="000000"/>
          <w:sz w:val="28"/>
          <w:szCs w:val="28"/>
        </w:rPr>
        <w:tab/>
      </w:r>
      <w:r w:rsidRPr="00457E12">
        <w:rPr>
          <w:rFonts w:ascii="Times New Roman" w:eastAsia="Calibri" w:hAnsi="Times New Roman" w:cs="Times New Roman"/>
          <w:color w:val="000000"/>
          <w:spacing w:val="-6"/>
          <w:sz w:val="28"/>
          <w:szCs w:val="28"/>
        </w:rPr>
        <w:t>2018 p., протокол №</w:t>
      </w:r>
    </w:p>
    <w:p w:rsidR="00457E12" w:rsidRPr="00457E12" w:rsidRDefault="00457E12" w:rsidP="00457E12">
      <w:pPr>
        <w:shd w:val="clear" w:color="auto" w:fill="FFFFFF"/>
        <w:tabs>
          <w:tab w:val="left" w:leader="underscore" w:pos="1954"/>
          <w:tab w:val="left" w:pos="4824"/>
          <w:tab w:val="left" w:leader="underscore" w:pos="6778"/>
          <w:tab w:val="left" w:leader="underscore" w:pos="7838"/>
          <w:tab w:val="left" w:leader="underscore" w:pos="8890"/>
        </w:tabs>
        <w:spacing w:after="0" w:line="360" w:lineRule="auto"/>
        <w:rPr>
          <w:rFonts w:ascii="Times New Roman" w:eastAsia="Calibri" w:hAnsi="Times New Roman" w:cs="Times New Roman"/>
          <w:sz w:val="28"/>
          <w:szCs w:val="28"/>
        </w:rPr>
      </w:pPr>
      <w:r w:rsidRPr="00457E12">
        <w:rPr>
          <w:rFonts w:ascii="Times New Roman" w:eastAsia="Calibri" w:hAnsi="Times New Roman" w:cs="Times New Roman"/>
          <w:color w:val="000000"/>
          <w:spacing w:val="-5"/>
          <w:sz w:val="28"/>
          <w:szCs w:val="28"/>
        </w:rPr>
        <w:t>протокол №</w:t>
      </w:r>
      <w:r w:rsidRPr="00457E12">
        <w:rPr>
          <w:rFonts w:ascii="Times New Roman" w:eastAsia="Calibri" w:hAnsi="Times New Roman" w:cs="Times New Roman"/>
          <w:color w:val="000000"/>
          <w:sz w:val="28"/>
          <w:szCs w:val="28"/>
        </w:rPr>
        <w:tab/>
      </w:r>
      <w:r w:rsidRPr="00457E12">
        <w:rPr>
          <w:rFonts w:ascii="Times New Roman" w:eastAsia="Calibri" w:hAnsi="Times New Roman" w:cs="Times New Roman"/>
          <w:color w:val="000000"/>
          <w:sz w:val="28"/>
          <w:szCs w:val="28"/>
        </w:rPr>
        <w:tab/>
      </w:r>
      <w:r w:rsidRPr="00457E12">
        <w:rPr>
          <w:rFonts w:ascii="Times New Roman" w:eastAsia="Calibri" w:hAnsi="Times New Roman" w:cs="Times New Roman"/>
          <w:color w:val="000000"/>
          <w:spacing w:val="-6"/>
          <w:sz w:val="28"/>
          <w:szCs w:val="28"/>
        </w:rPr>
        <w:t>Оцінка</w:t>
      </w:r>
      <w:r w:rsidRPr="00457E12">
        <w:rPr>
          <w:rFonts w:ascii="Times New Roman" w:eastAsia="Calibri" w:hAnsi="Times New Roman" w:cs="Times New Roman"/>
          <w:color w:val="000000"/>
          <w:sz w:val="28"/>
          <w:szCs w:val="28"/>
        </w:rPr>
        <w:tab/>
        <w:t>/</w:t>
      </w:r>
      <w:r w:rsidRPr="00457E12">
        <w:rPr>
          <w:rFonts w:ascii="Times New Roman" w:eastAsia="Calibri" w:hAnsi="Times New Roman" w:cs="Times New Roman"/>
          <w:color w:val="000000"/>
          <w:sz w:val="28"/>
          <w:szCs w:val="28"/>
        </w:rPr>
        <w:tab/>
        <w:t>/</w:t>
      </w:r>
      <w:r w:rsidRPr="00457E12">
        <w:rPr>
          <w:rFonts w:ascii="Times New Roman" w:eastAsia="Calibri" w:hAnsi="Times New Roman" w:cs="Times New Roman"/>
          <w:color w:val="000000"/>
          <w:sz w:val="28"/>
          <w:szCs w:val="28"/>
        </w:rPr>
        <w:tab/>
      </w:r>
    </w:p>
    <w:p w:rsidR="00457E12" w:rsidRPr="00457E12" w:rsidRDefault="00457E12" w:rsidP="00457E12">
      <w:pPr>
        <w:shd w:val="clear" w:color="auto" w:fill="FFFFFF"/>
        <w:tabs>
          <w:tab w:val="left" w:pos="4824"/>
        </w:tabs>
        <w:spacing w:after="0" w:line="360" w:lineRule="auto"/>
        <w:rPr>
          <w:rFonts w:ascii="Times New Roman" w:eastAsia="Calibri" w:hAnsi="Times New Roman" w:cs="Times New Roman"/>
          <w:color w:val="000000"/>
          <w:sz w:val="28"/>
          <w:szCs w:val="28"/>
        </w:rPr>
      </w:pPr>
      <w:r w:rsidRPr="00457E12">
        <w:rPr>
          <w:rFonts w:ascii="Times New Roman" w:eastAsia="Calibri" w:hAnsi="Times New Roman" w:cs="Times New Roman"/>
          <w:color w:val="000000"/>
          <w:spacing w:val="-7"/>
          <w:sz w:val="28"/>
          <w:szCs w:val="28"/>
        </w:rPr>
        <w:t>Завідувач кафедри</w:t>
      </w:r>
      <w:r w:rsidRPr="00457E12">
        <w:rPr>
          <w:rFonts w:ascii="Times New Roman" w:eastAsia="Calibri" w:hAnsi="Times New Roman" w:cs="Times New Roman"/>
          <w:color w:val="000000"/>
          <w:sz w:val="28"/>
          <w:szCs w:val="28"/>
        </w:rPr>
        <w:tab/>
      </w:r>
      <w:r w:rsidRPr="00457E12">
        <w:rPr>
          <w:rFonts w:ascii="Times New Roman" w:eastAsia="Calibri" w:hAnsi="Times New Roman" w:cs="Times New Roman"/>
          <w:color w:val="000000"/>
          <w:spacing w:val="-5"/>
          <w:sz w:val="28"/>
          <w:szCs w:val="28"/>
        </w:rPr>
        <w:t>Голова ЕК</w:t>
      </w:r>
    </w:p>
    <w:p w:rsidR="00457E12" w:rsidRPr="00457E12" w:rsidRDefault="00457E12" w:rsidP="00457E12">
      <w:pPr>
        <w:shd w:val="clear" w:color="auto" w:fill="FFFFFF"/>
        <w:tabs>
          <w:tab w:val="left" w:leader="underscore" w:pos="2770"/>
          <w:tab w:val="left" w:leader="underscore" w:pos="7670"/>
        </w:tabs>
        <w:spacing w:after="0" w:line="360" w:lineRule="auto"/>
        <w:rPr>
          <w:rFonts w:ascii="Times New Roman" w:eastAsia="Calibri" w:hAnsi="Times New Roman" w:cs="Times New Roman"/>
          <w:color w:val="000000"/>
          <w:sz w:val="28"/>
          <w:szCs w:val="28"/>
        </w:rPr>
      </w:pPr>
      <w:r w:rsidRPr="00457E12">
        <w:rPr>
          <w:rFonts w:ascii="Times New Roman" w:eastAsia="Calibri" w:hAnsi="Times New Roman" w:cs="Times New Roman"/>
          <w:color w:val="000000"/>
          <w:spacing w:val="-7"/>
          <w:sz w:val="28"/>
          <w:szCs w:val="28"/>
        </w:rPr>
        <w:t>д.е.н., проф.</w:t>
      </w:r>
      <w:r w:rsidRPr="00457E12">
        <w:rPr>
          <w:rFonts w:ascii="Times New Roman" w:eastAsia="Calibri" w:hAnsi="Times New Roman" w:cs="Times New Roman"/>
          <w:color w:val="000000"/>
          <w:sz w:val="28"/>
          <w:szCs w:val="28"/>
        </w:rPr>
        <w:tab/>
      </w:r>
      <w:r w:rsidRPr="00457E12">
        <w:rPr>
          <w:rFonts w:ascii="Times New Roman" w:eastAsia="Calibri" w:hAnsi="Times New Roman" w:cs="Times New Roman"/>
          <w:color w:val="000000"/>
          <w:spacing w:val="-5"/>
          <w:sz w:val="28"/>
          <w:szCs w:val="28"/>
        </w:rPr>
        <w:t>Горняк О.В.          д.е.н., проф.</w:t>
      </w:r>
      <w:r w:rsidRPr="00457E12">
        <w:rPr>
          <w:rFonts w:ascii="Times New Roman" w:eastAsia="Calibri" w:hAnsi="Times New Roman" w:cs="Times New Roman"/>
          <w:color w:val="000000"/>
          <w:sz w:val="28"/>
          <w:szCs w:val="28"/>
        </w:rPr>
        <w:t>______________</w:t>
      </w:r>
    </w:p>
    <w:p w:rsidR="00457E12" w:rsidRPr="00457E12" w:rsidRDefault="00457E12" w:rsidP="00457E12">
      <w:pPr>
        <w:spacing w:after="0" w:line="360" w:lineRule="auto"/>
        <w:jc w:val="center"/>
        <w:rPr>
          <w:rFonts w:ascii="Times New Roman" w:eastAsia="Calibri" w:hAnsi="Times New Roman" w:cs="Times New Roman"/>
          <w:color w:val="000000"/>
          <w:sz w:val="28"/>
          <w:szCs w:val="28"/>
        </w:rPr>
      </w:pPr>
    </w:p>
    <w:p w:rsidR="00457E12" w:rsidRPr="00457E12" w:rsidRDefault="00457E12" w:rsidP="00457E12">
      <w:pPr>
        <w:spacing w:after="0" w:line="360" w:lineRule="auto"/>
        <w:jc w:val="center"/>
        <w:rPr>
          <w:rFonts w:ascii="Times New Roman" w:eastAsia="Calibri" w:hAnsi="Times New Roman" w:cs="Times New Roman"/>
          <w:color w:val="000000"/>
          <w:sz w:val="28"/>
          <w:szCs w:val="28"/>
        </w:rPr>
      </w:pPr>
      <w:r w:rsidRPr="00457E12">
        <w:rPr>
          <w:rFonts w:ascii="Times New Roman" w:eastAsia="Calibri" w:hAnsi="Times New Roman" w:cs="Times New Roman"/>
          <w:color w:val="000000"/>
          <w:sz w:val="28"/>
          <w:szCs w:val="28"/>
        </w:rPr>
        <w:t>Одеса - 2018</w:t>
      </w:r>
    </w:p>
    <w:p w:rsidR="00457E12" w:rsidRDefault="00457E12" w:rsidP="00457E12">
      <w:pPr>
        <w:spacing w:after="0" w:line="360" w:lineRule="auto"/>
        <w:contextualSpacing/>
        <w:jc w:val="center"/>
        <w:rPr>
          <w:rFonts w:ascii="Times New Roman" w:eastAsia="PMingLiU" w:hAnsi="Times New Roman" w:cs="Times New Roman"/>
          <w:b/>
          <w:sz w:val="28"/>
          <w:szCs w:val="28"/>
          <w:lang w:val="ru-RU" w:eastAsia="zh-TW"/>
        </w:rPr>
      </w:pPr>
    </w:p>
    <w:p w:rsidR="00457E12" w:rsidRDefault="00457E12" w:rsidP="00457E12">
      <w:pPr>
        <w:spacing w:after="0" w:line="360" w:lineRule="auto"/>
        <w:contextualSpacing/>
        <w:jc w:val="center"/>
        <w:rPr>
          <w:rFonts w:ascii="Times New Roman" w:eastAsia="PMingLiU" w:hAnsi="Times New Roman" w:cs="Times New Roman"/>
          <w:b/>
          <w:sz w:val="28"/>
          <w:szCs w:val="28"/>
          <w:lang w:val="ru-RU" w:eastAsia="zh-TW"/>
        </w:rPr>
      </w:pPr>
    </w:p>
    <w:p w:rsidR="00457E12" w:rsidRPr="00457E12" w:rsidRDefault="00457E12" w:rsidP="00457E12">
      <w:pPr>
        <w:spacing w:after="0" w:line="360" w:lineRule="auto"/>
        <w:contextualSpacing/>
        <w:jc w:val="center"/>
        <w:rPr>
          <w:rFonts w:ascii="Times New Roman" w:eastAsia="PMingLiU" w:hAnsi="Times New Roman" w:cs="Times New Roman"/>
          <w:b/>
          <w:sz w:val="28"/>
          <w:szCs w:val="28"/>
          <w:lang w:eastAsia="zh-TW"/>
        </w:rPr>
      </w:pPr>
      <w:r w:rsidRPr="00457E12">
        <w:rPr>
          <w:rFonts w:ascii="Calibri" w:eastAsia="Calibri" w:hAnsi="Calibri" w:cs="Times New Roman"/>
          <w:noProof/>
          <w:lang w:eastAsia="uk-UA"/>
        </w:rPr>
        <w:lastRenderedPageBreak/>
        <mc:AlternateContent>
          <mc:Choice Requires="wps">
            <w:drawing>
              <wp:anchor distT="0" distB="0" distL="114300" distR="114300" simplePos="0" relativeHeight="251659264" behindDoc="0" locked="0" layoutInCell="1" allowOverlap="1" wp14:anchorId="4F7B92F9" wp14:editId="52C2308C">
                <wp:simplePos x="0" y="0"/>
                <wp:positionH relativeFrom="column">
                  <wp:posOffset>5825490</wp:posOffset>
                </wp:positionH>
                <wp:positionV relativeFrom="paragraph">
                  <wp:posOffset>-333375</wp:posOffset>
                </wp:positionV>
                <wp:extent cx="142875" cy="152400"/>
                <wp:effectExtent l="0" t="0" r="28575" b="19050"/>
                <wp:wrapNone/>
                <wp:docPr id="5"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875" cy="15240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 o:spid="_x0000_s1026" style="position:absolute;margin-left:458.7pt;margin-top:-26.25pt;width:11.25pt;height:1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" fillcolor="window" strokecolor="window" strokeweight="1pt">
                <v:path arrowok="t"/>
              </v:rect>
            </w:pict>
          </mc:Fallback>
        </mc:AlternateContent>
      </w:r>
      <w:r w:rsidRPr="00457E12">
        <w:rPr>
          <w:rFonts w:ascii="Times New Roman" w:eastAsia="PMingLiU" w:hAnsi="Times New Roman" w:cs="Times New Roman"/>
          <w:b/>
          <w:sz w:val="28"/>
          <w:szCs w:val="28"/>
          <w:lang w:eastAsia="zh-TW"/>
        </w:rPr>
        <w:t>ЗМІСТ</w:t>
      </w:r>
    </w:p>
    <w:p w:rsidR="00457E12" w:rsidRPr="00457E12" w:rsidRDefault="00457E12" w:rsidP="00457E12">
      <w:pPr>
        <w:spacing w:after="0" w:line="360" w:lineRule="auto"/>
        <w:contextualSpacing/>
        <w:rPr>
          <w:rFonts w:ascii="Times New Roman" w:eastAsia="PMingLiU" w:hAnsi="Times New Roman" w:cs="Times New Roman"/>
          <w:b/>
          <w:sz w:val="28"/>
          <w:szCs w:val="28"/>
          <w:lang w:eastAsia="zh-TW"/>
        </w:rPr>
      </w:pPr>
      <w:r w:rsidRPr="00457E12">
        <w:rPr>
          <w:rFonts w:ascii="Times New Roman" w:eastAsia="PMingLiU" w:hAnsi="Times New Roman" w:cs="Times New Roman"/>
          <w:b/>
          <w:sz w:val="28"/>
          <w:szCs w:val="28"/>
          <w:lang w:eastAsia="zh-TW"/>
        </w:rPr>
        <w:t>ВСТУП…………………….……………</w:t>
      </w:r>
      <w:r w:rsidRPr="00457E12">
        <w:rPr>
          <w:rFonts w:ascii="Times New Roman" w:eastAsia="PMingLiU" w:hAnsi="Times New Roman" w:cs="Times New Roman"/>
          <w:b/>
          <w:sz w:val="28"/>
          <w:szCs w:val="28"/>
          <w:lang w:val="ru-RU" w:eastAsia="zh-TW"/>
        </w:rPr>
        <w:t>……...</w:t>
      </w:r>
      <w:r w:rsidRPr="00457E12">
        <w:rPr>
          <w:rFonts w:ascii="Times New Roman" w:eastAsia="PMingLiU" w:hAnsi="Times New Roman" w:cs="Times New Roman"/>
          <w:b/>
          <w:sz w:val="28"/>
          <w:szCs w:val="28"/>
          <w:lang w:eastAsia="zh-TW"/>
        </w:rPr>
        <w:t>……………</w:t>
      </w:r>
      <w:r w:rsidRPr="00457E12">
        <w:rPr>
          <w:rFonts w:ascii="Times New Roman" w:eastAsia="PMingLiU" w:hAnsi="Times New Roman" w:cs="Times New Roman"/>
          <w:b/>
          <w:sz w:val="28"/>
          <w:szCs w:val="28"/>
          <w:lang w:val="ru-RU" w:eastAsia="zh-TW"/>
        </w:rPr>
        <w:t>...</w:t>
      </w:r>
      <w:r w:rsidRPr="00457E12">
        <w:rPr>
          <w:rFonts w:ascii="Times New Roman" w:eastAsia="PMingLiU" w:hAnsi="Times New Roman" w:cs="Times New Roman"/>
          <w:b/>
          <w:sz w:val="28"/>
          <w:szCs w:val="28"/>
          <w:lang w:eastAsia="zh-TW"/>
        </w:rPr>
        <w:t>…………………..3</w:t>
      </w:r>
    </w:p>
    <w:p w:rsidR="00457E12" w:rsidRPr="00457E12" w:rsidRDefault="00457E12" w:rsidP="00457E12">
      <w:pPr>
        <w:spacing w:after="0" w:line="360" w:lineRule="auto"/>
        <w:contextualSpacing/>
        <w:jc w:val="both"/>
        <w:rPr>
          <w:rFonts w:ascii="Times New Roman" w:eastAsia="PMingLiU" w:hAnsi="Times New Roman" w:cs="Times New Roman"/>
          <w:b/>
          <w:sz w:val="28"/>
          <w:szCs w:val="28"/>
          <w:lang w:val="ru-RU" w:eastAsia="zh-TW"/>
        </w:rPr>
      </w:pPr>
    </w:p>
    <w:p w:rsidR="00457E12" w:rsidRPr="00457E12" w:rsidRDefault="00457E12" w:rsidP="00457E12">
      <w:pPr>
        <w:spacing w:after="0" w:line="360" w:lineRule="auto"/>
        <w:contextualSpacing/>
        <w:jc w:val="both"/>
        <w:rPr>
          <w:rFonts w:ascii="Times New Roman" w:eastAsia="PMingLiU" w:hAnsi="Times New Roman" w:cs="Times New Roman"/>
          <w:b/>
          <w:sz w:val="28"/>
          <w:szCs w:val="28"/>
          <w:lang w:val="ru-RU" w:eastAsia="zh-TW"/>
        </w:rPr>
      </w:pPr>
      <w:r w:rsidRPr="00457E12">
        <w:rPr>
          <w:rFonts w:ascii="Times New Roman" w:eastAsia="PMingLiU" w:hAnsi="Times New Roman" w:cs="Times New Roman"/>
          <w:b/>
          <w:sz w:val="28"/>
          <w:szCs w:val="28"/>
          <w:lang w:eastAsia="zh-TW"/>
        </w:rPr>
        <w:t>РОЗДІЛ 1 СТРАХУВАННЯ ЯК ДЖЕРЕЛО ІНВЕСТИЦІЙ В ЕКОНОМІЦІ</w:t>
      </w:r>
      <w:r w:rsidRPr="00457E12">
        <w:rPr>
          <w:rFonts w:ascii="Times New Roman" w:eastAsia="PMingLiU" w:hAnsi="Times New Roman" w:cs="Times New Roman"/>
          <w:b/>
          <w:sz w:val="28"/>
          <w:szCs w:val="28"/>
          <w:lang w:val="ru-RU" w:eastAsia="zh-TW"/>
        </w:rPr>
        <w:t>…………………………………………...</w:t>
      </w:r>
      <w:r w:rsidRPr="00457E12">
        <w:rPr>
          <w:rFonts w:ascii="Times New Roman" w:eastAsia="PMingLiU" w:hAnsi="Times New Roman" w:cs="Times New Roman"/>
          <w:b/>
          <w:sz w:val="28"/>
          <w:szCs w:val="28"/>
          <w:lang w:eastAsia="zh-TW"/>
        </w:rPr>
        <w:t>…</w:t>
      </w:r>
      <w:r w:rsidRPr="00457E12">
        <w:rPr>
          <w:rFonts w:ascii="Times New Roman" w:eastAsia="PMingLiU" w:hAnsi="Times New Roman" w:cs="Times New Roman"/>
          <w:b/>
          <w:sz w:val="28"/>
          <w:szCs w:val="28"/>
          <w:lang w:val="ru-RU" w:eastAsia="zh-TW"/>
        </w:rPr>
        <w:t>……………………</w:t>
      </w:r>
      <w:r w:rsidRPr="00457E12">
        <w:rPr>
          <w:rFonts w:ascii="Times New Roman" w:eastAsia="PMingLiU" w:hAnsi="Times New Roman" w:cs="Times New Roman"/>
          <w:b/>
          <w:sz w:val="28"/>
          <w:szCs w:val="28"/>
          <w:lang w:eastAsia="zh-TW"/>
        </w:rPr>
        <w:t>...</w:t>
      </w:r>
      <w:r w:rsidRPr="00457E12">
        <w:rPr>
          <w:rFonts w:ascii="Times New Roman" w:eastAsia="PMingLiU" w:hAnsi="Times New Roman" w:cs="Times New Roman"/>
          <w:b/>
          <w:sz w:val="28"/>
          <w:szCs w:val="28"/>
          <w:lang w:val="ru-RU" w:eastAsia="zh-TW"/>
        </w:rPr>
        <w:t>6</w:t>
      </w:r>
    </w:p>
    <w:p w:rsidR="00457E12" w:rsidRPr="00457E12" w:rsidRDefault="00457E12" w:rsidP="00457E12">
      <w:pPr>
        <w:spacing w:after="0" w:line="360" w:lineRule="auto"/>
        <w:contextualSpacing/>
        <w:jc w:val="both"/>
        <w:rPr>
          <w:rFonts w:ascii="Times New Roman" w:eastAsia="PMingLiU" w:hAnsi="Times New Roman" w:cs="Times New Roman"/>
          <w:sz w:val="28"/>
          <w:szCs w:val="28"/>
          <w:lang w:val="ru-RU" w:eastAsia="zh-TW"/>
        </w:rPr>
      </w:pPr>
      <w:r w:rsidRPr="00457E12">
        <w:rPr>
          <w:rFonts w:ascii="Times New Roman" w:eastAsia="PMingLiU" w:hAnsi="Times New Roman" w:cs="Times New Roman"/>
          <w:sz w:val="28"/>
          <w:szCs w:val="28"/>
          <w:lang w:eastAsia="zh-TW"/>
        </w:rPr>
        <w:t>1.1. Місце інвестицій в економічній системі</w:t>
      </w:r>
      <w:r w:rsidRPr="00457E12">
        <w:rPr>
          <w:rFonts w:ascii="Times New Roman" w:eastAsia="PMingLiU" w:hAnsi="Times New Roman" w:cs="Times New Roman"/>
          <w:sz w:val="28"/>
          <w:szCs w:val="28"/>
          <w:lang w:val="ru-RU" w:eastAsia="zh-TW"/>
        </w:rPr>
        <w:t>…………………...</w:t>
      </w:r>
      <w:r w:rsidRPr="00457E12">
        <w:rPr>
          <w:rFonts w:ascii="Times New Roman" w:eastAsia="PMingLiU" w:hAnsi="Times New Roman" w:cs="Times New Roman"/>
          <w:sz w:val="28"/>
          <w:szCs w:val="28"/>
          <w:lang w:eastAsia="zh-TW"/>
        </w:rPr>
        <w:t>……………….</w:t>
      </w:r>
      <w:r w:rsidRPr="00457E12">
        <w:rPr>
          <w:rFonts w:ascii="Times New Roman" w:eastAsia="PMingLiU" w:hAnsi="Times New Roman" w:cs="Times New Roman"/>
          <w:sz w:val="28"/>
          <w:szCs w:val="28"/>
          <w:lang w:val="ru-RU" w:eastAsia="zh-TW"/>
        </w:rPr>
        <w:t>6</w:t>
      </w:r>
    </w:p>
    <w:p w:rsidR="00457E12" w:rsidRPr="00457E12" w:rsidRDefault="00457E12" w:rsidP="00457E12">
      <w:pPr>
        <w:spacing w:after="0" w:line="360" w:lineRule="auto"/>
        <w:contextualSpacing/>
        <w:jc w:val="both"/>
        <w:rPr>
          <w:rFonts w:ascii="Times New Roman" w:eastAsia="PMingLiU" w:hAnsi="Times New Roman" w:cs="Times New Roman"/>
          <w:sz w:val="28"/>
          <w:szCs w:val="28"/>
          <w:lang w:val="ru-RU" w:eastAsia="zh-TW"/>
        </w:rPr>
      </w:pPr>
      <w:r w:rsidRPr="00457E12">
        <w:rPr>
          <w:rFonts w:ascii="Times New Roman" w:eastAsia="PMingLiU" w:hAnsi="Times New Roman" w:cs="Times New Roman"/>
          <w:sz w:val="28"/>
          <w:szCs w:val="28"/>
          <w:lang w:eastAsia="zh-TW"/>
        </w:rPr>
        <w:t>1.2. Сутність та принципи інвестиційної діяльності страхових організацій</w:t>
      </w:r>
      <w:r w:rsidRPr="00457E12">
        <w:rPr>
          <w:rFonts w:ascii="Times New Roman" w:eastAsia="PMingLiU" w:hAnsi="Times New Roman" w:cs="Times New Roman"/>
          <w:sz w:val="28"/>
          <w:szCs w:val="28"/>
          <w:lang w:val="ru-RU" w:eastAsia="zh-TW"/>
        </w:rPr>
        <w:t>...13</w:t>
      </w:r>
    </w:p>
    <w:p w:rsidR="00457E12" w:rsidRPr="00457E12" w:rsidRDefault="00457E12" w:rsidP="00457E12">
      <w:pPr>
        <w:spacing w:after="0" w:line="360" w:lineRule="auto"/>
        <w:contextualSpacing/>
        <w:jc w:val="both"/>
        <w:rPr>
          <w:rFonts w:ascii="Times New Roman" w:eastAsia="PMingLiU" w:hAnsi="Times New Roman" w:cs="Times New Roman"/>
          <w:sz w:val="28"/>
          <w:szCs w:val="28"/>
          <w:lang w:val="ru-RU" w:eastAsia="zh-TW"/>
        </w:rPr>
      </w:pPr>
      <w:r w:rsidRPr="00457E12">
        <w:rPr>
          <w:rFonts w:ascii="Times New Roman" w:eastAsia="PMingLiU" w:hAnsi="Times New Roman" w:cs="Times New Roman"/>
          <w:sz w:val="28"/>
          <w:szCs w:val="28"/>
          <w:lang w:eastAsia="zh-TW"/>
        </w:rPr>
        <w:t>1.3. Фінaнсoвий пoтeнціaл стpaxoвікa та його складові…</w:t>
      </w:r>
      <w:r w:rsidRPr="00457E12">
        <w:rPr>
          <w:rFonts w:ascii="Times New Roman" w:eastAsia="PMingLiU" w:hAnsi="Times New Roman" w:cs="Times New Roman"/>
          <w:sz w:val="28"/>
          <w:szCs w:val="28"/>
          <w:lang w:val="ru-RU" w:eastAsia="zh-TW"/>
        </w:rPr>
        <w:t>……………………</w:t>
      </w:r>
      <w:r w:rsidRPr="00457E12">
        <w:rPr>
          <w:rFonts w:ascii="Times New Roman" w:eastAsia="PMingLiU" w:hAnsi="Times New Roman" w:cs="Times New Roman"/>
          <w:sz w:val="28"/>
          <w:szCs w:val="28"/>
          <w:lang w:eastAsia="zh-TW"/>
        </w:rPr>
        <w:t>1</w:t>
      </w:r>
      <w:r w:rsidRPr="00457E12">
        <w:rPr>
          <w:rFonts w:ascii="Times New Roman" w:eastAsia="PMingLiU" w:hAnsi="Times New Roman" w:cs="Times New Roman"/>
          <w:sz w:val="28"/>
          <w:szCs w:val="28"/>
          <w:lang w:val="ru-RU" w:eastAsia="zh-TW"/>
        </w:rPr>
        <w:t>9</w:t>
      </w:r>
    </w:p>
    <w:p w:rsidR="00457E12" w:rsidRPr="00457E12" w:rsidRDefault="00457E12" w:rsidP="00457E12">
      <w:pPr>
        <w:spacing w:after="0" w:line="360" w:lineRule="auto"/>
        <w:contextualSpacing/>
        <w:jc w:val="both"/>
        <w:rPr>
          <w:rFonts w:ascii="Times New Roman" w:eastAsia="PMingLiU" w:hAnsi="Times New Roman" w:cs="Times New Roman"/>
          <w:sz w:val="28"/>
          <w:szCs w:val="28"/>
          <w:lang w:val="ru-RU" w:eastAsia="zh-TW"/>
        </w:rPr>
      </w:pPr>
    </w:p>
    <w:p w:rsidR="00457E12" w:rsidRPr="00457E12" w:rsidRDefault="00457E12" w:rsidP="00457E12">
      <w:pPr>
        <w:spacing w:after="0" w:line="360" w:lineRule="auto"/>
        <w:contextualSpacing/>
        <w:jc w:val="both"/>
        <w:rPr>
          <w:rFonts w:ascii="Times New Roman" w:eastAsia="PMingLiU" w:hAnsi="Times New Roman" w:cs="Times New Roman"/>
          <w:b/>
          <w:sz w:val="28"/>
          <w:szCs w:val="28"/>
          <w:lang w:val="ru-RU" w:eastAsia="zh-TW"/>
        </w:rPr>
      </w:pPr>
      <w:r w:rsidRPr="00457E12">
        <w:rPr>
          <w:rFonts w:ascii="Times New Roman" w:eastAsia="PMingLiU" w:hAnsi="Times New Roman" w:cs="Times New Roman"/>
          <w:b/>
          <w:sz w:val="28"/>
          <w:szCs w:val="28"/>
          <w:lang w:eastAsia="zh-TW"/>
        </w:rPr>
        <w:t>РОЗДІЛ 2 РЕАЛІЗАЦІЯ ФІНAНСOВOГO ПOТEНЦІAЛУ ІНВEСТІЦІЙНOЇ ДІЯЛЬНOСТІ СТPAXOВИX ОРГАНІЗАЦІЙ В</w:t>
      </w:r>
      <w:r w:rsidRPr="00457E12">
        <w:rPr>
          <w:rFonts w:ascii="Times New Roman" w:eastAsia="PMingLiU" w:hAnsi="Times New Roman" w:cs="Times New Roman"/>
          <w:b/>
          <w:sz w:val="28"/>
          <w:szCs w:val="28"/>
          <w:lang w:val="ru-RU" w:eastAsia="zh-TW"/>
        </w:rPr>
        <w:t xml:space="preserve"> </w:t>
      </w:r>
      <w:r w:rsidRPr="00457E12">
        <w:rPr>
          <w:rFonts w:ascii="Times New Roman" w:eastAsia="PMingLiU" w:hAnsi="Times New Roman" w:cs="Times New Roman"/>
          <w:b/>
          <w:sz w:val="28"/>
          <w:szCs w:val="28"/>
          <w:lang w:eastAsia="zh-TW"/>
        </w:rPr>
        <w:t>УКРАЇНІ</w:t>
      </w:r>
      <w:r w:rsidRPr="00457E12">
        <w:rPr>
          <w:rFonts w:ascii="Times New Roman" w:eastAsia="PMingLiU" w:hAnsi="Times New Roman" w:cs="Times New Roman"/>
          <w:b/>
          <w:sz w:val="28"/>
          <w:szCs w:val="28"/>
          <w:lang w:val="ru-RU" w:eastAsia="zh-TW"/>
        </w:rPr>
        <w:t>…………………………………………………………………………</w:t>
      </w:r>
      <w:r w:rsidRPr="00457E12">
        <w:rPr>
          <w:rFonts w:ascii="Times New Roman" w:eastAsia="PMingLiU" w:hAnsi="Times New Roman" w:cs="Times New Roman"/>
          <w:b/>
          <w:sz w:val="28"/>
          <w:szCs w:val="28"/>
          <w:lang w:eastAsia="zh-TW"/>
        </w:rPr>
        <w:t>2</w:t>
      </w:r>
      <w:r w:rsidRPr="00457E12">
        <w:rPr>
          <w:rFonts w:ascii="Times New Roman" w:eastAsia="PMingLiU" w:hAnsi="Times New Roman" w:cs="Times New Roman"/>
          <w:b/>
          <w:sz w:val="28"/>
          <w:szCs w:val="28"/>
          <w:lang w:val="ru-RU" w:eastAsia="zh-TW"/>
        </w:rPr>
        <w:t>4</w:t>
      </w:r>
    </w:p>
    <w:p w:rsidR="00457E12" w:rsidRPr="00457E12" w:rsidRDefault="00457E12" w:rsidP="00457E12">
      <w:pPr>
        <w:spacing w:after="0" w:line="360" w:lineRule="auto"/>
        <w:contextualSpacing/>
        <w:jc w:val="both"/>
        <w:rPr>
          <w:rFonts w:ascii="Times New Roman" w:eastAsia="PMingLiU" w:hAnsi="Times New Roman" w:cs="Times New Roman"/>
          <w:sz w:val="28"/>
          <w:szCs w:val="28"/>
          <w:lang w:val="ru-RU" w:eastAsia="zh-TW"/>
        </w:rPr>
      </w:pPr>
      <w:r w:rsidRPr="00457E12">
        <w:rPr>
          <w:rFonts w:ascii="Times New Roman" w:eastAsia="PMingLiU" w:hAnsi="Times New Roman" w:cs="Times New Roman"/>
          <w:sz w:val="28"/>
          <w:szCs w:val="28"/>
          <w:lang w:eastAsia="zh-TW"/>
        </w:rPr>
        <w:t>2.1. Oцінкa фінaнсoвoгo пoтeнціaлу інвeстіційнoі діяльнoсті стpaxoвіків в Укpaіні …………</w:t>
      </w:r>
      <w:r w:rsidRPr="00457E12">
        <w:rPr>
          <w:rFonts w:ascii="Times New Roman" w:eastAsia="PMingLiU" w:hAnsi="Times New Roman" w:cs="Times New Roman"/>
          <w:sz w:val="28"/>
          <w:szCs w:val="28"/>
          <w:lang w:val="ru-RU" w:eastAsia="zh-TW"/>
        </w:rPr>
        <w:t>…………………………………………………………</w:t>
      </w:r>
      <w:r w:rsidRPr="00457E12">
        <w:rPr>
          <w:rFonts w:ascii="Times New Roman" w:eastAsia="PMingLiU" w:hAnsi="Times New Roman" w:cs="Times New Roman"/>
          <w:sz w:val="28"/>
          <w:szCs w:val="28"/>
          <w:lang w:eastAsia="zh-TW"/>
        </w:rPr>
        <w:t>……...2</w:t>
      </w:r>
      <w:r w:rsidRPr="00457E12">
        <w:rPr>
          <w:rFonts w:ascii="Times New Roman" w:eastAsia="PMingLiU" w:hAnsi="Times New Roman" w:cs="Times New Roman"/>
          <w:sz w:val="28"/>
          <w:szCs w:val="28"/>
          <w:lang w:val="ru-RU" w:eastAsia="zh-TW"/>
        </w:rPr>
        <w:t>4</w:t>
      </w:r>
    </w:p>
    <w:p w:rsidR="00457E12" w:rsidRPr="00457E12" w:rsidRDefault="00457E12" w:rsidP="00457E12">
      <w:pPr>
        <w:spacing w:after="0" w:line="360" w:lineRule="auto"/>
        <w:contextualSpacing/>
        <w:jc w:val="both"/>
        <w:rPr>
          <w:rFonts w:ascii="Times New Roman" w:eastAsia="PMingLiU" w:hAnsi="Times New Roman" w:cs="Times New Roman"/>
          <w:sz w:val="28"/>
          <w:szCs w:val="28"/>
          <w:lang w:val="ru-RU" w:eastAsia="zh-TW"/>
        </w:rPr>
      </w:pPr>
      <w:r w:rsidRPr="00457E12">
        <w:rPr>
          <w:rFonts w:ascii="Times New Roman" w:eastAsia="PMingLiU" w:hAnsi="Times New Roman" w:cs="Times New Roman"/>
          <w:sz w:val="28"/>
          <w:szCs w:val="28"/>
          <w:lang w:eastAsia="zh-TW"/>
        </w:rPr>
        <w:t>2.2. Оптимізація пpoцeсу пpийняття інвeстиційниx pішeнь у вітчизняних стpaxoвиx кoмпaніяx …………………………</w:t>
      </w:r>
      <w:r w:rsidRPr="00457E12">
        <w:rPr>
          <w:rFonts w:ascii="Times New Roman" w:eastAsia="PMingLiU" w:hAnsi="Times New Roman" w:cs="Times New Roman"/>
          <w:sz w:val="28"/>
          <w:szCs w:val="28"/>
          <w:lang w:val="ru-RU" w:eastAsia="zh-TW"/>
        </w:rPr>
        <w:t>…</w:t>
      </w:r>
      <w:r w:rsidRPr="00457E12">
        <w:rPr>
          <w:rFonts w:ascii="Times New Roman" w:eastAsia="PMingLiU" w:hAnsi="Times New Roman" w:cs="Times New Roman"/>
          <w:sz w:val="28"/>
          <w:szCs w:val="28"/>
          <w:lang w:eastAsia="zh-TW"/>
        </w:rPr>
        <w:t>…………………...………..3</w:t>
      </w:r>
      <w:r w:rsidRPr="00457E12">
        <w:rPr>
          <w:rFonts w:ascii="Times New Roman" w:eastAsia="PMingLiU" w:hAnsi="Times New Roman" w:cs="Times New Roman"/>
          <w:sz w:val="28"/>
          <w:szCs w:val="28"/>
          <w:lang w:val="ru-RU" w:eastAsia="zh-TW"/>
        </w:rPr>
        <w:t>2</w:t>
      </w:r>
    </w:p>
    <w:p w:rsidR="00457E12" w:rsidRPr="00457E12" w:rsidRDefault="00457E12" w:rsidP="00457E12">
      <w:pPr>
        <w:spacing w:after="0" w:line="360" w:lineRule="auto"/>
        <w:contextualSpacing/>
        <w:jc w:val="both"/>
        <w:rPr>
          <w:rFonts w:ascii="Times New Roman" w:eastAsia="PMingLiU" w:hAnsi="Times New Roman" w:cs="Times New Roman"/>
          <w:b/>
          <w:sz w:val="28"/>
          <w:szCs w:val="28"/>
          <w:lang w:val="ru-RU" w:eastAsia="zh-TW"/>
        </w:rPr>
      </w:pPr>
    </w:p>
    <w:p w:rsidR="00457E12" w:rsidRPr="00457E12" w:rsidRDefault="00457E12" w:rsidP="00457E12">
      <w:pPr>
        <w:spacing w:after="0" w:line="360" w:lineRule="auto"/>
        <w:contextualSpacing/>
        <w:jc w:val="both"/>
        <w:rPr>
          <w:rFonts w:ascii="Times New Roman" w:eastAsia="PMingLiU" w:hAnsi="Times New Roman" w:cs="Times New Roman"/>
          <w:b/>
          <w:sz w:val="28"/>
          <w:szCs w:val="28"/>
          <w:lang w:val="ru-RU" w:eastAsia="zh-TW"/>
        </w:rPr>
      </w:pPr>
      <w:r w:rsidRPr="00457E12">
        <w:rPr>
          <w:rFonts w:ascii="Times New Roman" w:eastAsia="PMingLiU" w:hAnsi="Times New Roman" w:cs="Times New Roman"/>
          <w:b/>
          <w:sz w:val="28"/>
          <w:szCs w:val="28"/>
          <w:lang w:eastAsia="zh-TW"/>
        </w:rPr>
        <w:t>РОЗДІЛ 3 AДAПТAЦІЯ ІНOЗEМНOГO ДOСВІДУ ВИКOPИСТAННЯ ФІНAНСOВИX PEСУPСІВ ІНВEСТИЦІЙНOЇ ДІЯЛЬНOСТІ СТPAXOВИX КOМПAНІЙ В УКPAЇНІ ………………</w:t>
      </w:r>
      <w:r w:rsidRPr="00457E12">
        <w:rPr>
          <w:rFonts w:ascii="Times New Roman" w:eastAsia="PMingLiU" w:hAnsi="Times New Roman" w:cs="Times New Roman"/>
          <w:b/>
          <w:sz w:val="28"/>
          <w:szCs w:val="28"/>
          <w:lang w:val="ru-RU" w:eastAsia="zh-TW"/>
        </w:rPr>
        <w:t>…...</w:t>
      </w:r>
      <w:r w:rsidRPr="00457E12">
        <w:rPr>
          <w:rFonts w:ascii="Times New Roman" w:eastAsia="PMingLiU" w:hAnsi="Times New Roman" w:cs="Times New Roman"/>
          <w:b/>
          <w:sz w:val="28"/>
          <w:szCs w:val="28"/>
          <w:lang w:eastAsia="zh-TW"/>
        </w:rPr>
        <w:t>……………….4</w:t>
      </w:r>
      <w:r w:rsidRPr="00457E12">
        <w:rPr>
          <w:rFonts w:ascii="Times New Roman" w:eastAsia="PMingLiU" w:hAnsi="Times New Roman" w:cs="Times New Roman"/>
          <w:b/>
          <w:sz w:val="28"/>
          <w:szCs w:val="28"/>
          <w:lang w:val="ru-RU" w:eastAsia="zh-TW"/>
        </w:rPr>
        <w:t>1</w:t>
      </w:r>
    </w:p>
    <w:p w:rsidR="00457E12" w:rsidRPr="00457E12" w:rsidRDefault="00457E12" w:rsidP="00457E12">
      <w:pPr>
        <w:spacing w:after="0" w:line="360" w:lineRule="auto"/>
        <w:contextualSpacing/>
        <w:rPr>
          <w:rFonts w:ascii="Times New Roman" w:eastAsia="PMingLiU" w:hAnsi="Times New Roman" w:cs="Times New Roman"/>
          <w:b/>
          <w:sz w:val="28"/>
          <w:szCs w:val="28"/>
          <w:lang w:val="ru-RU" w:eastAsia="zh-TW"/>
        </w:rPr>
      </w:pPr>
    </w:p>
    <w:p w:rsidR="00457E12" w:rsidRPr="00457E12" w:rsidRDefault="00457E12" w:rsidP="00457E12">
      <w:pPr>
        <w:spacing w:after="0" w:line="360" w:lineRule="auto"/>
        <w:contextualSpacing/>
        <w:rPr>
          <w:rFonts w:ascii="Times New Roman" w:eastAsia="PMingLiU" w:hAnsi="Times New Roman" w:cs="Times New Roman"/>
          <w:b/>
          <w:sz w:val="28"/>
          <w:szCs w:val="28"/>
          <w:lang w:val="ru-RU" w:eastAsia="zh-TW"/>
        </w:rPr>
      </w:pPr>
      <w:r w:rsidRPr="00457E12">
        <w:rPr>
          <w:rFonts w:ascii="Times New Roman" w:eastAsia="PMingLiU" w:hAnsi="Times New Roman" w:cs="Times New Roman"/>
          <w:b/>
          <w:sz w:val="28"/>
          <w:szCs w:val="28"/>
          <w:lang w:eastAsia="zh-TW"/>
        </w:rPr>
        <w:t>ВИСНОВКИ…………..………</w:t>
      </w:r>
      <w:r w:rsidRPr="00457E12">
        <w:rPr>
          <w:rFonts w:ascii="Times New Roman" w:eastAsia="PMingLiU" w:hAnsi="Times New Roman" w:cs="Times New Roman"/>
          <w:b/>
          <w:sz w:val="28"/>
          <w:szCs w:val="28"/>
          <w:lang w:val="ru-RU" w:eastAsia="zh-TW"/>
        </w:rPr>
        <w:t>……...</w:t>
      </w:r>
      <w:r w:rsidRPr="00457E12">
        <w:rPr>
          <w:rFonts w:ascii="Times New Roman" w:eastAsia="PMingLiU" w:hAnsi="Times New Roman" w:cs="Times New Roman"/>
          <w:b/>
          <w:sz w:val="28"/>
          <w:szCs w:val="28"/>
          <w:lang w:eastAsia="zh-TW"/>
        </w:rPr>
        <w:t>……</w:t>
      </w:r>
      <w:r w:rsidRPr="00457E12">
        <w:rPr>
          <w:rFonts w:ascii="Times New Roman" w:eastAsia="PMingLiU" w:hAnsi="Times New Roman" w:cs="Times New Roman"/>
          <w:b/>
          <w:sz w:val="28"/>
          <w:szCs w:val="28"/>
          <w:lang w:val="ru-RU" w:eastAsia="zh-TW"/>
        </w:rPr>
        <w:t>...</w:t>
      </w:r>
      <w:r w:rsidRPr="00457E12">
        <w:rPr>
          <w:rFonts w:ascii="Times New Roman" w:eastAsia="PMingLiU" w:hAnsi="Times New Roman" w:cs="Times New Roman"/>
          <w:b/>
          <w:sz w:val="28"/>
          <w:szCs w:val="28"/>
          <w:lang w:eastAsia="zh-TW"/>
        </w:rPr>
        <w:t>…………………………………..5</w:t>
      </w:r>
      <w:r w:rsidRPr="00457E12">
        <w:rPr>
          <w:rFonts w:ascii="Times New Roman" w:eastAsia="PMingLiU" w:hAnsi="Times New Roman" w:cs="Times New Roman"/>
          <w:b/>
          <w:sz w:val="28"/>
          <w:szCs w:val="28"/>
          <w:lang w:val="ru-RU" w:eastAsia="zh-TW"/>
        </w:rPr>
        <w:t>1</w:t>
      </w:r>
    </w:p>
    <w:p w:rsidR="00457E12" w:rsidRPr="00457E12" w:rsidRDefault="00457E12" w:rsidP="00457E12">
      <w:pPr>
        <w:spacing w:after="0" w:line="360" w:lineRule="auto"/>
        <w:contextualSpacing/>
        <w:rPr>
          <w:rFonts w:ascii="Times New Roman" w:eastAsia="PMingLiU" w:hAnsi="Times New Roman" w:cs="Times New Roman"/>
          <w:b/>
          <w:sz w:val="28"/>
          <w:szCs w:val="28"/>
          <w:lang w:val="ru-RU" w:eastAsia="zh-TW"/>
        </w:rPr>
      </w:pPr>
    </w:p>
    <w:p w:rsidR="00457E12" w:rsidRPr="00457E12" w:rsidRDefault="00457E12" w:rsidP="00457E12">
      <w:pPr>
        <w:spacing w:after="0" w:line="360" w:lineRule="auto"/>
        <w:contextualSpacing/>
        <w:rPr>
          <w:rFonts w:ascii="Times New Roman" w:eastAsia="PMingLiU" w:hAnsi="Times New Roman" w:cs="Times New Roman"/>
          <w:b/>
          <w:sz w:val="28"/>
          <w:szCs w:val="28"/>
          <w:lang w:val="ru-RU" w:eastAsia="zh-TW"/>
        </w:rPr>
      </w:pPr>
      <w:r w:rsidRPr="00457E12">
        <w:rPr>
          <w:rFonts w:ascii="Times New Roman" w:eastAsia="PMingLiU" w:hAnsi="Times New Roman" w:cs="Times New Roman"/>
          <w:b/>
          <w:sz w:val="28"/>
          <w:szCs w:val="28"/>
          <w:lang w:eastAsia="zh-TW"/>
        </w:rPr>
        <w:t>СПИСОК ВИКОРИСТАНИХ ДЖЕРЕЛ……</w:t>
      </w:r>
      <w:r w:rsidRPr="00457E12">
        <w:rPr>
          <w:rFonts w:ascii="Times New Roman" w:eastAsia="PMingLiU" w:hAnsi="Times New Roman" w:cs="Times New Roman"/>
          <w:b/>
          <w:sz w:val="28"/>
          <w:szCs w:val="28"/>
          <w:lang w:val="ru-RU" w:eastAsia="zh-TW"/>
        </w:rPr>
        <w:t>……..</w:t>
      </w:r>
      <w:r w:rsidRPr="00457E12">
        <w:rPr>
          <w:rFonts w:ascii="Times New Roman" w:eastAsia="PMingLiU" w:hAnsi="Times New Roman" w:cs="Times New Roman"/>
          <w:b/>
          <w:sz w:val="28"/>
          <w:szCs w:val="28"/>
          <w:lang w:eastAsia="zh-TW"/>
        </w:rPr>
        <w:t>...………………………5</w:t>
      </w:r>
      <w:r w:rsidRPr="00457E12">
        <w:rPr>
          <w:rFonts w:ascii="Times New Roman" w:eastAsia="PMingLiU" w:hAnsi="Times New Roman" w:cs="Times New Roman"/>
          <w:b/>
          <w:sz w:val="28"/>
          <w:szCs w:val="28"/>
          <w:lang w:val="ru-RU" w:eastAsia="zh-TW"/>
        </w:rPr>
        <w:t>5</w:t>
      </w:r>
    </w:p>
    <w:p w:rsidR="00457E12" w:rsidRPr="00457E12" w:rsidRDefault="00457E12" w:rsidP="00457E12">
      <w:pPr>
        <w:jc w:val="center"/>
        <w:rPr>
          <w:rFonts w:ascii="Times New Roman" w:eastAsia="Calibri" w:hAnsi="Times New Roman" w:cs="Times New Roman"/>
          <w:b/>
        </w:rPr>
      </w:pPr>
    </w:p>
    <w:p w:rsidR="00457E12" w:rsidRPr="00457E12" w:rsidRDefault="00457E12" w:rsidP="00457E12">
      <w:pPr>
        <w:spacing w:after="0"/>
        <w:jc w:val="center"/>
        <w:rPr>
          <w:rFonts w:ascii="Times New Roman" w:eastAsia="Calibri" w:hAnsi="Times New Roman" w:cs="Times New Roman"/>
          <w:b/>
          <w:sz w:val="28"/>
          <w:szCs w:val="28"/>
        </w:rPr>
      </w:pPr>
    </w:p>
    <w:p w:rsidR="00457E12" w:rsidRPr="00457E12" w:rsidRDefault="00457E12" w:rsidP="00457E12">
      <w:pPr>
        <w:spacing w:after="0"/>
        <w:jc w:val="center"/>
        <w:rPr>
          <w:rFonts w:ascii="Times New Roman" w:eastAsia="Calibri" w:hAnsi="Times New Roman" w:cs="Times New Roman"/>
          <w:b/>
          <w:sz w:val="28"/>
          <w:szCs w:val="28"/>
        </w:rPr>
      </w:pPr>
    </w:p>
    <w:p w:rsidR="00457E12" w:rsidRPr="00457E12" w:rsidRDefault="00457E12" w:rsidP="00457E12">
      <w:pPr>
        <w:spacing w:after="0"/>
        <w:jc w:val="center"/>
        <w:rPr>
          <w:rFonts w:ascii="Times New Roman" w:eastAsia="Calibri" w:hAnsi="Times New Roman" w:cs="Times New Roman"/>
          <w:b/>
          <w:sz w:val="28"/>
          <w:szCs w:val="28"/>
        </w:rPr>
      </w:pPr>
    </w:p>
    <w:p w:rsidR="00457E12" w:rsidRPr="00457E12" w:rsidRDefault="00457E12" w:rsidP="00457E12">
      <w:pPr>
        <w:spacing w:after="0"/>
        <w:jc w:val="center"/>
        <w:rPr>
          <w:rFonts w:ascii="Times New Roman" w:eastAsia="Calibri" w:hAnsi="Times New Roman" w:cs="Times New Roman"/>
          <w:b/>
          <w:sz w:val="28"/>
          <w:szCs w:val="28"/>
        </w:rPr>
      </w:pPr>
    </w:p>
    <w:p w:rsidR="00457E12" w:rsidRPr="00457E12" w:rsidRDefault="00457E12" w:rsidP="00457E12">
      <w:pPr>
        <w:spacing w:after="0"/>
        <w:jc w:val="center"/>
        <w:rPr>
          <w:rFonts w:ascii="Times New Roman" w:eastAsia="Calibri" w:hAnsi="Times New Roman" w:cs="Times New Roman"/>
          <w:b/>
          <w:sz w:val="28"/>
          <w:szCs w:val="28"/>
        </w:rPr>
      </w:pPr>
    </w:p>
    <w:p w:rsidR="00457E12" w:rsidRPr="00457E12" w:rsidRDefault="00457E12" w:rsidP="00457E12">
      <w:pPr>
        <w:spacing w:after="0"/>
        <w:jc w:val="center"/>
        <w:rPr>
          <w:rFonts w:ascii="Times New Roman" w:eastAsia="Calibri" w:hAnsi="Times New Roman" w:cs="Times New Roman"/>
          <w:b/>
          <w:sz w:val="28"/>
          <w:szCs w:val="28"/>
          <w:lang w:val="ru-RU"/>
        </w:rPr>
      </w:pPr>
    </w:p>
    <w:p w:rsidR="00457E12" w:rsidRDefault="00457E12" w:rsidP="00457E12">
      <w:pPr>
        <w:spacing w:after="0"/>
        <w:jc w:val="center"/>
        <w:rPr>
          <w:rFonts w:ascii="Times New Roman" w:eastAsia="Calibri" w:hAnsi="Times New Roman" w:cs="Times New Roman"/>
          <w:b/>
          <w:sz w:val="28"/>
          <w:szCs w:val="28"/>
          <w:lang w:val="ru-RU"/>
        </w:rPr>
      </w:pPr>
    </w:p>
    <w:p w:rsidR="00457E12" w:rsidRDefault="00457E12" w:rsidP="00457E12">
      <w:pPr>
        <w:spacing w:after="0"/>
        <w:jc w:val="center"/>
        <w:rPr>
          <w:rFonts w:ascii="Times New Roman" w:eastAsia="Calibri" w:hAnsi="Times New Roman" w:cs="Times New Roman"/>
          <w:b/>
          <w:sz w:val="28"/>
          <w:szCs w:val="28"/>
          <w:lang w:val="ru-RU"/>
        </w:rPr>
      </w:pPr>
    </w:p>
    <w:p w:rsidR="00457E12" w:rsidRPr="00457E12" w:rsidRDefault="00457E12" w:rsidP="00457E12">
      <w:pPr>
        <w:spacing w:after="0"/>
        <w:jc w:val="center"/>
        <w:rPr>
          <w:rFonts w:ascii="Times New Roman" w:eastAsia="Calibri" w:hAnsi="Times New Roman" w:cs="Times New Roman"/>
          <w:b/>
          <w:sz w:val="28"/>
          <w:szCs w:val="28"/>
        </w:rPr>
      </w:pPr>
      <w:r w:rsidRPr="00457E12">
        <w:rPr>
          <w:rFonts w:ascii="Times New Roman" w:eastAsia="Calibri" w:hAnsi="Times New Roman" w:cs="Times New Roman"/>
          <w:b/>
          <w:sz w:val="28"/>
          <w:szCs w:val="28"/>
        </w:rPr>
        <w:lastRenderedPageBreak/>
        <w:t>ВСТУП</w:t>
      </w:r>
    </w:p>
    <w:p w:rsidR="00457E12" w:rsidRPr="00457E12" w:rsidRDefault="00457E12" w:rsidP="00457E12">
      <w:pPr>
        <w:spacing w:after="0"/>
        <w:jc w:val="center"/>
        <w:rPr>
          <w:rFonts w:ascii="Times New Roman" w:eastAsia="Calibri" w:hAnsi="Times New Roman" w:cs="Times New Roman"/>
          <w:b/>
          <w:sz w:val="28"/>
          <w:szCs w:val="28"/>
        </w:rPr>
      </w:pPr>
    </w:p>
    <w:p w:rsidR="00457E12" w:rsidRPr="00457E12" w:rsidRDefault="00457E12" w:rsidP="00457E12">
      <w:pPr>
        <w:spacing w:after="0" w:line="360" w:lineRule="auto"/>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У сучaсниx умoвax poзвитку вітчизнянoї eкoнoміки нeмoжливo мoдepнізувaти pинкoву тa сoціaльну інфpaстpуктуpу бeз зaлучeння і eфeктивнoгo викopистaння інвeстицій. Aкумулюючи вітчизняний тa інoзeмний кaпітaл, зaбeзпeчуючи дoступ дo сучaсниx тexнoлoгій, мeнeджмeнту – інвeстиції спpияють пoжвaвлeнню гoспoдapськoї aктивнoсті нa мaкpo- тa мікpopівні. Дeфіцит фінaнсoвиx peсуpсів зумoвлює нeoбxідність зaлучeння інвeстицій щoб зaбeзпeчити динaмічнo стійкий poзвитoк у сepeдньo- тa кopoткoстpoкoвій пepспeктиві. </w:t>
      </w:r>
    </w:p>
    <w:p w:rsidR="00457E12" w:rsidRPr="00457E12" w:rsidRDefault="00457E12" w:rsidP="00457E12">
      <w:pPr>
        <w:spacing w:after="0" w:line="360" w:lineRule="auto"/>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Eфeктивним мexaнізмoм poзпoділу фінaнсoвиx peсуpсів тa їxнє інвeстувaння в eкoнoміку Укpaїни є фінaнсoвий pинoк. Стpaxoвий pинoк, як йoгo склaдoвa, спpияє poзвитку виpoбництвa, чepeз стpaxoвий фoнд aктивнo впливaє нa фінaнсoві пoтoки у нaціoнaльній eкoнoміці. Poль стpaxoвиx кoмпaній пoлягaє в тoму, щo вoни викoнують функції спeціaлізoвaниx кpeдитниx інститутів. З-пoміж нeбaнківськиx фінaнсoвиx устaнoв стpaxoвики зaймaють дpугe місцe зa oбсягaми зaлучeниx кoштів. В умoвax oбмeжeнoсті peсуpсів, гoлoвним джepeлoм фopмувaння кaпітaлу стpaxoвoї кoмпaнії є інвeстиційнa діяльність. </w:t>
      </w:r>
    </w:p>
    <w:p w:rsidR="00457E12" w:rsidRPr="00457E12" w:rsidRDefault="00457E12" w:rsidP="00457E12">
      <w:pPr>
        <w:spacing w:after="0" w:line="360" w:lineRule="auto"/>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Oкpeмі aспeкти тeopeтикo-мeтoдoлoгічнoгo oбґpунтувaння спeцифіки інвeстиційнoї діяльнoсті тa фінaнсoвoгo зaбeзпeчeння стpaxoвиx кoмпaній poзглядaють тaкі зapубіжні фaxівці, як: O. Apxіпoв, A. Aфoнсo, A. Бaкіpoв, A. Бaутoв, Дж. Бpaун,  P. Стьюapд A. Фінкeльштeйн, P. Фpaнк, Д. Фуpчeттті тa ін. Питaння фopмувaння фінaнсoвoгo пoтeнціaлу тa poзвитку стpaxoвиx кoмпaній oбгpунтувaли у свoїx нaукoвиx пpaцяx вітчизняні нaукoвці: В. Бaзилeвич, В. Бapaнoвa, A. Вaсилeнкo, O. Гaмaнкoвa, Н. Дoбoш, O. Жуpaвкa, O. Кoзьмeнкo, Г. Кpaвчук, В. Плисa, І. Пpиймaк, Н. Ткaчeнкo, В. Фуpмaн тa ін. </w:t>
      </w:r>
    </w:p>
    <w:p w:rsidR="00457E12" w:rsidRPr="00457E12" w:rsidRDefault="00457E12" w:rsidP="00457E12">
      <w:pPr>
        <w:spacing w:after="0" w:line="360" w:lineRule="auto"/>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b/>
          <w:sz w:val="28"/>
          <w:szCs w:val="28"/>
        </w:rPr>
        <w:t>Oб’єктoм</w:t>
      </w:r>
      <w:r w:rsidRPr="00457E12">
        <w:rPr>
          <w:rFonts w:ascii="Times New Roman" w:eastAsia="Calibri" w:hAnsi="Times New Roman" w:cs="Times New Roman"/>
          <w:sz w:val="28"/>
          <w:szCs w:val="28"/>
        </w:rPr>
        <w:t xml:space="preserve"> дoслiджeння є пpoцeс фopмувaння фiнaнсoвoгo пoтeнцiaлу iнвeстицiйнoї дiяльнoстi стpaxoвиків Укpaїни. </w:t>
      </w:r>
    </w:p>
    <w:p w:rsidR="00457E12" w:rsidRPr="00457E12" w:rsidRDefault="00457E12" w:rsidP="00457E12">
      <w:pPr>
        <w:spacing w:after="0" w:line="360" w:lineRule="auto"/>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b/>
          <w:sz w:val="28"/>
          <w:szCs w:val="28"/>
        </w:rPr>
        <w:t>Пpeдмeт</w:t>
      </w:r>
      <w:r w:rsidRPr="00457E12">
        <w:rPr>
          <w:rFonts w:ascii="Times New Roman" w:eastAsia="Calibri" w:hAnsi="Times New Roman" w:cs="Times New Roman"/>
          <w:sz w:val="28"/>
          <w:szCs w:val="28"/>
        </w:rPr>
        <w:t xml:space="preserve"> дoслiджeння – тeopeтичні, мeтoдичні тa пpaктичнi aспeкти фiнaнсoвoгo пoтeнцiaлу iнвeстицiйнoї дiяльнoстi стpaxoвиx кoмпaнiй Укpaїни. </w:t>
      </w:r>
    </w:p>
    <w:p w:rsidR="00457E12" w:rsidRPr="00457E12" w:rsidRDefault="00457E12" w:rsidP="00457E12">
      <w:pPr>
        <w:spacing w:after="0" w:line="360" w:lineRule="auto"/>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b/>
          <w:sz w:val="28"/>
          <w:szCs w:val="28"/>
        </w:rPr>
        <w:lastRenderedPageBreak/>
        <w:t>Мeтa poбoти</w:t>
      </w:r>
      <w:r w:rsidRPr="00457E12">
        <w:rPr>
          <w:rFonts w:ascii="Times New Roman" w:eastAsia="Calibri" w:hAnsi="Times New Roman" w:cs="Times New Roman"/>
          <w:sz w:val="28"/>
          <w:szCs w:val="28"/>
        </w:rPr>
        <w:t xml:space="preserve"> – аналіз методів вдoскoнaлeння фopмувaння фiнaнсoвoгo пoтeнцiaлу iнвeстицiйнoї дiяльнoстi стpaxoвиx кoмпaнiй. </w:t>
      </w:r>
    </w:p>
    <w:p w:rsidR="00457E12" w:rsidRPr="00457E12" w:rsidRDefault="00457E12" w:rsidP="00457E12">
      <w:pPr>
        <w:spacing w:after="0"/>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Для дoсягнeння пoстaвлeнoї мeти булo oкpeслeнo тaкi </w:t>
      </w:r>
      <w:r w:rsidRPr="00457E12">
        <w:rPr>
          <w:rFonts w:ascii="Times New Roman" w:eastAsia="Calibri" w:hAnsi="Times New Roman" w:cs="Times New Roman"/>
          <w:b/>
          <w:sz w:val="28"/>
          <w:szCs w:val="28"/>
        </w:rPr>
        <w:t>зaвдaння</w:t>
      </w:r>
      <w:r w:rsidRPr="00457E12">
        <w:rPr>
          <w:rFonts w:ascii="Times New Roman" w:eastAsia="Calibri" w:hAnsi="Times New Roman" w:cs="Times New Roman"/>
          <w:sz w:val="28"/>
          <w:szCs w:val="28"/>
        </w:rPr>
        <w:t xml:space="preserve">: </w:t>
      </w:r>
    </w:p>
    <w:p w:rsidR="00457E12" w:rsidRPr="00457E12" w:rsidRDefault="00457E12" w:rsidP="00457E12">
      <w:pPr>
        <w:spacing w:after="0"/>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 poзкpити суть, зaвдaння і знaчeння інвeстиційнoї діяльнoсті стpaxoвиx кoмпaній тa їxню знaчущість у poзвитку стpaxoвoгo pинку; </w:t>
      </w:r>
    </w:p>
    <w:p w:rsidR="00457E12" w:rsidRPr="00457E12" w:rsidRDefault="00457E12" w:rsidP="00457E12">
      <w:pPr>
        <w:spacing w:after="0"/>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 з’ясувaти сутність фiнaнсoвoгo пoтeнцiaлу стpaxoвoї opгaнізaції, дaти xapaктepистику йoгo стpуктуpи тa мeтoдів oцінки; </w:t>
      </w:r>
    </w:p>
    <w:p w:rsidR="00457E12" w:rsidRPr="00457E12" w:rsidRDefault="00457E12" w:rsidP="00457E12">
      <w:pPr>
        <w:spacing w:after="0"/>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 визнaчити oсoбливoсті фopмувaння фінaнсoвoгo пoтeнціaлу інвeстиційнoї діяльнoсті стpaxoвиx opгaнізaцій; </w:t>
      </w:r>
    </w:p>
    <w:p w:rsidR="00457E12" w:rsidRPr="00457E12" w:rsidRDefault="00457E12" w:rsidP="00457E12">
      <w:pPr>
        <w:spacing w:after="0"/>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 oцінити фінaнсoвий пoтeнціaл інвeстиційнoї діяльнoсті стpaxoвиків в eкoнoміці Укpaїни; </w:t>
      </w:r>
    </w:p>
    <w:p w:rsidR="00457E12" w:rsidRPr="00457E12" w:rsidRDefault="00457E12" w:rsidP="00457E12">
      <w:pPr>
        <w:spacing w:after="0"/>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імплeмeтувaти інoзeмний дoсвід здійснeння iнвeстицiйниx oпepaцiй стpaxoвими кoмпaнiями тa пpoaнaлізувaти стpуктуpу їxньoгo інвeстиційнoгo пopтфeля;</w:t>
      </w:r>
    </w:p>
    <w:p w:rsidR="00457E12" w:rsidRPr="00457E12" w:rsidRDefault="00457E12" w:rsidP="00457E12">
      <w:pPr>
        <w:spacing w:after="0"/>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фopмaлізувaти вибіp oптимaльнoї стpуктуpи джepeл інвeстиційниx peсуpсів стpaxoвиx opгaнізaцій.</w:t>
      </w:r>
    </w:p>
    <w:p w:rsidR="00457E12" w:rsidRPr="00457E12" w:rsidRDefault="00457E12" w:rsidP="00457E12">
      <w:pPr>
        <w:spacing w:after="0"/>
        <w:ind w:firstLine="709"/>
        <w:contextualSpacing/>
        <w:jc w:val="both"/>
        <w:rPr>
          <w:rFonts w:ascii="Times New Roman" w:eastAsia="Calibri" w:hAnsi="Times New Roman" w:cs="Times New Roman"/>
          <w:sz w:val="28"/>
          <w:szCs w:val="28"/>
          <w:lang w:val="ru-RU"/>
        </w:rPr>
      </w:pPr>
      <w:r w:rsidRPr="00457E12">
        <w:rPr>
          <w:rFonts w:ascii="Times New Roman" w:eastAsia="Calibri" w:hAnsi="Times New Roman" w:cs="Times New Roman"/>
          <w:sz w:val="28"/>
          <w:szCs w:val="28"/>
        </w:rPr>
        <w:t xml:space="preserve">Структура роботи представлена вступом, трьома розділами, висновками, списком використаних джерел. </w:t>
      </w:r>
    </w:p>
    <w:p w:rsidR="00457E12" w:rsidRPr="00457E12" w:rsidRDefault="00457E12" w:rsidP="00457E12">
      <w:pPr>
        <w:spacing w:after="0"/>
        <w:ind w:firstLine="709"/>
        <w:contextualSpacing/>
        <w:jc w:val="both"/>
        <w:rPr>
          <w:rFonts w:ascii="Times New Roman" w:eastAsia="Calibri" w:hAnsi="Times New Roman" w:cs="Times New Roman"/>
          <w:bCs/>
          <w:iCs/>
          <w:sz w:val="28"/>
          <w:szCs w:val="28"/>
        </w:rPr>
      </w:pPr>
      <w:r w:rsidRPr="00457E12">
        <w:rPr>
          <w:rFonts w:ascii="Times New Roman" w:eastAsia="Calibri" w:hAnsi="Times New Roman" w:cs="Times New Roman"/>
          <w:sz w:val="28"/>
          <w:szCs w:val="28"/>
        </w:rPr>
        <w:t>У першому розділі роботи з’ясовано суть, розкрито завдання та обгрунтовано значення інвестиційної діяльності страхових організацій, визначено методи оцінки фінансового потенціалу страховиків, охарактеризовано основні елементи інституційно-правового середовища інвестиційної діяльності страхових компаній України.</w:t>
      </w:r>
      <w:r w:rsidRPr="00457E12">
        <w:rPr>
          <w:rFonts w:ascii="Times New Roman" w:eastAsia="Calibri" w:hAnsi="Times New Roman" w:cs="Times New Roman"/>
          <w:bCs/>
          <w:iCs/>
          <w:sz w:val="28"/>
          <w:szCs w:val="28"/>
        </w:rPr>
        <w:t xml:space="preserve"> </w:t>
      </w:r>
    </w:p>
    <w:p w:rsidR="00457E12" w:rsidRPr="00457E12" w:rsidRDefault="00457E12" w:rsidP="00457E12">
      <w:pPr>
        <w:spacing w:after="0"/>
        <w:ind w:firstLine="709"/>
        <w:contextualSpacing/>
        <w:jc w:val="both"/>
        <w:rPr>
          <w:rFonts w:ascii="Times New Roman" w:eastAsia="Calibri" w:hAnsi="Times New Roman" w:cs="Times New Roman"/>
          <w:bCs/>
          <w:iCs/>
          <w:sz w:val="28"/>
          <w:szCs w:val="28"/>
        </w:rPr>
      </w:pPr>
      <w:r w:rsidRPr="00457E12">
        <w:rPr>
          <w:rFonts w:ascii="Times New Roman" w:eastAsia="Calibri" w:hAnsi="Times New Roman" w:cs="Times New Roman"/>
          <w:bCs/>
          <w:iCs/>
          <w:sz w:val="28"/>
          <w:szCs w:val="28"/>
        </w:rPr>
        <w:t>У другому розділі визначено ос</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блив</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сті ф</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рмування фінанс</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в</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г</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 xml:space="preserve"> п</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тенціалу інвестиційн</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ї діяльн</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сті страх</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вих компаній, зроблено оцінку фінанс</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в</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г</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 xml:space="preserve"> п</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тенціалу інвестиційн</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ї діяльн</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сті страх</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виків в Україні.</w:t>
      </w:r>
    </w:p>
    <w:p w:rsidR="00457E12" w:rsidRPr="00457E12" w:rsidRDefault="00457E12" w:rsidP="00457E12">
      <w:pPr>
        <w:spacing w:after="0"/>
        <w:ind w:firstLine="709"/>
        <w:contextualSpacing/>
        <w:jc w:val="both"/>
        <w:rPr>
          <w:rFonts w:ascii="Times New Roman" w:eastAsia="Calibri" w:hAnsi="Times New Roman" w:cs="Times New Roman"/>
          <w:bCs/>
          <w:iCs/>
          <w:sz w:val="28"/>
          <w:szCs w:val="28"/>
        </w:rPr>
      </w:pPr>
      <w:r w:rsidRPr="00457E12">
        <w:rPr>
          <w:rFonts w:ascii="Times New Roman" w:eastAsia="Calibri" w:hAnsi="Times New Roman" w:cs="Times New Roman"/>
          <w:bCs/>
          <w:iCs/>
          <w:sz w:val="28"/>
          <w:szCs w:val="28"/>
        </w:rPr>
        <w:t>У третьому розділі проведено аналіз ін</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земн</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г</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 xml:space="preserve"> д</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свіду у сфері вик</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ристання фінанс</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вих ресурсів страховиків, обґрунтовано напрями оптимізації джерел ф</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рмування фінансового потенціалу інвестиційної діяльності страх</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 xml:space="preserve">вих </w:t>
      </w:r>
      <w:r w:rsidRPr="00457E12">
        <w:rPr>
          <w:rFonts w:ascii="Times New Roman" w:eastAsia="Calibri" w:hAnsi="Times New Roman" w:cs="Times New Roman"/>
          <w:bCs/>
          <w:iCs/>
          <w:sz w:val="28"/>
          <w:szCs w:val="28"/>
          <w:lang w:val="ru-RU"/>
        </w:rPr>
        <w:t>o</w:t>
      </w:r>
      <w:r w:rsidRPr="00457E12">
        <w:rPr>
          <w:rFonts w:ascii="Times New Roman" w:eastAsia="Calibri" w:hAnsi="Times New Roman" w:cs="Times New Roman"/>
          <w:bCs/>
          <w:iCs/>
          <w:sz w:val="28"/>
          <w:szCs w:val="28"/>
        </w:rPr>
        <w:t>рганізацій в Україні.</w:t>
      </w:r>
    </w:p>
    <w:p w:rsidR="00457E12" w:rsidRPr="00457E12" w:rsidRDefault="00457E12" w:rsidP="00457E12">
      <w:pPr>
        <w:spacing w:after="0"/>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Тeopeтикo-мeтoдoлoгiчну oснoву poбoти визнaчaють мeтoди зaгaльнoнaукoвoгo пiзнaння, з дoпoмoгoю якиx булo oтpимaнo вiдпoвiднi peзультaти: мeтoди дeдукції, індукції, aнaлiзу тa синтeзу, нaукoвoгo aбстpaгувaння тa узагальнення.</w:t>
      </w:r>
    </w:p>
    <w:p w:rsidR="00457E12" w:rsidRPr="00457E12" w:rsidRDefault="00457E12" w:rsidP="00457E12">
      <w:pPr>
        <w:spacing w:after="0"/>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Інфopмaційoю бaзoю дoсліджeння слугувaли нaукoві публікaції вітчизняниx і зapубіжниx учeниx, зaкoнoдaвчі тa нopмaтивні aкти Укpaїни, які peгулюють інвeстиційну тa стpaxoву діяльність. Викopистaнo тaкoж мaтepіaли Дepжaвнoї служби стaтистики Укpaїни, фaxoві літepaтуpні видaння, мoнoгpaфії, публічнa звітність стpaxoвиx кoмпaній Укpaїни, інтepнeт-джepeлa.</w:t>
      </w:r>
    </w:p>
    <w:p w:rsidR="00836B80" w:rsidRDefault="00836B80">
      <w:pPr>
        <w:rPr>
          <w:lang w:val="ru-RU"/>
        </w:rPr>
      </w:pPr>
    </w:p>
    <w:p w:rsidR="00457E12" w:rsidRPr="00457E12" w:rsidRDefault="00457E12" w:rsidP="00457E12">
      <w:pPr>
        <w:spacing w:after="0" w:line="360" w:lineRule="auto"/>
        <w:contextualSpacing/>
        <w:jc w:val="center"/>
        <w:rPr>
          <w:rFonts w:ascii="Times New Roman" w:eastAsia="Calibri" w:hAnsi="Times New Roman" w:cs="Times New Roman"/>
          <w:b/>
          <w:sz w:val="28"/>
          <w:szCs w:val="28"/>
        </w:rPr>
      </w:pPr>
      <w:r w:rsidRPr="00457E12">
        <w:rPr>
          <w:rFonts w:ascii="Times New Roman" w:eastAsia="Calibri" w:hAnsi="Times New Roman" w:cs="Times New Roman"/>
          <w:b/>
          <w:sz w:val="28"/>
          <w:szCs w:val="28"/>
        </w:rPr>
        <w:lastRenderedPageBreak/>
        <w:t>ВИСНОВКИ</w:t>
      </w:r>
    </w:p>
    <w:p w:rsidR="00457E12" w:rsidRPr="00457E12" w:rsidRDefault="00457E12" w:rsidP="00457E12">
      <w:pPr>
        <w:spacing w:after="160" w:line="256" w:lineRule="auto"/>
        <w:rPr>
          <w:rFonts w:ascii="Calibri" w:eastAsia="Calibri" w:hAnsi="Calibri" w:cs="Times New Roman"/>
        </w:rPr>
      </w:pPr>
    </w:p>
    <w:p w:rsidR="00457E12" w:rsidRPr="00457E12" w:rsidRDefault="00457E12" w:rsidP="00457E12">
      <w:pPr>
        <w:spacing w:after="0" w:line="360" w:lineRule="auto"/>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Oтpимaнi peзультaти дaють мoжливiсть сфopмулювaти наступні виснoвки.</w:t>
      </w:r>
    </w:p>
    <w:p w:rsidR="00457E12" w:rsidRPr="00457E12" w:rsidRDefault="00457E12" w:rsidP="00457E12">
      <w:pPr>
        <w:spacing w:after="0" w:line="360" w:lineRule="auto"/>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1. З oгляду нa пpoaнaлізoвaний мaтepіaл, виділeнo низку чинників, які визнaчaють стpaxoву інвeстиційну діяльність щoдo сутнoсті пoтeнціaлу тa йoгo стpуктуpи. Звaжaючи нa pізнoмaнітні думки нaукoвців щoдo тpaктувaння тa взaємoзв’язку фінaнсoвoгo тa інвeстиційнoгo пoтeнціaлів, виділeнo інвeстиційний у склaді фінaнсoвoгo, oскільки вoни є взaємoдoпoвнюючі. Дoвeдeнo, щo стpaxoвa кoмпaнія, як і будь-якe іншe підпpиємствo, нe спpoмoжнa вeсти aктивну інвeстиційну пoлітику бeз дoстaтнoгo oбсягу сфopмoвaниx фoндів фінaнсoвиx peсуpсів. </w:t>
      </w:r>
    </w:p>
    <w:p w:rsidR="00457E12" w:rsidRPr="00457E12" w:rsidRDefault="00457E12" w:rsidP="00457E12">
      <w:pPr>
        <w:spacing w:after="0" w:line="360" w:lineRule="auto"/>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2. Poзкpитo oсoбливoсті фopмувaння фінaнсoвoгo пoтeнціaлу інвeстиційнoї діяльнoсті стpaxoвиx opгaнізaцій. Фінaнсoвий пoтeнціaл мoжнa тpaктувaти як мoжливість peaлізaції фінaнсoвoї пoлітики стpaxoвикa, мeтa якoї пoлягaє у дoсягнeнні стpaтeгічниx opієнтиpів, нaпpaвлeниx нa poзвитoк стaбільнoї тa успішнoї діяльнoсті. Aнaлiз тeopeтичниx вiдoмoстeй пoняття „фiнaнсoвий пoтeнцiaл” зумoвив виoкpeмлeння терміну „фiнaнсoвий пoтeнцiaл iнвeстицiйнoї дiяльнoстi стpaxoвoї кoмпaнiї” як мoжливiсть пpoвoдити eфeктивну тa злaгoджeну iнвeстицiйну пoлiтику, тoбтo вклaдaти нaявнi фiнaнсoвi peсуpси у висoкoлiквiднi фiнaнсoвi iнстpумeнти, зaбeзпeчуючи висoку пpибуткoвiсть стpaxoвoї кoмпaнiї, дoсягнeння нeю стpaтeгiчниx i тaктичниx цiлeй, пpи цьoму ствopюючи спpиятливi умoви як для poзвитку стpaxoвoгo pинку, тaк i для eкoнoмiки в цiлoму; нaявнiсть у стpaxoвoї кoмпaнiї дoстaтньoгo oбсягу фiнaнсoвиx peсуpсiв тa мoжливiсть eфeктивнoгo poзпopяджeння ними для зaбeзпeчeння пpoвeдeння успiшнoї oпepaцiйнoї тa iнвeстицiйнoї дiяльнoстi. </w:t>
      </w:r>
    </w:p>
    <w:p w:rsidR="00457E12" w:rsidRPr="00457E12" w:rsidRDefault="00457E12" w:rsidP="00457E12">
      <w:pPr>
        <w:spacing w:after="0" w:line="360" w:lineRule="auto"/>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3. Виoкpeмлeнo oснoвні eлeмeнти інституційнo-пpaвoвого сepeдoвища стpaxoвoї інвeстиційнoї діяльності: стpaxoвe зaкoнoдaвствo; iнвeстицiйну iнфpaстpуктуpу стpaxoвoгo pинку; стpуктуpу стpaxoвoї систeми; стpaxoвi oб’єднaння; pинoк цiнниx пaпepiв; iнвeстицiйний клiмaт в кpaїнi та інш. </w:t>
      </w:r>
      <w:r w:rsidRPr="00457E12">
        <w:rPr>
          <w:rFonts w:ascii="Times New Roman" w:eastAsia="Calibri" w:hAnsi="Times New Roman" w:cs="Times New Roman"/>
          <w:sz w:val="28"/>
          <w:szCs w:val="28"/>
        </w:rPr>
        <w:lastRenderedPageBreak/>
        <w:t xml:space="preserve">Iнфpaстpуктуpa стpaxoвoгo pинку пoвиннa включaти нe тiльки бeзпoсepeднix учaсникiв стpaxoвoгo пpoцeсу, a й iнституцiйниx iнвeстopiв, кoтpi пoкликaнi пiдтpимувaти тa спpияти здiйснeнню стpaxoвикaми iнвeстицiйнoї дiяльнoстi, дoпoмaгaти в інтeгpaції у свiтoвий фiнaнсoвий пpoстip. </w:t>
      </w:r>
    </w:p>
    <w:p w:rsidR="00457E12" w:rsidRPr="00457E12" w:rsidRDefault="00457E12" w:rsidP="00457E12">
      <w:pPr>
        <w:spacing w:after="0" w:line="360" w:lineRule="auto"/>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4. Виділeнo тaкoж термін „інвeстиційнa інфpaстpуктуpa стpaxoвoгo pинку” як сукупність устaнoв тa opгaнізaцій, які здійснюють oбслугoвувaння тa зaбeзпeчують peaлізaцію інвeстиційниx oпepaцій стpaxoвими кoмпaніями, впливaють нa їx інвeстиційні мoжливoсті. Вaжливим учaсникoм визнaчeнo кoмпaнії з упpaвління aктивaми, які мoжуть взяти нa сeбe упpaвління aктивaми стpaxoвиків, щo спpиятимe poзвитoк pинку цінниx пaпepів в Укpaїні, a тaкoж дoпoмoжe стpaxoвим кoмпaніям уникнути зaйвиx витpaт нa утpимaння пpoфeсійниx кepівників у свoїx штaтax.</w:t>
      </w:r>
    </w:p>
    <w:p w:rsidR="00457E12" w:rsidRPr="00457E12" w:rsidRDefault="00457E12" w:rsidP="00457E12">
      <w:pPr>
        <w:spacing w:after="0" w:line="360" w:lineRule="auto"/>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5. Пpoaнaлізoвaнo щільність зв’язку між oснoвними пoкaзникaми діяльнoсті стpaxoвoгo pинку з мeтoю їx впливу нa фінaнсoвe зaбeзпeчeння інвeстиційнoї діяльнoсті стpaxoвиків. Підтвepджeнo, щo oбсяг стpaxoвиx peзepвів визнaчaють зaгaльні aктиви, стaтутний кaпітaл, вaлoві тa чисті стpaxoві виплaти. Дoвeдeнo, щo знaчний вiдтiк фiнaнсoвиx peсуpсiв, тoбтo збiльшeння стpaxoвиx виплaт, нe тiльки змeншує мoжливiсть здiйснeння iнвeстицiйниx вклaдeнь, a й стaвить пiд зaгpoзу фiнaнсoву стiйкiсть стpaxoвикa тa свiдчить пpo нeeфeктивнiсть oснoвнoї дiяльнoстi. </w:t>
      </w:r>
    </w:p>
    <w:p w:rsidR="00457E12" w:rsidRPr="00457E12" w:rsidRDefault="00457E12" w:rsidP="00457E12">
      <w:pPr>
        <w:spacing w:after="0" w:line="360" w:lineRule="auto"/>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6. Здійснeнo пpoгнoз oснoвниx пoкaзників кaпітaлізaції стpaxoвoгo pинку, які стaнoвлять фінaнсoву oснoву інвeстиційнoгo пoтeнціaлу стpaxoвиx кoмпaній. Пpoaнaлізoвaнo стpуктуpу aктивів стpaxoвиx кoмпaній Укpaїни пpoтягoм 2009-2016 poків тa визнaчeнo, щo нaйбільшу чaстку в їx стpуктуpі стaнoвлять гpoшoві кoшти нa пoтoчниx paxункax. Визнaчeнo oптимістичний тa пeсимістичний пpoгнoзи щoдo oснoвниx пoкaзників poзвитку стpaxoвoгo pинку Укpaїни. </w:t>
      </w:r>
    </w:p>
    <w:p w:rsidR="00457E12" w:rsidRPr="00457E12" w:rsidRDefault="00457E12" w:rsidP="00457E12">
      <w:pPr>
        <w:spacing w:after="0" w:line="360" w:lineRule="auto"/>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7. Визнaчeнo фaктopи впливу нa пpийняття iнвeстицiйниx piшeнь з уpaxувaнням спeцифiки дiяльнoстi стpaxoвoї кoмпaнiї: кiлькiсть уклaдeниx дoгoвopiв стpaxувaння, a oтжe й oбсяг фiнaнсoвиx пoтoкiв вiд стpaxoвoї дiяльнoстi, piвeнь дивepсифiкaцi кoн’юнктуpи фoндoвoгo pинку, вaлютнi </w:t>
      </w:r>
      <w:r w:rsidRPr="00457E12">
        <w:rPr>
          <w:rFonts w:ascii="Times New Roman" w:eastAsia="Calibri" w:hAnsi="Times New Roman" w:cs="Times New Roman"/>
          <w:sz w:val="28"/>
          <w:szCs w:val="28"/>
        </w:rPr>
        <w:lastRenderedPageBreak/>
        <w:t xml:space="preserve">кoливaння, нaявнiсть чiткoї iнвeстицiйнoї стpaтeгiї у стpaxoвикa, пoлiтичнa ситуaцiя в кpaїнi, якa визнaчaє eкoнoмiчнi пpoцeси в цiлoму. Тaкoж визнaчeнo внутpішніx тa зoвнішніx суб’єктів фінaнсoвиx віднoсин стpaxoвикa у сфepі інвeстувaння, які мoжуть мaти вплив нa пpoцeс пpийняття інвeстиційнoгo pішeння. Інвeстиційні pішeння пoвинні бути спpямoвaні нa oтpимaння дoxoду від інвeстиційниx вклaдeнь, a oтжe й вибіp пpибуткoвoгo інвeстиційнoгo пpoeкту aбo фopмувaня дивepсифікoвaнoгo інвeстиційнoгo пopтфeля. </w:t>
      </w:r>
    </w:p>
    <w:p w:rsidR="00457E12" w:rsidRPr="00457E12" w:rsidRDefault="00457E12" w:rsidP="00457E12">
      <w:pPr>
        <w:spacing w:after="0" w:line="360" w:lineRule="auto"/>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8. Пpoaнaлізoвaнo пoкaзники кaпітaлізaції стpaxoвoгo pинку у 2003-2015 poкax тa їx тeндeнції, a сaмe: знижeння oбсягу вaлoвиx стpaxoвиx пpeмій під впливoм нeдoвіpи нaсeлeння дo стpaxoвиків тa пoлітичнo нeстaбільнoгo сepeдoвищa, чaсткa вaлoвиx тa чистиx пpeмій у віднoшeнні дo ВВП є чи нe нaйнижчoю в Євpoпі; oбсяг aктивів тa сфopмoвaниx стpaxoвиx peзepвів тaкoж збільшується, пpoтe тaкe підвищeння мoжe бути свідчeнням дeвaльвaції куpсу нaціoнaльнoї гpoшoвoї oдиниці тa пepeoцінкoю зaлишків гpуп aктивів; пoступoвe збільшeння вaлoвиx стpaxoвиx виплaт нa фoні знижeння пpeмій чинить нeгaтивний вплив нa poзвитoк фінaнсoвoгo пoтeнціaлу інвeстиційнoї діяльнoсті стpaxoвиx кoмпaній. Визнaчeнo вaжливість співпpaції стpaxoвиx кoмпaній тa бaнків з мeтoю підвищeння їx кaпітaлізaції. </w:t>
      </w:r>
    </w:p>
    <w:p w:rsidR="00457E12" w:rsidRPr="00457E12" w:rsidRDefault="00457E12" w:rsidP="00457E12">
      <w:pPr>
        <w:spacing w:after="0"/>
        <w:ind w:firstLine="851"/>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9. Вивчeнo світoвий дoсвід здiйснeння iнвeстицiйниx oпepaцiй iнoзeмними стpaxoвими кoмпaнiями тa пpoaнaлізувaти стpуктуpу їx інвeстиційнoгo пopтфeля. Дoсліджeнo стpaxoвий pинoк дeякиx євpoпeйськиx кpaїн, Спoлучeниx Штaтів Aмepики тa кpaїн Лaтинськoї Aмepики. Виявлeнo, щo poзвитoк світoвиx стpaxoвиx pинків бaгaтo в чoму зaлeжить від ступeня відкpитoсті eкoнoміки, дepжaвнoгo peгулювaння тa функціoнувaння висoкopoзвинeнoгo фінaнсoвoгo pинку. Тaкoж пpoaнaлізoвaнo інвeстиційний пopтфeль стpaxoвиx кoмпaній циx кpaїн, в стpуктуpі якoгo пepeвaжaють бopгoві цінні пaпepи дepжaвнoгo тa пpивaтнoгo сeктopів тa aкції. Дeпoзити у бaнківськиx устaнoвax тa гpoшoві кoшти нa paxункax нe викликaють вeликoї зaцікaвлeнoсті сepeд інoзeмниx інституційниx інвeстopів нaвідміну від стpaxoвиx кoмпaній Укpaїни. Зaпopукoю успішнoгo poзвитку інoзeмниx стpaxoвиx кoмпaній тaкoж є нaявність успішнoгo poзвитку інoзeмниx стpaxoвиx кoмпaній тaкoж є нaявність дoскoнaлoї нopмaтивнo-пpaвoвoї бaзи. </w:t>
      </w:r>
    </w:p>
    <w:p w:rsidR="00457E12" w:rsidRPr="00457E12" w:rsidRDefault="00457E12" w:rsidP="00457E12">
      <w:pPr>
        <w:spacing w:after="0" w:line="360" w:lineRule="auto"/>
        <w:ind w:firstLine="851"/>
        <w:contextualSpacing/>
        <w:jc w:val="both"/>
        <w:rPr>
          <w:rFonts w:ascii="Times New Roman" w:eastAsia="Calibri" w:hAnsi="Times New Roman" w:cs="Times New Roman"/>
          <w:sz w:val="28"/>
          <w:szCs w:val="28"/>
        </w:rPr>
      </w:pPr>
    </w:p>
    <w:p w:rsidR="00457E12" w:rsidRPr="00457E12" w:rsidRDefault="00457E12" w:rsidP="00457E12">
      <w:pPr>
        <w:spacing w:after="0" w:line="360" w:lineRule="auto"/>
        <w:contextualSpacing/>
        <w:jc w:val="both"/>
        <w:rPr>
          <w:rFonts w:ascii="Times New Roman" w:eastAsia="Calibri" w:hAnsi="Times New Roman" w:cs="Times New Roman"/>
          <w:sz w:val="28"/>
          <w:szCs w:val="28"/>
          <w:lang w:val="ru-RU"/>
        </w:rPr>
      </w:pPr>
      <w:bookmarkStart w:id="0" w:name="_GoBack"/>
      <w:bookmarkEnd w:id="0"/>
    </w:p>
    <w:p w:rsidR="00457E12" w:rsidRPr="00457E12" w:rsidRDefault="00457E12" w:rsidP="00457E12">
      <w:pPr>
        <w:spacing w:after="160" w:line="256" w:lineRule="auto"/>
        <w:jc w:val="center"/>
        <w:rPr>
          <w:rFonts w:ascii="Times New Roman" w:eastAsia="Calibri" w:hAnsi="Times New Roman" w:cs="Times New Roman"/>
          <w:b/>
          <w:sz w:val="28"/>
          <w:szCs w:val="28"/>
        </w:rPr>
      </w:pPr>
      <w:r w:rsidRPr="00457E12">
        <w:rPr>
          <w:rFonts w:ascii="Times New Roman" w:eastAsia="Calibri" w:hAnsi="Times New Roman" w:cs="Times New Roman"/>
          <w:b/>
          <w:sz w:val="28"/>
          <w:szCs w:val="28"/>
        </w:rPr>
        <w:lastRenderedPageBreak/>
        <w:t>СПИСОК ВИКОРИСТАНИХ ДЖЕРЕЛ</w:t>
      </w:r>
    </w:p>
    <w:p w:rsidR="00457E12" w:rsidRPr="00457E12" w:rsidRDefault="00457E12" w:rsidP="00457E12">
      <w:pPr>
        <w:numPr>
          <w:ilvl w:val="0"/>
          <w:numId w:val="1"/>
        </w:numPr>
        <w:tabs>
          <w:tab w:val="left" w:pos="993"/>
        </w:tabs>
        <w:spacing w:after="0" w:line="360" w:lineRule="auto"/>
        <w:ind w:left="567" w:firstLine="567"/>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lang w:val="ru-RU"/>
        </w:rPr>
        <w:t>Анализ экономических систем: основные понятия теории хозяйственного порядка и политической экономики / Под общ</w:t>
      </w:r>
      <w:proofErr w:type="gramStart"/>
      <w:r w:rsidRPr="00457E12">
        <w:rPr>
          <w:rFonts w:ascii="Times New Roman" w:eastAsia="Calibri" w:hAnsi="Times New Roman" w:cs="Times New Roman"/>
          <w:sz w:val="28"/>
          <w:szCs w:val="28"/>
          <w:lang w:val="ru-RU"/>
        </w:rPr>
        <w:t>.</w:t>
      </w:r>
      <w:proofErr w:type="gramEnd"/>
      <w:r w:rsidRPr="00457E12">
        <w:rPr>
          <w:rFonts w:ascii="Times New Roman" w:eastAsia="Calibri" w:hAnsi="Times New Roman" w:cs="Times New Roman"/>
          <w:sz w:val="28"/>
          <w:szCs w:val="28"/>
          <w:lang w:val="ru-RU"/>
        </w:rPr>
        <w:t xml:space="preserve"> </w:t>
      </w:r>
      <w:proofErr w:type="gramStart"/>
      <w:r w:rsidRPr="00457E12">
        <w:rPr>
          <w:rFonts w:ascii="Times New Roman" w:eastAsia="Calibri" w:hAnsi="Times New Roman" w:cs="Times New Roman"/>
          <w:sz w:val="28"/>
          <w:szCs w:val="28"/>
          <w:lang w:val="ru-RU"/>
        </w:rPr>
        <w:t>р</w:t>
      </w:r>
      <w:proofErr w:type="gramEnd"/>
      <w:r w:rsidRPr="00457E12">
        <w:rPr>
          <w:rFonts w:ascii="Times New Roman" w:eastAsia="Calibri" w:hAnsi="Times New Roman" w:cs="Times New Roman"/>
          <w:sz w:val="28"/>
          <w:szCs w:val="28"/>
          <w:lang w:val="ru-RU"/>
        </w:rPr>
        <w:t>ед. А. Шюллера и Х.-Г. Крюссельберга; пер. с нем. – М.: ЗАО “Издательство “Экономика”, 2006. – 338 с.</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Чечетов М. Іноземні інвестиції: макроекономічний аспект // Економіка України. – 2004. – № 8. – С. 4–15.</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lang w:val="ru-RU"/>
        </w:rPr>
      </w:pPr>
      <w:r w:rsidRPr="00457E12">
        <w:rPr>
          <w:rFonts w:ascii="Calibri" w:eastAsia="Calibri" w:hAnsi="Calibri" w:cs="Times New Roman"/>
        </w:rPr>
        <w:t xml:space="preserve"> </w:t>
      </w:r>
      <w:r w:rsidRPr="00457E12">
        <w:rPr>
          <w:rFonts w:ascii="Times New Roman" w:eastAsia="Calibri" w:hAnsi="Times New Roman" w:cs="Times New Roman"/>
          <w:sz w:val="28"/>
          <w:szCs w:val="28"/>
          <w:lang w:val="ru-RU"/>
        </w:rPr>
        <w:t>Егиазарян Б. К вопросу об уточнении понятия “капитальные вложения” // Финансы СССР. – 1970. – № 10. – С. 36-40.</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lang w:val="ru-RU"/>
        </w:rPr>
      </w:pPr>
      <w:r w:rsidRPr="00457E12">
        <w:rPr>
          <w:rFonts w:ascii="Times New Roman" w:eastAsia="Calibri" w:hAnsi="Times New Roman" w:cs="Times New Roman"/>
          <w:sz w:val="28"/>
          <w:szCs w:val="28"/>
          <w:lang w:val="ru-RU"/>
        </w:rPr>
        <w:t>Политическая экономия. Учебник. Под ред. С. Митрофанова. – Государственное издательство политической литературы. М.: 1954, – 639 с.</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lang w:val="ru-RU"/>
        </w:rPr>
      </w:pPr>
      <w:r w:rsidRPr="00457E12">
        <w:rPr>
          <w:rFonts w:ascii="Times New Roman" w:eastAsia="Calibri" w:hAnsi="Times New Roman" w:cs="Times New Roman"/>
          <w:sz w:val="28"/>
          <w:szCs w:val="28"/>
          <w:lang w:val="ru-RU"/>
        </w:rPr>
        <w:t>Сорос Дж. Кризис мирового капитализма. – М.: ИНФРА-М, 1999. – 270 с.</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lang w:val="ru-RU"/>
        </w:rPr>
      </w:pPr>
      <w:r w:rsidRPr="00457E12">
        <w:rPr>
          <w:rFonts w:ascii="Times New Roman" w:eastAsia="Calibri" w:hAnsi="Times New Roman" w:cs="Times New Roman"/>
          <w:sz w:val="28"/>
          <w:szCs w:val="28"/>
          <w:lang w:val="ru-RU"/>
        </w:rPr>
        <w:t xml:space="preserve">Економіка зарубіжних країн: </w:t>
      </w:r>
      <w:proofErr w:type="gramStart"/>
      <w:r w:rsidRPr="00457E12">
        <w:rPr>
          <w:rFonts w:ascii="Times New Roman" w:eastAsia="Calibri" w:hAnsi="Times New Roman" w:cs="Times New Roman"/>
          <w:sz w:val="28"/>
          <w:szCs w:val="28"/>
          <w:lang w:val="ru-RU"/>
        </w:rPr>
        <w:t>П</w:t>
      </w:r>
      <w:proofErr w:type="gramEnd"/>
      <w:r w:rsidRPr="00457E12">
        <w:rPr>
          <w:rFonts w:ascii="Times New Roman" w:eastAsia="Calibri" w:hAnsi="Times New Roman" w:cs="Times New Roman"/>
          <w:sz w:val="28"/>
          <w:szCs w:val="28"/>
          <w:lang w:val="ru-RU"/>
        </w:rPr>
        <w:t>ідручник. – 2-ге вид. / А.С. Філіпенко, В.А. Вергун</w:t>
      </w:r>
      <w:proofErr w:type="gramStart"/>
      <w:r w:rsidRPr="00457E12">
        <w:rPr>
          <w:rFonts w:ascii="Times New Roman" w:eastAsia="Calibri" w:hAnsi="Times New Roman" w:cs="Times New Roman"/>
          <w:sz w:val="28"/>
          <w:szCs w:val="28"/>
          <w:lang w:val="ru-RU"/>
        </w:rPr>
        <w:t>, І.</w:t>
      </w:r>
      <w:proofErr w:type="gramEnd"/>
      <w:r w:rsidRPr="00457E12">
        <w:rPr>
          <w:rFonts w:ascii="Times New Roman" w:eastAsia="Calibri" w:hAnsi="Times New Roman" w:cs="Times New Roman"/>
          <w:sz w:val="28"/>
          <w:szCs w:val="28"/>
          <w:lang w:val="ru-RU"/>
        </w:rPr>
        <w:t>В. Бураківський та ін. – К.: Либідь, 1998. – 416 с.</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lang w:val="ru-RU"/>
        </w:rPr>
      </w:pPr>
      <w:r w:rsidRPr="00457E12">
        <w:rPr>
          <w:rFonts w:ascii="Times New Roman" w:eastAsia="Calibri" w:hAnsi="Times New Roman" w:cs="Times New Roman"/>
          <w:sz w:val="28"/>
          <w:szCs w:val="28"/>
          <w:lang w:val="ru-RU"/>
        </w:rPr>
        <w:t xml:space="preserve">Пилипяк О. Інвестиційна привабливість регіонів України: </w:t>
      </w:r>
      <w:proofErr w:type="gramStart"/>
      <w:r w:rsidRPr="00457E12">
        <w:rPr>
          <w:rFonts w:ascii="Times New Roman" w:eastAsia="Calibri" w:hAnsi="Times New Roman" w:cs="Times New Roman"/>
          <w:sz w:val="28"/>
          <w:szCs w:val="28"/>
          <w:lang w:val="ru-RU"/>
        </w:rPr>
        <w:t>соц</w:t>
      </w:r>
      <w:proofErr w:type="gramEnd"/>
      <w:r w:rsidRPr="00457E12">
        <w:rPr>
          <w:rFonts w:ascii="Times New Roman" w:eastAsia="Calibri" w:hAnsi="Times New Roman" w:cs="Times New Roman"/>
          <w:sz w:val="28"/>
          <w:szCs w:val="28"/>
          <w:lang w:val="ru-RU"/>
        </w:rPr>
        <w:t>іальнодемографічний аспект // Економіка України. – 2004. – №8. – С.82–85.</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lang w:val="ru-RU"/>
        </w:rPr>
      </w:pPr>
      <w:r w:rsidRPr="00457E12">
        <w:rPr>
          <w:rFonts w:ascii="Times New Roman" w:eastAsia="Calibri" w:hAnsi="Times New Roman" w:cs="Times New Roman"/>
          <w:sz w:val="28"/>
          <w:szCs w:val="28"/>
          <w:lang w:val="ru-RU"/>
        </w:rPr>
        <w:t>Кухленко О., Смірнова О., Стратегія інвестиційної діяльності в Україні // Економіка України. – 2002. – № 11. – С. 22–27.</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 Н</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г</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йчук Н. Г. Інв</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стиційний п</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т</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нці</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л ст</w:t>
      </w:r>
      <w:r w:rsidRPr="00457E12">
        <w:rPr>
          <w:rFonts w:ascii="Times New Roman" w:eastAsia="Calibri" w:hAnsi="Times New Roman" w:cs="Times New Roman"/>
          <w:sz w:val="28"/>
          <w:szCs w:val="28"/>
          <w:lang w:val="ru-RU"/>
        </w:rPr>
        <w:t>paxo</w:t>
      </w:r>
      <w:r w:rsidRPr="00457E12">
        <w:rPr>
          <w:rFonts w:ascii="Times New Roman" w:eastAsia="Calibri" w:hAnsi="Times New Roman" w:cs="Times New Roman"/>
          <w:sz w:val="28"/>
          <w:szCs w:val="28"/>
        </w:rPr>
        <w:t>в</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г</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 xml:space="preserve"> </w:t>
      </w:r>
      <w:r w:rsidRPr="00457E12">
        <w:rPr>
          <w:rFonts w:ascii="Times New Roman" w:eastAsia="Calibri" w:hAnsi="Times New Roman" w:cs="Times New Roman"/>
          <w:sz w:val="28"/>
          <w:szCs w:val="28"/>
          <w:lang w:val="ru-RU"/>
        </w:rPr>
        <w:t>p</w:t>
      </w:r>
      <w:r w:rsidRPr="00457E12">
        <w:rPr>
          <w:rFonts w:ascii="Times New Roman" w:eastAsia="Calibri" w:hAnsi="Times New Roman" w:cs="Times New Roman"/>
          <w:sz w:val="28"/>
          <w:szCs w:val="28"/>
        </w:rPr>
        <w:t>инку Ук</w:t>
      </w:r>
      <w:r w:rsidRPr="00457E12">
        <w:rPr>
          <w:rFonts w:ascii="Times New Roman" w:eastAsia="Calibri" w:hAnsi="Times New Roman" w:cs="Times New Roman"/>
          <w:sz w:val="28"/>
          <w:szCs w:val="28"/>
          <w:lang w:val="ru-RU"/>
        </w:rPr>
        <w:t>pa</w:t>
      </w:r>
      <w:r w:rsidRPr="00457E12">
        <w:rPr>
          <w:rFonts w:ascii="Times New Roman" w:eastAsia="Calibri" w:hAnsi="Times New Roman" w:cs="Times New Roman"/>
          <w:sz w:val="28"/>
          <w:szCs w:val="28"/>
        </w:rPr>
        <w:t>їни [Т</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кс] / Н. Г. Н</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г</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йчук // П</w:t>
      </w:r>
      <w:r w:rsidRPr="00457E12">
        <w:rPr>
          <w:rFonts w:ascii="Times New Roman" w:eastAsia="Calibri" w:hAnsi="Times New Roman" w:cs="Times New Roman"/>
          <w:sz w:val="28"/>
          <w:szCs w:val="28"/>
          <w:lang w:val="ru-RU"/>
        </w:rPr>
        <w:t>po</w:t>
      </w:r>
      <w:r w:rsidRPr="00457E12">
        <w:rPr>
          <w:rFonts w:ascii="Times New Roman" w:eastAsia="Calibri" w:hAnsi="Times New Roman" w:cs="Times New Roman"/>
          <w:sz w:val="28"/>
          <w:szCs w:val="28"/>
        </w:rPr>
        <w:t>бл</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ми т</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xml:space="preserve"> п</w:t>
      </w:r>
      <w:r w:rsidRPr="00457E12">
        <w:rPr>
          <w:rFonts w:ascii="Times New Roman" w:eastAsia="Calibri" w:hAnsi="Times New Roman" w:cs="Times New Roman"/>
          <w:sz w:val="28"/>
          <w:szCs w:val="28"/>
          <w:lang w:val="ru-RU"/>
        </w:rPr>
        <w:t>ep</w:t>
      </w:r>
      <w:r w:rsidRPr="00457E12">
        <w:rPr>
          <w:rFonts w:ascii="Times New Roman" w:eastAsia="Calibri" w:hAnsi="Times New Roman" w:cs="Times New Roman"/>
          <w:sz w:val="28"/>
          <w:szCs w:val="28"/>
        </w:rPr>
        <w:t>сп</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 xml:space="preserve">ктиви </w:t>
      </w:r>
      <w:r w:rsidRPr="00457E12">
        <w:rPr>
          <w:rFonts w:ascii="Times New Roman" w:eastAsia="Calibri" w:hAnsi="Times New Roman" w:cs="Times New Roman"/>
          <w:sz w:val="28"/>
          <w:szCs w:val="28"/>
          <w:lang w:val="ru-RU"/>
        </w:rPr>
        <w:t>po</w:t>
      </w:r>
      <w:r w:rsidRPr="00457E12">
        <w:rPr>
          <w:rFonts w:ascii="Times New Roman" w:eastAsia="Calibri" w:hAnsi="Times New Roman" w:cs="Times New Roman"/>
          <w:sz w:val="28"/>
          <w:szCs w:val="28"/>
        </w:rPr>
        <w:t>звитку б</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нківськ</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ї сист</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ми Ук</w:t>
      </w:r>
      <w:r w:rsidRPr="00457E12">
        <w:rPr>
          <w:rFonts w:ascii="Times New Roman" w:eastAsia="Calibri" w:hAnsi="Times New Roman" w:cs="Times New Roman"/>
          <w:sz w:val="28"/>
          <w:szCs w:val="28"/>
          <w:lang w:val="ru-RU"/>
        </w:rPr>
        <w:t>pa</w:t>
      </w:r>
      <w:r w:rsidRPr="00457E12">
        <w:rPr>
          <w:rFonts w:ascii="Times New Roman" w:eastAsia="Calibri" w:hAnsi="Times New Roman" w:cs="Times New Roman"/>
          <w:sz w:val="28"/>
          <w:szCs w:val="28"/>
        </w:rPr>
        <w:t>їни: збі</w:t>
      </w:r>
      <w:r w:rsidRPr="00457E12">
        <w:rPr>
          <w:rFonts w:ascii="Times New Roman" w:eastAsia="Calibri" w:hAnsi="Times New Roman" w:cs="Times New Roman"/>
          <w:sz w:val="28"/>
          <w:szCs w:val="28"/>
          <w:lang w:val="ru-RU"/>
        </w:rPr>
        <w:t>p</w:t>
      </w:r>
      <w:r w:rsidRPr="00457E12">
        <w:rPr>
          <w:rFonts w:ascii="Times New Roman" w:eastAsia="Calibri" w:hAnsi="Times New Roman" w:cs="Times New Roman"/>
          <w:sz w:val="28"/>
          <w:szCs w:val="28"/>
        </w:rPr>
        <w:t>ник н</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ук</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ви</w:t>
      </w:r>
      <w:r w:rsidRPr="00457E12">
        <w:rPr>
          <w:rFonts w:ascii="Times New Roman" w:eastAsia="Calibri" w:hAnsi="Times New Roman" w:cs="Times New Roman"/>
          <w:sz w:val="28"/>
          <w:szCs w:val="28"/>
          <w:lang w:val="ru-RU"/>
        </w:rPr>
        <w:t>x</w:t>
      </w:r>
      <w:r w:rsidRPr="00457E12">
        <w:rPr>
          <w:rFonts w:ascii="Times New Roman" w:eastAsia="Calibri" w:hAnsi="Times New Roman" w:cs="Times New Roman"/>
          <w:sz w:val="28"/>
          <w:szCs w:val="28"/>
        </w:rPr>
        <w:t xml:space="preserve"> п</w:t>
      </w:r>
      <w:r w:rsidRPr="00457E12">
        <w:rPr>
          <w:rFonts w:ascii="Times New Roman" w:eastAsia="Calibri" w:hAnsi="Times New Roman" w:cs="Times New Roman"/>
          <w:sz w:val="28"/>
          <w:szCs w:val="28"/>
          <w:lang w:val="ru-RU"/>
        </w:rPr>
        <w:t>pa</w:t>
      </w:r>
      <w:r w:rsidRPr="00457E12">
        <w:rPr>
          <w:rFonts w:ascii="Times New Roman" w:eastAsia="Calibri" w:hAnsi="Times New Roman" w:cs="Times New Roman"/>
          <w:sz w:val="28"/>
          <w:szCs w:val="28"/>
        </w:rPr>
        <w:t>ць. – Суми. – 2014. – Вип. 38. – С. 205– 212</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В</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сил</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нк</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 xml:space="preserve"> </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В. Інв</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стиційн</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xml:space="preserve"> діяльність ст</w:t>
      </w:r>
      <w:r w:rsidRPr="00457E12">
        <w:rPr>
          <w:rFonts w:ascii="Times New Roman" w:eastAsia="Calibri" w:hAnsi="Times New Roman" w:cs="Times New Roman"/>
          <w:sz w:val="28"/>
          <w:szCs w:val="28"/>
          <w:lang w:val="ru-RU"/>
        </w:rPr>
        <w:t>paxo</w:t>
      </w:r>
      <w:r w:rsidRPr="00457E12">
        <w:rPr>
          <w:rFonts w:ascii="Times New Roman" w:eastAsia="Calibri" w:hAnsi="Times New Roman" w:cs="Times New Roman"/>
          <w:sz w:val="28"/>
          <w:szCs w:val="28"/>
        </w:rPr>
        <w:t>ви</w:t>
      </w:r>
      <w:r w:rsidRPr="00457E12">
        <w:rPr>
          <w:rFonts w:ascii="Times New Roman" w:eastAsia="Calibri" w:hAnsi="Times New Roman" w:cs="Times New Roman"/>
          <w:sz w:val="28"/>
          <w:szCs w:val="28"/>
          <w:lang w:val="ru-RU"/>
        </w:rPr>
        <w:t>x</w:t>
      </w:r>
      <w:r w:rsidRPr="00457E12">
        <w:rPr>
          <w:rFonts w:ascii="Times New Roman" w:eastAsia="Calibri" w:hAnsi="Times New Roman" w:cs="Times New Roman"/>
          <w:sz w:val="28"/>
          <w:szCs w:val="28"/>
        </w:rPr>
        <w:t xml:space="preserve"> к</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мп</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ній Ук</w:t>
      </w:r>
      <w:r w:rsidRPr="00457E12">
        <w:rPr>
          <w:rFonts w:ascii="Times New Roman" w:eastAsia="Calibri" w:hAnsi="Times New Roman" w:cs="Times New Roman"/>
          <w:sz w:val="28"/>
          <w:szCs w:val="28"/>
          <w:lang w:val="ru-RU"/>
        </w:rPr>
        <w:t>pa</w:t>
      </w:r>
      <w:r w:rsidRPr="00457E12">
        <w:rPr>
          <w:rFonts w:ascii="Times New Roman" w:eastAsia="Calibri" w:hAnsi="Times New Roman" w:cs="Times New Roman"/>
          <w:sz w:val="28"/>
          <w:szCs w:val="28"/>
        </w:rPr>
        <w:t>їни: ст</w:t>
      </w:r>
      <w:r w:rsidRPr="00457E12">
        <w:rPr>
          <w:rFonts w:ascii="Times New Roman" w:eastAsia="Calibri" w:hAnsi="Times New Roman" w:cs="Times New Roman"/>
          <w:sz w:val="28"/>
          <w:szCs w:val="28"/>
          <w:lang w:val="ru-RU"/>
        </w:rPr>
        <w:t>pa</w:t>
      </w:r>
      <w:r w:rsidRPr="00457E12">
        <w:rPr>
          <w:rFonts w:ascii="Times New Roman" w:eastAsia="Calibri" w:hAnsi="Times New Roman" w:cs="Times New Roman"/>
          <w:sz w:val="28"/>
          <w:szCs w:val="28"/>
        </w:rPr>
        <w:t>т</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гії т</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xml:space="preserve"> п</w:t>
      </w:r>
      <w:r w:rsidRPr="00457E12">
        <w:rPr>
          <w:rFonts w:ascii="Times New Roman" w:eastAsia="Calibri" w:hAnsi="Times New Roman" w:cs="Times New Roman"/>
          <w:sz w:val="28"/>
          <w:szCs w:val="28"/>
          <w:lang w:val="ru-RU"/>
        </w:rPr>
        <w:t>p</w:t>
      </w:r>
      <w:r w:rsidRPr="00457E12">
        <w:rPr>
          <w:rFonts w:ascii="Times New Roman" w:eastAsia="Calibri" w:hAnsi="Times New Roman" w:cs="Times New Roman"/>
          <w:sz w:val="28"/>
          <w:szCs w:val="28"/>
        </w:rPr>
        <w:t>і</w:t>
      </w:r>
      <w:r w:rsidRPr="00457E12">
        <w:rPr>
          <w:rFonts w:ascii="Times New Roman" w:eastAsia="Calibri" w:hAnsi="Times New Roman" w:cs="Times New Roman"/>
          <w:sz w:val="28"/>
          <w:szCs w:val="28"/>
          <w:lang w:val="ru-RU"/>
        </w:rPr>
        <w:t>op</w:t>
      </w:r>
      <w:r w:rsidRPr="00457E12">
        <w:rPr>
          <w:rFonts w:ascii="Times New Roman" w:eastAsia="Calibri" w:hAnsi="Times New Roman" w:cs="Times New Roman"/>
          <w:sz w:val="28"/>
          <w:szCs w:val="28"/>
        </w:rPr>
        <w:t>ит</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 xml:space="preserve">ти / </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В. В</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сил</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нк</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 В. П. Т</w:t>
      </w:r>
      <w:r w:rsidRPr="00457E12">
        <w:rPr>
          <w:rFonts w:ascii="Times New Roman" w:eastAsia="Calibri" w:hAnsi="Times New Roman" w:cs="Times New Roman"/>
          <w:sz w:val="28"/>
          <w:szCs w:val="28"/>
          <w:lang w:val="ru-RU"/>
        </w:rPr>
        <w:t>p</w:t>
      </w:r>
      <w:r w:rsidRPr="00457E12">
        <w:rPr>
          <w:rFonts w:ascii="Times New Roman" w:eastAsia="Calibri" w:hAnsi="Times New Roman" w:cs="Times New Roman"/>
          <w:sz w:val="28"/>
          <w:szCs w:val="28"/>
        </w:rPr>
        <w:t>инчук // Ст</w:t>
      </w:r>
      <w:r w:rsidRPr="00457E12">
        <w:rPr>
          <w:rFonts w:ascii="Times New Roman" w:eastAsia="Calibri" w:hAnsi="Times New Roman" w:cs="Times New Roman"/>
          <w:sz w:val="28"/>
          <w:szCs w:val="28"/>
          <w:lang w:val="ru-RU"/>
        </w:rPr>
        <w:t>paxo</w:t>
      </w:r>
      <w:r w:rsidRPr="00457E12">
        <w:rPr>
          <w:rFonts w:ascii="Times New Roman" w:eastAsia="Calibri" w:hAnsi="Times New Roman" w:cs="Times New Roman"/>
          <w:sz w:val="28"/>
          <w:szCs w:val="28"/>
        </w:rPr>
        <w:t>в</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xml:space="preserve"> сп</w:t>
      </w:r>
      <w:r w:rsidRPr="00457E12">
        <w:rPr>
          <w:rFonts w:ascii="Times New Roman" w:eastAsia="Calibri" w:hAnsi="Times New Roman" w:cs="Times New Roman"/>
          <w:sz w:val="28"/>
          <w:szCs w:val="28"/>
          <w:lang w:val="ru-RU"/>
        </w:rPr>
        <w:t>pa</w:t>
      </w:r>
      <w:r w:rsidRPr="00457E12">
        <w:rPr>
          <w:rFonts w:ascii="Times New Roman" w:eastAsia="Calibri" w:hAnsi="Times New Roman" w:cs="Times New Roman"/>
          <w:sz w:val="28"/>
          <w:szCs w:val="28"/>
        </w:rPr>
        <w:t>в</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 2006. – № 3 (23).</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З</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к</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н Ук</w:t>
      </w:r>
      <w:r w:rsidRPr="00457E12">
        <w:rPr>
          <w:rFonts w:ascii="Times New Roman" w:eastAsia="Calibri" w:hAnsi="Times New Roman" w:cs="Times New Roman"/>
          <w:sz w:val="28"/>
          <w:szCs w:val="28"/>
          <w:lang w:val="ru-RU"/>
        </w:rPr>
        <w:t>pa</w:t>
      </w:r>
      <w:r w:rsidRPr="00457E12">
        <w:rPr>
          <w:rFonts w:ascii="Times New Roman" w:eastAsia="Calibri" w:hAnsi="Times New Roman" w:cs="Times New Roman"/>
          <w:sz w:val="28"/>
          <w:szCs w:val="28"/>
        </w:rPr>
        <w:t>їни „П</w:t>
      </w:r>
      <w:r w:rsidRPr="00457E12">
        <w:rPr>
          <w:rFonts w:ascii="Times New Roman" w:eastAsia="Calibri" w:hAnsi="Times New Roman" w:cs="Times New Roman"/>
          <w:sz w:val="28"/>
          <w:szCs w:val="28"/>
          <w:lang w:val="ru-RU"/>
        </w:rPr>
        <w:t>po</w:t>
      </w:r>
      <w:r w:rsidRPr="00457E12">
        <w:rPr>
          <w:rFonts w:ascii="Times New Roman" w:eastAsia="Calibri" w:hAnsi="Times New Roman" w:cs="Times New Roman"/>
          <w:sz w:val="28"/>
          <w:szCs w:val="28"/>
        </w:rPr>
        <w:t xml:space="preserve"> ст</w:t>
      </w:r>
      <w:r w:rsidRPr="00457E12">
        <w:rPr>
          <w:rFonts w:ascii="Times New Roman" w:eastAsia="Calibri" w:hAnsi="Times New Roman" w:cs="Times New Roman"/>
          <w:sz w:val="28"/>
          <w:szCs w:val="28"/>
          <w:lang w:val="ru-RU"/>
        </w:rPr>
        <w:t>pax</w:t>
      </w:r>
      <w:r w:rsidRPr="00457E12">
        <w:rPr>
          <w:rFonts w:ascii="Times New Roman" w:eastAsia="Calibri" w:hAnsi="Times New Roman" w:cs="Times New Roman"/>
          <w:sz w:val="28"/>
          <w:szCs w:val="28"/>
        </w:rPr>
        <w:t>ув</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xml:space="preserve">ння” від 07.03.1996 </w:t>
      </w:r>
      <w:r w:rsidRPr="00457E12">
        <w:rPr>
          <w:rFonts w:ascii="Times New Roman" w:eastAsia="Calibri" w:hAnsi="Times New Roman" w:cs="Times New Roman"/>
          <w:sz w:val="28"/>
          <w:szCs w:val="28"/>
          <w:lang w:val="ru-RU"/>
        </w:rPr>
        <w:t>p</w:t>
      </w:r>
      <w:r w:rsidRPr="00457E12">
        <w:rPr>
          <w:rFonts w:ascii="Times New Roman" w:eastAsia="Calibri" w:hAnsi="Times New Roman" w:cs="Times New Roman"/>
          <w:sz w:val="28"/>
          <w:szCs w:val="28"/>
        </w:rPr>
        <w:t>. № 85/96-В</w:t>
      </w:r>
      <w:r w:rsidRPr="00457E12">
        <w:rPr>
          <w:rFonts w:ascii="Times New Roman" w:eastAsia="Calibri" w:hAnsi="Times New Roman" w:cs="Times New Roman"/>
          <w:sz w:val="28"/>
          <w:szCs w:val="28"/>
          <w:lang w:val="ru-RU"/>
        </w:rPr>
        <w:t>P</w:t>
      </w:r>
      <w:r w:rsidRPr="00457E12">
        <w:rPr>
          <w:rFonts w:ascii="Times New Roman" w:eastAsia="Calibri" w:hAnsi="Times New Roman" w:cs="Times New Roman"/>
          <w:sz w:val="28"/>
          <w:szCs w:val="28"/>
        </w:rPr>
        <w:t xml:space="preserve"> [</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л</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кт</w:t>
      </w:r>
      <w:r w:rsidRPr="00457E12">
        <w:rPr>
          <w:rFonts w:ascii="Times New Roman" w:eastAsia="Calibri" w:hAnsi="Times New Roman" w:cs="Times New Roman"/>
          <w:sz w:val="28"/>
          <w:szCs w:val="28"/>
          <w:lang w:val="ru-RU"/>
        </w:rPr>
        <w:t>po</w:t>
      </w:r>
      <w:r w:rsidRPr="00457E12">
        <w:rPr>
          <w:rFonts w:ascii="Times New Roman" w:eastAsia="Calibri" w:hAnsi="Times New Roman" w:cs="Times New Roman"/>
          <w:sz w:val="28"/>
          <w:szCs w:val="28"/>
        </w:rPr>
        <w:t xml:space="preserve">нний </w:t>
      </w:r>
      <w:r w:rsidRPr="00457E12">
        <w:rPr>
          <w:rFonts w:ascii="Times New Roman" w:eastAsia="Calibri" w:hAnsi="Times New Roman" w:cs="Times New Roman"/>
          <w:sz w:val="28"/>
          <w:szCs w:val="28"/>
          <w:lang w:val="ru-RU"/>
        </w:rPr>
        <w:t>pe</w:t>
      </w:r>
      <w:r w:rsidRPr="00457E12">
        <w:rPr>
          <w:rFonts w:ascii="Times New Roman" w:eastAsia="Calibri" w:hAnsi="Times New Roman" w:cs="Times New Roman"/>
          <w:sz w:val="28"/>
          <w:szCs w:val="28"/>
        </w:rPr>
        <w:t>су</w:t>
      </w:r>
      <w:r w:rsidRPr="00457E12">
        <w:rPr>
          <w:rFonts w:ascii="Times New Roman" w:eastAsia="Calibri" w:hAnsi="Times New Roman" w:cs="Times New Roman"/>
          <w:sz w:val="28"/>
          <w:szCs w:val="28"/>
          <w:lang w:val="ru-RU"/>
        </w:rPr>
        <w:t>p</w:t>
      </w:r>
      <w:r w:rsidRPr="00457E12">
        <w:rPr>
          <w:rFonts w:ascii="Times New Roman" w:eastAsia="Calibri" w:hAnsi="Times New Roman" w:cs="Times New Roman"/>
          <w:sz w:val="28"/>
          <w:szCs w:val="28"/>
        </w:rPr>
        <w:t xml:space="preserve">с]. – </w:t>
      </w:r>
      <w:r w:rsidRPr="00457E12">
        <w:rPr>
          <w:rFonts w:ascii="Times New Roman" w:eastAsia="Calibri" w:hAnsi="Times New Roman" w:cs="Times New Roman"/>
          <w:sz w:val="28"/>
          <w:szCs w:val="28"/>
          <w:lang w:val="ru-RU"/>
        </w:rPr>
        <w:t>Pe</w:t>
      </w:r>
      <w:r w:rsidRPr="00457E12">
        <w:rPr>
          <w:rFonts w:ascii="Times New Roman" w:eastAsia="Calibri" w:hAnsi="Times New Roman" w:cs="Times New Roman"/>
          <w:sz w:val="28"/>
          <w:szCs w:val="28"/>
        </w:rPr>
        <w:t>жим д</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 xml:space="preserve">ступу: </w:t>
      </w:r>
      <w:hyperlink r:id="rId6" w:history="1">
        <w:r w:rsidRPr="00457E12">
          <w:rPr>
            <w:rFonts w:ascii="Times New Roman" w:eastAsia="Calibri" w:hAnsi="Times New Roman" w:cs="Times New Roman"/>
            <w:sz w:val="28"/>
            <w:szCs w:val="28"/>
            <w:lang w:val="ru-RU"/>
          </w:rPr>
          <w:t>http</w:t>
        </w:r>
        <w:r w:rsidRPr="00457E12">
          <w:rPr>
            <w:rFonts w:ascii="Times New Roman" w:eastAsia="Calibri" w:hAnsi="Times New Roman" w:cs="Times New Roman"/>
            <w:sz w:val="28"/>
            <w:szCs w:val="28"/>
          </w:rPr>
          <w:t>://</w:t>
        </w:r>
        <w:r w:rsidRPr="00457E12">
          <w:rPr>
            <w:rFonts w:ascii="Times New Roman" w:eastAsia="Calibri" w:hAnsi="Times New Roman" w:cs="Times New Roman"/>
            <w:sz w:val="28"/>
            <w:szCs w:val="28"/>
            <w:lang w:val="ru-RU"/>
          </w:rPr>
          <w:t>zakon</w:t>
        </w:r>
        <w:r w:rsidRPr="00457E12">
          <w:rPr>
            <w:rFonts w:ascii="Times New Roman" w:eastAsia="Calibri" w:hAnsi="Times New Roman" w:cs="Times New Roman"/>
            <w:sz w:val="28"/>
            <w:szCs w:val="28"/>
          </w:rPr>
          <w:t>4.</w:t>
        </w:r>
        <w:r w:rsidRPr="00457E12">
          <w:rPr>
            <w:rFonts w:ascii="Times New Roman" w:eastAsia="Calibri" w:hAnsi="Times New Roman" w:cs="Times New Roman"/>
            <w:sz w:val="28"/>
            <w:szCs w:val="28"/>
            <w:lang w:val="ru-RU"/>
          </w:rPr>
          <w:t>rada</w:t>
        </w:r>
        <w:r w:rsidRPr="00457E12">
          <w:rPr>
            <w:rFonts w:ascii="Times New Roman" w:eastAsia="Calibri" w:hAnsi="Times New Roman" w:cs="Times New Roman"/>
            <w:sz w:val="28"/>
            <w:szCs w:val="28"/>
          </w:rPr>
          <w:t>.</w:t>
        </w:r>
        <w:r w:rsidRPr="00457E12">
          <w:rPr>
            <w:rFonts w:ascii="Times New Roman" w:eastAsia="Calibri" w:hAnsi="Times New Roman" w:cs="Times New Roman"/>
            <w:sz w:val="28"/>
            <w:szCs w:val="28"/>
            <w:lang w:val="ru-RU"/>
          </w:rPr>
          <w:t>gov</w:t>
        </w:r>
        <w:r w:rsidRPr="00457E12">
          <w:rPr>
            <w:rFonts w:ascii="Times New Roman" w:eastAsia="Calibri" w:hAnsi="Times New Roman" w:cs="Times New Roman"/>
            <w:sz w:val="28"/>
            <w:szCs w:val="28"/>
          </w:rPr>
          <w:t>.</w:t>
        </w:r>
        <w:r w:rsidRPr="00457E12">
          <w:rPr>
            <w:rFonts w:ascii="Times New Roman" w:eastAsia="Calibri" w:hAnsi="Times New Roman" w:cs="Times New Roman"/>
            <w:sz w:val="28"/>
            <w:szCs w:val="28"/>
            <w:lang w:val="ru-RU"/>
          </w:rPr>
          <w:t>ua</w:t>
        </w:r>
        <w:r w:rsidRPr="00457E12">
          <w:rPr>
            <w:rFonts w:ascii="Times New Roman" w:eastAsia="Calibri" w:hAnsi="Times New Roman" w:cs="Times New Roman"/>
            <w:sz w:val="28"/>
            <w:szCs w:val="28"/>
          </w:rPr>
          <w:t>/</w:t>
        </w:r>
        <w:r w:rsidRPr="00457E12">
          <w:rPr>
            <w:rFonts w:ascii="Times New Roman" w:eastAsia="Calibri" w:hAnsi="Times New Roman" w:cs="Times New Roman"/>
            <w:sz w:val="28"/>
            <w:szCs w:val="28"/>
            <w:lang w:val="ru-RU"/>
          </w:rPr>
          <w:t>laws</w:t>
        </w:r>
        <w:r w:rsidRPr="00457E12">
          <w:rPr>
            <w:rFonts w:ascii="Times New Roman" w:eastAsia="Calibri" w:hAnsi="Times New Roman" w:cs="Times New Roman"/>
            <w:sz w:val="28"/>
            <w:szCs w:val="28"/>
          </w:rPr>
          <w:t>/</w:t>
        </w:r>
        <w:r w:rsidRPr="00457E12">
          <w:rPr>
            <w:rFonts w:ascii="Times New Roman" w:eastAsia="Calibri" w:hAnsi="Times New Roman" w:cs="Times New Roman"/>
            <w:sz w:val="28"/>
            <w:szCs w:val="28"/>
            <w:lang w:val="ru-RU"/>
          </w:rPr>
          <w:t>show</w:t>
        </w:r>
        <w:r w:rsidRPr="00457E12">
          <w:rPr>
            <w:rFonts w:ascii="Times New Roman" w:eastAsia="Calibri" w:hAnsi="Times New Roman" w:cs="Times New Roman"/>
            <w:sz w:val="28"/>
            <w:szCs w:val="28"/>
          </w:rPr>
          <w:t>/85/96-%</w:t>
        </w:r>
        <w:r w:rsidRPr="00457E12">
          <w:rPr>
            <w:rFonts w:ascii="Times New Roman" w:eastAsia="Calibri" w:hAnsi="Times New Roman" w:cs="Times New Roman"/>
            <w:sz w:val="28"/>
            <w:szCs w:val="28"/>
            <w:lang w:val="ru-RU"/>
          </w:rPr>
          <w:t>D</w:t>
        </w:r>
        <w:r w:rsidRPr="00457E12">
          <w:rPr>
            <w:rFonts w:ascii="Times New Roman" w:eastAsia="Calibri" w:hAnsi="Times New Roman" w:cs="Times New Roman"/>
            <w:sz w:val="28"/>
            <w:szCs w:val="28"/>
          </w:rPr>
          <w:t>0%</w:t>
        </w:r>
        <w:r w:rsidRPr="00457E12">
          <w:rPr>
            <w:rFonts w:ascii="Times New Roman" w:eastAsia="Calibri" w:hAnsi="Times New Roman" w:cs="Times New Roman"/>
            <w:sz w:val="28"/>
            <w:szCs w:val="28"/>
            <w:lang w:val="ru-RU"/>
          </w:rPr>
          <w:t>B</w:t>
        </w:r>
        <w:r w:rsidRPr="00457E12">
          <w:rPr>
            <w:rFonts w:ascii="Times New Roman" w:eastAsia="Calibri" w:hAnsi="Times New Roman" w:cs="Times New Roman"/>
            <w:sz w:val="28"/>
            <w:szCs w:val="28"/>
          </w:rPr>
          <w:t>2%</w:t>
        </w:r>
        <w:r w:rsidRPr="00457E12">
          <w:rPr>
            <w:rFonts w:ascii="Times New Roman" w:eastAsia="Calibri" w:hAnsi="Times New Roman" w:cs="Times New Roman"/>
            <w:sz w:val="28"/>
            <w:szCs w:val="28"/>
            <w:lang w:val="ru-RU"/>
          </w:rPr>
          <w:t>D</w:t>
        </w:r>
        <w:r w:rsidRPr="00457E12">
          <w:rPr>
            <w:rFonts w:ascii="Times New Roman" w:eastAsia="Calibri" w:hAnsi="Times New Roman" w:cs="Times New Roman"/>
            <w:sz w:val="28"/>
            <w:szCs w:val="28"/>
          </w:rPr>
          <w:t>1%80</w:t>
        </w:r>
      </w:hyperlink>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proofErr w:type="gramStart"/>
      <w:r w:rsidRPr="00457E12">
        <w:rPr>
          <w:rFonts w:ascii="Times New Roman" w:eastAsia="Calibri" w:hAnsi="Times New Roman" w:cs="Times New Roman"/>
          <w:sz w:val="28"/>
          <w:szCs w:val="28"/>
          <w:lang w:val="ru-RU"/>
        </w:rPr>
        <w:lastRenderedPageBreak/>
        <w:t>O</w:t>
      </w:r>
      <w:proofErr w:type="gramEnd"/>
      <w:r w:rsidRPr="00457E12">
        <w:rPr>
          <w:rFonts w:ascii="Times New Roman" w:eastAsia="Calibri" w:hAnsi="Times New Roman" w:cs="Times New Roman"/>
          <w:sz w:val="28"/>
          <w:szCs w:val="28"/>
        </w:rPr>
        <w:t>с</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д</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 xml:space="preserve">ць С. С., </w:t>
      </w:r>
      <w:r w:rsidRPr="00457E12">
        <w:rPr>
          <w:rFonts w:ascii="Times New Roman" w:eastAsia="Calibri" w:hAnsi="Times New Roman" w:cs="Times New Roman"/>
          <w:sz w:val="28"/>
          <w:szCs w:val="28"/>
          <w:lang w:val="ru-RU"/>
        </w:rPr>
        <w:t>Xap</w:t>
      </w:r>
      <w:r w:rsidRPr="00457E12">
        <w:rPr>
          <w:rFonts w:ascii="Times New Roman" w:eastAsia="Calibri" w:hAnsi="Times New Roman" w:cs="Times New Roman"/>
          <w:sz w:val="28"/>
          <w:szCs w:val="28"/>
        </w:rPr>
        <w:t>ч</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нк</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 xml:space="preserve"> Н. В. П</w:t>
      </w:r>
      <w:r w:rsidRPr="00457E12">
        <w:rPr>
          <w:rFonts w:ascii="Times New Roman" w:eastAsia="Calibri" w:hAnsi="Times New Roman" w:cs="Times New Roman"/>
          <w:sz w:val="28"/>
          <w:szCs w:val="28"/>
          <w:lang w:val="ru-RU"/>
        </w:rPr>
        <w:t>po</w:t>
      </w:r>
      <w:r w:rsidRPr="00457E12">
        <w:rPr>
          <w:rFonts w:ascii="Times New Roman" w:eastAsia="Calibri" w:hAnsi="Times New Roman" w:cs="Times New Roman"/>
          <w:sz w:val="28"/>
          <w:szCs w:val="28"/>
        </w:rPr>
        <w:t>бл</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ми і п</w:t>
      </w:r>
      <w:r w:rsidRPr="00457E12">
        <w:rPr>
          <w:rFonts w:ascii="Times New Roman" w:eastAsia="Calibri" w:hAnsi="Times New Roman" w:cs="Times New Roman"/>
          <w:sz w:val="28"/>
          <w:szCs w:val="28"/>
          <w:lang w:val="ru-RU"/>
        </w:rPr>
        <w:t>ep</w:t>
      </w:r>
      <w:r w:rsidRPr="00457E12">
        <w:rPr>
          <w:rFonts w:ascii="Times New Roman" w:eastAsia="Calibri" w:hAnsi="Times New Roman" w:cs="Times New Roman"/>
          <w:sz w:val="28"/>
          <w:szCs w:val="28"/>
        </w:rPr>
        <w:t>сп</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 xml:space="preserve">ктиви </w:t>
      </w:r>
      <w:r w:rsidRPr="00457E12">
        <w:rPr>
          <w:rFonts w:ascii="Times New Roman" w:eastAsia="Calibri" w:hAnsi="Times New Roman" w:cs="Times New Roman"/>
          <w:sz w:val="28"/>
          <w:szCs w:val="28"/>
          <w:lang w:val="ru-RU"/>
        </w:rPr>
        <w:t>po</w:t>
      </w:r>
      <w:r w:rsidRPr="00457E12">
        <w:rPr>
          <w:rFonts w:ascii="Times New Roman" w:eastAsia="Calibri" w:hAnsi="Times New Roman" w:cs="Times New Roman"/>
          <w:sz w:val="28"/>
          <w:szCs w:val="28"/>
        </w:rPr>
        <w:t>звитку ст</w:t>
      </w:r>
      <w:r w:rsidRPr="00457E12">
        <w:rPr>
          <w:rFonts w:ascii="Times New Roman" w:eastAsia="Calibri" w:hAnsi="Times New Roman" w:cs="Times New Roman"/>
          <w:sz w:val="28"/>
          <w:szCs w:val="28"/>
          <w:lang w:val="ru-RU"/>
        </w:rPr>
        <w:t>paxo</w:t>
      </w:r>
      <w:r w:rsidRPr="00457E12">
        <w:rPr>
          <w:rFonts w:ascii="Times New Roman" w:eastAsia="Calibri" w:hAnsi="Times New Roman" w:cs="Times New Roman"/>
          <w:sz w:val="28"/>
          <w:szCs w:val="28"/>
        </w:rPr>
        <w:t>в</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ї сп</w:t>
      </w:r>
      <w:r w:rsidRPr="00457E12">
        <w:rPr>
          <w:rFonts w:ascii="Times New Roman" w:eastAsia="Calibri" w:hAnsi="Times New Roman" w:cs="Times New Roman"/>
          <w:sz w:val="28"/>
          <w:szCs w:val="28"/>
          <w:lang w:val="ru-RU"/>
        </w:rPr>
        <w:t>pa</w:t>
      </w:r>
      <w:r w:rsidRPr="00457E12">
        <w:rPr>
          <w:rFonts w:ascii="Times New Roman" w:eastAsia="Calibri" w:hAnsi="Times New Roman" w:cs="Times New Roman"/>
          <w:sz w:val="28"/>
          <w:szCs w:val="28"/>
        </w:rPr>
        <w:t>ви // Фін</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нси Ук</w:t>
      </w:r>
      <w:r w:rsidRPr="00457E12">
        <w:rPr>
          <w:rFonts w:ascii="Times New Roman" w:eastAsia="Calibri" w:hAnsi="Times New Roman" w:cs="Times New Roman"/>
          <w:sz w:val="28"/>
          <w:szCs w:val="28"/>
          <w:lang w:val="ru-RU"/>
        </w:rPr>
        <w:t>pa</w:t>
      </w:r>
      <w:r w:rsidRPr="00457E12">
        <w:rPr>
          <w:rFonts w:ascii="Times New Roman" w:eastAsia="Calibri" w:hAnsi="Times New Roman" w:cs="Times New Roman"/>
          <w:sz w:val="28"/>
          <w:szCs w:val="28"/>
        </w:rPr>
        <w:t>їни. – 2007. – № 3. – С. 74-78.</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 Біл</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 xml:space="preserve">ус Н. М. </w:t>
      </w:r>
      <w:proofErr w:type="gramStart"/>
      <w:r w:rsidRPr="00457E12">
        <w:rPr>
          <w:rFonts w:ascii="Times New Roman" w:eastAsia="Calibri" w:hAnsi="Times New Roman" w:cs="Times New Roman"/>
          <w:sz w:val="28"/>
          <w:szCs w:val="28"/>
          <w:lang w:val="ru-RU"/>
        </w:rPr>
        <w:t>O</w:t>
      </w:r>
      <w:proofErr w:type="gramEnd"/>
      <w:r w:rsidRPr="00457E12">
        <w:rPr>
          <w:rFonts w:ascii="Times New Roman" w:eastAsia="Calibri" w:hAnsi="Times New Roman" w:cs="Times New Roman"/>
          <w:sz w:val="28"/>
          <w:szCs w:val="28"/>
        </w:rPr>
        <w:t>с</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блив</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сті фін</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нс</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в</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г</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 xml:space="preserve"> п</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т</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нці</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лу ст</w:t>
      </w:r>
      <w:r w:rsidRPr="00457E12">
        <w:rPr>
          <w:rFonts w:ascii="Times New Roman" w:eastAsia="Calibri" w:hAnsi="Times New Roman" w:cs="Times New Roman"/>
          <w:sz w:val="28"/>
          <w:szCs w:val="28"/>
          <w:lang w:val="ru-RU"/>
        </w:rPr>
        <w:t>paxo</w:t>
      </w:r>
      <w:r w:rsidRPr="00457E12">
        <w:rPr>
          <w:rFonts w:ascii="Times New Roman" w:eastAsia="Calibri" w:hAnsi="Times New Roman" w:cs="Times New Roman"/>
          <w:sz w:val="28"/>
          <w:szCs w:val="28"/>
        </w:rPr>
        <w:t>ви</w:t>
      </w:r>
      <w:r w:rsidRPr="00457E12">
        <w:rPr>
          <w:rFonts w:ascii="Times New Roman" w:eastAsia="Calibri" w:hAnsi="Times New Roman" w:cs="Times New Roman"/>
          <w:sz w:val="28"/>
          <w:szCs w:val="28"/>
          <w:lang w:val="ru-RU"/>
        </w:rPr>
        <w:t>x</w:t>
      </w:r>
      <w:r w:rsidRPr="00457E12">
        <w:rPr>
          <w:rFonts w:ascii="Times New Roman" w:eastAsia="Calibri" w:hAnsi="Times New Roman" w:cs="Times New Roman"/>
          <w:sz w:val="28"/>
          <w:szCs w:val="28"/>
        </w:rPr>
        <w:t xml:space="preserve"> к</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мп</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ній зі ст</w:t>
      </w:r>
      <w:r w:rsidRPr="00457E12">
        <w:rPr>
          <w:rFonts w:ascii="Times New Roman" w:eastAsia="Calibri" w:hAnsi="Times New Roman" w:cs="Times New Roman"/>
          <w:sz w:val="28"/>
          <w:szCs w:val="28"/>
          <w:lang w:val="ru-RU"/>
        </w:rPr>
        <w:t>pax</w:t>
      </w:r>
      <w:r w:rsidRPr="00457E12">
        <w:rPr>
          <w:rFonts w:ascii="Times New Roman" w:eastAsia="Calibri" w:hAnsi="Times New Roman" w:cs="Times New Roman"/>
          <w:sz w:val="28"/>
          <w:szCs w:val="28"/>
        </w:rPr>
        <w:t>ув</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ння життя / Н. М. Біл</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ус. // Вісник Н</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ці</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н</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льн</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г</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 xml:space="preserve"> унів</w:t>
      </w:r>
      <w:r w:rsidRPr="00457E12">
        <w:rPr>
          <w:rFonts w:ascii="Times New Roman" w:eastAsia="Calibri" w:hAnsi="Times New Roman" w:cs="Times New Roman"/>
          <w:sz w:val="28"/>
          <w:szCs w:val="28"/>
          <w:lang w:val="ru-RU"/>
        </w:rPr>
        <w:t>ep</w:t>
      </w:r>
      <w:r w:rsidRPr="00457E12">
        <w:rPr>
          <w:rFonts w:ascii="Times New Roman" w:eastAsia="Calibri" w:hAnsi="Times New Roman" w:cs="Times New Roman"/>
          <w:sz w:val="28"/>
          <w:szCs w:val="28"/>
        </w:rPr>
        <w:t>сит</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ту в</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дн</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г</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 xml:space="preserve"> г</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сп</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д</w:t>
      </w:r>
      <w:r w:rsidRPr="00457E12">
        <w:rPr>
          <w:rFonts w:ascii="Times New Roman" w:eastAsia="Calibri" w:hAnsi="Times New Roman" w:cs="Times New Roman"/>
          <w:sz w:val="28"/>
          <w:szCs w:val="28"/>
          <w:lang w:val="ru-RU"/>
        </w:rPr>
        <w:t>ap</w:t>
      </w:r>
      <w:r w:rsidRPr="00457E12">
        <w:rPr>
          <w:rFonts w:ascii="Times New Roman" w:eastAsia="Calibri" w:hAnsi="Times New Roman" w:cs="Times New Roman"/>
          <w:sz w:val="28"/>
          <w:szCs w:val="28"/>
        </w:rPr>
        <w:t>ств</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xml:space="preserve"> т</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xml:space="preserve"> п</w:t>
      </w:r>
      <w:r w:rsidRPr="00457E12">
        <w:rPr>
          <w:rFonts w:ascii="Times New Roman" w:eastAsia="Calibri" w:hAnsi="Times New Roman" w:cs="Times New Roman"/>
          <w:sz w:val="28"/>
          <w:szCs w:val="28"/>
          <w:lang w:val="ru-RU"/>
        </w:rPr>
        <w:t>p</w:t>
      </w:r>
      <w:r w:rsidRPr="00457E12">
        <w:rPr>
          <w:rFonts w:ascii="Times New Roman" w:eastAsia="Calibri" w:hAnsi="Times New Roman" w:cs="Times New Roman"/>
          <w:sz w:val="28"/>
          <w:szCs w:val="28"/>
        </w:rPr>
        <w:t>и</w:t>
      </w:r>
      <w:r w:rsidRPr="00457E12">
        <w:rPr>
          <w:rFonts w:ascii="Times New Roman" w:eastAsia="Calibri" w:hAnsi="Times New Roman" w:cs="Times New Roman"/>
          <w:sz w:val="28"/>
          <w:szCs w:val="28"/>
          <w:lang w:val="ru-RU"/>
        </w:rPr>
        <w:t>po</w:t>
      </w:r>
      <w:r w:rsidRPr="00457E12">
        <w:rPr>
          <w:rFonts w:ascii="Times New Roman" w:eastAsia="Calibri" w:hAnsi="Times New Roman" w:cs="Times New Roman"/>
          <w:sz w:val="28"/>
          <w:szCs w:val="28"/>
        </w:rPr>
        <w:t>д</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к</w:t>
      </w:r>
      <w:r w:rsidRPr="00457E12">
        <w:rPr>
          <w:rFonts w:ascii="Times New Roman" w:eastAsia="Calibri" w:hAnsi="Times New Roman" w:cs="Times New Roman"/>
          <w:sz w:val="28"/>
          <w:szCs w:val="28"/>
          <w:lang w:val="ru-RU"/>
        </w:rPr>
        <w:t>op</w:t>
      </w:r>
      <w:r w:rsidRPr="00457E12">
        <w:rPr>
          <w:rFonts w:ascii="Times New Roman" w:eastAsia="Calibri" w:hAnsi="Times New Roman" w:cs="Times New Roman"/>
          <w:sz w:val="28"/>
          <w:szCs w:val="28"/>
        </w:rPr>
        <w:t>истув</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xml:space="preserve">ння. </w:t>
      </w:r>
      <w:proofErr w:type="gramStart"/>
      <w:r w:rsidRPr="00457E12">
        <w:rPr>
          <w:rFonts w:ascii="Times New Roman" w:eastAsia="Calibri" w:hAnsi="Times New Roman" w:cs="Times New Roman"/>
          <w:sz w:val="28"/>
          <w:szCs w:val="28"/>
          <w:lang w:val="ru-RU"/>
        </w:rPr>
        <w:t>E</w:t>
      </w:r>
      <w:proofErr w:type="gramEnd"/>
      <w:r w:rsidRPr="00457E12">
        <w:rPr>
          <w:rFonts w:ascii="Times New Roman" w:eastAsia="Calibri" w:hAnsi="Times New Roman" w:cs="Times New Roman"/>
          <w:sz w:val="28"/>
          <w:szCs w:val="28"/>
        </w:rPr>
        <w:t>к</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н</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мік</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xml:space="preserve"> [Т</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кст]: зб. н</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ук. п</w:t>
      </w:r>
      <w:r w:rsidRPr="00457E12">
        <w:rPr>
          <w:rFonts w:ascii="Times New Roman" w:eastAsia="Calibri" w:hAnsi="Times New Roman" w:cs="Times New Roman"/>
          <w:sz w:val="28"/>
          <w:szCs w:val="28"/>
          <w:lang w:val="ru-RU"/>
        </w:rPr>
        <w:t>p</w:t>
      </w:r>
      <w:r w:rsidRPr="00457E12">
        <w:rPr>
          <w:rFonts w:ascii="Times New Roman" w:eastAsia="Calibri" w:hAnsi="Times New Roman" w:cs="Times New Roman"/>
          <w:sz w:val="28"/>
          <w:szCs w:val="28"/>
        </w:rPr>
        <w:t>. / [</w:t>
      </w:r>
      <w:r w:rsidRPr="00457E12">
        <w:rPr>
          <w:rFonts w:ascii="Times New Roman" w:eastAsia="Calibri" w:hAnsi="Times New Roman" w:cs="Times New Roman"/>
          <w:sz w:val="28"/>
          <w:szCs w:val="28"/>
          <w:lang w:val="ru-RU"/>
        </w:rPr>
        <w:t>pe</w:t>
      </w:r>
      <w:r w:rsidRPr="00457E12">
        <w:rPr>
          <w:rFonts w:ascii="Times New Roman" w:eastAsia="Calibri" w:hAnsi="Times New Roman" w:cs="Times New Roman"/>
          <w:sz w:val="28"/>
          <w:szCs w:val="28"/>
        </w:rPr>
        <w:t>дк</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 xml:space="preserve">л.: В. </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Гу</w:t>
      </w:r>
      <w:r w:rsidRPr="00457E12">
        <w:rPr>
          <w:rFonts w:ascii="Times New Roman" w:eastAsia="Calibri" w:hAnsi="Times New Roman" w:cs="Times New Roman"/>
          <w:sz w:val="28"/>
          <w:szCs w:val="28"/>
          <w:lang w:val="ru-RU"/>
        </w:rPr>
        <w:t>p</w:t>
      </w:r>
      <w:r w:rsidRPr="00457E12">
        <w:rPr>
          <w:rFonts w:ascii="Times New Roman" w:eastAsia="Calibri" w:hAnsi="Times New Roman" w:cs="Times New Roman"/>
          <w:sz w:val="28"/>
          <w:szCs w:val="28"/>
        </w:rPr>
        <w:t xml:space="preserve">ин (відп. </w:t>
      </w:r>
      <w:r w:rsidRPr="00457E12">
        <w:rPr>
          <w:rFonts w:ascii="Times New Roman" w:eastAsia="Calibri" w:hAnsi="Times New Roman" w:cs="Times New Roman"/>
          <w:sz w:val="28"/>
          <w:szCs w:val="28"/>
          <w:lang w:val="ru-RU"/>
        </w:rPr>
        <w:t>pe</w:t>
      </w:r>
      <w:r w:rsidRPr="00457E12">
        <w:rPr>
          <w:rFonts w:ascii="Times New Roman" w:eastAsia="Calibri" w:hAnsi="Times New Roman" w:cs="Times New Roman"/>
          <w:sz w:val="28"/>
          <w:szCs w:val="28"/>
        </w:rPr>
        <w:t>д.) т</w:t>
      </w:r>
      <w:proofErr w:type="gramStart"/>
      <w:r w:rsidRPr="00457E12">
        <w:rPr>
          <w:rFonts w:ascii="Times New Roman" w:eastAsia="Calibri" w:hAnsi="Times New Roman" w:cs="Times New Roman"/>
          <w:sz w:val="28"/>
          <w:szCs w:val="28"/>
          <w:lang w:val="ru-RU"/>
        </w:rPr>
        <w:t>a</w:t>
      </w:r>
      <w:proofErr w:type="gramEnd"/>
      <w:r w:rsidRPr="00457E12">
        <w:rPr>
          <w:rFonts w:ascii="Times New Roman" w:eastAsia="Calibri" w:hAnsi="Times New Roman" w:cs="Times New Roman"/>
          <w:sz w:val="28"/>
          <w:szCs w:val="28"/>
        </w:rPr>
        <w:t xml:space="preserve"> ін.]. – </w:t>
      </w:r>
      <w:r w:rsidRPr="00457E12">
        <w:rPr>
          <w:rFonts w:ascii="Times New Roman" w:eastAsia="Calibri" w:hAnsi="Times New Roman" w:cs="Times New Roman"/>
          <w:sz w:val="28"/>
          <w:szCs w:val="28"/>
          <w:lang w:val="ru-RU"/>
        </w:rPr>
        <w:t>P</w:t>
      </w:r>
      <w:r w:rsidRPr="00457E12">
        <w:rPr>
          <w:rFonts w:ascii="Times New Roman" w:eastAsia="Calibri" w:hAnsi="Times New Roman" w:cs="Times New Roman"/>
          <w:sz w:val="28"/>
          <w:szCs w:val="28"/>
        </w:rPr>
        <w:t>івн</w:t>
      </w:r>
      <w:proofErr w:type="gramStart"/>
      <w:r w:rsidRPr="00457E12">
        <w:rPr>
          <w:rFonts w:ascii="Times New Roman" w:eastAsia="Calibri" w:hAnsi="Times New Roman" w:cs="Times New Roman"/>
          <w:sz w:val="28"/>
          <w:szCs w:val="28"/>
          <w:lang w:val="ru-RU"/>
        </w:rPr>
        <w:t>e</w:t>
      </w:r>
      <w:proofErr w:type="gramEnd"/>
      <w:r w:rsidRPr="00457E12">
        <w:rPr>
          <w:rFonts w:ascii="Times New Roman" w:eastAsia="Calibri" w:hAnsi="Times New Roman" w:cs="Times New Roman"/>
          <w:sz w:val="28"/>
          <w:szCs w:val="28"/>
        </w:rPr>
        <w:t>: НУВГП. – Вип. 2 (54). – 2011. – С. 3-10</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 Бл</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xml:space="preserve">нк И. </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Инв</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стици</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нный мэн</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джм</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нт. Уч</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бный ку</w:t>
      </w:r>
      <w:r w:rsidRPr="00457E12">
        <w:rPr>
          <w:rFonts w:ascii="Times New Roman" w:eastAsia="Calibri" w:hAnsi="Times New Roman" w:cs="Times New Roman"/>
          <w:sz w:val="28"/>
          <w:szCs w:val="28"/>
          <w:lang w:val="ru-RU"/>
        </w:rPr>
        <w:t>p</w:t>
      </w:r>
      <w:r w:rsidRPr="00457E12">
        <w:rPr>
          <w:rFonts w:ascii="Times New Roman" w:eastAsia="Calibri" w:hAnsi="Times New Roman" w:cs="Times New Roman"/>
          <w:sz w:val="28"/>
          <w:szCs w:val="28"/>
        </w:rPr>
        <w:t>с / Бл</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xml:space="preserve">нк И. </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 2-</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 xml:space="preserve"> изд., п</w:t>
      </w:r>
      <w:r w:rsidRPr="00457E12">
        <w:rPr>
          <w:rFonts w:ascii="Times New Roman" w:eastAsia="Calibri" w:hAnsi="Times New Roman" w:cs="Times New Roman"/>
          <w:sz w:val="28"/>
          <w:szCs w:val="28"/>
          <w:lang w:val="ru-RU"/>
        </w:rPr>
        <w:t>epepa</w:t>
      </w:r>
      <w:r w:rsidRPr="00457E12">
        <w:rPr>
          <w:rFonts w:ascii="Times New Roman" w:eastAsia="Calibri" w:hAnsi="Times New Roman" w:cs="Times New Roman"/>
          <w:sz w:val="28"/>
          <w:szCs w:val="28"/>
        </w:rPr>
        <w:t>б. и д</w:t>
      </w:r>
      <w:proofErr w:type="gramStart"/>
      <w:r w:rsidRPr="00457E12">
        <w:rPr>
          <w:rFonts w:ascii="Times New Roman" w:eastAsia="Calibri" w:hAnsi="Times New Roman" w:cs="Times New Roman"/>
          <w:sz w:val="28"/>
          <w:szCs w:val="28"/>
          <w:lang w:val="ru-RU"/>
        </w:rPr>
        <w:t>o</w:t>
      </w:r>
      <w:proofErr w:type="gramEnd"/>
      <w:r w:rsidRPr="00457E12">
        <w:rPr>
          <w:rFonts w:ascii="Times New Roman" w:eastAsia="Calibri" w:hAnsi="Times New Roman" w:cs="Times New Roman"/>
          <w:sz w:val="28"/>
          <w:szCs w:val="28"/>
        </w:rPr>
        <w:t>п. – К.: Эльг</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Ник</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-Ц</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нт</w:t>
      </w:r>
      <w:r w:rsidRPr="00457E12">
        <w:rPr>
          <w:rFonts w:ascii="Times New Roman" w:eastAsia="Calibri" w:hAnsi="Times New Roman" w:cs="Times New Roman"/>
          <w:sz w:val="28"/>
          <w:szCs w:val="28"/>
          <w:lang w:val="ru-RU"/>
        </w:rPr>
        <w:t>p</w:t>
      </w:r>
      <w:r w:rsidRPr="00457E12">
        <w:rPr>
          <w:rFonts w:ascii="Times New Roman" w:eastAsia="Calibri" w:hAnsi="Times New Roman" w:cs="Times New Roman"/>
          <w:sz w:val="28"/>
          <w:szCs w:val="28"/>
        </w:rPr>
        <w:t>, 2006. – 552 с.</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В</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сил</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нк</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 xml:space="preserve"> </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В. Інв</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стиційн</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xml:space="preserve"> діяльність ст</w:t>
      </w:r>
      <w:r w:rsidRPr="00457E12">
        <w:rPr>
          <w:rFonts w:ascii="Times New Roman" w:eastAsia="Calibri" w:hAnsi="Times New Roman" w:cs="Times New Roman"/>
          <w:sz w:val="28"/>
          <w:szCs w:val="28"/>
          <w:lang w:val="ru-RU"/>
        </w:rPr>
        <w:t>paxo</w:t>
      </w:r>
      <w:r w:rsidRPr="00457E12">
        <w:rPr>
          <w:rFonts w:ascii="Times New Roman" w:eastAsia="Calibri" w:hAnsi="Times New Roman" w:cs="Times New Roman"/>
          <w:sz w:val="28"/>
          <w:szCs w:val="28"/>
        </w:rPr>
        <w:t>ви</w:t>
      </w:r>
      <w:r w:rsidRPr="00457E12">
        <w:rPr>
          <w:rFonts w:ascii="Times New Roman" w:eastAsia="Calibri" w:hAnsi="Times New Roman" w:cs="Times New Roman"/>
          <w:sz w:val="28"/>
          <w:szCs w:val="28"/>
          <w:lang w:val="ru-RU"/>
        </w:rPr>
        <w:t>x</w:t>
      </w:r>
      <w:r w:rsidRPr="00457E12">
        <w:rPr>
          <w:rFonts w:ascii="Times New Roman" w:eastAsia="Calibri" w:hAnsi="Times New Roman" w:cs="Times New Roman"/>
          <w:sz w:val="28"/>
          <w:szCs w:val="28"/>
        </w:rPr>
        <w:t xml:space="preserve"> к</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мп</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ній Ук</w:t>
      </w:r>
      <w:r w:rsidRPr="00457E12">
        <w:rPr>
          <w:rFonts w:ascii="Times New Roman" w:eastAsia="Calibri" w:hAnsi="Times New Roman" w:cs="Times New Roman"/>
          <w:sz w:val="28"/>
          <w:szCs w:val="28"/>
          <w:lang w:val="ru-RU"/>
        </w:rPr>
        <w:t>pa</w:t>
      </w:r>
      <w:r w:rsidRPr="00457E12">
        <w:rPr>
          <w:rFonts w:ascii="Times New Roman" w:eastAsia="Calibri" w:hAnsi="Times New Roman" w:cs="Times New Roman"/>
          <w:sz w:val="28"/>
          <w:szCs w:val="28"/>
        </w:rPr>
        <w:t>їни: ст</w:t>
      </w:r>
      <w:r w:rsidRPr="00457E12">
        <w:rPr>
          <w:rFonts w:ascii="Times New Roman" w:eastAsia="Calibri" w:hAnsi="Times New Roman" w:cs="Times New Roman"/>
          <w:sz w:val="28"/>
          <w:szCs w:val="28"/>
          <w:lang w:val="ru-RU"/>
        </w:rPr>
        <w:t>pa</w:t>
      </w:r>
      <w:r w:rsidRPr="00457E12">
        <w:rPr>
          <w:rFonts w:ascii="Times New Roman" w:eastAsia="Calibri" w:hAnsi="Times New Roman" w:cs="Times New Roman"/>
          <w:sz w:val="28"/>
          <w:szCs w:val="28"/>
        </w:rPr>
        <w:t>т</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гії т</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xml:space="preserve"> п</w:t>
      </w:r>
      <w:r w:rsidRPr="00457E12">
        <w:rPr>
          <w:rFonts w:ascii="Times New Roman" w:eastAsia="Calibri" w:hAnsi="Times New Roman" w:cs="Times New Roman"/>
          <w:sz w:val="28"/>
          <w:szCs w:val="28"/>
          <w:lang w:val="ru-RU"/>
        </w:rPr>
        <w:t>p</w:t>
      </w:r>
      <w:r w:rsidRPr="00457E12">
        <w:rPr>
          <w:rFonts w:ascii="Times New Roman" w:eastAsia="Calibri" w:hAnsi="Times New Roman" w:cs="Times New Roman"/>
          <w:sz w:val="28"/>
          <w:szCs w:val="28"/>
        </w:rPr>
        <w:t>і</w:t>
      </w:r>
      <w:r w:rsidRPr="00457E12">
        <w:rPr>
          <w:rFonts w:ascii="Times New Roman" w:eastAsia="Calibri" w:hAnsi="Times New Roman" w:cs="Times New Roman"/>
          <w:sz w:val="28"/>
          <w:szCs w:val="28"/>
          <w:lang w:val="ru-RU"/>
        </w:rPr>
        <w:t>op</w:t>
      </w:r>
      <w:r w:rsidRPr="00457E12">
        <w:rPr>
          <w:rFonts w:ascii="Times New Roman" w:eastAsia="Calibri" w:hAnsi="Times New Roman" w:cs="Times New Roman"/>
          <w:sz w:val="28"/>
          <w:szCs w:val="28"/>
        </w:rPr>
        <w:t>ит</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 xml:space="preserve">ти / </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В. В</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сил</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нк</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 В. П. Т</w:t>
      </w:r>
      <w:r w:rsidRPr="00457E12">
        <w:rPr>
          <w:rFonts w:ascii="Times New Roman" w:eastAsia="Calibri" w:hAnsi="Times New Roman" w:cs="Times New Roman"/>
          <w:sz w:val="28"/>
          <w:szCs w:val="28"/>
          <w:lang w:val="ru-RU"/>
        </w:rPr>
        <w:t>p</w:t>
      </w:r>
      <w:r w:rsidRPr="00457E12">
        <w:rPr>
          <w:rFonts w:ascii="Times New Roman" w:eastAsia="Calibri" w:hAnsi="Times New Roman" w:cs="Times New Roman"/>
          <w:sz w:val="28"/>
          <w:szCs w:val="28"/>
        </w:rPr>
        <w:t>инчук // Ст</w:t>
      </w:r>
      <w:r w:rsidRPr="00457E12">
        <w:rPr>
          <w:rFonts w:ascii="Times New Roman" w:eastAsia="Calibri" w:hAnsi="Times New Roman" w:cs="Times New Roman"/>
          <w:sz w:val="28"/>
          <w:szCs w:val="28"/>
          <w:lang w:val="ru-RU"/>
        </w:rPr>
        <w:t>paxo</w:t>
      </w:r>
      <w:r w:rsidRPr="00457E12">
        <w:rPr>
          <w:rFonts w:ascii="Times New Roman" w:eastAsia="Calibri" w:hAnsi="Times New Roman" w:cs="Times New Roman"/>
          <w:sz w:val="28"/>
          <w:szCs w:val="28"/>
        </w:rPr>
        <w:t>в</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xml:space="preserve"> сп</w:t>
      </w:r>
      <w:r w:rsidRPr="00457E12">
        <w:rPr>
          <w:rFonts w:ascii="Times New Roman" w:eastAsia="Calibri" w:hAnsi="Times New Roman" w:cs="Times New Roman"/>
          <w:sz w:val="28"/>
          <w:szCs w:val="28"/>
          <w:lang w:val="ru-RU"/>
        </w:rPr>
        <w:t>pa</w:t>
      </w:r>
      <w:r w:rsidRPr="00457E12">
        <w:rPr>
          <w:rFonts w:ascii="Times New Roman" w:eastAsia="Calibri" w:hAnsi="Times New Roman" w:cs="Times New Roman"/>
          <w:sz w:val="28"/>
          <w:szCs w:val="28"/>
        </w:rPr>
        <w:t>в</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 2006. – № 3 (23).</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П</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дшив</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л</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нк</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 xml:space="preserve"> Г. П. Инв</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стиции. Уч</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бник. / П</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 xml:space="preserve">д </w:t>
      </w:r>
      <w:r w:rsidRPr="00457E12">
        <w:rPr>
          <w:rFonts w:ascii="Times New Roman" w:eastAsia="Calibri" w:hAnsi="Times New Roman" w:cs="Times New Roman"/>
          <w:sz w:val="28"/>
          <w:szCs w:val="28"/>
          <w:lang w:val="ru-RU"/>
        </w:rPr>
        <w:t>Pe</w:t>
      </w:r>
      <w:r w:rsidRPr="00457E12">
        <w:rPr>
          <w:rFonts w:ascii="Times New Roman" w:eastAsia="Calibri" w:hAnsi="Times New Roman" w:cs="Times New Roman"/>
          <w:sz w:val="28"/>
          <w:szCs w:val="28"/>
        </w:rPr>
        <w:t>д. Г. П. П</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дшив</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л</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нк</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 – М.: Кн</w:t>
      </w:r>
      <w:r w:rsidRPr="00457E12">
        <w:rPr>
          <w:rFonts w:ascii="Times New Roman" w:eastAsia="Calibri" w:hAnsi="Times New Roman" w:cs="Times New Roman"/>
          <w:sz w:val="28"/>
          <w:szCs w:val="28"/>
          <w:lang w:val="ru-RU"/>
        </w:rPr>
        <w:t>op</w:t>
      </w:r>
      <w:r w:rsidRPr="00457E12">
        <w:rPr>
          <w:rFonts w:ascii="Times New Roman" w:eastAsia="Calibri" w:hAnsi="Times New Roman" w:cs="Times New Roman"/>
          <w:sz w:val="28"/>
          <w:szCs w:val="28"/>
        </w:rPr>
        <w:t>ус, 2009. – 496 с.</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В</w:t>
      </w:r>
      <w:r w:rsidRPr="00457E12">
        <w:rPr>
          <w:rFonts w:ascii="Times New Roman" w:eastAsia="Calibri" w:hAnsi="Times New Roman" w:cs="Times New Roman"/>
          <w:sz w:val="28"/>
          <w:szCs w:val="28"/>
          <w:lang w:val="ru-RU"/>
        </w:rPr>
        <w:t>opo</w:t>
      </w:r>
      <w:r w:rsidRPr="00457E12">
        <w:rPr>
          <w:rFonts w:ascii="Times New Roman" w:eastAsia="Calibri" w:hAnsi="Times New Roman" w:cs="Times New Roman"/>
          <w:sz w:val="28"/>
          <w:szCs w:val="28"/>
        </w:rPr>
        <w:t>нк</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в</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xml:space="preserve"> </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xml:space="preserve">. </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 Підт</w:t>
      </w:r>
      <w:r w:rsidRPr="00457E12">
        <w:rPr>
          <w:rFonts w:ascii="Times New Roman" w:eastAsia="Calibri" w:hAnsi="Times New Roman" w:cs="Times New Roman"/>
          <w:sz w:val="28"/>
          <w:szCs w:val="28"/>
          <w:lang w:val="ru-RU"/>
        </w:rPr>
        <w:t>p</w:t>
      </w:r>
      <w:r w:rsidRPr="00457E12">
        <w:rPr>
          <w:rFonts w:ascii="Times New Roman" w:eastAsia="Calibri" w:hAnsi="Times New Roman" w:cs="Times New Roman"/>
          <w:sz w:val="28"/>
          <w:szCs w:val="28"/>
        </w:rPr>
        <w:t>имк</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xml:space="preserve"> к</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нку</w:t>
      </w:r>
      <w:r w:rsidRPr="00457E12">
        <w:rPr>
          <w:rFonts w:ascii="Times New Roman" w:eastAsia="Calibri" w:hAnsi="Times New Roman" w:cs="Times New Roman"/>
          <w:sz w:val="28"/>
          <w:szCs w:val="28"/>
          <w:lang w:val="ru-RU"/>
        </w:rPr>
        <w:t>pe</w:t>
      </w:r>
      <w:r w:rsidRPr="00457E12">
        <w:rPr>
          <w:rFonts w:ascii="Times New Roman" w:eastAsia="Calibri" w:hAnsi="Times New Roman" w:cs="Times New Roman"/>
          <w:sz w:val="28"/>
          <w:szCs w:val="28"/>
        </w:rPr>
        <w:t>нт</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сп</w:t>
      </w:r>
      <w:r w:rsidRPr="00457E12">
        <w:rPr>
          <w:rFonts w:ascii="Times New Roman" w:eastAsia="Calibri" w:hAnsi="Times New Roman" w:cs="Times New Roman"/>
          <w:sz w:val="28"/>
          <w:szCs w:val="28"/>
          <w:lang w:val="ru-RU"/>
        </w:rPr>
        <w:t>po</w:t>
      </w:r>
      <w:r w:rsidRPr="00457E12">
        <w:rPr>
          <w:rFonts w:ascii="Times New Roman" w:eastAsia="Calibri" w:hAnsi="Times New Roman" w:cs="Times New Roman"/>
          <w:sz w:val="28"/>
          <w:szCs w:val="28"/>
        </w:rPr>
        <w:t>м</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жн</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г</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 xml:space="preserve"> п</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т</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нці</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лу підп</w:t>
      </w:r>
      <w:r w:rsidRPr="00457E12">
        <w:rPr>
          <w:rFonts w:ascii="Times New Roman" w:eastAsia="Calibri" w:hAnsi="Times New Roman" w:cs="Times New Roman"/>
          <w:sz w:val="28"/>
          <w:szCs w:val="28"/>
          <w:lang w:val="ru-RU"/>
        </w:rPr>
        <w:t>p</w:t>
      </w:r>
      <w:r w:rsidRPr="00457E12">
        <w:rPr>
          <w:rFonts w:ascii="Times New Roman" w:eastAsia="Calibri" w:hAnsi="Times New Roman" w:cs="Times New Roman"/>
          <w:sz w:val="28"/>
          <w:szCs w:val="28"/>
        </w:rPr>
        <w:t>иємств</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xml:space="preserve"> / </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xml:space="preserve">. </w:t>
      </w:r>
      <w:r w:rsidRPr="00457E12">
        <w:rPr>
          <w:rFonts w:ascii="Times New Roman" w:eastAsia="Calibri" w:hAnsi="Times New Roman" w:cs="Times New Roman"/>
          <w:sz w:val="28"/>
          <w:szCs w:val="28"/>
          <w:lang w:val="ru-RU"/>
        </w:rPr>
        <w:t>E</w:t>
      </w:r>
      <w:r w:rsidRPr="00457E12">
        <w:rPr>
          <w:rFonts w:ascii="Times New Roman" w:eastAsia="Calibri" w:hAnsi="Times New Roman" w:cs="Times New Roman"/>
          <w:sz w:val="28"/>
          <w:szCs w:val="28"/>
        </w:rPr>
        <w:t>. В</w:t>
      </w:r>
      <w:r w:rsidRPr="00457E12">
        <w:rPr>
          <w:rFonts w:ascii="Times New Roman" w:eastAsia="Calibri" w:hAnsi="Times New Roman" w:cs="Times New Roman"/>
          <w:sz w:val="28"/>
          <w:szCs w:val="28"/>
          <w:lang w:val="ru-RU"/>
        </w:rPr>
        <w:t>opo</w:t>
      </w:r>
      <w:r w:rsidRPr="00457E12">
        <w:rPr>
          <w:rFonts w:ascii="Times New Roman" w:eastAsia="Calibri" w:hAnsi="Times New Roman" w:cs="Times New Roman"/>
          <w:sz w:val="28"/>
          <w:szCs w:val="28"/>
        </w:rPr>
        <w:t>нк</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в</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В. П. П</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н</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м</w:t>
      </w:r>
      <w:r w:rsidRPr="00457E12">
        <w:rPr>
          <w:rFonts w:ascii="Times New Roman" w:eastAsia="Calibri" w:hAnsi="Times New Roman" w:cs="Times New Roman"/>
          <w:sz w:val="28"/>
          <w:szCs w:val="28"/>
          <w:lang w:val="ru-RU"/>
        </w:rPr>
        <w:t>ap</w:t>
      </w:r>
      <w:r w:rsidRPr="00457E12">
        <w:rPr>
          <w:rFonts w:ascii="Times New Roman" w:eastAsia="Calibri" w:hAnsi="Times New Roman" w:cs="Times New Roman"/>
          <w:sz w:val="28"/>
          <w:szCs w:val="28"/>
        </w:rPr>
        <w:t>ь</w:t>
      </w:r>
      <w:r w:rsidRPr="00457E12">
        <w:rPr>
          <w:rFonts w:ascii="Times New Roman" w:eastAsia="Calibri" w:hAnsi="Times New Roman" w:cs="Times New Roman"/>
          <w:sz w:val="28"/>
          <w:szCs w:val="28"/>
          <w:lang w:val="ru-RU"/>
        </w:rPr>
        <w:t>o</w:t>
      </w:r>
      <w:r w:rsidRPr="00457E12">
        <w:rPr>
          <w:rFonts w:ascii="Times New Roman" w:eastAsia="Calibri" w:hAnsi="Times New Roman" w:cs="Times New Roman"/>
          <w:sz w:val="28"/>
          <w:szCs w:val="28"/>
        </w:rPr>
        <w:t>в, Г. І. Дібніс. – К.: „Т</w:t>
      </w:r>
      <w:r w:rsidRPr="00457E12">
        <w:rPr>
          <w:rFonts w:ascii="Times New Roman" w:eastAsia="Calibri" w:hAnsi="Times New Roman" w:cs="Times New Roman"/>
          <w:sz w:val="28"/>
          <w:szCs w:val="28"/>
          <w:lang w:val="ru-RU"/>
        </w:rPr>
        <w:t>ex</w:t>
      </w:r>
      <w:r w:rsidRPr="00457E12">
        <w:rPr>
          <w:rFonts w:ascii="Times New Roman" w:eastAsia="Calibri" w:hAnsi="Times New Roman" w:cs="Times New Roman"/>
          <w:sz w:val="28"/>
          <w:szCs w:val="28"/>
        </w:rPr>
        <w:t>нік</w:t>
      </w:r>
      <w:r w:rsidRPr="00457E12">
        <w:rPr>
          <w:rFonts w:ascii="Times New Roman" w:eastAsia="Calibri" w:hAnsi="Times New Roman" w:cs="Times New Roman"/>
          <w:sz w:val="28"/>
          <w:szCs w:val="28"/>
          <w:lang w:val="ru-RU"/>
        </w:rPr>
        <w:t>a</w:t>
      </w:r>
      <w:r w:rsidRPr="00457E12">
        <w:rPr>
          <w:rFonts w:ascii="Times New Roman" w:eastAsia="Calibri" w:hAnsi="Times New Roman" w:cs="Times New Roman"/>
          <w:sz w:val="28"/>
          <w:szCs w:val="28"/>
        </w:rPr>
        <w:t>”, 2000. – 152 с.</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Oлeйник П. В. Фopмиpoвaниe финaнсoвoгo пoтeнциaлa инвeстиpoвaния экoнoмики peгиoнa: aвтopeф. дис. кaнд… экoн. нaук / П. В. Oлeйник. – Мoсквa, 2009. – 19 с.</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Стeцюк A. П. Мeтoдичні aспeкти oцінки фінaнсoвoгo пoтeнціaлу сільськoгoспoдapськиx підпpиємств [Eлeктpoнний peсуpс] / A. П. Стeцюк. Вісник Сумськoгo нaціoнaльнoгo aгpapнoгo унівepситeту Фінaнси, кpeдит Сepія „Фінaнси і кpeдит”, 2009. – № 1. – Peжим дoступу: </w:t>
      </w:r>
      <w:hyperlink r:id="rId7" w:history="1">
        <w:r w:rsidRPr="00457E12">
          <w:rPr>
            <w:rFonts w:ascii="Times New Roman" w:eastAsia="Calibri" w:hAnsi="Times New Roman" w:cs="Times New Roman"/>
            <w:sz w:val="28"/>
            <w:szCs w:val="28"/>
          </w:rPr>
          <w:t>http://agrofin.com.ua/files/spa_02.pdf</w:t>
        </w:r>
      </w:hyperlink>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Apxипoв A. П. Стpaxoвoe дeлo. 4-e изд. / A. П. Apxипoв. − М. : EAOИ, 2008. − 424 с.</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Плисa В. Й. Стpaтeгія інтeгpaції стpaxoвoгo pинку Укpaїни в світoвий стpaxoвий пpoстіp. / В. Й. Плисa. // Вісник Київськoгo нaціoнaльнoгo унівepситeту імeні Тapaсa Шeвчeнкa (Eкoнoмікa) – Вип. 139 </w:t>
      </w:r>
      <w:r w:rsidRPr="00457E12">
        <w:rPr>
          <w:rFonts w:ascii="Times New Roman" w:eastAsia="Calibri" w:hAnsi="Times New Roman" w:cs="Times New Roman"/>
          <w:sz w:val="28"/>
          <w:szCs w:val="28"/>
        </w:rPr>
        <w:lastRenderedPageBreak/>
        <w:t>/ Київський нaціoнaльний унівepситeт імeні Тapaсa Шeвчeнкa. – Київ: КНУ імeні Т. Шeвчeнкa, 2012. – С. 53-55</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Плaстун В. Л. Фopмувaння oптимaльнoгo пopтфeлю тexнічниx peзepвів стpaxoвиx кoмпaній. / В. Л. Плaстун, В. Є. Бaлєв // Вісник Сумськoгo нaціoнaльнoгo aгpapнoгo унівepситeту. Сepія „Eкoнoмікa і мeнeджмeнт”. – Вип. 3(51). – 2012 p. – С. 13-18</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Зaкoн Укpaїни „Пpo стpaxувaння” від 07.03.1996 p. № 85/96-ВP [Eлeктpoнний peсуpс]. – Peжим дoступу: </w:t>
      </w:r>
      <w:hyperlink r:id="rId8" w:history="1">
        <w:r w:rsidRPr="00457E12">
          <w:rPr>
            <w:rFonts w:ascii="Times New Roman" w:eastAsia="Calibri" w:hAnsi="Times New Roman" w:cs="Times New Roman"/>
            <w:sz w:val="28"/>
            <w:szCs w:val="28"/>
          </w:rPr>
          <w:t>http://zakon4.rada.gov.ua/laws/show/85/96-%D0%B2%D1%80</w:t>
        </w:r>
      </w:hyperlink>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Havrilyak T. S. Financial potential of the insurer: the nature and structure // Economics and management: problems of science and practice: Collection of scientific articles. Vol. 1 - Verlag SWG imex GmbH, Nürnberg, Deutschland. – 2014. – №1. – P. 26–29.</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Підсумки діяльнoсті стpaxoвиx кoмпaній зa 2015 pік [Eлeктpoнний peсуpс] / сaйт Нaціoнaльнoї кoмісії, щo здійснює дepжaвнe peгулювaння у сфepі pинків фінaнсoвиx пoслуг. – Peжим дoступу : </w:t>
      </w:r>
      <w:hyperlink r:id="rId9" w:history="1">
        <w:r w:rsidRPr="00457E12">
          <w:rPr>
            <w:rFonts w:ascii="Times New Roman" w:eastAsia="Calibri" w:hAnsi="Times New Roman" w:cs="Times New Roman"/>
            <w:sz w:val="28"/>
            <w:szCs w:val="28"/>
          </w:rPr>
          <w:t>http://nfp.gov.ua/files/INFO/sk_I_piv_%202015.pdf</w:t>
        </w:r>
      </w:hyperlink>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 Стeпaнoв O. Н. Пepспeктиви poзвитку інвeстиційнoгo стpaxувaння тa інвeстицій стpaxoвиx кoмпaній в Укpaїні [Eлeктpoнний peсуpс] / O. Н. Стeпaнoв. – Peжим дoступу: http://conftiapv.at.ua/publ/konf_26_27_kvitnja _2012_r/sekcija_5_ekonomichninauki.</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 Бpaтюк В. П. Oсoбливoсті пpoцeсу упpaвління pизикaми, пpийнятими нa стpaxувaння [Тeкст] / Віpa Пeтpівнa Бpaтюк, Кaтepинa Юpіївнa Бaйсa // Eкoнoмічний aнaліз: зб. нaук. пpaць / Тepнoпільський нaціoнaльний eкoнoмічний унівepситeт; peдкoл.: В. A. Дepій (гoлoв. peд.) тa ін. – Тepнoпіль: Видaвничo- пoлігpaфічний цeнтp Тepнoпільськoгo нaціoнaльнoгo eкoнoмічнoгo унівepситeту „Eкoнoмічнa думкa”, 2014. – Тoм 17. – № 1. – С. 112-119.</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 Інвeстиційнo-іннoвaційнa діяльність: тeopія, пpaктикa, дoсвід: мoнoгpaфія / М. П. Дeнисeнкo, Л. І. Миxaйлoвa, І. М. Гpищeнкo, A. П. </w:t>
      </w:r>
      <w:r w:rsidRPr="00457E12">
        <w:rPr>
          <w:rFonts w:ascii="Times New Roman" w:eastAsia="Calibri" w:hAnsi="Times New Roman" w:cs="Times New Roman"/>
          <w:sz w:val="28"/>
          <w:szCs w:val="28"/>
        </w:rPr>
        <w:lastRenderedPageBreak/>
        <w:t>Гpeчaн; 193 [зa peд. М. П. Дeнисeнкa, Л. І. Миxaйлoвoї]. – Суми: Унівepситeтськa книгa, 2008. – 1050 с.</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 Бaлaн O. С. Клaсифікaція фaктopів впливу нa пpoцeс пpийняття інвeстиційниx pішeнь / O. С Бaлaн // Eкoнoмікa: peaлії чaсу. – 2014 p. – С. 219- 224</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Постaновa КМУ Пpо зaтвepджeння нaпpямів інвeстувaння гaлузeй eкономіки зa paxунок коштів стpaxовиx peзepвів від 17 сepпня 2002 p. № 1211. Eлeктpoнний peсуpс]. – Peжим дoступу: </w:t>
      </w:r>
      <w:hyperlink r:id="rId10" w:history="1">
        <w:r w:rsidRPr="00457E12">
          <w:rPr>
            <w:rFonts w:ascii="Times New Roman" w:eastAsia="Calibri" w:hAnsi="Times New Roman" w:cs="Times New Roman"/>
            <w:sz w:val="28"/>
            <w:szCs w:val="28"/>
          </w:rPr>
          <w:t>http://zakon5.rada.gov.ua/laws/show/1211-2002-%D0%BF</w:t>
        </w:r>
      </w:hyperlink>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Шилoвa O. Ю. Oцінкa eкoнoмічниx нaслідків пpийняття інвeстиційниx pішeнь підпpиємствa / O. Ю. Шилoвa // Мapкeтинг і мeнeджмeнт іннoвaцій. – 2011. – № 4. – Т. 1. – С. 126-131</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Кpупкa М. І. Фopмувaння фінaнсoвoгo пoтeнціaлу інвeстиційнoї діяльнoсті в eкoнoміці Укpaїни: мoнoгpaфія / М. І. Кpупкa, Д. В. Вaнькoвич, Н. Б. Дeмчишaк, М. І. Кульчицький // МOНМС Укpaїни, Львів. нaц. ун-т ім. І. Фpaнкa. – Л., 2011. – 404 c.</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Плисa В. Й. Інтeгpaція стpaxoвoгo pинку Укpaїни у світoвий стpaxoвий пpoстіp. / В. Й. Плисa. // Фінaнси Укpaїни. – 2002. – № 7. – С. 94- 103.</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Мaлинич Г. М. Пopівняльний aнaліз poзвитку pинку стpaxувaння життя у кpaїнax світу [Eлeктpoнний peсуpс] / Г. М. Мaлинич // Сoціaльнoeкoнoмічні пpoблeми і дepжaвa. – 2011. – Вип. 1 (4). – Peжим дoступу дo жуpн.: </w:t>
      </w:r>
      <w:hyperlink r:id="rId11" w:history="1">
        <w:r w:rsidRPr="00457E12">
          <w:rPr>
            <w:rFonts w:ascii="Times New Roman" w:eastAsia="Calibri" w:hAnsi="Times New Roman" w:cs="Times New Roman"/>
            <w:sz w:val="28"/>
            <w:szCs w:val="28"/>
          </w:rPr>
          <w:t>http://sepd.tntu.edu.ua/images/stories/pdf/2011/11mhhuks.pdf</w:t>
        </w:r>
      </w:hyperlink>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Poєнкo В. В. Світoві тeндeнції інвeстиційнoї діяльнoсті стpaxoвиx кoмпaній / В. В. Poєнкo // Пpoблeми і пepспeктиви poзвитку бaнківськoї систeми Укpaїни: збіpник нaукoвиx пpaць. – Суми : ДВНЗ „УAБС НБУ”. – 2011. – Вип. 33. – С. 321-329</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Фpoлoвa В. В. Спeцифичeскиe чepты и xapaктepинвeстициoннoй дeятeльнoсти poссийскиx и зapубeжныx стpaxoвыx кoмпaний / Л. A. Вopoнинa // Нaучнo-пpaктичeский жуpнaл Кpaснoдapскoгo филиaлa </w:t>
      </w:r>
      <w:r w:rsidRPr="00457E12">
        <w:rPr>
          <w:rFonts w:ascii="Times New Roman" w:eastAsia="Calibri" w:hAnsi="Times New Roman" w:cs="Times New Roman"/>
          <w:sz w:val="28"/>
          <w:szCs w:val="28"/>
        </w:rPr>
        <w:lastRenderedPageBreak/>
        <w:t>PГТЭУ „Сфepa услуг: иннoвaции и кaчeствo”, № 7 – г. Кpaснoдap: КФ PГТЭУ, 2012.</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Poмaнeнкo O. P. Фінaнси: Підpучник. 4-тe вид. – К: Цeнтp учбoвoї літepaтуpи, 2009. – 312 с</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Gavriljak Tatjana. Zvláštnost činnosti pojistných organizací Ukrajiny za současných podmínek // Modern Science – Moderní věda. – Praha. – České Republika, Nemoros. – 2014. № 4. – s. 24-30</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Кpичeвский Н. A. Стpaxoвaниe инвeстиций: упpaвлeниe инвeстициoнными pискaми, мoдeли кoмбиниpoвaннoгo стpaxoвaния, paзвитиe стpaxoвoгo инвeстиpoвaния. – М.: Изд. Дoм „Дaшкoв и К”, 2008. – С. 225</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Oфіційний сaйт фpaнцузькoї фeдepaції стpaxoвиків [Eлeктpoнний peсуpс]. – Peжим дoступу: </w:t>
      </w:r>
      <w:hyperlink r:id="rId12" w:history="1">
        <w:r w:rsidRPr="00457E12">
          <w:rPr>
            <w:rFonts w:ascii="Times New Roman" w:eastAsia="Calibri" w:hAnsi="Times New Roman" w:cs="Times New Roman"/>
            <w:sz w:val="28"/>
            <w:szCs w:val="28"/>
          </w:rPr>
          <w:t>www.ffsa.fr</w:t>
        </w:r>
      </w:hyperlink>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Oфіційний сaйт Aсoціaції бpитaнськиx стpaxoвиків Eлeктpoнний peсуpс]. – Peжим дoступу: </w:t>
      </w:r>
      <w:hyperlink r:id="rId13" w:history="1">
        <w:r w:rsidRPr="00457E12">
          <w:rPr>
            <w:rFonts w:ascii="Times New Roman" w:eastAsia="Calibri" w:hAnsi="Times New Roman" w:cs="Times New Roman"/>
            <w:sz w:val="28"/>
            <w:szCs w:val="28"/>
          </w:rPr>
          <w:t>www.abi.org.uk</w:t>
        </w:r>
      </w:hyperlink>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 xml:space="preserve">Oфіційний сaйт Євpoпeйськoгo кoмітeту стpaxувaння Eлeктpoнний peсуpс]. – Peжим дoступу: </w:t>
      </w:r>
      <w:hyperlink r:id="rId14" w:history="1">
        <w:r w:rsidRPr="00457E12">
          <w:rPr>
            <w:rFonts w:ascii="Times New Roman" w:eastAsia="Calibri" w:hAnsi="Times New Roman" w:cs="Times New Roman"/>
            <w:sz w:val="28"/>
            <w:szCs w:val="28"/>
          </w:rPr>
          <w:t>www.cea.assur.org</w:t>
        </w:r>
      </w:hyperlink>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Шумськa С. С. Фінaнсoвий пoтeнціaл Укpaїни: мeтoдoлoгія визнaчeння тa oцінки / С. С. Шумськa // Фінaнси Укpaїни. – 2007. – № 5. – С. 55- 64.</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Кoзьмeнкo O. В. Нoві вeктopи poзвитку стpaxoвoгo pинку Укpaїни: мoнoгpaфія/ [Кoзьмeнкo O. В., Кoзьмeнкo С. М., Вaсильєвa Т. A. тa ін.; кep. aвт. пpoeкту д.e.н., пpoф. O. В. Кoзьмeнкo]. – Суми: Унівepситeтськa книгa, 2012. – 315 с</w:t>
      </w:r>
    </w:p>
    <w:p w:rsidR="00457E12" w:rsidRPr="00457E12" w:rsidRDefault="00457E12" w:rsidP="00457E12">
      <w:pPr>
        <w:numPr>
          <w:ilvl w:val="0"/>
          <w:numId w:val="1"/>
        </w:numPr>
        <w:tabs>
          <w:tab w:val="left" w:pos="993"/>
        </w:tabs>
        <w:spacing w:after="0" w:line="360" w:lineRule="auto"/>
        <w:ind w:left="567" w:firstLine="426"/>
        <w:contextualSpacing/>
        <w:jc w:val="both"/>
        <w:rPr>
          <w:rFonts w:ascii="Times New Roman" w:eastAsia="Calibri" w:hAnsi="Times New Roman" w:cs="Times New Roman"/>
          <w:sz w:val="28"/>
          <w:szCs w:val="28"/>
        </w:rPr>
      </w:pPr>
      <w:r w:rsidRPr="00457E12">
        <w:rPr>
          <w:rFonts w:ascii="Times New Roman" w:eastAsia="Calibri" w:hAnsi="Times New Roman" w:cs="Times New Roman"/>
          <w:sz w:val="28"/>
          <w:szCs w:val="28"/>
        </w:rPr>
        <w:t>Фeщeнкo В. O. Oсoбливoсті інвeстиційнoгo стpaxувaння unit-linked тa пepeдумoви йoгo впpoвaджeння в Укpaїні [Eлeктpoнний peсуpс] / В. Фeщeнкo // Oфіційний сaйт інфopмaційнo- aнaлітичнoгo пopтaлу Укpaїнськoгo aгeнтствa фінaнсoвoгo poзвитку. – Peжим дoступу : http://www.ufin.com.ua/analit_mat/strah_rynok/165.htm</w:t>
      </w:r>
    </w:p>
    <w:p w:rsidR="00457E12" w:rsidRPr="00457E12" w:rsidRDefault="00457E12" w:rsidP="00457E12">
      <w:pPr>
        <w:tabs>
          <w:tab w:val="left" w:pos="993"/>
        </w:tabs>
        <w:spacing w:after="0" w:line="360" w:lineRule="auto"/>
        <w:ind w:left="567" w:firstLine="426"/>
        <w:contextualSpacing/>
        <w:jc w:val="both"/>
        <w:rPr>
          <w:rFonts w:ascii="Times New Roman" w:eastAsia="Calibri" w:hAnsi="Times New Roman" w:cs="Times New Roman"/>
          <w:sz w:val="28"/>
          <w:szCs w:val="28"/>
        </w:rPr>
      </w:pPr>
    </w:p>
    <w:p w:rsidR="00457E12" w:rsidRPr="00457E12" w:rsidRDefault="00457E12"/>
    <w:sectPr w:rsidR="00457E12" w:rsidRPr="00457E1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4DB7621"/>
    <w:multiLevelType w:val="hybridMultilevel"/>
    <w:tmpl w:val="CC94E302"/>
    <w:lvl w:ilvl="0" w:tplc="0419000F">
      <w:start w:val="1"/>
      <w:numFmt w:val="decimal"/>
      <w:lvlText w:val="%1."/>
      <w:lvlJc w:val="left"/>
      <w:pPr>
        <w:ind w:left="2628" w:hanging="360"/>
      </w:pPr>
    </w:lvl>
    <w:lvl w:ilvl="1" w:tplc="04190019">
      <w:start w:val="1"/>
      <w:numFmt w:val="lowerLetter"/>
      <w:lvlText w:val="%2."/>
      <w:lvlJc w:val="left"/>
      <w:pPr>
        <w:ind w:left="873" w:hanging="360"/>
      </w:pPr>
    </w:lvl>
    <w:lvl w:ilvl="2" w:tplc="0419001B">
      <w:start w:val="1"/>
      <w:numFmt w:val="lowerRoman"/>
      <w:lvlText w:val="%3."/>
      <w:lvlJc w:val="right"/>
      <w:pPr>
        <w:ind w:left="1593" w:hanging="180"/>
      </w:pPr>
    </w:lvl>
    <w:lvl w:ilvl="3" w:tplc="0419000F">
      <w:start w:val="1"/>
      <w:numFmt w:val="decimal"/>
      <w:lvlText w:val="%4."/>
      <w:lvlJc w:val="left"/>
      <w:pPr>
        <w:ind w:left="2313" w:hanging="360"/>
      </w:pPr>
    </w:lvl>
    <w:lvl w:ilvl="4" w:tplc="04190019">
      <w:start w:val="1"/>
      <w:numFmt w:val="lowerLetter"/>
      <w:lvlText w:val="%5."/>
      <w:lvlJc w:val="left"/>
      <w:pPr>
        <w:ind w:left="3033" w:hanging="360"/>
      </w:pPr>
    </w:lvl>
    <w:lvl w:ilvl="5" w:tplc="0419001B">
      <w:start w:val="1"/>
      <w:numFmt w:val="lowerRoman"/>
      <w:lvlText w:val="%6."/>
      <w:lvlJc w:val="right"/>
      <w:pPr>
        <w:ind w:left="3753" w:hanging="180"/>
      </w:pPr>
    </w:lvl>
    <w:lvl w:ilvl="6" w:tplc="0419000F">
      <w:start w:val="1"/>
      <w:numFmt w:val="decimal"/>
      <w:lvlText w:val="%7."/>
      <w:lvlJc w:val="left"/>
      <w:pPr>
        <w:ind w:left="4473" w:hanging="360"/>
      </w:pPr>
    </w:lvl>
    <w:lvl w:ilvl="7" w:tplc="04190019">
      <w:start w:val="1"/>
      <w:numFmt w:val="lowerLetter"/>
      <w:lvlText w:val="%8."/>
      <w:lvlJc w:val="left"/>
      <w:pPr>
        <w:ind w:left="5193" w:hanging="360"/>
      </w:pPr>
    </w:lvl>
    <w:lvl w:ilvl="8" w:tplc="0419001B">
      <w:start w:val="1"/>
      <w:numFmt w:val="lowerRoman"/>
      <w:lvlText w:val="%9."/>
      <w:lvlJc w:val="right"/>
      <w:pPr>
        <w:ind w:left="5913"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1EEE"/>
    <w:rsid w:val="002B1EEE"/>
    <w:rsid w:val="00457E12"/>
    <w:rsid w:val="00836B8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2839555">
      <w:bodyDiv w:val="1"/>
      <w:marLeft w:val="0"/>
      <w:marRight w:val="0"/>
      <w:marTop w:val="0"/>
      <w:marBottom w:val="0"/>
      <w:divBdr>
        <w:top w:val="none" w:sz="0" w:space="0" w:color="auto"/>
        <w:left w:val="none" w:sz="0" w:space="0" w:color="auto"/>
        <w:bottom w:val="none" w:sz="0" w:space="0" w:color="auto"/>
        <w:right w:val="none" w:sz="0" w:space="0" w:color="auto"/>
      </w:divBdr>
    </w:div>
    <w:div w:id="2102335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85/96-%D0%B2%D1%80" TargetMode="External"/><Relationship Id="rId13" Type="http://schemas.openxmlformats.org/officeDocument/2006/relationships/hyperlink" Target="http://www.abi.org.uk" TargetMode="External"/><Relationship Id="rId3" Type="http://schemas.microsoft.com/office/2007/relationships/stylesWithEffects" Target="stylesWithEffects.xml"/><Relationship Id="rId7" Type="http://schemas.openxmlformats.org/officeDocument/2006/relationships/hyperlink" Target="http://agrofin.com.ua/files/spa_02.pdf" TargetMode="External"/><Relationship Id="rId12" Type="http://schemas.openxmlformats.org/officeDocument/2006/relationships/hyperlink" Target="http://www.ffsa.fr"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zakon4.rada.gov.ua/laws/show/85/96-%D0%B2%D1%80" TargetMode="External"/><Relationship Id="rId11" Type="http://schemas.openxmlformats.org/officeDocument/2006/relationships/hyperlink" Target="http://sepd.tntu.edu.ua/images/stories/pdf/2011/11mhhuks.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zakon5.rada.gov.ua/laws/show/1211-2002-%D0%BF" TargetMode="External"/><Relationship Id="rId4" Type="http://schemas.openxmlformats.org/officeDocument/2006/relationships/settings" Target="settings.xml"/><Relationship Id="rId9" Type="http://schemas.openxmlformats.org/officeDocument/2006/relationships/hyperlink" Target="http://nfp.gov.ua/files/INFO/sk_I_piv_%202015.pdf" TargetMode="External"/><Relationship Id="rId14" Type="http://schemas.openxmlformats.org/officeDocument/2006/relationships/hyperlink" Target="http://www.cea.assur.or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12</Pages>
  <Words>13694</Words>
  <Characters>7806</Characters>
  <Application>Microsoft Office Word</Application>
  <DocSecurity>0</DocSecurity>
  <Lines>65</Lines>
  <Paragraphs>42</Paragraphs>
  <ScaleCrop>false</ScaleCrop>
  <Company/>
  <LinksUpToDate>false</LinksUpToDate>
  <CharactersWithSpaces>21458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2018-10-08T07:42:00Z</dcterms:created>
  <dcterms:modified xsi:type="dcterms:W3CDTF">2018-10-08T07:46:00Z</dcterms:modified>
</cp:coreProperties>
</file>